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2"/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1260"/>
        <w:gridCol w:w="6082"/>
      </w:tblGrid>
      <w:tr w:rsidR="00096892" w:rsidTr="00B44692">
        <w:trPr>
          <w:gridAfter w:val="1"/>
          <w:wAfter w:w="6082" w:type="dxa"/>
        </w:trPr>
        <w:tc>
          <w:tcPr>
            <w:tcW w:w="1870" w:type="dxa"/>
          </w:tcPr>
          <w:p w:rsidR="00096892" w:rsidRDefault="00096892" w:rsidP="000968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zasedání</w:t>
            </w:r>
          </w:p>
        </w:tc>
        <w:tc>
          <w:tcPr>
            <w:tcW w:w="1260" w:type="dxa"/>
          </w:tcPr>
          <w:p w:rsidR="00096892" w:rsidRDefault="00096892" w:rsidP="000968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96892" w:rsidTr="00B44692">
        <w:tc>
          <w:tcPr>
            <w:tcW w:w="1870" w:type="dxa"/>
          </w:tcPr>
          <w:p w:rsidR="00096892" w:rsidRDefault="00096892" w:rsidP="000968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Datum konání </w:t>
            </w:r>
          </w:p>
        </w:tc>
        <w:tc>
          <w:tcPr>
            <w:tcW w:w="7342" w:type="dxa"/>
            <w:gridSpan w:val="2"/>
          </w:tcPr>
          <w:p w:rsidR="00096892" w:rsidRDefault="00096892" w:rsidP="000968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07. 02.2013</w:t>
            </w:r>
          </w:p>
        </w:tc>
      </w:tr>
      <w:tr w:rsidR="00096892" w:rsidTr="00B44692">
        <w:tc>
          <w:tcPr>
            <w:tcW w:w="1870" w:type="dxa"/>
          </w:tcPr>
          <w:p w:rsidR="00096892" w:rsidRDefault="00096892" w:rsidP="000968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konání</w:t>
            </w:r>
          </w:p>
        </w:tc>
        <w:tc>
          <w:tcPr>
            <w:tcW w:w="7342" w:type="dxa"/>
            <w:gridSpan w:val="2"/>
          </w:tcPr>
          <w:p w:rsidR="00096892" w:rsidRDefault="00096892" w:rsidP="009A7A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KÚPK, Škroupova 18, zasedací místn</w:t>
            </w:r>
            <w:r w:rsidR="009A7A66">
              <w:rPr>
                <w:rFonts w:ascii="Arial" w:hAnsi="Arial" w:cs="Arial"/>
              </w:rPr>
              <w:t>ost</w:t>
            </w:r>
            <w:r>
              <w:rPr>
                <w:rFonts w:ascii="Arial" w:hAnsi="Arial" w:cs="Arial"/>
              </w:rPr>
              <w:t xml:space="preserve"> č.dv. 213</w:t>
            </w:r>
          </w:p>
        </w:tc>
      </w:tr>
      <w:tr w:rsidR="00096892" w:rsidTr="00B44692">
        <w:tc>
          <w:tcPr>
            <w:tcW w:w="1870" w:type="dxa"/>
          </w:tcPr>
          <w:p w:rsidR="00096892" w:rsidRDefault="00096892" w:rsidP="000968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Zapisovatel</w:t>
            </w:r>
          </w:p>
        </w:tc>
        <w:tc>
          <w:tcPr>
            <w:tcW w:w="7342" w:type="dxa"/>
            <w:gridSpan w:val="2"/>
          </w:tcPr>
          <w:p w:rsidR="00096892" w:rsidRDefault="00096892" w:rsidP="0009689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Flimelová</w:t>
            </w:r>
          </w:p>
        </w:tc>
      </w:tr>
    </w:tbl>
    <w:p w:rsidR="00096892" w:rsidRDefault="00096892" w:rsidP="00096892">
      <w:pPr>
        <w:rPr>
          <w:rFonts w:ascii="Arial" w:hAnsi="Arial" w:cs="Arial"/>
          <w:b/>
          <w:sz w:val="32"/>
          <w:szCs w:val="32"/>
        </w:rPr>
      </w:pPr>
    </w:p>
    <w:p w:rsidR="00096892" w:rsidRPr="005527AC" w:rsidRDefault="00096892" w:rsidP="00096892">
      <w:pPr>
        <w:pStyle w:val="Nadpis3"/>
        <w:rPr>
          <w:b w:val="0"/>
          <w:szCs w:val="32"/>
        </w:rPr>
      </w:pPr>
      <w:r w:rsidRPr="00676794">
        <w:t>Prezence</w:t>
      </w:r>
    </w:p>
    <w:tbl>
      <w:tblPr>
        <w:tblStyle w:val="Mkatabulky"/>
        <w:tblW w:w="9288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7560"/>
      </w:tblGrid>
      <w:tr w:rsidR="00096892" w:rsidRPr="0081039E" w:rsidTr="00B44692">
        <w:tc>
          <w:tcPr>
            <w:tcW w:w="1728" w:type="dxa"/>
          </w:tcPr>
          <w:p w:rsidR="00096892" w:rsidRPr="0081039E" w:rsidRDefault="00096892" w:rsidP="00096892">
            <w:pPr>
              <w:spacing w:before="60" w:after="60"/>
              <w:outlineLvl w:val="0"/>
              <w:rPr>
                <w:rFonts w:ascii="Arial" w:hAnsi="Arial" w:cs="Arial"/>
                <w:b/>
                <w:bCs/>
              </w:rPr>
            </w:pPr>
            <w:r w:rsidRPr="0081039E">
              <w:rPr>
                <w:rFonts w:ascii="Arial" w:hAnsi="Arial" w:cs="Arial"/>
                <w:b/>
                <w:bCs/>
              </w:rPr>
              <w:t>Přítomni</w:t>
            </w:r>
          </w:p>
        </w:tc>
        <w:tc>
          <w:tcPr>
            <w:tcW w:w="7560" w:type="dxa"/>
          </w:tcPr>
          <w:p w:rsidR="00096892" w:rsidRPr="00BC6AB0" w:rsidRDefault="00096892" w:rsidP="0018352A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Dle prezenční listiny </w:t>
            </w:r>
          </w:p>
        </w:tc>
      </w:tr>
      <w:tr w:rsidR="00096892" w:rsidRPr="0081039E" w:rsidTr="00B44692">
        <w:tc>
          <w:tcPr>
            <w:tcW w:w="1728" w:type="dxa"/>
          </w:tcPr>
          <w:p w:rsidR="00096892" w:rsidRPr="0081039E" w:rsidRDefault="00096892" w:rsidP="00096892">
            <w:pPr>
              <w:spacing w:before="60" w:after="60"/>
              <w:outlineLvl w:val="0"/>
              <w:rPr>
                <w:rFonts w:ascii="Arial" w:hAnsi="Arial" w:cs="Arial"/>
                <w:b/>
                <w:bCs/>
              </w:rPr>
            </w:pPr>
            <w:r w:rsidRPr="0081039E">
              <w:rPr>
                <w:rFonts w:ascii="Arial" w:hAnsi="Arial" w:cs="Arial"/>
                <w:b/>
                <w:bCs/>
              </w:rPr>
              <w:t>Nepřítomni</w:t>
            </w:r>
          </w:p>
        </w:tc>
        <w:tc>
          <w:tcPr>
            <w:tcW w:w="7560" w:type="dxa"/>
          </w:tcPr>
          <w:p w:rsidR="00096892" w:rsidRPr="00B77043" w:rsidRDefault="00096892" w:rsidP="00096892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892" w:rsidRPr="0081039E" w:rsidTr="00B44692">
        <w:tc>
          <w:tcPr>
            <w:tcW w:w="1728" w:type="dxa"/>
          </w:tcPr>
          <w:p w:rsidR="00096892" w:rsidRPr="0081039E" w:rsidRDefault="00096892" w:rsidP="00096892">
            <w:pPr>
              <w:spacing w:before="60" w:after="60"/>
              <w:outlineLvl w:val="0"/>
              <w:rPr>
                <w:rFonts w:ascii="Arial" w:hAnsi="Arial" w:cs="Arial"/>
                <w:b/>
                <w:bCs/>
              </w:rPr>
            </w:pPr>
            <w:r w:rsidRPr="0081039E">
              <w:rPr>
                <w:rFonts w:ascii="Arial" w:hAnsi="Arial" w:cs="Arial"/>
                <w:b/>
                <w:bCs/>
              </w:rPr>
              <w:t>Omluveni</w:t>
            </w:r>
          </w:p>
        </w:tc>
        <w:tc>
          <w:tcPr>
            <w:tcW w:w="7560" w:type="dxa"/>
          </w:tcPr>
          <w:p w:rsidR="00096892" w:rsidRPr="00BC6AB0" w:rsidRDefault="00096892" w:rsidP="00096892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892" w:rsidRPr="0081039E" w:rsidTr="00B44692">
        <w:tc>
          <w:tcPr>
            <w:tcW w:w="1728" w:type="dxa"/>
          </w:tcPr>
          <w:p w:rsidR="00096892" w:rsidRPr="0081039E" w:rsidRDefault="00096892" w:rsidP="00096892">
            <w:pPr>
              <w:spacing w:before="60" w:after="60"/>
              <w:outlineLvl w:val="0"/>
              <w:rPr>
                <w:rFonts w:ascii="Arial" w:hAnsi="Arial" w:cs="Arial"/>
                <w:b/>
                <w:bCs/>
              </w:rPr>
            </w:pPr>
            <w:r w:rsidRPr="0081039E">
              <w:rPr>
                <w:rFonts w:ascii="Arial" w:hAnsi="Arial" w:cs="Arial"/>
                <w:b/>
                <w:bCs/>
              </w:rPr>
              <w:t>Hosté</w:t>
            </w:r>
          </w:p>
        </w:tc>
        <w:tc>
          <w:tcPr>
            <w:tcW w:w="7560" w:type="dxa"/>
          </w:tcPr>
          <w:p w:rsidR="00096892" w:rsidRPr="00BC6AB0" w:rsidRDefault="00096892" w:rsidP="00096892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Bc. Jan Šašek, Petr Vileta, Pavel Hauzner</w:t>
            </w:r>
          </w:p>
        </w:tc>
      </w:tr>
      <w:tr w:rsidR="00096892" w:rsidRPr="0081039E" w:rsidTr="00B44692">
        <w:tc>
          <w:tcPr>
            <w:tcW w:w="1728" w:type="dxa"/>
          </w:tcPr>
          <w:p w:rsidR="00096892" w:rsidRPr="0081039E" w:rsidRDefault="00096892" w:rsidP="00096892">
            <w:pPr>
              <w:spacing w:before="60" w:after="60"/>
              <w:outlineLvl w:val="0"/>
              <w:rPr>
                <w:rFonts w:ascii="Arial" w:hAnsi="Arial" w:cs="Arial"/>
                <w:b/>
                <w:bCs/>
              </w:rPr>
            </w:pPr>
            <w:r w:rsidRPr="0081039E">
              <w:rPr>
                <w:rFonts w:ascii="Arial" w:hAnsi="Arial" w:cs="Arial"/>
                <w:b/>
                <w:bCs/>
              </w:rPr>
              <w:t>Na vědomí</w:t>
            </w:r>
          </w:p>
        </w:tc>
        <w:tc>
          <w:tcPr>
            <w:tcW w:w="7560" w:type="dxa"/>
          </w:tcPr>
          <w:p w:rsidR="00096892" w:rsidRPr="00B77043" w:rsidRDefault="00096892" w:rsidP="00096892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096892" w:rsidRDefault="00096892" w:rsidP="00096892"/>
    <w:p w:rsidR="00096892" w:rsidRPr="0030115A" w:rsidRDefault="00096892" w:rsidP="00096892">
      <w:pPr>
        <w:pStyle w:val="Nadpis3"/>
      </w:pPr>
      <w:r w:rsidRPr="0030115A">
        <w:t>Program</w:t>
      </w:r>
    </w:p>
    <w:p w:rsidR="00096892" w:rsidRDefault="00096892" w:rsidP="00096892">
      <w:pPr>
        <w:numPr>
          <w:ilvl w:val="0"/>
          <w:numId w:val="2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Zahájení</w:t>
      </w:r>
    </w:p>
    <w:p w:rsidR="00096892" w:rsidRDefault="00096892" w:rsidP="00096892">
      <w:pPr>
        <w:numPr>
          <w:ilvl w:val="0"/>
          <w:numId w:val="2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Formální náležitosti</w:t>
      </w:r>
    </w:p>
    <w:p w:rsidR="00096892" w:rsidRDefault="00096892" w:rsidP="00096892">
      <w:pPr>
        <w:numPr>
          <w:ilvl w:val="0"/>
          <w:numId w:val="2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Náplň a harmonogram práce komise</w:t>
      </w:r>
    </w:p>
    <w:p w:rsidR="00096892" w:rsidRDefault="00096892" w:rsidP="00096892">
      <w:pPr>
        <w:numPr>
          <w:ilvl w:val="0"/>
          <w:numId w:val="2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Schválení návrhu Statutu Komise pro otevřený kraj a návrhu Jednacího řádu</w:t>
      </w:r>
    </w:p>
    <w:p w:rsidR="00096892" w:rsidRDefault="00096892" w:rsidP="00096892">
      <w:pPr>
        <w:numPr>
          <w:ilvl w:val="0"/>
          <w:numId w:val="2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Etický kodex, schválení návrhu</w:t>
      </w:r>
    </w:p>
    <w:p w:rsidR="00096892" w:rsidRDefault="00096892" w:rsidP="00096892">
      <w:pPr>
        <w:numPr>
          <w:ilvl w:val="0"/>
          <w:numId w:val="2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Různé, diskuze</w:t>
      </w:r>
    </w:p>
    <w:p w:rsidR="00096892" w:rsidRDefault="00096892" w:rsidP="00096892">
      <w:pPr>
        <w:numPr>
          <w:ilvl w:val="0"/>
          <w:numId w:val="2"/>
        </w:num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</w:t>
      </w:r>
    </w:p>
    <w:p w:rsidR="00096892" w:rsidRDefault="00096892" w:rsidP="00096892"/>
    <w:p w:rsidR="00096892" w:rsidRDefault="00096892" w:rsidP="00096892"/>
    <w:p w:rsidR="005527AC" w:rsidRDefault="005527AC">
      <w:pPr>
        <w:sectPr w:rsidR="005527A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6892" w:rsidRDefault="00096892" w:rsidP="00096892">
      <w:pPr>
        <w:pStyle w:val="Nadpis3"/>
      </w:pPr>
    </w:p>
    <w:p w:rsidR="00096892" w:rsidRPr="009353B2" w:rsidRDefault="00096892" w:rsidP="00096892">
      <w:pPr>
        <w:pStyle w:val="Nadpis3"/>
      </w:pPr>
      <w:r>
        <w:t>Z</w:t>
      </w:r>
      <w:r w:rsidRPr="009353B2">
        <w:t>ápis z</w:t>
      </w:r>
      <w:r>
        <w:t> </w:t>
      </w:r>
      <w:r w:rsidRPr="009353B2">
        <w:t>jednání</w:t>
      </w:r>
    </w:p>
    <w:tbl>
      <w:tblPr>
        <w:tblStyle w:val="Mkatabulky"/>
        <w:tblW w:w="0" w:type="auto"/>
        <w:tblLayout w:type="fixed"/>
        <w:tblLook w:val="01E0"/>
      </w:tblPr>
      <w:tblGrid>
        <w:gridCol w:w="828"/>
        <w:gridCol w:w="720"/>
        <w:gridCol w:w="7820"/>
      </w:tblGrid>
      <w:tr w:rsidR="00096892" w:rsidRPr="00783BE8" w:rsidTr="00B44692">
        <w:tc>
          <w:tcPr>
            <w:tcW w:w="828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FFFFF"/>
                <w:highlight w:val="black"/>
              </w:rPr>
              <w:t>Číslo</w:t>
            </w:r>
          </w:p>
        </w:tc>
        <w:tc>
          <w:tcPr>
            <w:tcW w:w="7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 xml:space="preserve">Typ </w:t>
            </w:r>
          </w:p>
        </w:tc>
        <w:tc>
          <w:tcPr>
            <w:tcW w:w="78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>Text</w:t>
            </w:r>
          </w:p>
        </w:tc>
      </w:tr>
      <w:tr w:rsidR="00096892" w:rsidRPr="00783BE8" w:rsidTr="00B44692">
        <w:tc>
          <w:tcPr>
            <w:tcW w:w="828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783BE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</w:t>
            </w:r>
          </w:p>
        </w:tc>
        <w:tc>
          <w:tcPr>
            <w:tcW w:w="7820" w:type="dxa"/>
          </w:tcPr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Předsedkyně komise přivítala všechny přítomné a zahájila jednání. Představila se, přiblížila svou představu o tom, jak by komise měla fungovat a co se od KOK očekává.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Požádala všechny, aby se krátce představili. Navrhla termíny jednání komisí pro letošní rok a to takto:</w:t>
            </w:r>
          </w:p>
          <w:p w:rsidR="00096892" w:rsidRPr="00E212F2" w:rsidRDefault="00096892" w:rsidP="00B44692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2F2">
              <w:rPr>
                <w:rFonts w:ascii="Arial" w:hAnsi="Arial" w:cs="Arial"/>
                <w:b/>
                <w:bCs/>
                <w:sz w:val="20"/>
                <w:szCs w:val="20"/>
              </w:rPr>
              <w:t>4.4.2013; 13.6.2013; 12.9.2013; 7.11.2013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 případě potřeby se komise může samozřejmě sejít i mimo navržené termíny.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Předsedkyně projednala návrh Jednacího řádu a požádala o připomínky. Paní Jánošíková navrhuje možnost, ve výjimečných případech, aby komise mohla hlasovat elektronicky. Zašle svůj návrh tajemnici, ta ho rozešle všem členům. Na příštím jednání se v případě schválení navrhne změna Jednacího řádu. Pan Kvěš navrhuje rozšířit čl.2 o možnost svolat jednání komise nejen ze strany předsedkyně, ale i ze strany členů, pokud s tímto svoláním souhlasí alespoň 2/3 členů komise. Dále navrhuje v čl.4 bod 2 změnu – jednání komise řídí předsedkyně komise, nebo JÍ zvolený náhradník.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Předsedkyně představila  web Oživení, který se zabývá transparentností a předsedkyně z něj čerpá. Doporučila všem členům se na web podívat pro představu, co všechno se dá v Plzeňském kraji zlepšit. </w:t>
            </w:r>
            <w:r w:rsidRPr="00910482">
              <w:rPr>
                <w:rFonts w:ascii="Arial" w:hAnsi="Arial" w:cs="Arial"/>
                <w:b/>
                <w:bCs/>
                <w:sz w:val="20"/>
                <w:szCs w:val="20"/>
              </w:rPr>
              <w:t>Do konce února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zašlou případné nápady, navrhovaná řešení a podněty, jakým směrem by se měla komise ubírat do konce volebního období, emailem tajemnici komise.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Pan Kvit upozorňuje, že si myslí, že komise není kompetentní rozhodovat o protikorupčním riziku. Paní Bystřická navrhuje, aby se „Otevřený kraj“ zaměřil také na občany, kteří nepracují s internetem a nemají možnost nahlížet na otevřenost kraje na webu PK. Navrhuje např. aby v Krajském měsíčníku PK byly obdobné informace jako na internetu.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Pan Honomichl navrhuje přizvat na některé jednání pracovníka I.T., aby seznámil komisí, co je a co není možné na portálu dělat. Případně zodpověděl jejich dotazy.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Pan Vileta navrhuje na portálu PK jakýsi dotazník pro občany, co by oni chtěli a co by se mělo zlepšit.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Předsedky</w:t>
            </w:r>
            <w:r w:rsidR="009A7879">
              <w:rPr>
                <w:rFonts w:ascii="Arial" w:hAnsi="Arial" w:cs="Arial"/>
                <w:bCs/>
                <w:sz w:val="20"/>
                <w:szCs w:val="20"/>
              </w:rPr>
              <w:t>ně uvádí, že by měla být na webu PK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A7879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>
              <w:rPr>
                <w:rFonts w:ascii="Arial" w:hAnsi="Arial" w:cs="Arial"/>
                <w:bCs/>
                <w:sz w:val="20"/>
                <w:szCs w:val="20"/>
              </w:rPr>
              <w:t>listárna</w:t>
            </w:r>
            <w:r w:rsidR="009A7879">
              <w:rPr>
                <w:rFonts w:ascii="Arial" w:hAnsi="Arial" w:cs="Arial"/>
                <w:bCs/>
                <w:sz w:val="20"/>
                <w:szCs w:val="20"/>
              </w:rPr>
              <w:t>“ (hejtman, příp. KOK)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kam budou moci občané napsat své připomínky. 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Předsedkyně seznamuje členy s Etickým kodexem diskuzí o každém článku a bodu kodexu. Diskuze k původnímu návrhu čl.1 bod 4, který navrhla zrušit paní 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JUDr. Lišková (členka RPK). V článku se hovoří o účasti zastupitelů na ZPK a jejich omluvě. O tomto článku dala hlasovat. PRO – 10, PROTI – 2, ZDRŽEL – 1.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Bod 4 čl.1 bude v Etickém kodexu.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Diskuze na téma Střet zájmů. Pan Vileta navrhuje zveřejnění na webu.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 čl.2 bod 4 navrhuje komise aby kontakt zveřejnili zastupitelé a předsedové komisí.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Diskuze o provádění kontroly dodržování Etického kodexu – pan Šašek informuje o tom, že bude iniciovat novelizaci pravidel pro kontrolní výbor, dle kterých kontrolní výbor pracuje a projevuje souhlas s kontrolou dodržování Etického kodexu.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Pan Vozebule se omlouvá a odchází z jednání. Počet hlasujících se mění na 12. </w:t>
            </w:r>
          </w:p>
          <w:p w:rsidR="0018352A" w:rsidRDefault="0018352A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Předsedkyně ukládá tajemnici, aby rozeslala všem zápis z 1. jednání a Upravený návrh etického kodexu.</w:t>
            </w:r>
          </w:p>
          <w:p w:rsidR="0018352A" w:rsidRDefault="0018352A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Konec jednání. Předsedkyně děkuje všem za účast.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892" w:rsidRPr="002B7F2B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  <w:r w:rsidRPr="00783BE8">
        <w:rPr>
          <w:rFonts w:ascii="Arial" w:hAnsi="Arial" w:cs="Arial"/>
          <w:bCs/>
          <w:sz w:val="22"/>
          <w:szCs w:val="22"/>
        </w:rPr>
        <w:t>O-organizační, P-k projednání, I-informativní, D-diskusní, R-různé, J-jiné</w:t>
      </w: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Pr="00783BE8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Pr="009353B2" w:rsidRDefault="00096892" w:rsidP="00096892">
      <w:pPr>
        <w:pStyle w:val="Nadpis3"/>
      </w:pPr>
      <w:r>
        <w:t>Usnesení</w:t>
      </w:r>
    </w:p>
    <w:tbl>
      <w:tblPr>
        <w:tblStyle w:val="Mkatabulky"/>
        <w:tblW w:w="0" w:type="auto"/>
        <w:tblLayout w:type="fixed"/>
        <w:tblLook w:val="01E0"/>
      </w:tblPr>
      <w:tblGrid>
        <w:gridCol w:w="828"/>
        <w:gridCol w:w="720"/>
        <w:gridCol w:w="7020"/>
        <w:gridCol w:w="800"/>
      </w:tblGrid>
      <w:tr w:rsidR="00096892" w:rsidRPr="00783BE8" w:rsidTr="00B44692">
        <w:tc>
          <w:tcPr>
            <w:tcW w:w="828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FFFFF"/>
                <w:highlight w:val="black"/>
              </w:rPr>
              <w:t>Číslo</w:t>
            </w:r>
          </w:p>
        </w:tc>
        <w:tc>
          <w:tcPr>
            <w:tcW w:w="7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 xml:space="preserve">Typ </w:t>
            </w:r>
          </w:p>
        </w:tc>
        <w:tc>
          <w:tcPr>
            <w:tcW w:w="70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>Text</w:t>
            </w:r>
          </w:p>
        </w:tc>
        <w:tc>
          <w:tcPr>
            <w:tcW w:w="80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Stav</w:t>
            </w:r>
          </w:p>
        </w:tc>
      </w:tr>
      <w:tr w:rsidR="00096892" w:rsidRPr="00783BE8" w:rsidTr="00B44692">
        <w:tc>
          <w:tcPr>
            <w:tcW w:w="828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1/13</w:t>
            </w:r>
          </w:p>
        </w:tc>
        <w:tc>
          <w:tcPr>
            <w:tcW w:w="720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 </w:t>
            </w:r>
          </w:p>
        </w:tc>
        <w:tc>
          <w:tcPr>
            <w:tcW w:w="7020" w:type="dxa"/>
          </w:tcPr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KOK ukládá předsedkyni komise zajistit umisťování dokumentů komise na web PK-portál „Otevřený kraj“ a v sekci „Komise“ dát odkaz.  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Mkatabulky"/>
              <w:tblW w:w="7589" w:type="dxa"/>
              <w:tblLayout w:type="fixed"/>
              <w:tblLook w:val="01E0"/>
            </w:tblPr>
            <w:tblGrid>
              <w:gridCol w:w="1147"/>
              <w:gridCol w:w="6442"/>
            </w:tblGrid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Proti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Zdržel se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783BE8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</w:t>
      </w:r>
      <w:r w:rsidRPr="00FF086A">
        <w:rPr>
          <w:rFonts w:ascii="Arial" w:hAnsi="Arial" w:cs="Arial"/>
          <w:bCs/>
          <w:sz w:val="22"/>
          <w:szCs w:val="22"/>
        </w:rPr>
        <w:t>ere na vědomí</w:t>
      </w:r>
      <w:r w:rsidRPr="00783BE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U</w:t>
      </w:r>
      <w:r w:rsidRPr="00783BE8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u</w:t>
      </w:r>
      <w:r w:rsidRPr="00FF086A">
        <w:rPr>
          <w:rFonts w:ascii="Arial" w:hAnsi="Arial" w:cs="Arial"/>
          <w:bCs/>
          <w:sz w:val="22"/>
          <w:szCs w:val="22"/>
        </w:rPr>
        <w:t>kládá</w:t>
      </w:r>
      <w:r w:rsidRPr="00783BE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J</w:t>
      </w:r>
      <w:r w:rsidRPr="00783BE8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j</w:t>
      </w:r>
      <w:r w:rsidRPr="00FF086A">
        <w:rPr>
          <w:rFonts w:ascii="Arial" w:hAnsi="Arial" w:cs="Arial"/>
          <w:bCs/>
          <w:sz w:val="22"/>
          <w:szCs w:val="22"/>
        </w:rPr>
        <w:t>menuje</w:t>
      </w:r>
      <w:r w:rsidRPr="00783BE8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S</w:t>
      </w:r>
      <w:r w:rsidRPr="00783BE8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schvaluje, D-doporučuje</w:t>
      </w: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1E0"/>
      </w:tblPr>
      <w:tblGrid>
        <w:gridCol w:w="828"/>
        <w:gridCol w:w="720"/>
        <w:gridCol w:w="7020"/>
        <w:gridCol w:w="800"/>
      </w:tblGrid>
      <w:tr w:rsidR="00096892" w:rsidRPr="00783BE8" w:rsidTr="00B44692">
        <w:tc>
          <w:tcPr>
            <w:tcW w:w="828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FFFFF"/>
                <w:highlight w:val="black"/>
              </w:rPr>
              <w:t>Číslo</w:t>
            </w:r>
          </w:p>
        </w:tc>
        <w:tc>
          <w:tcPr>
            <w:tcW w:w="7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 xml:space="preserve">Typ </w:t>
            </w:r>
          </w:p>
        </w:tc>
        <w:tc>
          <w:tcPr>
            <w:tcW w:w="70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>Text</w:t>
            </w:r>
          </w:p>
        </w:tc>
        <w:tc>
          <w:tcPr>
            <w:tcW w:w="80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Stav</w:t>
            </w:r>
          </w:p>
        </w:tc>
      </w:tr>
      <w:tr w:rsidR="00096892" w:rsidRPr="00783BE8" w:rsidTr="00B44692">
        <w:tc>
          <w:tcPr>
            <w:tcW w:w="828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2/13</w:t>
            </w:r>
          </w:p>
        </w:tc>
        <w:tc>
          <w:tcPr>
            <w:tcW w:w="720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 </w:t>
            </w:r>
          </w:p>
        </w:tc>
        <w:tc>
          <w:tcPr>
            <w:tcW w:w="7020" w:type="dxa"/>
          </w:tcPr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Doporučuje RPK schválení Statutu Komise pro otevřený kraj.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Mkatabulky"/>
              <w:tblW w:w="7589" w:type="dxa"/>
              <w:tblLayout w:type="fixed"/>
              <w:tblLook w:val="01E0"/>
            </w:tblPr>
            <w:tblGrid>
              <w:gridCol w:w="1147"/>
              <w:gridCol w:w="6442"/>
            </w:tblGrid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Proti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Zdržel se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1E0"/>
      </w:tblPr>
      <w:tblGrid>
        <w:gridCol w:w="828"/>
        <w:gridCol w:w="720"/>
        <w:gridCol w:w="7020"/>
        <w:gridCol w:w="800"/>
      </w:tblGrid>
      <w:tr w:rsidR="00096892" w:rsidRPr="00783BE8" w:rsidTr="00B44692">
        <w:tc>
          <w:tcPr>
            <w:tcW w:w="828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FFFFF"/>
                <w:highlight w:val="black"/>
              </w:rPr>
              <w:t>Číslo</w:t>
            </w:r>
          </w:p>
        </w:tc>
        <w:tc>
          <w:tcPr>
            <w:tcW w:w="7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 xml:space="preserve">Typ </w:t>
            </w:r>
          </w:p>
        </w:tc>
        <w:tc>
          <w:tcPr>
            <w:tcW w:w="70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>Text</w:t>
            </w:r>
          </w:p>
        </w:tc>
        <w:tc>
          <w:tcPr>
            <w:tcW w:w="80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Stav</w:t>
            </w:r>
          </w:p>
        </w:tc>
      </w:tr>
      <w:tr w:rsidR="00096892" w:rsidRPr="00783BE8" w:rsidTr="00B44692">
        <w:tc>
          <w:tcPr>
            <w:tcW w:w="828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3/13</w:t>
            </w:r>
          </w:p>
        </w:tc>
        <w:tc>
          <w:tcPr>
            <w:tcW w:w="720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 </w:t>
            </w:r>
          </w:p>
        </w:tc>
        <w:tc>
          <w:tcPr>
            <w:tcW w:w="7020" w:type="dxa"/>
          </w:tcPr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Doporučuje RPK schválení návrhu Jednacího řádu komise pro otevřený kraj.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Mkatabulky"/>
              <w:tblW w:w="7589" w:type="dxa"/>
              <w:tblLayout w:type="fixed"/>
              <w:tblLook w:val="01E0"/>
            </w:tblPr>
            <w:tblGrid>
              <w:gridCol w:w="1147"/>
              <w:gridCol w:w="6442"/>
            </w:tblGrid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Proti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Zdržel se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6721EA" w:rsidRDefault="006721EA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6721EA" w:rsidRDefault="006721EA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1E0"/>
      </w:tblPr>
      <w:tblGrid>
        <w:gridCol w:w="828"/>
        <w:gridCol w:w="720"/>
        <w:gridCol w:w="7020"/>
        <w:gridCol w:w="800"/>
      </w:tblGrid>
      <w:tr w:rsidR="00096892" w:rsidRPr="00783BE8" w:rsidTr="00B44692">
        <w:tc>
          <w:tcPr>
            <w:tcW w:w="828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FFFFF"/>
                <w:highlight w:val="black"/>
              </w:rPr>
              <w:t>Číslo</w:t>
            </w:r>
          </w:p>
        </w:tc>
        <w:tc>
          <w:tcPr>
            <w:tcW w:w="7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 xml:space="preserve">Typ </w:t>
            </w:r>
          </w:p>
        </w:tc>
        <w:tc>
          <w:tcPr>
            <w:tcW w:w="70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>Text</w:t>
            </w:r>
          </w:p>
        </w:tc>
        <w:tc>
          <w:tcPr>
            <w:tcW w:w="80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Stav</w:t>
            </w:r>
          </w:p>
        </w:tc>
      </w:tr>
      <w:tr w:rsidR="00096892" w:rsidRPr="00783BE8" w:rsidTr="00B44692">
        <w:tc>
          <w:tcPr>
            <w:tcW w:w="828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4/13</w:t>
            </w:r>
          </w:p>
        </w:tc>
        <w:tc>
          <w:tcPr>
            <w:tcW w:w="720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 </w:t>
            </w:r>
          </w:p>
        </w:tc>
        <w:tc>
          <w:tcPr>
            <w:tcW w:w="7020" w:type="dxa"/>
          </w:tcPr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Komise schvaluje cíle a náplň práce a ukládá všem členům vyhotovení návrhů možného dalšího postupu naplňování transparentnosti kraje. 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Termín: 28.2.2013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Zasílat k rukám tajemnice komise.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Mkatabulky"/>
              <w:tblW w:w="7589" w:type="dxa"/>
              <w:tblLayout w:type="fixed"/>
              <w:tblLook w:val="01E0"/>
            </w:tblPr>
            <w:tblGrid>
              <w:gridCol w:w="1147"/>
              <w:gridCol w:w="6442"/>
            </w:tblGrid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Proti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Zdržel se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1E0"/>
      </w:tblPr>
      <w:tblGrid>
        <w:gridCol w:w="828"/>
        <w:gridCol w:w="720"/>
        <w:gridCol w:w="7020"/>
        <w:gridCol w:w="800"/>
      </w:tblGrid>
      <w:tr w:rsidR="00096892" w:rsidRPr="00783BE8" w:rsidTr="00B44692">
        <w:tc>
          <w:tcPr>
            <w:tcW w:w="828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>
              <w:rPr>
                <w:rFonts w:ascii="Arial" w:hAnsi="Arial" w:cs="Arial"/>
                <w:b/>
                <w:bCs/>
                <w:color w:val="FFFFFF"/>
                <w:highlight w:val="black"/>
              </w:rPr>
              <w:t>Číslo</w:t>
            </w:r>
          </w:p>
        </w:tc>
        <w:tc>
          <w:tcPr>
            <w:tcW w:w="7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 xml:space="preserve">Typ </w:t>
            </w:r>
          </w:p>
        </w:tc>
        <w:tc>
          <w:tcPr>
            <w:tcW w:w="702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783BE8">
              <w:rPr>
                <w:rFonts w:ascii="Arial" w:hAnsi="Arial" w:cs="Arial"/>
                <w:b/>
                <w:bCs/>
                <w:color w:val="FFFFFF"/>
                <w:highlight w:val="black"/>
              </w:rPr>
              <w:t>Text</w:t>
            </w:r>
          </w:p>
        </w:tc>
        <w:tc>
          <w:tcPr>
            <w:tcW w:w="800" w:type="dxa"/>
            <w:shd w:val="clear" w:color="auto" w:fill="000000"/>
            <w:vAlign w:val="center"/>
          </w:tcPr>
          <w:p w:rsidR="00096892" w:rsidRPr="00783BE8" w:rsidRDefault="00096892" w:rsidP="00B44692">
            <w:pPr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Stav</w:t>
            </w:r>
          </w:p>
        </w:tc>
      </w:tr>
      <w:tr w:rsidR="00096892" w:rsidRPr="00783BE8" w:rsidTr="00B44692">
        <w:tc>
          <w:tcPr>
            <w:tcW w:w="828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5/13</w:t>
            </w:r>
          </w:p>
        </w:tc>
        <w:tc>
          <w:tcPr>
            <w:tcW w:w="720" w:type="dxa"/>
          </w:tcPr>
          <w:p w:rsidR="00096892" w:rsidRPr="00783BE8" w:rsidRDefault="00096892" w:rsidP="00B44692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 </w:t>
            </w:r>
          </w:p>
        </w:tc>
        <w:tc>
          <w:tcPr>
            <w:tcW w:w="7020" w:type="dxa"/>
          </w:tcPr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Komise doporučuje RPK schválení Etického kodexu člena zastupitelstva PK a člena  jiného orgánu (výbory ZPK a komise RPK)</w:t>
            </w:r>
          </w:p>
          <w:p w:rsidR="00096892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Mkatabulky"/>
              <w:tblW w:w="7589" w:type="dxa"/>
              <w:tblLayout w:type="fixed"/>
              <w:tblLook w:val="01E0"/>
            </w:tblPr>
            <w:tblGrid>
              <w:gridCol w:w="1147"/>
              <w:gridCol w:w="6442"/>
            </w:tblGrid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Proti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096892" w:rsidTr="00B44692">
              <w:tc>
                <w:tcPr>
                  <w:tcW w:w="1147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261E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Zdržel se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42" w:type="dxa"/>
                </w:tcPr>
                <w:p w:rsidR="00096892" w:rsidRDefault="00096892" w:rsidP="00B44692">
                  <w:pPr>
                    <w:outlineLvl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096892" w:rsidRPr="007D3C8F" w:rsidRDefault="00096892" w:rsidP="00B44692">
            <w:pPr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spacing w:after="360"/>
        <w:outlineLvl w:val="0"/>
        <w:rPr>
          <w:rFonts w:ascii="Arial" w:hAnsi="Arial" w:cs="Arial"/>
          <w:bCs/>
          <w:sz w:val="22"/>
          <w:szCs w:val="22"/>
        </w:rPr>
      </w:pPr>
    </w:p>
    <w:p w:rsidR="00096892" w:rsidRDefault="00096892" w:rsidP="00096892">
      <w:pPr>
        <w:tabs>
          <w:tab w:val="center" w:pos="1134"/>
          <w:tab w:val="center" w:pos="4536"/>
          <w:tab w:val="center" w:pos="7938"/>
        </w:tabs>
        <w:outlineLvl w:val="0"/>
        <w:rPr>
          <w:rFonts w:ascii="Arial" w:hAnsi="Arial" w:cs="Arial"/>
          <w:bCs/>
          <w:sz w:val="20"/>
          <w:szCs w:val="20"/>
        </w:rPr>
      </w:pPr>
    </w:p>
    <w:p w:rsidR="00096892" w:rsidRDefault="00096892" w:rsidP="00096892">
      <w:pPr>
        <w:tabs>
          <w:tab w:val="center" w:pos="1134"/>
          <w:tab w:val="center" w:pos="4536"/>
          <w:tab w:val="center" w:pos="7938"/>
        </w:tabs>
        <w:outlineLvl w:val="0"/>
        <w:rPr>
          <w:rFonts w:ascii="Arial" w:hAnsi="Arial" w:cs="Arial"/>
          <w:bCs/>
          <w:sz w:val="20"/>
          <w:szCs w:val="20"/>
        </w:rPr>
      </w:pPr>
    </w:p>
    <w:p w:rsidR="00096892" w:rsidRDefault="00096892" w:rsidP="00096892">
      <w:pPr>
        <w:tabs>
          <w:tab w:val="center" w:pos="1134"/>
          <w:tab w:val="center" w:pos="4536"/>
          <w:tab w:val="center" w:pos="7938"/>
        </w:tabs>
        <w:outlineLvl w:val="0"/>
        <w:rPr>
          <w:rFonts w:ascii="Arial" w:hAnsi="Arial" w:cs="Arial"/>
          <w:bCs/>
          <w:sz w:val="20"/>
          <w:szCs w:val="20"/>
        </w:rPr>
      </w:pPr>
    </w:p>
    <w:p w:rsidR="00096892" w:rsidRDefault="00096892" w:rsidP="00096892">
      <w:pPr>
        <w:tabs>
          <w:tab w:val="center" w:pos="1440"/>
          <w:tab w:val="center" w:pos="4536"/>
          <w:tab w:val="center" w:pos="7380"/>
        </w:tabs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jméno příjmení</w:t>
      </w:r>
      <w:r>
        <w:rPr>
          <w:rFonts w:ascii="Arial" w:hAnsi="Arial" w:cs="Arial"/>
          <w:bCs/>
          <w:sz w:val="20"/>
          <w:szCs w:val="20"/>
        </w:rPr>
        <w:tab/>
        <w:t>jméno příjmení</w:t>
      </w:r>
      <w:r>
        <w:rPr>
          <w:rFonts w:ascii="Arial" w:hAnsi="Arial" w:cs="Arial"/>
          <w:bCs/>
          <w:sz w:val="20"/>
          <w:szCs w:val="20"/>
        </w:rPr>
        <w:tab/>
        <w:t>jméno příjmení</w:t>
      </w:r>
    </w:p>
    <w:p w:rsidR="00096892" w:rsidRDefault="00096892" w:rsidP="00096892">
      <w:pPr>
        <w:tabs>
          <w:tab w:val="center" w:pos="1701"/>
          <w:tab w:val="center" w:pos="4536"/>
          <w:tab w:val="center" w:pos="7088"/>
        </w:tabs>
        <w:outlineLvl w:val="0"/>
        <w:rPr>
          <w:rFonts w:ascii="Arial" w:hAnsi="Arial" w:cs="Arial"/>
          <w:bCs/>
          <w:sz w:val="20"/>
          <w:szCs w:val="20"/>
        </w:rPr>
      </w:pPr>
    </w:p>
    <w:p w:rsidR="00096892" w:rsidRDefault="00096892" w:rsidP="00096892">
      <w:pPr>
        <w:tabs>
          <w:tab w:val="center" w:pos="1701"/>
          <w:tab w:val="center" w:pos="4536"/>
          <w:tab w:val="center" w:pos="7088"/>
        </w:tabs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Renata Flimelová</w:t>
      </w:r>
      <w:r w:rsidR="00F30A5F">
        <w:rPr>
          <w:rFonts w:ascii="Arial" w:hAnsi="Arial" w:cs="Arial"/>
          <w:bCs/>
          <w:sz w:val="20"/>
          <w:szCs w:val="20"/>
        </w:rPr>
        <w:t xml:space="preserve"> v.r.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Ing. Milena Stárková</w:t>
      </w:r>
      <w:r w:rsidR="00F30A5F">
        <w:rPr>
          <w:rFonts w:ascii="Arial" w:hAnsi="Arial" w:cs="Arial"/>
          <w:bCs/>
          <w:sz w:val="20"/>
          <w:szCs w:val="20"/>
        </w:rPr>
        <w:t xml:space="preserve"> v.r.</w:t>
      </w:r>
    </w:p>
    <w:p w:rsidR="00096892" w:rsidRPr="00B77043" w:rsidRDefault="003565BF" w:rsidP="00096892">
      <w:pPr>
        <w:tabs>
          <w:tab w:val="center" w:pos="1701"/>
          <w:tab w:val="center" w:pos="4536"/>
          <w:tab w:val="center" w:pos="7380"/>
        </w:tabs>
        <w:outlineLvl w:val="0"/>
        <w:rPr>
          <w:rFonts w:ascii="Arial" w:hAnsi="Arial" w:cs="Arial"/>
          <w:bCs/>
          <w:sz w:val="20"/>
          <w:szCs w:val="20"/>
        </w:rPr>
      </w:pPr>
      <w:r w:rsidRPr="003565BF">
        <w:rPr>
          <w:noProof/>
        </w:rPr>
        <w:pict>
          <v:line id="_x0000_s1028" style="position:absolute;z-index:251662336" from="315pt,7.05pt" to="423pt,7.05pt"/>
        </w:pict>
      </w:r>
      <w:r>
        <w:rPr>
          <w:rFonts w:ascii="Arial" w:hAnsi="Arial" w:cs="Arial"/>
          <w:bCs/>
          <w:noProof/>
          <w:sz w:val="20"/>
          <w:szCs w:val="20"/>
        </w:rPr>
        <w:pict>
          <v:line id="_x0000_s1027" style="position:absolute;z-index:251661312" from="171pt,7.05pt" to="279pt,7.05pt"/>
        </w:pict>
      </w:r>
      <w:r>
        <w:rPr>
          <w:rFonts w:ascii="Arial" w:hAnsi="Arial" w:cs="Arial"/>
          <w:bCs/>
          <w:noProof/>
          <w:sz w:val="20"/>
          <w:szCs w:val="20"/>
        </w:rPr>
        <w:pict>
          <v:line id="_x0000_s1026" style="position:absolute;z-index:251660288" from="18pt,7.05pt" to="126pt,7.05pt"/>
        </w:pict>
      </w:r>
    </w:p>
    <w:p w:rsidR="00096892" w:rsidRPr="00676794" w:rsidRDefault="00096892" w:rsidP="00096892">
      <w:pPr>
        <w:tabs>
          <w:tab w:val="center" w:pos="1440"/>
          <w:tab w:val="center" w:pos="4536"/>
          <w:tab w:val="center" w:pos="7380"/>
        </w:tabs>
        <w:outlineLvl w:val="0"/>
        <w:rPr>
          <w:rFonts w:ascii="Arial" w:hAnsi="Arial" w:cs="Arial"/>
          <w:bCs/>
          <w:i/>
          <w:sz w:val="20"/>
          <w:szCs w:val="20"/>
        </w:rPr>
      </w:pPr>
      <w:r w:rsidRPr="00676794">
        <w:rPr>
          <w:rFonts w:ascii="Arial" w:hAnsi="Arial" w:cs="Arial"/>
          <w:bCs/>
          <w:i/>
          <w:sz w:val="20"/>
          <w:szCs w:val="20"/>
        </w:rPr>
        <w:tab/>
        <w:t>zapisovatel</w:t>
      </w:r>
      <w:r w:rsidRPr="00676794">
        <w:rPr>
          <w:rFonts w:ascii="Arial" w:hAnsi="Arial" w:cs="Arial"/>
          <w:bCs/>
          <w:i/>
          <w:sz w:val="20"/>
          <w:szCs w:val="20"/>
        </w:rPr>
        <w:tab/>
        <w:t>ověřovatel zápisu</w:t>
      </w:r>
      <w:r w:rsidRPr="00676794">
        <w:rPr>
          <w:rFonts w:ascii="Arial" w:hAnsi="Arial" w:cs="Arial"/>
          <w:bCs/>
          <w:i/>
          <w:sz w:val="20"/>
          <w:szCs w:val="20"/>
        </w:rPr>
        <w:tab/>
        <w:t>předseda komise</w:t>
      </w:r>
    </w:p>
    <w:p w:rsidR="005527AC" w:rsidRPr="00676794" w:rsidRDefault="005527AC" w:rsidP="00096892">
      <w:pPr>
        <w:pStyle w:val="Nadpis3"/>
        <w:rPr>
          <w:bCs w:val="0"/>
          <w:i/>
          <w:sz w:val="20"/>
          <w:szCs w:val="20"/>
        </w:rPr>
      </w:pPr>
    </w:p>
    <w:sectPr w:rsidR="005527AC" w:rsidRPr="00676794" w:rsidSect="00B2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7E" w:rsidRDefault="00FE677E">
      <w:r>
        <w:separator/>
      </w:r>
    </w:p>
  </w:endnote>
  <w:endnote w:type="continuationSeparator" w:id="0">
    <w:p w:rsidR="00FE677E" w:rsidRDefault="00FE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7E" w:rsidRDefault="00FE677E">
      <w:r>
        <w:separator/>
      </w:r>
    </w:p>
  </w:footnote>
  <w:footnote w:type="continuationSeparator" w:id="0">
    <w:p w:rsidR="00FE677E" w:rsidRDefault="00FE6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2" w:rsidRDefault="003565BF" w:rsidP="00676794">
    <w:pPr>
      <w:pStyle w:val="Zhlav"/>
    </w:pPr>
    <w:r>
      <w:rPr>
        <w:noProof/>
      </w:rPr>
      <w:pict>
        <v:line id="_x0000_s2050" style="position:absolute;z-index:251658240" from="57.85pt,45.65pt" to="485.35pt,45.65pt" strokeweight="1.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85pt;margin-top:43.85pt;width:459pt;height:45pt;z-index:251657216;mso-wrap-distance-left:0;mso-wrap-distance-right:0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70" w:type="dxa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8100"/>
                  <w:gridCol w:w="614"/>
                </w:tblGrid>
                <w:tr w:rsidR="00F147C2" w:rsidTr="00F147C2">
                  <w:trPr>
                    <w:trHeight w:val="368"/>
                  </w:trPr>
                  <w:tc>
                    <w:tcPr>
                      <w:tcW w:w="8100" w:type="dxa"/>
                    </w:tcPr>
                    <w:p w:rsidR="00F147C2" w:rsidRPr="00F147C2" w:rsidRDefault="00F147C2">
                      <w:pPr>
                        <w:pStyle w:val="Nadpis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147C2">
                        <w:rPr>
                          <w:rFonts w:ascii="Arial" w:hAnsi="Arial" w:cs="Arial"/>
                          <w:sz w:val="32"/>
                          <w:szCs w:val="32"/>
                        </w:rPr>
                        <w:t>PLZEŇSKÝ KRAJ</w:t>
                      </w:r>
                    </w:p>
                  </w:tc>
                  <w:tc>
                    <w:tcPr>
                      <w:tcW w:w="614" w:type="dxa"/>
                    </w:tcPr>
                    <w:p w:rsidR="00F147C2" w:rsidRDefault="00F147C2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</w:tr>
                <w:tr w:rsidR="00F147C2" w:rsidTr="00F147C2">
                  <w:trPr>
                    <w:trHeight w:val="352"/>
                  </w:trPr>
                  <w:tc>
                    <w:tcPr>
                      <w:tcW w:w="8100" w:type="dxa"/>
                    </w:tcPr>
                    <w:p w:rsidR="00F147C2" w:rsidRPr="002876B6" w:rsidRDefault="00F147C2" w:rsidP="00167FA0">
                      <w:pPr>
                        <w:pStyle w:val="Nadpis1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2876B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Zápis z Komise Rady Plzeňského kraje pro </w:t>
                      </w:r>
                      <w:r w:rsidR="00167FA0">
                        <w:rPr>
                          <w:rFonts w:ascii="Arial" w:hAnsi="Arial" w:cs="Arial"/>
                          <w:sz w:val="26"/>
                          <w:szCs w:val="26"/>
                        </w:rPr>
                        <w:t>otevřený kraj</w:t>
                      </w:r>
                    </w:p>
                  </w:tc>
                  <w:tc>
                    <w:tcPr>
                      <w:tcW w:w="614" w:type="dxa"/>
                    </w:tcPr>
                    <w:p w:rsidR="00F147C2" w:rsidRDefault="00F147C2">
                      <w:pPr>
                        <w:pStyle w:val="Nadpis1"/>
                        <w:rPr>
                          <w:rFonts w:ascii="Arial" w:hAnsi="Arial" w:cs="Arial"/>
                        </w:rPr>
                      </w:pPr>
                    </w:p>
                  </w:tc>
                </w:tr>
              </w:tbl>
              <w:p w:rsidR="00F147C2" w:rsidRDefault="00F147C2" w:rsidP="00F147C2">
                <w:pPr>
                  <w:pStyle w:val="Nadpis1"/>
                  <w:rPr>
                    <w:rFonts w:ascii="Arial" w:hAnsi="Arial" w:cs="Arial"/>
                  </w:rPr>
                </w:pPr>
              </w:p>
              <w:p w:rsidR="00F147C2" w:rsidRDefault="00F147C2" w:rsidP="00F147C2">
                <w:pPr>
                  <w:pStyle w:val="Nadpis3"/>
                  <w:pBdr>
                    <w:bottom w:val="single" w:sz="18" w:space="1" w:color="auto"/>
                  </w:pBdr>
                </w:pPr>
              </w:p>
            </w:txbxContent>
          </v:textbox>
          <w10:wrap type="square" anchorx="page" anchory="page"/>
          <w10:anchorlock/>
        </v:shape>
      </w:pict>
    </w:r>
    <w:r w:rsidR="00D95E68">
      <w:rPr>
        <w:noProof/>
      </w:rPr>
      <w:drawing>
        <wp:inline distT="0" distB="0" distL="0" distR="0">
          <wp:extent cx="561975" cy="666750"/>
          <wp:effectExtent l="19050" t="0" r="9525" b="0"/>
          <wp:docPr id="1" name="obrázek 1" descr="znak_obrys_tlust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obrys_tlust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47C2" w:rsidRDefault="00F147C2" w:rsidP="00676794">
    <w:pPr>
      <w:pStyle w:val="Zhlav"/>
    </w:pPr>
  </w:p>
  <w:p w:rsidR="00F147C2" w:rsidRDefault="00F147C2" w:rsidP="00676794">
    <w:pPr>
      <w:pStyle w:val="Zhlav"/>
    </w:pPr>
  </w:p>
  <w:p w:rsidR="00F147C2" w:rsidRPr="00676794" w:rsidRDefault="00F147C2" w:rsidP="006767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D63"/>
    <w:multiLevelType w:val="hybridMultilevel"/>
    <w:tmpl w:val="41108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1382B"/>
    <w:multiLevelType w:val="multilevel"/>
    <w:tmpl w:val="0405001D"/>
    <w:styleLink w:val="mojecislov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6315"/>
    <w:rsid w:val="00096892"/>
    <w:rsid w:val="000C5F83"/>
    <w:rsid w:val="00167FA0"/>
    <w:rsid w:val="0018352A"/>
    <w:rsid w:val="002529C4"/>
    <w:rsid w:val="002647E5"/>
    <w:rsid w:val="002F56CB"/>
    <w:rsid w:val="003565BF"/>
    <w:rsid w:val="003652A2"/>
    <w:rsid w:val="003755A5"/>
    <w:rsid w:val="00386667"/>
    <w:rsid w:val="00394C8D"/>
    <w:rsid w:val="003F6F12"/>
    <w:rsid w:val="00436803"/>
    <w:rsid w:val="004436A1"/>
    <w:rsid w:val="0044395A"/>
    <w:rsid w:val="004F0B5F"/>
    <w:rsid w:val="005105F1"/>
    <w:rsid w:val="005527AC"/>
    <w:rsid w:val="00555B62"/>
    <w:rsid w:val="005954C6"/>
    <w:rsid w:val="0061569D"/>
    <w:rsid w:val="00653D29"/>
    <w:rsid w:val="00670A84"/>
    <w:rsid w:val="006721EA"/>
    <w:rsid w:val="00676794"/>
    <w:rsid w:val="0073669C"/>
    <w:rsid w:val="00786EA7"/>
    <w:rsid w:val="007952E4"/>
    <w:rsid w:val="00831A43"/>
    <w:rsid w:val="00852F5F"/>
    <w:rsid w:val="00897F6D"/>
    <w:rsid w:val="008E1380"/>
    <w:rsid w:val="009979C3"/>
    <w:rsid w:val="009A7879"/>
    <w:rsid w:val="009A7A66"/>
    <w:rsid w:val="00A328C5"/>
    <w:rsid w:val="00A815E3"/>
    <w:rsid w:val="00A82094"/>
    <w:rsid w:val="00B26315"/>
    <w:rsid w:val="00B42C7F"/>
    <w:rsid w:val="00B64F92"/>
    <w:rsid w:val="00C02957"/>
    <w:rsid w:val="00C03500"/>
    <w:rsid w:val="00C33ED0"/>
    <w:rsid w:val="00C53970"/>
    <w:rsid w:val="00C73CD6"/>
    <w:rsid w:val="00CD1DCE"/>
    <w:rsid w:val="00D138D1"/>
    <w:rsid w:val="00D95E68"/>
    <w:rsid w:val="00DE39CD"/>
    <w:rsid w:val="00E14BC8"/>
    <w:rsid w:val="00E22FB0"/>
    <w:rsid w:val="00EB53EE"/>
    <w:rsid w:val="00ED774B"/>
    <w:rsid w:val="00F147C2"/>
    <w:rsid w:val="00F30A5F"/>
    <w:rsid w:val="00F95C43"/>
    <w:rsid w:val="00FC34E1"/>
    <w:rsid w:val="00FE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527AC"/>
    <w:rPr>
      <w:sz w:val="24"/>
      <w:szCs w:val="24"/>
    </w:rPr>
  </w:style>
  <w:style w:type="paragraph" w:styleId="Nadpis1">
    <w:name w:val="heading 1"/>
    <w:basedOn w:val="Normln"/>
    <w:next w:val="Normln"/>
    <w:qFormat/>
    <w:rsid w:val="002F5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5527AC"/>
    <w:pPr>
      <w:keepNext/>
      <w:outlineLvl w:val="2"/>
    </w:pPr>
    <w:rPr>
      <w:rFonts w:ascii="Arial" w:hAnsi="Arial" w:cs="Arial"/>
      <w:b/>
      <w:bCs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ojecislovn">
    <w:name w:val="moje_cislování"/>
    <w:basedOn w:val="Bezseznamu"/>
    <w:rsid w:val="003755A5"/>
    <w:pPr>
      <w:numPr>
        <w:numId w:val="1"/>
      </w:numPr>
    </w:pPr>
  </w:style>
  <w:style w:type="paragraph" w:styleId="Zhlav">
    <w:name w:val="header"/>
    <w:basedOn w:val="Normln"/>
    <w:rsid w:val="005527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7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52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4368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6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chanova\AppData\Local\Microsoft\Windows\Temporary%20Internet%20Files\Content.Outlook\YN3RVLMS\zapis%20z%20komise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 z komise2</Template>
  <TotalTime>19</TotalTime>
  <Pages>1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zasedání</vt:lpstr>
    </vt:vector>
  </TitlesOfParts>
  <Company>KúPK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zasedání</dc:title>
  <dc:creator>Johanesová Andrea</dc:creator>
  <cp:lastModifiedBy>Flimelová Renata</cp:lastModifiedBy>
  <cp:revision>7</cp:revision>
  <cp:lastPrinted>2013-02-08T09:55:00Z</cp:lastPrinted>
  <dcterms:created xsi:type="dcterms:W3CDTF">2013-02-08T09:17:00Z</dcterms:created>
  <dcterms:modified xsi:type="dcterms:W3CDTF">2013-02-08T09:36:00Z</dcterms:modified>
</cp:coreProperties>
</file>