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9F2" w:rsidRDefault="007649F2" w:rsidP="007649F2">
      <w:pPr>
        <w:pStyle w:val="VzorCISLO"/>
        <w:jc w:val="center"/>
        <w:rPr>
          <w:rFonts w:asciiTheme="minorHAnsi" w:hAnsiTheme="minorHAnsi" w:cstheme="minorHAnsi"/>
          <w:color w:val="auto"/>
          <w:sz w:val="32"/>
          <w:szCs w:val="32"/>
        </w:rPr>
      </w:pPr>
      <w:r w:rsidRPr="007649F2">
        <w:rPr>
          <w:rFonts w:asciiTheme="minorHAnsi" w:hAnsiTheme="minorHAnsi" w:cstheme="minorHAnsi"/>
          <w:color w:val="auto"/>
          <w:sz w:val="32"/>
          <w:szCs w:val="32"/>
        </w:rPr>
        <w:t>NÁVRH KUPNÍ SMLOUVY</w:t>
      </w:r>
    </w:p>
    <w:p w:rsidR="000B6C8C" w:rsidRPr="000B6C8C" w:rsidRDefault="000B6C8C" w:rsidP="000B6C8C">
      <w:pPr>
        <w:pStyle w:val="Bezmezer"/>
        <w:rPr>
          <w:lang w:eastAsia="cs-CZ"/>
        </w:rPr>
      </w:pPr>
    </w:p>
    <w:p w:rsidR="007649F2" w:rsidRPr="007649F2" w:rsidRDefault="007649F2" w:rsidP="007649F2">
      <w:pPr>
        <w:jc w:val="center"/>
        <w:rPr>
          <w:rFonts w:cs="Calibri"/>
          <w:i/>
        </w:rPr>
      </w:pPr>
      <w:r w:rsidRPr="007649F2">
        <w:rPr>
          <w:rFonts w:cs="Calibri"/>
          <w:i/>
        </w:rPr>
        <w:t xml:space="preserve">kterou níže uvedeného dne, měsíce a roku uzavřely ve smyslu § 409 a </w:t>
      </w:r>
      <w:proofErr w:type="spellStart"/>
      <w:r w:rsidRPr="007649F2">
        <w:rPr>
          <w:rFonts w:cs="Calibri"/>
          <w:i/>
        </w:rPr>
        <w:t>násl</w:t>
      </w:r>
      <w:proofErr w:type="spellEnd"/>
      <w:r w:rsidRPr="007649F2">
        <w:rPr>
          <w:rFonts w:cs="Calibri"/>
          <w:i/>
        </w:rPr>
        <w:t>. zákona č. 513/1991 Sb., obchodního zákoníku, v platném znění, tyto smluvní strany:</w:t>
      </w:r>
    </w:p>
    <w:p w:rsidR="007649F2" w:rsidRPr="007649F2" w:rsidRDefault="007649F2" w:rsidP="007649F2">
      <w:pPr>
        <w:rPr>
          <w:rFonts w:cs="Calibri"/>
          <w:sz w:val="24"/>
          <w:szCs w:val="24"/>
        </w:rPr>
      </w:pPr>
    </w:p>
    <w:p w:rsidR="000B6C8C" w:rsidRPr="00386E09" w:rsidRDefault="007649F2" w:rsidP="000B6C8C">
      <w:r w:rsidRPr="007649F2">
        <w:rPr>
          <w:rFonts w:cstheme="minorHAnsi"/>
          <w:b/>
        </w:rPr>
        <w:t>Kupující:</w:t>
      </w:r>
      <w:r w:rsidRPr="007649F2">
        <w:rPr>
          <w:rFonts w:cstheme="minorHAnsi"/>
        </w:rPr>
        <w:tab/>
      </w:r>
      <w:r w:rsidR="000B6C8C" w:rsidRPr="000B6C8C">
        <w:rPr>
          <w:rFonts w:ascii="Calibri" w:hAnsi="Calibri" w:cs="Calibri"/>
          <w:b/>
          <w:bCs/>
          <w:color w:val="010000"/>
        </w:rPr>
        <w:t>Střední odborné učiliště Domažlice, Prokopa Velikého 640</w:t>
      </w:r>
      <w:r w:rsidRPr="007649F2">
        <w:rPr>
          <w:rFonts w:cstheme="minorHAnsi"/>
        </w:rPr>
        <w:br/>
      </w:r>
      <w:r w:rsidRPr="007649F2">
        <w:rPr>
          <w:rFonts w:cstheme="minorHAnsi"/>
        </w:rPr>
        <w:tab/>
      </w:r>
      <w:r w:rsidRPr="007649F2">
        <w:rPr>
          <w:rFonts w:cstheme="minorHAnsi"/>
        </w:rPr>
        <w:tab/>
      </w:r>
      <w:r w:rsidR="000B6C8C">
        <w:rPr>
          <w:rFonts w:cstheme="minorHAnsi"/>
        </w:rPr>
        <w:t xml:space="preserve">Se sídlem: </w:t>
      </w:r>
      <w:r w:rsidR="000B6C8C" w:rsidRPr="0087383D">
        <w:rPr>
          <w:rFonts w:ascii="Calibri" w:hAnsi="Calibri" w:cs="Calibri"/>
          <w:color w:val="000000"/>
        </w:rPr>
        <w:t>Prokopa Velikého 640</w:t>
      </w:r>
      <w:r w:rsidR="000B6C8C">
        <w:rPr>
          <w:rFonts w:ascii="Calibri" w:hAnsi="Calibri" w:cs="Calibri"/>
          <w:color w:val="000000"/>
        </w:rPr>
        <w:t>, 344 01 Domažlice</w:t>
      </w:r>
      <w:r w:rsidRPr="007649F2">
        <w:rPr>
          <w:rFonts w:cstheme="minorHAnsi"/>
        </w:rPr>
        <w:br/>
      </w:r>
      <w:r w:rsidRPr="007649F2">
        <w:rPr>
          <w:rFonts w:cstheme="minorHAnsi"/>
        </w:rPr>
        <w:tab/>
      </w:r>
      <w:r w:rsidRPr="007649F2">
        <w:rPr>
          <w:rFonts w:cstheme="minorHAnsi"/>
        </w:rPr>
        <w:tab/>
        <w:t>IČ</w:t>
      </w:r>
      <w:r w:rsidR="000B6C8C">
        <w:rPr>
          <w:rFonts w:cstheme="minorHAnsi"/>
        </w:rPr>
        <w:t xml:space="preserve">: </w:t>
      </w:r>
      <w:r w:rsidR="000B6C8C" w:rsidRPr="0046522C">
        <w:rPr>
          <w:rFonts w:ascii="Calibri" w:hAnsi="Calibri" w:cs="Calibri"/>
        </w:rPr>
        <w:t>18230083</w:t>
      </w:r>
      <w:r w:rsidR="00E60647">
        <w:rPr>
          <w:rFonts w:ascii="Calibri" w:hAnsi="Calibri" w:cs="Calibri"/>
        </w:rPr>
        <w:t xml:space="preserve"> </w:t>
      </w:r>
      <w:r w:rsidR="00E60647" w:rsidRPr="003555D8">
        <w:rPr>
          <w:rFonts w:ascii="Calibri" w:hAnsi="Calibri" w:cs="Calibri"/>
        </w:rPr>
        <w:t>DIČ:</w:t>
      </w:r>
      <w:r w:rsidR="003555D8">
        <w:rPr>
          <w:rFonts w:ascii="Calibri" w:hAnsi="Calibri" w:cs="Calibri"/>
        </w:rPr>
        <w:t xml:space="preserve"> není plátce DPH</w:t>
      </w:r>
      <w:r w:rsidRPr="007649F2">
        <w:rPr>
          <w:rFonts w:cstheme="minorHAnsi"/>
        </w:rPr>
        <w:br/>
      </w:r>
      <w:r w:rsidRPr="007649F2">
        <w:rPr>
          <w:rFonts w:cstheme="minorHAnsi"/>
        </w:rPr>
        <w:tab/>
      </w:r>
      <w:r w:rsidRPr="007649F2">
        <w:rPr>
          <w:rFonts w:cstheme="minorHAnsi"/>
        </w:rPr>
        <w:tab/>
      </w:r>
      <w:r w:rsidR="000B6C8C">
        <w:rPr>
          <w:rFonts w:cstheme="minorHAnsi"/>
        </w:rPr>
        <w:t>Zastoupený:</w:t>
      </w:r>
      <w:r w:rsidR="000B6C8C" w:rsidRPr="000B6C8C">
        <w:t xml:space="preserve"> </w:t>
      </w:r>
      <w:r w:rsidR="000B6C8C" w:rsidRPr="006E1371">
        <w:t xml:space="preserve">Mgr. </w:t>
      </w:r>
      <w:r w:rsidR="000B6C8C">
        <w:t>Zdeňk</w:t>
      </w:r>
      <w:r w:rsidR="00920300">
        <w:t>ou Buršíkovou</w:t>
      </w:r>
      <w:r w:rsidR="000B6C8C" w:rsidRPr="006E1371">
        <w:t>, ředitel</w:t>
      </w:r>
      <w:r w:rsidR="00920300">
        <w:t>kou</w:t>
      </w:r>
    </w:p>
    <w:p w:rsidR="007649F2" w:rsidRDefault="00167990" w:rsidP="007649F2">
      <w:pPr>
        <w:pStyle w:val="Hlavicka6bNAD"/>
        <w:rPr>
          <w:rFonts w:asciiTheme="minorHAnsi" w:hAnsiTheme="minorHAnsi" w:cstheme="minorHAnsi"/>
          <w:sz w:val="22"/>
          <w:szCs w:val="22"/>
        </w:rPr>
      </w:pPr>
      <w:r>
        <w:rPr>
          <w:rFonts w:asciiTheme="minorHAnsi" w:hAnsiTheme="minorHAnsi" w:cstheme="minorHAnsi"/>
          <w:sz w:val="22"/>
          <w:szCs w:val="22"/>
        </w:rPr>
        <w:t>(dále jen „</w:t>
      </w:r>
      <w:r w:rsidRPr="00167990">
        <w:rPr>
          <w:rFonts w:asciiTheme="minorHAnsi" w:hAnsiTheme="minorHAnsi" w:cstheme="minorHAnsi"/>
          <w:i/>
          <w:sz w:val="22"/>
          <w:szCs w:val="22"/>
        </w:rPr>
        <w:t>kupující“</w:t>
      </w:r>
      <w:r>
        <w:rPr>
          <w:rFonts w:asciiTheme="minorHAnsi" w:hAnsiTheme="minorHAnsi" w:cstheme="minorHAnsi"/>
          <w:sz w:val="22"/>
          <w:szCs w:val="22"/>
        </w:rPr>
        <w:t>)</w:t>
      </w:r>
    </w:p>
    <w:p w:rsidR="00167990" w:rsidRDefault="00167990" w:rsidP="007649F2">
      <w:pPr>
        <w:pStyle w:val="Hlavicka6bNAD"/>
        <w:rPr>
          <w:rFonts w:asciiTheme="minorHAnsi" w:hAnsiTheme="minorHAnsi" w:cstheme="minorHAnsi"/>
          <w:sz w:val="22"/>
          <w:szCs w:val="22"/>
        </w:rPr>
      </w:pPr>
    </w:p>
    <w:p w:rsidR="007649F2" w:rsidRDefault="007649F2" w:rsidP="000B6C8C">
      <w:pPr>
        <w:pStyle w:val="Hlavicka6bNAD"/>
        <w:tabs>
          <w:tab w:val="clear" w:pos="1134"/>
          <w:tab w:val="left" w:pos="1418"/>
        </w:tabs>
        <w:rPr>
          <w:rFonts w:asciiTheme="minorHAnsi" w:hAnsiTheme="minorHAnsi" w:cstheme="minorHAnsi"/>
          <w:sz w:val="22"/>
          <w:szCs w:val="22"/>
        </w:rPr>
      </w:pPr>
      <w:proofErr w:type="gramStart"/>
      <w:r w:rsidRPr="000B6C8C">
        <w:rPr>
          <w:rFonts w:asciiTheme="minorHAnsi" w:hAnsiTheme="minorHAnsi" w:cstheme="minorHAnsi"/>
          <w:b/>
          <w:sz w:val="22"/>
          <w:szCs w:val="22"/>
        </w:rPr>
        <w:t>Prodávající:</w:t>
      </w:r>
      <w:r w:rsidR="000B6C8C">
        <w:rPr>
          <w:rFonts w:asciiTheme="minorHAnsi" w:hAnsiTheme="minorHAnsi" w:cstheme="minorHAnsi"/>
          <w:b/>
          <w:sz w:val="22"/>
          <w:szCs w:val="22"/>
        </w:rPr>
        <w:tab/>
      </w:r>
      <w:r w:rsidR="000B6C8C" w:rsidRPr="000B6C8C">
        <w:rPr>
          <w:rFonts w:asciiTheme="minorHAnsi" w:hAnsiTheme="minorHAnsi" w:cstheme="minorHAnsi"/>
          <w:b/>
          <w:sz w:val="22"/>
          <w:szCs w:val="22"/>
        </w:rPr>
        <w:t>.................................................</w:t>
      </w:r>
      <w:r w:rsidRPr="000B6C8C">
        <w:rPr>
          <w:rFonts w:asciiTheme="minorHAnsi" w:hAnsiTheme="minorHAnsi" w:cstheme="minorHAnsi"/>
          <w:b/>
          <w:sz w:val="22"/>
          <w:szCs w:val="22"/>
        </w:rPr>
        <w:br/>
      </w:r>
      <w:r w:rsidRPr="007649F2">
        <w:rPr>
          <w:rFonts w:asciiTheme="minorHAnsi" w:hAnsiTheme="minorHAnsi" w:cstheme="minorHAnsi"/>
          <w:sz w:val="22"/>
          <w:szCs w:val="22"/>
        </w:rPr>
        <w:tab/>
      </w:r>
      <w:r w:rsidR="000B6C8C">
        <w:rPr>
          <w:rFonts w:asciiTheme="minorHAnsi" w:hAnsiTheme="minorHAnsi" w:cstheme="minorHAnsi"/>
          <w:sz w:val="22"/>
          <w:szCs w:val="22"/>
        </w:rPr>
        <w:t>Se</w:t>
      </w:r>
      <w:proofErr w:type="gramEnd"/>
      <w:r w:rsidR="000B6C8C">
        <w:rPr>
          <w:rFonts w:asciiTheme="minorHAnsi" w:hAnsiTheme="minorHAnsi" w:cstheme="minorHAnsi"/>
          <w:sz w:val="22"/>
          <w:szCs w:val="22"/>
        </w:rPr>
        <w:t xml:space="preserve"> sídlem: ................................</w:t>
      </w:r>
      <w:r w:rsidRPr="007649F2">
        <w:rPr>
          <w:rFonts w:asciiTheme="minorHAnsi" w:hAnsiTheme="minorHAnsi" w:cstheme="minorHAnsi"/>
          <w:sz w:val="22"/>
          <w:szCs w:val="22"/>
        </w:rPr>
        <w:br/>
      </w:r>
      <w:r w:rsidRPr="007649F2">
        <w:rPr>
          <w:rFonts w:asciiTheme="minorHAnsi" w:hAnsiTheme="minorHAnsi" w:cstheme="minorHAnsi"/>
          <w:sz w:val="22"/>
          <w:szCs w:val="22"/>
        </w:rPr>
        <w:tab/>
      </w:r>
      <w:r w:rsidR="000B6C8C">
        <w:rPr>
          <w:rFonts w:asciiTheme="minorHAnsi" w:hAnsiTheme="minorHAnsi" w:cstheme="minorHAnsi"/>
          <w:sz w:val="22"/>
          <w:szCs w:val="22"/>
        </w:rPr>
        <w:t>IČ:.............................................</w:t>
      </w:r>
      <w:r w:rsidRPr="007649F2">
        <w:rPr>
          <w:rFonts w:asciiTheme="minorHAnsi" w:hAnsiTheme="minorHAnsi" w:cstheme="minorHAnsi"/>
          <w:sz w:val="22"/>
          <w:szCs w:val="22"/>
        </w:rPr>
        <w:tab/>
      </w:r>
      <w:r w:rsidR="00E60647">
        <w:rPr>
          <w:rFonts w:asciiTheme="minorHAnsi" w:hAnsiTheme="minorHAnsi" w:cstheme="minorHAnsi"/>
          <w:sz w:val="22"/>
          <w:szCs w:val="22"/>
        </w:rPr>
        <w:t>DIČ: ..................................</w:t>
      </w:r>
      <w:r w:rsidRPr="007649F2">
        <w:rPr>
          <w:rFonts w:asciiTheme="minorHAnsi" w:hAnsiTheme="minorHAnsi" w:cstheme="minorHAnsi"/>
          <w:sz w:val="22"/>
          <w:szCs w:val="22"/>
        </w:rPr>
        <w:tab/>
      </w:r>
      <w:r w:rsidR="000B6C8C">
        <w:rPr>
          <w:rFonts w:asciiTheme="minorHAnsi" w:hAnsiTheme="minorHAnsi" w:cstheme="minorHAnsi"/>
          <w:sz w:val="22"/>
          <w:szCs w:val="22"/>
        </w:rPr>
        <w:br/>
      </w:r>
      <w:r w:rsidR="000B6C8C">
        <w:rPr>
          <w:rFonts w:asciiTheme="minorHAnsi" w:hAnsiTheme="minorHAnsi" w:cstheme="minorHAnsi"/>
          <w:sz w:val="22"/>
          <w:szCs w:val="22"/>
        </w:rPr>
        <w:tab/>
        <w:t>B</w:t>
      </w:r>
      <w:r w:rsidRPr="007649F2">
        <w:rPr>
          <w:rFonts w:asciiTheme="minorHAnsi" w:hAnsiTheme="minorHAnsi" w:cstheme="minorHAnsi"/>
          <w:sz w:val="22"/>
          <w:szCs w:val="22"/>
        </w:rPr>
        <w:t xml:space="preserve">ankovní spojení: </w:t>
      </w:r>
      <w:r w:rsidR="000B6C8C">
        <w:rPr>
          <w:rFonts w:asciiTheme="minorHAnsi" w:hAnsiTheme="minorHAnsi" w:cstheme="minorHAnsi"/>
          <w:sz w:val="22"/>
          <w:szCs w:val="22"/>
        </w:rPr>
        <w:t>....................</w:t>
      </w:r>
      <w:r w:rsidRPr="007649F2">
        <w:rPr>
          <w:rFonts w:asciiTheme="minorHAnsi" w:hAnsiTheme="minorHAnsi" w:cstheme="minorHAnsi"/>
          <w:sz w:val="22"/>
          <w:szCs w:val="22"/>
        </w:rPr>
        <w:br/>
      </w:r>
      <w:r w:rsidRPr="007649F2">
        <w:rPr>
          <w:rFonts w:asciiTheme="minorHAnsi" w:hAnsiTheme="minorHAnsi" w:cstheme="minorHAnsi"/>
          <w:sz w:val="22"/>
          <w:szCs w:val="22"/>
        </w:rPr>
        <w:tab/>
      </w:r>
      <w:r w:rsidR="000B6C8C">
        <w:rPr>
          <w:rFonts w:asciiTheme="minorHAnsi" w:hAnsiTheme="minorHAnsi" w:cstheme="minorHAnsi"/>
          <w:sz w:val="22"/>
          <w:szCs w:val="22"/>
        </w:rPr>
        <w:t>Zastoupený: ............................</w:t>
      </w:r>
    </w:p>
    <w:p w:rsidR="00167990" w:rsidRPr="007649F2" w:rsidRDefault="00167990" w:rsidP="000B6C8C">
      <w:pPr>
        <w:pStyle w:val="Hlavicka6bNAD"/>
        <w:tabs>
          <w:tab w:val="clear" w:pos="1134"/>
          <w:tab w:val="left" w:pos="1418"/>
        </w:tabs>
        <w:rPr>
          <w:rFonts w:asciiTheme="minorHAnsi" w:hAnsiTheme="minorHAnsi" w:cstheme="minorHAnsi"/>
          <w:sz w:val="22"/>
          <w:szCs w:val="22"/>
        </w:rPr>
      </w:pPr>
      <w:r>
        <w:rPr>
          <w:rFonts w:asciiTheme="minorHAnsi" w:hAnsiTheme="minorHAnsi" w:cstheme="minorHAnsi"/>
          <w:sz w:val="22"/>
          <w:szCs w:val="22"/>
        </w:rPr>
        <w:t xml:space="preserve">(dále jen </w:t>
      </w:r>
      <w:r w:rsidRPr="00167990">
        <w:rPr>
          <w:rFonts w:asciiTheme="minorHAnsi" w:hAnsiTheme="minorHAnsi" w:cstheme="minorHAnsi"/>
          <w:i/>
          <w:sz w:val="22"/>
          <w:szCs w:val="22"/>
        </w:rPr>
        <w:t>„prodávající“</w:t>
      </w:r>
      <w:r>
        <w:rPr>
          <w:rFonts w:asciiTheme="minorHAnsi" w:hAnsiTheme="minorHAnsi" w:cstheme="minorHAnsi"/>
          <w:sz w:val="22"/>
          <w:szCs w:val="22"/>
        </w:rPr>
        <w:t>)</w:t>
      </w:r>
    </w:p>
    <w:p w:rsidR="000B6C8C" w:rsidRDefault="000B6C8C" w:rsidP="007649F2">
      <w:pPr>
        <w:pStyle w:val="Nadpiscentrovanynetucny"/>
        <w:rPr>
          <w:rFonts w:asciiTheme="minorHAnsi" w:hAnsiTheme="minorHAnsi" w:cstheme="minorHAnsi"/>
          <w:b/>
          <w:sz w:val="22"/>
          <w:szCs w:val="22"/>
        </w:rPr>
      </w:pPr>
    </w:p>
    <w:p w:rsidR="00167990" w:rsidRDefault="00167990" w:rsidP="007649F2">
      <w:pPr>
        <w:pStyle w:val="Nadpiscentrovanynetucny"/>
        <w:rPr>
          <w:rFonts w:asciiTheme="minorHAnsi" w:hAnsiTheme="minorHAnsi" w:cstheme="minorHAnsi"/>
          <w:b/>
          <w:sz w:val="22"/>
          <w:szCs w:val="22"/>
        </w:rPr>
      </w:pPr>
      <w:r>
        <w:rPr>
          <w:rFonts w:asciiTheme="minorHAnsi" w:hAnsiTheme="minorHAnsi" w:cstheme="minorHAnsi"/>
          <w:b/>
          <w:sz w:val="22"/>
          <w:szCs w:val="22"/>
        </w:rPr>
        <w:t>I.</w:t>
      </w:r>
    </w:p>
    <w:p w:rsidR="00167990" w:rsidRDefault="00167990" w:rsidP="007649F2">
      <w:pPr>
        <w:pStyle w:val="Nadpiscentrovanynetucny"/>
        <w:rPr>
          <w:rFonts w:asciiTheme="minorHAnsi" w:hAnsiTheme="minorHAnsi" w:cstheme="minorHAnsi"/>
          <w:b/>
          <w:sz w:val="22"/>
          <w:szCs w:val="22"/>
        </w:rPr>
      </w:pPr>
      <w:r>
        <w:rPr>
          <w:rFonts w:asciiTheme="minorHAnsi" w:hAnsiTheme="minorHAnsi" w:cstheme="minorHAnsi"/>
          <w:b/>
          <w:sz w:val="22"/>
          <w:szCs w:val="22"/>
        </w:rPr>
        <w:t>Identifikace projektu</w:t>
      </w:r>
    </w:p>
    <w:p w:rsidR="00167990" w:rsidRDefault="00167990" w:rsidP="00D13CC7">
      <w:pPr>
        <w:pStyle w:val="Bezmezer"/>
      </w:pPr>
    </w:p>
    <w:p w:rsidR="00167990" w:rsidRDefault="00167990" w:rsidP="00167990">
      <w:pPr>
        <w:contextualSpacing/>
      </w:pPr>
      <w:r>
        <w:t>Název akce: „Dodávka spodní frézky včetně příslušenství“</w:t>
      </w:r>
    </w:p>
    <w:p w:rsidR="00167990" w:rsidRDefault="00167990" w:rsidP="00167990">
      <w:pPr>
        <w:contextualSpacing/>
      </w:pPr>
      <w:r>
        <w:t>Registrační číslo projektu: CZ.1.07/1.1.30/01.0006</w:t>
      </w:r>
    </w:p>
    <w:p w:rsidR="00167990" w:rsidRDefault="00167990" w:rsidP="003555D8">
      <w:pPr>
        <w:contextualSpacing/>
        <w:jc w:val="both"/>
      </w:pPr>
      <w:r>
        <w:t xml:space="preserve">Název projektu: Zavádění inovativních výukových modulů do odborného výcviku a přírodovědných předmětů </w:t>
      </w:r>
      <w:proofErr w:type="gramStart"/>
      <w:r>
        <w:t>na SOU</w:t>
      </w:r>
      <w:proofErr w:type="gramEnd"/>
      <w:r>
        <w:t xml:space="preserve"> Domažlice</w:t>
      </w:r>
    </w:p>
    <w:p w:rsidR="00167990" w:rsidRDefault="00167990" w:rsidP="00167990">
      <w:pPr>
        <w:contextualSpacing/>
      </w:pPr>
      <w:r>
        <w:t>Název operačního programu: Vzdělávání pro konkurenceschopnost</w:t>
      </w:r>
    </w:p>
    <w:p w:rsidR="00167990" w:rsidRDefault="00167990" w:rsidP="00C46044">
      <w:pPr>
        <w:pStyle w:val="Bezmezer"/>
      </w:pPr>
    </w:p>
    <w:p w:rsidR="007649F2" w:rsidRDefault="00167990" w:rsidP="007649F2">
      <w:pPr>
        <w:pStyle w:val="Nadpiscentrovanynetucny"/>
        <w:rPr>
          <w:rFonts w:asciiTheme="minorHAnsi" w:hAnsiTheme="minorHAnsi" w:cstheme="minorHAnsi"/>
          <w:b/>
          <w:sz w:val="22"/>
          <w:szCs w:val="22"/>
        </w:rPr>
      </w:pPr>
      <w:r>
        <w:rPr>
          <w:rFonts w:asciiTheme="minorHAnsi" w:hAnsiTheme="minorHAnsi" w:cstheme="minorHAnsi"/>
          <w:b/>
          <w:sz w:val="22"/>
          <w:szCs w:val="22"/>
        </w:rPr>
        <w:t>I</w:t>
      </w:r>
      <w:r w:rsidR="007649F2" w:rsidRPr="007649F2">
        <w:rPr>
          <w:rFonts w:asciiTheme="minorHAnsi" w:hAnsiTheme="minorHAnsi" w:cstheme="minorHAnsi"/>
          <w:b/>
          <w:sz w:val="22"/>
          <w:szCs w:val="22"/>
        </w:rPr>
        <w:t>I.</w:t>
      </w:r>
      <w:r w:rsidR="007649F2" w:rsidRPr="007649F2">
        <w:rPr>
          <w:rFonts w:asciiTheme="minorHAnsi" w:hAnsiTheme="minorHAnsi" w:cstheme="minorHAnsi"/>
          <w:b/>
          <w:sz w:val="22"/>
          <w:szCs w:val="22"/>
        </w:rPr>
        <w:br/>
        <w:t>Předmět plnění</w:t>
      </w:r>
    </w:p>
    <w:p w:rsidR="00D13CC7" w:rsidRPr="007649F2" w:rsidRDefault="00D13CC7" w:rsidP="00D13CC7">
      <w:pPr>
        <w:pStyle w:val="Bezmezer"/>
      </w:pPr>
    </w:p>
    <w:p w:rsidR="00D13CC7" w:rsidRDefault="00D13CC7" w:rsidP="00C46044">
      <w:pPr>
        <w:pStyle w:val="Odstavecseseznamem"/>
        <w:numPr>
          <w:ilvl w:val="0"/>
          <w:numId w:val="8"/>
        </w:numPr>
        <w:ind w:left="567" w:hanging="567"/>
        <w:jc w:val="both"/>
      </w:pPr>
      <w:bookmarkStart w:id="0" w:name="_Toc323803585"/>
      <w:bookmarkStart w:id="1" w:name="_Toc323810994"/>
      <w:r>
        <w:t xml:space="preserve">Předmětem </w:t>
      </w:r>
      <w:r w:rsidR="009A148E">
        <w:t>plnění</w:t>
      </w:r>
      <w:r w:rsidRPr="008A6769">
        <w:t xml:space="preserve"> je </w:t>
      </w:r>
      <w:r w:rsidRPr="00C46044">
        <w:rPr>
          <w:b/>
        </w:rPr>
        <w:t>dodávka spodní frézky včetně příslušenství vč. dopravy a instalace v místě sídla kupujícího</w:t>
      </w:r>
      <w:r w:rsidRPr="008A6769">
        <w:t xml:space="preserve"> v rámci projektu s názvem „Zavádění inovativních technických výukových modulů do odborného výcviku</w:t>
      </w:r>
      <w:r w:rsidRPr="00AF0C66">
        <w:t xml:space="preserve"> a přírodovědných předmětů </w:t>
      </w:r>
      <w:proofErr w:type="gramStart"/>
      <w:r w:rsidRPr="00AF0C66">
        <w:t>na SOU</w:t>
      </w:r>
      <w:proofErr w:type="gramEnd"/>
      <w:r w:rsidRPr="00AF0C66">
        <w:t xml:space="preserve"> Domažlice</w:t>
      </w:r>
      <w:r>
        <w:t xml:space="preserve">“, registrační číslo projektu: </w:t>
      </w:r>
      <w:r w:rsidRPr="00AF0C66">
        <w:t>CZ.1.07/1.1.30/01.0006</w:t>
      </w:r>
      <w:r>
        <w:t>, který je podpořen z Operačního programu Vzdělání pro konkurenceschopnost (OP VK).</w:t>
      </w:r>
      <w:bookmarkEnd w:id="0"/>
      <w:bookmarkEnd w:id="1"/>
    </w:p>
    <w:p w:rsidR="00D13CC7" w:rsidRDefault="00D13CC7" w:rsidP="00C46044">
      <w:pPr>
        <w:pStyle w:val="Odstavecseseznamem"/>
        <w:numPr>
          <w:ilvl w:val="0"/>
          <w:numId w:val="8"/>
        </w:numPr>
        <w:ind w:left="567" w:hanging="567"/>
        <w:jc w:val="both"/>
        <w:rPr>
          <w:bCs/>
        </w:rPr>
      </w:pPr>
      <w:r w:rsidRPr="00C46044">
        <w:rPr>
          <w:bCs/>
        </w:rPr>
        <w:t>Přesná specifikace frézky a příslušenství vč. uvedení počtu kusů a jednotkových cen je o</w:t>
      </w:r>
      <w:r w:rsidR="009A148E" w:rsidRPr="00C46044">
        <w:rPr>
          <w:bCs/>
        </w:rPr>
        <w:t>bsažena v nabídce prodávajícího a její stejnopis tvoří přílohu č. 1 této smlouvy.</w:t>
      </w:r>
    </w:p>
    <w:p w:rsidR="003555D8" w:rsidRPr="00C46044" w:rsidRDefault="003555D8" w:rsidP="003555D8">
      <w:pPr>
        <w:pStyle w:val="Odstavecseseznamem"/>
        <w:ind w:left="567"/>
        <w:jc w:val="both"/>
        <w:rPr>
          <w:bCs/>
        </w:rPr>
      </w:pPr>
    </w:p>
    <w:tbl>
      <w:tblPr>
        <w:tblW w:w="9520" w:type="dxa"/>
        <w:tblInd w:w="-68" w:type="dxa"/>
        <w:tblCellMar>
          <w:left w:w="70" w:type="dxa"/>
          <w:right w:w="70" w:type="dxa"/>
        </w:tblCellMar>
        <w:tblLook w:val="0000"/>
      </w:tblPr>
      <w:tblGrid>
        <w:gridCol w:w="2860"/>
        <w:gridCol w:w="6660"/>
      </w:tblGrid>
      <w:tr w:rsidR="00D13CC7" w:rsidTr="00D13CC7">
        <w:trPr>
          <w:trHeight w:val="615"/>
        </w:trPr>
        <w:tc>
          <w:tcPr>
            <w:tcW w:w="2860" w:type="dxa"/>
            <w:tcBorders>
              <w:top w:val="single" w:sz="8" w:space="0" w:color="auto"/>
              <w:left w:val="single" w:sz="8" w:space="0" w:color="auto"/>
              <w:bottom w:val="single" w:sz="4" w:space="0" w:color="auto"/>
              <w:right w:val="single" w:sz="8" w:space="0" w:color="auto"/>
            </w:tcBorders>
            <w:shd w:val="clear" w:color="auto" w:fill="C0C0C0"/>
            <w:noWrap/>
            <w:vAlign w:val="bottom"/>
          </w:tcPr>
          <w:p w:rsidR="00D13CC7" w:rsidRPr="009A4840" w:rsidRDefault="00D13CC7" w:rsidP="00D13CC7">
            <w:pPr>
              <w:jc w:val="center"/>
              <w:rPr>
                <w:b/>
                <w:bCs/>
              </w:rPr>
            </w:pPr>
            <w:r w:rsidRPr="009A4840">
              <w:rPr>
                <w:b/>
                <w:bCs/>
              </w:rPr>
              <w:lastRenderedPageBreak/>
              <w:t>Název zařízení</w:t>
            </w:r>
          </w:p>
        </w:tc>
        <w:tc>
          <w:tcPr>
            <w:tcW w:w="6660" w:type="dxa"/>
            <w:tcBorders>
              <w:top w:val="single" w:sz="8" w:space="0" w:color="auto"/>
              <w:left w:val="nil"/>
              <w:bottom w:val="single" w:sz="8" w:space="0" w:color="auto"/>
              <w:right w:val="single" w:sz="8" w:space="0" w:color="auto"/>
            </w:tcBorders>
            <w:shd w:val="clear" w:color="auto" w:fill="C0C0C0"/>
            <w:noWrap/>
            <w:vAlign w:val="bottom"/>
          </w:tcPr>
          <w:p w:rsidR="00D13CC7" w:rsidRPr="009A4840" w:rsidRDefault="00D13CC7" w:rsidP="00D13CC7">
            <w:pPr>
              <w:jc w:val="center"/>
              <w:rPr>
                <w:b/>
                <w:bCs/>
              </w:rPr>
            </w:pPr>
            <w:r>
              <w:rPr>
                <w:b/>
                <w:bCs/>
              </w:rPr>
              <w:t xml:space="preserve">Minimální </w:t>
            </w:r>
            <w:r w:rsidRPr="009A4840">
              <w:rPr>
                <w:b/>
                <w:bCs/>
              </w:rPr>
              <w:t>parametry zařízení</w:t>
            </w:r>
          </w:p>
        </w:tc>
      </w:tr>
      <w:tr w:rsidR="00D13CC7" w:rsidTr="00D13CC7">
        <w:trPr>
          <w:trHeight w:val="600"/>
        </w:trPr>
        <w:tc>
          <w:tcPr>
            <w:tcW w:w="2860" w:type="dxa"/>
            <w:tcBorders>
              <w:top w:val="single" w:sz="4" w:space="0" w:color="auto"/>
              <w:left w:val="single" w:sz="4" w:space="0" w:color="auto"/>
              <w:bottom w:val="single" w:sz="4" w:space="0" w:color="auto"/>
              <w:right w:val="single" w:sz="4" w:space="0" w:color="auto"/>
            </w:tcBorders>
            <w:vAlign w:val="center"/>
          </w:tcPr>
          <w:p w:rsidR="00D13CC7" w:rsidRDefault="00D13CC7" w:rsidP="00D13CC7">
            <w:pPr>
              <w:jc w:val="center"/>
              <w:rPr>
                <w:color w:val="000000"/>
              </w:rPr>
            </w:pPr>
            <w:r>
              <w:rPr>
                <w:color w:val="000000"/>
              </w:rPr>
              <w:t>Spodní frézka</w:t>
            </w:r>
          </w:p>
        </w:tc>
        <w:tc>
          <w:tcPr>
            <w:tcW w:w="6660" w:type="dxa"/>
            <w:tcBorders>
              <w:top w:val="nil"/>
              <w:left w:val="single" w:sz="4" w:space="0" w:color="auto"/>
              <w:bottom w:val="single" w:sz="4" w:space="0" w:color="auto"/>
              <w:right w:val="single" w:sz="8" w:space="0" w:color="auto"/>
            </w:tcBorders>
          </w:tcPr>
          <w:p w:rsidR="00D13CC7" w:rsidRPr="00AA01CD" w:rsidRDefault="00D13CC7" w:rsidP="00D13CC7">
            <w:pPr>
              <w:pStyle w:val="Odstavecseseznamem"/>
              <w:ind w:left="0"/>
              <w:rPr>
                <w:b/>
                <w:bCs/>
              </w:rPr>
            </w:pPr>
            <w:r w:rsidRPr="00AA01CD">
              <w:rPr>
                <w:b/>
                <w:bCs/>
              </w:rPr>
              <w:t>Nová spodní frézka</w:t>
            </w:r>
            <w:r>
              <w:rPr>
                <w:b/>
                <w:bCs/>
              </w:rPr>
              <w:t xml:space="preserve"> </w:t>
            </w:r>
            <w:r w:rsidRPr="00AA01CD">
              <w:rPr>
                <w:b/>
                <w:bCs/>
              </w:rPr>
              <w:t>splňující minimálně</w:t>
            </w:r>
            <w:r>
              <w:rPr>
                <w:b/>
                <w:bCs/>
              </w:rPr>
              <w:t xml:space="preserve"> tyto požadavky</w:t>
            </w:r>
            <w:r w:rsidRPr="00AA01CD">
              <w:rPr>
                <w:b/>
                <w:bCs/>
              </w:rPr>
              <w:t>:</w:t>
            </w:r>
          </w:p>
          <w:p w:rsidR="00D13CC7" w:rsidRDefault="00D13CC7" w:rsidP="00D13CC7">
            <w:pPr>
              <w:pStyle w:val="Odstavecseseznamem"/>
              <w:ind w:left="0"/>
            </w:pPr>
            <w:r>
              <w:t>Zdvih vřetena 200mm</w:t>
            </w:r>
          </w:p>
          <w:p w:rsidR="00D13CC7" w:rsidRDefault="00D13CC7" w:rsidP="00D13CC7">
            <w:pPr>
              <w:pStyle w:val="Odstavecseseznamem"/>
              <w:ind w:left="0"/>
            </w:pPr>
            <w:r>
              <w:t>Možnost používaní fréz pro čepování až o průměru 350mm</w:t>
            </w:r>
          </w:p>
          <w:p w:rsidR="00D13CC7" w:rsidRDefault="00D13CC7" w:rsidP="00D13CC7">
            <w:pPr>
              <w:pStyle w:val="Odstavecseseznamem"/>
              <w:ind w:left="0"/>
            </w:pPr>
            <w:r>
              <w:t>Vřeteno o průměru 30 mm</w:t>
            </w:r>
          </w:p>
          <w:p w:rsidR="00D13CC7" w:rsidRDefault="00D13CC7" w:rsidP="00D13CC7">
            <w:pPr>
              <w:pStyle w:val="Odstavecseseznamem"/>
              <w:ind w:left="0"/>
            </w:pPr>
            <w:r w:rsidRPr="008A6769">
              <w:t>Mechanické řazení otáček</w:t>
            </w:r>
          </w:p>
          <w:p w:rsidR="00D13CC7" w:rsidRDefault="00D13CC7" w:rsidP="00D13CC7">
            <w:pPr>
              <w:pStyle w:val="Odstavecseseznamem"/>
              <w:ind w:left="0"/>
            </w:pPr>
            <w:r>
              <w:t>Otáčky: 3000-10000 otáček za minutu</w:t>
            </w:r>
          </w:p>
          <w:p w:rsidR="00D13CC7" w:rsidRDefault="00D13CC7" w:rsidP="00D13CC7">
            <w:pPr>
              <w:pStyle w:val="Odstavecseseznamem"/>
              <w:ind w:left="0"/>
            </w:pPr>
            <w:r>
              <w:t>Výkon motoru minimálně 5,5 kW</w:t>
            </w:r>
          </w:p>
          <w:p w:rsidR="00D13CC7" w:rsidRDefault="00D13CC7" w:rsidP="00D13CC7">
            <w:pPr>
              <w:pStyle w:val="Odstavecseseznamem"/>
              <w:ind w:left="0"/>
            </w:pPr>
            <w:r>
              <w:t>Stabilní tuhá konstrukce (stroj vyšší řady)</w:t>
            </w:r>
          </w:p>
          <w:p w:rsidR="00D13CC7" w:rsidRPr="007D03E2" w:rsidRDefault="00D13CC7" w:rsidP="00D13CC7">
            <w:pPr>
              <w:pStyle w:val="Odstavecseseznamem"/>
              <w:ind w:left="0"/>
            </w:pPr>
            <w:r>
              <w:t>Robustní čepovací vozík, boční provedení, otočný ± 60°</w:t>
            </w:r>
          </w:p>
          <w:p w:rsidR="00D13CC7" w:rsidRDefault="00D13CC7" w:rsidP="00D13CC7">
            <w:pPr>
              <w:pStyle w:val="Odstavecseseznamem"/>
              <w:ind w:left="0"/>
            </w:pPr>
            <w:r>
              <w:t>Podávací zařízení (menší řady 4 kolečka)</w:t>
            </w:r>
          </w:p>
          <w:p w:rsidR="00D13CC7" w:rsidRDefault="00D13CC7" w:rsidP="00D13CC7">
            <w:pPr>
              <w:pStyle w:val="Odstavecseseznamem"/>
              <w:ind w:left="0"/>
            </w:pPr>
            <w:r>
              <w:t>Profilovací kryt frézy</w:t>
            </w:r>
          </w:p>
          <w:p w:rsidR="00D13CC7" w:rsidRDefault="00D13CC7" w:rsidP="00D13CC7">
            <w:pPr>
              <w:pStyle w:val="Odstavecseseznamem"/>
              <w:ind w:left="0"/>
            </w:pPr>
            <w:r>
              <w:t>Čepovací kryt</w:t>
            </w:r>
          </w:p>
          <w:p w:rsidR="00D13CC7" w:rsidRDefault="00D13CC7" w:rsidP="00D13CC7">
            <w:pPr>
              <w:pStyle w:val="Odstavecseseznamem"/>
              <w:ind w:left="0"/>
            </w:pPr>
            <w:r>
              <w:t>Doraz pro čepování</w:t>
            </w:r>
          </w:p>
          <w:p w:rsidR="00D13CC7" w:rsidRPr="00AC7C0D" w:rsidRDefault="00D13CC7" w:rsidP="00D13CC7">
            <w:pPr>
              <w:pStyle w:val="Odstavecseseznamem"/>
              <w:ind w:left="0"/>
              <w:rPr>
                <w:rFonts w:ascii="Times New Roman" w:hAnsi="Times New Roman"/>
              </w:rPr>
            </w:pPr>
            <w:r>
              <w:t>Rozměry stolu min. 1200x780 mm</w:t>
            </w:r>
          </w:p>
          <w:p w:rsidR="00D13CC7" w:rsidRPr="00AC7C0D" w:rsidRDefault="00D13CC7" w:rsidP="00D13CC7">
            <w:pPr>
              <w:pStyle w:val="Odstavecseseznamem"/>
              <w:ind w:left="0"/>
              <w:rPr>
                <w:rFonts w:ascii="Times New Roman" w:hAnsi="Times New Roman"/>
              </w:rPr>
            </w:pPr>
            <w:proofErr w:type="spellStart"/>
            <w:r>
              <w:t>Výsuv</w:t>
            </w:r>
            <w:proofErr w:type="spellEnd"/>
            <w:r>
              <w:t xml:space="preserve"> přední části stolu pro optimální nastavení  Ø nástroje</w:t>
            </w:r>
          </w:p>
          <w:p w:rsidR="00D13CC7" w:rsidRPr="00AC7C0D" w:rsidRDefault="00D13CC7" w:rsidP="00D13CC7">
            <w:pPr>
              <w:pStyle w:val="Odstavecseseznamem"/>
              <w:ind w:left="0"/>
              <w:rPr>
                <w:rFonts w:ascii="Times New Roman" w:hAnsi="Times New Roman"/>
              </w:rPr>
            </w:pPr>
            <w:r>
              <w:t>Pravé prodloužení stolu</w:t>
            </w:r>
          </w:p>
          <w:p w:rsidR="00D13CC7" w:rsidRDefault="00D13CC7" w:rsidP="00D13CC7">
            <w:pPr>
              <w:pStyle w:val="Odstavecseseznamem"/>
              <w:ind w:left="0"/>
            </w:pPr>
            <w:r>
              <w:t>Výsuvná konzola (rozšíření stolu)</w:t>
            </w:r>
          </w:p>
          <w:p w:rsidR="00D13CC7" w:rsidRPr="00C74764" w:rsidRDefault="00D13CC7" w:rsidP="00D13CC7">
            <w:pPr>
              <w:pStyle w:val="Odstavecseseznamem"/>
              <w:ind w:left="0"/>
            </w:pPr>
            <w:r>
              <w:t>Doprava a ustavení stroje</w:t>
            </w:r>
          </w:p>
        </w:tc>
      </w:tr>
      <w:tr w:rsidR="00D13CC7" w:rsidTr="00D13CC7">
        <w:trPr>
          <w:trHeight w:val="509"/>
        </w:trPr>
        <w:tc>
          <w:tcPr>
            <w:tcW w:w="2860" w:type="dxa"/>
            <w:vMerge w:val="restart"/>
            <w:tcBorders>
              <w:top w:val="single" w:sz="4" w:space="0" w:color="auto"/>
              <w:left w:val="single" w:sz="4" w:space="0" w:color="auto"/>
              <w:bottom w:val="single" w:sz="4" w:space="0" w:color="auto"/>
              <w:right w:val="single" w:sz="4" w:space="0" w:color="auto"/>
            </w:tcBorders>
            <w:vAlign w:val="center"/>
          </w:tcPr>
          <w:p w:rsidR="00D13CC7" w:rsidRPr="00B24B2F" w:rsidRDefault="00D13CC7" w:rsidP="00D13CC7">
            <w:pPr>
              <w:jc w:val="center"/>
              <w:rPr>
                <w:color w:val="000000"/>
              </w:rPr>
            </w:pPr>
            <w:r>
              <w:rPr>
                <w:color w:val="000000"/>
              </w:rPr>
              <w:t>Příslušenství (nástroje)</w:t>
            </w:r>
          </w:p>
        </w:tc>
        <w:tc>
          <w:tcPr>
            <w:tcW w:w="6660" w:type="dxa"/>
            <w:vMerge w:val="restart"/>
            <w:tcBorders>
              <w:top w:val="nil"/>
              <w:left w:val="single" w:sz="4" w:space="0" w:color="auto"/>
              <w:bottom w:val="single" w:sz="4" w:space="0" w:color="auto"/>
              <w:right w:val="single" w:sz="8" w:space="0" w:color="auto"/>
            </w:tcBorders>
            <w:vAlign w:val="center"/>
          </w:tcPr>
          <w:p w:rsidR="00D13CC7" w:rsidRDefault="00D13CC7" w:rsidP="00D13CC7">
            <w:pPr>
              <w:pStyle w:val="Odstavecseseznamem"/>
              <w:ind w:left="0"/>
            </w:pPr>
            <w:r>
              <w:t xml:space="preserve">Nová skříňka na nástroje: kvalitní skříňka z ocelových </w:t>
            </w:r>
            <w:proofErr w:type="gramStart"/>
            <w:r>
              <w:t>plechů                     o min.</w:t>
            </w:r>
            <w:proofErr w:type="gramEnd"/>
            <w:r>
              <w:t xml:space="preserve"> rozměrech 550 x 600 x v700 mm, pojízdná na 4 kolečkách,             4 uzamykatelné zásuvky</w:t>
            </w:r>
          </w:p>
          <w:p w:rsidR="00D13CC7" w:rsidRDefault="00D13CC7" w:rsidP="00D13CC7">
            <w:pPr>
              <w:pStyle w:val="Odstavecseseznamem"/>
              <w:ind w:left="0"/>
            </w:pPr>
            <w:r>
              <w:t>Čtyřzubá fréza falcovací pro univerzální použití na masiv, o rozměrech 125</w:t>
            </w:r>
            <w:r>
              <w:sym w:font="Symbol" w:char="F0B4"/>
            </w:r>
            <w:r>
              <w:t>50</w:t>
            </w:r>
            <w:r>
              <w:sym w:font="Symbol" w:char="F0B4"/>
            </w:r>
            <w:r>
              <w:t xml:space="preserve">(30) </w:t>
            </w:r>
            <w:proofErr w:type="gramStart"/>
            <w:r>
              <w:t>mm , žiletková</w:t>
            </w:r>
            <w:proofErr w:type="gramEnd"/>
          </w:p>
          <w:p w:rsidR="00D13CC7" w:rsidRDefault="00D13CC7" w:rsidP="00D13CC7">
            <w:pPr>
              <w:pStyle w:val="Odstavecseseznamem"/>
              <w:ind w:left="0"/>
            </w:pPr>
            <w:r>
              <w:t>Čtyřzubá fréza falcovací pro univerzální použití na lamino, o rozměrech 125</w:t>
            </w:r>
            <w:r>
              <w:sym w:font="Symbol" w:char="F0B4"/>
            </w:r>
            <w:r>
              <w:t>50</w:t>
            </w:r>
            <w:r>
              <w:sym w:font="Symbol" w:char="F0B4"/>
            </w:r>
            <w:r>
              <w:t xml:space="preserve">(30) </w:t>
            </w:r>
            <w:proofErr w:type="gramStart"/>
            <w:r>
              <w:t>mm , žiletková</w:t>
            </w:r>
            <w:proofErr w:type="gramEnd"/>
          </w:p>
          <w:p w:rsidR="00D13CC7" w:rsidRDefault="00D13CC7" w:rsidP="00D13CC7">
            <w:pPr>
              <w:pStyle w:val="Odstavecseseznamem"/>
              <w:ind w:left="0"/>
            </w:pPr>
            <w:r>
              <w:t>Drážkovací fréza o rozměrech 125</w:t>
            </w:r>
            <w:r>
              <w:sym w:font="Symbol" w:char="F0B4"/>
            </w:r>
            <w:r>
              <w:t>4</w:t>
            </w:r>
            <w:r>
              <w:sym w:font="Symbol" w:char="F0B4"/>
            </w:r>
            <w:r>
              <w:t>(30) mm, žiletková</w:t>
            </w:r>
          </w:p>
          <w:p w:rsidR="00D13CC7" w:rsidRDefault="00D13CC7" w:rsidP="00D13CC7">
            <w:pPr>
              <w:pStyle w:val="Odstavecseseznamem"/>
              <w:ind w:left="0"/>
            </w:pPr>
            <w:r>
              <w:t xml:space="preserve">Zarovnávací fréza </w:t>
            </w:r>
            <w:proofErr w:type="gramStart"/>
            <w:r>
              <w:t>kukuřice  o rozměrech</w:t>
            </w:r>
            <w:proofErr w:type="gramEnd"/>
            <w:r>
              <w:t xml:space="preserve"> 80</w:t>
            </w:r>
            <w:r>
              <w:sym w:font="Symbol" w:char="F0B4"/>
            </w:r>
            <w:r>
              <w:t>120</w:t>
            </w:r>
            <w:r>
              <w:sym w:font="Symbol" w:char="F0B4"/>
            </w:r>
            <w:r>
              <w:t>(30) mm, šikmá,               zuby do spirály</w:t>
            </w:r>
          </w:p>
          <w:p w:rsidR="00D13CC7" w:rsidRPr="00D13CC7" w:rsidRDefault="00D13CC7" w:rsidP="00D13CC7">
            <w:pPr>
              <w:pStyle w:val="Odstavecseseznamem"/>
              <w:ind w:left="0"/>
            </w:pPr>
            <w:r>
              <w:t xml:space="preserve">Zaoblovací </w:t>
            </w:r>
            <w:proofErr w:type="gramStart"/>
            <w:r>
              <w:t>fréza  s vyměnitelnými</w:t>
            </w:r>
            <w:proofErr w:type="gramEnd"/>
            <w:r>
              <w:t xml:space="preserve"> noži R 10-12-15, o rozměrech </w:t>
            </w:r>
            <w:r w:rsidRPr="00D13CC7">
              <w:t>130</w:t>
            </w:r>
            <w:r w:rsidRPr="00D13CC7">
              <w:sym w:font="Symbol" w:char="F0B4"/>
            </w:r>
            <w:r w:rsidRPr="00D13CC7">
              <w:t>30</w:t>
            </w:r>
            <w:r w:rsidRPr="00D13CC7">
              <w:sym w:font="Symbol" w:char="F0B4"/>
            </w:r>
            <w:r w:rsidRPr="00D13CC7">
              <w:t>(30) mm</w:t>
            </w:r>
          </w:p>
          <w:p w:rsidR="00D13CC7" w:rsidRPr="00D13CC7" w:rsidRDefault="00D13CC7" w:rsidP="00D13CC7">
            <w:pPr>
              <w:pStyle w:val="Odstavecseseznamem"/>
              <w:ind w:left="0"/>
            </w:pPr>
            <w:r w:rsidRPr="00D13CC7">
              <w:t xml:space="preserve">2 ks Čepovacích fréz, tři břity, pájený </w:t>
            </w:r>
            <w:proofErr w:type="spellStart"/>
            <w:r w:rsidRPr="00D13CC7">
              <w:t>tvrdokov</w:t>
            </w:r>
            <w:proofErr w:type="spellEnd"/>
            <w:r w:rsidRPr="00D13CC7">
              <w:t>, o rozměrech 300</w:t>
            </w:r>
            <w:r w:rsidRPr="00D13CC7">
              <w:sym w:font="Symbol" w:char="F0B4"/>
            </w:r>
            <w:r w:rsidRPr="00D13CC7">
              <w:t>10</w:t>
            </w:r>
            <w:r w:rsidRPr="00D13CC7">
              <w:sym w:font="Symbol" w:char="F0B4"/>
            </w:r>
            <w:r w:rsidRPr="00D13CC7">
              <w:t>(30) mm</w:t>
            </w:r>
          </w:p>
          <w:p w:rsidR="00D13CC7" w:rsidRPr="003950E3" w:rsidRDefault="00D13CC7" w:rsidP="00D13CC7">
            <w:pPr>
              <w:pStyle w:val="Odstavecseseznamem"/>
              <w:ind w:left="0"/>
            </w:pPr>
            <w:r w:rsidRPr="00D13CC7">
              <w:t>Ochranné brýle – 1ks</w:t>
            </w:r>
          </w:p>
        </w:tc>
      </w:tr>
      <w:tr w:rsidR="00D13CC7" w:rsidTr="00D13CC7">
        <w:trPr>
          <w:trHeight w:val="509"/>
        </w:trPr>
        <w:tc>
          <w:tcPr>
            <w:tcW w:w="2860" w:type="dxa"/>
            <w:vMerge/>
            <w:tcBorders>
              <w:top w:val="nil"/>
              <w:left w:val="single" w:sz="4" w:space="0" w:color="auto"/>
              <w:bottom w:val="single" w:sz="4" w:space="0" w:color="auto"/>
              <w:right w:val="single" w:sz="4" w:space="0" w:color="auto"/>
            </w:tcBorders>
            <w:vAlign w:val="center"/>
          </w:tcPr>
          <w:p w:rsidR="00D13CC7" w:rsidRDefault="00D13CC7" w:rsidP="00D13CC7">
            <w:pPr>
              <w:rPr>
                <w:color w:val="000000"/>
              </w:rPr>
            </w:pPr>
          </w:p>
        </w:tc>
        <w:tc>
          <w:tcPr>
            <w:tcW w:w="6660" w:type="dxa"/>
            <w:vMerge/>
            <w:tcBorders>
              <w:top w:val="nil"/>
              <w:left w:val="single" w:sz="4" w:space="0" w:color="auto"/>
              <w:bottom w:val="single" w:sz="4" w:space="0" w:color="auto"/>
              <w:right w:val="single" w:sz="8" w:space="0" w:color="auto"/>
            </w:tcBorders>
            <w:vAlign w:val="center"/>
          </w:tcPr>
          <w:p w:rsidR="00D13CC7" w:rsidRDefault="00D13CC7" w:rsidP="00D13CC7">
            <w:pPr>
              <w:rPr>
                <w:i/>
                <w:iCs/>
                <w:color w:val="000000"/>
              </w:rPr>
            </w:pPr>
          </w:p>
        </w:tc>
      </w:tr>
    </w:tbl>
    <w:p w:rsidR="007649F2" w:rsidRDefault="00167990" w:rsidP="007649F2">
      <w:pPr>
        <w:pStyle w:val="Nadpiscentrovanynetucny"/>
        <w:rPr>
          <w:rFonts w:asciiTheme="minorHAnsi" w:hAnsiTheme="minorHAnsi" w:cstheme="minorHAnsi"/>
          <w:b/>
          <w:sz w:val="22"/>
          <w:szCs w:val="22"/>
        </w:rPr>
      </w:pPr>
      <w:r>
        <w:rPr>
          <w:rFonts w:asciiTheme="minorHAnsi" w:hAnsiTheme="minorHAnsi" w:cstheme="minorHAnsi"/>
          <w:b/>
          <w:sz w:val="22"/>
          <w:szCs w:val="22"/>
        </w:rPr>
        <w:t>I</w:t>
      </w:r>
      <w:r w:rsidR="007649F2" w:rsidRPr="007649F2">
        <w:rPr>
          <w:rFonts w:asciiTheme="minorHAnsi" w:hAnsiTheme="minorHAnsi" w:cstheme="minorHAnsi"/>
          <w:b/>
          <w:sz w:val="22"/>
          <w:szCs w:val="22"/>
        </w:rPr>
        <w:t>II.</w:t>
      </w:r>
      <w:r w:rsidR="007649F2" w:rsidRPr="007649F2">
        <w:rPr>
          <w:rFonts w:asciiTheme="minorHAnsi" w:hAnsiTheme="minorHAnsi" w:cstheme="minorHAnsi"/>
          <w:b/>
          <w:sz w:val="22"/>
          <w:szCs w:val="22"/>
        </w:rPr>
        <w:br/>
        <w:t>Kupní cena</w:t>
      </w:r>
    </w:p>
    <w:p w:rsidR="00D13CC7" w:rsidRPr="007649F2" w:rsidRDefault="00D13CC7" w:rsidP="00D13CC7">
      <w:pPr>
        <w:pStyle w:val="Bezmezer"/>
      </w:pPr>
    </w:p>
    <w:p w:rsidR="00BB2A03" w:rsidRDefault="00BB2A03" w:rsidP="00C46044">
      <w:pPr>
        <w:pStyle w:val="Text"/>
        <w:numPr>
          <w:ilvl w:val="0"/>
          <w:numId w:val="5"/>
        </w:numPr>
        <w:tabs>
          <w:tab w:val="clear" w:pos="567"/>
          <w:tab w:val="left" w:pos="993"/>
        </w:tabs>
        <w:ind w:left="567" w:hanging="567"/>
        <w:rPr>
          <w:rFonts w:asciiTheme="minorHAnsi" w:hAnsiTheme="minorHAnsi" w:cstheme="minorHAnsi"/>
          <w:sz w:val="22"/>
          <w:szCs w:val="22"/>
        </w:rPr>
      </w:pPr>
      <w:r>
        <w:rPr>
          <w:rFonts w:asciiTheme="minorHAnsi" w:hAnsiTheme="minorHAnsi" w:cstheme="minorHAnsi"/>
          <w:sz w:val="22"/>
          <w:szCs w:val="22"/>
        </w:rPr>
        <w:t>Kupující se zavazuje zaplatit prodávajícímu cenu ve výši:</w:t>
      </w:r>
    </w:p>
    <w:p w:rsidR="00BB2A03" w:rsidRPr="00BB2A03" w:rsidRDefault="00BB2A03" w:rsidP="007649F2">
      <w:pPr>
        <w:pStyle w:val="Text"/>
        <w:rPr>
          <w:rFonts w:asciiTheme="minorHAnsi" w:hAnsiTheme="minorHAnsi" w:cstheme="minorHAnsi"/>
          <w:b/>
          <w:sz w:val="22"/>
          <w:szCs w:val="22"/>
        </w:rPr>
      </w:pPr>
      <w:r w:rsidRPr="00BB2A03">
        <w:rPr>
          <w:rFonts w:asciiTheme="minorHAnsi" w:hAnsiTheme="minorHAnsi" w:cstheme="minorHAnsi"/>
          <w:b/>
          <w:sz w:val="22"/>
          <w:szCs w:val="22"/>
        </w:rPr>
        <w:t xml:space="preserve">Cena celkem bez </w:t>
      </w:r>
      <w:proofErr w:type="gramStart"/>
      <w:r w:rsidRPr="00BB2A03">
        <w:rPr>
          <w:rFonts w:asciiTheme="minorHAnsi" w:hAnsiTheme="minorHAnsi" w:cstheme="minorHAnsi"/>
          <w:b/>
          <w:sz w:val="22"/>
          <w:szCs w:val="22"/>
        </w:rPr>
        <w:t>DPH.......................................................................................</w:t>
      </w:r>
      <w:r>
        <w:rPr>
          <w:rFonts w:asciiTheme="minorHAnsi" w:hAnsiTheme="minorHAnsi" w:cstheme="minorHAnsi"/>
          <w:b/>
          <w:sz w:val="22"/>
          <w:szCs w:val="22"/>
        </w:rPr>
        <w:t>..</w:t>
      </w:r>
      <w:r w:rsidRPr="00BB2A03">
        <w:rPr>
          <w:rFonts w:asciiTheme="minorHAnsi" w:hAnsiTheme="minorHAnsi" w:cstheme="minorHAnsi"/>
          <w:b/>
          <w:sz w:val="22"/>
          <w:szCs w:val="22"/>
        </w:rPr>
        <w:t>.</w:t>
      </w:r>
      <w:r w:rsidRPr="00BB2A03">
        <w:rPr>
          <w:rFonts w:asciiTheme="minorHAnsi" w:hAnsiTheme="minorHAnsi" w:cstheme="minorHAnsi"/>
          <w:b/>
          <w:sz w:val="22"/>
          <w:szCs w:val="22"/>
        </w:rPr>
        <w:tab/>
      </w:r>
      <w:r w:rsidRPr="00BB2A03">
        <w:rPr>
          <w:rFonts w:asciiTheme="minorHAnsi" w:hAnsiTheme="minorHAnsi" w:cstheme="minorHAnsi"/>
          <w:b/>
          <w:sz w:val="22"/>
          <w:szCs w:val="22"/>
        </w:rPr>
        <w:tab/>
      </w:r>
      <w:r w:rsidRPr="00BB2A03">
        <w:rPr>
          <w:rFonts w:asciiTheme="minorHAnsi" w:hAnsiTheme="minorHAnsi" w:cstheme="minorHAnsi"/>
          <w:b/>
          <w:sz w:val="22"/>
          <w:szCs w:val="22"/>
        </w:rPr>
        <w:tab/>
        <w:t>,- Kč</w:t>
      </w:r>
      <w:proofErr w:type="gramEnd"/>
    </w:p>
    <w:p w:rsidR="00BB2A03" w:rsidRPr="00BB2A03" w:rsidRDefault="00BB2A03" w:rsidP="007649F2">
      <w:pPr>
        <w:pStyle w:val="Text"/>
        <w:rPr>
          <w:rFonts w:asciiTheme="minorHAnsi" w:hAnsiTheme="minorHAnsi" w:cstheme="minorHAnsi"/>
          <w:b/>
          <w:sz w:val="22"/>
          <w:szCs w:val="22"/>
        </w:rPr>
      </w:pPr>
      <w:r w:rsidRPr="00BB2A03">
        <w:rPr>
          <w:rFonts w:asciiTheme="minorHAnsi" w:hAnsiTheme="minorHAnsi" w:cstheme="minorHAnsi"/>
          <w:b/>
          <w:sz w:val="22"/>
          <w:szCs w:val="22"/>
        </w:rPr>
        <w:t>Samostatně DPH.........................................................................................</w:t>
      </w:r>
      <w:r>
        <w:rPr>
          <w:rFonts w:asciiTheme="minorHAnsi" w:hAnsiTheme="minorHAnsi" w:cstheme="minorHAnsi"/>
          <w:b/>
          <w:sz w:val="22"/>
          <w:szCs w:val="22"/>
        </w:rPr>
        <w:t>.....</w:t>
      </w:r>
      <w:r w:rsidRPr="00BB2A03">
        <w:rPr>
          <w:rFonts w:asciiTheme="minorHAnsi" w:hAnsiTheme="minorHAnsi" w:cstheme="minorHAnsi"/>
          <w:b/>
          <w:sz w:val="22"/>
          <w:szCs w:val="22"/>
        </w:rPr>
        <w:t>..</w:t>
      </w:r>
      <w:r>
        <w:rPr>
          <w:rFonts w:asciiTheme="minorHAnsi" w:hAnsiTheme="minorHAnsi" w:cstheme="minorHAnsi"/>
          <w:b/>
          <w:sz w:val="22"/>
          <w:szCs w:val="22"/>
        </w:rPr>
        <w:t>.</w:t>
      </w:r>
      <w:r w:rsidRPr="00BB2A03">
        <w:rPr>
          <w:rFonts w:asciiTheme="minorHAnsi" w:hAnsiTheme="minorHAnsi" w:cstheme="minorHAnsi"/>
          <w:b/>
          <w:sz w:val="22"/>
          <w:szCs w:val="22"/>
        </w:rPr>
        <w:t>.</w:t>
      </w:r>
      <w:r w:rsidRPr="00BB2A03">
        <w:rPr>
          <w:rFonts w:asciiTheme="minorHAnsi" w:hAnsiTheme="minorHAnsi" w:cstheme="minorHAnsi"/>
          <w:b/>
          <w:sz w:val="22"/>
          <w:szCs w:val="22"/>
        </w:rPr>
        <w:tab/>
      </w:r>
      <w:r w:rsidRPr="00BB2A03">
        <w:rPr>
          <w:rFonts w:asciiTheme="minorHAnsi" w:hAnsiTheme="minorHAnsi" w:cstheme="minorHAnsi"/>
          <w:b/>
          <w:sz w:val="22"/>
          <w:szCs w:val="22"/>
        </w:rPr>
        <w:tab/>
      </w:r>
      <w:r>
        <w:rPr>
          <w:rFonts w:asciiTheme="minorHAnsi" w:hAnsiTheme="minorHAnsi" w:cstheme="minorHAnsi"/>
          <w:b/>
          <w:sz w:val="22"/>
          <w:szCs w:val="22"/>
        </w:rPr>
        <w:tab/>
      </w:r>
      <w:r w:rsidRPr="00BB2A03">
        <w:rPr>
          <w:rFonts w:asciiTheme="minorHAnsi" w:hAnsiTheme="minorHAnsi" w:cstheme="minorHAnsi"/>
          <w:b/>
          <w:sz w:val="22"/>
          <w:szCs w:val="22"/>
        </w:rPr>
        <w:t>,- Kč</w:t>
      </w:r>
    </w:p>
    <w:p w:rsidR="00BB2A03" w:rsidRDefault="00BB2A03" w:rsidP="007649F2">
      <w:pPr>
        <w:pStyle w:val="Text"/>
        <w:rPr>
          <w:rFonts w:asciiTheme="minorHAnsi" w:hAnsiTheme="minorHAnsi" w:cstheme="minorHAnsi"/>
          <w:sz w:val="22"/>
          <w:szCs w:val="22"/>
        </w:rPr>
      </w:pPr>
      <w:r w:rsidRPr="00BB2A03">
        <w:rPr>
          <w:rFonts w:asciiTheme="minorHAnsi" w:hAnsiTheme="minorHAnsi" w:cstheme="minorHAnsi"/>
          <w:b/>
          <w:sz w:val="22"/>
          <w:szCs w:val="22"/>
        </w:rPr>
        <w:t xml:space="preserve">Cena celkem vč. </w:t>
      </w:r>
      <w:proofErr w:type="gramStart"/>
      <w:r w:rsidRPr="00BB2A03">
        <w:rPr>
          <w:rFonts w:asciiTheme="minorHAnsi" w:hAnsiTheme="minorHAnsi" w:cstheme="minorHAnsi"/>
          <w:b/>
          <w:sz w:val="22"/>
          <w:szCs w:val="22"/>
        </w:rPr>
        <w:t>DPH..............................................................</w:t>
      </w:r>
      <w:r>
        <w:rPr>
          <w:rFonts w:asciiTheme="minorHAnsi" w:hAnsiTheme="minorHAnsi" w:cstheme="minorHAnsi"/>
          <w:b/>
          <w:sz w:val="22"/>
          <w:szCs w:val="22"/>
        </w:rPr>
        <w:t>....................</w:t>
      </w:r>
      <w:r w:rsidRPr="00BB2A03">
        <w:rPr>
          <w:rFonts w:asciiTheme="minorHAnsi" w:hAnsiTheme="minorHAnsi" w:cstheme="minorHAnsi"/>
          <w:b/>
          <w:sz w:val="22"/>
          <w:szCs w:val="22"/>
        </w:rPr>
        <w:t>.........</w:t>
      </w:r>
      <w:r w:rsidRPr="00BB2A03">
        <w:rPr>
          <w:rFonts w:asciiTheme="minorHAnsi" w:hAnsiTheme="minorHAnsi" w:cstheme="minorHAnsi"/>
          <w:b/>
          <w:sz w:val="22"/>
          <w:szCs w:val="22"/>
        </w:rPr>
        <w:tab/>
      </w:r>
      <w:r w:rsidRPr="00BB2A03">
        <w:rPr>
          <w:rFonts w:asciiTheme="minorHAnsi" w:hAnsiTheme="minorHAnsi" w:cstheme="minorHAnsi"/>
          <w:b/>
          <w:sz w:val="22"/>
          <w:szCs w:val="22"/>
        </w:rPr>
        <w:tab/>
      </w:r>
      <w:r w:rsidRPr="00BB2A03">
        <w:rPr>
          <w:rFonts w:asciiTheme="minorHAnsi" w:hAnsiTheme="minorHAnsi" w:cstheme="minorHAnsi"/>
          <w:b/>
          <w:sz w:val="22"/>
          <w:szCs w:val="22"/>
        </w:rPr>
        <w:tab/>
        <w:t>,- Kč</w:t>
      </w:r>
      <w:proofErr w:type="gramEnd"/>
    </w:p>
    <w:p w:rsidR="007649F2" w:rsidRDefault="00BB2A03" w:rsidP="003555D8">
      <w:pPr>
        <w:pStyle w:val="Text"/>
        <w:numPr>
          <w:ilvl w:val="0"/>
          <w:numId w:val="5"/>
        </w:numPr>
        <w:ind w:left="567" w:hanging="567"/>
        <w:rPr>
          <w:rFonts w:asciiTheme="minorHAnsi" w:hAnsiTheme="minorHAnsi" w:cstheme="minorHAnsi"/>
          <w:sz w:val="22"/>
          <w:szCs w:val="22"/>
        </w:rPr>
      </w:pPr>
      <w:r>
        <w:rPr>
          <w:rFonts w:asciiTheme="minorHAnsi" w:hAnsiTheme="minorHAnsi" w:cstheme="minorHAnsi"/>
          <w:sz w:val="22"/>
          <w:szCs w:val="22"/>
        </w:rPr>
        <w:lastRenderedPageBreak/>
        <w:t>Sjednaná cena představuje celkovou nejvýše přípustnou cenu</w:t>
      </w:r>
      <w:r w:rsidR="007649F2" w:rsidRPr="007649F2">
        <w:rPr>
          <w:rFonts w:asciiTheme="minorHAnsi" w:hAnsiTheme="minorHAnsi" w:cstheme="minorHAnsi"/>
          <w:sz w:val="22"/>
          <w:szCs w:val="22"/>
        </w:rPr>
        <w:t xml:space="preserve"> za </w:t>
      </w:r>
      <w:r w:rsidR="000B6C8C">
        <w:rPr>
          <w:rFonts w:asciiTheme="minorHAnsi" w:hAnsiTheme="minorHAnsi" w:cstheme="minorHAnsi"/>
          <w:sz w:val="22"/>
          <w:szCs w:val="22"/>
        </w:rPr>
        <w:t>celý předmět plnění</w:t>
      </w:r>
      <w:r w:rsidR="007649F2" w:rsidRPr="007649F2">
        <w:rPr>
          <w:rFonts w:asciiTheme="minorHAnsi" w:hAnsiTheme="minorHAnsi" w:cstheme="minorHAnsi"/>
          <w:sz w:val="22"/>
          <w:szCs w:val="22"/>
        </w:rPr>
        <w:t xml:space="preserve"> a je v ní </w:t>
      </w:r>
      <w:r>
        <w:rPr>
          <w:rFonts w:asciiTheme="minorHAnsi" w:hAnsiTheme="minorHAnsi" w:cstheme="minorHAnsi"/>
          <w:sz w:val="22"/>
          <w:szCs w:val="22"/>
        </w:rPr>
        <w:t>zahrnuta cena dopravy a instalace v sídle kupujícího</w:t>
      </w:r>
      <w:r w:rsidR="007649F2" w:rsidRPr="007649F2">
        <w:rPr>
          <w:rFonts w:asciiTheme="minorHAnsi" w:hAnsiTheme="minorHAnsi" w:cstheme="minorHAnsi"/>
          <w:sz w:val="22"/>
          <w:szCs w:val="22"/>
        </w:rPr>
        <w:t>.</w:t>
      </w:r>
    </w:p>
    <w:p w:rsidR="00BB2A03" w:rsidRDefault="00BB2A03" w:rsidP="003555D8">
      <w:pPr>
        <w:pStyle w:val="Odstavecseseznamem"/>
        <w:numPr>
          <w:ilvl w:val="0"/>
          <w:numId w:val="5"/>
        </w:numPr>
        <w:tabs>
          <w:tab w:val="left" w:pos="567"/>
        </w:tabs>
        <w:ind w:left="567" w:hanging="567"/>
        <w:jc w:val="both"/>
      </w:pPr>
      <w:r>
        <w:t>Překročení nabídkové ceny je možné pouze dojde-li k účinnosti změn právních předpisů týkajících se výše daně z přidané hodnoty. V tomto případě bude celková cena upravena podle výše sazeb DPH platných v době vzniku zdanitelného plnění.</w:t>
      </w:r>
    </w:p>
    <w:p w:rsidR="00BB2A03" w:rsidRPr="007B0C42" w:rsidRDefault="007B0C42" w:rsidP="007B0C42">
      <w:pPr>
        <w:pStyle w:val="Text"/>
        <w:ind w:firstLine="0"/>
        <w:jc w:val="center"/>
        <w:rPr>
          <w:rFonts w:asciiTheme="minorHAnsi" w:hAnsiTheme="minorHAnsi" w:cstheme="minorHAnsi"/>
          <w:b/>
          <w:sz w:val="22"/>
          <w:szCs w:val="22"/>
        </w:rPr>
      </w:pPr>
      <w:r w:rsidRPr="007B0C42">
        <w:rPr>
          <w:rFonts w:asciiTheme="minorHAnsi" w:hAnsiTheme="minorHAnsi" w:cstheme="minorHAnsi"/>
          <w:b/>
          <w:sz w:val="22"/>
          <w:szCs w:val="22"/>
        </w:rPr>
        <w:t>IV.</w:t>
      </w:r>
    </w:p>
    <w:p w:rsidR="007B0C42" w:rsidRDefault="007B0C42" w:rsidP="007B0C42">
      <w:pPr>
        <w:pStyle w:val="Text"/>
        <w:ind w:firstLine="0"/>
        <w:jc w:val="center"/>
        <w:rPr>
          <w:rFonts w:asciiTheme="minorHAnsi" w:hAnsiTheme="minorHAnsi" w:cstheme="minorHAnsi"/>
          <w:b/>
          <w:sz w:val="22"/>
          <w:szCs w:val="22"/>
        </w:rPr>
      </w:pPr>
      <w:r w:rsidRPr="007B0C42">
        <w:rPr>
          <w:rFonts w:asciiTheme="minorHAnsi" w:hAnsiTheme="minorHAnsi" w:cstheme="minorHAnsi"/>
          <w:b/>
          <w:sz w:val="22"/>
          <w:szCs w:val="22"/>
        </w:rPr>
        <w:t>Platební podmínky</w:t>
      </w:r>
    </w:p>
    <w:p w:rsidR="007B0C42" w:rsidRPr="007B0C42" w:rsidRDefault="007B0C42" w:rsidP="007B0C42">
      <w:pPr>
        <w:pStyle w:val="Bezmezer"/>
      </w:pPr>
      <w:r>
        <w:tab/>
      </w:r>
    </w:p>
    <w:p w:rsidR="00544C65" w:rsidRDefault="007B0C42" w:rsidP="00544C65">
      <w:pPr>
        <w:pStyle w:val="Text"/>
        <w:numPr>
          <w:ilvl w:val="0"/>
          <w:numId w:val="4"/>
        </w:numPr>
        <w:ind w:left="567"/>
        <w:rPr>
          <w:rFonts w:asciiTheme="minorHAnsi" w:hAnsiTheme="minorHAnsi" w:cstheme="minorHAnsi"/>
          <w:sz w:val="22"/>
          <w:szCs w:val="22"/>
        </w:rPr>
      </w:pPr>
      <w:r w:rsidRPr="007649F2">
        <w:rPr>
          <w:rFonts w:asciiTheme="minorHAnsi" w:hAnsiTheme="minorHAnsi" w:cstheme="minorHAnsi"/>
          <w:sz w:val="22"/>
          <w:szCs w:val="22"/>
        </w:rPr>
        <w:t>Prodávající je oprávněn fakturovat kupní cenu až po dodání zboží</w:t>
      </w:r>
      <w:r w:rsidR="00544C65">
        <w:rPr>
          <w:rFonts w:asciiTheme="minorHAnsi" w:hAnsiTheme="minorHAnsi" w:cstheme="minorHAnsi"/>
          <w:sz w:val="22"/>
          <w:szCs w:val="22"/>
        </w:rPr>
        <w:t xml:space="preserve"> prodávajícímu.</w:t>
      </w:r>
    </w:p>
    <w:p w:rsidR="007B0C42" w:rsidRDefault="00544C65" w:rsidP="00544C65">
      <w:pPr>
        <w:pStyle w:val="Text"/>
        <w:numPr>
          <w:ilvl w:val="0"/>
          <w:numId w:val="4"/>
        </w:numPr>
        <w:ind w:left="567"/>
        <w:rPr>
          <w:rFonts w:asciiTheme="minorHAnsi" w:hAnsiTheme="minorHAnsi" w:cstheme="minorHAnsi"/>
          <w:sz w:val="22"/>
          <w:szCs w:val="22"/>
        </w:rPr>
      </w:pPr>
      <w:r>
        <w:rPr>
          <w:rFonts w:asciiTheme="minorHAnsi" w:hAnsiTheme="minorHAnsi" w:cstheme="minorHAnsi"/>
          <w:sz w:val="22"/>
          <w:szCs w:val="22"/>
        </w:rPr>
        <w:t>Prodávající v</w:t>
      </w:r>
      <w:r w:rsidR="007B0C42" w:rsidRPr="007649F2">
        <w:rPr>
          <w:rFonts w:asciiTheme="minorHAnsi" w:hAnsiTheme="minorHAnsi" w:cstheme="minorHAnsi"/>
          <w:sz w:val="22"/>
          <w:szCs w:val="22"/>
        </w:rPr>
        <w:t xml:space="preserve">ystaví </w:t>
      </w:r>
      <w:r>
        <w:rPr>
          <w:rFonts w:asciiTheme="minorHAnsi" w:hAnsiTheme="minorHAnsi" w:cstheme="minorHAnsi"/>
          <w:sz w:val="22"/>
          <w:szCs w:val="22"/>
        </w:rPr>
        <w:t>fakturu do 3</w:t>
      </w:r>
      <w:r w:rsidR="007B0C42" w:rsidRPr="007649F2">
        <w:rPr>
          <w:rFonts w:asciiTheme="minorHAnsi" w:hAnsiTheme="minorHAnsi" w:cstheme="minorHAnsi"/>
          <w:sz w:val="22"/>
          <w:szCs w:val="22"/>
        </w:rPr>
        <w:t xml:space="preserve"> dnů po dodání zboží.</w:t>
      </w:r>
    </w:p>
    <w:p w:rsidR="00544C65" w:rsidRDefault="00544C65" w:rsidP="00544C65">
      <w:pPr>
        <w:pStyle w:val="Text"/>
        <w:numPr>
          <w:ilvl w:val="0"/>
          <w:numId w:val="4"/>
        </w:numPr>
        <w:ind w:left="567"/>
        <w:rPr>
          <w:rFonts w:asciiTheme="minorHAnsi" w:hAnsiTheme="minorHAnsi" w:cstheme="minorHAnsi"/>
          <w:sz w:val="22"/>
          <w:szCs w:val="22"/>
        </w:rPr>
      </w:pPr>
      <w:r>
        <w:rPr>
          <w:rFonts w:asciiTheme="minorHAnsi" w:hAnsiTheme="minorHAnsi" w:cstheme="minorHAnsi"/>
          <w:sz w:val="22"/>
          <w:szCs w:val="22"/>
        </w:rPr>
        <w:t>Faktura musí obsahovat náležitosti daňového a účetního dokladu podle zákona č. 563/1991 SB., o účetnictví, v platném znění a zákona č. 235/2004</w:t>
      </w:r>
      <w:r w:rsidR="00D07292">
        <w:rPr>
          <w:rFonts w:asciiTheme="minorHAnsi" w:hAnsiTheme="minorHAnsi" w:cstheme="minorHAnsi"/>
          <w:sz w:val="22"/>
          <w:szCs w:val="22"/>
        </w:rPr>
        <w:t xml:space="preserve"> Sb., o dani z přidané hodnoty, a bude mít náležitosti obchodní listiny dle § 13a zákona č. 513/1991 Sb., obchodní zákoník, v platném znění. V případě, že daňový doklad takové náležitosti splňovat nebude, je kupující oprávněn daňový doklad prodávajícímu do dne jeho splatnosti vrátit k opravení bez jeho proplacení. V takovém případě lhůta splatnosti počíná běžet znovu ode dne doručení opraveného či nově vyhotoveného daňového dokladu.</w:t>
      </w:r>
    </w:p>
    <w:p w:rsidR="00D07292" w:rsidRDefault="00C46044" w:rsidP="00544C65">
      <w:pPr>
        <w:pStyle w:val="Text"/>
        <w:numPr>
          <w:ilvl w:val="0"/>
          <w:numId w:val="4"/>
        </w:numPr>
        <w:ind w:left="567"/>
        <w:rPr>
          <w:rFonts w:asciiTheme="minorHAnsi" w:hAnsiTheme="minorHAnsi" w:cstheme="minorHAnsi"/>
          <w:sz w:val="22"/>
          <w:szCs w:val="22"/>
        </w:rPr>
      </w:pPr>
      <w:r>
        <w:rPr>
          <w:rFonts w:asciiTheme="minorHAnsi" w:hAnsiTheme="minorHAnsi" w:cstheme="minorHAnsi"/>
          <w:sz w:val="22"/>
          <w:szCs w:val="22"/>
        </w:rPr>
        <w:t>Kupní cenu zaplatí kupující prodávajícímu bankovním převodem na bankovní účet prodávajícího uvedený v této smlouvě na základě daňového dokladu vystaveného prodávajícím ke dni uskutečnění zdanitelného plnění, který je dnem podepsání protokolu podle čl. VII</w:t>
      </w:r>
      <w:r w:rsidR="00EC0B8F">
        <w:rPr>
          <w:rFonts w:asciiTheme="minorHAnsi" w:hAnsiTheme="minorHAnsi" w:cstheme="minorHAnsi"/>
          <w:sz w:val="22"/>
          <w:szCs w:val="22"/>
        </w:rPr>
        <w:t>.</w:t>
      </w:r>
      <w:r>
        <w:rPr>
          <w:rFonts w:asciiTheme="minorHAnsi" w:hAnsiTheme="minorHAnsi" w:cstheme="minorHAnsi"/>
          <w:sz w:val="22"/>
          <w:szCs w:val="22"/>
        </w:rPr>
        <w:t xml:space="preserve"> odst. 2 </w:t>
      </w:r>
      <w:proofErr w:type="gramStart"/>
      <w:r>
        <w:rPr>
          <w:rFonts w:asciiTheme="minorHAnsi" w:hAnsiTheme="minorHAnsi" w:cstheme="minorHAnsi"/>
          <w:sz w:val="22"/>
          <w:szCs w:val="22"/>
        </w:rPr>
        <w:t>této</w:t>
      </w:r>
      <w:proofErr w:type="gramEnd"/>
      <w:r>
        <w:rPr>
          <w:rFonts w:asciiTheme="minorHAnsi" w:hAnsiTheme="minorHAnsi" w:cstheme="minorHAnsi"/>
          <w:sz w:val="22"/>
          <w:szCs w:val="22"/>
        </w:rPr>
        <w:t xml:space="preserve"> smlouvy. Splatnost daňového dokladu je 30 dnů ode dne jeho doručení kupujícímu. </w:t>
      </w:r>
    </w:p>
    <w:p w:rsidR="005F1CEE" w:rsidRDefault="005F1CEE" w:rsidP="007649F2">
      <w:pPr>
        <w:pStyle w:val="Text"/>
        <w:rPr>
          <w:rFonts w:asciiTheme="minorHAnsi" w:hAnsiTheme="minorHAnsi" w:cstheme="minorHAnsi"/>
          <w:sz w:val="22"/>
          <w:szCs w:val="22"/>
        </w:rPr>
      </w:pPr>
    </w:p>
    <w:p w:rsidR="005F1CEE" w:rsidRPr="005F1CEE" w:rsidRDefault="005F1CEE" w:rsidP="005F1CEE">
      <w:pPr>
        <w:pStyle w:val="Text"/>
        <w:tabs>
          <w:tab w:val="clear" w:pos="3969"/>
          <w:tab w:val="clear" w:pos="4536"/>
          <w:tab w:val="left" w:pos="4395"/>
        </w:tabs>
        <w:ind w:firstLine="0"/>
        <w:jc w:val="center"/>
        <w:rPr>
          <w:rFonts w:asciiTheme="minorHAnsi" w:hAnsiTheme="minorHAnsi" w:cstheme="minorHAnsi"/>
          <w:b/>
          <w:sz w:val="22"/>
          <w:szCs w:val="22"/>
        </w:rPr>
      </w:pPr>
      <w:r w:rsidRPr="005F1CEE">
        <w:rPr>
          <w:rFonts w:asciiTheme="minorHAnsi" w:hAnsiTheme="minorHAnsi" w:cstheme="minorHAnsi"/>
          <w:b/>
          <w:sz w:val="22"/>
          <w:szCs w:val="22"/>
        </w:rPr>
        <w:t>V.</w:t>
      </w:r>
    </w:p>
    <w:p w:rsidR="005F1CEE" w:rsidRDefault="005F1CEE" w:rsidP="005F1CEE">
      <w:pPr>
        <w:pStyle w:val="Text"/>
        <w:tabs>
          <w:tab w:val="clear" w:pos="3969"/>
          <w:tab w:val="clear" w:pos="4536"/>
          <w:tab w:val="left" w:pos="4395"/>
        </w:tabs>
        <w:ind w:firstLine="0"/>
        <w:jc w:val="center"/>
        <w:rPr>
          <w:rFonts w:asciiTheme="minorHAnsi" w:hAnsiTheme="minorHAnsi" w:cstheme="minorHAnsi"/>
          <w:b/>
          <w:sz w:val="22"/>
          <w:szCs w:val="22"/>
        </w:rPr>
      </w:pPr>
      <w:r w:rsidRPr="005F1CEE">
        <w:rPr>
          <w:rFonts w:asciiTheme="minorHAnsi" w:hAnsiTheme="minorHAnsi" w:cstheme="minorHAnsi"/>
          <w:b/>
          <w:sz w:val="22"/>
          <w:szCs w:val="22"/>
        </w:rPr>
        <w:t>Závazky smluvních stran</w:t>
      </w:r>
    </w:p>
    <w:p w:rsidR="005F1CEE" w:rsidRDefault="005F1CEE" w:rsidP="005F1CEE">
      <w:pPr>
        <w:pStyle w:val="Bezmezer"/>
      </w:pPr>
    </w:p>
    <w:p w:rsidR="005F1CEE" w:rsidRDefault="005F1CEE" w:rsidP="005F1CEE">
      <w:pPr>
        <w:pStyle w:val="Text"/>
        <w:numPr>
          <w:ilvl w:val="0"/>
          <w:numId w:val="1"/>
        </w:numPr>
        <w:tabs>
          <w:tab w:val="clear" w:pos="567"/>
          <w:tab w:val="clear" w:pos="3969"/>
          <w:tab w:val="clear" w:pos="4536"/>
          <w:tab w:val="left" w:pos="709"/>
          <w:tab w:val="left" w:pos="4395"/>
        </w:tabs>
        <w:ind w:left="567" w:hanging="567"/>
        <w:rPr>
          <w:rFonts w:asciiTheme="minorHAnsi" w:hAnsiTheme="minorHAnsi" w:cstheme="minorHAnsi"/>
          <w:sz w:val="22"/>
          <w:szCs w:val="22"/>
        </w:rPr>
      </w:pPr>
      <w:r>
        <w:rPr>
          <w:rFonts w:asciiTheme="minorHAnsi" w:hAnsiTheme="minorHAnsi" w:cstheme="minorHAnsi"/>
          <w:sz w:val="22"/>
          <w:szCs w:val="22"/>
        </w:rPr>
        <w:t>Prodávající prohlašuje, že je výlučným vlastníkem předmětu plnění specifikovaného v čl. II. této smlouvy (dále jen „předmět plnění“).</w:t>
      </w:r>
    </w:p>
    <w:p w:rsidR="00E60647" w:rsidRDefault="005F1CEE" w:rsidP="005F1CEE">
      <w:pPr>
        <w:pStyle w:val="Text"/>
        <w:numPr>
          <w:ilvl w:val="0"/>
          <w:numId w:val="1"/>
        </w:numPr>
        <w:tabs>
          <w:tab w:val="clear" w:pos="567"/>
          <w:tab w:val="clear" w:pos="3969"/>
          <w:tab w:val="clear" w:pos="4536"/>
          <w:tab w:val="left" w:pos="709"/>
          <w:tab w:val="left" w:pos="4395"/>
        </w:tabs>
        <w:ind w:left="567" w:hanging="567"/>
        <w:rPr>
          <w:rFonts w:asciiTheme="minorHAnsi" w:hAnsiTheme="minorHAnsi" w:cstheme="minorHAnsi"/>
          <w:sz w:val="22"/>
          <w:szCs w:val="22"/>
        </w:rPr>
      </w:pPr>
      <w:r>
        <w:rPr>
          <w:rFonts w:asciiTheme="minorHAnsi" w:hAnsiTheme="minorHAnsi" w:cstheme="minorHAnsi"/>
          <w:sz w:val="22"/>
          <w:szCs w:val="22"/>
        </w:rPr>
        <w:t xml:space="preserve">Prodávající se zavazuje převést na kupujícího vlastnictví k předmětu plnění za podmínek </w:t>
      </w:r>
      <w:r w:rsidR="007B0C42">
        <w:rPr>
          <w:rFonts w:asciiTheme="minorHAnsi" w:hAnsiTheme="minorHAnsi" w:cstheme="minorHAnsi"/>
          <w:sz w:val="22"/>
          <w:szCs w:val="22"/>
        </w:rPr>
        <w:t>v této smlouvě</w:t>
      </w:r>
      <w:r>
        <w:rPr>
          <w:rFonts w:asciiTheme="minorHAnsi" w:hAnsiTheme="minorHAnsi" w:cstheme="minorHAnsi"/>
          <w:sz w:val="22"/>
          <w:szCs w:val="22"/>
        </w:rPr>
        <w:t xml:space="preserve"> uvedených a kupující se zavazuje věc převzít</w:t>
      </w:r>
      <w:r w:rsidR="00BB2A03">
        <w:rPr>
          <w:rFonts w:asciiTheme="minorHAnsi" w:hAnsiTheme="minorHAnsi" w:cstheme="minorHAnsi"/>
          <w:sz w:val="22"/>
          <w:szCs w:val="22"/>
        </w:rPr>
        <w:t xml:space="preserve"> a zaplatit za ni dohodnutou kupní cenu.</w:t>
      </w:r>
    </w:p>
    <w:p w:rsidR="00E60647" w:rsidRDefault="00E60647" w:rsidP="00E60647">
      <w:pPr>
        <w:pStyle w:val="Text"/>
        <w:numPr>
          <w:ilvl w:val="0"/>
          <w:numId w:val="1"/>
        </w:numPr>
        <w:tabs>
          <w:tab w:val="clear" w:pos="567"/>
          <w:tab w:val="clear" w:pos="3969"/>
          <w:tab w:val="clear" w:pos="4536"/>
          <w:tab w:val="left" w:pos="709"/>
          <w:tab w:val="left" w:pos="4395"/>
        </w:tabs>
        <w:ind w:left="567" w:hanging="567"/>
        <w:rPr>
          <w:rFonts w:asciiTheme="minorHAnsi" w:hAnsiTheme="minorHAnsi" w:cstheme="minorHAnsi"/>
          <w:sz w:val="22"/>
          <w:szCs w:val="22"/>
        </w:rPr>
      </w:pPr>
      <w:r>
        <w:rPr>
          <w:rFonts w:asciiTheme="minorHAnsi" w:hAnsiTheme="minorHAnsi" w:cstheme="minorHAnsi"/>
          <w:sz w:val="22"/>
          <w:szCs w:val="22"/>
        </w:rPr>
        <w:t>Prodávající je povinen umožnit všem subjektům oprávněným k výkonu kontroly projektu, z jehož prostředků je dodávka hrazena, provést kontrolu dokladů souvisejících s plněním této smlouvy, to po dobu danou právními předpisy ČR k jejich archivaci (zákon č. 563/1991 Sb., o účetnictví, a zákon č. 235/2004 Sb., o dani z přidané hodnoty).</w:t>
      </w:r>
    </w:p>
    <w:p w:rsidR="00B0062A" w:rsidRPr="00B0062A" w:rsidRDefault="00B0062A" w:rsidP="00B0062A">
      <w:pPr>
        <w:pStyle w:val="Text"/>
        <w:numPr>
          <w:ilvl w:val="0"/>
          <w:numId w:val="1"/>
        </w:numPr>
        <w:tabs>
          <w:tab w:val="clear" w:pos="567"/>
          <w:tab w:val="clear" w:pos="3969"/>
          <w:tab w:val="clear" w:pos="4536"/>
          <w:tab w:val="left" w:pos="709"/>
          <w:tab w:val="left" w:pos="4395"/>
        </w:tabs>
        <w:ind w:left="567" w:hanging="567"/>
        <w:rPr>
          <w:rFonts w:asciiTheme="minorHAnsi" w:hAnsiTheme="minorHAnsi" w:cstheme="minorHAnsi"/>
          <w:sz w:val="22"/>
          <w:szCs w:val="22"/>
        </w:rPr>
      </w:pPr>
      <w:r w:rsidRPr="00B0062A">
        <w:rPr>
          <w:rFonts w:asciiTheme="minorHAnsi" w:hAnsiTheme="minorHAnsi" w:cstheme="minorHAnsi"/>
          <w:sz w:val="22"/>
          <w:szCs w:val="22"/>
        </w:rPr>
        <w:t>Prodávající se zavazuje řádně uchovávat originál této Smlouvy včetně příloh a jejích případných dodatků, veškeré originály účetních dokladů a originály dalších dokumentů souvisejících s realizací veřejné zakázky minimálně do roku 2025 v souladu s podmínkami OP VK. Výše uvedené dokumenty a účetní doklady budou uchovány způsobem uvedeným v zákoně č. 563/1991 Sb., o účetnictví, ve znění pozdějších předpisů a v zákoně č. 499/2004 Sb., o archivnictví a spisové službě a o změně některých zákonů, ve znění pozdějších předpisů a v souladu s dalšími platnými právními předpisy ČR. Dále také závazek, že umožní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w:t>
      </w:r>
    </w:p>
    <w:p w:rsidR="00B0062A" w:rsidRPr="00B0062A" w:rsidRDefault="00B0062A" w:rsidP="00B0062A">
      <w:pPr>
        <w:pStyle w:val="Text"/>
        <w:numPr>
          <w:ilvl w:val="0"/>
          <w:numId w:val="1"/>
        </w:numPr>
        <w:tabs>
          <w:tab w:val="clear" w:pos="567"/>
          <w:tab w:val="clear" w:pos="3969"/>
          <w:tab w:val="clear" w:pos="4536"/>
          <w:tab w:val="left" w:pos="709"/>
          <w:tab w:val="left" w:pos="4395"/>
        </w:tabs>
        <w:ind w:left="567" w:hanging="567"/>
        <w:rPr>
          <w:rFonts w:asciiTheme="minorHAnsi" w:hAnsiTheme="minorHAnsi" w:cstheme="minorHAnsi"/>
          <w:sz w:val="22"/>
          <w:szCs w:val="22"/>
        </w:rPr>
      </w:pPr>
      <w:r w:rsidRPr="00B0062A">
        <w:rPr>
          <w:rFonts w:asciiTheme="minorHAnsi" w:hAnsiTheme="minorHAnsi" w:cstheme="minorHAnsi"/>
          <w:sz w:val="22"/>
          <w:szCs w:val="22"/>
        </w:rPr>
        <w:t xml:space="preserve">Prodávající je dále povinen uskutečňovat propagaci v souladu s nařízením Rady (ES) č. 1083/2006 a nařízením Komise (ES) č. 1828/2006, kterým se stanoví prováděcí pravidla </w:t>
      </w:r>
      <w:r w:rsidRPr="00B0062A">
        <w:rPr>
          <w:rFonts w:asciiTheme="minorHAnsi" w:hAnsiTheme="minorHAnsi" w:cstheme="minorHAnsi"/>
          <w:sz w:val="22"/>
          <w:szCs w:val="22"/>
        </w:rPr>
        <w:lastRenderedPageBreak/>
        <w:t>k nařízení Rady (ES) č. 1083/2006, a pravidly stanovenými v aktuální verzi Příručky pro příjemce finanční podpory OP VK. Touto povinností zaváže i případné partnery a subdodavatele.</w:t>
      </w:r>
    </w:p>
    <w:p w:rsidR="005F1CEE" w:rsidRPr="005F1CEE" w:rsidRDefault="00BB2A03" w:rsidP="00E60647">
      <w:pPr>
        <w:pStyle w:val="Text"/>
        <w:tabs>
          <w:tab w:val="clear" w:pos="567"/>
          <w:tab w:val="clear" w:pos="3969"/>
          <w:tab w:val="clear" w:pos="4536"/>
          <w:tab w:val="left" w:pos="709"/>
          <w:tab w:val="left" w:pos="4395"/>
        </w:tabs>
        <w:ind w:left="567" w:firstLine="0"/>
        <w:rPr>
          <w:rFonts w:asciiTheme="minorHAnsi" w:hAnsiTheme="minorHAnsi" w:cstheme="minorHAnsi"/>
          <w:sz w:val="22"/>
          <w:szCs w:val="22"/>
        </w:rPr>
      </w:pPr>
      <w:r>
        <w:rPr>
          <w:rFonts w:asciiTheme="minorHAnsi" w:hAnsiTheme="minorHAnsi" w:cstheme="minorHAnsi"/>
          <w:sz w:val="22"/>
          <w:szCs w:val="22"/>
        </w:rPr>
        <w:t xml:space="preserve"> </w:t>
      </w:r>
    </w:p>
    <w:p w:rsidR="007649F2" w:rsidRDefault="00D13CC7" w:rsidP="007649F2">
      <w:pPr>
        <w:pStyle w:val="Nadpiscentrovanynetucny"/>
        <w:rPr>
          <w:rFonts w:asciiTheme="minorHAnsi" w:hAnsiTheme="minorHAnsi" w:cstheme="minorHAnsi"/>
          <w:b/>
          <w:sz w:val="22"/>
          <w:szCs w:val="22"/>
        </w:rPr>
      </w:pPr>
      <w:r>
        <w:rPr>
          <w:rFonts w:asciiTheme="minorHAnsi" w:hAnsiTheme="minorHAnsi" w:cstheme="minorHAnsi"/>
          <w:b/>
          <w:sz w:val="22"/>
          <w:szCs w:val="22"/>
        </w:rPr>
        <w:t>V</w:t>
      </w:r>
      <w:r w:rsidR="00C46044">
        <w:rPr>
          <w:rFonts w:asciiTheme="minorHAnsi" w:hAnsiTheme="minorHAnsi" w:cstheme="minorHAnsi"/>
          <w:b/>
          <w:sz w:val="22"/>
          <w:szCs w:val="22"/>
        </w:rPr>
        <w:t>I</w:t>
      </w:r>
      <w:r w:rsidR="007649F2" w:rsidRPr="007649F2">
        <w:rPr>
          <w:rFonts w:asciiTheme="minorHAnsi" w:hAnsiTheme="minorHAnsi" w:cstheme="minorHAnsi"/>
          <w:b/>
          <w:sz w:val="22"/>
          <w:szCs w:val="22"/>
        </w:rPr>
        <w:t>.</w:t>
      </w:r>
      <w:r w:rsidR="007649F2" w:rsidRPr="007649F2">
        <w:rPr>
          <w:rFonts w:asciiTheme="minorHAnsi" w:hAnsiTheme="minorHAnsi" w:cstheme="minorHAnsi"/>
          <w:b/>
          <w:sz w:val="22"/>
          <w:szCs w:val="22"/>
        </w:rPr>
        <w:br/>
        <w:t>Všeobecné dodací podmínky</w:t>
      </w:r>
    </w:p>
    <w:p w:rsidR="00D13CC7" w:rsidRPr="007649F2" w:rsidRDefault="00D13CC7" w:rsidP="00D13CC7">
      <w:pPr>
        <w:pStyle w:val="Bezmezer"/>
      </w:pPr>
    </w:p>
    <w:p w:rsidR="007649F2" w:rsidRPr="007649F2" w:rsidRDefault="007649F2" w:rsidP="00544C65">
      <w:pPr>
        <w:pStyle w:val="1"/>
        <w:numPr>
          <w:ilvl w:val="0"/>
          <w:numId w:val="3"/>
        </w:numPr>
        <w:tabs>
          <w:tab w:val="clear" w:pos="567"/>
          <w:tab w:val="left" w:pos="709"/>
        </w:tabs>
        <w:ind w:left="567" w:hanging="567"/>
        <w:rPr>
          <w:rFonts w:asciiTheme="minorHAnsi" w:hAnsiTheme="minorHAnsi" w:cstheme="minorHAnsi"/>
          <w:sz w:val="22"/>
          <w:szCs w:val="22"/>
        </w:rPr>
      </w:pPr>
      <w:r w:rsidRPr="007649F2">
        <w:rPr>
          <w:rFonts w:asciiTheme="minorHAnsi" w:hAnsiTheme="minorHAnsi" w:cstheme="minorHAnsi"/>
          <w:sz w:val="22"/>
          <w:szCs w:val="22"/>
        </w:rPr>
        <w:t xml:space="preserve">Dodání </w:t>
      </w:r>
      <w:r w:rsidR="00C35F92">
        <w:rPr>
          <w:rFonts w:asciiTheme="minorHAnsi" w:hAnsiTheme="minorHAnsi" w:cstheme="minorHAnsi"/>
          <w:sz w:val="22"/>
          <w:szCs w:val="22"/>
        </w:rPr>
        <w:t>předmětu plnění</w:t>
      </w:r>
      <w:r w:rsidRPr="007649F2">
        <w:rPr>
          <w:rFonts w:asciiTheme="minorHAnsi" w:hAnsiTheme="minorHAnsi" w:cstheme="minorHAnsi"/>
          <w:sz w:val="22"/>
          <w:szCs w:val="22"/>
        </w:rPr>
        <w:t>:</w:t>
      </w:r>
    </w:p>
    <w:p w:rsidR="007649F2" w:rsidRPr="007649F2" w:rsidRDefault="00C35F92" w:rsidP="00C35F92">
      <w:pPr>
        <w:pStyle w:val="Text1"/>
        <w:rPr>
          <w:rFonts w:asciiTheme="minorHAnsi" w:hAnsiTheme="minorHAnsi" w:cstheme="minorHAnsi"/>
          <w:sz w:val="22"/>
          <w:szCs w:val="22"/>
        </w:rPr>
      </w:pPr>
      <w:r>
        <w:rPr>
          <w:rFonts w:asciiTheme="minorHAnsi" w:hAnsiTheme="minorHAnsi" w:cstheme="minorHAnsi"/>
          <w:sz w:val="22"/>
          <w:szCs w:val="22"/>
        </w:rPr>
        <w:t xml:space="preserve">Prodávající předá předmět plnění kupujícímu dle domluvy, nejpozději však do </w:t>
      </w:r>
      <w:r w:rsidR="00256789">
        <w:rPr>
          <w:rFonts w:asciiTheme="minorHAnsi" w:hAnsiTheme="minorHAnsi" w:cstheme="minorHAnsi"/>
          <w:sz w:val="22"/>
          <w:szCs w:val="22"/>
        </w:rPr>
        <w:t>3</w:t>
      </w:r>
      <w:r w:rsidR="00B0062A">
        <w:rPr>
          <w:rFonts w:asciiTheme="minorHAnsi" w:hAnsiTheme="minorHAnsi" w:cstheme="minorHAnsi"/>
          <w:sz w:val="22"/>
          <w:szCs w:val="22"/>
        </w:rPr>
        <w:t>1</w:t>
      </w:r>
      <w:r w:rsidR="00256789">
        <w:rPr>
          <w:rFonts w:asciiTheme="minorHAnsi" w:hAnsiTheme="minorHAnsi" w:cstheme="minorHAnsi"/>
          <w:sz w:val="22"/>
          <w:szCs w:val="22"/>
        </w:rPr>
        <w:t xml:space="preserve">. </w:t>
      </w:r>
      <w:r w:rsidR="00B0062A">
        <w:rPr>
          <w:rFonts w:asciiTheme="minorHAnsi" w:hAnsiTheme="minorHAnsi" w:cstheme="minorHAnsi"/>
          <w:sz w:val="22"/>
          <w:szCs w:val="22"/>
        </w:rPr>
        <w:t>10</w:t>
      </w:r>
      <w:r w:rsidR="00256789">
        <w:rPr>
          <w:rFonts w:asciiTheme="minorHAnsi" w:hAnsiTheme="minorHAnsi" w:cstheme="minorHAnsi"/>
          <w:sz w:val="22"/>
          <w:szCs w:val="22"/>
        </w:rPr>
        <w:t>. 2012</w:t>
      </w:r>
      <w:r>
        <w:rPr>
          <w:rFonts w:asciiTheme="minorHAnsi" w:hAnsiTheme="minorHAnsi" w:cstheme="minorHAnsi"/>
          <w:sz w:val="22"/>
          <w:szCs w:val="22"/>
        </w:rPr>
        <w:t xml:space="preserve"> Místem dodání předmětu plnění je sídlo kupujícího SOU Domažlice,</w:t>
      </w:r>
      <w:r w:rsidR="007649F2" w:rsidRPr="000B6C8C">
        <w:rPr>
          <w:rFonts w:asciiTheme="minorHAnsi" w:hAnsiTheme="minorHAnsi" w:cstheme="minorHAnsi"/>
          <w:sz w:val="22"/>
          <w:szCs w:val="22"/>
        </w:rPr>
        <w:t xml:space="preserve"> </w:t>
      </w:r>
      <w:r w:rsidR="000B6C8C" w:rsidRPr="000B6C8C">
        <w:rPr>
          <w:rFonts w:ascii="Calibri" w:hAnsi="Calibri" w:cs="Calibri"/>
          <w:sz w:val="22"/>
          <w:szCs w:val="22"/>
        </w:rPr>
        <w:t>Prokopa Velikého 640, 344 01 Domažlice</w:t>
      </w:r>
      <w:r w:rsidR="000B6C8C">
        <w:rPr>
          <w:rFonts w:ascii="Calibri" w:hAnsi="Calibri" w:cs="Calibri"/>
          <w:sz w:val="22"/>
          <w:szCs w:val="22"/>
        </w:rPr>
        <w:t>.</w:t>
      </w:r>
      <w:r>
        <w:rPr>
          <w:rFonts w:ascii="Calibri" w:hAnsi="Calibri" w:cs="Calibri"/>
          <w:sz w:val="22"/>
          <w:szCs w:val="22"/>
        </w:rPr>
        <w:t xml:space="preserve"> O předání a převzetí věci</w:t>
      </w:r>
      <w:r w:rsidR="00D9707B">
        <w:rPr>
          <w:rFonts w:ascii="Calibri" w:hAnsi="Calibri" w:cs="Calibri"/>
          <w:sz w:val="22"/>
          <w:szCs w:val="22"/>
        </w:rPr>
        <w:t xml:space="preserve"> a souvisejících dokladů </w:t>
      </w:r>
      <w:r>
        <w:rPr>
          <w:rFonts w:ascii="Calibri" w:hAnsi="Calibri" w:cs="Calibri"/>
          <w:sz w:val="22"/>
          <w:szCs w:val="22"/>
        </w:rPr>
        <w:t>bude sepsán protokol podepsaný oprávněnými zástupci obou smluvních stran. Náklady spojené s</w:t>
      </w:r>
      <w:r w:rsidR="00A54C81">
        <w:rPr>
          <w:rFonts w:ascii="Calibri" w:hAnsi="Calibri" w:cs="Calibri"/>
          <w:sz w:val="22"/>
          <w:szCs w:val="22"/>
        </w:rPr>
        <w:t> odevzdáním věci, zejména</w:t>
      </w:r>
      <w:r w:rsidR="006377C5">
        <w:rPr>
          <w:rFonts w:ascii="Calibri" w:hAnsi="Calibri" w:cs="Calibri"/>
          <w:sz w:val="22"/>
          <w:szCs w:val="22"/>
        </w:rPr>
        <w:t xml:space="preserve"> </w:t>
      </w:r>
      <w:r w:rsidR="008C0E84">
        <w:rPr>
          <w:rFonts w:ascii="Calibri" w:hAnsi="Calibri" w:cs="Calibri"/>
          <w:sz w:val="22"/>
          <w:szCs w:val="22"/>
        </w:rPr>
        <w:t>balení,</w:t>
      </w:r>
      <w:r w:rsidR="00A54C81">
        <w:rPr>
          <w:rFonts w:ascii="Calibri" w:hAnsi="Calibri" w:cs="Calibri"/>
          <w:sz w:val="22"/>
          <w:szCs w:val="22"/>
        </w:rPr>
        <w:t xml:space="preserve"> dopr</w:t>
      </w:r>
      <w:r w:rsidR="008C0E84">
        <w:rPr>
          <w:rFonts w:ascii="Calibri" w:hAnsi="Calibri" w:cs="Calibri"/>
          <w:sz w:val="22"/>
          <w:szCs w:val="22"/>
        </w:rPr>
        <w:t>avu</w:t>
      </w:r>
      <w:r w:rsidR="00A54C81">
        <w:rPr>
          <w:rFonts w:ascii="Calibri" w:hAnsi="Calibri" w:cs="Calibri"/>
          <w:sz w:val="22"/>
          <w:szCs w:val="22"/>
        </w:rPr>
        <w:t xml:space="preserve"> a instalaci v místě sídla kupujícího</w:t>
      </w:r>
      <w:r w:rsidR="008C0E84">
        <w:rPr>
          <w:rFonts w:ascii="Calibri" w:hAnsi="Calibri" w:cs="Calibri"/>
          <w:sz w:val="22"/>
          <w:szCs w:val="22"/>
        </w:rPr>
        <w:t xml:space="preserve">, nese prodávající. </w:t>
      </w:r>
    </w:p>
    <w:p w:rsidR="007649F2" w:rsidRPr="007649F2" w:rsidRDefault="007649F2" w:rsidP="00544C65">
      <w:pPr>
        <w:pStyle w:val="1"/>
        <w:numPr>
          <w:ilvl w:val="0"/>
          <w:numId w:val="3"/>
        </w:numPr>
        <w:ind w:left="567" w:hanging="567"/>
        <w:rPr>
          <w:rFonts w:asciiTheme="minorHAnsi" w:hAnsiTheme="minorHAnsi" w:cstheme="minorHAnsi"/>
          <w:sz w:val="22"/>
          <w:szCs w:val="22"/>
        </w:rPr>
      </w:pPr>
      <w:r w:rsidRPr="007649F2">
        <w:rPr>
          <w:rFonts w:asciiTheme="minorHAnsi" w:hAnsiTheme="minorHAnsi" w:cstheme="minorHAnsi"/>
          <w:sz w:val="22"/>
          <w:szCs w:val="22"/>
        </w:rPr>
        <w:t>Přechod vlastnictví ke zboží:</w:t>
      </w:r>
    </w:p>
    <w:p w:rsidR="007649F2" w:rsidRPr="007649F2" w:rsidRDefault="00C35F92" w:rsidP="007649F2">
      <w:pPr>
        <w:pStyle w:val="Text1"/>
        <w:rPr>
          <w:rFonts w:asciiTheme="minorHAnsi" w:hAnsiTheme="minorHAnsi" w:cstheme="minorHAnsi"/>
          <w:sz w:val="22"/>
          <w:szCs w:val="22"/>
        </w:rPr>
      </w:pPr>
      <w:r>
        <w:rPr>
          <w:rFonts w:asciiTheme="minorHAnsi" w:hAnsiTheme="minorHAnsi" w:cstheme="minorHAnsi"/>
          <w:sz w:val="22"/>
          <w:szCs w:val="22"/>
        </w:rPr>
        <w:t>Vlastnické právo k věci přechází na kupujícího v okamžiku jeho předání a převzetí potvrzeného na předávacím protokolu</w:t>
      </w:r>
      <w:r w:rsidR="007649F2" w:rsidRPr="007649F2">
        <w:rPr>
          <w:rFonts w:asciiTheme="minorHAnsi" w:hAnsiTheme="minorHAnsi" w:cstheme="minorHAnsi"/>
          <w:sz w:val="22"/>
          <w:szCs w:val="22"/>
        </w:rPr>
        <w:t>.</w:t>
      </w:r>
    </w:p>
    <w:p w:rsidR="007649F2" w:rsidRPr="009F3312" w:rsidRDefault="007649F2" w:rsidP="00912B40">
      <w:pPr>
        <w:pStyle w:val="1"/>
        <w:numPr>
          <w:ilvl w:val="0"/>
          <w:numId w:val="3"/>
        </w:numPr>
        <w:ind w:left="567" w:hanging="567"/>
        <w:rPr>
          <w:rFonts w:asciiTheme="minorHAnsi" w:hAnsiTheme="minorHAnsi" w:cstheme="minorHAnsi"/>
          <w:sz w:val="22"/>
          <w:szCs w:val="22"/>
        </w:rPr>
      </w:pPr>
      <w:r w:rsidRPr="009F3312">
        <w:rPr>
          <w:rFonts w:asciiTheme="minorHAnsi" w:hAnsiTheme="minorHAnsi" w:cstheme="minorHAnsi"/>
          <w:sz w:val="22"/>
          <w:szCs w:val="22"/>
        </w:rPr>
        <w:t>Podstatné porušení smlouvy:</w:t>
      </w:r>
    </w:p>
    <w:p w:rsidR="007649F2" w:rsidRPr="007649F2" w:rsidRDefault="007649F2" w:rsidP="007649F2">
      <w:pPr>
        <w:pStyle w:val="Text1"/>
        <w:rPr>
          <w:rFonts w:asciiTheme="minorHAnsi" w:hAnsiTheme="minorHAnsi" w:cstheme="minorHAnsi"/>
          <w:sz w:val="22"/>
          <w:szCs w:val="22"/>
        </w:rPr>
      </w:pPr>
      <w:r w:rsidRPr="009F3312">
        <w:rPr>
          <w:rFonts w:asciiTheme="minorHAnsi" w:hAnsiTheme="minorHAnsi" w:cstheme="minorHAnsi"/>
          <w:sz w:val="22"/>
          <w:szCs w:val="22"/>
        </w:rPr>
        <w:t>Smluvní strany pokládají za podstatné porušení smlouvy nedodání zboží ani do </w:t>
      </w:r>
      <w:r w:rsidR="009F3312" w:rsidRPr="009F3312">
        <w:rPr>
          <w:rFonts w:asciiTheme="minorHAnsi" w:hAnsiTheme="minorHAnsi" w:cstheme="minorHAnsi"/>
          <w:sz w:val="22"/>
          <w:szCs w:val="22"/>
        </w:rPr>
        <w:t>7</w:t>
      </w:r>
      <w:r w:rsidRPr="009F3312">
        <w:rPr>
          <w:rFonts w:asciiTheme="minorHAnsi" w:hAnsiTheme="minorHAnsi" w:cstheme="minorHAnsi"/>
          <w:sz w:val="22"/>
          <w:szCs w:val="22"/>
        </w:rPr>
        <w:t> dn</w:t>
      </w:r>
      <w:r w:rsidR="00920300" w:rsidRPr="009F3312">
        <w:rPr>
          <w:rFonts w:asciiTheme="minorHAnsi" w:hAnsiTheme="minorHAnsi" w:cstheme="minorHAnsi"/>
          <w:sz w:val="22"/>
          <w:szCs w:val="22"/>
        </w:rPr>
        <w:t>ů</w:t>
      </w:r>
      <w:r w:rsidRPr="009F3312">
        <w:rPr>
          <w:rFonts w:asciiTheme="minorHAnsi" w:hAnsiTheme="minorHAnsi" w:cstheme="minorHAnsi"/>
          <w:sz w:val="22"/>
          <w:szCs w:val="22"/>
        </w:rPr>
        <w:t xml:space="preserve"> po uplynutí dodací lhůty a též</w:t>
      </w:r>
      <w:r w:rsidRPr="007649F2">
        <w:rPr>
          <w:rFonts w:asciiTheme="minorHAnsi" w:hAnsiTheme="minorHAnsi" w:cstheme="minorHAnsi"/>
          <w:sz w:val="22"/>
          <w:szCs w:val="22"/>
        </w:rPr>
        <w:t xml:space="preserve"> nedodání náhradního zboží pod</w:t>
      </w:r>
      <w:r w:rsidR="00920300">
        <w:rPr>
          <w:rFonts w:asciiTheme="minorHAnsi" w:hAnsiTheme="minorHAnsi" w:cstheme="minorHAnsi"/>
          <w:sz w:val="22"/>
          <w:szCs w:val="22"/>
        </w:rPr>
        <w:t>le záručních podmínek do 10</w:t>
      </w:r>
      <w:r w:rsidRPr="007649F2">
        <w:rPr>
          <w:rFonts w:asciiTheme="minorHAnsi" w:hAnsiTheme="minorHAnsi" w:cstheme="minorHAnsi"/>
          <w:sz w:val="22"/>
          <w:szCs w:val="22"/>
        </w:rPr>
        <w:t xml:space="preserve"> dnů po vrácení vadného zboží.</w:t>
      </w:r>
    </w:p>
    <w:p w:rsidR="007649F2" w:rsidRPr="007649F2" w:rsidRDefault="007649F2" w:rsidP="007649F2">
      <w:pPr>
        <w:pStyle w:val="Nadpiscentrovanynetucny"/>
        <w:rPr>
          <w:rFonts w:asciiTheme="minorHAnsi" w:hAnsiTheme="minorHAnsi" w:cstheme="minorHAnsi"/>
          <w:b/>
          <w:sz w:val="22"/>
          <w:szCs w:val="22"/>
        </w:rPr>
      </w:pPr>
      <w:r>
        <w:rPr>
          <w:rFonts w:asciiTheme="minorHAnsi" w:hAnsiTheme="minorHAnsi" w:cstheme="minorHAnsi"/>
          <w:b/>
          <w:sz w:val="22"/>
          <w:szCs w:val="22"/>
        </w:rPr>
        <w:t>V</w:t>
      </w:r>
      <w:r w:rsidR="00D13CC7">
        <w:rPr>
          <w:rFonts w:asciiTheme="minorHAnsi" w:hAnsiTheme="minorHAnsi" w:cstheme="minorHAnsi"/>
          <w:b/>
          <w:sz w:val="22"/>
          <w:szCs w:val="22"/>
        </w:rPr>
        <w:t>I</w:t>
      </w:r>
      <w:r w:rsidR="00C46044">
        <w:rPr>
          <w:rFonts w:asciiTheme="minorHAnsi" w:hAnsiTheme="minorHAnsi" w:cstheme="minorHAnsi"/>
          <w:b/>
          <w:sz w:val="22"/>
          <w:szCs w:val="22"/>
        </w:rPr>
        <w:t>I</w:t>
      </w:r>
      <w:r w:rsidR="00762ED2">
        <w:rPr>
          <w:rFonts w:asciiTheme="minorHAnsi" w:hAnsiTheme="minorHAnsi" w:cstheme="minorHAnsi"/>
          <w:b/>
          <w:sz w:val="22"/>
          <w:szCs w:val="22"/>
        </w:rPr>
        <w:t>.</w:t>
      </w:r>
      <w:r w:rsidR="00762ED2">
        <w:rPr>
          <w:rFonts w:asciiTheme="minorHAnsi" w:hAnsiTheme="minorHAnsi" w:cstheme="minorHAnsi"/>
          <w:b/>
          <w:sz w:val="22"/>
          <w:szCs w:val="22"/>
        </w:rPr>
        <w:br/>
        <w:t>Záruční a servisní podmínky</w:t>
      </w:r>
    </w:p>
    <w:p w:rsidR="00A54C81" w:rsidRDefault="00A54C81" w:rsidP="007649F2">
      <w:pPr>
        <w:pStyle w:val="Text"/>
        <w:rPr>
          <w:rFonts w:asciiTheme="minorHAnsi" w:hAnsiTheme="minorHAnsi" w:cstheme="minorHAnsi"/>
          <w:sz w:val="22"/>
          <w:szCs w:val="22"/>
        </w:rPr>
      </w:pPr>
    </w:p>
    <w:p w:rsidR="00A54C81" w:rsidRDefault="00A54C81" w:rsidP="00771C6D">
      <w:pPr>
        <w:pStyle w:val="Text"/>
        <w:numPr>
          <w:ilvl w:val="0"/>
          <w:numId w:val="10"/>
        </w:numPr>
        <w:ind w:left="567" w:hanging="567"/>
        <w:rPr>
          <w:rFonts w:asciiTheme="minorHAnsi" w:hAnsiTheme="minorHAnsi" w:cstheme="minorHAnsi"/>
          <w:sz w:val="22"/>
          <w:szCs w:val="22"/>
        </w:rPr>
      </w:pPr>
      <w:r>
        <w:rPr>
          <w:rFonts w:asciiTheme="minorHAnsi" w:hAnsiTheme="minorHAnsi" w:cstheme="minorHAnsi"/>
          <w:sz w:val="22"/>
          <w:szCs w:val="22"/>
        </w:rPr>
        <w:t xml:space="preserve">Prodávající poskytuje na celý předmět plnění záruční dobu v délce </w:t>
      </w:r>
      <w:r w:rsidR="00B0062A">
        <w:rPr>
          <w:rFonts w:asciiTheme="minorHAnsi" w:hAnsiTheme="minorHAnsi" w:cstheme="minorHAnsi"/>
          <w:sz w:val="22"/>
          <w:szCs w:val="22"/>
        </w:rPr>
        <w:t>24</w:t>
      </w:r>
      <w:r w:rsidRPr="00762ED2">
        <w:rPr>
          <w:rFonts w:asciiTheme="minorHAnsi" w:hAnsiTheme="minorHAnsi" w:cstheme="minorHAnsi"/>
          <w:sz w:val="22"/>
          <w:szCs w:val="22"/>
        </w:rPr>
        <w:t xml:space="preserve"> měsíců, která</w:t>
      </w:r>
      <w:r>
        <w:rPr>
          <w:rFonts w:asciiTheme="minorHAnsi" w:hAnsiTheme="minorHAnsi" w:cstheme="minorHAnsi"/>
          <w:sz w:val="22"/>
          <w:szCs w:val="22"/>
        </w:rPr>
        <w:t xml:space="preserve"> běží ode dne předání a převzetí předmětu plnění </w:t>
      </w:r>
      <w:r w:rsidR="00D9707B">
        <w:rPr>
          <w:rFonts w:asciiTheme="minorHAnsi" w:hAnsiTheme="minorHAnsi" w:cstheme="minorHAnsi"/>
          <w:sz w:val="22"/>
          <w:szCs w:val="22"/>
        </w:rPr>
        <w:t>potvrzeném na předávacím protokolu.</w:t>
      </w:r>
    </w:p>
    <w:p w:rsidR="00920300" w:rsidRDefault="00920300" w:rsidP="00771C6D">
      <w:pPr>
        <w:pStyle w:val="Text"/>
        <w:numPr>
          <w:ilvl w:val="0"/>
          <w:numId w:val="10"/>
        </w:numPr>
        <w:ind w:left="567" w:hanging="567"/>
        <w:rPr>
          <w:rFonts w:asciiTheme="minorHAnsi" w:hAnsiTheme="minorHAnsi" w:cstheme="minorHAnsi"/>
          <w:sz w:val="22"/>
          <w:szCs w:val="22"/>
        </w:rPr>
      </w:pPr>
      <w:r>
        <w:rPr>
          <w:rFonts w:asciiTheme="minorHAnsi" w:hAnsiTheme="minorHAnsi" w:cstheme="minorHAnsi"/>
          <w:sz w:val="22"/>
          <w:szCs w:val="22"/>
        </w:rPr>
        <w:t xml:space="preserve">V případě vrácení vadného zboží kupujícím v záruční době má kupující nárok na dodání náhradního zboží, a to do </w:t>
      </w:r>
      <w:r w:rsidR="00771C6D">
        <w:rPr>
          <w:rFonts w:asciiTheme="minorHAnsi" w:hAnsiTheme="minorHAnsi" w:cstheme="minorHAnsi"/>
          <w:sz w:val="22"/>
          <w:szCs w:val="22"/>
        </w:rPr>
        <w:t>3</w:t>
      </w:r>
      <w:r>
        <w:rPr>
          <w:rFonts w:asciiTheme="minorHAnsi" w:hAnsiTheme="minorHAnsi" w:cstheme="minorHAnsi"/>
          <w:sz w:val="22"/>
          <w:szCs w:val="22"/>
        </w:rPr>
        <w:t xml:space="preserve"> dnů </w:t>
      </w:r>
      <w:r w:rsidRPr="007649F2">
        <w:rPr>
          <w:rFonts w:asciiTheme="minorHAnsi" w:hAnsiTheme="minorHAnsi" w:cstheme="minorHAnsi"/>
          <w:sz w:val="22"/>
          <w:szCs w:val="22"/>
        </w:rPr>
        <w:t>po vrácení vadného zboží</w:t>
      </w:r>
      <w:r>
        <w:rPr>
          <w:rFonts w:asciiTheme="minorHAnsi" w:hAnsiTheme="minorHAnsi" w:cstheme="minorHAnsi"/>
          <w:sz w:val="22"/>
          <w:szCs w:val="22"/>
        </w:rPr>
        <w:t>.</w:t>
      </w:r>
    </w:p>
    <w:p w:rsidR="00762ED2" w:rsidRPr="00762ED2" w:rsidRDefault="00762ED2" w:rsidP="00762ED2">
      <w:pPr>
        <w:pStyle w:val="Odstavecseseznamem"/>
        <w:numPr>
          <w:ilvl w:val="0"/>
          <w:numId w:val="10"/>
        </w:numPr>
        <w:spacing w:line="240" w:lineRule="auto"/>
        <w:ind w:left="567" w:hanging="567"/>
        <w:jc w:val="both"/>
        <w:rPr>
          <w:rFonts w:cs="Calibri"/>
          <w:color w:val="010000"/>
        </w:rPr>
      </w:pPr>
      <w:r>
        <w:rPr>
          <w:rFonts w:cs="Calibri"/>
          <w:color w:val="010000"/>
        </w:rPr>
        <w:t>Prodávající v záruční době zaháj</w:t>
      </w:r>
      <w:r w:rsidRPr="00762ED2">
        <w:rPr>
          <w:rFonts w:cs="Calibri"/>
          <w:color w:val="010000"/>
        </w:rPr>
        <w:t xml:space="preserve">í odstranění vad od přijetí písemné či elektronické reklamace od </w:t>
      </w:r>
      <w:r>
        <w:rPr>
          <w:rFonts w:cs="Calibri"/>
          <w:color w:val="010000"/>
        </w:rPr>
        <w:t>kupujícího</w:t>
      </w:r>
      <w:r w:rsidRPr="00762ED2">
        <w:rPr>
          <w:rFonts w:cs="Calibri"/>
          <w:color w:val="010000"/>
        </w:rPr>
        <w:t xml:space="preserve"> ve lhůtě 48 hodin. Pokud se </w:t>
      </w:r>
      <w:r>
        <w:rPr>
          <w:rFonts w:cs="Calibri"/>
          <w:color w:val="010000"/>
        </w:rPr>
        <w:t>prodávajícímu</w:t>
      </w:r>
      <w:r w:rsidRPr="00762ED2">
        <w:rPr>
          <w:rFonts w:cs="Calibri"/>
          <w:color w:val="010000"/>
        </w:rPr>
        <w:t xml:space="preserve"> nepodaří do 14 dnů po přijetí písemné či elektronické reklamace od </w:t>
      </w:r>
      <w:r>
        <w:rPr>
          <w:rFonts w:cs="Calibri"/>
          <w:color w:val="010000"/>
        </w:rPr>
        <w:t>kupujícího</w:t>
      </w:r>
      <w:r w:rsidRPr="00762ED2">
        <w:rPr>
          <w:rFonts w:cs="Calibri"/>
          <w:color w:val="010000"/>
        </w:rPr>
        <w:t xml:space="preserve"> nahlášené vady odstranit, poskytne </w:t>
      </w:r>
      <w:r>
        <w:rPr>
          <w:rFonts w:cs="Calibri"/>
          <w:color w:val="010000"/>
        </w:rPr>
        <w:t>kupujícímu</w:t>
      </w:r>
      <w:r w:rsidRPr="00762ED2">
        <w:rPr>
          <w:rFonts w:cs="Calibri"/>
          <w:color w:val="010000"/>
        </w:rPr>
        <w:t xml:space="preserve"> náhradní zařízení, které bude splňovat stejné či obdobné parametry, jako zařízení vadné. Odstranění vad, na které se vztahuje záruka, stejně jako zapůjčení náhradního zařízení se stejnými či obdobnými parametry, bude poskytováno bezplatně.</w:t>
      </w:r>
    </w:p>
    <w:p w:rsidR="00762ED2" w:rsidRPr="00762ED2" w:rsidRDefault="00762ED2" w:rsidP="00762ED2">
      <w:pPr>
        <w:pStyle w:val="Odstavecseseznamem"/>
        <w:numPr>
          <w:ilvl w:val="0"/>
          <w:numId w:val="10"/>
        </w:numPr>
        <w:spacing w:line="240" w:lineRule="auto"/>
        <w:ind w:left="567" w:hanging="567"/>
        <w:jc w:val="both"/>
      </w:pPr>
      <w:r>
        <w:t>Prodávající je povinen zajistit</w:t>
      </w:r>
      <w:r w:rsidRPr="00762ED2">
        <w:t xml:space="preserve"> 2 roky dostupnosti náhradních dílů od skončení záruční doby a zároveň poskytování dvouletého pozáručního servisu na celý předmět</w:t>
      </w:r>
      <w:r>
        <w:t xml:space="preserve"> této</w:t>
      </w:r>
      <w:r w:rsidRPr="00762ED2">
        <w:t xml:space="preserve"> </w:t>
      </w:r>
      <w:r>
        <w:t>Smlouvy</w:t>
      </w:r>
      <w:r w:rsidRPr="00762ED2">
        <w:t>, který bude zahrnovat zásah technika v místě sídla zadavatele do 48 hodin od nahlášení závady.</w:t>
      </w:r>
    </w:p>
    <w:p w:rsidR="00762ED2" w:rsidRPr="007649F2" w:rsidRDefault="00762ED2" w:rsidP="00FA559A">
      <w:pPr>
        <w:pStyle w:val="Text"/>
        <w:ind w:left="567" w:firstLine="0"/>
        <w:rPr>
          <w:rFonts w:asciiTheme="minorHAnsi" w:hAnsiTheme="minorHAnsi" w:cstheme="minorHAnsi"/>
          <w:sz w:val="22"/>
          <w:szCs w:val="22"/>
        </w:rPr>
      </w:pPr>
    </w:p>
    <w:p w:rsidR="007649F2" w:rsidRDefault="006377C5" w:rsidP="007649F2">
      <w:pPr>
        <w:pStyle w:val="Nadpiscentrovanynetucny"/>
        <w:rPr>
          <w:rFonts w:asciiTheme="minorHAnsi" w:hAnsiTheme="minorHAnsi" w:cstheme="minorHAnsi"/>
          <w:b/>
          <w:sz w:val="22"/>
          <w:szCs w:val="22"/>
        </w:rPr>
      </w:pPr>
      <w:r>
        <w:rPr>
          <w:rFonts w:asciiTheme="minorHAnsi" w:hAnsiTheme="minorHAnsi" w:cstheme="minorHAnsi"/>
          <w:b/>
          <w:sz w:val="22"/>
          <w:szCs w:val="22"/>
        </w:rPr>
        <w:t>VIII</w:t>
      </w:r>
      <w:r w:rsidR="007649F2" w:rsidRPr="007649F2">
        <w:rPr>
          <w:rFonts w:asciiTheme="minorHAnsi" w:hAnsiTheme="minorHAnsi" w:cstheme="minorHAnsi"/>
          <w:b/>
          <w:sz w:val="22"/>
          <w:szCs w:val="22"/>
        </w:rPr>
        <w:t>.</w:t>
      </w:r>
      <w:r w:rsidR="007649F2" w:rsidRPr="007649F2">
        <w:rPr>
          <w:rFonts w:asciiTheme="minorHAnsi" w:hAnsiTheme="minorHAnsi" w:cstheme="minorHAnsi"/>
          <w:b/>
          <w:sz w:val="22"/>
          <w:szCs w:val="22"/>
        </w:rPr>
        <w:br/>
        <w:t>Smluvní pokut</w:t>
      </w:r>
      <w:r w:rsidR="00B50F45">
        <w:rPr>
          <w:rFonts w:asciiTheme="minorHAnsi" w:hAnsiTheme="minorHAnsi" w:cstheme="minorHAnsi"/>
          <w:b/>
          <w:sz w:val="22"/>
          <w:szCs w:val="22"/>
        </w:rPr>
        <w:t>y</w:t>
      </w:r>
      <w:r w:rsidR="007649F2" w:rsidRPr="007649F2">
        <w:rPr>
          <w:rFonts w:asciiTheme="minorHAnsi" w:hAnsiTheme="minorHAnsi" w:cstheme="minorHAnsi"/>
          <w:b/>
          <w:sz w:val="22"/>
          <w:szCs w:val="22"/>
        </w:rPr>
        <w:t xml:space="preserve"> a úroky z</w:t>
      </w:r>
      <w:r w:rsidR="00B50F45">
        <w:rPr>
          <w:rFonts w:asciiTheme="minorHAnsi" w:hAnsiTheme="minorHAnsi" w:cstheme="minorHAnsi"/>
          <w:b/>
          <w:sz w:val="22"/>
          <w:szCs w:val="22"/>
        </w:rPr>
        <w:t> </w:t>
      </w:r>
      <w:r w:rsidR="007649F2" w:rsidRPr="007649F2">
        <w:rPr>
          <w:rFonts w:asciiTheme="minorHAnsi" w:hAnsiTheme="minorHAnsi" w:cstheme="minorHAnsi"/>
          <w:b/>
          <w:sz w:val="22"/>
          <w:szCs w:val="22"/>
        </w:rPr>
        <w:t>prodlení</w:t>
      </w:r>
    </w:p>
    <w:p w:rsidR="00B50F45" w:rsidRPr="007649F2" w:rsidRDefault="00B50F45" w:rsidP="007649F2">
      <w:pPr>
        <w:pStyle w:val="Nadpiscentrovanynetucny"/>
        <w:rPr>
          <w:rFonts w:asciiTheme="minorHAnsi" w:hAnsiTheme="minorHAnsi" w:cstheme="minorHAnsi"/>
          <w:b/>
          <w:sz w:val="22"/>
          <w:szCs w:val="22"/>
        </w:rPr>
      </w:pPr>
    </w:p>
    <w:p w:rsidR="003D7998" w:rsidRDefault="00544C65" w:rsidP="00771C6D">
      <w:pPr>
        <w:pStyle w:val="Text"/>
        <w:numPr>
          <w:ilvl w:val="0"/>
          <w:numId w:val="9"/>
        </w:numPr>
        <w:ind w:left="567" w:hanging="567"/>
        <w:rPr>
          <w:rFonts w:asciiTheme="minorHAnsi" w:hAnsiTheme="minorHAnsi" w:cstheme="minorHAnsi"/>
          <w:sz w:val="22"/>
          <w:szCs w:val="22"/>
        </w:rPr>
      </w:pPr>
      <w:r w:rsidRPr="003D7998">
        <w:rPr>
          <w:rFonts w:asciiTheme="minorHAnsi" w:hAnsiTheme="minorHAnsi" w:cstheme="minorHAnsi"/>
          <w:sz w:val="22"/>
          <w:szCs w:val="22"/>
        </w:rPr>
        <w:t>Nedodá-li prodávající</w:t>
      </w:r>
      <w:r w:rsidR="00771C6D" w:rsidRPr="003D7998">
        <w:rPr>
          <w:rFonts w:asciiTheme="minorHAnsi" w:hAnsiTheme="minorHAnsi" w:cstheme="minorHAnsi"/>
          <w:sz w:val="22"/>
          <w:szCs w:val="22"/>
        </w:rPr>
        <w:t xml:space="preserve"> kompletní</w:t>
      </w:r>
      <w:r w:rsidRPr="003D7998">
        <w:rPr>
          <w:rFonts w:asciiTheme="minorHAnsi" w:hAnsiTheme="minorHAnsi" w:cstheme="minorHAnsi"/>
          <w:sz w:val="22"/>
          <w:szCs w:val="22"/>
        </w:rPr>
        <w:t xml:space="preserve"> předmět plnění </w:t>
      </w:r>
      <w:r w:rsidR="007649F2" w:rsidRPr="003D7998">
        <w:rPr>
          <w:rFonts w:asciiTheme="minorHAnsi" w:hAnsiTheme="minorHAnsi" w:cstheme="minorHAnsi"/>
          <w:sz w:val="22"/>
          <w:szCs w:val="22"/>
        </w:rPr>
        <w:t>ani do </w:t>
      </w:r>
      <w:r w:rsidR="00771C6D" w:rsidRPr="003D7998">
        <w:rPr>
          <w:rFonts w:asciiTheme="minorHAnsi" w:hAnsiTheme="minorHAnsi" w:cstheme="minorHAnsi"/>
          <w:sz w:val="22"/>
          <w:szCs w:val="22"/>
        </w:rPr>
        <w:t>3 dnů</w:t>
      </w:r>
      <w:r w:rsidR="007649F2" w:rsidRPr="003D7998">
        <w:rPr>
          <w:rFonts w:asciiTheme="minorHAnsi" w:hAnsiTheme="minorHAnsi" w:cstheme="minorHAnsi"/>
          <w:sz w:val="22"/>
          <w:szCs w:val="22"/>
        </w:rPr>
        <w:t xml:space="preserve"> po uplynutí dodací lhůty, zap</w:t>
      </w:r>
      <w:r w:rsidR="00C634DC" w:rsidRPr="003D7998">
        <w:rPr>
          <w:rFonts w:asciiTheme="minorHAnsi" w:hAnsiTheme="minorHAnsi" w:cstheme="minorHAnsi"/>
          <w:sz w:val="22"/>
          <w:szCs w:val="22"/>
        </w:rPr>
        <w:t xml:space="preserve">latí kupujícímu smluvní pokutu </w:t>
      </w:r>
      <w:proofErr w:type="gramStart"/>
      <w:r w:rsidR="00C634DC" w:rsidRPr="003D7998">
        <w:rPr>
          <w:rFonts w:asciiTheme="minorHAnsi" w:hAnsiTheme="minorHAnsi" w:cstheme="minorHAnsi"/>
          <w:sz w:val="22"/>
          <w:szCs w:val="22"/>
        </w:rPr>
        <w:t>10</w:t>
      </w:r>
      <w:r w:rsidR="007649F2" w:rsidRPr="003D7998">
        <w:rPr>
          <w:rFonts w:asciiTheme="minorHAnsi" w:hAnsiTheme="minorHAnsi" w:cstheme="minorHAnsi"/>
          <w:sz w:val="22"/>
          <w:szCs w:val="22"/>
        </w:rPr>
        <w:t>00,– Kč</w:t>
      </w:r>
      <w:proofErr w:type="gramEnd"/>
      <w:r w:rsidR="007649F2" w:rsidRPr="003D7998">
        <w:rPr>
          <w:rFonts w:asciiTheme="minorHAnsi" w:hAnsiTheme="minorHAnsi" w:cstheme="minorHAnsi"/>
          <w:sz w:val="22"/>
          <w:szCs w:val="22"/>
        </w:rPr>
        <w:t xml:space="preserve"> za každý den prodlení</w:t>
      </w:r>
      <w:r w:rsidR="003D7998">
        <w:rPr>
          <w:rFonts w:asciiTheme="minorHAnsi" w:hAnsiTheme="minorHAnsi" w:cstheme="minorHAnsi"/>
          <w:sz w:val="22"/>
          <w:szCs w:val="22"/>
        </w:rPr>
        <w:t>.</w:t>
      </w:r>
    </w:p>
    <w:p w:rsidR="003D7998" w:rsidRDefault="003D7998" w:rsidP="00771C6D">
      <w:pPr>
        <w:pStyle w:val="Text"/>
        <w:numPr>
          <w:ilvl w:val="0"/>
          <w:numId w:val="9"/>
        </w:numPr>
        <w:ind w:left="567" w:hanging="567"/>
        <w:rPr>
          <w:rFonts w:asciiTheme="minorHAnsi" w:hAnsiTheme="minorHAnsi" w:cstheme="minorHAnsi"/>
          <w:sz w:val="22"/>
          <w:szCs w:val="22"/>
        </w:rPr>
      </w:pPr>
      <w:r w:rsidRPr="003D7998">
        <w:rPr>
          <w:rFonts w:asciiTheme="minorHAnsi" w:hAnsiTheme="minorHAnsi" w:cstheme="minorHAnsi"/>
          <w:sz w:val="22"/>
          <w:szCs w:val="22"/>
        </w:rPr>
        <w:t xml:space="preserve">Nedodá-li prodávající náhradní zboží podle záručních podmínek do 3 dnů po vrácení vadného zboží, </w:t>
      </w:r>
      <w:r>
        <w:rPr>
          <w:rFonts w:asciiTheme="minorHAnsi" w:hAnsiTheme="minorHAnsi" w:cstheme="minorHAnsi"/>
          <w:sz w:val="22"/>
          <w:szCs w:val="22"/>
        </w:rPr>
        <w:t xml:space="preserve">zaplatí kupujícímu smluvní pokutu 1000,- Kč, </w:t>
      </w:r>
      <w:r w:rsidRPr="003D7998">
        <w:rPr>
          <w:rFonts w:asciiTheme="minorHAnsi" w:hAnsiTheme="minorHAnsi" w:cstheme="minorHAnsi"/>
          <w:sz w:val="22"/>
          <w:szCs w:val="22"/>
        </w:rPr>
        <w:t>a to za každý kus náhradního zboží a den prodlení</w:t>
      </w:r>
      <w:r>
        <w:rPr>
          <w:rFonts w:asciiTheme="minorHAnsi" w:hAnsiTheme="minorHAnsi" w:cstheme="minorHAnsi"/>
          <w:sz w:val="22"/>
          <w:szCs w:val="22"/>
        </w:rPr>
        <w:t>.</w:t>
      </w:r>
    </w:p>
    <w:p w:rsidR="003D7998" w:rsidRPr="00B50F45" w:rsidRDefault="00B50F45" w:rsidP="00771C6D">
      <w:pPr>
        <w:pStyle w:val="Text"/>
        <w:numPr>
          <w:ilvl w:val="0"/>
          <w:numId w:val="9"/>
        </w:numPr>
        <w:ind w:left="567" w:hanging="567"/>
        <w:rPr>
          <w:rFonts w:asciiTheme="minorHAnsi" w:hAnsiTheme="minorHAnsi" w:cstheme="minorHAnsi"/>
          <w:sz w:val="22"/>
          <w:szCs w:val="22"/>
        </w:rPr>
      </w:pPr>
      <w:r>
        <w:rPr>
          <w:rFonts w:asciiTheme="minorHAnsi" w:hAnsiTheme="minorHAnsi" w:cstheme="minorHAnsi"/>
          <w:sz w:val="22"/>
          <w:szCs w:val="22"/>
        </w:rPr>
        <w:lastRenderedPageBreak/>
        <w:t xml:space="preserve">Nezahájí-li </w:t>
      </w:r>
      <w:r w:rsidRPr="00B50F45">
        <w:rPr>
          <w:rFonts w:asciiTheme="minorHAnsi" w:hAnsiTheme="minorHAnsi" w:cstheme="minorHAnsi"/>
          <w:sz w:val="22"/>
          <w:szCs w:val="22"/>
        </w:rPr>
        <w:t>prodávající v záruční době</w:t>
      </w:r>
      <w:r w:rsidRPr="00B50F45">
        <w:rPr>
          <w:rFonts w:asciiTheme="minorHAnsi" w:hAnsiTheme="minorHAnsi" w:cstheme="minorHAnsi"/>
          <w:color w:val="010000"/>
          <w:sz w:val="22"/>
          <w:szCs w:val="22"/>
        </w:rPr>
        <w:t xml:space="preserve"> odstranění vad </w:t>
      </w:r>
      <w:r>
        <w:rPr>
          <w:rFonts w:asciiTheme="minorHAnsi" w:hAnsiTheme="minorHAnsi" w:cstheme="minorHAnsi"/>
          <w:color w:val="010000"/>
          <w:sz w:val="22"/>
          <w:szCs w:val="22"/>
        </w:rPr>
        <w:t xml:space="preserve">do 48 hodin </w:t>
      </w:r>
      <w:r w:rsidRPr="00B50F45">
        <w:rPr>
          <w:rFonts w:asciiTheme="minorHAnsi" w:hAnsiTheme="minorHAnsi" w:cstheme="minorHAnsi"/>
          <w:color w:val="010000"/>
          <w:sz w:val="22"/>
          <w:szCs w:val="22"/>
        </w:rPr>
        <w:t>od přijetí písemné či elektronické reklamace od kupujícího</w:t>
      </w:r>
      <w:r>
        <w:rPr>
          <w:rFonts w:asciiTheme="minorHAnsi" w:hAnsiTheme="minorHAnsi" w:cstheme="minorHAnsi"/>
          <w:color w:val="010000"/>
          <w:sz w:val="22"/>
          <w:szCs w:val="22"/>
        </w:rPr>
        <w:t>, zaplatí kupujícímu smluvní pokutu 100,- Kč za každou hodinu prodlení.</w:t>
      </w:r>
    </w:p>
    <w:p w:rsidR="00B50F45" w:rsidRPr="009F3312" w:rsidRDefault="00B50F45" w:rsidP="00771C6D">
      <w:pPr>
        <w:pStyle w:val="Text"/>
        <w:numPr>
          <w:ilvl w:val="0"/>
          <w:numId w:val="9"/>
        </w:numPr>
        <w:ind w:left="567" w:hanging="567"/>
        <w:rPr>
          <w:rFonts w:asciiTheme="minorHAnsi" w:hAnsiTheme="minorHAnsi" w:cstheme="minorHAnsi"/>
          <w:sz w:val="22"/>
          <w:szCs w:val="22"/>
        </w:rPr>
      </w:pPr>
      <w:r>
        <w:rPr>
          <w:rFonts w:asciiTheme="minorHAnsi" w:hAnsiTheme="minorHAnsi" w:cstheme="minorHAnsi"/>
          <w:color w:val="010000"/>
          <w:sz w:val="22"/>
          <w:szCs w:val="22"/>
        </w:rPr>
        <w:t xml:space="preserve">Neposkytne-li prodávající </w:t>
      </w:r>
      <w:r w:rsidRPr="00B50F45">
        <w:rPr>
          <w:rFonts w:asciiTheme="minorHAnsi" w:hAnsiTheme="minorHAnsi" w:cstheme="minorHAnsi"/>
          <w:color w:val="010000"/>
          <w:sz w:val="22"/>
          <w:szCs w:val="22"/>
        </w:rPr>
        <w:t>kupujícímu náhradní zařízení</w:t>
      </w:r>
      <w:r>
        <w:rPr>
          <w:rFonts w:asciiTheme="minorHAnsi" w:hAnsiTheme="minorHAnsi" w:cstheme="minorHAnsi"/>
          <w:color w:val="010000"/>
          <w:sz w:val="22"/>
          <w:szCs w:val="22"/>
        </w:rPr>
        <w:t xml:space="preserve"> dle čl. VII. odst. 3 </w:t>
      </w:r>
      <w:proofErr w:type="gramStart"/>
      <w:r>
        <w:rPr>
          <w:rFonts w:asciiTheme="minorHAnsi" w:hAnsiTheme="minorHAnsi" w:cstheme="minorHAnsi"/>
          <w:color w:val="010000"/>
          <w:sz w:val="22"/>
          <w:szCs w:val="22"/>
        </w:rPr>
        <w:t>této</w:t>
      </w:r>
      <w:proofErr w:type="gramEnd"/>
      <w:r>
        <w:rPr>
          <w:rFonts w:asciiTheme="minorHAnsi" w:hAnsiTheme="minorHAnsi" w:cstheme="minorHAnsi"/>
          <w:color w:val="010000"/>
          <w:sz w:val="22"/>
          <w:szCs w:val="22"/>
        </w:rPr>
        <w:t xml:space="preserve"> Smlouvy, zaplatí kupujícímu smluvní pokutu ve výši 1000,- Kč za každý den prodlení. </w:t>
      </w:r>
    </w:p>
    <w:p w:rsidR="009F3312" w:rsidRPr="009F3312" w:rsidRDefault="009F3312" w:rsidP="00771C6D">
      <w:pPr>
        <w:pStyle w:val="Text"/>
        <w:numPr>
          <w:ilvl w:val="0"/>
          <w:numId w:val="9"/>
        </w:numPr>
        <w:ind w:left="567" w:hanging="567"/>
        <w:rPr>
          <w:rFonts w:asciiTheme="minorHAnsi" w:hAnsiTheme="minorHAnsi" w:cstheme="minorHAnsi"/>
          <w:sz w:val="22"/>
          <w:szCs w:val="22"/>
        </w:rPr>
      </w:pPr>
      <w:r w:rsidRPr="009F3312">
        <w:rPr>
          <w:rFonts w:asciiTheme="minorHAnsi" w:hAnsiTheme="minorHAnsi" w:cstheme="minorHAnsi"/>
          <w:color w:val="010000"/>
          <w:sz w:val="22"/>
          <w:szCs w:val="22"/>
        </w:rPr>
        <w:t xml:space="preserve">Nezajistí-li prodávající </w:t>
      </w:r>
      <w:r w:rsidRPr="009F3312">
        <w:rPr>
          <w:rFonts w:asciiTheme="minorHAnsi" w:hAnsiTheme="minorHAnsi" w:cstheme="minorHAnsi"/>
          <w:sz w:val="22"/>
          <w:szCs w:val="22"/>
        </w:rPr>
        <w:t>dostupnost náhradních dílů po dobu 2 let od skončení záruční doby a zároveň poskytování dvouletého pozáručního servisu na celý předmět této Smlouvy, který bude zahrnovat zásah technika v místě sídla zadavatele do 48 hodin od nahlášení závady, zaplatí kupujícímu smluvní pokutu 5000,- Kč za každý jednotlivý případ.</w:t>
      </w:r>
    </w:p>
    <w:p w:rsidR="003D7998" w:rsidRPr="007649F2" w:rsidRDefault="003D7998" w:rsidP="00771C6D">
      <w:pPr>
        <w:pStyle w:val="Text"/>
        <w:numPr>
          <w:ilvl w:val="0"/>
          <w:numId w:val="9"/>
        </w:numPr>
        <w:ind w:left="567" w:hanging="567"/>
        <w:rPr>
          <w:rFonts w:asciiTheme="minorHAnsi" w:hAnsiTheme="minorHAnsi" w:cstheme="minorHAnsi"/>
          <w:sz w:val="22"/>
          <w:szCs w:val="22"/>
        </w:rPr>
      </w:pPr>
      <w:r>
        <w:rPr>
          <w:rFonts w:asciiTheme="minorHAnsi" w:hAnsiTheme="minorHAnsi" w:cstheme="minorHAnsi"/>
          <w:sz w:val="22"/>
          <w:szCs w:val="22"/>
        </w:rPr>
        <w:t>Z</w:t>
      </w:r>
      <w:r w:rsidRPr="007649F2">
        <w:rPr>
          <w:rFonts w:asciiTheme="minorHAnsi" w:hAnsiTheme="minorHAnsi" w:cstheme="minorHAnsi"/>
          <w:sz w:val="22"/>
          <w:szCs w:val="22"/>
        </w:rPr>
        <w:t>aplacením smluvní pokuty není dotčen nárok kupujícího na náhradu škody v částce převyšující zaplacenou smluvní pokutu.</w:t>
      </w:r>
    </w:p>
    <w:p w:rsidR="007649F2" w:rsidRDefault="007649F2" w:rsidP="00771C6D">
      <w:pPr>
        <w:pStyle w:val="Text"/>
        <w:numPr>
          <w:ilvl w:val="0"/>
          <w:numId w:val="9"/>
        </w:numPr>
        <w:ind w:left="567" w:hanging="567"/>
        <w:rPr>
          <w:rFonts w:asciiTheme="minorHAnsi" w:hAnsiTheme="minorHAnsi" w:cstheme="minorHAnsi"/>
          <w:sz w:val="22"/>
          <w:szCs w:val="22"/>
        </w:rPr>
      </w:pPr>
      <w:r w:rsidRPr="007649F2">
        <w:rPr>
          <w:rFonts w:asciiTheme="minorHAnsi" w:hAnsiTheme="minorHAnsi" w:cstheme="minorHAnsi"/>
          <w:sz w:val="22"/>
          <w:szCs w:val="22"/>
        </w:rPr>
        <w:t>Nezaplatí-li kupující kupní cenu včas, je povinen zaplatit prodávajícímu úrok z prodlení ve výši 0,05 % z nezaplacené částky.</w:t>
      </w:r>
    </w:p>
    <w:p w:rsidR="00B50F45" w:rsidRDefault="00B50F45" w:rsidP="00B50F45">
      <w:pPr>
        <w:pStyle w:val="Text"/>
        <w:ind w:left="567" w:firstLine="0"/>
        <w:rPr>
          <w:rFonts w:asciiTheme="minorHAnsi" w:hAnsiTheme="minorHAnsi" w:cstheme="minorHAnsi"/>
          <w:sz w:val="22"/>
          <w:szCs w:val="22"/>
        </w:rPr>
      </w:pPr>
    </w:p>
    <w:p w:rsidR="009F3312" w:rsidRPr="007649F2" w:rsidRDefault="009F3312" w:rsidP="00B50F45">
      <w:pPr>
        <w:pStyle w:val="Text"/>
        <w:ind w:left="567" w:firstLine="0"/>
        <w:rPr>
          <w:rFonts w:asciiTheme="minorHAnsi" w:hAnsiTheme="minorHAnsi" w:cstheme="minorHAnsi"/>
          <w:sz w:val="22"/>
          <w:szCs w:val="22"/>
        </w:rPr>
      </w:pPr>
    </w:p>
    <w:p w:rsidR="007649F2" w:rsidRDefault="006377C5" w:rsidP="007649F2">
      <w:pPr>
        <w:pStyle w:val="Nadpiscentrovanynetucny"/>
        <w:rPr>
          <w:rFonts w:asciiTheme="minorHAnsi" w:hAnsiTheme="minorHAnsi" w:cstheme="minorHAnsi"/>
          <w:b/>
          <w:sz w:val="22"/>
          <w:szCs w:val="22"/>
        </w:rPr>
      </w:pPr>
      <w:r>
        <w:rPr>
          <w:rFonts w:asciiTheme="minorHAnsi" w:hAnsiTheme="minorHAnsi" w:cstheme="minorHAnsi"/>
          <w:b/>
          <w:sz w:val="22"/>
          <w:szCs w:val="22"/>
        </w:rPr>
        <w:t>I</w:t>
      </w:r>
      <w:r w:rsidR="00C46044">
        <w:rPr>
          <w:rFonts w:asciiTheme="minorHAnsi" w:hAnsiTheme="minorHAnsi" w:cstheme="minorHAnsi"/>
          <w:b/>
          <w:sz w:val="22"/>
          <w:szCs w:val="22"/>
        </w:rPr>
        <w:t>X</w:t>
      </w:r>
      <w:r w:rsidR="007649F2" w:rsidRPr="007649F2">
        <w:rPr>
          <w:rFonts w:asciiTheme="minorHAnsi" w:hAnsiTheme="minorHAnsi" w:cstheme="minorHAnsi"/>
          <w:b/>
          <w:sz w:val="22"/>
          <w:szCs w:val="22"/>
        </w:rPr>
        <w:t>.</w:t>
      </w:r>
      <w:r w:rsidR="007649F2" w:rsidRPr="007649F2">
        <w:rPr>
          <w:rFonts w:asciiTheme="minorHAnsi" w:hAnsiTheme="minorHAnsi" w:cstheme="minorHAnsi"/>
          <w:b/>
          <w:sz w:val="22"/>
          <w:szCs w:val="22"/>
        </w:rPr>
        <w:br/>
      </w:r>
      <w:r w:rsidR="00C46044">
        <w:rPr>
          <w:rFonts w:asciiTheme="minorHAnsi" w:hAnsiTheme="minorHAnsi" w:cstheme="minorHAnsi"/>
          <w:b/>
          <w:sz w:val="22"/>
          <w:szCs w:val="22"/>
        </w:rPr>
        <w:t>Závěrečná</w:t>
      </w:r>
      <w:r w:rsidR="007649F2" w:rsidRPr="007649F2">
        <w:rPr>
          <w:rFonts w:asciiTheme="minorHAnsi" w:hAnsiTheme="minorHAnsi" w:cstheme="minorHAnsi"/>
          <w:b/>
          <w:sz w:val="22"/>
          <w:szCs w:val="22"/>
        </w:rPr>
        <w:t xml:space="preserve"> ujednání</w:t>
      </w:r>
    </w:p>
    <w:p w:rsidR="008B54F5" w:rsidRPr="007649F2" w:rsidRDefault="008B54F5" w:rsidP="008B54F5">
      <w:pPr>
        <w:pStyle w:val="Bezmezer"/>
      </w:pPr>
    </w:p>
    <w:p w:rsidR="007B0C42" w:rsidRDefault="007B0C42" w:rsidP="007B0C42">
      <w:pPr>
        <w:pStyle w:val="Text"/>
        <w:numPr>
          <w:ilvl w:val="0"/>
          <w:numId w:val="2"/>
        </w:numPr>
        <w:ind w:left="567" w:hanging="567"/>
        <w:rPr>
          <w:rFonts w:asciiTheme="minorHAnsi" w:hAnsiTheme="minorHAnsi" w:cstheme="minorHAnsi"/>
          <w:sz w:val="22"/>
          <w:szCs w:val="22"/>
        </w:rPr>
      </w:pPr>
      <w:r>
        <w:rPr>
          <w:rFonts w:asciiTheme="minorHAnsi" w:hAnsiTheme="minorHAnsi" w:cstheme="minorHAnsi"/>
          <w:sz w:val="22"/>
          <w:szCs w:val="22"/>
        </w:rPr>
        <w:t>Nestanoví-li tato smlouva jinak, řídí se práva a povinnosti smluvních stran příslušnými ustanoveními zákona č. 513/1991 Sb., obchodního zákoníku, v platném znění.</w:t>
      </w:r>
    </w:p>
    <w:p w:rsidR="007B0C42" w:rsidRPr="007649F2" w:rsidRDefault="007B0C42" w:rsidP="007B0C42">
      <w:pPr>
        <w:pStyle w:val="Text"/>
        <w:numPr>
          <w:ilvl w:val="0"/>
          <w:numId w:val="2"/>
        </w:numPr>
        <w:tabs>
          <w:tab w:val="clear" w:pos="567"/>
          <w:tab w:val="left" w:pos="709"/>
        </w:tabs>
        <w:ind w:left="567" w:hanging="567"/>
        <w:rPr>
          <w:rFonts w:asciiTheme="minorHAnsi" w:hAnsiTheme="minorHAnsi" w:cstheme="minorHAnsi"/>
          <w:sz w:val="22"/>
          <w:szCs w:val="22"/>
        </w:rPr>
      </w:pPr>
      <w:r w:rsidRPr="007649F2">
        <w:rPr>
          <w:rFonts w:asciiTheme="minorHAnsi" w:hAnsiTheme="minorHAnsi" w:cstheme="minorHAnsi"/>
          <w:sz w:val="22"/>
          <w:szCs w:val="22"/>
        </w:rPr>
        <w:t xml:space="preserve">Tato smlouva může být měněna nebo doplňována </w:t>
      </w:r>
      <w:r>
        <w:rPr>
          <w:rFonts w:asciiTheme="minorHAnsi" w:hAnsiTheme="minorHAnsi" w:cstheme="minorHAnsi"/>
          <w:sz w:val="22"/>
          <w:szCs w:val="22"/>
        </w:rPr>
        <w:t xml:space="preserve">pouze písemnými postupně číslovanými dodatky, opatřenými podpisy </w:t>
      </w:r>
      <w:r w:rsidR="008B54F5">
        <w:rPr>
          <w:rFonts w:asciiTheme="minorHAnsi" w:hAnsiTheme="minorHAnsi" w:cstheme="minorHAnsi"/>
          <w:sz w:val="22"/>
          <w:szCs w:val="22"/>
        </w:rPr>
        <w:t xml:space="preserve">oprávněných zástupců </w:t>
      </w:r>
      <w:r>
        <w:rPr>
          <w:rFonts w:asciiTheme="minorHAnsi" w:hAnsiTheme="minorHAnsi" w:cstheme="minorHAnsi"/>
          <w:sz w:val="22"/>
          <w:szCs w:val="22"/>
        </w:rPr>
        <w:t>obou smluvních stran</w:t>
      </w:r>
      <w:r w:rsidRPr="007649F2">
        <w:rPr>
          <w:rFonts w:asciiTheme="minorHAnsi" w:hAnsiTheme="minorHAnsi" w:cstheme="minorHAnsi"/>
          <w:sz w:val="22"/>
          <w:szCs w:val="22"/>
        </w:rPr>
        <w:t>.</w:t>
      </w:r>
    </w:p>
    <w:p w:rsidR="008B54F5" w:rsidRDefault="008B54F5" w:rsidP="008B54F5">
      <w:pPr>
        <w:pStyle w:val="Text"/>
        <w:numPr>
          <w:ilvl w:val="0"/>
          <w:numId w:val="2"/>
        </w:numPr>
        <w:ind w:left="567" w:hanging="567"/>
        <w:rPr>
          <w:rFonts w:asciiTheme="minorHAnsi" w:hAnsiTheme="minorHAnsi" w:cstheme="minorHAnsi"/>
          <w:sz w:val="22"/>
          <w:szCs w:val="22"/>
        </w:rPr>
      </w:pPr>
      <w:r>
        <w:rPr>
          <w:rFonts w:asciiTheme="minorHAnsi" w:hAnsiTheme="minorHAnsi" w:cstheme="minorHAnsi"/>
          <w:sz w:val="22"/>
          <w:szCs w:val="22"/>
        </w:rPr>
        <w:t>S</w:t>
      </w:r>
      <w:r w:rsidRPr="007649F2">
        <w:rPr>
          <w:rFonts w:asciiTheme="minorHAnsi" w:hAnsiTheme="minorHAnsi" w:cstheme="minorHAnsi"/>
          <w:sz w:val="22"/>
          <w:szCs w:val="22"/>
        </w:rPr>
        <w:t>mlouva je vyhotovena ve 4 stejnopisech, z nichž k</w:t>
      </w:r>
      <w:r>
        <w:rPr>
          <w:rFonts w:asciiTheme="minorHAnsi" w:hAnsiTheme="minorHAnsi" w:cstheme="minorHAnsi"/>
          <w:sz w:val="22"/>
          <w:szCs w:val="22"/>
        </w:rPr>
        <w:t>aždá ze smluvních stran obdrží</w:t>
      </w:r>
      <w:r w:rsidRPr="007649F2">
        <w:rPr>
          <w:rFonts w:asciiTheme="minorHAnsi" w:hAnsiTheme="minorHAnsi" w:cstheme="minorHAnsi"/>
          <w:sz w:val="22"/>
          <w:szCs w:val="22"/>
        </w:rPr>
        <w:t xml:space="preserve"> 2 vyhotovení.</w:t>
      </w:r>
    </w:p>
    <w:p w:rsidR="007649F2" w:rsidRDefault="008B54F5" w:rsidP="008B54F5">
      <w:pPr>
        <w:pStyle w:val="Text"/>
        <w:numPr>
          <w:ilvl w:val="0"/>
          <w:numId w:val="2"/>
        </w:numPr>
        <w:ind w:left="567" w:hanging="567"/>
        <w:rPr>
          <w:rFonts w:asciiTheme="minorHAnsi" w:hAnsiTheme="minorHAnsi" w:cstheme="minorHAnsi"/>
          <w:sz w:val="22"/>
          <w:szCs w:val="22"/>
        </w:rPr>
      </w:pPr>
      <w:r>
        <w:rPr>
          <w:rFonts w:asciiTheme="minorHAnsi" w:hAnsiTheme="minorHAnsi" w:cstheme="minorHAnsi"/>
          <w:sz w:val="22"/>
          <w:szCs w:val="22"/>
        </w:rPr>
        <w:t xml:space="preserve">Smluvní strany prohlašují, že tato Smlouva vyjadřuje jejich svobodnou, vážnou, určitou a srozumitelnou vůli prostou omylu. </w:t>
      </w:r>
      <w:r w:rsidR="007649F2" w:rsidRPr="008B54F5">
        <w:rPr>
          <w:rFonts w:asciiTheme="minorHAnsi" w:hAnsiTheme="minorHAnsi" w:cstheme="minorHAnsi"/>
          <w:sz w:val="22"/>
          <w:szCs w:val="22"/>
        </w:rPr>
        <w:t xml:space="preserve"> </w:t>
      </w:r>
      <w:r>
        <w:rPr>
          <w:rFonts w:asciiTheme="minorHAnsi" w:hAnsiTheme="minorHAnsi" w:cstheme="minorHAnsi"/>
          <w:sz w:val="22"/>
          <w:szCs w:val="22"/>
        </w:rPr>
        <w:t>Smluvní strany Smlouvu přečetly, s jejím obsahem souhlasí, což stvrzují svými podpisy.</w:t>
      </w:r>
    </w:p>
    <w:p w:rsidR="008B54F5" w:rsidRDefault="008B54F5" w:rsidP="008B54F5">
      <w:pPr>
        <w:pStyle w:val="Text"/>
        <w:numPr>
          <w:ilvl w:val="0"/>
          <w:numId w:val="2"/>
        </w:numPr>
        <w:ind w:left="567" w:hanging="567"/>
        <w:rPr>
          <w:rFonts w:asciiTheme="minorHAnsi" w:hAnsiTheme="minorHAnsi" w:cstheme="minorHAnsi"/>
          <w:sz w:val="22"/>
          <w:szCs w:val="22"/>
        </w:rPr>
      </w:pPr>
      <w:r>
        <w:rPr>
          <w:rFonts w:asciiTheme="minorHAnsi" w:hAnsiTheme="minorHAnsi" w:cstheme="minorHAnsi"/>
          <w:sz w:val="22"/>
          <w:szCs w:val="22"/>
        </w:rPr>
        <w:t>Tato smlouva nabývá platnosti a účinnosti dnem podpisu oprávněných zástupců obou smluvních stran.</w:t>
      </w:r>
    </w:p>
    <w:p w:rsidR="009F3312" w:rsidRPr="008B54F5" w:rsidRDefault="009F3312" w:rsidP="009F3312">
      <w:pPr>
        <w:pStyle w:val="Text"/>
        <w:ind w:left="567" w:firstLine="0"/>
        <w:rPr>
          <w:rFonts w:asciiTheme="minorHAnsi" w:hAnsiTheme="minorHAnsi" w:cstheme="minorHAnsi"/>
          <w:sz w:val="22"/>
          <w:szCs w:val="22"/>
        </w:rPr>
      </w:pPr>
    </w:p>
    <w:p w:rsidR="007649F2" w:rsidRPr="007649F2" w:rsidRDefault="007649F2" w:rsidP="007649F2">
      <w:pPr>
        <w:pStyle w:val="PodpisypodVzoremMEZERA"/>
        <w:rPr>
          <w:rFonts w:asciiTheme="minorHAnsi" w:hAnsiTheme="minorHAnsi" w:cstheme="minorHAnsi"/>
          <w:sz w:val="22"/>
          <w:szCs w:val="22"/>
        </w:rPr>
      </w:pPr>
      <w:r w:rsidRPr="007649F2">
        <w:rPr>
          <w:rFonts w:asciiTheme="minorHAnsi" w:hAnsiTheme="minorHAnsi" w:cstheme="minorHAnsi"/>
          <w:sz w:val="22"/>
          <w:szCs w:val="22"/>
        </w:rPr>
        <w:t>V </w:t>
      </w:r>
      <w:r>
        <w:rPr>
          <w:rFonts w:asciiTheme="minorHAnsi" w:hAnsiTheme="minorHAnsi" w:cstheme="minorHAnsi"/>
          <w:sz w:val="22"/>
          <w:szCs w:val="22"/>
        </w:rPr>
        <w:t>Domažlicích</w:t>
      </w:r>
      <w:r w:rsidRPr="007649F2">
        <w:rPr>
          <w:rFonts w:asciiTheme="minorHAnsi" w:hAnsiTheme="minorHAnsi" w:cstheme="minorHAnsi"/>
          <w:sz w:val="22"/>
          <w:szCs w:val="22"/>
        </w:rPr>
        <w:t xml:space="preserve"> </w:t>
      </w:r>
      <w:proofErr w:type="gramStart"/>
      <w:r w:rsidRPr="007649F2">
        <w:rPr>
          <w:rFonts w:asciiTheme="minorHAnsi" w:hAnsiTheme="minorHAnsi" w:cstheme="minorHAnsi"/>
          <w:sz w:val="22"/>
          <w:szCs w:val="22"/>
        </w:rPr>
        <w:t xml:space="preserve">dne </w:t>
      </w: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sz w:val="22"/>
          <w:szCs w:val="22"/>
        </w:rPr>
        <w:tab/>
      </w:r>
      <w:r w:rsidRPr="007649F2">
        <w:rPr>
          <w:rFonts w:asciiTheme="minorHAnsi" w:hAnsiTheme="minorHAnsi" w:cstheme="minorHAnsi"/>
          <w:sz w:val="22"/>
          <w:szCs w:val="22"/>
        </w:rPr>
        <w:t>V </w:t>
      </w:r>
      <w:r>
        <w:rPr>
          <w:rFonts w:asciiTheme="minorHAnsi" w:hAnsiTheme="minorHAnsi" w:cstheme="minorHAnsi"/>
          <w:sz w:val="22"/>
          <w:szCs w:val="22"/>
        </w:rPr>
        <w:t>................</w:t>
      </w:r>
      <w:r w:rsidRPr="007649F2">
        <w:rPr>
          <w:rFonts w:asciiTheme="minorHAnsi" w:hAnsiTheme="minorHAnsi" w:cstheme="minorHAnsi"/>
          <w:sz w:val="22"/>
          <w:szCs w:val="22"/>
        </w:rPr>
        <w:t xml:space="preserve"> dne</w:t>
      </w:r>
      <w:proofErr w:type="gramEnd"/>
      <w:r w:rsidRPr="007649F2">
        <w:rPr>
          <w:rFonts w:asciiTheme="minorHAnsi" w:hAnsiTheme="minorHAnsi" w:cstheme="minorHAnsi"/>
          <w:sz w:val="22"/>
          <w:szCs w:val="22"/>
        </w:rPr>
        <w:t xml:space="preserve"> </w:t>
      </w:r>
      <w:r>
        <w:rPr>
          <w:rFonts w:asciiTheme="minorHAnsi" w:hAnsiTheme="minorHAnsi" w:cstheme="minorHAnsi"/>
          <w:sz w:val="22"/>
          <w:szCs w:val="22"/>
        </w:rPr>
        <w:t>.................</w:t>
      </w:r>
    </w:p>
    <w:p w:rsidR="007649F2" w:rsidRDefault="007649F2" w:rsidP="007649F2">
      <w:pPr>
        <w:pStyle w:val="PodpisypodVzoremMEZERA"/>
        <w:rPr>
          <w:rFonts w:asciiTheme="minorHAnsi" w:hAnsiTheme="minorHAnsi" w:cstheme="minorHAnsi"/>
          <w:sz w:val="22"/>
          <w:szCs w:val="22"/>
        </w:rPr>
      </w:pPr>
      <w:r>
        <w:rPr>
          <w:rFonts w:asciiTheme="minorHAnsi" w:hAnsiTheme="minorHAnsi" w:cstheme="minorHAnsi"/>
          <w:sz w:val="22"/>
          <w:szCs w:val="22"/>
        </w:rPr>
        <w:t xml:space="preserve"> </w:t>
      </w:r>
    </w:p>
    <w:p w:rsidR="009F3312" w:rsidRDefault="009F3312" w:rsidP="007649F2">
      <w:pPr>
        <w:pStyle w:val="PodpisypodVzoremMEZERA"/>
        <w:rPr>
          <w:rFonts w:asciiTheme="minorHAnsi" w:hAnsiTheme="minorHAnsi" w:cstheme="minorHAnsi"/>
          <w:sz w:val="22"/>
          <w:szCs w:val="22"/>
        </w:rPr>
      </w:pPr>
    </w:p>
    <w:p w:rsidR="007649F2" w:rsidRPr="007649F2" w:rsidRDefault="007649F2" w:rsidP="007649F2">
      <w:pPr>
        <w:pStyle w:val="PodpisypodVzoremMEZERA"/>
        <w:ind w:left="708" w:hanging="708"/>
        <w:rPr>
          <w:rFonts w:asciiTheme="minorHAnsi" w:hAnsiTheme="minorHAnsi" w:cstheme="minorHAnsi"/>
          <w:sz w:val="22"/>
          <w:szCs w:val="22"/>
        </w:rPr>
      </w:pPr>
      <w:proofErr w:type="gramStart"/>
      <w:r>
        <w:rPr>
          <w:rFonts w:asciiTheme="minorHAnsi" w:hAnsiTheme="minorHAnsi" w:cstheme="minorHAnsi"/>
          <w:sz w:val="22"/>
          <w:szCs w:val="22"/>
        </w:rPr>
        <w:t>......................................................</w:t>
      </w:r>
      <w:r>
        <w:rPr>
          <w:rFonts w:asciiTheme="minorHAnsi" w:hAnsiTheme="minorHAnsi" w:cstheme="minorHAnsi"/>
          <w:sz w:val="22"/>
          <w:szCs w:val="22"/>
        </w:rPr>
        <w:tab/>
        <w:t xml:space="preserve">                                                    ........................................................</w:t>
      </w:r>
      <w:r>
        <w:rPr>
          <w:rFonts w:asciiTheme="minorHAnsi" w:hAnsiTheme="minorHAnsi" w:cstheme="minorHAnsi"/>
          <w:sz w:val="22"/>
          <w:szCs w:val="22"/>
        </w:rPr>
        <w:br/>
        <w:t xml:space="preserve">         </w:t>
      </w:r>
      <w:r w:rsidRPr="007649F2">
        <w:rPr>
          <w:rFonts w:asciiTheme="minorHAnsi" w:hAnsiTheme="minorHAnsi" w:cstheme="minorHAnsi"/>
          <w:sz w:val="22"/>
          <w:szCs w:val="22"/>
        </w:rPr>
        <w:t>kupující</w:t>
      </w:r>
      <w:proofErr w:type="gramEnd"/>
      <w:r>
        <w:rPr>
          <w:rFonts w:asciiTheme="minorHAnsi" w:hAnsiTheme="minorHAnsi" w:cstheme="minorHAnsi"/>
          <w:sz w:val="22"/>
          <w:szCs w:val="22"/>
        </w:rPr>
        <w:tab/>
        <w:t xml:space="preserve">            </w:t>
      </w:r>
      <w:r w:rsidRPr="007649F2">
        <w:rPr>
          <w:rFonts w:asciiTheme="minorHAnsi" w:hAnsiTheme="minorHAnsi" w:cstheme="minorHAnsi"/>
          <w:sz w:val="22"/>
          <w:szCs w:val="22"/>
        </w:rPr>
        <w:tab/>
      </w:r>
      <w:r>
        <w:rPr>
          <w:rFonts w:asciiTheme="minorHAnsi" w:hAnsiTheme="minorHAnsi" w:cstheme="minorHAnsi"/>
          <w:sz w:val="22"/>
          <w:szCs w:val="22"/>
        </w:rPr>
        <w:t xml:space="preserve">                </w:t>
      </w:r>
      <w:r w:rsidRPr="007649F2">
        <w:rPr>
          <w:rFonts w:asciiTheme="minorHAnsi" w:hAnsiTheme="minorHAnsi" w:cstheme="minorHAnsi"/>
          <w:sz w:val="22"/>
          <w:szCs w:val="22"/>
        </w:rPr>
        <w:t>prodávající</w:t>
      </w:r>
    </w:p>
    <w:p w:rsidR="000B6C8C" w:rsidRPr="007649F2" w:rsidRDefault="000B6C8C">
      <w:pPr>
        <w:rPr>
          <w:rFonts w:cstheme="minorHAnsi"/>
        </w:rPr>
      </w:pPr>
    </w:p>
    <w:sectPr w:rsidR="000B6C8C" w:rsidRPr="007649F2" w:rsidSect="002E6A62">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998" w:rsidRDefault="003D7998" w:rsidP="006377C5">
      <w:pPr>
        <w:spacing w:after="0" w:line="240" w:lineRule="auto"/>
      </w:pPr>
      <w:r>
        <w:separator/>
      </w:r>
    </w:p>
  </w:endnote>
  <w:endnote w:type="continuationSeparator" w:id="0">
    <w:p w:rsidR="003D7998" w:rsidRDefault="003D7998" w:rsidP="006377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26222"/>
      <w:docPartObj>
        <w:docPartGallery w:val="Page Numbers (Bottom of Page)"/>
        <w:docPartUnique/>
      </w:docPartObj>
    </w:sdtPr>
    <w:sdtContent>
      <w:p w:rsidR="003D7998" w:rsidRDefault="00694012">
        <w:pPr>
          <w:pStyle w:val="Zpat"/>
          <w:jc w:val="center"/>
        </w:pPr>
        <w:fldSimple w:instr=" PAGE   \* MERGEFORMAT ">
          <w:r w:rsidR="00B0062A">
            <w:rPr>
              <w:noProof/>
            </w:rPr>
            <w:t>4</w:t>
          </w:r>
        </w:fldSimple>
      </w:p>
    </w:sdtContent>
  </w:sdt>
  <w:p w:rsidR="003D7998" w:rsidRDefault="003D7998">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998" w:rsidRDefault="003D7998" w:rsidP="006377C5">
      <w:pPr>
        <w:spacing w:after="0" w:line="240" w:lineRule="auto"/>
      </w:pPr>
      <w:r>
        <w:separator/>
      </w:r>
    </w:p>
  </w:footnote>
  <w:footnote w:type="continuationSeparator" w:id="0">
    <w:p w:rsidR="003D7998" w:rsidRDefault="003D7998" w:rsidP="006377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64214"/>
    <w:multiLevelType w:val="hybridMultilevel"/>
    <w:tmpl w:val="557253E2"/>
    <w:lvl w:ilvl="0" w:tplc="547815E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84F008E"/>
    <w:multiLevelType w:val="hybridMultilevel"/>
    <w:tmpl w:val="CBB69464"/>
    <w:lvl w:ilvl="0" w:tplc="40A6A78A">
      <w:start w:val="1"/>
      <w:numFmt w:val="decimal"/>
      <w:lvlText w:val="%1."/>
      <w:lvlJc w:val="left"/>
      <w:pPr>
        <w:ind w:left="720" w:hanging="360"/>
      </w:pPr>
      <w:rPr>
        <w:rFonts w:asciiTheme="minorHAnsi" w:eastAsia="Times New Roman" w:hAnsiTheme="minorHAnsi" w:cstheme="minorHAns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F0F3B73"/>
    <w:multiLevelType w:val="hybridMultilevel"/>
    <w:tmpl w:val="C9F65A5E"/>
    <w:lvl w:ilvl="0" w:tplc="5FC693B4">
      <w:start w:val="1"/>
      <w:numFmt w:val="decimal"/>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7E86D0C"/>
    <w:multiLevelType w:val="hybridMultilevel"/>
    <w:tmpl w:val="474C7A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7BB20EF"/>
    <w:multiLevelType w:val="hybridMultilevel"/>
    <w:tmpl w:val="F33CD3C4"/>
    <w:lvl w:ilvl="0" w:tplc="F07417B6">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4AA39AB"/>
    <w:multiLevelType w:val="hybridMultilevel"/>
    <w:tmpl w:val="05525E72"/>
    <w:lvl w:ilvl="0" w:tplc="B48013EE">
      <w:start w:val="1"/>
      <w:numFmt w:val="decimal"/>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5E73D1D"/>
    <w:multiLevelType w:val="hybridMultilevel"/>
    <w:tmpl w:val="CA6E98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6596B21"/>
    <w:multiLevelType w:val="hybridMultilevel"/>
    <w:tmpl w:val="CF92AC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DF70560"/>
    <w:multiLevelType w:val="hybridMultilevel"/>
    <w:tmpl w:val="BCA0B6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C1D3B66"/>
    <w:multiLevelType w:val="hybridMultilevel"/>
    <w:tmpl w:val="12BE59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
  </w:num>
  <w:num w:numId="3">
    <w:abstractNumId w:val="9"/>
  </w:num>
  <w:num w:numId="4">
    <w:abstractNumId w:val="5"/>
  </w:num>
  <w:num w:numId="5">
    <w:abstractNumId w:val="4"/>
  </w:num>
  <w:num w:numId="6">
    <w:abstractNumId w:val="2"/>
  </w:num>
  <w:num w:numId="7">
    <w:abstractNumId w:val="3"/>
  </w:num>
  <w:num w:numId="8">
    <w:abstractNumId w:val="0"/>
  </w:num>
  <w:num w:numId="9">
    <w:abstractNumId w:val="8"/>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649F2"/>
    <w:rsid w:val="00084F98"/>
    <w:rsid w:val="000B6C8C"/>
    <w:rsid w:val="000F453B"/>
    <w:rsid w:val="00167990"/>
    <w:rsid w:val="001E7807"/>
    <w:rsid w:val="00256789"/>
    <w:rsid w:val="002E6A62"/>
    <w:rsid w:val="003555D8"/>
    <w:rsid w:val="003D7998"/>
    <w:rsid w:val="003F03C9"/>
    <w:rsid w:val="00544C65"/>
    <w:rsid w:val="005F1CEE"/>
    <w:rsid w:val="006377C5"/>
    <w:rsid w:val="00694012"/>
    <w:rsid w:val="006E0CD9"/>
    <w:rsid w:val="00707620"/>
    <w:rsid w:val="00762ED2"/>
    <w:rsid w:val="007649F2"/>
    <w:rsid w:val="00771C6D"/>
    <w:rsid w:val="007B0C42"/>
    <w:rsid w:val="008B54F5"/>
    <w:rsid w:val="008C0E84"/>
    <w:rsid w:val="00912B40"/>
    <w:rsid w:val="00920300"/>
    <w:rsid w:val="009A148E"/>
    <w:rsid w:val="009F3312"/>
    <w:rsid w:val="00A54C81"/>
    <w:rsid w:val="00AB53EA"/>
    <w:rsid w:val="00B0062A"/>
    <w:rsid w:val="00B121AE"/>
    <w:rsid w:val="00B50F45"/>
    <w:rsid w:val="00BB2A03"/>
    <w:rsid w:val="00C07234"/>
    <w:rsid w:val="00C35209"/>
    <w:rsid w:val="00C35F92"/>
    <w:rsid w:val="00C46044"/>
    <w:rsid w:val="00C634DC"/>
    <w:rsid w:val="00C82AC3"/>
    <w:rsid w:val="00D07292"/>
    <w:rsid w:val="00D13CC7"/>
    <w:rsid w:val="00D9707B"/>
    <w:rsid w:val="00E60647"/>
    <w:rsid w:val="00EC0B8F"/>
    <w:rsid w:val="00FA559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E6A62"/>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
    <w:name w:val="Text"/>
    <w:basedOn w:val="Normln"/>
    <w:rsid w:val="007649F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suppressAutoHyphens/>
      <w:autoSpaceDE w:val="0"/>
      <w:autoSpaceDN w:val="0"/>
      <w:adjustRightInd w:val="0"/>
      <w:spacing w:before="60" w:after="60" w:line="240" w:lineRule="auto"/>
      <w:ind w:firstLine="284"/>
      <w:jc w:val="both"/>
      <w:textAlignment w:val="center"/>
    </w:pPr>
    <w:rPr>
      <w:rFonts w:ascii="Times New Roman" w:eastAsia="Times New Roman" w:hAnsi="Times New Roman" w:cs="Times New Roman"/>
      <w:color w:val="000000"/>
      <w:sz w:val="20"/>
      <w:szCs w:val="20"/>
      <w:lang w:eastAsia="cs-CZ"/>
    </w:rPr>
  </w:style>
  <w:style w:type="paragraph" w:customStyle="1" w:styleId="VzorCISLO">
    <w:name w:val="Vzor CISLO"/>
    <w:basedOn w:val="Normln"/>
    <w:next w:val="Normln"/>
    <w:rsid w:val="007649F2"/>
    <w:pPr>
      <w:keepNext/>
      <w:keepLines/>
      <w:pageBreakBefore/>
      <w:tabs>
        <w:tab w:val="left" w:pos="1134"/>
        <w:tab w:val="left" w:pos="2268"/>
        <w:tab w:val="left" w:pos="2835"/>
        <w:tab w:val="left" w:pos="3402"/>
        <w:tab w:val="left" w:pos="3969"/>
        <w:tab w:val="left" w:pos="5103"/>
        <w:tab w:val="left" w:pos="5670"/>
        <w:tab w:val="left" w:pos="6804"/>
        <w:tab w:val="left" w:pos="7371"/>
        <w:tab w:val="left" w:pos="7938"/>
        <w:tab w:val="left" w:pos="8505"/>
        <w:tab w:val="left" w:pos="9072"/>
        <w:tab w:val="right" w:pos="9923"/>
      </w:tabs>
      <w:suppressAutoHyphens/>
      <w:autoSpaceDE w:val="0"/>
      <w:autoSpaceDN w:val="0"/>
      <w:adjustRightInd w:val="0"/>
      <w:spacing w:after="0" w:line="240" w:lineRule="auto"/>
      <w:ind w:left="1134" w:hanging="1134"/>
      <w:textAlignment w:val="center"/>
    </w:pPr>
    <w:rPr>
      <w:rFonts w:ascii="Arial" w:eastAsia="Times New Roman" w:hAnsi="Arial" w:cs="Times New Roman"/>
      <w:b/>
      <w:bCs/>
      <w:color w:val="000080"/>
      <w:sz w:val="24"/>
      <w:szCs w:val="24"/>
      <w:lang w:eastAsia="cs-CZ"/>
    </w:rPr>
  </w:style>
  <w:style w:type="paragraph" w:customStyle="1" w:styleId="Vzorkcemu">
    <w:name w:val="Vzor k cemu"/>
    <w:basedOn w:val="Normln"/>
    <w:rsid w:val="007649F2"/>
    <w:pPr>
      <w:keepNext/>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suppressAutoHyphens/>
      <w:autoSpaceDE w:val="0"/>
      <w:autoSpaceDN w:val="0"/>
      <w:adjustRightInd w:val="0"/>
      <w:spacing w:before="60" w:after="360" w:line="240" w:lineRule="auto"/>
      <w:ind w:left="1134"/>
      <w:textAlignment w:val="center"/>
    </w:pPr>
    <w:rPr>
      <w:rFonts w:ascii="Arial" w:eastAsia="Times New Roman" w:hAnsi="Arial" w:cs="Times New Roman"/>
      <w:color w:val="000080"/>
      <w:sz w:val="20"/>
      <w:szCs w:val="20"/>
      <w:lang w:eastAsia="cs-CZ"/>
    </w:rPr>
  </w:style>
  <w:style w:type="paragraph" w:customStyle="1" w:styleId="Hlavicka3bNAD">
    <w:name w:val="Hlavicka 3b NAD"/>
    <w:basedOn w:val="Normln"/>
    <w:rsid w:val="007649F2"/>
    <w:pPr>
      <w:keepLines/>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suppressAutoHyphens/>
      <w:autoSpaceDE w:val="0"/>
      <w:autoSpaceDN w:val="0"/>
      <w:adjustRightInd w:val="0"/>
      <w:spacing w:before="120" w:after="0" w:line="240" w:lineRule="auto"/>
      <w:textAlignment w:val="center"/>
    </w:pPr>
    <w:rPr>
      <w:rFonts w:ascii="Times New Roman" w:eastAsia="Times New Roman" w:hAnsi="Times New Roman" w:cs="Times New Roman"/>
      <w:color w:val="000000"/>
      <w:sz w:val="20"/>
      <w:szCs w:val="20"/>
      <w:lang w:eastAsia="cs-CZ"/>
    </w:rPr>
  </w:style>
  <w:style w:type="paragraph" w:customStyle="1" w:styleId="Hlavicka6bNAD">
    <w:name w:val="Hlavicka 6b NAD"/>
    <w:basedOn w:val="Normln"/>
    <w:rsid w:val="007649F2"/>
    <w:pPr>
      <w:keepLines/>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suppressAutoHyphens/>
      <w:autoSpaceDE w:val="0"/>
      <w:autoSpaceDN w:val="0"/>
      <w:adjustRightInd w:val="0"/>
      <w:spacing w:before="240" w:after="0" w:line="240" w:lineRule="auto"/>
      <w:textAlignment w:val="center"/>
    </w:pPr>
    <w:rPr>
      <w:rFonts w:ascii="Times New Roman" w:eastAsia="Times New Roman" w:hAnsi="Times New Roman" w:cs="Times New Roman"/>
      <w:color w:val="000000"/>
      <w:sz w:val="20"/>
      <w:szCs w:val="20"/>
      <w:lang w:eastAsia="cs-CZ"/>
    </w:rPr>
  </w:style>
  <w:style w:type="paragraph" w:customStyle="1" w:styleId="Nadpiscentrovanynetucny">
    <w:name w:val="Nadpis centrovany netucny"/>
    <w:basedOn w:val="Normln"/>
    <w:rsid w:val="007649F2"/>
    <w:pPr>
      <w:keepNext/>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suppressAutoHyphens/>
      <w:autoSpaceDE w:val="0"/>
      <w:autoSpaceDN w:val="0"/>
      <w:adjustRightInd w:val="0"/>
      <w:spacing w:before="180" w:after="0" w:line="240" w:lineRule="auto"/>
      <w:jc w:val="center"/>
      <w:textAlignment w:val="center"/>
    </w:pPr>
    <w:rPr>
      <w:rFonts w:ascii="Times New Roman" w:eastAsia="Times New Roman" w:hAnsi="Times New Roman" w:cs="Times New Roman"/>
      <w:color w:val="000000"/>
      <w:sz w:val="20"/>
      <w:szCs w:val="20"/>
      <w:lang w:eastAsia="cs-CZ"/>
    </w:rPr>
  </w:style>
  <w:style w:type="paragraph" w:customStyle="1" w:styleId="PodpisypodVzoremMEZERA">
    <w:name w:val="Podpisy pod Vzorem MEZERA"/>
    <w:basedOn w:val="Normln"/>
    <w:rsid w:val="007649F2"/>
    <w:pPr>
      <w:keepLines/>
      <w:tabs>
        <w:tab w:val="center" w:pos="3119"/>
        <w:tab w:val="center" w:pos="6804"/>
      </w:tabs>
      <w:suppressAutoHyphens/>
      <w:autoSpaceDE w:val="0"/>
      <w:autoSpaceDN w:val="0"/>
      <w:adjustRightInd w:val="0"/>
      <w:spacing w:before="360" w:after="0" w:line="240" w:lineRule="auto"/>
      <w:textAlignment w:val="center"/>
    </w:pPr>
    <w:rPr>
      <w:rFonts w:ascii="Times New Roman" w:eastAsia="Times New Roman" w:hAnsi="Times New Roman" w:cs="Times New Roman"/>
      <w:color w:val="000000"/>
      <w:sz w:val="20"/>
      <w:szCs w:val="20"/>
      <w:lang w:eastAsia="cs-CZ"/>
    </w:rPr>
  </w:style>
  <w:style w:type="paragraph" w:customStyle="1" w:styleId="NADPISCENTRnetucmensimezera">
    <w:name w:val="NADPIS CENTR netuc mensi mezera"/>
    <w:basedOn w:val="Nadpiscentrovanynetucny"/>
    <w:rsid w:val="007649F2"/>
    <w:pPr>
      <w:spacing w:before="30"/>
    </w:pPr>
  </w:style>
  <w:style w:type="paragraph" w:customStyle="1" w:styleId="1">
    <w:name w:val="1)"/>
    <w:basedOn w:val="Normln"/>
    <w:rsid w:val="007649F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suppressAutoHyphens/>
      <w:autoSpaceDE w:val="0"/>
      <w:autoSpaceDN w:val="0"/>
      <w:adjustRightInd w:val="0"/>
      <w:spacing w:before="120" w:after="0" w:line="240" w:lineRule="auto"/>
      <w:ind w:left="567" w:hanging="567"/>
      <w:jc w:val="both"/>
      <w:textAlignment w:val="center"/>
    </w:pPr>
    <w:rPr>
      <w:rFonts w:ascii="Times New Roman" w:eastAsia="Times New Roman" w:hAnsi="Times New Roman" w:cs="Times New Roman"/>
      <w:color w:val="000000"/>
      <w:sz w:val="20"/>
      <w:szCs w:val="20"/>
      <w:lang w:eastAsia="cs-CZ"/>
    </w:rPr>
  </w:style>
  <w:style w:type="paragraph" w:customStyle="1" w:styleId="Text1">
    <w:name w:val="Text (1)"/>
    <w:basedOn w:val="1"/>
    <w:rsid w:val="007649F2"/>
    <w:pPr>
      <w:spacing w:before="0"/>
      <w:ind w:firstLine="0"/>
    </w:pPr>
  </w:style>
  <w:style w:type="paragraph" w:customStyle="1" w:styleId="Styl">
    <w:name w:val="Styl"/>
    <w:rsid w:val="000B6C8C"/>
    <w:pPr>
      <w:widowControl w:val="0"/>
      <w:autoSpaceDE w:val="0"/>
      <w:autoSpaceDN w:val="0"/>
      <w:adjustRightInd w:val="0"/>
      <w:spacing w:after="0" w:line="240" w:lineRule="auto"/>
    </w:pPr>
    <w:rPr>
      <w:rFonts w:ascii="Arial" w:eastAsia="Times New Roman" w:hAnsi="Arial" w:cs="Arial"/>
      <w:sz w:val="24"/>
      <w:szCs w:val="24"/>
      <w:lang w:eastAsia="cs-CZ"/>
    </w:rPr>
  </w:style>
  <w:style w:type="paragraph" w:styleId="Bezmezer">
    <w:name w:val="No Spacing"/>
    <w:uiPriority w:val="1"/>
    <w:qFormat/>
    <w:rsid w:val="000B6C8C"/>
    <w:pPr>
      <w:spacing w:after="0" w:line="240" w:lineRule="auto"/>
    </w:pPr>
  </w:style>
  <w:style w:type="paragraph" w:customStyle="1" w:styleId="nadpisAAA">
    <w:name w:val="nadpis AAA"/>
    <w:basedOn w:val="Styl"/>
    <w:uiPriority w:val="99"/>
    <w:qFormat/>
    <w:rsid w:val="00D13CC7"/>
    <w:pPr>
      <w:spacing w:before="480" w:after="480" w:line="288" w:lineRule="exact"/>
      <w:ind w:left="74" w:right="91"/>
    </w:pPr>
    <w:rPr>
      <w:rFonts w:ascii="Calibri" w:hAnsi="Calibri" w:cs="Calibri"/>
      <w:b/>
      <w:bCs/>
    </w:rPr>
  </w:style>
  <w:style w:type="paragraph" w:styleId="Odstavecseseznamem">
    <w:name w:val="List Paragraph"/>
    <w:basedOn w:val="Normln"/>
    <w:uiPriority w:val="34"/>
    <w:qFormat/>
    <w:rsid w:val="00D13CC7"/>
    <w:pPr>
      <w:ind w:left="720"/>
      <w:contextualSpacing/>
    </w:pPr>
    <w:rPr>
      <w:rFonts w:ascii="Calibri" w:eastAsia="Times New Roman" w:hAnsi="Calibri" w:cs="Times New Roman"/>
      <w:lang w:eastAsia="cs-CZ"/>
    </w:rPr>
  </w:style>
  <w:style w:type="paragraph" w:styleId="Zhlav">
    <w:name w:val="header"/>
    <w:basedOn w:val="Normln"/>
    <w:link w:val="ZhlavChar"/>
    <w:uiPriority w:val="99"/>
    <w:semiHidden/>
    <w:unhideWhenUsed/>
    <w:rsid w:val="006377C5"/>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6377C5"/>
  </w:style>
  <w:style w:type="paragraph" w:styleId="Zpat">
    <w:name w:val="footer"/>
    <w:basedOn w:val="Normln"/>
    <w:link w:val="ZpatChar"/>
    <w:uiPriority w:val="99"/>
    <w:unhideWhenUsed/>
    <w:rsid w:val="006377C5"/>
    <w:pPr>
      <w:tabs>
        <w:tab w:val="center" w:pos="4536"/>
        <w:tab w:val="right" w:pos="9072"/>
      </w:tabs>
      <w:spacing w:after="0" w:line="240" w:lineRule="auto"/>
    </w:pPr>
  </w:style>
  <w:style w:type="character" w:customStyle="1" w:styleId="ZpatChar">
    <w:name w:val="Zápatí Char"/>
    <w:basedOn w:val="Standardnpsmoodstavce"/>
    <w:link w:val="Zpat"/>
    <w:uiPriority w:val="99"/>
    <w:rsid w:val="006377C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344</TotalTime>
  <Pages>5</Pages>
  <Words>1630</Words>
  <Characters>9619</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Lucie Moulisová</dc:creator>
  <cp:lastModifiedBy>Lucie Moulisová</cp:lastModifiedBy>
  <cp:revision>18</cp:revision>
  <dcterms:created xsi:type="dcterms:W3CDTF">2012-07-26T06:29:00Z</dcterms:created>
  <dcterms:modified xsi:type="dcterms:W3CDTF">2012-09-03T07:20:00Z</dcterms:modified>
</cp:coreProperties>
</file>