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1F701" w14:textId="42D7D9C8" w:rsidR="003B08E2" w:rsidRDefault="0002418A" w:rsidP="006A69A3">
      <w:pPr>
        <w:spacing w:after="0"/>
        <w:jc w:val="center"/>
        <w:rPr>
          <w:rFonts w:ascii="Arial" w:hAnsi="Arial" w:cs="Arial"/>
          <w:b/>
          <w:sz w:val="28"/>
          <w:szCs w:val="28"/>
          <w:u w:val="single"/>
        </w:rPr>
      </w:pPr>
      <w:r w:rsidRPr="006F06BC">
        <w:rPr>
          <w:rFonts w:ascii="Arial" w:hAnsi="Arial" w:cs="Arial"/>
          <w:b/>
          <w:sz w:val="28"/>
          <w:szCs w:val="28"/>
          <w:u w:val="single"/>
        </w:rPr>
        <w:t xml:space="preserve">Souhrnná informace </w:t>
      </w:r>
      <w:r w:rsidR="00341679" w:rsidRPr="006F06BC">
        <w:rPr>
          <w:rFonts w:ascii="Arial" w:hAnsi="Arial" w:cs="Arial"/>
          <w:b/>
          <w:sz w:val="28"/>
          <w:szCs w:val="28"/>
          <w:u w:val="single"/>
        </w:rPr>
        <w:t>o výsledcích kontrol</w:t>
      </w:r>
      <w:r w:rsidR="007A1CD0" w:rsidRPr="006F06BC">
        <w:rPr>
          <w:rFonts w:ascii="Arial" w:hAnsi="Arial" w:cs="Arial"/>
          <w:b/>
          <w:sz w:val="28"/>
          <w:szCs w:val="28"/>
          <w:u w:val="single"/>
        </w:rPr>
        <w:t xml:space="preserve"> provedených Krajským úřa</w:t>
      </w:r>
      <w:r w:rsidR="003C5BE4">
        <w:rPr>
          <w:rFonts w:ascii="Arial" w:hAnsi="Arial" w:cs="Arial"/>
          <w:b/>
          <w:sz w:val="28"/>
          <w:szCs w:val="28"/>
          <w:u w:val="single"/>
        </w:rPr>
        <w:t>dem Plzeňského kraje v roce 202</w:t>
      </w:r>
      <w:r w:rsidR="00757E4B">
        <w:rPr>
          <w:rFonts w:ascii="Arial" w:hAnsi="Arial" w:cs="Arial"/>
          <w:b/>
          <w:sz w:val="28"/>
          <w:szCs w:val="28"/>
          <w:u w:val="single"/>
        </w:rPr>
        <w:t>5</w:t>
      </w:r>
      <w:r w:rsidR="007A1CD0" w:rsidRPr="006F06BC">
        <w:rPr>
          <w:rFonts w:ascii="Arial" w:hAnsi="Arial" w:cs="Arial"/>
          <w:b/>
          <w:sz w:val="28"/>
          <w:szCs w:val="28"/>
          <w:u w:val="single"/>
        </w:rPr>
        <w:t xml:space="preserve"> </w:t>
      </w:r>
      <w:r w:rsidR="006A69A3" w:rsidRPr="006F06BC">
        <w:rPr>
          <w:rFonts w:ascii="Arial" w:hAnsi="Arial" w:cs="Arial"/>
          <w:b/>
          <w:sz w:val="28"/>
          <w:szCs w:val="28"/>
          <w:u w:val="single"/>
        </w:rPr>
        <w:t xml:space="preserve">dle § 26 zákona </w:t>
      </w:r>
      <w:r w:rsidR="00B56F98">
        <w:rPr>
          <w:rFonts w:ascii="Arial" w:hAnsi="Arial" w:cs="Arial"/>
          <w:b/>
          <w:sz w:val="28"/>
          <w:szCs w:val="28"/>
          <w:u w:val="single"/>
        </w:rPr>
        <w:br/>
      </w:r>
      <w:r w:rsidR="006A69A3" w:rsidRPr="006F06BC">
        <w:rPr>
          <w:rFonts w:ascii="Arial" w:hAnsi="Arial" w:cs="Arial"/>
          <w:b/>
          <w:sz w:val="28"/>
          <w:szCs w:val="28"/>
          <w:u w:val="single"/>
        </w:rPr>
        <w:t>č. 255/2012 Sb.,</w:t>
      </w:r>
      <w:r w:rsidRPr="006F06BC">
        <w:rPr>
          <w:rFonts w:ascii="Arial" w:hAnsi="Arial" w:cs="Arial"/>
          <w:b/>
          <w:sz w:val="28"/>
          <w:szCs w:val="28"/>
          <w:u w:val="single"/>
        </w:rPr>
        <w:t xml:space="preserve"> </w:t>
      </w:r>
      <w:r w:rsidR="007A1CD0" w:rsidRPr="006F06BC">
        <w:rPr>
          <w:rFonts w:ascii="Arial" w:hAnsi="Arial" w:cs="Arial"/>
          <w:b/>
          <w:sz w:val="28"/>
          <w:szCs w:val="28"/>
          <w:u w:val="single"/>
        </w:rPr>
        <w:t>o kontrole (kontrolní řád)</w:t>
      </w:r>
    </w:p>
    <w:p w14:paraId="29CDC877" w14:textId="77777777" w:rsidR="001D1709" w:rsidRDefault="001D1709" w:rsidP="006A69A3">
      <w:pPr>
        <w:spacing w:after="0"/>
        <w:jc w:val="center"/>
        <w:rPr>
          <w:rFonts w:ascii="Arial" w:hAnsi="Arial" w:cs="Arial"/>
          <w:b/>
          <w:sz w:val="28"/>
          <w:szCs w:val="28"/>
          <w:u w:val="single"/>
        </w:rPr>
      </w:pPr>
    </w:p>
    <w:p w14:paraId="7A0D2359" w14:textId="27799E9D" w:rsidR="00E002B4" w:rsidRDefault="0002418A" w:rsidP="00201989">
      <w:pPr>
        <w:spacing w:after="120"/>
        <w:jc w:val="both"/>
        <w:rPr>
          <w:rFonts w:ascii="Arial" w:hAnsi="Arial" w:cs="Arial"/>
          <w:sz w:val="24"/>
          <w:szCs w:val="24"/>
        </w:rPr>
      </w:pPr>
      <w:r w:rsidRPr="0077033E">
        <w:rPr>
          <w:rFonts w:ascii="Arial" w:hAnsi="Arial" w:cs="Arial"/>
          <w:sz w:val="24"/>
          <w:szCs w:val="24"/>
        </w:rPr>
        <w:t>Krajský úřad Pl</w:t>
      </w:r>
      <w:r w:rsidR="007B0496">
        <w:rPr>
          <w:rFonts w:ascii="Arial" w:hAnsi="Arial" w:cs="Arial"/>
          <w:sz w:val="24"/>
          <w:szCs w:val="24"/>
        </w:rPr>
        <w:t>zeňského kraje provedl v roce</w:t>
      </w:r>
      <w:r w:rsidR="007D48FD">
        <w:rPr>
          <w:rFonts w:ascii="Arial" w:hAnsi="Arial" w:cs="Arial"/>
          <w:sz w:val="24"/>
          <w:szCs w:val="24"/>
        </w:rPr>
        <w:t xml:space="preserve"> 202</w:t>
      </w:r>
      <w:r w:rsidR="00757E4B">
        <w:rPr>
          <w:rFonts w:ascii="Arial" w:hAnsi="Arial" w:cs="Arial"/>
          <w:sz w:val="24"/>
          <w:szCs w:val="24"/>
        </w:rPr>
        <w:t>5</w:t>
      </w:r>
      <w:r w:rsidR="003130F3" w:rsidRPr="0077033E">
        <w:rPr>
          <w:rFonts w:ascii="Arial" w:hAnsi="Arial" w:cs="Arial"/>
          <w:sz w:val="24"/>
          <w:szCs w:val="24"/>
        </w:rPr>
        <w:t xml:space="preserve"> </w:t>
      </w:r>
      <w:r w:rsidRPr="0077033E">
        <w:rPr>
          <w:rFonts w:ascii="Arial" w:hAnsi="Arial" w:cs="Arial"/>
          <w:sz w:val="24"/>
          <w:szCs w:val="24"/>
        </w:rPr>
        <w:t xml:space="preserve">celkem </w:t>
      </w:r>
      <w:proofErr w:type="spellStart"/>
      <w:r w:rsidR="00115303">
        <w:rPr>
          <w:rFonts w:ascii="Arial" w:hAnsi="Arial" w:cs="Arial"/>
          <w:sz w:val="24"/>
          <w:szCs w:val="24"/>
        </w:rPr>
        <w:t>xxx</w:t>
      </w:r>
      <w:proofErr w:type="spellEnd"/>
      <w:r w:rsidRPr="0077033E">
        <w:rPr>
          <w:rFonts w:ascii="Arial" w:hAnsi="Arial" w:cs="Arial"/>
          <w:sz w:val="24"/>
          <w:szCs w:val="24"/>
        </w:rPr>
        <w:t xml:space="preserve"> kontrol, z toho </w:t>
      </w:r>
      <w:proofErr w:type="spellStart"/>
      <w:r w:rsidR="00115303">
        <w:rPr>
          <w:rFonts w:ascii="Arial" w:hAnsi="Arial" w:cs="Arial"/>
          <w:sz w:val="24"/>
          <w:szCs w:val="24"/>
        </w:rPr>
        <w:t>xxx</w:t>
      </w:r>
      <w:proofErr w:type="spellEnd"/>
      <w:r w:rsidRPr="0077033E">
        <w:rPr>
          <w:rFonts w:ascii="Arial" w:hAnsi="Arial" w:cs="Arial"/>
          <w:sz w:val="24"/>
          <w:szCs w:val="24"/>
        </w:rPr>
        <w:t xml:space="preserve"> plánovaných </w:t>
      </w:r>
      <w:r w:rsidR="00BB64DF" w:rsidRPr="0077033E">
        <w:rPr>
          <w:rFonts w:ascii="Arial" w:hAnsi="Arial" w:cs="Arial"/>
          <w:sz w:val="24"/>
          <w:szCs w:val="24"/>
        </w:rPr>
        <w:t xml:space="preserve">(v souladu s plány </w:t>
      </w:r>
      <w:r w:rsidR="007D48FD">
        <w:rPr>
          <w:rFonts w:ascii="Arial" w:hAnsi="Arial" w:cs="Arial"/>
          <w:sz w:val="24"/>
          <w:szCs w:val="24"/>
        </w:rPr>
        <w:t>k</w:t>
      </w:r>
      <w:r w:rsidR="00EE0256">
        <w:rPr>
          <w:rFonts w:ascii="Arial" w:hAnsi="Arial" w:cs="Arial"/>
          <w:sz w:val="24"/>
          <w:szCs w:val="24"/>
        </w:rPr>
        <w:t>ontrol na I. a II. pololetí 202</w:t>
      </w:r>
      <w:r w:rsidR="00757E4B">
        <w:rPr>
          <w:rFonts w:ascii="Arial" w:hAnsi="Arial" w:cs="Arial"/>
          <w:sz w:val="24"/>
          <w:szCs w:val="24"/>
        </w:rPr>
        <w:t>5</w:t>
      </w:r>
      <w:r w:rsidR="00BB64DF" w:rsidRPr="0077033E">
        <w:rPr>
          <w:rFonts w:ascii="Arial" w:hAnsi="Arial" w:cs="Arial"/>
          <w:sz w:val="24"/>
          <w:szCs w:val="24"/>
        </w:rPr>
        <w:t xml:space="preserve">) </w:t>
      </w:r>
      <w:r w:rsidRPr="0077033E">
        <w:rPr>
          <w:rFonts w:ascii="Arial" w:hAnsi="Arial" w:cs="Arial"/>
          <w:sz w:val="24"/>
          <w:szCs w:val="24"/>
        </w:rPr>
        <w:t xml:space="preserve">a </w:t>
      </w:r>
      <w:proofErr w:type="spellStart"/>
      <w:r w:rsidR="00115303">
        <w:rPr>
          <w:rFonts w:ascii="Arial" w:hAnsi="Arial" w:cs="Arial"/>
          <w:sz w:val="24"/>
          <w:szCs w:val="24"/>
        </w:rPr>
        <w:t>xxx</w:t>
      </w:r>
      <w:proofErr w:type="spellEnd"/>
      <w:r w:rsidR="00860EB2">
        <w:rPr>
          <w:rFonts w:ascii="Arial" w:hAnsi="Arial" w:cs="Arial"/>
          <w:sz w:val="24"/>
          <w:szCs w:val="24"/>
        </w:rPr>
        <w:t xml:space="preserve"> </w:t>
      </w:r>
      <w:r w:rsidRPr="0077033E">
        <w:rPr>
          <w:rFonts w:ascii="Arial" w:hAnsi="Arial" w:cs="Arial"/>
          <w:sz w:val="24"/>
          <w:szCs w:val="24"/>
        </w:rPr>
        <w:t xml:space="preserve">mimořádných. Jednalo se </w:t>
      </w:r>
      <w:r w:rsidR="00AD4781" w:rsidRPr="0077033E">
        <w:rPr>
          <w:rFonts w:ascii="Arial" w:hAnsi="Arial" w:cs="Arial"/>
          <w:sz w:val="24"/>
          <w:szCs w:val="24"/>
        </w:rPr>
        <w:t xml:space="preserve">o </w:t>
      </w:r>
      <w:r w:rsidR="006D294B">
        <w:rPr>
          <w:rFonts w:ascii="Arial" w:hAnsi="Arial" w:cs="Arial"/>
          <w:sz w:val="24"/>
          <w:szCs w:val="24"/>
        </w:rPr>
        <w:t>kontrolní</w:t>
      </w:r>
      <w:r w:rsidRPr="0077033E">
        <w:rPr>
          <w:rFonts w:ascii="Arial" w:hAnsi="Arial" w:cs="Arial"/>
          <w:sz w:val="24"/>
          <w:szCs w:val="24"/>
        </w:rPr>
        <w:t xml:space="preserve"> činnost prováděnou na obecních a městských úřadech, v organizacích zřizovaných a zakládaných Plzeňským krajem, na soukromých školá</w:t>
      </w:r>
      <w:r w:rsidR="00F91D41" w:rsidRPr="0077033E">
        <w:rPr>
          <w:rFonts w:ascii="Arial" w:hAnsi="Arial" w:cs="Arial"/>
          <w:sz w:val="24"/>
          <w:szCs w:val="24"/>
        </w:rPr>
        <w:t>ch a ostatní</w:t>
      </w:r>
      <w:r w:rsidRPr="0077033E">
        <w:rPr>
          <w:rFonts w:ascii="Arial" w:hAnsi="Arial" w:cs="Arial"/>
          <w:sz w:val="24"/>
          <w:szCs w:val="24"/>
        </w:rPr>
        <w:t>ch subjektech.</w:t>
      </w:r>
      <w:r w:rsidR="005420E5" w:rsidRPr="0077033E">
        <w:rPr>
          <w:rFonts w:ascii="Arial" w:hAnsi="Arial" w:cs="Arial"/>
          <w:sz w:val="24"/>
          <w:szCs w:val="24"/>
        </w:rPr>
        <w:t xml:space="preserve"> </w:t>
      </w:r>
    </w:p>
    <w:p w14:paraId="2A038ED8" w14:textId="77777777" w:rsidR="00CF5EF9" w:rsidRDefault="0002418A" w:rsidP="00080027">
      <w:pPr>
        <w:spacing w:after="0" w:line="240" w:lineRule="auto"/>
        <w:jc w:val="both"/>
        <w:rPr>
          <w:rFonts w:ascii="Arial" w:eastAsia="Times New Roman" w:hAnsi="Arial" w:cs="Arial"/>
          <w:sz w:val="24"/>
          <w:szCs w:val="24"/>
          <w:lang w:eastAsia="cs-CZ"/>
        </w:rPr>
      </w:pPr>
      <w:r w:rsidRPr="00B7649C">
        <w:rPr>
          <w:rFonts w:ascii="Arial" w:hAnsi="Arial" w:cs="Arial"/>
          <w:sz w:val="24"/>
          <w:szCs w:val="24"/>
        </w:rPr>
        <w:t xml:space="preserve">Pokud nejsou u některých kontrol </w:t>
      </w:r>
      <w:r w:rsidR="00263669" w:rsidRPr="00B7649C">
        <w:rPr>
          <w:rFonts w:ascii="Arial" w:hAnsi="Arial" w:cs="Arial"/>
          <w:sz w:val="24"/>
          <w:szCs w:val="24"/>
        </w:rPr>
        <w:t xml:space="preserve">uvedeny </w:t>
      </w:r>
      <w:r w:rsidRPr="00B7649C">
        <w:rPr>
          <w:rFonts w:ascii="Arial" w:eastAsia="Times New Roman" w:hAnsi="Arial" w:cs="Arial"/>
          <w:sz w:val="24"/>
          <w:szCs w:val="24"/>
          <w:lang w:eastAsia="cs-CZ"/>
        </w:rPr>
        <w:t xml:space="preserve">závěry, nedostatky a opatření uložená k nápravě zjištěných nedostatků </w:t>
      </w:r>
      <w:r w:rsidR="00263669" w:rsidRPr="00B7649C">
        <w:rPr>
          <w:rFonts w:ascii="Arial" w:eastAsia="Times New Roman" w:hAnsi="Arial" w:cs="Arial"/>
          <w:sz w:val="24"/>
          <w:szCs w:val="24"/>
          <w:lang w:eastAsia="cs-CZ"/>
        </w:rPr>
        <w:t>z těchto kontrol</w:t>
      </w:r>
      <w:r w:rsidRPr="00B7649C">
        <w:rPr>
          <w:rFonts w:ascii="Arial" w:eastAsia="Times New Roman" w:hAnsi="Arial" w:cs="Arial"/>
          <w:sz w:val="24"/>
          <w:szCs w:val="24"/>
          <w:lang w:eastAsia="cs-CZ"/>
        </w:rPr>
        <w:t>, nebyly v rámci ročního shrnutí kontrolní činnosti vyhodnoceny jako významné, závažné a opakující se a nejsou tedy ani předmětem tohoto komplexního vyhodnocení.</w:t>
      </w:r>
      <w:r>
        <w:rPr>
          <w:rFonts w:ascii="Arial" w:eastAsia="Times New Roman" w:hAnsi="Arial" w:cs="Arial"/>
          <w:sz w:val="24"/>
          <w:szCs w:val="24"/>
          <w:lang w:eastAsia="cs-CZ"/>
        </w:rPr>
        <w:t xml:space="preserve"> </w:t>
      </w:r>
    </w:p>
    <w:p w14:paraId="265B9675" w14:textId="77777777" w:rsidR="00080027" w:rsidRPr="00005602" w:rsidRDefault="00080027" w:rsidP="00080027">
      <w:pPr>
        <w:spacing w:after="0" w:line="240" w:lineRule="auto"/>
        <w:rPr>
          <w:rFonts w:ascii="Arial" w:eastAsia="Times New Roman" w:hAnsi="Arial" w:cs="Arial"/>
          <w:sz w:val="24"/>
          <w:szCs w:val="24"/>
          <w:lang w:eastAsia="cs-CZ"/>
        </w:rPr>
      </w:pPr>
    </w:p>
    <w:p w14:paraId="22A7D58E" w14:textId="12A8E5F6" w:rsidR="00934548" w:rsidRPr="00860EB2" w:rsidRDefault="0002418A" w:rsidP="00934548">
      <w:pPr>
        <w:spacing w:after="0"/>
        <w:jc w:val="both"/>
        <w:rPr>
          <w:rFonts w:ascii="Arial" w:hAnsi="Arial" w:cs="Arial"/>
          <w:sz w:val="24"/>
          <w:szCs w:val="24"/>
        </w:rPr>
      </w:pPr>
      <w:r w:rsidRPr="00860EB2">
        <w:rPr>
          <w:rFonts w:ascii="Arial" w:hAnsi="Arial" w:cs="Arial"/>
          <w:sz w:val="24"/>
          <w:szCs w:val="24"/>
        </w:rPr>
        <w:t>Na kontrolní a m</w:t>
      </w:r>
      <w:r w:rsidR="00115303">
        <w:rPr>
          <w:rFonts w:ascii="Arial" w:hAnsi="Arial" w:cs="Arial"/>
          <w:sz w:val="24"/>
          <w:szCs w:val="24"/>
        </w:rPr>
        <w:t xml:space="preserve">etodické činnosti se podílelo </w:t>
      </w:r>
      <w:proofErr w:type="spellStart"/>
      <w:r w:rsidR="00115303">
        <w:rPr>
          <w:rFonts w:ascii="Arial" w:hAnsi="Arial" w:cs="Arial"/>
          <w:sz w:val="24"/>
          <w:szCs w:val="24"/>
        </w:rPr>
        <w:t>xx</w:t>
      </w:r>
      <w:proofErr w:type="spellEnd"/>
      <w:r w:rsidRPr="00860EB2">
        <w:rPr>
          <w:rFonts w:ascii="Arial" w:hAnsi="Arial" w:cs="Arial"/>
          <w:sz w:val="24"/>
          <w:szCs w:val="24"/>
        </w:rPr>
        <w:t xml:space="preserve"> odborů Krajského úřadu Plzeňského kraje:</w:t>
      </w:r>
    </w:p>
    <w:p w14:paraId="1BB87444" w14:textId="77777777" w:rsidR="00934548" w:rsidRPr="005E4E7C" w:rsidRDefault="0002418A" w:rsidP="00934548">
      <w:pPr>
        <w:pStyle w:val="Odstavecseseznamem"/>
        <w:numPr>
          <w:ilvl w:val="0"/>
          <w:numId w:val="1"/>
        </w:numPr>
        <w:spacing w:after="0"/>
        <w:ind w:left="284" w:hanging="284"/>
        <w:jc w:val="both"/>
        <w:rPr>
          <w:rFonts w:ascii="Arial" w:hAnsi="Arial" w:cs="Arial"/>
          <w:sz w:val="24"/>
          <w:szCs w:val="24"/>
        </w:rPr>
      </w:pPr>
      <w:r w:rsidRPr="005E4E7C">
        <w:rPr>
          <w:rFonts w:ascii="Arial" w:hAnsi="Arial" w:cs="Arial"/>
          <w:sz w:val="24"/>
          <w:szCs w:val="24"/>
        </w:rPr>
        <w:t>odbor be</w:t>
      </w:r>
      <w:r>
        <w:rPr>
          <w:rFonts w:ascii="Arial" w:hAnsi="Arial" w:cs="Arial"/>
          <w:sz w:val="24"/>
          <w:szCs w:val="24"/>
        </w:rPr>
        <w:t>zpečnosti a krizového řízení - B</w:t>
      </w:r>
      <w:r w:rsidRPr="005E4E7C">
        <w:rPr>
          <w:rFonts w:ascii="Arial" w:hAnsi="Arial" w:cs="Arial"/>
          <w:sz w:val="24"/>
          <w:szCs w:val="24"/>
        </w:rPr>
        <w:t>KŘ,</w:t>
      </w:r>
    </w:p>
    <w:p w14:paraId="0E5119B7" w14:textId="77777777" w:rsidR="00934548" w:rsidRPr="005E4E7C" w:rsidRDefault="0002418A" w:rsidP="00934548">
      <w:pPr>
        <w:pStyle w:val="Odstavecseseznamem"/>
        <w:numPr>
          <w:ilvl w:val="0"/>
          <w:numId w:val="1"/>
        </w:numPr>
        <w:spacing w:after="0"/>
        <w:ind w:left="284" w:hanging="284"/>
        <w:jc w:val="both"/>
        <w:rPr>
          <w:rFonts w:ascii="Arial" w:hAnsi="Arial" w:cs="Arial"/>
          <w:sz w:val="24"/>
          <w:szCs w:val="24"/>
        </w:rPr>
      </w:pPr>
      <w:r w:rsidRPr="005E4E7C">
        <w:rPr>
          <w:rFonts w:ascii="Arial" w:hAnsi="Arial" w:cs="Arial"/>
          <w:sz w:val="24"/>
          <w:szCs w:val="24"/>
        </w:rPr>
        <w:t>odbor dopra</w:t>
      </w:r>
      <w:r>
        <w:rPr>
          <w:rFonts w:ascii="Arial" w:hAnsi="Arial" w:cs="Arial"/>
          <w:sz w:val="24"/>
          <w:szCs w:val="24"/>
        </w:rPr>
        <w:t xml:space="preserve">vy a silničního hospodářství - </w:t>
      </w:r>
      <w:r w:rsidRPr="005E4E7C">
        <w:rPr>
          <w:rFonts w:ascii="Arial" w:hAnsi="Arial" w:cs="Arial"/>
          <w:sz w:val="24"/>
          <w:szCs w:val="24"/>
        </w:rPr>
        <w:t>DSH,</w:t>
      </w:r>
    </w:p>
    <w:p w14:paraId="5854401F" w14:textId="77777777" w:rsidR="00934548" w:rsidRPr="005E4E7C" w:rsidRDefault="0002418A" w:rsidP="00934548">
      <w:pPr>
        <w:pStyle w:val="Odstavecseseznamem"/>
        <w:numPr>
          <w:ilvl w:val="0"/>
          <w:numId w:val="1"/>
        </w:numPr>
        <w:spacing w:after="0"/>
        <w:ind w:left="284" w:hanging="284"/>
        <w:jc w:val="both"/>
        <w:rPr>
          <w:rFonts w:ascii="Arial" w:hAnsi="Arial" w:cs="Arial"/>
          <w:sz w:val="24"/>
          <w:szCs w:val="24"/>
        </w:rPr>
      </w:pPr>
      <w:r>
        <w:rPr>
          <w:rFonts w:ascii="Arial" w:hAnsi="Arial" w:cs="Arial"/>
          <w:sz w:val="24"/>
          <w:szCs w:val="24"/>
        </w:rPr>
        <w:t xml:space="preserve">odbor ekonomický - </w:t>
      </w:r>
      <w:r w:rsidRPr="005E4E7C">
        <w:rPr>
          <w:rFonts w:ascii="Arial" w:hAnsi="Arial" w:cs="Arial"/>
          <w:sz w:val="24"/>
          <w:szCs w:val="24"/>
        </w:rPr>
        <w:t>EK,</w:t>
      </w:r>
    </w:p>
    <w:p w14:paraId="332CB968" w14:textId="77777777" w:rsidR="00934548" w:rsidRPr="005E4E7C" w:rsidRDefault="0002418A" w:rsidP="00934548">
      <w:pPr>
        <w:pStyle w:val="Odstavecseseznamem"/>
        <w:numPr>
          <w:ilvl w:val="0"/>
          <w:numId w:val="1"/>
        </w:numPr>
        <w:spacing w:after="0"/>
        <w:ind w:left="284" w:hanging="284"/>
        <w:jc w:val="both"/>
        <w:rPr>
          <w:rFonts w:ascii="Arial" w:hAnsi="Arial" w:cs="Arial"/>
          <w:sz w:val="24"/>
          <w:szCs w:val="24"/>
        </w:rPr>
      </w:pPr>
      <w:r>
        <w:rPr>
          <w:rFonts w:ascii="Arial" w:hAnsi="Arial" w:cs="Arial"/>
          <w:sz w:val="24"/>
          <w:szCs w:val="24"/>
        </w:rPr>
        <w:t xml:space="preserve">odbor informatiky - </w:t>
      </w:r>
      <w:r w:rsidRPr="005E4E7C">
        <w:rPr>
          <w:rFonts w:ascii="Arial" w:hAnsi="Arial" w:cs="Arial"/>
          <w:sz w:val="24"/>
          <w:szCs w:val="24"/>
        </w:rPr>
        <w:t>IT,</w:t>
      </w:r>
    </w:p>
    <w:p w14:paraId="55D1A3F2" w14:textId="77777777" w:rsidR="00934548" w:rsidRPr="005E4E7C" w:rsidRDefault="0002418A" w:rsidP="00934548">
      <w:pPr>
        <w:pStyle w:val="Odstavecseseznamem"/>
        <w:numPr>
          <w:ilvl w:val="0"/>
          <w:numId w:val="1"/>
        </w:numPr>
        <w:spacing w:after="0"/>
        <w:ind w:left="284" w:hanging="284"/>
        <w:jc w:val="both"/>
        <w:rPr>
          <w:rFonts w:ascii="Arial" w:hAnsi="Arial" w:cs="Arial"/>
          <w:sz w:val="24"/>
          <w:szCs w:val="24"/>
        </w:rPr>
      </w:pPr>
      <w:r>
        <w:rPr>
          <w:rFonts w:ascii="Arial" w:hAnsi="Arial" w:cs="Arial"/>
          <w:sz w:val="24"/>
          <w:szCs w:val="24"/>
        </w:rPr>
        <w:t xml:space="preserve">odbor investic a majetku - </w:t>
      </w:r>
      <w:r w:rsidRPr="005E4E7C">
        <w:rPr>
          <w:rFonts w:ascii="Arial" w:hAnsi="Arial" w:cs="Arial"/>
          <w:sz w:val="24"/>
          <w:szCs w:val="24"/>
        </w:rPr>
        <w:t>IM,</w:t>
      </w:r>
    </w:p>
    <w:p w14:paraId="668B5A98" w14:textId="77777777" w:rsidR="00934548" w:rsidRPr="005E4E7C" w:rsidRDefault="0002418A" w:rsidP="00934548">
      <w:pPr>
        <w:pStyle w:val="Odstavecseseznamem"/>
        <w:numPr>
          <w:ilvl w:val="0"/>
          <w:numId w:val="1"/>
        </w:numPr>
        <w:spacing w:after="0"/>
        <w:ind w:left="284" w:hanging="284"/>
        <w:jc w:val="both"/>
        <w:rPr>
          <w:rFonts w:ascii="Arial" w:hAnsi="Arial" w:cs="Arial"/>
          <w:sz w:val="24"/>
          <w:szCs w:val="24"/>
        </w:rPr>
      </w:pPr>
      <w:r w:rsidRPr="005E4E7C">
        <w:rPr>
          <w:rFonts w:ascii="Arial" w:hAnsi="Arial" w:cs="Arial"/>
          <w:sz w:val="24"/>
          <w:szCs w:val="24"/>
        </w:rPr>
        <w:t>odbor kontroly, do</w:t>
      </w:r>
      <w:r>
        <w:rPr>
          <w:rFonts w:ascii="Arial" w:hAnsi="Arial" w:cs="Arial"/>
          <w:sz w:val="24"/>
          <w:szCs w:val="24"/>
        </w:rPr>
        <w:t xml:space="preserve">zoru a stížností - </w:t>
      </w:r>
      <w:r w:rsidRPr="005E4E7C">
        <w:rPr>
          <w:rFonts w:ascii="Arial" w:hAnsi="Arial" w:cs="Arial"/>
          <w:sz w:val="24"/>
          <w:szCs w:val="24"/>
        </w:rPr>
        <w:t>KDS,</w:t>
      </w:r>
    </w:p>
    <w:p w14:paraId="0B1F77B4" w14:textId="77777777" w:rsidR="00934548" w:rsidRPr="005E4E7C" w:rsidRDefault="0002418A" w:rsidP="00934548">
      <w:pPr>
        <w:pStyle w:val="Odstavecseseznamem"/>
        <w:numPr>
          <w:ilvl w:val="0"/>
          <w:numId w:val="1"/>
        </w:numPr>
        <w:spacing w:after="0"/>
        <w:ind w:left="284" w:hanging="284"/>
        <w:jc w:val="both"/>
        <w:rPr>
          <w:rFonts w:ascii="Arial" w:hAnsi="Arial" w:cs="Arial"/>
          <w:sz w:val="24"/>
          <w:szCs w:val="24"/>
        </w:rPr>
      </w:pPr>
      <w:r w:rsidRPr="005E4E7C">
        <w:rPr>
          <w:rFonts w:ascii="Arial" w:hAnsi="Arial" w:cs="Arial"/>
          <w:sz w:val="24"/>
          <w:szCs w:val="24"/>
        </w:rPr>
        <w:t>odbor kultury, památ</w:t>
      </w:r>
      <w:r>
        <w:rPr>
          <w:rFonts w:ascii="Arial" w:hAnsi="Arial" w:cs="Arial"/>
          <w:sz w:val="24"/>
          <w:szCs w:val="24"/>
        </w:rPr>
        <w:t xml:space="preserve">kové péče a cestovního ruchu - </w:t>
      </w:r>
      <w:r w:rsidRPr="005E4E7C">
        <w:rPr>
          <w:rFonts w:ascii="Arial" w:hAnsi="Arial" w:cs="Arial"/>
          <w:sz w:val="24"/>
          <w:szCs w:val="24"/>
        </w:rPr>
        <w:t>KP</w:t>
      </w:r>
      <w:r>
        <w:rPr>
          <w:rFonts w:ascii="Arial" w:hAnsi="Arial" w:cs="Arial"/>
          <w:sz w:val="24"/>
          <w:szCs w:val="24"/>
        </w:rPr>
        <w:t>P</w:t>
      </w:r>
      <w:r w:rsidRPr="005E4E7C">
        <w:rPr>
          <w:rFonts w:ascii="Arial" w:hAnsi="Arial" w:cs="Arial"/>
          <w:sz w:val="24"/>
          <w:szCs w:val="24"/>
        </w:rPr>
        <w:t>,</w:t>
      </w:r>
    </w:p>
    <w:p w14:paraId="513FD8E1" w14:textId="77777777" w:rsidR="00934548" w:rsidRPr="005E4E7C" w:rsidRDefault="0002418A" w:rsidP="00934548">
      <w:pPr>
        <w:pStyle w:val="Odstavecseseznamem"/>
        <w:numPr>
          <w:ilvl w:val="0"/>
          <w:numId w:val="1"/>
        </w:numPr>
        <w:spacing w:after="0"/>
        <w:ind w:left="284" w:hanging="284"/>
        <w:jc w:val="both"/>
        <w:rPr>
          <w:rFonts w:ascii="Arial" w:hAnsi="Arial" w:cs="Arial"/>
          <w:sz w:val="24"/>
          <w:szCs w:val="24"/>
        </w:rPr>
      </w:pPr>
      <w:r>
        <w:rPr>
          <w:rFonts w:ascii="Arial" w:hAnsi="Arial" w:cs="Arial"/>
          <w:sz w:val="24"/>
          <w:szCs w:val="24"/>
        </w:rPr>
        <w:t xml:space="preserve">odbor regionálního rozvoje - </w:t>
      </w:r>
      <w:r w:rsidRPr="005E4E7C">
        <w:rPr>
          <w:rFonts w:ascii="Arial" w:hAnsi="Arial" w:cs="Arial"/>
          <w:sz w:val="24"/>
          <w:szCs w:val="24"/>
        </w:rPr>
        <w:t>RR,</w:t>
      </w:r>
    </w:p>
    <w:p w14:paraId="19701B30" w14:textId="77777777" w:rsidR="00934548" w:rsidRPr="005E4E7C" w:rsidRDefault="0002418A" w:rsidP="00934548">
      <w:pPr>
        <w:pStyle w:val="Odstavecseseznamem"/>
        <w:numPr>
          <w:ilvl w:val="0"/>
          <w:numId w:val="1"/>
        </w:numPr>
        <w:spacing w:after="0"/>
        <w:ind w:left="284" w:hanging="284"/>
        <w:jc w:val="both"/>
        <w:rPr>
          <w:rFonts w:ascii="Arial" w:hAnsi="Arial" w:cs="Arial"/>
          <w:sz w:val="24"/>
          <w:szCs w:val="24"/>
        </w:rPr>
      </w:pPr>
      <w:r>
        <w:rPr>
          <w:rFonts w:ascii="Arial" w:hAnsi="Arial" w:cs="Arial"/>
          <w:sz w:val="24"/>
          <w:szCs w:val="24"/>
        </w:rPr>
        <w:t xml:space="preserve">odbor sociálních věcí - </w:t>
      </w:r>
      <w:r w:rsidRPr="005E4E7C">
        <w:rPr>
          <w:rFonts w:ascii="Arial" w:hAnsi="Arial" w:cs="Arial"/>
          <w:sz w:val="24"/>
          <w:szCs w:val="24"/>
        </w:rPr>
        <w:t>SV,</w:t>
      </w:r>
    </w:p>
    <w:p w14:paraId="7CCFC60B" w14:textId="77777777" w:rsidR="00934548" w:rsidRPr="005E4E7C" w:rsidRDefault="0002418A" w:rsidP="00934548">
      <w:pPr>
        <w:pStyle w:val="Odstavecseseznamem"/>
        <w:numPr>
          <w:ilvl w:val="0"/>
          <w:numId w:val="1"/>
        </w:numPr>
        <w:spacing w:after="0"/>
        <w:ind w:left="284" w:hanging="284"/>
        <w:jc w:val="both"/>
        <w:rPr>
          <w:rFonts w:ascii="Arial" w:hAnsi="Arial" w:cs="Arial"/>
          <w:sz w:val="24"/>
          <w:szCs w:val="24"/>
        </w:rPr>
      </w:pPr>
      <w:r w:rsidRPr="005E4E7C">
        <w:rPr>
          <w:rFonts w:ascii="Arial" w:hAnsi="Arial" w:cs="Arial"/>
          <w:sz w:val="24"/>
          <w:szCs w:val="24"/>
        </w:rPr>
        <w:t>odbo</w:t>
      </w:r>
      <w:r>
        <w:rPr>
          <w:rFonts w:ascii="Arial" w:hAnsi="Arial" w:cs="Arial"/>
          <w:sz w:val="24"/>
          <w:szCs w:val="24"/>
        </w:rPr>
        <w:t xml:space="preserve">r školství, mládeže a sportu - </w:t>
      </w:r>
      <w:r w:rsidRPr="005E4E7C">
        <w:rPr>
          <w:rFonts w:ascii="Arial" w:hAnsi="Arial" w:cs="Arial"/>
          <w:sz w:val="24"/>
          <w:szCs w:val="24"/>
        </w:rPr>
        <w:t>ŠMS,</w:t>
      </w:r>
    </w:p>
    <w:p w14:paraId="49ED8A62" w14:textId="77777777" w:rsidR="00934548" w:rsidRPr="005E4E7C" w:rsidRDefault="0002418A" w:rsidP="00934548">
      <w:pPr>
        <w:pStyle w:val="Odstavecseseznamem"/>
        <w:numPr>
          <w:ilvl w:val="0"/>
          <w:numId w:val="1"/>
        </w:numPr>
        <w:spacing w:after="0"/>
        <w:ind w:left="284" w:hanging="284"/>
        <w:jc w:val="both"/>
        <w:rPr>
          <w:rFonts w:ascii="Arial" w:hAnsi="Arial" w:cs="Arial"/>
          <w:sz w:val="24"/>
          <w:szCs w:val="24"/>
        </w:rPr>
      </w:pPr>
      <w:r w:rsidRPr="005E4E7C">
        <w:rPr>
          <w:rFonts w:ascii="Arial" w:hAnsi="Arial" w:cs="Arial"/>
          <w:sz w:val="24"/>
          <w:szCs w:val="24"/>
        </w:rPr>
        <w:t>odbor vnitřních věcí</w:t>
      </w:r>
      <w:r>
        <w:rPr>
          <w:rFonts w:ascii="Arial" w:hAnsi="Arial" w:cs="Arial"/>
          <w:sz w:val="24"/>
          <w:szCs w:val="24"/>
        </w:rPr>
        <w:t xml:space="preserve"> a krajský živnostenský úřad - </w:t>
      </w:r>
      <w:r w:rsidRPr="005E4E7C">
        <w:rPr>
          <w:rFonts w:ascii="Arial" w:hAnsi="Arial" w:cs="Arial"/>
          <w:sz w:val="24"/>
          <w:szCs w:val="24"/>
        </w:rPr>
        <w:t>VVŽÚ,</w:t>
      </w:r>
    </w:p>
    <w:p w14:paraId="38E2AB24" w14:textId="77777777" w:rsidR="00934548" w:rsidRPr="005E4E7C" w:rsidRDefault="0002418A" w:rsidP="00934548">
      <w:pPr>
        <w:pStyle w:val="Odstavecseseznamem"/>
        <w:numPr>
          <w:ilvl w:val="0"/>
          <w:numId w:val="1"/>
        </w:numPr>
        <w:spacing w:after="0"/>
        <w:ind w:left="284" w:hanging="284"/>
        <w:jc w:val="both"/>
        <w:rPr>
          <w:rFonts w:ascii="Arial" w:hAnsi="Arial" w:cs="Arial"/>
          <w:sz w:val="24"/>
          <w:szCs w:val="24"/>
        </w:rPr>
      </w:pPr>
      <w:r w:rsidRPr="005E4E7C">
        <w:rPr>
          <w:rFonts w:ascii="Arial" w:hAnsi="Arial" w:cs="Arial"/>
          <w:sz w:val="24"/>
          <w:szCs w:val="24"/>
        </w:rPr>
        <w:t xml:space="preserve">odbor </w:t>
      </w:r>
      <w:r>
        <w:rPr>
          <w:rFonts w:ascii="Arial" w:hAnsi="Arial" w:cs="Arial"/>
          <w:sz w:val="24"/>
          <w:szCs w:val="24"/>
        </w:rPr>
        <w:t xml:space="preserve">zdravotnictví - </w:t>
      </w:r>
      <w:r w:rsidRPr="005E4E7C">
        <w:rPr>
          <w:rFonts w:ascii="Arial" w:hAnsi="Arial" w:cs="Arial"/>
          <w:sz w:val="24"/>
          <w:szCs w:val="24"/>
        </w:rPr>
        <w:t>ZDR,</w:t>
      </w:r>
    </w:p>
    <w:p w14:paraId="6ACC603D" w14:textId="77777777" w:rsidR="00934548" w:rsidRDefault="0002418A" w:rsidP="00934548">
      <w:pPr>
        <w:pStyle w:val="Odstavecseseznamem"/>
        <w:numPr>
          <w:ilvl w:val="0"/>
          <w:numId w:val="1"/>
        </w:numPr>
        <w:spacing w:after="0"/>
        <w:ind w:left="284" w:hanging="284"/>
        <w:jc w:val="both"/>
        <w:rPr>
          <w:rFonts w:ascii="Arial" w:hAnsi="Arial" w:cs="Arial"/>
          <w:sz w:val="24"/>
          <w:szCs w:val="24"/>
        </w:rPr>
      </w:pPr>
      <w:r>
        <w:rPr>
          <w:rFonts w:ascii="Arial" w:hAnsi="Arial" w:cs="Arial"/>
          <w:sz w:val="24"/>
          <w:szCs w:val="24"/>
        </w:rPr>
        <w:t xml:space="preserve">odbor životního prostředí </w:t>
      </w:r>
      <w:r w:rsidR="00C3425B">
        <w:rPr>
          <w:rFonts w:ascii="Arial" w:hAnsi="Arial" w:cs="Arial"/>
          <w:sz w:val="24"/>
          <w:szCs w:val="24"/>
        </w:rPr>
        <w:t>–</w:t>
      </w:r>
      <w:r>
        <w:rPr>
          <w:rFonts w:ascii="Arial" w:hAnsi="Arial" w:cs="Arial"/>
          <w:sz w:val="24"/>
          <w:szCs w:val="24"/>
        </w:rPr>
        <w:t xml:space="preserve"> </w:t>
      </w:r>
      <w:r w:rsidRPr="001D1709">
        <w:rPr>
          <w:rFonts w:ascii="Arial" w:hAnsi="Arial" w:cs="Arial"/>
          <w:sz w:val="24"/>
          <w:szCs w:val="24"/>
        </w:rPr>
        <w:t>ŽP</w:t>
      </w:r>
      <w:r w:rsidR="00C3425B">
        <w:rPr>
          <w:rFonts w:ascii="Arial" w:hAnsi="Arial" w:cs="Arial"/>
          <w:sz w:val="24"/>
          <w:szCs w:val="24"/>
        </w:rPr>
        <w:t>,</w:t>
      </w:r>
    </w:p>
    <w:p w14:paraId="3D94EE09" w14:textId="037B58EE" w:rsidR="00C3425B" w:rsidRDefault="0002418A" w:rsidP="00934548">
      <w:pPr>
        <w:pStyle w:val="Odstavecseseznamem"/>
        <w:numPr>
          <w:ilvl w:val="0"/>
          <w:numId w:val="1"/>
        </w:numPr>
        <w:spacing w:after="0"/>
        <w:ind w:left="284" w:hanging="284"/>
        <w:jc w:val="both"/>
        <w:rPr>
          <w:rFonts w:ascii="Arial" w:hAnsi="Arial" w:cs="Arial"/>
          <w:sz w:val="24"/>
          <w:szCs w:val="24"/>
        </w:rPr>
      </w:pPr>
      <w:r>
        <w:rPr>
          <w:rFonts w:ascii="Arial" w:hAnsi="Arial" w:cs="Arial"/>
          <w:sz w:val="24"/>
          <w:szCs w:val="24"/>
        </w:rPr>
        <w:t>odbor kancelář hejtma</w:t>
      </w:r>
      <w:r w:rsidR="00EF0605">
        <w:rPr>
          <w:rFonts w:ascii="Arial" w:hAnsi="Arial" w:cs="Arial"/>
          <w:sz w:val="24"/>
          <w:szCs w:val="24"/>
        </w:rPr>
        <w:t>na – KHE</w:t>
      </w:r>
      <w:r w:rsidR="00EE0256">
        <w:rPr>
          <w:rFonts w:ascii="Arial" w:hAnsi="Arial" w:cs="Arial"/>
          <w:sz w:val="24"/>
          <w:szCs w:val="24"/>
        </w:rPr>
        <w:t xml:space="preserve">, </w:t>
      </w:r>
    </w:p>
    <w:p w14:paraId="2E0F54E4" w14:textId="141CBBD0" w:rsidR="00EE0256" w:rsidRDefault="00A07D7F" w:rsidP="00934548">
      <w:pPr>
        <w:pStyle w:val="Odstavecseseznamem"/>
        <w:numPr>
          <w:ilvl w:val="0"/>
          <w:numId w:val="1"/>
        </w:numPr>
        <w:spacing w:after="0"/>
        <w:ind w:left="284" w:hanging="284"/>
        <w:jc w:val="both"/>
        <w:rPr>
          <w:rFonts w:ascii="Arial" w:hAnsi="Arial" w:cs="Arial"/>
          <w:sz w:val="24"/>
          <w:szCs w:val="24"/>
        </w:rPr>
      </w:pPr>
      <w:r>
        <w:rPr>
          <w:rFonts w:ascii="Arial" w:hAnsi="Arial" w:cs="Arial"/>
          <w:sz w:val="24"/>
          <w:szCs w:val="24"/>
        </w:rPr>
        <w:t>odbor kancelář ředitelky</w:t>
      </w:r>
      <w:r w:rsidR="0002418A">
        <w:rPr>
          <w:rFonts w:ascii="Arial" w:hAnsi="Arial" w:cs="Arial"/>
          <w:sz w:val="24"/>
          <w:szCs w:val="24"/>
        </w:rPr>
        <w:t xml:space="preserve"> – KŘE,</w:t>
      </w:r>
    </w:p>
    <w:p w14:paraId="687C3F58" w14:textId="77777777" w:rsidR="00860EB2" w:rsidRDefault="00860EB2" w:rsidP="00934548">
      <w:pPr>
        <w:spacing w:after="0"/>
        <w:jc w:val="both"/>
        <w:rPr>
          <w:rFonts w:ascii="Arial" w:hAnsi="Arial" w:cs="Arial"/>
          <w:color w:val="FF0000"/>
          <w:sz w:val="24"/>
          <w:szCs w:val="24"/>
        </w:rPr>
      </w:pPr>
    </w:p>
    <w:p w14:paraId="019706E3" w14:textId="77777777" w:rsidR="003A3792" w:rsidRDefault="003A3792" w:rsidP="00934548">
      <w:pPr>
        <w:spacing w:after="0"/>
        <w:jc w:val="both"/>
        <w:rPr>
          <w:rFonts w:ascii="Arial" w:hAnsi="Arial" w:cs="Arial"/>
          <w:color w:val="FF0000"/>
          <w:sz w:val="24"/>
          <w:szCs w:val="24"/>
        </w:rPr>
      </w:pPr>
    </w:p>
    <w:p w14:paraId="19EFE5DE" w14:textId="7B81A383" w:rsidR="003A3792" w:rsidRDefault="003A3792" w:rsidP="00934548">
      <w:pPr>
        <w:spacing w:after="0"/>
        <w:jc w:val="both"/>
        <w:rPr>
          <w:rFonts w:ascii="Arial" w:hAnsi="Arial" w:cs="Arial"/>
          <w:color w:val="FF0000"/>
          <w:sz w:val="24"/>
          <w:szCs w:val="24"/>
        </w:rPr>
      </w:pPr>
    </w:p>
    <w:p w14:paraId="376AD31A" w14:textId="1743F09A" w:rsidR="0054332A" w:rsidRDefault="0054332A" w:rsidP="00934548">
      <w:pPr>
        <w:spacing w:after="0"/>
        <w:jc w:val="both"/>
        <w:rPr>
          <w:rFonts w:ascii="Arial" w:hAnsi="Arial" w:cs="Arial"/>
          <w:color w:val="FF0000"/>
          <w:sz w:val="24"/>
          <w:szCs w:val="24"/>
        </w:rPr>
      </w:pPr>
    </w:p>
    <w:p w14:paraId="24720057" w14:textId="77777777" w:rsidR="0054332A" w:rsidRDefault="0054332A" w:rsidP="00934548">
      <w:pPr>
        <w:spacing w:after="0"/>
        <w:jc w:val="both"/>
        <w:rPr>
          <w:rFonts w:ascii="Arial" w:hAnsi="Arial" w:cs="Arial"/>
          <w:color w:val="FF0000"/>
          <w:sz w:val="24"/>
          <w:szCs w:val="24"/>
        </w:rPr>
      </w:pPr>
    </w:p>
    <w:p w14:paraId="2352405B" w14:textId="77777777" w:rsidR="003A3792" w:rsidRDefault="003A3792" w:rsidP="00934548">
      <w:pPr>
        <w:spacing w:after="0"/>
        <w:jc w:val="both"/>
        <w:rPr>
          <w:rFonts w:ascii="Arial" w:hAnsi="Arial" w:cs="Arial"/>
          <w:color w:val="FF0000"/>
          <w:sz w:val="24"/>
          <w:szCs w:val="24"/>
        </w:rPr>
      </w:pPr>
    </w:p>
    <w:p w14:paraId="257BA5B6" w14:textId="77777777" w:rsidR="003A3792" w:rsidRDefault="003A3792" w:rsidP="00934548">
      <w:pPr>
        <w:spacing w:after="0"/>
        <w:jc w:val="both"/>
        <w:rPr>
          <w:rFonts w:ascii="Arial" w:hAnsi="Arial" w:cs="Arial"/>
          <w:color w:val="FF0000"/>
          <w:sz w:val="24"/>
          <w:szCs w:val="24"/>
        </w:rPr>
      </w:pPr>
    </w:p>
    <w:p w14:paraId="1390ED42" w14:textId="77777777" w:rsidR="00860EB2" w:rsidRDefault="00860EB2" w:rsidP="00934548">
      <w:pPr>
        <w:spacing w:after="0"/>
        <w:jc w:val="both"/>
        <w:rPr>
          <w:rFonts w:ascii="Arial" w:hAnsi="Arial" w:cs="Arial"/>
          <w:color w:val="FF0000"/>
          <w:sz w:val="24"/>
          <w:szCs w:val="24"/>
        </w:rPr>
      </w:pPr>
    </w:p>
    <w:p w14:paraId="39EAA64D" w14:textId="3C85F6BF" w:rsidR="008629FC" w:rsidRPr="003A3792" w:rsidRDefault="003F698B" w:rsidP="008629FC">
      <w:pPr>
        <w:jc w:val="both"/>
        <w:rPr>
          <w:rFonts w:ascii="Arial" w:hAnsi="Arial" w:cs="Arial"/>
          <w:sz w:val="24"/>
          <w:szCs w:val="24"/>
        </w:rPr>
      </w:pPr>
      <w:r>
        <w:rPr>
          <w:rFonts w:ascii="Arial" w:hAnsi="Arial" w:cs="Arial"/>
          <w:sz w:val="24"/>
          <w:szCs w:val="24"/>
        </w:rPr>
        <w:lastRenderedPageBreak/>
        <w:t>Přehled všech</w:t>
      </w:r>
      <w:r w:rsidR="0002418A" w:rsidRPr="003A3792">
        <w:rPr>
          <w:rFonts w:ascii="Arial" w:hAnsi="Arial" w:cs="Arial"/>
          <w:sz w:val="24"/>
          <w:szCs w:val="24"/>
        </w:rPr>
        <w:t xml:space="preserve"> </w:t>
      </w:r>
      <w:r w:rsidR="0002418A" w:rsidRPr="003A3792">
        <w:rPr>
          <w:rFonts w:ascii="Arial" w:hAnsi="Arial" w:cs="Arial"/>
          <w:b/>
          <w:sz w:val="24"/>
          <w:szCs w:val="24"/>
        </w:rPr>
        <w:t>vykonaných a ukončených</w:t>
      </w:r>
      <w:r w:rsidR="0002418A">
        <w:rPr>
          <w:rStyle w:val="Znakapoznpodarou"/>
          <w:rFonts w:ascii="Arial" w:hAnsi="Arial" w:cs="Arial"/>
          <w:b/>
          <w:sz w:val="24"/>
          <w:szCs w:val="24"/>
        </w:rPr>
        <w:footnoteReference w:customMarkFollows="1" w:id="1"/>
        <w:t>*</w:t>
      </w:r>
      <w:r w:rsidR="0002418A" w:rsidRPr="003A3792">
        <w:rPr>
          <w:rFonts w:ascii="Arial" w:hAnsi="Arial" w:cs="Arial"/>
          <w:sz w:val="24"/>
          <w:szCs w:val="24"/>
        </w:rPr>
        <w:t xml:space="preserve"> plánovaných a mimořádných kontrol, zjištěných nedostatků a uložených nápravných opatření </w:t>
      </w:r>
      <w:r w:rsidR="00860EB2" w:rsidRPr="003A3792">
        <w:rPr>
          <w:rFonts w:ascii="Arial" w:hAnsi="Arial" w:cs="Arial"/>
          <w:sz w:val="24"/>
          <w:szCs w:val="24"/>
        </w:rPr>
        <w:t xml:space="preserve">podle </w:t>
      </w:r>
      <w:r>
        <w:rPr>
          <w:rFonts w:ascii="Arial" w:hAnsi="Arial" w:cs="Arial"/>
          <w:sz w:val="24"/>
          <w:szCs w:val="24"/>
        </w:rPr>
        <w:t xml:space="preserve">typu </w:t>
      </w:r>
      <w:r w:rsidR="00860EB2" w:rsidRPr="003A3792">
        <w:rPr>
          <w:rFonts w:ascii="Arial" w:hAnsi="Arial" w:cs="Arial"/>
          <w:sz w:val="24"/>
          <w:szCs w:val="24"/>
        </w:rPr>
        <w:t>kontrolované osoby</w:t>
      </w:r>
      <w:r w:rsidR="0002418A" w:rsidRPr="003A3792">
        <w:rPr>
          <w:rFonts w:ascii="Arial" w:hAnsi="Arial" w:cs="Arial"/>
          <w:sz w:val="24"/>
          <w:szCs w:val="24"/>
        </w:rPr>
        <w:t xml:space="preserve">: </w:t>
      </w:r>
    </w:p>
    <w:p w14:paraId="79FAA555" w14:textId="77777777" w:rsidR="000C6D2F" w:rsidRPr="00D0216F" w:rsidRDefault="000C6D2F" w:rsidP="0088185F">
      <w:pPr>
        <w:spacing w:after="0"/>
        <w:jc w:val="both"/>
        <w:rPr>
          <w:rFonts w:ascii="Arial" w:hAnsi="Arial" w:cs="Arial"/>
          <w:i/>
          <w:sz w:val="20"/>
          <w:szCs w:val="20"/>
        </w:rPr>
      </w:pPr>
    </w:p>
    <w:tbl>
      <w:tblPr>
        <w:tblStyle w:val="Mkatabulky"/>
        <w:tblW w:w="9327" w:type="dxa"/>
        <w:jc w:val="center"/>
        <w:tblLayout w:type="fixed"/>
        <w:tblLook w:val="04A0" w:firstRow="1" w:lastRow="0" w:firstColumn="1" w:lastColumn="0" w:noHBand="0" w:noVBand="1"/>
      </w:tblPr>
      <w:tblGrid>
        <w:gridCol w:w="2410"/>
        <w:gridCol w:w="1134"/>
        <w:gridCol w:w="1530"/>
        <w:gridCol w:w="1276"/>
        <w:gridCol w:w="1559"/>
        <w:gridCol w:w="1418"/>
      </w:tblGrid>
      <w:tr w:rsidR="00356539" w14:paraId="2A2EE5DC" w14:textId="77777777" w:rsidTr="00FC0646">
        <w:trPr>
          <w:jc w:val="center"/>
        </w:trPr>
        <w:tc>
          <w:tcPr>
            <w:tcW w:w="2410" w:type="dxa"/>
          </w:tcPr>
          <w:p w14:paraId="1FA5AFCF" w14:textId="77777777" w:rsidR="00612CD4" w:rsidRDefault="00612CD4" w:rsidP="00F91D41">
            <w:pPr>
              <w:jc w:val="center"/>
              <w:rPr>
                <w:rFonts w:ascii="Arial" w:hAnsi="Arial" w:cs="Arial"/>
                <w:b/>
                <w:sz w:val="18"/>
                <w:szCs w:val="18"/>
              </w:rPr>
            </w:pPr>
          </w:p>
          <w:p w14:paraId="32564A7A" w14:textId="77777777" w:rsidR="00612CD4" w:rsidRDefault="00612CD4" w:rsidP="00F91D41">
            <w:pPr>
              <w:jc w:val="center"/>
              <w:rPr>
                <w:rFonts w:ascii="Arial" w:hAnsi="Arial" w:cs="Arial"/>
                <w:b/>
                <w:sz w:val="18"/>
                <w:szCs w:val="18"/>
              </w:rPr>
            </w:pPr>
          </w:p>
          <w:p w14:paraId="3373FF97" w14:textId="77777777" w:rsidR="00612CD4" w:rsidRPr="005F4E45" w:rsidRDefault="0002418A" w:rsidP="00F91D41">
            <w:pPr>
              <w:jc w:val="center"/>
              <w:rPr>
                <w:rFonts w:ascii="Arial" w:hAnsi="Arial" w:cs="Arial"/>
                <w:b/>
                <w:sz w:val="18"/>
                <w:szCs w:val="18"/>
              </w:rPr>
            </w:pPr>
            <w:r>
              <w:rPr>
                <w:rFonts w:ascii="Arial" w:hAnsi="Arial" w:cs="Arial"/>
                <w:b/>
                <w:sz w:val="18"/>
                <w:szCs w:val="18"/>
              </w:rPr>
              <w:t>Kontrolovaná osoba</w:t>
            </w:r>
          </w:p>
        </w:tc>
        <w:tc>
          <w:tcPr>
            <w:tcW w:w="1134" w:type="dxa"/>
          </w:tcPr>
          <w:p w14:paraId="04211276" w14:textId="77777777" w:rsidR="00612CD4" w:rsidRDefault="00612CD4" w:rsidP="00F91D41">
            <w:pPr>
              <w:jc w:val="center"/>
              <w:rPr>
                <w:rFonts w:ascii="Arial" w:hAnsi="Arial" w:cs="Arial"/>
                <w:b/>
                <w:sz w:val="18"/>
                <w:szCs w:val="18"/>
              </w:rPr>
            </w:pPr>
          </w:p>
          <w:p w14:paraId="03CDDABD" w14:textId="77777777" w:rsidR="00612CD4" w:rsidRPr="005F4E45" w:rsidRDefault="0002418A" w:rsidP="00F91D41">
            <w:pPr>
              <w:jc w:val="center"/>
              <w:rPr>
                <w:rFonts w:ascii="Arial" w:hAnsi="Arial" w:cs="Arial"/>
                <w:b/>
                <w:sz w:val="18"/>
                <w:szCs w:val="18"/>
              </w:rPr>
            </w:pPr>
            <w:r w:rsidRPr="005F4E45">
              <w:rPr>
                <w:rFonts w:ascii="Arial" w:hAnsi="Arial" w:cs="Arial"/>
                <w:b/>
                <w:sz w:val="18"/>
                <w:szCs w:val="18"/>
              </w:rPr>
              <w:t>Počet</w:t>
            </w:r>
          </w:p>
          <w:p w14:paraId="0B4D3C09" w14:textId="77777777" w:rsidR="00612CD4" w:rsidRPr="005F4E45" w:rsidRDefault="0002418A" w:rsidP="00F91D41">
            <w:pPr>
              <w:jc w:val="center"/>
              <w:rPr>
                <w:rFonts w:ascii="Arial" w:hAnsi="Arial" w:cs="Arial"/>
                <w:b/>
                <w:sz w:val="18"/>
                <w:szCs w:val="18"/>
              </w:rPr>
            </w:pPr>
            <w:r w:rsidRPr="005F4E45">
              <w:rPr>
                <w:rFonts w:ascii="Arial" w:hAnsi="Arial" w:cs="Arial"/>
                <w:b/>
                <w:sz w:val="18"/>
                <w:szCs w:val="18"/>
              </w:rPr>
              <w:t>plánovaných kontrol</w:t>
            </w:r>
          </w:p>
        </w:tc>
        <w:tc>
          <w:tcPr>
            <w:tcW w:w="1530" w:type="dxa"/>
          </w:tcPr>
          <w:p w14:paraId="2D04E1AA" w14:textId="77777777" w:rsidR="00612CD4" w:rsidRDefault="00612CD4" w:rsidP="00F91D41">
            <w:pPr>
              <w:jc w:val="center"/>
              <w:rPr>
                <w:rFonts w:ascii="Arial" w:hAnsi="Arial" w:cs="Arial"/>
                <w:b/>
                <w:sz w:val="18"/>
                <w:szCs w:val="18"/>
              </w:rPr>
            </w:pPr>
          </w:p>
          <w:p w14:paraId="2F51F9AC" w14:textId="77777777" w:rsidR="00612CD4" w:rsidRPr="005F4E45" w:rsidRDefault="0002418A" w:rsidP="00F91D41">
            <w:pPr>
              <w:jc w:val="center"/>
              <w:rPr>
                <w:rFonts w:ascii="Arial" w:hAnsi="Arial" w:cs="Arial"/>
                <w:b/>
                <w:sz w:val="18"/>
                <w:szCs w:val="18"/>
              </w:rPr>
            </w:pPr>
            <w:r w:rsidRPr="005F4E45">
              <w:rPr>
                <w:rFonts w:ascii="Arial" w:hAnsi="Arial" w:cs="Arial"/>
                <w:b/>
                <w:sz w:val="18"/>
                <w:szCs w:val="18"/>
              </w:rPr>
              <w:t>Počet mimořádných kontrol</w:t>
            </w:r>
          </w:p>
        </w:tc>
        <w:tc>
          <w:tcPr>
            <w:tcW w:w="1276" w:type="dxa"/>
          </w:tcPr>
          <w:p w14:paraId="76E3F6D3" w14:textId="77777777" w:rsidR="00612CD4" w:rsidRDefault="00612CD4" w:rsidP="00F91D41">
            <w:pPr>
              <w:ind w:left="110"/>
              <w:jc w:val="center"/>
              <w:rPr>
                <w:rFonts w:ascii="Arial" w:hAnsi="Arial" w:cs="Arial"/>
                <w:b/>
                <w:sz w:val="18"/>
                <w:szCs w:val="18"/>
              </w:rPr>
            </w:pPr>
          </w:p>
          <w:p w14:paraId="2280F776" w14:textId="77777777" w:rsidR="00612CD4" w:rsidRPr="005F4E45" w:rsidRDefault="0002418A" w:rsidP="00F91D41">
            <w:pPr>
              <w:ind w:left="110"/>
              <w:jc w:val="center"/>
              <w:rPr>
                <w:rFonts w:ascii="Arial" w:hAnsi="Arial" w:cs="Arial"/>
                <w:b/>
                <w:sz w:val="18"/>
                <w:szCs w:val="18"/>
              </w:rPr>
            </w:pPr>
            <w:r w:rsidRPr="005F4E45">
              <w:rPr>
                <w:rFonts w:ascii="Arial" w:hAnsi="Arial" w:cs="Arial"/>
                <w:b/>
                <w:sz w:val="18"/>
                <w:szCs w:val="18"/>
              </w:rPr>
              <w:t>Počet</w:t>
            </w:r>
          </w:p>
          <w:p w14:paraId="48A2389E" w14:textId="77777777" w:rsidR="00612CD4" w:rsidRPr="005F4E45" w:rsidRDefault="0002418A" w:rsidP="00F91D41">
            <w:pPr>
              <w:ind w:left="110"/>
              <w:jc w:val="center"/>
              <w:rPr>
                <w:rFonts w:ascii="Arial" w:hAnsi="Arial" w:cs="Arial"/>
                <w:sz w:val="18"/>
                <w:szCs w:val="18"/>
              </w:rPr>
            </w:pPr>
            <w:r w:rsidRPr="005F4E45">
              <w:rPr>
                <w:rFonts w:ascii="Arial" w:hAnsi="Arial" w:cs="Arial"/>
                <w:b/>
                <w:sz w:val="18"/>
                <w:szCs w:val="18"/>
              </w:rPr>
              <w:t>kontrol celkem</w:t>
            </w:r>
          </w:p>
        </w:tc>
        <w:tc>
          <w:tcPr>
            <w:tcW w:w="1559" w:type="dxa"/>
          </w:tcPr>
          <w:p w14:paraId="1262DB92" w14:textId="77777777" w:rsidR="00612CD4" w:rsidRDefault="00612CD4" w:rsidP="00F91D41">
            <w:pPr>
              <w:jc w:val="center"/>
              <w:rPr>
                <w:rFonts w:ascii="Arial" w:hAnsi="Arial" w:cs="Arial"/>
                <w:b/>
                <w:sz w:val="18"/>
                <w:szCs w:val="18"/>
              </w:rPr>
            </w:pPr>
          </w:p>
          <w:p w14:paraId="758E1F2B" w14:textId="77777777" w:rsidR="00612CD4" w:rsidRPr="005F4E45" w:rsidRDefault="0002418A" w:rsidP="00F91D41">
            <w:pPr>
              <w:jc w:val="center"/>
              <w:rPr>
                <w:rFonts w:ascii="Arial" w:hAnsi="Arial" w:cs="Arial"/>
                <w:b/>
                <w:sz w:val="18"/>
                <w:szCs w:val="18"/>
              </w:rPr>
            </w:pPr>
            <w:r w:rsidRPr="005F4E45">
              <w:rPr>
                <w:rFonts w:ascii="Arial" w:hAnsi="Arial" w:cs="Arial"/>
                <w:b/>
                <w:sz w:val="18"/>
                <w:szCs w:val="18"/>
              </w:rPr>
              <w:t>Počet kontrol, při kterých byly zjištěny nedostatky</w:t>
            </w:r>
          </w:p>
        </w:tc>
        <w:tc>
          <w:tcPr>
            <w:tcW w:w="1418" w:type="dxa"/>
          </w:tcPr>
          <w:p w14:paraId="684E9820" w14:textId="77777777" w:rsidR="00612CD4" w:rsidRPr="005F4E45" w:rsidRDefault="0002418A" w:rsidP="00F91D41">
            <w:pPr>
              <w:jc w:val="center"/>
              <w:rPr>
                <w:rFonts w:ascii="Arial" w:hAnsi="Arial" w:cs="Arial"/>
                <w:b/>
                <w:sz w:val="18"/>
                <w:szCs w:val="18"/>
              </w:rPr>
            </w:pPr>
            <w:r w:rsidRPr="005F4E45">
              <w:rPr>
                <w:rFonts w:ascii="Arial" w:hAnsi="Arial" w:cs="Arial"/>
                <w:b/>
                <w:sz w:val="18"/>
                <w:szCs w:val="18"/>
              </w:rPr>
              <w:t>Počet kontrol, při kterých byla uložena nápravná opatření</w:t>
            </w:r>
          </w:p>
        </w:tc>
      </w:tr>
      <w:tr w:rsidR="00356539" w14:paraId="677BB88E" w14:textId="77777777" w:rsidTr="00FC0646">
        <w:trPr>
          <w:trHeight w:val="353"/>
          <w:jc w:val="center"/>
        </w:trPr>
        <w:tc>
          <w:tcPr>
            <w:tcW w:w="2410" w:type="dxa"/>
            <w:vAlign w:val="bottom"/>
          </w:tcPr>
          <w:p w14:paraId="6434E16A" w14:textId="77777777" w:rsidR="00612CD4" w:rsidRPr="004460F9" w:rsidRDefault="0002418A" w:rsidP="005931C9">
            <w:pPr>
              <w:jc w:val="center"/>
              <w:rPr>
                <w:rFonts w:ascii="Arial" w:hAnsi="Arial" w:cs="Arial"/>
                <w:sz w:val="20"/>
                <w:szCs w:val="20"/>
              </w:rPr>
            </w:pPr>
            <w:r>
              <w:rPr>
                <w:rFonts w:ascii="Arial" w:hAnsi="Arial" w:cs="Arial"/>
                <w:sz w:val="20"/>
                <w:szCs w:val="20"/>
              </w:rPr>
              <w:t>Obecní a městské úřady</w:t>
            </w:r>
          </w:p>
        </w:tc>
        <w:tc>
          <w:tcPr>
            <w:tcW w:w="1134" w:type="dxa"/>
            <w:vAlign w:val="bottom"/>
          </w:tcPr>
          <w:p w14:paraId="5BB89E0F" w14:textId="5532EDE1" w:rsidR="00612CD4" w:rsidRPr="004460F9" w:rsidRDefault="00710327" w:rsidP="00F91D41">
            <w:pPr>
              <w:jc w:val="center"/>
              <w:rPr>
                <w:rFonts w:ascii="Arial" w:hAnsi="Arial" w:cs="Arial"/>
                <w:sz w:val="20"/>
                <w:szCs w:val="20"/>
              </w:rPr>
            </w:pPr>
            <w:r>
              <w:rPr>
                <w:rFonts w:ascii="Arial" w:hAnsi="Arial" w:cs="Arial"/>
                <w:sz w:val="20"/>
                <w:szCs w:val="20"/>
              </w:rPr>
              <w:t>390</w:t>
            </w:r>
          </w:p>
        </w:tc>
        <w:tc>
          <w:tcPr>
            <w:tcW w:w="1530" w:type="dxa"/>
            <w:vAlign w:val="bottom"/>
          </w:tcPr>
          <w:p w14:paraId="54949DA2" w14:textId="367476D5" w:rsidR="00612CD4" w:rsidRPr="004460F9" w:rsidRDefault="00710327" w:rsidP="00F91D41">
            <w:pPr>
              <w:jc w:val="center"/>
              <w:rPr>
                <w:rFonts w:ascii="Arial" w:hAnsi="Arial" w:cs="Arial"/>
                <w:sz w:val="20"/>
                <w:szCs w:val="20"/>
              </w:rPr>
            </w:pPr>
            <w:r>
              <w:rPr>
                <w:rFonts w:ascii="Arial" w:hAnsi="Arial" w:cs="Arial"/>
                <w:sz w:val="20"/>
                <w:szCs w:val="20"/>
              </w:rPr>
              <w:t>10</w:t>
            </w:r>
          </w:p>
        </w:tc>
        <w:tc>
          <w:tcPr>
            <w:tcW w:w="1276" w:type="dxa"/>
            <w:vAlign w:val="bottom"/>
          </w:tcPr>
          <w:p w14:paraId="6470372D" w14:textId="662219C8" w:rsidR="00612CD4" w:rsidRPr="004460F9" w:rsidRDefault="00710327" w:rsidP="00F91D41">
            <w:pPr>
              <w:jc w:val="center"/>
              <w:rPr>
                <w:rFonts w:ascii="Arial" w:hAnsi="Arial" w:cs="Arial"/>
                <w:sz w:val="20"/>
                <w:szCs w:val="20"/>
              </w:rPr>
            </w:pPr>
            <w:r>
              <w:rPr>
                <w:rFonts w:ascii="Arial" w:hAnsi="Arial" w:cs="Arial"/>
                <w:sz w:val="20"/>
                <w:szCs w:val="20"/>
              </w:rPr>
              <w:t>400</w:t>
            </w:r>
          </w:p>
        </w:tc>
        <w:tc>
          <w:tcPr>
            <w:tcW w:w="1559" w:type="dxa"/>
            <w:vAlign w:val="bottom"/>
          </w:tcPr>
          <w:p w14:paraId="4001A5B2" w14:textId="6EB33B3D" w:rsidR="00612CD4" w:rsidRPr="004460F9" w:rsidRDefault="00710327" w:rsidP="0054332A">
            <w:pPr>
              <w:jc w:val="center"/>
              <w:rPr>
                <w:rFonts w:ascii="Arial" w:hAnsi="Arial" w:cs="Arial"/>
                <w:sz w:val="20"/>
                <w:szCs w:val="20"/>
              </w:rPr>
            </w:pPr>
            <w:r>
              <w:rPr>
                <w:rFonts w:ascii="Arial" w:hAnsi="Arial" w:cs="Arial"/>
                <w:sz w:val="20"/>
                <w:szCs w:val="20"/>
              </w:rPr>
              <w:t>171</w:t>
            </w:r>
          </w:p>
        </w:tc>
        <w:tc>
          <w:tcPr>
            <w:tcW w:w="1418" w:type="dxa"/>
            <w:vAlign w:val="bottom"/>
          </w:tcPr>
          <w:p w14:paraId="1A3E6A2B" w14:textId="7BE8FDFF" w:rsidR="00612CD4" w:rsidRPr="004460F9" w:rsidRDefault="00710327" w:rsidP="00F91D41">
            <w:pPr>
              <w:jc w:val="center"/>
              <w:rPr>
                <w:rFonts w:ascii="Arial" w:hAnsi="Arial" w:cs="Arial"/>
                <w:sz w:val="20"/>
                <w:szCs w:val="20"/>
              </w:rPr>
            </w:pPr>
            <w:r>
              <w:rPr>
                <w:rFonts w:ascii="Arial" w:hAnsi="Arial" w:cs="Arial"/>
                <w:sz w:val="20"/>
                <w:szCs w:val="20"/>
              </w:rPr>
              <w:t>15</w:t>
            </w:r>
          </w:p>
        </w:tc>
      </w:tr>
      <w:tr w:rsidR="00356539" w14:paraId="5E69FC8A" w14:textId="77777777" w:rsidTr="00FC0646">
        <w:trPr>
          <w:jc w:val="center"/>
        </w:trPr>
        <w:tc>
          <w:tcPr>
            <w:tcW w:w="2410" w:type="dxa"/>
            <w:vAlign w:val="bottom"/>
          </w:tcPr>
          <w:p w14:paraId="1063FDA0" w14:textId="77777777" w:rsidR="00612CD4" w:rsidRPr="004460F9" w:rsidRDefault="0002418A" w:rsidP="005931C9">
            <w:pPr>
              <w:jc w:val="center"/>
              <w:rPr>
                <w:rFonts w:ascii="Arial" w:hAnsi="Arial" w:cs="Arial"/>
                <w:sz w:val="20"/>
                <w:szCs w:val="20"/>
              </w:rPr>
            </w:pPr>
            <w:r>
              <w:rPr>
                <w:rFonts w:ascii="Arial" w:hAnsi="Arial" w:cs="Arial"/>
                <w:sz w:val="20"/>
                <w:szCs w:val="20"/>
              </w:rPr>
              <w:t xml:space="preserve">Organizace zřizované </w:t>
            </w:r>
            <w:r w:rsidR="005931C9">
              <w:rPr>
                <w:rFonts w:ascii="Arial" w:hAnsi="Arial" w:cs="Arial"/>
                <w:sz w:val="20"/>
                <w:szCs w:val="20"/>
              </w:rPr>
              <w:br/>
            </w:r>
            <w:r>
              <w:rPr>
                <w:rFonts w:ascii="Arial" w:hAnsi="Arial" w:cs="Arial"/>
                <w:sz w:val="20"/>
                <w:szCs w:val="20"/>
              </w:rPr>
              <w:t>a zakládané Plzeňským krajem</w:t>
            </w:r>
          </w:p>
        </w:tc>
        <w:tc>
          <w:tcPr>
            <w:tcW w:w="1134" w:type="dxa"/>
            <w:vAlign w:val="bottom"/>
          </w:tcPr>
          <w:p w14:paraId="67059506" w14:textId="51AD6279" w:rsidR="00612CD4" w:rsidRPr="004460F9" w:rsidRDefault="00710327" w:rsidP="00F91D41">
            <w:pPr>
              <w:jc w:val="center"/>
              <w:rPr>
                <w:rFonts w:ascii="Arial" w:hAnsi="Arial" w:cs="Arial"/>
                <w:sz w:val="20"/>
                <w:szCs w:val="20"/>
              </w:rPr>
            </w:pPr>
            <w:r>
              <w:rPr>
                <w:rFonts w:ascii="Arial" w:hAnsi="Arial" w:cs="Arial"/>
                <w:sz w:val="20"/>
                <w:szCs w:val="20"/>
              </w:rPr>
              <w:t>109</w:t>
            </w:r>
          </w:p>
        </w:tc>
        <w:tc>
          <w:tcPr>
            <w:tcW w:w="1530" w:type="dxa"/>
            <w:vAlign w:val="bottom"/>
          </w:tcPr>
          <w:p w14:paraId="5C330655" w14:textId="03A79414" w:rsidR="00612CD4" w:rsidRPr="004460F9" w:rsidRDefault="00710327" w:rsidP="00F91D41">
            <w:pPr>
              <w:jc w:val="center"/>
              <w:rPr>
                <w:rFonts w:ascii="Arial" w:hAnsi="Arial" w:cs="Arial"/>
                <w:sz w:val="20"/>
                <w:szCs w:val="20"/>
              </w:rPr>
            </w:pPr>
            <w:r>
              <w:rPr>
                <w:rFonts w:ascii="Arial" w:hAnsi="Arial" w:cs="Arial"/>
                <w:sz w:val="20"/>
                <w:szCs w:val="20"/>
              </w:rPr>
              <w:t>7</w:t>
            </w:r>
          </w:p>
        </w:tc>
        <w:tc>
          <w:tcPr>
            <w:tcW w:w="1276" w:type="dxa"/>
            <w:vAlign w:val="bottom"/>
          </w:tcPr>
          <w:p w14:paraId="2C86CE16" w14:textId="10C353ED" w:rsidR="00612CD4" w:rsidRPr="004460F9" w:rsidRDefault="00710327" w:rsidP="00F91D41">
            <w:pPr>
              <w:jc w:val="center"/>
              <w:rPr>
                <w:rFonts w:ascii="Arial" w:hAnsi="Arial" w:cs="Arial"/>
                <w:sz w:val="20"/>
                <w:szCs w:val="20"/>
              </w:rPr>
            </w:pPr>
            <w:r>
              <w:rPr>
                <w:rFonts w:ascii="Arial" w:hAnsi="Arial" w:cs="Arial"/>
                <w:sz w:val="20"/>
                <w:szCs w:val="20"/>
              </w:rPr>
              <w:t>116</w:t>
            </w:r>
          </w:p>
        </w:tc>
        <w:tc>
          <w:tcPr>
            <w:tcW w:w="1559" w:type="dxa"/>
            <w:vAlign w:val="bottom"/>
          </w:tcPr>
          <w:p w14:paraId="4A9CE859" w14:textId="6CFB7003" w:rsidR="00612CD4" w:rsidRPr="004460F9" w:rsidRDefault="00710327" w:rsidP="00F91D41">
            <w:pPr>
              <w:jc w:val="center"/>
              <w:rPr>
                <w:rFonts w:ascii="Arial" w:hAnsi="Arial" w:cs="Arial"/>
                <w:sz w:val="20"/>
                <w:szCs w:val="20"/>
              </w:rPr>
            </w:pPr>
            <w:r>
              <w:rPr>
                <w:rFonts w:ascii="Arial" w:hAnsi="Arial" w:cs="Arial"/>
                <w:sz w:val="20"/>
                <w:szCs w:val="20"/>
              </w:rPr>
              <w:t>59</w:t>
            </w:r>
          </w:p>
        </w:tc>
        <w:tc>
          <w:tcPr>
            <w:tcW w:w="1418" w:type="dxa"/>
            <w:vAlign w:val="bottom"/>
          </w:tcPr>
          <w:p w14:paraId="008A8DAE" w14:textId="72B4FB55" w:rsidR="00612CD4" w:rsidRPr="004460F9" w:rsidRDefault="00710327" w:rsidP="00F91D41">
            <w:pPr>
              <w:jc w:val="center"/>
              <w:rPr>
                <w:rFonts w:ascii="Arial" w:hAnsi="Arial" w:cs="Arial"/>
                <w:sz w:val="20"/>
                <w:szCs w:val="20"/>
              </w:rPr>
            </w:pPr>
            <w:r>
              <w:rPr>
                <w:rFonts w:ascii="Arial" w:hAnsi="Arial" w:cs="Arial"/>
                <w:sz w:val="20"/>
                <w:szCs w:val="20"/>
              </w:rPr>
              <w:t>X</w:t>
            </w:r>
          </w:p>
        </w:tc>
      </w:tr>
      <w:tr w:rsidR="00356539" w14:paraId="27A4C86A" w14:textId="77777777" w:rsidTr="00FC0646">
        <w:trPr>
          <w:trHeight w:val="224"/>
          <w:jc w:val="center"/>
        </w:trPr>
        <w:tc>
          <w:tcPr>
            <w:tcW w:w="2410" w:type="dxa"/>
            <w:vAlign w:val="bottom"/>
          </w:tcPr>
          <w:p w14:paraId="230A1A0B" w14:textId="77777777" w:rsidR="00612CD4" w:rsidRPr="004460F9" w:rsidRDefault="0002418A" w:rsidP="005931C9">
            <w:pPr>
              <w:jc w:val="center"/>
              <w:rPr>
                <w:rFonts w:ascii="Arial" w:hAnsi="Arial" w:cs="Arial"/>
                <w:sz w:val="20"/>
                <w:szCs w:val="20"/>
              </w:rPr>
            </w:pPr>
            <w:r>
              <w:rPr>
                <w:rFonts w:ascii="Arial" w:hAnsi="Arial" w:cs="Arial"/>
                <w:sz w:val="20"/>
                <w:szCs w:val="20"/>
              </w:rPr>
              <w:t xml:space="preserve">Soukromé školy </w:t>
            </w:r>
            <w:r w:rsidR="005931C9">
              <w:rPr>
                <w:rFonts w:ascii="Arial" w:hAnsi="Arial" w:cs="Arial"/>
                <w:sz w:val="20"/>
                <w:szCs w:val="20"/>
              </w:rPr>
              <w:br/>
            </w:r>
            <w:r>
              <w:rPr>
                <w:rFonts w:ascii="Arial" w:hAnsi="Arial" w:cs="Arial"/>
                <w:sz w:val="20"/>
                <w:szCs w:val="20"/>
              </w:rPr>
              <w:t>a ostatní subjekty</w:t>
            </w:r>
          </w:p>
        </w:tc>
        <w:tc>
          <w:tcPr>
            <w:tcW w:w="1134" w:type="dxa"/>
            <w:vAlign w:val="bottom"/>
          </w:tcPr>
          <w:p w14:paraId="5595EA1E" w14:textId="386D341D" w:rsidR="00612CD4" w:rsidRPr="004460F9" w:rsidRDefault="00710327" w:rsidP="00F91D41">
            <w:pPr>
              <w:jc w:val="center"/>
              <w:rPr>
                <w:rFonts w:ascii="Arial" w:hAnsi="Arial" w:cs="Arial"/>
                <w:sz w:val="20"/>
                <w:szCs w:val="20"/>
              </w:rPr>
            </w:pPr>
            <w:r>
              <w:rPr>
                <w:rFonts w:ascii="Arial" w:hAnsi="Arial" w:cs="Arial"/>
                <w:sz w:val="20"/>
                <w:szCs w:val="20"/>
              </w:rPr>
              <w:t>102</w:t>
            </w:r>
          </w:p>
        </w:tc>
        <w:tc>
          <w:tcPr>
            <w:tcW w:w="1530" w:type="dxa"/>
            <w:vAlign w:val="bottom"/>
          </w:tcPr>
          <w:p w14:paraId="73435DBB" w14:textId="35AC00C6" w:rsidR="00612CD4" w:rsidRPr="004460F9" w:rsidRDefault="00710327" w:rsidP="00F91D41">
            <w:pPr>
              <w:jc w:val="center"/>
              <w:rPr>
                <w:rFonts w:ascii="Arial" w:hAnsi="Arial" w:cs="Arial"/>
                <w:sz w:val="20"/>
                <w:szCs w:val="20"/>
              </w:rPr>
            </w:pPr>
            <w:r>
              <w:rPr>
                <w:rFonts w:ascii="Arial" w:hAnsi="Arial" w:cs="Arial"/>
                <w:sz w:val="20"/>
                <w:szCs w:val="20"/>
              </w:rPr>
              <w:t>56</w:t>
            </w:r>
          </w:p>
        </w:tc>
        <w:tc>
          <w:tcPr>
            <w:tcW w:w="1276" w:type="dxa"/>
            <w:vAlign w:val="bottom"/>
          </w:tcPr>
          <w:p w14:paraId="7A6FD128" w14:textId="0ECFA87D" w:rsidR="00612CD4" w:rsidRPr="004460F9" w:rsidRDefault="00710327" w:rsidP="00D34EAD">
            <w:pPr>
              <w:jc w:val="center"/>
              <w:rPr>
                <w:rFonts w:ascii="Arial" w:hAnsi="Arial" w:cs="Arial"/>
                <w:sz w:val="20"/>
                <w:szCs w:val="20"/>
              </w:rPr>
            </w:pPr>
            <w:r>
              <w:rPr>
                <w:rFonts w:ascii="Arial" w:hAnsi="Arial" w:cs="Arial"/>
                <w:sz w:val="20"/>
                <w:szCs w:val="20"/>
              </w:rPr>
              <w:t>158</w:t>
            </w:r>
          </w:p>
        </w:tc>
        <w:tc>
          <w:tcPr>
            <w:tcW w:w="1559" w:type="dxa"/>
            <w:vAlign w:val="bottom"/>
          </w:tcPr>
          <w:p w14:paraId="2EB7E00C" w14:textId="6665A6A1" w:rsidR="00612CD4" w:rsidRPr="004460F9" w:rsidRDefault="00710327" w:rsidP="00F91D41">
            <w:pPr>
              <w:jc w:val="center"/>
              <w:rPr>
                <w:rFonts w:ascii="Arial" w:hAnsi="Arial" w:cs="Arial"/>
                <w:sz w:val="20"/>
                <w:szCs w:val="20"/>
              </w:rPr>
            </w:pPr>
            <w:r>
              <w:rPr>
                <w:rFonts w:ascii="Arial" w:hAnsi="Arial" w:cs="Arial"/>
                <w:sz w:val="20"/>
                <w:szCs w:val="20"/>
              </w:rPr>
              <w:t>40</w:t>
            </w:r>
          </w:p>
        </w:tc>
        <w:tc>
          <w:tcPr>
            <w:tcW w:w="1418" w:type="dxa"/>
            <w:vAlign w:val="bottom"/>
          </w:tcPr>
          <w:p w14:paraId="5F1AF138" w14:textId="241ADD19" w:rsidR="00612CD4" w:rsidRPr="004460F9" w:rsidRDefault="00710327" w:rsidP="00881692">
            <w:pPr>
              <w:jc w:val="center"/>
              <w:rPr>
                <w:rFonts w:ascii="Arial" w:hAnsi="Arial" w:cs="Arial"/>
                <w:sz w:val="20"/>
                <w:szCs w:val="20"/>
              </w:rPr>
            </w:pPr>
            <w:r>
              <w:rPr>
                <w:rFonts w:ascii="Arial" w:hAnsi="Arial" w:cs="Arial"/>
                <w:sz w:val="20"/>
                <w:szCs w:val="20"/>
              </w:rPr>
              <w:t>3</w:t>
            </w:r>
          </w:p>
        </w:tc>
      </w:tr>
      <w:tr w:rsidR="00356539" w14:paraId="3707FE77" w14:textId="77777777" w:rsidTr="00FC0646">
        <w:trPr>
          <w:trHeight w:val="407"/>
          <w:jc w:val="center"/>
        </w:trPr>
        <w:tc>
          <w:tcPr>
            <w:tcW w:w="2410" w:type="dxa"/>
            <w:vAlign w:val="bottom"/>
          </w:tcPr>
          <w:p w14:paraId="77A94087" w14:textId="77777777" w:rsidR="00612CD4" w:rsidRDefault="00612CD4" w:rsidP="00F91D41">
            <w:pPr>
              <w:jc w:val="center"/>
              <w:rPr>
                <w:rFonts w:ascii="Arial" w:hAnsi="Arial" w:cs="Arial"/>
                <w:b/>
                <w:sz w:val="20"/>
                <w:szCs w:val="20"/>
              </w:rPr>
            </w:pPr>
          </w:p>
          <w:p w14:paraId="331D79D3" w14:textId="77777777" w:rsidR="00612CD4" w:rsidRPr="002D3C68" w:rsidRDefault="0002418A" w:rsidP="00F91D41">
            <w:pPr>
              <w:jc w:val="center"/>
              <w:rPr>
                <w:rFonts w:ascii="Arial" w:hAnsi="Arial" w:cs="Arial"/>
                <w:b/>
                <w:sz w:val="20"/>
                <w:szCs w:val="20"/>
              </w:rPr>
            </w:pPr>
            <w:r w:rsidRPr="002D3C68">
              <w:rPr>
                <w:rFonts w:ascii="Arial" w:hAnsi="Arial" w:cs="Arial"/>
                <w:b/>
                <w:sz w:val="20"/>
                <w:szCs w:val="20"/>
              </w:rPr>
              <w:t>CELKEM</w:t>
            </w:r>
          </w:p>
        </w:tc>
        <w:tc>
          <w:tcPr>
            <w:tcW w:w="1134" w:type="dxa"/>
            <w:vAlign w:val="bottom"/>
          </w:tcPr>
          <w:p w14:paraId="0CD75405" w14:textId="32416542" w:rsidR="00612CD4" w:rsidRPr="002D3C68" w:rsidRDefault="00710327" w:rsidP="00F91D41">
            <w:pPr>
              <w:jc w:val="center"/>
              <w:rPr>
                <w:rFonts w:ascii="Arial" w:hAnsi="Arial" w:cs="Arial"/>
                <w:b/>
                <w:sz w:val="20"/>
                <w:szCs w:val="20"/>
              </w:rPr>
            </w:pPr>
            <w:r>
              <w:rPr>
                <w:rFonts w:ascii="Arial" w:hAnsi="Arial" w:cs="Arial"/>
                <w:b/>
                <w:sz w:val="20"/>
                <w:szCs w:val="20"/>
              </w:rPr>
              <w:t>601</w:t>
            </w:r>
          </w:p>
        </w:tc>
        <w:tc>
          <w:tcPr>
            <w:tcW w:w="1530" w:type="dxa"/>
            <w:vAlign w:val="bottom"/>
          </w:tcPr>
          <w:p w14:paraId="3BBEF86B" w14:textId="6735BE53" w:rsidR="00612CD4" w:rsidRPr="002D3C68" w:rsidRDefault="00710327" w:rsidP="00F91D41">
            <w:pPr>
              <w:jc w:val="center"/>
              <w:rPr>
                <w:rFonts w:ascii="Arial" w:hAnsi="Arial" w:cs="Arial"/>
                <w:b/>
                <w:sz w:val="20"/>
                <w:szCs w:val="20"/>
              </w:rPr>
            </w:pPr>
            <w:r>
              <w:rPr>
                <w:rFonts w:ascii="Arial" w:hAnsi="Arial" w:cs="Arial"/>
                <w:b/>
                <w:sz w:val="20"/>
                <w:szCs w:val="20"/>
              </w:rPr>
              <w:t>73</w:t>
            </w:r>
          </w:p>
        </w:tc>
        <w:tc>
          <w:tcPr>
            <w:tcW w:w="1276" w:type="dxa"/>
            <w:vAlign w:val="bottom"/>
          </w:tcPr>
          <w:p w14:paraId="284CE7FB" w14:textId="772BF187" w:rsidR="00612CD4" w:rsidRPr="002D3C68" w:rsidRDefault="00710327" w:rsidP="00F91D41">
            <w:pPr>
              <w:jc w:val="center"/>
              <w:rPr>
                <w:rFonts w:ascii="Arial" w:hAnsi="Arial" w:cs="Arial"/>
                <w:b/>
                <w:sz w:val="20"/>
                <w:szCs w:val="20"/>
              </w:rPr>
            </w:pPr>
            <w:r>
              <w:rPr>
                <w:rFonts w:ascii="Arial" w:hAnsi="Arial" w:cs="Arial"/>
                <w:b/>
                <w:sz w:val="20"/>
                <w:szCs w:val="20"/>
              </w:rPr>
              <w:t>674</w:t>
            </w:r>
          </w:p>
        </w:tc>
        <w:tc>
          <w:tcPr>
            <w:tcW w:w="1559" w:type="dxa"/>
            <w:vAlign w:val="bottom"/>
          </w:tcPr>
          <w:p w14:paraId="296C4A1F" w14:textId="18DBAD35" w:rsidR="00612CD4" w:rsidRPr="002D3C68" w:rsidRDefault="00710327" w:rsidP="00F91D41">
            <w:pPr>
              <w:jc w:val="center"/>
              <w:rPr>
                <w:rFonts w:ascii="Arial" w:hAnsi="Arial" w:cs="Arial"/>
                <w:b/>
                <w:sz w:val="20"/>
                <w:szCs w:val="20"/>
              </w:rPr>
            </w:pPr>
            <w:r>
              <w:rPr>
                <w:rFonts w:ascii="Arial" w:hAnsi="Arial" w:cs="Arial"/>
                <w:b/>
                <w:sz w:val="20"/>
                <w:szCs w:val="20"/>
              </w:rPr>
              <w:t>270</w:t>
            </w:r>
          </w:p>
        </w:tc>
        <w:tc>
          <w:tcPr>
            <w:tcW w:w="1418" w:type="dxa"/>
            <w:vAlign w:val="bottom"/>
          </w:tcPr>
          <w:p w14:paraId="3A645B1B" w14:textId="74EE9019" w:rsidR="00612CD4" w:rsidRPr="002D3C68" w:rsidRDefault="00710327" w:rsidP="00F91D41">
            <w:pPr>
              <w:jc w:val="center"/>
              <w:rPr>
                <w:rFonts w:ascii="Arial" w:hAnsi="Arial" w:cs="Arial"/>
                <w:b/>
                <w:sz w:val="20"/>
                <w:szCs w:val="20"/>
              </w:rPr>
            </w:pPr>
            <w:r>
              <w:rPr>
                <w:rFonts w:ascii="Arial" w:hAnsi="Arial" w:cs="Arial"/>
                <w:b/>
                <w:sz w:val="20"/>
                <w:szCs w:val="20"/>
              </w:rPr>
              <w:t>18</w:t>
            </w:r>
          </w:p>
        </w:tc>
      </w:tr>
    </w:tbl>
    <w:p w14:paraId="48B9E509" w14:textId="77777777" w:rsidR="00934548" w:rsidRDefault="00934548" w:rsidP="00140413">
      <w:pPr>
        <w:spacing w:after="0"/>
        <w:jc w:val="both"/>
        <w:rPr>
          <w:rFonts w:ascii="Arial" w:hAnsi="Arial" w:cs="Arial"/>
          <w:color w:val="FF0000"/>
          <w:sz w:val="18"/>
          <w:szCs w:val="18"/>
          <w:u w:val="single"/>
        </w:rPr>
      </w:pPr>
    </w:p>
    <w:p w14:paraId="3D55BD68" w14:textId="77777777" w:rsidR="00934548" w:rsidRDefault="00934548" w:rsidP="00140413">
      <w:pPr>
        <w:spacing w:after="0"/>
        <w:jc w:val="both"/>
        <w:rPr>
          <w:rFonts w:ascii="Arial" w:hAnsi="Arial" w:cs="Arial"/>
          <w:sz w:val="20"/>
          <w:szCs w:val="20"/>
        </w:rPr>
      </w:pPr>
    </w:p>
    <w:p w14:paraId="228B976E" w14:textId="4B61BC01" w:rsidR="00377EC8" w:rsidRDefault="0002418A" w:rsidP="003F698B">
      <w:pPr>
        <w:spacing w:after="240"/>
        <w:jc w:val="both"/>
        <w:rPr>
          <w:rFonts w:ascii="Arial" w:hAnsi="Arial" w:cs="Arial"/>
          <w:b/>
          <w:sz w:val="24"/>
          <w:szCs w:val="24"/>
          <w:u w:val="single"/>
        </w:rPr>
      </w:pPr>
      <w:r>
        <w:rPr>
          <w:rFonts w:ascii="Arial" w:hAnsi="Arial" w:cs="Arial"/>
          <w:b/>
          <w:sz w:val="24"/>
          <w:szCs w:val="24"/>
          <w:u w:val="single"/>
        </w:rPr>
        <w:t xml:space="preserve">Vyhodnocení kontrolní činnosti prováděné na obecních </w:t>
      </w:r>
      <w:proofErr w:type="gramStart"/>
      <w:r>
        <w:rPr>
          <w:rFonts w:ascii="Arial" w:hAnsi="Arial" w:cs="Arial"/>
          <w:b/>
          <w:sz w:val="24"/>
          <w:szCs w:val="24"/>
          <w:u w:val="single"/>
        </w:rPr>
        <w:t xml:space="preserve">a </w:t>
      </w:r>
      <w:r w:rsidR="00CF43C6">
        <w:rPr>
          <w:rFonts w:ascii="Arial" w:hAnsi="Arial" w:cs="Arial"/>
          <w:b/>
          <w:sz w:val="24"/>
          <w:szCs w:val="24"/>
          <w:u w:val="single"/>
        </w:rPr>
        <w:t> </w:t>
      </w:r>
      <w:r w:rsidR="00115303">
        <w:rPr>
          <w:rFonts w:ascii="Arial" w:hAnsi="Arial" w:cs="Arial"/>
          <w:b/>
          <w:sz w:val="24"/>
          <w:szCs w:val="24"/>
          <w:u w:val="single"/>
        </w:rPr>
        <w:t>městských</w:t>
      </w:r>
      <w:proofErr w:type="gramEnd"/>
      <w:r w:rsidR="00115303">
        <w:rPr>
          <w:rFonts w:ascii="Arial" w:hAnsi="Arial" w:cs="Arial"/>
          <w:b/>
          <w:sz w:val="24"/>
          <w:szCs w:val="24"/>
          <w:u w:val="single"/>
        </w:rPr>
        <w:t xml:space="preserve"> úřadech v roce 202</w:t>
      </w:r>
      <w:r w:rsidR="00710327">
        <w:rPr>
          <w:rFonts w:ascii="Arial" w:hAnsi="Arial" w:cs="Arial"/>
          <w:b/>
          <w:sz w:val="24"/>
          <w:szCs w:val="24"/>
          <w:u w:val="single"/>
        </w:rPr>
        <w:t>5</w:t>
      </w:r>
    </w:p>
    <w:p w14:paraId="251700E2" w14:textId="646323F2" w:rsidR="0054332A" w:rsidRDefault="0054332A" w:rsidP="009D4345">
      <w:pPr>
        <w:jc w:val="both"/>
        <w:rPr>
          <w:rFonts w:ascii="Arial" w:hAnsi="Arial" w:cs="Arial"/>
          <w:sz w:val="24"/>
          <w:szCs w:val="24"/>
        </w:rPr>
      </w:pPr>
      <w:r w:rsidRPr="003F698B">
        <w:rPr>
          <w:rFonts w:ascii="Arial" w:hAnsi="Arial" w:cs="Arial"/>
          <w:sz w:val="24"/>
          <w:szCs w:val="24"/>
        </w:rPr>
        <w:t xml:space="preserve">Přehled počtu </w:t>
      </w:r>
      <w:r w:rsidRPr="003F698B">
        <w:rPr>
          <w:rFonts w:ascii="Arial" w:hAnsi="Arial" w:cs="Arial"/>
          <w:b/>
          <w:sz w:val="24"/>
          <w:szCs w:val="24"/>
        </w:rPr>
        <w:t>vykonaných a ukončených</w:t>
      </w:r>
      <w:r w:rsidRPr="003F698B">
        <w:rPr>
          <w:rStyle w:val="Znakapoznpodarou"/>
          <w:rFonts w:ascii="Arial" w:hAnsi="Arial" w:cs="Arial"/>
          <w:b/>
          <w:sz w:val="24"/>
          <w:szCs w:val="24"/>
        </w:rPr>
        <w:footnoteReference w:customMarkFollows="1" w:id="2"/>
        <w:t>*</w:t>
      </w:r>
      <w:r w:rsidRPr="003F698B">
        <w:rPr>
          <w:rFonts w:ascii="Arial" w:hAnsi="Arial" w:cs="Arial"/>
          <w:sz w:val="24"/>
          <w:szCs w:val="24"/>
        </w:rPr>
        <w:t xml:space="preserve"> plánovaných a mimořádných kontrol, zjištěných nedostatků a uložených nápravných opatření výkonu působnosti územních samosprávných celků (obecních a  městských úřadech): </w:t>
      </w:r>
    </w:p>
    <w:tbl>
      <w:tblPr>
        <w:tblStyle w:val="Mkatabulky1"/>
        <w:tblW w:w="9606" w:type="dxa"/>
        <w:tblInd w:w="-5" w:type="dxa"/>
        <w:tblLayout w:type="fixed"/>
        <w:tblLook w:val="04A0" w:firstRow="1" w:lastRow="0" w:firstColumn="1" w:lastColumn="0" w:noHBand="0" w:noVBand="1"/>
      </w:tblPr>
      <w:tblGrid>
        <w:gridCol w:w="1809"/>
        <w:gridCol w:w="1701"/>
        <w:gridCol w:w="1843"/>
        <w:gridCol w:w="1276"/>
        <w:gridCol w:w="1559"/>
        <w:gridCol w:w="1418"/>
      </w:tblGrid>
      <w:tr w:rsidR="00F20ADC" w14:paraId="558DC423" w14:textId="77777777" w:rsidTr="00F20ADC">
        <w:tc>
          <w:tcPr>
            <w:tcW w:w="1809" w:type="dxa"/>
            <w:tcBorders>
              <w:top w:val="single" w:sz="4" w:space="0" w:color="auto"/>
              <w:left w:val="single" w:sz="4" w:space="0" w:color="auto"/>
              <w:bottom w:val="single" w:sz="4" w:space="0" w:color="auto"/>
              <w:right w:val="single" w:sz="4" w:space="0" w:color="auto"/>
            </w:tcBorders>
          </w:tcPr>
          <w:p w14:paraId="7E1EB50B" w14:textId="77777777" w:rsidR="00F20ADC" w:rsidRDefault="00F20ADC">
            <w:pPr>
              <w:jc w:val="center"/>
              <w:rPr>
                <w:rFonts w:ascii="Arial" w:eastAsia="Times New Roman" w:hAnsi="Arial" w:cs="Arial"/>
                <w:b/>
                <w:sz w:val="18"/>
                <w:szCs w:val="18"/>
              </w:rPr>
            </w:pPr>
          </w:p>
          <w:p w14:paraId="7B146FBD" w14:textId="77777777" w:rsidR="00F20ADC" w:rsidRDefault="00F20ADC">
            <w:pPr>
              <w:jc w:val="center"/>
              <w:rPr>
                <w:rFonts w:ascii="Arial" w:eastAsia="Times New Roman" w:hAnsi="Arial" w:cs="Arial"/>
                <w:b/>
                <w:sz w:val="18"/>
                <w:szCs w:val="18"/>
              </w:rPr>
            </w:pPr>
          </w:p>
          <w:p w14:paraId="5A0F9288" w14:textId="77777777" w:rsidR="00F20ADC" w:rsidRDefault="00F20ADC">
            <w:pPr>
              <w:jc w:val="center"/>
              <w:rPr>
                <w:rFonts w:ascii="Arial" w:eastAsia="Times New Roman" w:hAnsi="Arial" w:cs="Arial"/>
                <w:b/>
                <w:sz w:val="18"/>
                <w:szCs w:val="18"/>
              </w:rPr>
            </w:pPr>
            <w:r>
              <w:rPr>
                <w:rFonts w:ascii="Arial" w:eastAsia="Times New Roman" w:hAnsi="Arial" w:cs="Arial"/>
                <w:b/>
                <w:sz w:val="18"/>
                <w:szCs w:val="18"/>
              </w:rPr>
              <w:t>Odbor</w:t>
            </w:r>
          </w:p>
        </w:tc>
        <w:tc>
          <w:tcPr>
            <w:tcW w:w="1701" w:type="dxa"/>
            <w:tcBorders>
              <w:top w:val="single" w:sz="4" w:space="0" w:color="auto"/>
              <w:left w:val="single" w:sz="4" w:space="0" w:color="auto"/>
              <w:bottom w:val="single" w:sz="4" w:space="0" w:color="auto"/>
              <w:right w:val="single" w:sz="4" w:space="0" w:color="auto"/>
            </w:tcBorders>
          </w:tcPr>
          <w:p w14:paraId="22754266" w14:textId="77777777" w:rsidR="00F20ADC" w:rsidRDefault="00F20ADC">
            <w:pPr>
              <w:jc w:val="center"/>
              <w:rPr>
                <w:rFonts w:ascii="Arial" w:eastAsia="Times New Roman" w:hAnsi="Arial" w:cs="Arial"/>
                <w:b/>
                <w:sz w:val="18"/>
                <w:szCs w:val="18"/>
              </w:rPr>
            </w:pPr>
          </w:p>
          <w:p w14:paraId="0781187A" w14:textId="77777777" w:rsidR="00F20ADC" w:rsidRDefault="00F20ADC">
            <w:pPr>
              <w:jc w:val="center"/>
              <w:rPr>
                <w:rFonts w:ascii="Arial" w:eastAsia="Times New Roman" w:hAnsi="Arial" w:cs="Arial"/>
                <w:b/>
                <w:sz w:val="18"/>
                <w:szCs w:val="18"/>
              </w:rPr>
            </w:pPr>
            <w:r>
              <w:rPr>
                <w:rFonts w:ascii="Arial" w:eastAsia="Times New Roman" w:hAnsi="Arial" w:cs="Arial"/>
                <w:b/>
                <w:sz w:val="18"/>
                <w:szCs w:val="18"/>
              </w:rPr>
              <w:t>Počet</w:t>
            </w:r>
          </w:p>
          <w:p w14:paraId="7E94B67D" w14:textId="77777777" w:rsidR="00F20ADC" w:rsidRDefault="00F20ADC">
            <w:pPr>
              <w:jc w:val="center"/>
              <w:rPr>
                <w:rFonts w:ascii="Arial" w:eastAsia="Times New Roman" w:hAnsi="Arial" w:cs="Arial"/>
                <w:b/>
                <w:sz w:val="18"/>
                <w:szCs w:val="18"/>
              </w:rPr>
            </w:pPr>
            <w:r>
              <w:rPr>
                <w:rFonts w:ascii="Arial" w:eastAsia="Times New Roman" w:hAnsi="Arial" w:cs="Arial"/>
                <w:b/>
                <w:sz w:val="18"/>
                <w:szCs w:val="18"/>
              </w:rPr>
              <w:t>plánovaných kontrol</w:t>
            </w:r>
          </w:p>
        </w:tc>
        <w:tc>
          <w:tcPr>
            <w:tcW w:w="1843" w:type="dxa"/>
            <w:tcBorders>
              <w:top w:val="single" w:sz="4" w:space="0" w:color="auto"/>
              <w:left w:val="single" w:sz="4" w:space="0" w:color="auto"/>
              <w:bottom w:val="single" w:sz="4" w:space="0" w:color="auto"/>
              <w:right w:val="single" w:sz="4" w:space="0" w:color="auto"/>
            </w:tcBorders>
          </w:tcPr>
          <w:p w14:paraId="2A29E621" w14:textId="77777777" w:rsidR="00F20ADC" w:rsidRDefault="00F20ADC">
            <w:pPr>
              <w:jc w:val="center"/>
              <w:rPr>
                <w:rFonts w:ascii="Arial" w:eastAsia="Times New Roman" w:hAnsi="Arial" w:cs="Arial"/>
                <w:b/>
                <w:sz w:val="18"/>
                <w:szCs w:val="18"/>
              </w:rPr>
            </w:pPr>
          </w:p>
          <w:p w14:paraId="246E3843" w14:textId="77777777" w:rsidR="00F20ADC" w:rsidRDefault="00F20ADC">
            <w:pPr>
              <w:jc w:val="center"/>
              <w:rPr>
                <w:rFonts w:ascii="Arial" w:eastAsia="Times New Roman" w:hAnsi="Arial" w:cs="Arial"/>
                <w:b/>
                <w:sz w:val="18"/>
                <w:szCs w:val="18"/>
              </w:rPr>
            </w:pPr>
            <w:r>
              <w:rPr>
                <w:rFonts w:ascii="Arial" w:eastAsia="Times New Roman" w:hAnsi="Arial" w:cs="Arial"/>
                <w:b/>
                <w:sz w:val="18"/>
                <w:szCs w:val="18"/>
              </w:rPr>
              <w:t>Počet mimořádných kontrol</w:t>
            </w:r>
          </w:p>
        </w:tc>
        <w:tc>
          <w:tcPr>
            <w:tcW w:w="1276" w:type="dxa"/>
            <w:tcBorders>
              <w:top w:val="single" w:sz="4" w:space="0" w:color="auto"/>
              <w:left w:val="single" w:sz="4" w:space="0" w:color="auto"/>
              <w:bottom w:val="single" w:sz="4" w:space="0" w:color="auto"/>
              <w:right w:val="single" w:sz="4" w:space="0" w:color="auto"/>
            </w:tcBorders>
          </w:tcPr>
          <w:p w14:paraId="337125A0" w14:textId="77777777" w:rsidR="00F20ADC" w:rsidRDefault="00F20ADC">
            <w:pPr>
              <w:ind w:left="110"/>
              <w:jc w:val="center"/>
              <w:rPr>
                <w:rFonts w:ascii="Arial" w:eastAsia="Times New Roman" w:hAnsi="Arial" w:cs="Arial"/>
                <w:b/>
                <w:sz w:val="18"/>
                <w:szCs w:val="18"/>
              </w:rPr>
            </w:pPr>
          </w:p>
          <w:p w14:paraId="16BD4950" w14:textId="77777777" w:rsidR="00F20ADC" w:rsidRDefault="00F20ADC">
            <w:pPr>
              <w:ind w:left="110"/>
              <w:jc w:val="center"/>
              <w:rPr>
                <w:rFonts w:ascii="Arial" w:eastAsia="Times New Roman" w:hAnsi="Arial" w:cs="Arial"/>
                <w:b/>
                <w:sz w:val="18"/>
                <w:szCs w:val="18"/>
              </w:rPr>
            </w:pPr>
            <w:r>
              <w:rPr>
                <w:rFonts w:ascii="Arial" w:eastAsia="Times New Roman" w:hAnsi="Arial" w:cs="Arial"/>
                <w:b/>
                <w:sz w:val="18"/>
                <w:szCs w:val="18"/>
              </w:rPr>
              <w:t>Počet</w:t>
            </w:r>
          </w:p>
          <w:p w14:paraId="76B241E6" w14:textId="77777777" w:rsidR="00F20ADC" w:rsidRDefault="00F20ADC">
            <w:pPr>
              <w:ind w:left="110"/>
              <w:jc w:val="center"/>
              <w:rPr>
                <w:rFonts w:ascii="Arial" w:eastAsia="Times New Roman" w:hAnsi="Arial" w:cs="Arial"/>
                <w:sz w:val="18"/>
                <w:szCs w:val="18"/>
              </w:rPr>
            </w:pPr>
            <w:r>
              <w:rPr>
                <w:rFonts w:ascii="Arial" w:eastAsia="Times New Roman" w:hAnsi="Arial" w:cs="Arial"/>
                <w:b/>
                <w:sz w:val="18"/>
                <w:szCs w:val="18"/>
              </w:rPr>
              <w:t>kontrol celkem</w:t>
            </w:r>
          </w:p>
        </w:tc>
        <w:tc>
          <w:tcPr>
            <w:tcW w:w="1559" w:type="dxa"/>
            <w:tcBorders>
              <w:top w:val="single" w:sz="4" w:space="0" w:color="auto"/>
              <w:left w:val="single" w:sz="4" w:space="0" w:color="auto"/>
              <w:bottom w:val="single" w:sz="4" w:space="0" w:color="auto"/>
              <w:right w:val="single" w:sz="4" w:space="0" w:color="auto"/>
            </w:tcBorders>
          </w:tcPr>
          <w:p w14:paraId="2F970B78" w14:textId="77777777" w:rsidR="00F20ADC" w:rsidRDefault="00F20ADC">
            <w:pPr>
              <w:jc w:val="center"/>
              <w:rPr>
                <w:rFonts w:ascii="Arial" w:eastAsia="Times New Roman" w:hAnsi="Arial" w:cs="Arial"/>
                <w:b/>
                <w:sz w:val="18"/>
                <w:szCs w:val="18"/>
              </w:rPr>
            </w:pPr>
          </w:p>
          <w:p w14:paraId="509FB842" w14:textId="77777777" w:rsidR="00F20ADC" w:rsidRDefault="00F20ADC">
            <w:pPr>
              <w:jc w:val="center"/>
              <w:rPr>
                <w:rFonts w:ascii="Arial" w:eastAsia="Times New Roman" w:hAnsi="Arial" w:cs="Arial"/>
                <w:b/>
                <w:sz w:val="18"/>
                <w:szCs w:val="18"/>
              </w:rPr>
            </w:pPr>
            <w:r>
              <w:rPr>
                <w:rFonts w:ascii="Arial" w:eastAsia="Times New Roman" w:hAnsi="Arial" w:cs="Arial"/>
                <w:b/>
                <w:sz w:val="18"/>
                <w:szCs w:val="18"/>
              </w:rPr>
              <w:t>Počet kontrol, při kterých byly zjištěny nedostatky</w:t>
            </w:r>
          </w:p>
        </w:tc>
        <w:tc>
          <w:tcPr>
            <w:tcW w:w="1418" w:type="dxa"/>
            <w:tcBorders>
              <w:top w:val="single" w:sz="4" w:space="0" w:color="auto"/>
              <w:left w:val="single" w:sz="4" w:space="0" w:color="auto"/>
              <w:bottom w:val="single" w:sz="4" w:space="0" w:color="auto"/>
              <w:right w:val="single" w:sz="4" w:space="0" w:color="auto"/>
            </w:tcBorders>
            <w:hideMark/>
          </w:tcPr>
          <w:p w14:paraId="1A6CA8A0" w14:textId="77777777" w:rsidR="00F20ADC" w:rsidRDefault="00F20ADC">
            <w:pPr>
              <w:jc w:val="center"/>
              <w:rPr>
                <w:rFonts w:ascii="Arial" w:eastAsia="Times New Roman" w:hAnsi="Arial" w:cs="Arial"/>
                <w:b/>
                <w:sz w:val="18"/>
                <w:szCs w:val="18"/>
              </w:rPr>
            </w:pPr>
            <w:r>
              <w:rPr>
                <w:rFonts w:ascii="Arial" w:eastAsia="Times New Roman" w:hAnsi="Arial" w:cs="Arial"/>
                <w:b/>
                <w:sz w:val="18"/>
                <w:szCs w:val="18"/>
              </w:rPr>
              <w:t>Počet kontrol, při kterých byla uložena nápravná opatření</w:t>
            </w:r>
          </w:p>
        </w:tc>
      </w:tr>
      <w:tr w:rsidR="007C5382" w14:paraId="727BA41E" w14:textId="77777777" w:rsidTr="007C5382">
        <w:tc>
          <w:tcPr>
            <w:tcW w:w="1809" w:type="dxa"/>
            <w:tcBorders>
              <w:top w:val="single" w:sz="4" w:space="0" w:color="auto"/>
              <w:left w:val="single" w:sz="4" w:space="0" w:color="auto"/>
              <w:bottom w:val="single" w:sz="4" w:space="0" w:color="auto"/>
              <w:right w:val="single" w:sz="4" w:space="0" w:color="auto"/>
            </w:tcBorders>
            <w:vAlign w:val="bottom"/>
            <w:hideMark/>
          </w:tcPr>
          <w:p w14:paraId="3AAA4D87" w14:textId="77777777" w:rsidR="007C5382" w:rsidRDefault="007C5382" w:rsidP="007C5382">
            <w:pPr>
              <w:jc w:val="center"/>
              <w:rPr>
                <w:rFonts w:ascii="Arial" w:eastAsia="Times New Roman" w:hAnsi="Arial" w:cs="Arial"/>
                <w:sz w:val="18"/>
                <w:szCs w:val="18"/>
              </w:rPr>
            </w:pPr>
            <w:r>
              <w:rPr>
                <w:rFonts w:ascii="Arial" w:eastAsia="Times New Roman" w:hAnsi="Arial" w:cs="Arial"/>
                <w:sz w:val="18"/>
                <w:szCs w:val="18"/>
              </w:rPr>
              <w:t>DSH</w:t>
            </w:r>
          </w:p>
        </w:tc>
        <w:tc>
          <w:tcPr>
            <w:tcW w:w="1701" w:type="dxa"/>
            <w:tcBorders>
              <w:top w:val="single" w:sz="4" w:space="0" w:color="auto"/>
              <w:left w:val="single" w:sz="4" w:space="0" w:color="auto"/>
              <w:bottom w:val="single" w:sz="4" w:space="0" w:color="auto"/>
              <w:right w:val="single" w:sz="4" w:space="0" w:color="auto"/>
            </w:tcBorders>
            <w:vAlign w:val="bottom"/>
          </w:tcPr>
          <w:p w14:paraId="326D1394" w14:textId="7BB771A2" w:rsidR="007C5382" w:rsidRDefault="00710327" w:rsidP="007C5382">
            <w:pPr>
              <w:jc w:val="center"/>
              <w:rPr>
                <w:rFonts w:ascii="Calibri" w:hAnsi="Calibri" w:cs="Calibri"/>
                <w:color w:val="000000"/>
                <w:sz w:val="18"/>
                <w:szCs w:val="18"/>
              </w:rPr>
            </w:pPr>
            <w:r>
              <w:rPr>
                <w:rFonts w:ascii="Calibri" w:hAnsi="Calibri" w:cs="Calibri"/>
                <w:color w:val="000000"/>
                <w:sz w:val="18"/>
                <w:szCs w:val="18"/>
              </w:rPr>
              <w:t>21</w:t>
            </w:r>
          </w:p>
        </w:tc>
        <w:tc>
          <w:tcPr>
            <w:tcW w:w="1843" w:type="dxa"/>
            <w:tcBorders>
              <w:top w:val="single" w:sz="4" w:space="0" w:color="auto"/>
              <w:left w:val="single" w:sz="4" w:space="0" w:color="auto"/>
              <w:bottom w:val="single" w:sz="4" w:space="0" w:color="auto"/>
              <w:right w:val="single" w:sz="4" w:space="0" w:color="auto"/>
            </w:tcBorders>
            <w:vAlign w:val="bottom"/>
          </w:tcPr>
          <w:p w14:paraId="1D94DEF2" w14:textId="69B8F288" w:rsidR="007C5382" w:rsidRDefault="00710327" w:rsidP="007C5382">
            <w:pPr>
              <w:jc w:val="center"/>
              <w:rPr>
                <w:rFonts w:ascii="Calibri" w:hAnsi="Calibri" w:cs="Calibri"/>
                <w:color w:val="000000"/>
                <w:sz w:val="18"/>
                <w:szCs w:val="18"/>
              </w:rPr>
            </w:pPr>
            <w:r>
              <w:rPr>
                <w:rFonts w:ascii="Calibri" w:hAnsi="Calibri" w:cs="Calibri"/>
                <w:color w:val="000000"/>
                <w:sz w:val="18"/>
                <w:szCs w:val="18"/>
              </w:rPr>
              <w:t>X</w:t>
            </w:r>
          </w:p>
        </w:tc>
        <w:tc>
          <w:tcPr>
            <w:tcW w:w="1276" w:type="dxa"/>
            <w:tcBorders>
              <w:top w:val="single" w:sz="4" w:space="0" w:color="auto"/>
              <w:left w:val="single" w:sz="4" w:space="0" w:color="auto"/>
              <w:bottom w:val="single" w:sz="4" w:space="0" w:color="auto"/>
              <w:right w:val="single" w:sz="4" w:space="0" w:color="auto"/>
            </w:tcBorders>
            <w:vAlign w:val="bottom"/>
          </w:tcPr>
          <w:p w14:paraId="7339BD02" w14:textId="55A9747B" w:rsidR="007C5382" w:rsidRDefault="00710327" w:rsidP="007C5382">
            <w:pPr>
              <w:jc w:val="center"/>
              <w:rPr>
                <w:rFonts w:ascii="Calibri" w:hAnsi="Calibri" w:cs="Calibri"/>
                <w:color w:val="000000"/>
                <w:sz w:val="18"/>
                <w:szCs w:val="18"/>
              </w:rPr>
            </w:pPr>
            <w:r>
              <w:rPr>
                <w:rFonts w:ascii="Calibri" w:hAnsi="Calibri" w:cs="Calibri"/>
                <w:color w:val="000000"/>
                <w:sz w:val="18"/>
                <w:szCs w:val="18"/>
              </w:rPr>
              <w:t>21</w:t>
            </w:r>
          </w:p>
        </w:tc>
        <w:tc>
          <w:tcPr>
            <w:tcW w:w="1559" w:type="dxa"/>
            <w:tcBorders>
              <w:top w:val="single" w:sz="4" w:space="0" w:color="auto"/>
              <w:left w:val="single" w:sz="4" w:space="0" w:color="auto"/>
              <w:bottom w:val="single" w:sz="4" w:space="0" w:color="auto"/>
              <w:right w:val="single" w:sz="4" w:space="0" w:color="auto"/>
            </w:tcBorders>
            <w:vAlign w:val="bottom"/>
          </w:tcPr>
          <w:p w14:paraId="0914E06E" w14:textId="7A65E166" w:rsidR="007C5382" w:rsidRDefault="00710327" w:rsidP="007C5382">
            <w:pPr>
              <w:jc w:val="center"/>
              <w:rPr>
                <w:rFonts w:ascii="Calibri" w:hAnsi="Calibri" w:cs="Calibri"/>
                <w:color w:val="000000"/>
                <w:sz w:val="18"/>
                <w:szCs w:val="18"/>
              </w:rPr>
            </w:pPr>
            <w:r>
              <w:rPr>
                <w:rFonts w:ascii="Calibri" w:hAnsi="Calibri" w:cs="Calibri"/>
                <w:color w:val="000000"/>
                <w:sz w:val="18"/>
                <w:szCs w:val="18"/>
              </w:rPr>
              <w:t>13</w:t>
            </w:r>
          </w:p>
        </w:tc>
        <w:tc>
          <w:tcPr>
            <w:tcW w:w="1418" w:type="dxa"/>
            <w:tcBorders>
              <w:top w:val="single" w:sz="4" w:space="0" w:color="auto"/>
              <w:left w:val="single" w:sz="4" w:space="0" w:color="auto"/>
              <w:bottom w:val="single" w:sz="4" w:space="0" w:color="auto"/>
              <w:right w:val="single" w:sz="4" w:space="0" w:color="auto"/>
            </w:tcBorders>
            <w:vAlign w:val="bottom"/>
          </w:tcPr>
          <w:p w14:paraId="00F28241" w14:textId="2506F741" w:rsidR="007C5382" w:rsidRDefault="00710327" w:rsidP="007C5382">
            <w:pPr>
              <w:jc w:val="center"/>
              <w:rPr>
                <w:rFonts w:ascii="Calibri" w:hAnsi="Calibri" w:cs="Calibri"/>
                <w:color w:val="000000"/>
                <w:sz w:val="18"/>
                <w:szCs w:val="18"/>
              </w:rPr>
            </w:pPr>
            <w:r>
              <w:rPr>
                <w:rFonts w:ascii="Calibri" w:hAnsi="Calibri" w:cs="Calibri"/>
                <w:color w:val="000000"/>
                <w:sz w:val="18"/>
                <w:szCs w:val="18"/>
              </w:rPr>
              <w:t>1</w:t>
            </w:r>
          </w:p>
        </w:tc>
      </w:tr>
      <w:tr w:rsidR="007C5382" w14:paraId="339A0005" w14:textId="77777777" w:rsidTr="007C5382">
        <w:trPr>
          <w:trHeight w:val="224"/>
        </w:trPr>
        <w:tc>
          <w:tcPr>
            <w:tcW w:w="1809" w:type="dxa"/>
            <w:tcBorders>
              <w:top w:val="single" w:sz="4" w:space="0" w:color="auto"/>
              <w:left w:val="single" w:sz="4" w:space="0" w:color="auto"/>
              <w:bottom w:val="single" w:sz="4" w:space="0" w:color="auto"/>
              <w:right w:val="single" w:sz="4" w:space="0" w:color="auto"/>
            </w:tcBorders>
            <w:vAlign w:val="bottom"/>
            <w:hideMark/>
          </w:tcPr>
          <w:p w14:paraId="0C540F0F" w14:textId="77777777" w:rsidR="007C5382" w:rsidRDefault="007C5382" w:rsidP="007C5382">
            <w:pPr>
              <w:jc w:val="center"/>
              <w:rPr>
                <w:rFonts w:ascii="Arial" w:eastAsia="Times New Roman" w:hAnsi="Arial" w:cs="Arial"/>
                <w:sz w:val="18"/>
                <w:szCs w:val="18"/>
              </w:rPr>
            </w:pPr>
            <w:r>
              <w:rPr>
                <w:rFonts w:ascii="Arial" w:eastAsia="Times New Roman" w:hAnsi="Arial" w:cs="Arial"/>
                <w:sz w:val="18"/>
                <w:szCs w:val="18"/>
              </w:rPr>
              <w:t>EK</w:t>
            </w:r>
          </w:p>
        </w:tc>
        <w:tc>
          <w:tcPr>
            <w:tcW w:w="1701" w:type="dxa"/>
            <w:tcBorders>
              <w:top w:val="single" w:sz="4" w:space="0" w:color="auto"/>
              <w:left w:val="single" w:sz="4" w:space="0" w:color="auto"/>
              <w:bottom w:val="single" w:sz="4" w:space="0" w:color="auto"/>
              <w:right w:val="single" w:sz="4" w:space="0" w:color="auto"/>
            </w:tcBorders>
            <w:vAlign w:val="bottom"/>
          </w:tcPr>
          <w:p w14:paraId="0FD270B8" w14:textId="478F46DE" w:rsidR="007C5382" w:rsidRDefault="00710327" w:rsidP="007C5382">
            <w:pPr>
              <w:jc w:val="center"/>
              <w:rPr>
                <w:rFonts w:ascii="Calibri" w:hAnsi="Calibri" w:cs="Calibri"/>
                <w:color w:val="000000"/>
                <w:sz w:val="18"/>
                <w:szCs w:val="18"/>
              </w:rPr>
            </w:pPr>
            <w:r>
              <w:rPr>
                <w:rFonts w:ascii="Calibri" w:hAnsi="Calibri" w:cs="Calibri"/>
                <w:color w:val="000000"/>
                <w:sz w:val="18"/>
                <w:szCs w:val="18"/>
              </w:rPr>
              <w:t>7</w:t>
            </w:r>
          </w:p>
        </w:tc>
        <w:tc>
          <w:tcPr>
            <w:tcW w:w="1843" w:type="dxa"/>
            <w:tcBorders>
              <w:top w:val="single" w:sz="4" w:space="0" w:color="auto"/>
              <w:left w:val="single" w:sz="4" w:space="0" w:color="auto"/>
              <w:bottom w:val="single" w:sz="4" w:space="0" w:color="auto"/>
              <w:right w:val="single" w:sz="4" w:space="0" w:color="auto"/>
            </w:tcBorders>
            <w:vAlign w:val="bottom"/>
          </w:tcPr>
          <w:p w14:paraId="173AF426" w14:textId="5CA92DD0" w:rsidR="007C5382" w:rsidRDefault="00710327" w:rsidP="007C5382">
            <w:pPr>
              <w:jc w:val="center"/>
              <w:rPr>
                <w:rFonts w:ascii="Calibri" w:hAnsi="Calibri" w:cs="Calibri"/>
                <w:color w:val="000000"/>
                <w:sz w:val="18"/>
                <w:szCs w:val="18"/>
              </w:rPr>
            </w:pPr>
            <w:r>
              <w:rPr>
                <w:rFonts w:ascii="Calibri" w:hAnsi="Calibri" w:cs="Calibri"/>
                <w:color w:val="000000"/>
                <w:sz w:val="18"/>
                <w:szCs w:val="18"/>
              </w:rPr>
              <w:t>X</w:t>
            </w:r>
          </w:p>
        </w:tc>
        <w:tc>
          <w:tcPr>
            <w:tcW w:w="1276" w:type="dxa"/>
            <w:tcBorders>
              <w:top w:val="single" w:sz="4" w:space="0" w:color="auto"/>
              <w:left w:val="single" w:sz="4" w:space="0" w:color="auto"/>
              <w:bottom w:val="single" w:sz="4" w:space="0" w:color="auto"/>
              <w:right w:val="single" w:sz="4" w:space="0" w:color="auto"/>
            </w:tcBorders>
            <w:vAlign w:val="bottom"/>
          </w:tcPr>
          <w:p w14:paraId="4BB51D36" w14:textId="60E67789" w:rsidR="007C5382" w:rsidRDefault="00710327" w:rsidP="007C5382">
            <w:pPr>
              <w:jc w:val="center"/>
              <w:rPr>
                <w:rFonts w:ascii="Calibri" w:hAnsi="Calibri" w:cs="Calibri"/>
                <w:color w:val="000000"/>
                <w:sz w:val="18"/>
                <w:szCs w:val="18"/>
              </w:rPr>
            </w:pPr>
            <w:r>
              <w:rPr>
                <w:rFonts w:ascii="Calibri" w:hAnsi="Calibri" w:cs="Calibri"/>
                <w:color w:val="000000"/>
                <w:sz w:val="18"/>
                <w:szCs w:val="18"/>
              </w:rPr>
              <w:t>7</w:t>
            </w:r>
          </w:p>
        </w:tc>
        <w:tc>
          <w:tcPr>
            <w:tcW w:w="1559" w:type="dxa"/>
            <w:tcBorders>
              <w:top w:val="single" w:sz="4" w:space="0" w:color="auto"/>
              <w:left w:val="single" w:sz="4" w:space="0" w:color="auto"/>
              <w:bottom w:val="single" w:sz="4" w:space="0" w:color="auto"/>
              <w:right w:val="single" w:sz="4" w:space="0" w:color="auto"/>
            </w:tcBorders>
            <w:vAlign w:val="bottom"/>
          </w:tcPr>
          <w:p w14:paraId="7E2E7E6D" w14:textId="13FE9F53" w:rsidR="007C5382" w:rsidRDefault="00710327" w:rsidP="007C5382">
            <w:pPr>
              <w:jc w:val="center"/>
              <w:rPr>
                <w:rFonts w:ascii="Calibri" w:hAnsi="Calibri" w:cs="Calibri"/>
                <w:color w:val="000000"/>
                <w:sz w:val="18"/>
                <w:szCs w:val="18"/>
              </w:rPr>
            </w:pPr>
            <w:r>
              <w:rPr>
                <w:rFonts w:ascii="Calibri" w:hAnsi="Calibri" w:cs="Calibri"/>
                <w:color w:val="000000"/>
                <w:sz w:val="18"/>
                <w:szCs w:val="18"/>
              </w:rPr>
              <w:t>X</w:t>
            </w:r>
          </w:p>
        </w:tc>
        <w:tc>
          <w:tcPr>
            <w:tcW w:w="1418" w:type="dxa"/>
            <w:tcBorders>
              <w:top w:val="single" w:sz="4" w:space="0" w:color="auto"/>
              <w:left w:val="single" w:sz="4" w:space="0" w:color="auto"/>
              <w:bottom w:val="single" w:sz="4" w:space="0" w:color="auto"/>
              <w:right w:val="single" w:sz="4" w:space="0" w:color="auto"/>
            </w:tcBorders>
            <w:vAlign w:val="bottom"/>
          </w:tcPr>
          <w:p w14:paraId="58B50552" w14:textId="5D3EF87D" w:rsidR="007C5382" w:rsidRDefault="00710327" w:rsidP="007C5382">
            <w:pPr>
              <w:jc w:val="center"/>
              <w:rPr>
                <w:rFonts w:ascii="Calibri" w:hAnsi="Calibri" w:cs="Calibri"/>
                <w:color w:val="000000"/>
                <w:sz w:val="18"/>
                <w:szCs w:val="18"/>
              </w:rPr>
            </w:pPr>
            <w:r>
              <w:rPr>
                <w:rFonts w:ascii="Calibri" w:hAnsi="Calibri" w:cs="Calibri"/>
                <w:color w:val="000000"/>
                <w:sz w:val="18"/>
                <w:szCs w:val="18"/>
              </w:rPr>
              <w:t>X</w:t>
            </w:r>
          </w:p>
        </w:tc>
      </w:tr>
      <w:tr w:rsidR="007C5382" w14:paraId="42DD99ED" w14:textId="77777777" w:rsidTr="007C5382">
        <w:tc>
          <w:tcPr>
            <w:tcW w:w="1809" w:type="dxa"/>
            <w:tcBorders>
              <w:top w:val="single" w:sz="4" w:space="0" w:color="auto"/>
              <w:left w:val="single" w:sz="4" w:space="0" w:color="auto"/>
              <w:bottom w:val="single" w:sz="4" w:space="0" w:color="auto"/>
              <w:right w:val="single" w:sz="4" w:space="0" w:color="auto"/>
            </w:tcBorders>
            <w:vAlign w:val="bottom"/>
            <w:hideMark/>
          </w:tcPr>
          <w:p w14:paraId="35FF8281" w14:textId="77777777" w:rsidR="007C5382" w:rsidRDefault="007C5382" w:rsidP="007C5382">
            <w:pPr>
              <w:jc w:val="center"/>
              <w:rPr>
                <w:rFonts w:ascii="Arial" w:eastAsia="Times New Roman" w:hAnsi="Arial" w:cs="Arial"/>
                <w:sz w:val="18"/>
                <w:szCs w:val="18"/>
              </w:rPr>
            </w:pPr>
            <w:r>
              <w:rPr>
                <w:rFonts w:ascii="Arial" w:eastAsia="Times New Roman" w:hAnsi="Arial" w:cs="Arial"/>
                <w:sz w:val="18"/>
                <w:szCs w:val="18"/>
              </w:rPr>
              <w:t>KDS</w:t>
            </w:r>
          </w:p>
        </w:tc>
        <w:tc>
          <w:tcPr>
            <w:tcW w:w="1701" w:type="dxa"/>
            <w:tcBorders>
              <w:top w:val="single" w:sz="4" w:space="0" w:color="auto"/>
              <w:left w:val="single" w:sz="4" w:space="0" w:color="auto"/>
              <w:bottom w:val="single" w:sz="4" w:space="0" w:color="auto"/>
              <w:right w:val="single" w:sz="4" w:space="0" w:color="auto"/>
            </w:tcBorders>
            <w:vAlign w:val="bottom"/>
          </w:tcPr>
          <w:p w14:paraId="263E5BAB" w14:textId="0277F4FC" w:rsidR="007C5382" w:rsidRDefault="00710327" w:rsidP="007C5382">
            <w:pPr>
              <w:jc w:val="center"/>
              <w:rPr>
                <w:rFonts w:ascii="Calibri" w:hAnsi="Calibri" w:cs="Calibri"/>
                <w:color w:val="000000"/>
                <w:sz w:val="18"/>
                <w:szCs w:val="18"/>
              </w:rPr>
            </w:pPr>
            <w:r>
              <w:rPr>
                <w:rFonts w:ascii="Calibri" w:hAnsi="Calibri" w:cs="Calibri"/>
                <w:color w:val="000000"/>
                <w:sz w:val="18"/>
                <w:szCs w:val="18"/>
              </w:rPr>
              <w:t>48</w:t>
            </w:r>
          </w:p>
        </w:tc>
        <w:tc>
          <w:tcPr>
            <w:tcW w:w="1843" w:type="dxa"/>
            <w:tcBorders>
              <w:top w:val="single" w:sz="4" w:space="0" w:color="auto"/>
              <w:left w:val="single" w:sz="4" w:space="0" w:color="auto"/>
              <w:bottom w:val="single" w:sz="4" w:space="0" w:color="auto"/>
              <w:right w:val="single" w:sz="4" w:space="0" w:color="auto"/>
            </w:tcBorders>
            <w:vAlign w:val="bottom"/>
          </w:tcPr>
          <w:p w14:paraId="414F6991" w14:textId="614F7900" w:rsidR="007C5382" w:rsidRDefault="00710327" w:rsidP="007C5382">
            <w:pPr>
              <w:jc w:val="center"/>
              <w:rPr>
                <w:rFonts w:ascii="Calibri" w:hAnsi="Calibri" w:cs="Calibri"/>
                <w:color w:val="000000"/>
                <w:sz w:val="18"/>
                <w:szCs w:val="18"/>
              </w:rPr>
            </w:pPr>
            <w:r>
              <w:rPr>
                <w:rFonts w:ascii="Calibri" w:hAnsi="Calibri" w:cs="Calibri"/>
                <w:color w:val="000000"/>
                <w:sz w:val="18"/>
                <w:szCs w:val="18"/>
              </w:rPr>
              <w:t>1</w:t>
            </w:r>
          </w:p>
        </w:tc>
        <w:tc>
          <w:tcPr>
            <w:tcW w:w="1276" w:type="dxa"/>
            <w:tcBorders>
              <w:top w:val="single" w:sz="4" w:space="0" w:color="auto"/>
              <w:left w:val="single" w:sz="4" w:space="0" w:color="auto"/>
              <w:bottom w:val="single" w:sz="4" w:space="0" w:color="auto"/>
              <w:right w:val="single" w:sz="4" w:space="0" w:color="auto"/>
            </w:tcBorders>
            <w:vAlign w:val="bottom"/>
          </w:tcPr>
          <w:p w14:paraId="1E91AD3B" w14:textId="71477E02" w:rsidR="007C5382" w:rsidRDefault="00710327" w:rsidP="007C5382">
            <w:pPr>
              <w:jc w:val="center"/>
              <w:rPr>
                <w:rFonts w:ascii="Calibri" w:hAnsi="Calibri" w:cs="Calibri"/>
                <w:color w:val="000000"/>
                <w:sz w:val="18"/>
                <w:szCs w:val="18"/>
              </w:rPr>
            </w:pPr>
            <w:r>
              <w:rPr>
                <w:rFonts w:ascii="Calibri" w:hAnsi="Calibri" w:cs="Calibri"/>
                <w:color w:val="000000"/>
                <w:sz w:val="18"/>
                <w:szCs w:val="18"/>
              </w:rPr>
              <w:t>49</w:t>
            </w:r>
          </w:p>
        </w:tc>
        <w:tc>
          <w:tcPr>
            <w:tcW w:w="1559" w:type="dxa"/>
            <w:tcBorders>
              <w:top w:val="single" w:sz="4" w:space="0" w:color="auto"/>
              <w:left w:val="single" w:sz="4" w:space="0" w:color="auto"/>
              <w:bottom w:val="single" w:sz="4" w:space="0" w:color="auto"/>
              <w:right w:val="single" w:sz="4" w:space="0" w:color="auto"/>
            </w:tcBorders>
            <w:vAlign w:val="bottom"/>
          </w:tcPr>
          <w:p w14:paraId="55AF63D5" w14:textId="003923F9" w:rsidR="007C5382" w:rsidRDefault="00710327" w:rsidP="007C5382">
            <w:pPr>
              <w:jc w:val="center"/>
              <w:rPr>
                <w:rFonts w:ascii="Calibri" w:hAnsi="Calibri" w:cs="Calibri"/>
                <w:color w:val="000000"/>
                <w:sz w:val="18"/>
                <w:szCs w:val="18"/>
              </w:rPr>
            </w:pPr>
            <w:r>
              <w:rPr>
                <w:rFonts w:ascii="Calibri" w:hAnsi="Calibri" w:cs="Calibri"/>
                <w:color w:val="000000"/>
                <w:sz w:val="18"/>
                <w:szCs w:val="18"/>
              </w:rPr>
              <w:t>31</w:t>
            </w:r>
          </w:p>
        </w:tc>
        <w:tc>
          <w:tcPr>
            <w:tcW w:w="1418" w:type="dxa"/>
            <w:tcBorders>
              <w:top w:val="single" w:sz="4" w:space="0" w:color="auto"/>
              <w:left w:val="single" w:sz="4" w:space="0" w:color="auto"/>
              <w:bottom w:val="single" w:sz="4" w:space="0" w:color="auto"/>
              <w:right w:val="single" w:sz="4" w:space="0" w:color="auto"/>
            </w:tcBorders>
            <w:vAlign w:val="bottom"/>
          </w:tcPr>
          <w:p w14:paraId="4495D372" w14:textId="367343D1" w:rsidR="007C5382" w:rsidRDefault="00710327" w:rsidP="007C5382">
            <w:pPr>
              <w:jc w:val="center"/>
              <w:rPr>
                <w:rFonts w:ascii="Calibri" w:hAnsi="Calibri" w:cs="Calibri"/>
                <w:color w:val="000000"/>
                <w:sz w:val="18"/>
                <w:szCs w:val="18"/>
              </w:rPr>
            </w:pPr>
            <w:r>
              <w:rPr>
                <w:rFonts w:ascii="Calibri" w:hAnsi="Calibri" w:cs="Calibri"/>
                <w:color w:val="000000"/>
                <w:sz w:val="18"/>
                <w:szCs w:val="18"/>
              </w:rPr>
              <w:t>X</w:t>
            </w:r>
          </w:p>
        </w:tc>
      </w:tr>
      <w:tr w:rsidR="007C5382" w14:paraId="1EFBA91F" w14:textId="77777777" w:rsidTr="007C5382">
        <w:tc>
          <w:tcPr>
            <w:tcW w:w="1809" w:type="dxa"/>
            <w:tcBorders>
              <w:top w:val="single" w:sz="4" w:space="0" w:color="auto"/>
              <w:left w:val="single" w:sz="4" w:space="0" w:color="auto"/>
              <w:bottom w:val="single" w:sz="4" w:space="0" w:color="auto"/>
              <w:right w:val="single" w:sz="4" w:space="0" w:color="auto"/>
            </w:tcBorders>
            <w:vAlign w:val="bottom"/>
            <w:hideMark/>
          </w:tcPr>
          <w:p w14:paraId="4A66E6F3" w14:textId="77777777" w:rsidR="007C5382" w:rsidRDefault="007C5382" w:rsidP="007C5382">
            <w:pPr>
              <w:jc w:val="center"/>
              <w:rPr>
                <w:rFonts w:ascii="Arial" w:eastAsia="Times New Roman" w:hAnsi="Arial" w:cs="Arial"/>
                <w:sz w:val="18"/>
                <w:szCs w:val="18"/>
              </w:rPr>
            </w:pPr>
            <w:r>
              <w:rPr>
                <w:rFonts w:ascii="Arial" w:eastAsia="Times New Roman" w:hAnsi="Arial" w:cs="Arial"/>
                <w:sz w:val="18"/>
                <w:szCs w:val="18"/>
              </w:rPr>
              <w:t>KP</w:t>
            </w:r>
          </w:p>
        </w:tc>
        <w:tc>
          <w:tcPr>
            <w:tcW w:w="1701" w:type="dxa"/>
            <w:tcBorders>
              <w:top w:val="single" w:sz="4" w:space="0" w:color="auto"/>
              <w:left w:val="single" w:sz="4" w:space="0" w:color="auto"/>
              <w:bottom w:val="single" w:sz="4" w:space="0" w:color="auto"/>
              <w:right w:val="single" w:sz="4" w:space="0" w:color="auto"/>
            </w:tcBorders>
            <w:vAlign w:val="bottom"/>
          </w:tcPr>
          <w:p w14:paraId="68B6C78D" w14:textId="04A1CF65" w:rsidR="007C5382" w:rsidRDefault="00710327" w:rsidP="007C5382">
            <w:pPr>
              <w:jc w:val="center"/>
              <w:rPr>
                <w:rFonts w:ascii="Calibri" w:hAnsi="Calibri" w:cs="Calibri"/>
                <w:color w:val="000000"/>
                <w:sz w:val="18"/>
                <w:szCs w:val="18"/>
              </w:rPr>
            </w:pPr>
            <w:r>
              <w:rPr>
                <w:rFonts w:ascii="Calibri" w:hAnsi="Calibri" w:cs="Calibri"/>
                <w:color w:val="000000"/>
                <w:sz w:val="18"/>
                <w:szCs w:val="18"/>
              </w:rPr>
              <w:t>16</w:t>
            </w:r>
          </w:p>
        </w:tc>
        <w:tc>
          <w:tcPr>
            <w:tcW w:w="1843" w:type="dxa"/>
            <w:tcBorders>
              <w:top w:val="single" w:sz="4" w:space="0" w:color="auto"/>
              <w:left w:val="single" w:sz="4" w:space="0" w:color="auto"/>
              <w:bottom w:val="single" w:sz="4" w:space="0" w:color="auto"/>
              <w:right w:val="single" w:sz="4" w:space="0" w:color="auto"/>
            </w:tcBorders>
            <w:vAlign w:val="bottom"/>
          </w:tcPr>
          <w:p w14:paraId="47124CCE" w14:textId="7432C397" w:rsidR="007C5382" w:rsidRDefault="00710327" w:rsidP="007C5382">
            <w:pPr>
              <w:jc w:val="center"/>
              <w:rPr>
                <w:rFonts w:ascii="Calibri" w:hAnsi="Calibri" w:cs="Calibri"/>
                <w:color w:val="000000"/>
                <w:sz w:val="18"/>
                <w:szCs w:val="18"/>
              </w:rPr>
            </w:pPr>
            <w:r>
              <w:rPr>
                <w:rFonts w:ascii="Calibri" w:hAnsi="Calibri" w:cs="Calibri"/>
                <w:color w:val="000000"/>
                <w:sz w:val="18"/>
                <w:szCs w:val="18"/>
              </w:rPr>
              <w:t>X</w:t>
            </w:r>
          </w:p>
        </w:tc>
        <w:tc>
          <w:tcPr>
            <w:tcW w:w="1276" w:type="dxa"/>
            <w:tcBorders>
              <w:top w:val="single" w:sz="4" w:space="0" w:color="auto"/>
              <w:left w:val="single" w:sz="4" w:space="0" w:color="auto"/>
              <w:bottom w:val="single" w:sz="4" w:space="0" w:color="auto"/>
              <w:right w:val="single" w:sz="4" w:space="0" w:color="auto"/>
            </w:tcBorders>
            <w:vAlign w:val="bottom"/>
          </w:tcPr>
          <w:p w14:paraId="241959D9" w14:textId="24387D6A" w:rsidR="007C5382" w:rsidRDefault="00710327" w:rsidP="007C5382">
            <w:pPr>
              <w:jc w:val="center"/>
              <w:rPr>
                <w:rFonts w:ascii="Calibri" w:hAnsi="Calibri" w:cs="Calibri"/>
                <w:color w:val="000000"/>
                <w:sz w:val="18"/>
                <w:szCs w:val="18"/>
              </w:rPr>
            </w:pPr>
            <w:r>
              <w:rPr>
                <w:rFonts w:ascii="Calibri" w:hAnsi="Calibri" w:cs="Calibri"/>
                <w:color w:val="000000"/>
                <w:sz w:val="18"/>
                <w:szCs w:val="18"/>
              </w:rPr>
              <w:t>16</w:t>
            </w:r>
          </w:p>
        </w:tc>
        <w:tc>
          <w:tcPr>
            <w:tcW w:w="1559" w:type="dxa"/>
            <w:tcBorders>
              <w:top w:val="single" w:sz="4" w:space="0" w:color="auto"/>
              <w:left w:val="single" w:sz="4" w:space="0" w:color="auto"/>
              <w:bottom w:val="single" w:sz="4" w:space="0" w:color="auto"/>
              <w:right w:val="single" w:sz="4" w:space="0" w:color="auto"/>
            </w:tcBorders>
            <w:vAlign w:val="bottom"/>
          </w:tcPr>
          <w:p w14:paraId="7B989998" w14:textId="2B25AA73" w:rsidR="007C5382" w:rsidRDefault="00710327" w:rsidP="007C5382">
            <w:pPr>
              <w:jc w:val="center"/>
              <w:rPr>
                <w:rFonts w:ascii="Calibri" w:hAnsi="Calibri" w:cs="Calibri"/>
                <w:color w:val="000000"/>
                <w:sz w:val="18"/>
                <w:szCs w:val="18"/>
              </w:rPr>
            </w:pPr>
            <w:r>
              <w:rPr>
                <w:rFonts w:ascii="Calibri" w:hAnsi="Calibri" w:cs="Calibri"/>
                <w:color w:val="000000"/>
                <w:sz w:val="18"/>
                <w:szCs w:val="18"/>
              </w:rPr>
              <w:t>5</w:t>
            </w:r>
          </w:p>
        </w:tc>
        <w:tc>
          <w:tcPr>
            <w:tcW w:w="1418" w:type="dxa"/>
            <w:tcBorders>
              <w:top w:val="single" w:sz="4" w:space="0" w:color="auto"/>
              <w:left w:val="single" w:sz="4" w:space="0" w:color="auto"/>
              <w:bottom w:val="single" w:sz="4" w:space="0" w:color="auto"/>
              <w:right w:val="single" w:sz="4" w:space="0" w:color="auto"/>
            </w:tcBorders>
            <w:vAlign w:val="bottom"/>
          </w:tcPr>
          <w:p w14:paraId="28494C2A" w14:textId="77B63637" w:rsidR="007C5382" w:rsidRDefault="00710327" w:rsidP="007C5382">
            <w:pPr>
              <w:jc w:val="center"/>
              <w:rPr>
                <w:rFonts w:ascii="Calibri" w:hAnsi="Calibri" w:cs="Calibri"/>
                <w:color w:val="000000"/>
                <w:sz w:val="18"/>
                <w:szCs w:val="18"/>
              </w:rPr>
            </w:pPr>
            <w:r>
              <w:rPr>
                <w:rFonts w:ascii="Calibri" w:hAnsi="Calibri" w:cs="Calibri"/>
                <w:color w:val="000000"/>
                <w:sz w:val="18"/>
                <w:szCs w:val="18"/>
              </w:rPr>
              <w:t>X</w:t>
            </w:r>
          </w:p>
        </w:tc>
      </w:tr>
      <w:tr w:rsidR="007C5382" w14:paraId="4F1B53CE" w14:textId="77777777" w:rsidTr="007C5382">
        <w:tc>
          <w:tcPr>
            <w:tcW w:w="1809" w:type="dxa"/>
            <w:tcBorders>
              <w:top w:val="single" w:sz="4" w:space="0" w:color="auto"/>
              <w:left w:val="single" w:sz="4" w:space="0" w:color="auto"/>
              <w:bottom w:val="single" w:sz="4" w:space="0" w:color="auto"/>
              <w:right w:val="single" w:sz="4" w:space="0" w:color="auto"/>
            </w:tcBorders>
            <w:vAlign w:val="bottom"/>
            <w:hideMark/>
          </w:tcPr>
          <w:p w14:paraId="3793D724" w14:textId="77777777" w:rsidR="007C5382" w:rsidRDefault="007C5382" w:rsidP="007C5382">
            <w:pPr>
              <w:jc w:val="center"/>
              <w:rPr>
                <w:rFonts w:ascii="Arial" w:eastAsia="Times New Roman" w:hAnsi="Arial" w:cs="Arial"/>
                <w:sz w:val="18"/>
                <w:szCs w:val="18"/>
              </w:rPr>
            </w:pPr>
            <w:r>
              <w:rPr>
                <w:rFonts w:ascii="Arial" w:eastAsia="Times New Roman" w:hAnsi="Arial" w:cs="Arial"/>
                <w:sz w:val="18"/>
                <w:szCs w:val="18"/>
              </w:rPr>
              <w:t>RR</w:t>
            </w:r>
          </w:p>
        </w:tc>
        <w:tc>
          <w:tcPr>
            <w:tcW w:w="1701" w:type="dxa"/>
            <w:tcBorders>
              <w:top w:val="single" w:sz="4" w:space="0" w:color="auto"/>
              <w:left w:val="single" w:sz="4" w:space="0" w:color="auto"/>
              <w:bottom w:val="single" w:sz="4" w:space="0" w:color="auto"/>
              <w:right w:val="single" w:sz="4" w:space="0" w:color="auto"/>
            </w:tcBorders>
            <w:vAlign w:val="bottom"/>
          </w:tcPr>
          <w:p w14:paraId="3DB1417E" w14:textId="1DF83DA2" w:rsidR="007C5382" w:rsidRDefault="00710327" w:rsidP="007C5382">
            <w:pPr>
              <w:jc w:val="center"/>
              <w:rPr>
                <w:rFonts w:ascii="Calibri" w:hAnsi="Calibri" w:cs="Calibri"/>
                <w:color w:val="000000"/>
                <w:sz w:val="18"/>
                <w:szCs w:val="18"/>
              </w:rPr>
            </w:pPr>
            <w:r>
              <w:rPr>
                <w:rFonts w:ascii="Calibri" w:hAnsi="Calibri" w:cs="Calibri"/>
                <w:color w:val="000000"/>
                <w:sz w:val="18"/>
                <w:szCs w:val="18"/>
              </w:rPr>
              <w:t>29</w:t>
            </w:r>
          </w:p>
        </w:tc>
        <w:tc>
          <w:tcPr>
            <w:tcW w:w="1843" w:type="dxa"/>
            <w:tcBorders>
              <w:top w:val="single" w:sz="4" w:space="0" w:color="auto"/>
              <w:left w:val="single" w:sz="4" w:space="0" w:color="auto"/>
              <w:bottom w:val="single" w:sz="4" w:space="0" w:color="auto"/>
              <w:right w:val="single" w:sz="4" w:space="0" w:color="auto"/>
            </w:tcBorders>
            <w:vAlign w:val="bottom"/>
          </w:tcPr>
          <w:p w14:paraId="542A4834" w14:textId="769626E0" w:rsidR="007C5382" w:rsidRDefault="00710327" w:rsidP="007C5382">
            <w:pPr>
              <w:jc w:val="center"/>
              <w:rPr>
                <w:rFonts w:ascii="Calibri" w:hAnsi="Calibri" w:cs="Calibri"/>
                <w:color w:val="000000"/>
                <w:sz w:val="18"/>
                <w:szCs w:val="18"/>
              </w:rPr>
            </w:pPr>
            <w:r>
              <w:rPr>
                <w:rFonts w:ascii="Calibri" w:hAnsi="Calibri" w:cs="Calibri"/>
                <w:color w:val="000000"/>
                <w:sz w:val="18"/>
                <w:szCs w:val="18"/>
              </w:rPr>
              <w:t>X</w:t>
            </w:r>
          </w:p>
        </w:tc>
        <w:tc>
          <w:tcPr>
            <w:tcW w:w="1276" w:type="dxa"/>
            <w:tcBorders>
              <w:top w:val="single" w:sz="4" w:space="0" w:color="auto"/>
              <w:left w:val="single" w:sz="4" w:space="0" w:color="auto"/>
              <w:bottom w:val="single" w:sz="4" w:space="0" w:color="auto"/>
              <w:right w:val="single" w:sz="4" w:space="0" w:color="auto"/>
            </w:tcBorders>
            <w:vAlign w:val="bottom"/>
          </w:tcPr>
          <w:p w14:paraId="7520CD07" w14:textId="1F4F41EE" w:rsidR="007C5382" w:rsidRDefault="00710327" w:rsidP="007C5382">
            <w:pPr>
              <w:jc w:val="center"/>
              <w:rPr>
                <w:rFonts w:ascii="Calibri" w:hAnsi="Calibri" w:cs="Calibri"/>
                <w:color w:val="000000"/>
                <w:sz w:val="18"/>
                <w:szCs w:val="18"/>
              </w:rPr>
            </w:pPr>
            <w:r>
              <w:rPr>
                <w:rFonts w:ascii="Calibri" w:hAnsi="Calibri" w:cs="Calibri"/>
                <w:color w:val="000000"/>
                <w:sz w:val="18"/>
                <w:szCs w:val="18"/>
              </w:rPr>
              <w:t>29</w:t>
            </w:r>
          </w:p>
        </w:tc>
        <w:tc>
          <w:tcPr>
            <w:tcW w:w="1559" w:type="dxa"/>
            <w:tcBorders>
              <w:top w:val="single" w:sz="4" w:space="0" w:color="auto"/>
              <w:left w:val="single" w:sz="4" w:space="0" w:color="auto"/>
              <w:bottom w:val="single" w:sz="4" w:space="0" w:color="auto"/>
              <w:right w:val="single" w:sz="4" w:space="0" w:color="auto"/>
            </w:tcBorders>
            <w:vAlign w:val="bottom"/>
          </w:tcPr>
          <w:p w14:paraId="06667318" w14:textId="7044D3F7" w:rsidR="007C5382" w:rsidRDefault="00710327" w:rsidP="007C5382">
            <w:pPr>
              <w:jc w:val="center"/>
              <w:rPr>
                <w:rFonts w:ascii="Calibri" w:hAnsi="Calibri" w:cs="Calibri"/>
                <w:color w:val="000000"/>
                <w:sz w:val="18"/>
                <w:szCs w:val="18"/>
              </w:rPr>
            </w:pPr>
            <w:r>
              <w:rPr>
                <w:rFonts w:ascii="Calibri" w:hAnsi="Calibri" w:cs="Calibri"/>
                <w:color w:val="000000"/>
                <w:sz w:val="18"/>
                <w:szCs w:val="18"/>
              </w:rPr>
              <w:t>14</w:t>
            </w:r>
          </w:p>
        </w:tc>
        <w:tc>
          <w:tcPr>
            <w:tcW w:w="1418" w:type="dxa"/>
            <w:tcBorders>
              <w:top w:val="single" w:sz="4" w:space="0" w:color="auto"/>
              <w:left w:val="single" w:sz="4" w:space="0" w:color="auto"/>
              <w:bottom w:val="single" w:sz="4" w:space="0" w:color="auto"/>
              <w:right w:val="single" w:sz="4" w:space="0" w:color="auto"/>
            </w:tcBorders>
            <w:vAlign w:val="bottom"/>
          </w:tcPr>
          <w:p w14:paraId="235A026A" w14:textId="244ADF1B" w:rsidR="007C5382" w:rsidRDefault="00710327" w:rsidP="007C5382">
            <w:pPr>
              <w:jc w:val="center"/>
              <w:rPr>
                <w:rFonts w:ascii="Calibri" w:hAnsi="Calibri" w:cs="Calibri"/>
                <w:color w:val="000000"/>
                <w:sz w:val="18"/>
                <w:szCs w:val="18"/>
              </w:rPr>
            </w:pPr>
            <w:r>
              <w:rPr>
                <w:rFonts w:ascii="Calibri" w:hAnsi="Calibri" w:cs="Calibri"/>
                <w:color w:val="000000"/>
                <w:sz w:val="18"/>
                <w:szCs w:val="18"/>
              </w:rPr>
              <w:t>4</w:t>
            </w:r>
          </w:p>
        </w:tc>
      </w:tr>
      <w:tr w:rsidR="007C5382" w14:paraId="12FBF429" w14:textId="77777777" w:rsidTr="007C5382">
        <w:tc>
          <w:tcPr>
            <w:tcW w:w="1809" w:type="dxa"/>
            <w:tcBorders>
              <w:top w:val="single" w:sz="4" w:space="0" w:color="auto"/>
              <w:left w:val="single" w:sz="4" w:space="0" w:color="auto"/>
              <w:bottom w:val="single" w:sz="4" w:space="0" w:color="auto"/>
              <w:right w:val="single" w:sz="4" w:space="0" w:color="auto"/>
            </w:tcBorders>
            <w:vAlign w:val="bottom"/>
            <w:hideMark/>
          </w:tcPr>
          <w:p w14:paraId="666AE19F" w14:textId="77777777" w:rsidR="007C5382" w:rsidRDefault="007C5382" w:rsidP="007C5382">
            <w:pPr>
              <w:jc w:val="center"/>
              <w:rPr>
                <w:rFonts w:ascii="Arial" w:eastAsia="Times New Roman" w:hAnsi="Arial" w:cs="Arial"/>
                <w:sz w:val="18"/>
                <w:szCs w:val="18"/>
              </w:rPr>
            </w:pPr>
            <w:r>
              <w:rPr>
                <w:rFonts w:ascii="Arial" w:eastAsia="Times New Roman" w:hAnsi="Arial" w:cs="Arial"/>
                <w:sz w:val="18"/>
                <w:szCs w:val="18"/>
              </w:rPr>
              <w:t>SV</w:t>
            </w:r>
          </w:p>
        </w:tc>
        <w:tc>
          <w:tcPr>
            <w:tcW w:w="1701" w:type="dxa"/>
            <w:tcBorders>
              <w:top w:val="single" w:sz="4" w:space="0" w:color="auto"/>
              <w:left w:val="single" w:sz="4" w:space="0" w:color="auto"/>
              <w:bottom w:val="single" w:sz="4" w:space="0" w:color="auto"/>
              <w:right w:val="single" w:sz="4" w:space="0" w:color="auto"/>
            </w:tcBorders>
            <w:vAlign w:val="bottom"/>
          </w:tcPr>
          <w:p w14:paraId="2D5E7E29" w14:textId="48AE4FFC" w:rsidR="007C5382" w:rsidRDefault="00710327" w:rsidP="007C5382">
            <w:pPr>
              <w:jc w:val="center"/>
              <w:rPr>
                <w:rFonts w:ascii="Calibri" w:hAnsi="Calibri" w:cs="Calibri"/>
                <w:color w:val="000000"/>
                <w:sz w:val="18"/>
                <w:szCs w:val="18"/>
              </w:rPr>
            </w:pPr>
            <w:r>
              <w:rPr>
                <w:rFonts w:ascii="Calibri" w:hAnsi="Calibri" w:cs="Calibri"/>
                <w:color w:val="000000"/>
                <w:sz w:val="18"/>
                <w:szCs w:val="18"/>
              </w:rPr>
              <w:t>41</w:t>
            </w:r>
          </w:p>
        </w:tc>
        <w:tc>
          <w:tcPr>
            <w:tcW w:w="1843" w:type="dxa"/>
            <w:tcBorders>
              <w:top w:val="single" w:sz="4" w:space="0" w:color="auto"/>
              <w:left w:val="single" w:sz="4" w:space="0" w:color="auto"/>
              <w:bottom w:val="single" w:sz="4" w:space="0" w:color="auto"/>
              <w:right w:val="single" w:sz="4" w:space="0" w:color="auto"/>
            </w:tcBorders>
            <w:vAlign w:val="bottom"/>
          </w:tcPr>
          <w:p w14:paraId="1D1AA5DE" w14:textId="40378434" w:rsidR="007C5382" w:rsidRDefault="00710327" w:rsidP="007C5382">
            <w:pPr>
              <w:jc w:val="center"/>
              <w:rPr>
                <w:rFonts w:ascii="Calibri" w:hAnsi="Calibri" w:cs="Calibri"/>
                <w:color w:val="000000"/>
                <w:sz w:val="18"/>
                <w:szCs w:val="18"/>
              </w:rPr>
            </w:pPr>
            <w:r>
              <w:rPr>
                <w:rFonts w:ascii="Calibri" w:hAnsi="Calibri" w:cs="Calibri"/>
                <w:color w:val="000000"/>
                <w:sz w:val="18"/>
                <w:szCs w:val="18"/>
              </w:rPr>
              <w:t>X</w:t>
            </w:r>
          </w:p>
        </w:tc>
        <w:tc>
          <w:tcPr>
            <w:tcW w:w="1276" w:type="dxa"/>
            <w:tcBorders>
              <w:top w:val="single" w:sz="4" w:space="0" w:color="auto"/>
              <w:left w:val="single" w:sz="4" w:space="0" w:color="auto"/>
              <w:bottom w:val="single" w:sz="4" w:space="0" w:color="auto"/>
              <w:right w:val="single" w:sz="4" w:space="0" w:color="auto"/>
            </w:tcBorders>
            <w:vAlign w:val="bottom"/>
          </w:tcPr>
          <w:p w14:paraId="2259E741" w14:textId="4314E059" w:rsidR="007C5382" w:rsidRDefault="00710327" w:rsidP="007C5382">
            <w:pPr>
              <w:jc w:val="center"/>
              <w:rPr>
                <w:rFonts w:ascii="Calibri" w:hAnsi="Calibri" w:cs="Calibri"/>
                <w:color w:val="000000"/>
                <w:sz w:val="18"/>
                <w:szCs w:val="18"/>
              </w:rPr>
            </w:pPr>
            <w:r>
              <w:rPr>
                <w:rFonts w:ascii="Calibri" w:hAnsi="Calibri" w:cs="Calibri"/>
                <w:color w:val="000000"/>
                <w:sz w:val="18"/>
                <w:szCs w:val="18"/>
              </w:rPr>
              <w:t>41</w:t>
            </w:r>
          </w:p>
        </w:tc>
        <w:tc>
          <w:tcPr>
            <w:tcW w:w="1559" w:type="dxa"/>
            <w:tcBorders>
              <w:top w:val="single" w:sz="4" w:space="0" w:color="auto"/>
              <w:left w:val="single" w:sz="4" w:space="0" w:color="auto"/>
              <w:bottom w:val="single" w:sz="4" w:space="0" w:color="auto"/>
              <w:right w:val="single" w:sz="4" w:space="0" w:color="auto"/>
            </w:tcBorders>
            <w:vAlign w:val="bottom"/>
          </w:tcPr>
          <w:p w14:paraId="6E096587" w14:textId="1B8494D5" w:rsidR="007C5382" w:rsidRDefault="00710327" w:rsidP="007C5382">
            <w:pPr>
              <w:jc w:val="center"/>
              <w:rPr>
                <w:rFonts w:ascii="Calibri" w:hAnsi="Calibri" w:cs="Calibri"/>
                <w:color w:val="000000"/>
                <w:sz w:val="18"/>
                <w:szCs w:val="18"/>
              </w:rPr>
            </w:pPr>
            <w:r>
              <w:rPr>
                <w:rFonts w:ascii="Calibri" w:hAnsi="Calibri" w:cs="Calibri"/>
                <w:color w:val="000000"/>
                <w:sz w:val="18"/>
                <w:szCs w:val="18"/>
              </w:rPr>
              <w:t>7</w:t>
            </w:r>
          </w:p>
        </w:tc>
        <w:tc>
          <w:tcPr>
            <w:tcW w:w="1418" w:type="dxa"/>
            <w:tcBorders>
              <w:top w:val="single" w:sz="4" w:space="0" w:color="auto"/>
              <w:left w:val="single" w:sz="4" w:space="0" w:color="auto"/>
              <w:bottom w:val="single" w:sz="4" w:space="0" w:color="auto"/>
              <w:right w:val="single" w:sz="4" w:space="0" w:color="auto"/>
            </w:tcBorders>
            <w:vAlign w:val="bottom"/>
          </w:tcPr>
          <w:p w14:paraId="7988DFBB" w14:textId="13924C36" w:rsidR="007C5382" w:rsidRDefault="00710327" w:rsidP="007C5382">
            <w:pPr>
              <w:jc w:val="center"/>
              <w:rPr>
                <w:rFonts w:ascii="Calibri" w:hAnsi="Calibri" w:cs="Calibri"/>
                <w:color w:val="000000"/>
                <w:sz w:val="18"/>
                <w:szCs w:val="18"/>
              </w:rPr>
            </w:pPr>
            <w:r>
              <w:rPr>
                <w:rFonts w:ascii="Calibri" w:hAnsi="Calibri" w:cs="Calibri"/>
                <w:color w:val="000000"/>
                <w:sz w:val="18"/>
                <w:szCs w:val="18"/>
              </w:rPr>
              <w:t>X</w:t>
            </w:r>
          </w:p>
        </w:tc>
      </w:tr>
      <w:tr w:rsidR="007C5382" w14:paraId="3DDE581D" w14:textId="77777777" w:rsidTr="007C5382">
        <w:tc>
          <w:tcPr>
            <w:tcW w:w="1809" w:type="dxa"/>
            <w:tcBorders>
              <w:top w:val="single" w:sz="4" w:space="0" w:color="auto"/>
              <w:left w:val="single" w:sz="4" w:space="0" w:color="auto"/>
              <w:bottom w:val="single" w:sz="4" w:space="0" w:color="auto"/>
              <w:right w:val="single" w:sz="4" w:space="0" w:color="auto"/>
            </w:tcBorders>
            <w:vAlign w:val="bottom"/>
            <w:hideMark/>
          </w:tcPr>
          <w:p w14:paraId="66D279AC" w14:textId="77777777" w:rsidR="007C5382" w:rsidRDefault="007C5382" w:rsidP="007C5382">
            <w:pPr>
              <w:jc w:val="center"/>
              <w:rPr>
                <w:rFonts w:ascii="Arial" w:eastAsia="Times New Roman" w:hAnsi="Arial" w:cs="Arial"/>
                <w:sz w:val="18"/>
                <w:szCs w:val="18"/>
              </w:rPr>
            </w:pPr>
            <w:r>
              <w:rPr>
                <w:rFonts w:ascii="Arial" w:eastAsia="Times New Roman" w:hAnsi="Arial" w:cs="Arial"/>
                <w:sz w:val="18"/>
                <w:szCs w:val="18"/>
              </w:rPr>
              <w:t>VVŽÚ</w:t>
            </w:r>
          </w:p>
        </w:tc>
        <w:tc>
          <w:tcPr>
            <w:tcW w:w="1701" w:type="dxa"/>
            <w:tcBorders>
              <w:top w:val="single" w:sz="4" w:space="0" w:color="auto"/>
              <w:left w:val="single" w:sz="4" w:space="0" w:color="auto"/>
              <w:bottom w:val="single" w:sz="4" w:space="0" w:color="auto"/>
              <w:right w:val="single" w:sz="4" w:space="0" w:color="auto"/>
            </w:tcBorders>
            <w:vAlign w:val="bottom"/>
          </w:tcPr>
          <w:p w14:paraId="33929ED7" w14:textId="73AC03F5" w:rsidR="007C5382" w:rsidRDefault="00710327" w:rsidP="007C5382">
            <w:pPr>
              <w:jc w:val="center"/>
              <w:rPr>
                <w:rFonts w:ascii="Calibri" w:hAnsi="Calibri" w:cs="Calibri"/>
                <w:color w:val="000000"/>
                <w:sz w:val="18"/>
                <w:szCs w:val="18"/>
              </w:rPr>
            </w:pPr>
            <w:r>
              <w:rPr>
                <w:rFonts w:ascii="Calibri" w:hAnsi="Calibri" w:cs="Calibri"/>
                <w:color w:val="000000"/>
                <w:sz w:val="18"/>
                <w:szCs w:val="18"/>
              </w:rPr>
              <w:t>140</w:t>
            </w:r>
          </w:p>
        </w:tc>
        <w:tc>
          <w:tcPr>
            <w:tcW w:w="1843" w:type="dxa"/>
            <w:tcBorders>
              <w:top w:val="single" w:sz="4" w:space="0" w:color="auto"/>
              <w:left w:val="single" w:sz="4" w:space="0" w:color="auto"/>
              <w:bottom w:val="single" w:sz="4" w:space="0" w:color="auto"/>
              <w:right w:val="single" w:sz="4" w:space="0" w:color="auto"/>
            </w:tcBorders>
            <w:vAlign w:val="bottom"/>
          </w:tcPr>
          <w:p w14:paraId="1AE47267" w14:textId="41519A70" w:rsidR="007C5382" w:rsidRDefault="00710327" w:rsidP="007C5382">
            <w:pPr>
              <w:jc w:val="center"/>
              <w:rPr>
                <w:rFonts w:ascii="Calibri" w:hAnsi="Calibri" w:cs="Calibri"/>
                <w:color w:val="000000"/>
                <w:sz w:val="18"/>
                <w:szCs w:val="18"/>
              </w:rPr>
            </w:pPr>
            <w:r>
              <w:rPr>
                <w:rFonts w:ascii="Calibri" w:hAnsi="Calibri" w:cs="Calibri"/>
                <w:color w:val="000000"/>
                <w:sz w:val="18"/>
                <w:szCs w:val="18"/>
              </w:rPr>
              <w:t>X</w:t>
            </w:r>
          </w:p>
        </w:tc>
        <w:tc>
          <w:tcPr>
            <w:tcW w:w="1276" w:type="dxa"/>
            <w:tcBorders>
              <w:top w:val="single" w:sz="4" w:space="0" w:color="auto"/>
              <w:left w:val="single" w:sz="4" w:space="0" w:color="auto"/>
              <w:bottom w:val="single" w:sz="4" w:space="0" w:color="auto"/>
              <w:right w:val="single" w:sz="4" w:space="0" w:color="auto"/>
            </w:tcBorders>
            <w:vAlign w:val="bottom"/>
          </w:tcPr>
          <w:p w14:paraId="49059A28" w14:textId="2982CE20" w:rsidR="007C5382" w:rsidRDefault="00710327" w:rsidP="007C5382">
            <w:pPr>
              <w:jc w:val="center"/>
              <w:rPr>
                <w:rFonts w:ascii="Calibri" w:hAnsi="Calibri" w:cs="Calibri"/>
                <w:color w:val="000000"/>
                <w:sz w:val="18"/>
                <w:szCs w:val="18"/>
              </w:rPr>
            </w:pPr>
            <w:r>
              <w:rPr>
                <w:rFonts w:ascii="Calibri" w:hAnsi="Calibri" w:cs="Calibri"/>
                <w:color w:val="000000"/>
                <w:sz w:val="18"/>
                <w:szCs w:val="18"/>
              </w:rPr>
              <w:t>140</w:t>
            </w:r>
          </w:p>
        </w:tc>
        <w:tc>
          <w:tcPr>
            <w:tcW w:w="1559" w:type="dxa"/>
            <w:tcBorders>
              <w:top w:val="single" w:sz="4" w:space="0" w:color="auto"/>
              <w:left w:val="single" w:sz="4" w:space="0" w:color="auto"/>
              <w:bottom w:val="single" w:sz="4" w:space="0" w:color="auto"/>
              <w:right w:val="single" w:sz="4" w:space="0" w:color="auto"/>
            </w:tcBorders>
            <w:vAlign w:val="bottom"/>
          </w:tcPr>
          <w:p w14:paraId="76F7C7F8" w14:textId="035E2FC9" w:rsidR="007C5382" w:rsidRDefault="00710327" w:rsidP="007C5382">
            <w:pPr>
              <w:jc w:val="center"/>
              <w:rPr>
                <w:rFonts w:ascii="Calibri" w:hAnsi="Calibri" w:cs="Calibri"/>
                <w:color w:val="000000"/>
                <w:sz w:val="18"/>
                <w:szCs w:val="18"/>
              </w:rPr>
            </w:pPr>
            <w:r>
              <w:rPr>
                <w:rFonts w:ascii="Calibri" w:hAnsi="Calibri" w:cs="Calibri"/>
                <w:color w:val="000000"/>
                <w:sz w:val="18"/>
                <w:szCs w:val="18"/>
              </w:rPr>
              <w:t>48</w:t>
            </w:r>
          </w:p>
        </w:tc>
        <w:tc>
          <w:tcPr>
            <w:tcW w:w="1418" w:type="dxa"/>
            <w:tcBorders>
              <w:top w:val="single" w:sz="4" w:space="0" w:color="auto"/>
              <w:left w:val="single" w:sz="4" w:space="0" w:color="auto"/>
              <w:bottom w:val="single" w:sz="4" w:space="0" w:color="auto"/>
              <w:right w:val="single" w:sz="4" w:space="0" w:color="auto"/>
            </w:tcBorders>
            <w:vAlign w:val="bottom"/>
          </w:tcPr>
          <w:p w14:paraId="1ABF7453" w14:textId="6E8269DD" w:rsidR="007C5382" w:rsidRDefault="00710327" w:rsidP="007C5382">
            <w:pPr>
              <w:jc w:val="center"/>
              <w:rPr>
                <w:rFonts w:ascii="Calibri" w:hAnsi="Calibri" w:cs="Calibri"/>
                <w:color w:val="000000"/>
                <w:sz w:val="18"/>
                <w:szCs w:val="18"/>
              </w:rPr>
            </w:pPr>
            <w:r>
              <w:rPr>
                <w:rFonts w:ascii="Calibri" w:hAnsi="Calibri" w:cs="Calibri"/>
                <w:color w:val="000000"/>
                <w:sz w:val="18"/>
                <w:szCs w:val="18"/>
              </w:rPr>
              <w:t>5</w:t>
            </w:r>
          </w:p>
        </w:tc>
      </w:tr>
      <w:tr w:rsidR="007C5382" w14:paraId="203F57B3" w14:textId="77777777" w:rsidTr="007C5382">
        <w:tc>
          <w:tcPr>
            <w:tcW w:w="1809" w:type="dxa"/>
            <w:tcBorders>
              <w:top w:val="single" w:sz="4" w:space="0" w:color="auto"/>
              <w:left w:val="single" w:sz="4" w:space="0" w:color="auto"/>
              <w:bottom w:val="single" w:sz="4" w:space="0" w:color="auto"/>
              <w:right w:val="single" w:sz="4" w:space="0" w:color="auto"/>
            </w:tcBorders>
            <w:vAlign w:val="bottom"/>
            <w:hideMark/>
          </w:tcPr>
          <w:p w14:paraId="15E720B6" w14:textId="77777777" w:rsidR="007C5382" w:rsidRDefault="007C5382" w:rsidP="007C5382">
            <w:pPr>
              <w:jc w:val="center"/>
              <w:rPr>
                <w:rFonts w:ascii="Arial" w:eastAsia="Times New Roman" w:hAnsi="Arial" w:cs="Arial"/>
                <w:sz w:val="18"/>
                <w:szCs w:val="18"/>
              </w:rPr>
            </w:pPr>
            <w:r>
              <w:rPr>
                <w:rFonts w:ascii="Arial" w:eastAsia="Times New Roman" w:hAnsi="Arial" w:cs="Arial"/>
                <w:sz w:val="18"/>
                <w:szCs w:val="18"/>
              </w:rPr>
              <w:t>ZDR</w:t>
            </w:r>
          </w:p>
        </w:tc>
        <w:tc>
          <w:tcPr>
            <w:tcW w:w="1701" w:type="dxa"/>
            <w:tcBorders>
              <w:top w:val="single" w:sz="4" w:space="0" w:color="auto"/>
              <w:left w:val="single" w:sz="4" w:space="0" w:color="auto"/>
              <w:bottom w:val="single" w:sz="4" w:space="0" w:color="auto"/>
              <w:right w:val="single" w:sz="4" w:space="0" w:color="auto"/>
            </w:tcBorders>
            <w:vAlign w:val="bottom"/>
          </w:tcPr>
          <w:p w14:paraId="5EDEA73A" w14:textId="2920BE9F" w:rsidR="007C5382" w:rsidRDefault="00710327" w:rsidP="007C5382">
            <w:pPr>
              <w:jc w:val="center"/>
              <w:rPr>
                <w:rFonts w:ascii="Calibri" w:hAnsi="Calibri" w:cs="Calibri"/>
                <w:color w:val="000000"/>
                <w:sz w:val="18"/>
                <w:szCs w:val="18"/>
              </w:rPr>
            </w:pPr>
            <w:r>
              <w:rPr>
                <w:rFonts w:ascii="Calibri" w:hAnsi="Calibri" w:cs="Calibri"/>
                <w:color w:val="000000"/>
                <w:sz w:val="18"/>
                <w:szCs w:val="18"/>
              </w:rPr>
              <w:t>5</w:t>
            </w:r>
          </w:p>
        </w:tc>
        <w:tc>
          <w:tcPr>
            <w:tcW w:w="1843" w:type="dxa"/>
            <w:tcBorders>
              <w:top w:val="single" w:sz="4" w:space="0" w:color="auto"/>
              <w:left w:val="single" w:sz="4" w:space="0" w:color="auto"/>
              <w:bottom w:val="single" w:sz="4" w:space="0" w:color="auto"/>
              <w:right w:val="single" w:sz="4" w:space="0" w:color="auto"/>
            </w:tcBorders>
            <w:vAlign w:val="bottom"/>
          </w:tcPr>
          <w:p w14:paraId="1EC2565B" w14:textId="39ED53A7" w:rsidR="007C5382" w:rsidRDefault="00710327" w:rsidP="007C5382">
            <w:pPr>
              <w:jc w:val="center"/>
              <w:rPr>
                <w:rFonts w:ascii="Calibri" w:hAnsi="Calibri" w:cs="Calibri"/>
                <w:color w:val="000000"/>
                <w:sz w:val="18"/>
                <w:szCs w:val="18"/>
              </w:rPr>
            </w:pPr>
            <w:r>
              <w:rPr>
                <w:rFonts w:ascii="Calibri" w:hAnsi="Calibri" w:cs="Calibri"/>
                <w:color w:val="000000"/>
                <w:sz w:val="18"/>
                <w:szCs w:val="18"/>
              </w:rPr>
              <w:t>X</w:t>
            </w:r>
          </w:p>
        </w:tc>
        <w:tc>
          <w:tcPr>
            <w:tcW w:w="1276" w:type="dxa"/>
            <w:tcBorders>
              <w:top w:val="single" w:sz="4" w:space="0" w:color="auto"/>
              <w:left w:val="single" w:sz="4" w:space="0" w:color="auto"/>
              <w:bottom w:val="single" w:sz="4" w:space="0" w:color="auto"/>
              <w:right w:val="single" w:sz="4" w:space="0" w:color="auto"/>
            </w:tcBorders>
            <w:vAlign w:val="bottom"/>
          </w:tcPr>
          <w:p w14:paraId="2077A552" w14:textId="2B843348" w:rsidR="007C5382" w:rsidRDefault="00710327" w:rsidP="007C5382">
            <w:pPr>
              <w:jc w:val="center"/>
              <w:rPr>
                <w:rFonts w:ascii="Calibri" w:hAnsi="Calibri" w:cs="Calibri"/>
                <w:color w:val="000000"/>
                <w:sz w:val="18"/>
                <w:szCs w:val="18"/>
              </w:rPr>
            </w:pPr>
            <w:r>
              <w:rPr>
                <w:rFonts w:ascii="Calibri" w:hAnsi="Calibri" w:cs="Calibri"/>
                <w:color w:val="000000"/>
                <w:sz w:val="18"/>
                <w:szCs w:val="18"/>
              </w:rPr>
              <w:t>5</w:t>
            </w:r>
          </w:p>
        </w:tc>
        <w:tc>
          <w:tcPr>
            <w:tcW w:w="1559" w:type="dxa"/>
            <w:tcBorders>
              <w:top w:val="single" w:sz="4" w:space="0" w:color="auto"/>
              <w:left w:val="single" w:sz="4" w:space="0" w:color="auto"/>
              <w:bottom w:val="single" w:sz="4" w:space="0" w:color="auto"/>
              <w:right w:val="single" w:sz="4" w:space="0" w:color="auto"/>
            </w:tcBorders>
            <w:vAlign w:val="bottom"/>
          </w:tcPr>
          <w:p w14:paraId="290E0079" w14:textId="4F5BDE74" w:rsidR="007C5382" w:rsidRDefault="00710327" w:rsidP="007C5382">
            <w:pPr>
              <w:jc w:val="center"/>
              <w:rPr>
                <w:rFonts w:ascii="Calibri" w:hAnsi="Calibri" w:cs="Calibri"/>
                <w:color w:val="000000"/>
                <w:sz w:val="18"/>
                <w:szCs w:val="18"/>
              </w:rPr>
            </w:pPr>
            <w:r>
              <w:rPr>
                <w:rFonts w:ascii="Calibri" w:hAnsi="Calibri" w:cs="Calibri"/>
                <w:color w:val="000000"/>
                <w:sz w:val="18"/>
                <w:szCs w:val="18"/>
              </w:rPr>
              <w:t>5</w:t>
            </w:r>
          </w:p>
        </w:tc>
        <w:tc>
          <w:tcPr>
            <w:tcW w:w="1418" w:type="dxa"/>
            <w:tcBorders>
              <w:top w:val="single" w:sz="4" w:space="0" w:color="auto"/>
              <w:left w:val="single" w:sz="4" w:space="0" w:color="auto"/>
              <w:bottom w:val="single" w:sz="4" w:space="0" w:color="auto"/>
              <w:right w:val="single" w:sz="4" w:space="0" w:color="auto"/>
            </w:tcBorders>
            <w:vAlign w:val="bottom"/>
          </w:tcPr>
          <w:p w14:paraId="1934F8F4" w14:textId="1C24309C" w:rsidR="007C5382" w:rsidRDefault="00710327" w:rsidP="007C5382">
            <w:pPr>
              <w:jc w:val="center"/>
              <w:rPr>
                <w:rFonts w:ascii="Calibri" w:hAnsi="Calibri" w:cs="Calibri"/>
                <w:color w:val="000000"/>
                <w:sz w:val="18"/>
                <w:szCs w:val="18"/>
              </w:rPr>
            </w:pPr>
            <w:r>
              <w:rPr>
                <w:rFonts w:ascii="Calibri" w:hAnsi="Calibri" w:cs="Calibri"/>
                <w:color w:val="000000"/>
                <w:sz w:val="18"/>
                <w:szCs w:val="18"/>
              </w:rPr>
              <w:t>3</w:t>
            </w:r>
          </w:p>
        </w:tc>
      </w:tr>
      <w:tr w:rsidR="007C5382" w14:paraId="1CF32368" w14:textId="77777777" w:rsidTr="007C5382">
        <w:tc>
          <w:tcPr>
            <w:tcW w:w="1809" w:type="dxa"/>
            <w:tcBorders>
              <w:top w:val="single" w:sz="4" w:space="0" w:color="auto"/>
              <w:left w:val="single" w:sz="4" w:space="0" w:color="auto"/>
              <w:bottom w:val="single" w:sz="4" w:space="0" w:color="auto"/>
              <w:right w:val="single" w:sz="4" w:space="0" w:color="auto"/>
            </w:tcBorders>
            <w:vAlign w:val="bottom"/>
            <w:hideMark/>
          </w:tcPr>
          <w:p w14:paraId="39142434" w14:textId="77777777" w:rsidR="007C5382" w:rsidRDefault="007C5382" w:rsidP="007C5382">
            <w:pPr>
              <w:jc w:val="center"/>
              <w:rPr>
                <w:rFonts w:ascii="Arial" w:eastAsia="Times New Roman" w:hAnsi="Arial" w:cs="Arial"/>
                <w:sz w:val="18"/>
                <w:szCs w:val="18"/>
              </w:rPr>
            </w:pPr>
            <w:r>
              <w:rPr>
                <w:rFonts w:ascii="Arial" w:eastAsia="Times New Roman" w:hAnsi="Arial" w:cs="Arial"/>
                <w:sz w:val="18"/>
                <w:szCs w:val="18"/>
              </w:rPr>
              <w:t>ŽP</w:t>
            </w:r>
          </w:p>
        </w:tc>
        <w:tc>
          <w:tcPr>
            <w:tcW w:w="1701" w:type="dxa"/>
            <w:tcBorders>
              <w:top w:val="single" w:sz="4" w:space="0" w:color="auto"/>
              <w:left w:val="single" w:sz="4" w:space="0" w:color="auto"/>
              <w:bottom w:val="single" w:sz="4" w:space="0" w:color="auto"/>
              <w:right w:val="single" w:sz="4" w:space="0" w:color="auto"/>
            </w:tcBorders>
            <w:vAlign w:val="bottom"/>
          </w:tcPr>
          <w:p w14:paraId="54BD9EE1" w14:textId="222B6C1A" w:rsidR="007C5382" w:rsidRDefault="00710327" w:rsidP="007C5382">
            <w:pPr>
              <w:jc w:val="center"/>
              <w:rPr>
                <w:rFonts w:ascii="Calibri" w:hAnsi="Calibri" w:cs="Calibri"/>
                <w:color w:val="000000"/>
                <w:sz w:val="18"/>
                <w:szCs w:val="18"/>
              </w:rPr>
            </w:pPr>
            <w:r>
              <w:rPr>
                <w:rFonts w:ascii="Calibri" w:hAnsi="Calibri" w:cs="Calibri"/>
                <w:color w:val="000000"/>
                <w:sz w:val="18"/>
                <w:szCs w:val="18"/>
              </w:rPr>
              <w:t>51</w:t>
            </w:r>
          </w:p>
        </w:tc>
        <w:tc>
          <w:tcPr>
            <w:tcW w:w="1843" w:type="dxa"/>
            <w:tcBorders>
              <w:top w:val="single" w:sz="4" w:space="0" w:color="auto"/>
              <w:left w:val="single" w:sz="4" w:space="0" w:color="auto"/>
              <w:bottom w:val="single" w:sz="4" w:space="0" w:color="auto"/>
              <w:right w:val="single" w:sz="4" w:space="0" w:color="auto"/>
            </w:tcBorders>
            <w:vAlign w:val="bottom"/>
          </w:tcPr>
          <w:p w14:paraId="0984FC3A" w14:textId="5DAB9E9B" w:rsidR="007C5382" w:rsidRDefault="00710327" w:rsidP="007C5382">
            <w:pPr>
              <w:jc w:val="center"/>
              <w:rPr>
                <w:rFonts w:ascii="Calibri" w:hAnsi="Calibri" w:cs="Calibri"/>
                <w:color w:val="000000"/>
                <w:sz w:val="18"/>
                <w:szCs w:val="18"/>
              </w:rPr>
            </w:pPr>
            <w:r>
              <w:rPr>
                <w:rFonts w:ascii="Calibri" w:hAnsi="Calibri" w:cs="Calibri"/>
                <w:color w:val="000000"/>
                <w:sz w:val="18"/>
                <w:szCs w:val="18"/>
              </w:rPr>
              <w:t>9</w:t>
            </w:r>
          </w:p>
        </w:tc>
        <w:tc>
          <w:tcPr>
            <w:tcW w:w="1276" w:type="dxa"/>
            <w:tcBorders>
              <w:top w:val="single" w:sz="4" w:space="0" w:color="auto"/>
              <w:left w:val="single" w:sz="4" w:space="0" w:color="auto"/>
              <w:bottom w:val="single" w:sz="4" w:space="0" w:color="auto"/>
              <w:right w:val="single" w:sz="4" w:space="0" w:color="auto"/>
            </w:tcBorders>
            <w:vAlign w:val="bottom"/>
          </w:tcPr>
          <w:p w14:paraId="4DCCF26B" w14:textId="43BC6959" w:rsidR="007C5382" w:rsidRDefault="00710327" w:rsidP="007C5382">
            <w:pPr>
              <w:jc w:val="center"/>
              <w:rPr>
                <w:rFonts w:ascii="Calibri" w:hAnsi="Calibri" w:cs="Calibri"/>
                <w:color w:val="000000"/>
                <w:sz w:val="18"/>
                <w:szCs w:val="18"/>
              </w:rPr>
            </w:pPr>
            <w:r>
              <w:rPr>
                <w:rFonts w:ascii="Calibri" w:hAnsi="Calibri" w:cs="Calibri"/>
                <w:color w:val="000000"/>
                <w:sz w:val="18"/>
                <w:szCs w:val="18"/>
              </w:rPr>
              <w:t>60</w:t>
            </w:r>
          </w:p>
        </w:tc>
        <w:tc>
          <w:tcPr>
            <w:tcW w:w="1559" w:type="dxa"/>
            <w:tcBorders>
              <w:top w:val="single" w:sz="4" w:space="0" w:color="auto"/>
              <w:left w:val="single" w:sz="4" w:space="0" w:color="auto"/>
              <w:bottom w:val="single" w:sz="4" w:space="0" w:color="auto"/>
              <w:right w:val="single" w:sz="4" w:space="0" w:color="auto"/>
            </w:tcBorders>
            <w:vAlign w:val="bottom"/>
          </w:tcPr>
          <w:p w14:paraId="4A7CD94C" w14:textId="34509EDE" w:rsidR="007C5382" w:rsidRDefault="00710327" w:rsidP="007C5382">
            <w:pPr>
              <w:jc w:val="center"/>
              <w:rPr>
                <w:rFonts w:ascii="Calibri" w:hAnsi="Calibri" w:cs="Calibri"/>
                <w:color w:val="000000"/>
                <w:sz w:val="18"/>
                <w:szCs w:val="18"/>
              </w:rPr>
            </w:pPr>
            <w:r>
              <w:rPr>
                <w:rFonts w:ascii="Calibri" w:hAnsi="Calibri" w:cs="Calibri"/>
                <w:color w:val="000000"/>
                <w:sz w:val="18"/>
                <w:szCs w:val="18"/>
              </w:rPr>
              <w:t>37</w:t>
            </w:r>
          </w:p>
        </w:tc>
        <w:tc>
          <w:tcPr>
            <w:tcW w:w="1418" w:type="dxa"/>
            <w:tcBorders>
              <w:top w:val="single" w:sz="4" w:space="0" w:color="auto"/>
              <w:left w:val="single" w:sz="4" w:space="0" w:color="auto"/>
              <w:bottom w:val="single" w:sz="4" w:space="0" w:color="auto"/>
              <w:right w:val="single" w:sz="4" w:space="0" w:color="auto"/>
            </w:tcBorders>
            <w:vAlign w:val="bottom"/>
          </w:tcPr>
          <w:p w14:paraId="32A91E10" w14:textId="336984C0" w:rsidR="007C5382" w:rsidRDefault="00710327" w:rsidP="007C5382">
            <w:pPr>
              <w:jc w:val="center"/>
              <w:rPr>
                <w:rFonts w:ascii="Calibri" w:hAnsi="Calibri" w:cs="Calibri"/>
                <w:color w:val="000000"/>
                <w:sz w:val="18"/>
                <w:szCs w:val="18"/>
              </w:rPr>
            </w:pPr>
            <w:r>
              <w:rPr>
                <w:rFonts w:ascii="Calibri" w:hAnsi="Calibri" w:cs="Calibri"/>
                <w:color w:val="000000"/>
                <w:sz w:val="18"/>
                <w:szCs w:val="18"/>
              </w:rPr>
              <w:t>1</w:t>
            </w:r>
          </w:p>
        </w:tc>
      </w:tr>
      <w:tr w:rsidR="007C5382" w14:paraId="479B914F" w14:textId="77777777" w:rsidTr="007C5382">
        <w:tc>
          <w:tcPr>
            <w:tcW w:w="1809" w:type="dxa"/>
            <w:tcBorders>
              <w:top w:val="single" w:sz="4" w:space="0" w:color="auto"/>
              <w:left w:val="single" w:sz="4" w:space="0" w:color="auto"/>
              <w:bottom w:val="single" w:sz="4" w:space="0" w:color="auto"/>
              <w:right w:val="single" w:sz="4" w:space="0" w:color="auto"/>
            </w:tcBorders>
            <w:vAlign w:val="bottom"/>
            <w:hideMark/>
          </w:tcPr>
          <w:p w14:paraId="36A20D38" w14:textId="77777777" w:rsidR="007C5382" w:rsidRDefault="007C5382" w:rsidP="007C5382">
            <w:pPr>
              <w:jc w:val="center"/>
              <w:rPr>
                <w:rFonts w:ascii="Arial" w:hAnsi="Arial" w:cs="Arial"/>
                <w:sz w:val="18"/>
                <w:szCs w:val="18"/>
              </w:rPr>
            </w:pPr>
            <w:r>
              <w:rPr>
                <w:rFonts w:ascii="Arial" w:hAnsi="Arial" w:cs="Arial"/>
                <w:sz w:val="18"/>
                <w:szCs w:val="18"/>
              </w:rPr>
              <w:t>KŘE</w:t>
            </w:r>
          </w:p>
        </w:tc>
        <w:tc>
          <w:tcPr>
            <w:tcW w:w="1701" w:type="dxa"/>
            <w:tcBorders>
              <w:top w:val="single" w:sz="4" w:space="0" w:color="auto"/>
              <w:left w:val="single" w:sz="4" w:space="0" w:color="auto"/>
              <w:bottom w:val="single" w:sz="4" w:space="0" w:color="auto"/>
              <w:right w:val="single" w:sz="4" w:space="0" w:color="auto"/>
            </w:tcBorders>
            <w:vAlign w:val="bottom"/>
          </w:tcPr>
          <w:p w14:paraId="01E1FF47" w14:textId="60D14E6B" w:rsidR="007C5382" w:rsidRDefault="00710327" w:rsidP="007C5382">
            <w:pPr>
              <w:jc w:val="center"/>
              <w:rPr>
                <w:rFonts w:ascii="Calibri" w:hAnsi="Calibri" w:cs="Calibri"/>
                <w:color w:val="000000"/>
                <w:sz w:val="18"/>
                <w:szCs w:val="18"/>
              </w:rPr>
            </w:pPr>
            <w:r>
              <w:rPr>
                <w:rFonts w:ascii="Calibri" w:hAnsi="Calibri" w:cs="Calibri"/>
                <w:color w:val="000000"/>
                <w:sz w:val="18"/>
                <w:szCs w:val="18"/>
              </w:rPr>
              <w:t>12</w:t>
            </w:r>
          </w:p>
        </w:tc>
        <w:tc>
          <w:tcPr>
            <w:tcW w:w="1843" w:type="dxa"/>
            <w:tcBorders>
              <w:top w:val="single" w:sz="4" w:space="0" w:color="auto"/>
              <w:left w:val="single" w:sz="4" w:space="0" w:color="auto"/>
              <w:bottom w:val="single" w:sz="4" w:space="0" w:color="auto"/>
              <w:right w:val="single" w:sz="4" w:space="0" w:color="auto"/>
            </w:tcBorders>
            <w:vAlign w:val="bottom"/>
          </w:tcPr>
          <w:p w14:paraId="560B09C7" w14:textId="641C8268" w:rsidR="007C5382" w:rsidRDefault="00710327" w:rsidP="007C5382">
            <w:pPr>
              <w:jc w:val="center"/>
              <w:rPr>
                <w:rFonts w:ascii="Calibri" w:hAnsi="Calibri" w:cs="Calibri"/>
                <w:color w:val="000000"/>
                <w:sz w:val="18"/>
                <w:szCs w:val="18"/>
              </w:rPr>
            </w:pPr>
            <w:r>
              <w:rPr>
                <w:rFonts w:ascii="Calibri" w:hAnsi="Calibri" w:cs="Calibri"/>
                <w:color w:val="000000"/>
                <w:sz w:val="18"/>
                <w:szCs w:val="18"/>
              </w:rPr>
              <w:t>X</w:t>
            </w:r>
          </w:p>
        </w:tc>
        <w:tc>
          <w:tcPr>
            <w:tcW w:w="1276" w:type="dxa"/>
            <w:tcBorders>
              <w:top w:val="single" w:sz="4" w:space="0" w:color="auto"/>
              <w:left w:val="single" w:sz="4" w:space="0" w:color="auto"/>
              <w:bottom w:val="single" w:sz="4" w:space="0" w:color="auto"/>
              <w:right w:val="single" w:sz="4" w:space="0" w:color="auto"/>
            </w:tcBorders>
            <w:vAlign w:val="bottom"/>
          </w:tcPr>
          <w:p w14:paraId="0082FFF9" w14:textId="74D719EA" w:rsidR="007C5382" w:rsidRDefault="00710327" w:rsidP="007C5382">
            <w:pPr>
              <w:jc w:val="center"/>
              <w:rPr>
                <w:rFonts w:ascii="Calibri" w:hAnsi="Calibri" w:cs="Calibri"/>
                <w:color w:val="000000"/>
                <w:sz w:val="18"/>
                <w:szCs w:val="18"/>
              </w:rPr>
            </w:pPr>
            <w:r>
              <w:rPr>
                <w:rFonts w:ascii="Calibri" w:hAnsi="Calibri" w:cs="Calibri"/>
                <w:color w:val="000000"/>
                <w:sz w:val="18"/>
                <w:szCs w:val="18"/>
              </w:rPr>
              <w:t>12</w:t>
            </w:r>
          </w:p>
        </w:tc>
        <w:tc>
          <w:tcPr>
            <w:tcW w:w="1559" w:type="dxa"/>
            <w:tcBorders>
              <w:top w:val="single" w:sz="4" w:space="0" w:color="auto"/>
              <w:left w:val="single" w:sz="4" w:space="0" w:color="auto"/>
              <w:bottom w:val="single" w:sz="4" w:space="0" w:color="auto"/>
              <w:right w:val="single" w:sz="4" w:space="0" w:color="auto"/>
            </w:tcBorders>
            <w:vAlign w:val="bottom"/>
          </w:tcPr>
          <w:p w14:paraId="3CA2B46C" w14:textId="4C01AFB2" w:rsidR="007C5382" w:rsidRDefault="00710327" w:rsidP="007C5382">
            <w:pPr>
              <w:jc w:val="center"/>
              <w:rPr>
                <w:rFonts w:ascii="Calibri" w:hAnsi="Calibri" w:cs="Calibri"/>
                <w:color w:val="000000"/>
                <w:sz w:val="18"/>
                <w:szCs w:val="18"/>
              </w:rPr>
            </w:pPr>
            <w:r>
              <w:rPr>
                <w:rFonts w:ascii="Calibri" w:hAnsi="Calibri" w:cs="Calibri"/>
                <w:color w:val="000000"/>
                <w:sz w:val="18"/>
                <w:szCs w:val="18"/>
              </w:rPr>
              <w:t>11</w:t>
            </w:r>
          </w:p>
        </w:tc>
        <w:tc>
          <w:tcPr>
            <w:tcW w:w="1418" w:type="dxa"/>
            <w:tcBorders>
              <w:top w:val="single" w:sz="4" w:space="0" w:color="auto"/>
              <w:left w:val="single" w:sz="4" w:space="0" w:color="auto"/>
              <w:bottom w:val="single" w:sz="4" w:space="0" w:color="auto"/>
              <w:right w:val="single" w:sz="4" w:space="0" w:color="auto"/>
            </w:tcBorders>
            <w:vAlign w:val="bottom"/>
          </w:tcPr>
          <w:p w14:paraId="48F05938" w14:textId="72167670" w:rsidR="007C5382" w:rsidRDefault="00710327" w:rsidP="007C5382">
            <w:pPr>
              <w:jc w:val="center"/>
              <w:rPr>
                <w:rFonts w:ascii="Calibri" w:hAnsi="Calibri" w:cs="Calibri"/>
                <w:color w:val="000000"/>
                <w:sz w:val="18"/>
                <w:szCs w:val="18"/>
              </w:rPr>
            </w:pPr>
            <w:r>
              <w:rPr>
                <w:rFonts w:ascii="Calibri" w:hAnsi="Calibri" w:cs="Calibri"/>
                <w:color w:val="000000"/>
                <w:sz w:val="18"/>
                <w:szCs w:val="18"/>
              </w:rPr>
              <w:t>1</w:t>
            </w:r>
          </w:p>
        </w:tc>
      </w:tr>
      <w:tr w:rsidR="007C5382" w14:paraId="62A691D5" w14:textId="77777777" w:rsidTr="007C5382">
        <w:tc>
          <w:tcPr>
            <w:tcW w:w="1809" w:type="dxa"/>
            <w:tcBorders>
              <w:top w:val="single" w:sz="4" w:space="0" w:color="auto"/>
              <w:left w:val="single" w:sz="4" w:space="0" w:color="auto"/>
              <w:bottom w:val="single" w:sz="4" w:space="0" w:color="auto"/>
              <w:right w:val="single" w:sz="4" w:space="0" w:color="auto"/>
            </w:tcBorders>
            <w:vAlign w:val="bottom"/>
            <w:hideMark/>
          </w:tcPr>
          <w:p w14:paraId="362266FB" w14:textId="77777777" w:rsidR="007C5382" w:rsidRDefault="007C5382" w:rsidP="007C5382">
            <w:pPr>
              <w:jc w:val="center"/>
              <w:rPr>
                <w:rFonts w:ascii="Arial" w:hAnsi="Arial" w:cs="Arial"/>
                <w:sz w:val="18"/>
                <w:szCs w:val="18"/>
              </w:rPr>
            </w:pPr>
            <w:r>
              <w:rPr>
                <w:rFonts w:ascii="Arial" w:hAnsi="Arial" w:cs="Arial"/>
                <w:sz w:val="18"/>
                <w:szCs w:val="18"/>
              </w:rPr>
              <w:t>BKŘ</w:t>
            </w:r>
          </w:p>
        </w:tc>
        <w:tc>
          <w:tcPr>
            <w:tcW w:w="1701" w:type="dxa"/>
            <w:tcBorders>
              <w:top w:val="single" w:sz="4" w:space="0" w:color="auto"/>
              <w:left w:val="single" w:sz="4" w:space="0" w:color="auto"/>
              <w:bottom w:val="single" w:sz="4" w:space="0" w:color="auto"/>
              <w:right w:val="single" w:sz="4" w:space="0" w:color="auto"/>
            </w:tcBorders>
            <w:vAlign w:val="bottom"/>
          </w:tcPr>
          <w:p w14:paraId="60D57882" w14:textId="58BA42E6" w:rsidR="007C5382" w:rsidRDefault="00710327" w:rsidP="007C5382">
            <w:pPr>
              <w:jc w:val="center"/>
              <w:rPr>
                <w:rFonts w:ascii="Calibri" w:hAnsi="Calibri" w:cs="Calibri"/>
                <w:color w:val="000000"/>
                <w:sz w:val="18"/>
                <w:szCs w:val="18"/>
              </w:rPr>
            </w:pPr>
            <w:r>
              <w:rPr>
                <w:rFonts w:ascii="Calibri" w:hAnsi="Calibri" w:cs="Calibri"/>
                <w:color w:val="000000"/>
                <w:sz w:val="18"/>
                <w:szCs w:val="18"/>
              </w:rPr>
              <w:t>9</w:t>
            </w:r>
          </w:p>
        </w:tc>
        <w:tc>
          <w:tcPr>
            <w:tcW w:w="1843" w:type="dxa"/>
            <w:tcBorders>
              <w:top w:val="single" w:sz="4" w:space="0" w:color="auto"/>
              <w:left w:val="single" w:sz="4" w:space="0" w:color="auto"/>
              <w:bottom w:val="single" w:sz="4" w:space="0" w:color="auto"/>
              <w:right w:val="single" w:sz="4" w:space="0" w:color="auto"/>
            </w:tcBorders>
            <w:vAlign w:val="bottom"/>
          </w:tcPr>
          <w:p w14:paraId="787CFE72" w14:textId="03850FB9" w:rsidR="007C5382" w:rsidRDefault="00710327" w:rsidP="007C5382">
            <w:pPr>
              <w:jc w:val="center"/>
              <w:rPr>
                <w:rFonts w:ascii="Calibri" w:hAnsi="Calibri" w:cs="Calibri"/>
                <w:color w:val="000000"/>
                <w:sz w:val="18"/>
                <w:szCs w:val="18"/>
              </w:rPr>
            </w:pPr>
            <w:r>
              <w:rPr>
                <w:rFonts w:ascii="Calibri" w:hAnsi="Calibri" w:cs="Calibri"/>
                <w:color w:val="000000"/>
                <w:sz w:val="18"/>
                <w:szCs w:val="18"/>
              </w:rPr>
              <w:t>X</w:t>
            </w:r>
          </w:p>
        </w:tc>
        <w:tc>
          <w:tcPr>
            <w:tcW w:w="1276" w:type="dxa"/>
            <w:tcBorders>
              <w:top w:val="single" w:sz="4" w:space="0" w:color="auto"/>
              <w:left w:val="single" w:sz="4" w:space="0" w:color="auto"/>
              <w:bottom w:val="single" w:sz="4" w:space="0" w:color="auto"/>
              <w:right w:val="single" w:sz="4" w:space="0" w:color="auto"/>
            </w:tcBorders>
            <w:vAlign w:val="bottom"/>
          </w:tcPr>
          <w:p w14:paraId="6E3A58D7" w14:textId="7B0A1952" w:rsidR="007C5382" w:rsidRDefault="00710327" w:rsidP="007C5382">
            <w:pPr>
              <w:jc w:val="center"/>
              <w:rPr>
                <w:rFonts w:ascii="Calibri" w:hAnsi="Calibri" w:cs="Calibri"/>
                <w:color w:val="000000"/>
                <w:sz w:val="18"/>
                <w:szCs w:val="18"/>
              </w:rPr>
            </w:pPr>
            <w:r>
              <w:rPr>
                <w:rFonts w:ascii="Calibri" w:hAnsi="Calibri" w:cs="Calibri"/>
                <w:color w:val="000000"/>
                <w:sz w:val="18"/>
                <w:szCs w:val="18"/>
              </w:rPr>
              <w:t>9</w:t>
            </w:r>
          </w:p>
        </w:tc>
        <w:tc>
          <w:tcPr>
            <w:tcW w:w="1559" w:type="dxa"/>
            <w:tcBorders>
              <w:top w:val="single" w:sz="4" w:space="0" w:color="auto"/>
              <w:left w:val="single" w:sz="4" w:space="0" w:color="auto"/>
              <w:bottom w:val="single" w:sz="4" w:space="0" w:color="auto"/>
              <w:right w:val="single" w:sz="4" w:space="0" w:color="auto"/>
            </w:tcBorders>
            <w:vAlign w:val="bottom"/>
          </w:tcPr>
          <w:p w14:paraId="4F6F3301" w14:textId="3F0AB321" w:rsidR="007C5382" w:rsidRDefault="00710327" w:rsidP="007C5382">
            <w:pPr>
              <w:jc w:val="center"/>
              <w:rPr>
                <w:rFonts w:ascii="Calibri" w:hAnsi="Calibri" w:cs="Calibri"/>
                <w:color w:val="000000"/>
                <w:sz w:val="18"/>
                <w:szCs w:val="18"/>
              </w:rPr>
            </w:pPr>
            <w:r>
              <w:rPr>
                <w:rFonts w:ascii="Calibri" w:hAnsi="Calibri" w:cs="Calibri"/>
                <w:color w:val="000000"/>
                <w:sz w:val="18"/>
                <w:szCs w:val="18"/>
              </w:rPr>
              <w:t>X</w:t>
            </w:r>
          </w:p>
        </w:tc>
        <w:tc>
          <w:tcPr>
            <w:tcW w:w="1418" w:type="dxa"/>
            <w:tcBorders>
              <w:top w:val="single" w:sz="4" w:space="0" w:color="auto"/>
              <w:left w:val="single" w:sz="4" w:space="0" w:color="auto"/>
              <w:bottom w:val="single" w:sz="4" w:space="0" w:color="auto"/>
              <w:right w:val="single" w:sz="4" w:space="0" w:color="auto"/>
            </w:tcBorders>
            <w:vAlign w:val="bottom"/>
          </w:tcPr>
          <w:p w14:paraId="780493CA" w14:textId="6A6E168B" w:rsidR="007C5382" w:rsidRDefault="00710327" w:rsidP="007C5382">
            <w:pPr>
              <w:jc w:val="center"/>
              <w:rPr>
                <w:rFonts w:ascii="Calibri" w:hAnsi="Calibri" w:cs="Calibri"/>
                <w:color w:val="000000"/>
                <w:sz w:val="18"/>
                <w:szCs w:val="18"/>
              </w:rPr>
            </w:pPr>
            <w:r>
              <w:rPr>
                <w:rFonts w:ascii="Calibri" w:hAnsi="Calibri" w:cs="Calibri"/>
                <w:color w:val="000000"/>
                <w:sz w:val="18"/>
                <w:szCs w:val="18"/>
              </w:rPr>
              <w:t>X</w:t>
            </w:r>
          </w:p>
        </w:tc>
      </w:tr>
      <w:tr w:rsidR="00E36899" w14:paraId="5B05001A" w14:textId="77777777" w:rsidTr="007C5382">
        <w:tc>
          <w:tcPr>
            <w:tcW w:w="1809" w:type="dxa"/>
            <w:tcBorders>
              <w:top w:val="single" w:sz="4" w:space="0" w:color="auto"/>
              <w:left w:val="single" w:sz="4" w:space="0" w:color="auto"/>
              <w:bottom w:val="single" w:sz="4" w:space="0" w:color="auto"/>
              <w:right w:val="single" w:sz="4" w:space="0" w:color="auto"/>
            </w:tcBorders>
            <w:vAlign w:val="bottom"/>
          </w:tcPr>
          <w:p w14:paraId="19C58D95" w14:textId="15AD7719" w:rsidR="00E36899" w:rsidRDefault="00E36899" w:rsidP="007C5382">
            <w:pPr>
              <w:jc w:val="center"/>
              <w:rPr>
                <w:rFonts w:ascii="Arial" w:hAnsi="Arial" w:cs="Arial"/>
                <w:sz w:val="18"/>
                <w:szCs w:val="18"/>
              </w:rPr>
            </w:pPr>
            <w:r>
              <w:rPr>
                <w:rFonts w:ascii="Arial" w:hAnsi="Arial" w:cs="Arial"/>
                <w:sz w:val="18"/>
                <w:szCs w:val="18"/>
              </w:rPr>
              <w:t>IT</w:t>
            </w:r>
          </w:p>
        </w:tc>
        <w:tc>
          <w:tcPr>
            <w:tcW w:w="1701" w:type="dxa"/>
            <w:tcBorders>
              <w:top w:val="single" w:sz="4" w:space="0" w:color="auto"/>
              <w:left w:val="single" w:sz="4" w:space="0" w:color="auto"/>
              <w:bottom w:val="single" w:sz="4" w:space="0" w:color="auto"/>
              <w:right w:val="single" w:sz="4" w:space="0" w:color="auto"/>
            </w:tcBorders>
            <w:vAlign w:val="bottom"/>
          </w:tcPr>
          <w:p w14:paraId="4AD54FF7" w14:textId="6F1BB2E6" w:rsidR="00E36899" w:rsidRDefault="00710327" w:rsidP="007C5382">
            <w:pPr>
              <w:jc w:val="center"/>
              <w:rPr>
                <w:rFonts w:ascii="Calibri" w:hAnsi="Calibri" w:cs="Calibri"/>
                <w:color w:val="000000"/>
                <w:sz w:val="18"/>
                <w:szCs w:val="18"/>
              </w:rPr>
            </w:pPr>
            <w:r>
              <w:rPr>
                <w:rFonts w:ascii="Calibri" w:hAnsi="Calibri" w:cs="Calibri"/>
                <w:color w:val="000000"/>
                <w:sz w:val="18"/>
                <w:szCs w:val="18"/>
              </w:rPr>
              <w:t>11</w:t>
            </w:r>
          </w:p>
        </w:tc>
        <w:tc>
          <w:tcPr>
            <w:tcW w:w="1843" w:type="dxa"/>
            <w:tcBorders>
              <w:top w:val="single" w:sz="4" w:space="0" w:color="auto"/>
              <w:left w:val="single" w:sz="4" w:space="0" w:color="auto"/>
              <w:bottom w:val="single" w:sz="4" w:space="0" w:color="auto"/>
              <w:right w:val="single" w:sz="4" w:space="0" w:color="auto"/>
            </w:tcBorders>
            <w:vAlign w:val="bottom"/>
          </w:tcPr>
          <w:p w14:paraId="74699177" w14:textId="4344353A" w:rsidR="00E36899" w:rsidRDefault="00710327" w:rsidP="00710327">
            <w:pPr>
              <w:jc w:val="center"/>
              <w:rPr>
                <w:rFonts w:ascii="Calibri" w:hAnsi="Calibri" w:cs="Calibri"/>
                <w:color w:val="000000"/>
                <w:sz w:val="18"/>
                <w:szCs w:val="18"/>
              </w:rPr>
            </w:pPr>
            <w:r>
              <w:rPr>
                <w:rFonts w:ascii="Calibri" w:hAnsi="Calibri" w:cs="Calibri"/>
                <w:color w:val="000000"/>
                <w:sz w:val="18"/>
                <w:szCs w:val="18"/>
              </w:rPr>
              <w:t>X</w:t>
            </w:r>
          </w:p>
        </w:tc>
        <w:tc>
          <w:tcPr>
            <w:tcW w:w="1276" w:type="dxa"/>
            <w:tcBorders>
              <w:top w:val="single" w:sz="4" w:space="0" w:color="auto"/>
              <w:left w:val="single" w:sz="4" w:space="0" w:color="auto"/>
              <w:bottom w:val="single" w:sz="4" w:space="0" w:color="auto"/>
              <w:right w:val="single" w:sz="4" w:space="0" w:color="auto"/>
            </w:tcBorders>
            <w:vAlign w:val="bottom"/>
          </w:tcPr>
          <w:p w14:paraId="10FE812A" w14:textId="68002606" w:rsidR="00E36899" w:rsidRDefault="00710327" w:rsidP="007C5382">
            <w:pPr>
              <w:jc w:val="center"/>
              <w:rPr>
                <w:rFonts w:ascii="Calibri" w:hAnsi="Calibri" w:cs="Calibri"/>
                <w:color w:val="000000"/>
                <w:sz w:val="18"/>
                <w:szCs w:val="18"/>
              </w:rPr>
            </w:pPr>
            <w:r>
              <w:rPr>
                <w:rFonts w:ascii="Calibri" w:hAnsi="Calibri" w:cs="Calibri"/>
                <w:color w:val="000000"/>
                <w:sz w:val="18"/>
                <w:szCs w:val="18"/>
              </w:rPr>
              <w:t>11</w:t>
            </w:r>
          </w:p>
        </w:tc>
        <w:tc>
          <w:tcPr>
            <w:tcW w:w="1559" w:type="dxa"/>
            <w:tcBorders>
              <w:top w:val="single" w:sz="4" w:space="0" w:color="auto"/>
              <w:left w:val="single" w:sz="4" w:space="0" w:color="auto"/>
              <w:bottom w:val="single" w:sz="4" w:space="0" w:color="auto"/>
              <w:right w:val="single" w:sz="4" w:space="0" w:color="auto"/>
            </w:tcBorders>
            <w:vAlign w:val="bottom"/>
          </w:tcPr>
          <w:p w14:paraId="0EADD059" w14:textId="4F059A8D" w:rsidR="00E36899" w:rsidRDefault="00710327" w:rsidP="007C5382">
            <w:pPr>
              <w:jc w:val="center"/>
              <w:rPr>
                <w:rFonts w:ascii="Calibri" w:hAnsi="Calibri" w:cs="Calibri"/>
                <w:color w:val="000000"/>
                <w:sz w:val="18"/>
                <w:szCs w:val="18"/>
              </w:rPr>
            </w:pPr>
            <w:r>
              <w:rPr>
                <w:rFonts w:ascii="Calibri" w:hAnsi="Calibri" w:cs="Calibri"/>
                <w:color w:val="000000"/>
                <w:sz w:val="18"/>
                <w:szCs w:val="18"/>
              </w:rPr>
              <w:t>X</w:t>
            </w:r>
          </w:p>
        </w:tc>
        <w:tc>
          <w:tcPr>
            <w:tcW w:w="1418" w:type="dxa"/>
            <w:tcBorders>
              <w:top w:val="single" w:sz="4" w:space="0" w:color="auto"/>
              <w:left w:val="single" w:sz="4" w:space="0" w:color="auto"/>
              <w:bottom w:val="single" w:sz="4" w:space="0" w:color="auto"/>
              <w:right w:val="single" w:sz="4" w:space="0" w:color="auto"/>
            </w:tcBorders>
            <w:vAlign w:val="bottom"/>
          </w:tcPr>
          <w:p w14:paraId="3D1EA0A0" w14:textId="297DFD47" w:rsidR="00E36899" w:rsidRDefault="00710327" w:rsidP="007C5382">
            <w:pPr>
              <w:jc w:val="center"/>
              <w:rPr>
                <w:rFonts w:ascii="Calibri" w:hAnsi="Calibri" w:cs="Calibri"/>
                <w:color w:val="000000"/>
                <w:sz w:val="18"/>
                <w:szCs w:val="18"/>
              </w:rPr>
            </w:pPr>
            <w:r>
              <w:rPr>
                <w:rFonts w:ascii="Calibri" w:hAnsi="Calibri" w:cs="Calibri"/>
                <w:color w:val="000000"/>
                <w:sz w:val="18"/>
                <w:szCs w:val="18"/>
              </w:rPr>
              <w:t>X</w:t>
            </w:r>
          </w:p>
        </w:tc>
      </w:tr>
      <w:tr w:rsidR="007C5382" w14:paraId="400B72E8" w14:textId="77777777" w:rsidTr="007C5382">
        <w:trPr>
          <w:trHeight w:val="340"/>
        </w:trPr>
        <w:tc>
          <w:tcPr>
            <w:tcW w:w="1809" w:type="dxa"/>
            <w:tcBorders>
              <w:top w:val="single" w:sz="4" w:space="0" w:color="auto"/>
              <w:left w:val="single" w:sz="4" w:space="0" w:color="auto"/>
              <w:bottom w:val="single" w:sz="4" w:space="0" w:color="auto"/>
              <w:right w:val="single" w:sz="4" w:space="0" w:color="auto"/>
            </w:tcBorders>
            <w:vAlign w:val="bottom"/>
            <w:hideMark/>
          </w:tcPr>
          <w:p w14:paraId="4F7B2CAC" w14:textId="77777777" w:rsidR="007C5382" w:rsidRDefault="007C5382" w:rsidP="007C5382">
            <w:pPr>
              <w:jc w:val="center"/>
              <w:rPr>
                <w:rFonts w:ascii="Arial" w:eastAsia="Times New Roman" w:hAnsi="Arial" w:cs="Arial"/>
                <w:b/>
                <w:sz w:val="18"/>
                <w:szCs w:val="18"/>
              </w:rPr>
            </w:pPr>
            <w:r>
              <w:rPr>
                <w:rFonts w:ascii="Arial" w:eastAsia="Times New Roman" w:hAnsi="Arial" w:cs="Arial"/>
                <w:b/>
                <w:sz w:val="18"/>
                <w:szCs w:val="18"/>
              </w:rPr>
              <w:t>CELKEM</w:t>
            </w:r>
          </w:p>
        </w:tc>
        <w:tc>
          <w:tcPr>
            <w:tcW w:w="1701" w:type="dxa"/>
            <w:tcBorders>
              <w:top w:val="single" w:sz="4" w:space="0" w:color="auto"/>
              <w:left w:val="single" w:sz="4" w:space="0" w:color="auto"/>
              <w:bottom w:val="single" w:sz="4" w:space="0" w:color="auto"/>
              <w:right w:val="single" w:sz="4" w:space="0" w:color="auto"/>
            </w:tcBorders>
            <w:vAlign w:val="bottom"/>
          </w:tcPr>
          <w:p w14:paraId="436DA012" w14:textId="2FF0E88B" w:rsidR="007C5382" w:rsidRDefault="00710327" w:rsidP="007C5382">
            <w:pPr>
              <w:jc w:val="center"/>
              <w:rPr>
                <w:rFonts w:ascii="Calibri" w:hAnsi="Calibri" w:cs="Calibri"/>
                <w:b/>
                <w:color w:val="000000"/>
                <w:sz w:val="24"/>
                <w:szCs w:val="24"/>
              </w:rPr>
            </w:pPr>
            <w:r>
              <w:rPr>
                <w:rFonts w:ascii="Calibri" w:hAnsi="Calibri" w:cs="Calibri"/>
                <w:b/>
                <w:color w:val="000000"/>
                <w:sz w:val="24"/>
                <w:szCs w:val="24"/>
              </w:rPr>
              <w:t>390</w:t>
            </w:r>
          </w:p>
        </w:tc>
        <w:tc>
          <w:tcPr>
            <w:tcW w:w="1843" w:type="dxa"/>
            <w:tcBorders>
              <w:top w:val="single" w:sz="4" w:space="0" w:color="auto"/>
              <w:left w:val="single" w:sz="4" w:space="0" w:color="auto"/>
              <w:bottom w:val="single" w:sz="4" w:space="0" w:color="auto"/>
              <w:right w:val="single" w:sz="4" w:space="0" w:color="auto"/>
            </w:tcBorders>
            <w:vAlign w:val="bottom"/>
          </w:tcPr>
          <w:p w14:paraId="5FA2A75B" w14:textId="0D6FD4BA" w:rsidR="007C5382" w:rsidRDefault="00710327" w:rsidP="007C5382">
            <w:pPr>
              <w:jc w:val="center"/>
              <w:rPr>
                <w:rFonts w:ascii="Calibri" w:hAnsi="Calibri" w:cs="Calibri"/>
                <w:b/>
                <w:color w:val="000000"/>
              </w:rPr>
            </w:pPr>
            <w:r>
              <w:rPr>
                <w:rFonts w:ascii="Calibri" w:hAnsi="Calibri" w:cs="Calibri"/>
                <w:b/>
                <w:color w:val="000000"/>
              </w:rPr>
              <w:t>10</w:t>
            </w:r>
          </w:p>
        </w:tc>
        <w:tc>
          <w:tcPr>
            <w:tcW w:w="1276" w:type="dxa"/>
            <w:tcBorders>
              <w:top w:val="single" w:sz="4" w:space="0" w:color="auto"/>
              <w:left w:val="single" w:sz="4" w:space="0" w:color="auto"/>
              <w:bottom w:val="single" w:sz="4" w:space="0" w:color="auto"/>
              <w:right w:val="single" w:sz="4" w:space="0" w:color="auto"/>
            </w:tcBorders>
            <w:vAlign w:val="bottom"/>
          </w:tcPr>
          <w:p w14:paraId="7DFB3F92" w14:textId="50353DFE" w:rsidR="007C5382" w:rsidRDefault="00710327" w:rsidP="007C5382">
            <w:pPr>
              <w:jc w:val="center"/>
              <w:rPr>
                <w:rFonts w:ascii="Calibri" w:hAnsi="Calibri" w:cs="Calibri"/>
                <w:b/>
                <w:color w:val="000000"/>
              </w:rPr>
            </w:pPr>
            <w:r>
              <w:rPr>
                <w:rFonts w:ascii="Calibri" w:hAnsi="Calibri" w:cs="Calibri"/>
                <w:b/>
                <w:color w:val="000000"/>
              </w:rPr>
              <w:t>400</w:t>
            </w:r>
          </w:p>
        </w:tc>
        <w:tc>
          <w:tcPr>
            <w:tcW w:w="1559" w:type="dxa"/>
            <w:tcBorders>
              <w:top w:val="single" w:sz="4" w:space="0" w:color="auto"/>
              <w:left w:val="single" w:sz="4" w:space="0" w:color="auto"/>
              <w:bottom w:val="single" w:sz="4" w:space="0" w:color="auto"/>
              <w:right w:val="single" w:sz="4" w:space="0" w:color="auto"/>
            </w:tcBorders>
            <w:vAlign w:val="bottom"/>
          </w:tcPr>
          <w:p w14:paraId="2AC2CB5C" w14:textId="2353F0AD" w:rsidR="007C5382" w:rsidRDefault="00710327" w:rsidP="007C5382">
            <w:pPr>
              <w:jc w:val="center"/>
              <w:rPr>
                <w:rFonts w:ascii="Calibri" w:hAnsi="Calibri" w:cs="Calibri"/>
                <w:b/>
                <w:color w:val="000000"/>
              </w:rPr>
            </w:pPr>
            <w:r>
              <w:rPr>
                <w:rFonts w:ascii="Calibri" w:hAnsi="Calibri" w:cs="Calibri"/>
                <w:b/>
                <w:color w:val="000000"/>
              </w:rPr>
              <w:t>171</w:t>
            </w:r>
          </w:p>
        </w:tc>
        <w:tc>
          <w:tcPr>
            <w:tcW w:w="1418" w:type="dxa"/>
            <w:tcBorders>
              <w:top w:val="single" w:sz="4" w:space="0" w:color="auto"/>
              <w:left w:val="single" w:sz="4" w:space="0" w:color="auto"/>
              <w:bottom w:val="single" w:sz="4" w:space="0" w:color="auto"/>
              <w:right w:val="single" w:sz="4" w:space="0" w:color="auto"/>
            </w:tcBorders>
            <w:vAlign w:val="bottom"/>
          </w:tcPr>
          <w:p w14:paraId="0E006410" w14:textId="492F8F30" w:rsidR="007C5382" w:rsidRDefault="00710327" w:rsidP="007C5382">
            <w:pPr>
              <w:jc w:val="center"/>
              <w:rPr>
                <w:rFonts w:ascii="Calibri" w:hAnsi="Calibri" w:cs="Calibri"/>
                <w:b/>
                <w:color w:val="000000"/>
              </w:rPr>
            </w:pPr>
            <w:r>
              <w:rPr>
                <w:rFonts w:ascii="Calibri" w:hAnsi="Calibri" w:cs="Calibri"/>
                <w:b/>
                <w:color w:val="000000"/>
              </w:rPr>
              <w:t>15</w:t>
            </w:r>
          </w:p>
        </w:tc>
      </w:tr>
    </w:tbl>
    <w:p w14:paraId="124417DC" w14:textId="77777777" w:rsidR="00F20ADC" w:rsidRDefault="00F20ADC" w:rsidP="00F20ADC">
      <w:pPr>
        <w:rPr>
          <w:rFonts w:ascii="Arial" w:hAnsi="Arial" w:cs="Arial"/>
          <w:b/>
          <w:sz w:val="28"/>
          <w:szCs w:val="28"/>
        </w:rPr>
      </w:pPr>
    </w:p>
    <w:p w14:paraId="595403C6" w14:textId="0E9BE7C6" w:rsidR="00F20ADC" w:rsidRDefault="00F20ADC" w:rsidP="00F20ADC">
      <w:pPr>
        <w:jc w:val="both"/>
        <w:rPr>
          <w:rFonts w:ascii="Arial" w:hAnsi="Arial" w:cs="Arial"/>
          <w:sz w:val="24"/>
          <w:szCs w:val="24"/>
        </w:rPr>
      </w:pPr>
      <w:r>
        <w:rPr>
          <w:rFonts w:ascii="Arial" w:hAnsi="Arial" w:cs="Arial"/>
        </w:rPr>
        <w:t>K jednotlivým agendám, resp. k nedostatkům v nich se vyskytujících, se vyjádřily příslušné kontrolující odbory následovně:</w:t>
      </w:r>
    </w:p>
    <w:p w14:paraId="35A028A3" w14:textId="77777777" w:rsidR="00875FA5" w:rsidRPr="00FB176D" w:rsidRDefault="00875FA5" w:rsidP="00875FA5">
      <w:pPr>
        <w:autoSpaceDE w:val="0"/>
        <w:autoSpaceDN w:val="0"/>
        <w:jc w:val="both"/>
        <w:rPr>
          <w:rFonts w:ascii="Arial" w:hAnsi="Arial" w:cs="Arial"/>
          <w:b/>
          <w:sz w:val="24"/>
          <w:szCs w:val="24"/>
          <w:u w:val="single"/>
        </w:rPr>
      </w:pPr>
      <w:r w:rsidRPr="0098303D">
        <w:rPr>
          <w:rFonts w:ascii="Arial" w:hAnsi="Arial" w:cs="Arial"/>
          <w:b/>
          <w:sz w:val="28"/>
          <w:szCs w:val="28"/>
          <w:u w:val="single"/>
        </w:rPr>
        <w:lastRenderedPageBreak/>
        <w:t>Krizové řízení a obrana</w:t>
      </w:r>
      <w:r w:rsidRPr="00FB176D">
        <w:rPr>
          <w:rFonts w:ascii="Arial" w:hAnsi="Arial" w:cs="Arial"/>
          <w:b/>
          <w:sz w:val="24"/>
          <w:szCs w:val="24"/>
          <w:u w:val="single"/>
        </w:rPr>
        <w:t>:</w:t>
      </w:r>
    </w:p>
    <w:p w14:paraId="5C43D2A6" w14:textId="77777777" w:rsidR="00875FA5" w:rsidRPr="00FB176D" w:rsidRDefault="00875FA5" w:rsidP="00875FA5">
      <w:pPr>
        <w:autoSpaceDE w:val="0"/>
        <w:autoSpaceDN w:val="0"/>
        <w:jc w:val="both"/>
        <w:rPr>
          <w:rFonts w:ascii="Arial" w:hAnsi="Arial" w:cs="Arial"/>
          <w:sz w:val="24"/>
          <w:szCs w:val="24"/>
        </w:rPr>
      </w:pPr>
      <w:r w:rsidRPr="00FB176D">
        <w:rPr>
          <w:rFonts w:ascii="Arial" w:hAnsi="Arial" w:cs="Arial"/>
          <w:sz w:val="24"/>
          <w:szCs w:val="24"/>
        </w:rPr>
        <w:t>Krajský úřad Plzeňského kraje vykonává na úseku přenesené působnosti kontroly v těchto oblastech:</w:t>
      </w:r>
    </w:p>
    <w:p w14:paraId="30F5178D" w14:textId="77777777" w:rsidR="00875FA5" w:rsidRPr="00FB176D" w:rsidRDefault="00875FA5" w:rsidP="00875FA5">
      <w:pPr>
        <w:numPr>
          <w:ilvl w:val="0"/>
          <w:numId w:val="39"/>
        </w:numPr>
        <w:autoSpaceDE w:val="0"/>
        <w:autoSpaceDN w:val="0"/>
        <w:spacing w:after="0"/>
        <w:jc w:val="both"/>
        <w:rPr>
          <w:rFonts w:ascii="Arial" w:eastAsia="Calibri" w:hAnsi="Arial" w:cs="Arial"/>
          <w:sz w:val="24"/>
          <w:szCs w:val="24"/>
        </w:rPr>
      </w:pPr>
      <w:r w:rsidRPr="00FB176D">
        <w:rPr>
          <w:rFonts w:ascii="Arial" w:eastAsia="Calibri" w:hAnsi="Arial" w:cs="Arial"/>
          <w:sz w:val="24"/>
          <w:szCs w:val="24"/>
        </w:rPr>
        <w:t xml:space="preserve">oblast krizového řízení </w:t>
      </w:r>
    </w:p>
    <w:p w14:paraId="45954F9E" w14:textId="77777777" w:rsidR="00875FA5" w:rsidRPr="00FB176D" w:rsidRDefault="00875FA5" w:rsidP="00875FA5">
      <w:pPr>
        <w:numPr>
          <w:ilvl w:val="0"/>
          <w:numId w:val="39"/>
        </w:numPr>
        <w:autoSpaceDE w:val="0"/>
        <w:autoSpaceDN w:val="0"/>
        <w:spacing w:after="0"/>
        <w:jc w:val="both"/>
        <w:rPr>
          <w:rFonts w:ascii="Arial" w:eastAsia="Calibri" w:hAnsi="Arial" w:cs="Arial"/>
          <w:sz w:val="24"/>
          <w:szCs w:val="24"/>
        </w:rPr>
      </w:pPr>
      <w:r w:rsidRPr="00FB176D">
        <w:rPr>
          <w:rFonts w:ascii="Arial" w:eastAsia="Calibri" w:hAnsi="Arial" w:cs="Arial"/>
          <w:sz w:val="24"/>
          <w:szCs w:val="24"/>
        </w:rPr>
        <w:t xml:space="preserve">oblast obranného plánování </w:t>
      </w:r>
    </w:p>
    <w:p w14:paraId="0C1C409C" w14:textId="77777777" w:rsidR="00875FA5" w:rsidRPr="00FB176D" w:rsidRDefault="00875FA5" w:rsidP="00875FA5">
      <w:pPr>
        <w:numPr>
          <w:ilvl w:val="0"/>
          <w:numId w:val="39"/>
        </w:numPr>
        <w:autoSpaceDE w:val="0"/>
        <w:autoSpaceDN w:val="0"/>
        <w:spacing w:after="0"/>
        <w:jc w:val="both"/>
        <w:rPr>
          <w:rFonts w:ascii="Arial" w:eastAsia="Calibri" w:hAnsi="Arial" w:cs="Arial"/>
          <w:sz w:val="24"/>
          <w:szCs w:val="24"/>
        </w:rPr>
      </w:pPr>
      <w:r w:rsidRPr="00FB176D">
        <w:rPr>
          <w:rFonts w:ascii="Arial" w:eastAsia="Calibri" w:hAnsi="Arial" w:cs="Arial"/>
          <w:sz w:val="24"/>
          <w:szCs w:val="24"/>
        </w:rPr>
        <w:t xml:space="preserve">oblast hospodářských operací pro krizové stavy </w:t>
      </w:r>
    </w:p>
    <w:p w14:paraId="32E75CD7" w14:textId="77777777" w:rsidR="00875FA5" w:rsidRPr="00FB176D" w:rsidRDefault="00875FA5" w:rsidP="00875FA5">
      <w:pPr>
        <w:numPr>
          <w:ilvl w:val="0"/>
          <w:numId w:val="39"/>
        </w:numPr>
        <w:autoSpaceDE w:val="0"/>
        <w:autoSpaceDN w:val="0"/>
        <w:spacing w:after="0"/>
        <w:jc w:val="both"/>
        <w:rPr>
          <w:rFonts w:ascii="Arial" w:eastAsia="Calibri" w:hAnsi="Arial" w:cs="Arial"/>
          <w:sz w:val="24"/>
          <w:szCs w:val="24"/>
        </w:rPr>
      </w:pPr>
      <w:r w:rsidRPr="00FB176D">
        <w:rPr>
          <w:rFonts w:ascii="Arial" w:eastAsia="Calibri" w:hAnsi="Arial" w:cs="Arial"/>
          <w:sz w:val="24"/>
          <w:szCs w:val="24"/>
        </w:rPr>
        <w:t>oblast péče o válečné hroby.</w:t>
      </w:r>
    </w:p>
    <w:p w14:paraId="70E17879" w14:textId="77777777" w:rsidR="00875FA5" w:rsidRPr="00FB176D" w:rsidRDefault="00875FA5" w:rsidP="00875FA5">
      <w:pPr>
        <w:autoSpaceDE w:val="0"/>
        <w:autoSpaceDN w:val="0"/>
        <w:jc w:val="both"/>
        <w:rPr>
          <w:rFonts w:ascii="Arial" w:eastAsia="Times New Roman" w:hAnsi="Arial" w:cs="Arial"/>
          <w:sz w:val="24"/>
          <w:szCs w:val="24"/>
          <w:lang w:eastAsia="cs-CZ"/>
        </w:rPr>
      </w:pPr>
      <w:r w:rsidRPr="00FB176D">
        <w:rPr>
          <w:rFonts w:ascii="Arial" w:hAnsi="Arial" w:cs="Arial"/>
          <w:sz w:val="24"/>
          <w:szCs w:val="24"/>
        </w:rPr>
        <w:t>V kontrolovaných oblastech nebyly ve sledovaném období zjištěny nezákonné postupy.</w:t>
      </w:r>
    </w:p>
    <w:p w14:paraId="3055E7F0" w14:textId="77777777" w:rsidR="00875FA5" w:rsidRPr="00FB176D" w:rsidRDefault="00875FA5" w:rsidP="00875FA5">
      <w:pPr>
        <w:autoSpaceDE w:val="0"/>
        <w:autoSpaceDN w:val="0"/>
        <w:jc w:val="both"/>
        <w:rPr>
          <w:rFonts w:ascii="Arial" w:hAnsi="Arial" w:cs="Arial"/>
          <w:sz w:val="24"/>
          <w:szCs w:val="24"/>
        </w:rPr>
      </w:pPr>
      <w:r w:rsidRPr="00FB176D">
        <w:rPr>
          <w:rFonts w:ascii="Arial" w:hAnsi="Arial" w:cs="Arial"/>
          <w:sz w:val="24"/>
          <w:szCs w:val="24"/>
        </w:rPr>
        <w:t>Mezi zásadní nedostatky patří nedostatečné personální zajištění výkonu přenesené působnosti u ORP v těchto oblastech. U většiny z nich jsou tyto oblasti zajišťovány pracovníky na 0,5 – 0,1 úvazku.</w:t>
      </w:r>
    </w:p>
    <w:p w14:paraId="73C17F38" w14:textId="77777777" w:rsidR="00875FA5" w:rsidRPr="00FB176D" w:rsidRDefault="00875FA5" w:rsidP="00875FA5">
      <w:pPr>
        <w:autoSpaceDE w:val="0"/>
        <w:autoSpaceDN w:val="0"/>
        <w:jc w:val="both"/>
        <w:rPr>
          <w:rFonts w:ascii="Arial" w:hAnsi="Arial" w:cs="Arial"/>
          <w:sz w:val="24"/>
          <w:szCs w:val="24"/>
        </w:rPr>
      </w:pPr>
      <w:r w:rsidRPr="00FB176D">
        <w:rPr>
          <w:rFonts w:ascii="Arial" w:hAnsi="Arial" w:cs="Arial"/>
          <w:sz w:val="24"/>
          <w:szCs w:val="24"/>
        </w:rPr>
        <w:t>Mezi systémové nedostatky patří problematická právní úprava, kdy zákon o IZS ukládá obcím s rozšířenou působností a krajským úřadům (§ 10) zásadní úkoly, ale zároveň stanoví, že tyto úkoly plní hasičský záchranný sbor kraje. Není tedy zřejmé, který orgán má vlastně tyto úkoly v působnosti a odpovídá za jejich plnění. Sekundárním problémem je pak samozřejmě příslušnost ke kontrole těchto úkolů.</w:t>
      </w:r>
    </w:p>
    <w:p w14:paraId="1C9D0120" w14:textId="77777777" w:rsidR="00875FA5" w:rsidRPr="00FB176D" w:rsidRDefault="00875FA5" w:rsidP="00875FA5">
      <w:pPr>
        <w:autoSpaceDE w:val="0"/>
        <w:autoSpaceDN w:val="0"/>
        <w:jc w:val="both"/>
        <w:rPr>
          <w:rFonts w:ascii="Arial" w:hAnsi="Arial" w:cs="Arial"/>
          <w:sz w:val="24"/>
          <w:szCs w:val="24"/>
        </w:rPr>
      </w:pPr>
      <w:r w:rsidRPr="00FB176D">
        <w:rPr>
          <w:rFonts w:ascii="Arial" w:hAnsi="Arial" w:cs="Arial"/>
          <w:sz w:val="24"/>
          <w:szCs w:val="24"/>
        </w:rPr>
        <w:t>V oblasti Hospodářských opatření bylo doporučeno obci přijmout neodkladná opatření pro výkon správní činnosti, aby úředník vykonávající tuto působnost splňoval ustanovení § 21 odst. 1 písm. a) zákona č. 312/2002 Sb., pro výkon správní činnosti při přípravě a realizaci hospodářských opatření pro krizové stavy včetně § 1 odst. 1 písm. p) vyhlášky č. 512/2002 Sb., o zvláštní odborné způsobilosti úředníků územních samosprávných celků, ve znění pozdějších předpisů.</w:t>
      </w:r>
    </w:p>
    <w:p w14:paraId="4E40E385" w14:textId="77777777" w:rsidR="00875FA5" w:rsidRPr="00FB176D" w:rsidRDefault="00875FA5" w:rsidP="00875FA5">
      <w:pPr>
        <w:autoSpaceDE w:val="0"/>
        <w:autoSpaceDN w:val="0"/>
        <w:jc w:val="both"/>
        <w:rPr>
          <w:rFonts w:ascii="Arial" w:hAnsi="Arial" w:cs="Arial"/>
          <w:sz w:val="24"/>
          <w:szCs w:val="24"/>
        </w:rPr>
      </w:pPr>
    </w:p>
    <w:p w14:paraId="2A653651" w14:textId="77777777" w:rsidR="00875FA5" w:rsidRPr="0098303D" w:rsidRDefault="00875FA5" w:rsidP="00875FA5">
      <w:pPr>
        <w:autoSpaceDE w:val="0"/>
        <w:autoSpaceDN w:val="0"/>
        <w:jc w:val="both"/>
        <w:rPr>
          <w:rFonts w:ascii="Arial" w:hAnsi="Arial" w:cs="Arial"/>
          <w:b/>
          <w:sz w:val="28"/>
          <w:szCs w:val="28"/>
          <w:u w:val="single"/>
        </w:rPr>
      </w:pPr>
      <w:r w:rsidRPr="0098303D">
        <w:rPr>
          <w:rFonts w:ascii="Arial" w:hAnsi="Arial" w:cs="Arial"/>
          <w:b/>
          <w:sz w:val="28"/>
          <w:szCs w:val="28"/>
          <w:u w:val="single"/>
        </w:rPr>
        <w:t>Kultura:</w:t>
      </w:r>
    </w:p>
    <w:p w14:paraId="07E18278" w14:textId="77777777" w:rsidR="00875FA5" w:rsidRPr="00FB176D" w:rsidRDefault="00875FA5" w:rsidP="00875FA5">
      <w:pPr>
        <w:autoSpaceDE w:val="0"/>
        <w:autoSpaceDN w:val="0"/>
        <w:jc w:val="both"/>
        <w:rPr>
          <w:rFonts w:ascii="Arial" w:hAnsi="Arial" w:cs="Arial"/>
          <w:sz w:val="24"/>
          <w:szCs w:val="24"/>
        </w:rPr>
      </w:pPr>
      <w:r w:rsidRPr="00FB176D">
        <w:rPr>
          <w:rFonts w:ascii="Arial" w:hAnsi="Arial" w:cs="Arial"/>
          <w:sz w:val="24"/>
          <w:szCs w:val="24"/>
        </w:rPr>
        <w:t>Krajský úřad Plzeňského kraje vykonává kontroly výkonu přenesené působnosti v oblasti památkové péče.</w:t>
      </w:r>
    </w:p>
    <w:p w14:paraId="2C49BF75" w14:textId="77777777" w:rsidR="00875FA5" w:rsidRPr="00FB176D" w:rsidRDefault="00875FA5" w:rsidP="00875FA5">
      <w:pPr>
        <w:autoSpaceDE w:val="0"/>
        <w:autoSpaceDN w:val="0"/>
        <w:jc w:val="both"/>
        <w:rPr>
          <w:rFonts w:ascii="Arial" w:hAnsi="Arial" w:cs="Arial"/>
          <w:sz w:val="24"/>
          <w:szCs w:val="24"/>
        </w:rPr>
      </w:pPr>
      <w:r w:rsidRPr="00FB176D">
        <w:rPr>
          <w:rFonts w:ascii="Arial" w:hAnsi="Arial" w:cs="Arial"/>
          <w:sz w:val="24"/>
          <w:szCs w:val="24"/>
        </w:rPr>
        <w:t>Jako nedostatek Krajský úřad shledává, že není zajištěna ani základní zastupitelnost pro řízení na úseku památkové péče, omezené kapacity pro výkon všech svěřených kompetencí, nárůst náročnosti výkonu státní správy, nestabilní a nejednoznačný právní rámec výkonu přenesené působnosti, zejména ve vztahu ke stavebnímu zákonu.</w:t>
      </w:r>
    </w:p>
    <w:p w14:paraId="2442B0F7" w14:textId="77777777" w:rsidR="00875FA5" w:rsidRPr="00FB176D" w:rsidRDefault="00875FA5" w:rsidP="00875FA5">
      <w:pPr>
        <w:autoSpaceDE w:val="0"/>
        <w:autoSpaceDN w:val="0"/>
        <w:jc w:val="both"/>
        <w:rPr>
          <w:rFonts w:ascii="Arial" w:hAnsi="Arial" w:cs="Arial"/>
          <w:sz w:val="24"/>
          <w:szCs w:val="24"/>
        </w:rPr>
      </w:pPr>
    </w:p>
    <w:p w14:paraId="2D8BB5D2" w14:textId="77777777" w:rsidR="00875FA5" w:rsidRDefault="00875FA5" w:rsidP="00875FA5">
      <w:pPr>
        <w:autoSpaceDE w:val="0"/>
        <w:autoSpaceDN w:val="0"/>
        <w:jc w:val="both"/>
        <w:rPr>
          <w:rFonts w:ascii="Arial" w:hAnsi="Arial" w:cs="Arial"/>
          <w:sz w:val="24"/>
          <w:szCs w:val="24"/>
        </w:rPr>
      </w:pPr>
    </w:p>
    <w:p w14:paraId="44ECC7FC" w14:textId="77777777" w:rsidR="00FB176D" w:rsidRPr="00FB176D" w:rsidRDefault="00FB176D" w:rsidP="00875FA5">
      <w:pPr>
        <w:autoSpaceDE w:val="0"/>
        <w:autoSpaceDN w:val="0"/>
        <w:jc w:val="both"/>
        <w:rPr>
          <w:rFonts w:ascii="Arial" w:hAnsi="Arial" w:cs="Arial"/>
          <w:sz w:val="24"/>
          <w:szCs w:val="24"/>
        </w:rPr>
      </w:pPr>
    </w:p>
    <w:p w14:paraId="63CAF4B5" w14:textId="77777777" w:rsidR="00875FA5" w:rsidRPr="00FB176D" w:rsidRDefault="00875FA5" w:rsidP="00875FA5">
      <w:pPr>
        <w:autoSpaceDE w:val="0"/>
        <w:autoSpaceDN w:val="0"/>
        <w:jc w:val="both"/>
        <w:rPr>
          <w:rFonts w:ascii="Arial" w:hAnsi="Arial" w:cs="Arial"/>
          <w:b/>
          <w:sz w:val="24"/>
          <w:szCs w:val="24"/>
          <w:u w:val="single"/>
        </w:rPr>
      </w:pPr>
    </w:p>
    <w:p w14:paraId="7C1A9F2A" w14:textId="77777777" w:rsidR="00875FA5" w:rsidRPr="0098303D" w:rsidRDefault="00875FA5" w:rsidP="00875FA5">
      <w:pPr>
        <w:autoSpaceDE w:val="0"/>
        <w:autoSpaceDN w:val="0"/>
        <w:jc w:val="both"/>
        <w:rPr>
          <w:rFonts w:ascii="Arial" w:hAnsi="Arial" w:cs="Arial"/>
          <w:b/>
          <w:sz w:val="28"/>
          <w:szCs w:val="28"/>
          <w:u w:val="single"/>
        </w:rPr>
      </w:pPr>
      <w:r w:rsidRPr="0098303D">
        <w:rPr>
          <w:rFonts w:ascii="Arial" w:hAnsi="Arial" w:cs="Arial"/>
          <w:b/>
          <w:sz w:val="28"/>
          <w:szCs w:val="28"/>
          <w:u w:val="single"/>
        </w:rPr>
        <w:t>Zemědělství a životní prostředí:</w:t>
      </w:r>
    </w:p>
    <w:p w14:paraId="2458FF2D" w14:textId="77777777" w:rsidR="00875FA5" w:rsidRPr="00FB176D" w:rsidRDefault="00875FA5" w:rsidP="00875FA5">
      <w:pPr>
        <w:autoSpaceDE w:val="0"/>
        <w:autoSpaceDN w:val="0"/>
        <w:jc w:val="both"/>
        <w:rPr>
          <w:rFonts w:ascii="Arial" w:hAnsi="Arial" w:cs="Arial"/>
          <w:sz w:val="24"/>
          <w:szCs w:val="24"/>
        </w:rPr>
      </w:pPr>
      <w:r w:rsidRPr="00FB176D">
        <w:rPr>
          <w:rFonts w:ascii="Arial" w:hAnsi="Arial" w:cs="Arial"/>
          <w:sz w:val="24"/>
          <w:szCs w:val="24"/>
        </w:rPr>
        <w:t>V roce 2025 provedl KÚ kontroly výkonu přenesené působnosti na obecních úřadech a obecních úřadech obcí s rozšířenou působností na úseku jednotného enviromentálního stanoviska (JES); ochrany přírody a krajiny, ochrany zemědělského půdního fondu, odpadů, ochrany ovzduší, vodního hospodářství, ochrany zvířat proti týrání, státní správy lesů, myslivosti a rybářství.</w:t>
      </w:r>
    </w:p>
    <w:p w14:paraId="575E83B2" w14:textId="77777777" w:rsidR="00875FA5" w:rsidRPr="00FB176D" w:rsidRDefault="00875FA5" w:rsidP="00875FA5">
      <w:pPr>
        <w:autoSpaceDE w:val="0"/>
        <w:autoSpaceDN w:val="0"/>
        <w:jc w:val="both"/>
        <w:rPr>
          <w:rFonts w:ascii="Arial" w:hAnsi="Arial" w:cs="Arial"/>
          <w:sz w:val="24"/>
          <w:szCs w:val="24"/>
        </w:rPr>
      </w:pPr>
      <w:r w:rsidRPr="00FB176D">
        <w:rPr>
          <w:rFonts w:ascii="Arial" w:hAnsi="Arial" w:cs="Arial"/>
          <w:sz w:val="24"/>
          <w:szCs w:val="24"/>
        </w:rPr>
        <w:t>U všech agend bylo zjištěno následující:</w:t>
      </w:r>
    </w:p>
    <w:p w14:paraId="5FEF346E" w14:textId="77777777" w:rsidR="00875FA5" w:rsidRPr="00FB176D" w:rsidRDefault="00875FA5" w:rsidP="00875FA5">
      <w:pPr>
        <w:numPr>
          <w:ilvl w:val="0"/>
          <w:numId w:val="39"/>
        </w:numPr>
        <w:autoSpaceDE w:val="0"/>
        <w:autoSpaceDN w:val="0"/>
        <w:spacing w:after="0"/>
        <w:jc w:val="both"/>
        <w:rPr>
          <w:rFonts w:ascii="Arial" w:eastAsia="Calibri" w:hAnsi="Arial" w:cs="Arial"/>
          <w:sz w:val="24"/>
          <w:szCs w:val="24"/>
        </w:rPr>
      </w:pPr>
      <w:r w:rsidRPr="00FB176D">
        <w:rPr>
          <w:rFonts w:ascii="Arial" w:eastAsia="Calibri" w:hAnsi="Arial" w:cs="Arial"/>
          <w:sz w:val="24"/>
          <w:szCs w:val="24"/>
        </w:rPr>
        <w:t>řada oprávněných úředních osob vykonává agendy (správní činnosti), aniž by k nim měla složenou zkoušku zvláštní odborné způsobilosti;</w:t>
      </w:r>
    </w:p>
    <w:p w14:paraId="76BB47F5" w14:textId="77777777" w:rsidR="00875FA5" w:rsidRPr="00FB176D" w:rsidRDefault="00875FA5" w:rsidP="00875FA5">
      <w:pPr>
        <w:numPr>
          <w:ilvl w:val="0"/>
          <w:numId w:val="39"/>
        </w:numPr>
        <w:autoSpaceDE w:val="0"/>
        <w:autoSpaceDN w:val="0"/>
        <w:spacing w:after="0"/>
        <w:jc w:val="both"/>
        <w:rPr>
          <w:rFonts w:ascii="Arial" w:eastAsia="Calibri" w:hAnsi="Arial" w:cs="Arial"/>
          <w:sz w:val="24"/>
          <w:szCs w:val="24"/>
        </w:rPr>
      </w:pPr>
      <w:r w:rsidRPr="00FB176D">
        <w:rPr>
          <w:rFonts w:ascii="Arial" w:eastAsia="Calibri" w:hAnsi="Arial" w:cs="Arial"/>
          <w:sz w:val="24"/>
          <w:szCs w:val="24"/>
        </w:rPr>
        <w:t xml:space="preserve">nedostatečné personální a odborné zajištění jednotlivých úseků státní správy (agend). </w:t>
      </w:r>
    </w:p>
    <w:p w14:paraId="09C486B5" w14:textId="77777777" w:rsidR="00875FA5" w:rsidRPr="00FB176D" w:rsidRDefault="00875FA5" w:rsidP="00875FA5">
      <w:pPr>
        <w:autoSpaceDE w:val="0"/>
        <w:autoSpaceDN w:val="0"/>
        <w:jc w:val="both"/>
        <w:rPr>
          <w:rFonts w:ascii="Arial" w:eastAsia="Times New Roman" w:hAnsi="Arial" w:cs="Arial"/>
          <w:sz w:val="24"/>
          <w:szCs w:val="24"/>
          <w:lang w:eastAsia="cs-CZ"/>
        </w:rPr>
      </w:pPr>
      <w:r w:rsidRPr="00FB176D">
        <w:rPr>
          <w:rFonts w:ascii="Arial" w:hAnsi="Arial" w:cs="Arial"/>
          <w:sz w:val="24"/>
          <w:szCs w:val="24"/>
        </w:rPr>
        <w:t>Zejména v důsledku kumulací agend úředně oprávněné osoby nemají dostatek času řádně plnit výkon státní správy na svěřeném úseku, což se projevuje v kvalitě výkonu státní správy v přenesené působnosti – nedostatečné odůvodnění správní úvahy a posouzení individuálních okolností řešených případů (šablonovitost vydávaných správních aktů), absence dozorové činnosti;</w:t>
      </w:r>
    </w:p>
    <w:p w14:paraId="5370753E" w14:textId="77777777" w:rsidR="00875FA5" w:rsidRPr="00FB176D" w:rsidRDefault="00875FA5" w:rsidP="00875FA5">
      <w:pPr>
        <w:numPr>
          <w:ilvl w:val="0"/>
          <w:numId w:val="39"/>
        </w:numPr>
        <w:autoSpaceDE w:val="0"/>
        <w:autoSpaceDN w:val="0"/>
        <w:spacing w:after="0"/>
        <w:jc w:val="both"/>
        <w:rPr>
          <w:rFonts w:ascii="Arial" w:eastAsia="Calibri" w:hAnsi="Arial" w:cs="Arial"/>
          <w:sz w:val="24"/>
          <w:szCs w:val="24"/>
        </w:rPr>
      </w:pPr>
      <w:r w:rsidRPr="00FB176D">
        <w:rPr>
          <w:rFonts w:ascii="Arial" w:eastAsia="Calibri" w:hAnsi="Arial" w:cs="Arial"/>
          <w:sz w:val="24"/>
          <w:szCs w:val="24"/>
        </w:rPr>
        <w:t>rozhodnutí neobsahuje náležitosti stanovené právním předpisem</w:t>
      </w:r>
    </w:p>
    <w:p w14:paraId="1C4E9ACD" w14:textId="77777777" w:rsidR="00875FA5" w:rsidRPr="00FB176D" w:rsidRDefault="00875FA5" w:rsidP="00875FA5">
      <w:pPr>
        <w:numPr>
          <w:ilvl w:val="0"/>
          <w:numId w:val="39"/>
        </w:numPr>
        <w:autoSpaceDE w:val="0"/>
        <w:autoSpaceDN w:val="0"/>
        <w:spacing w:after="0"/>
        <w:jc w:val="both"/>
        <w:rPr>
          <w:rFonts w:ascii="Arial" w:eastAsia="Calibri" w:hAnsi="Arial" w:cs="Arial"/>
          <w:sz w:val="24"/>
          <w:szCs w:val="24"/>
        </w:rPr>
      </w:pPr>
      <w:r w:rsidRPr="00FB176D">
        <w:rPr>
          <w:rFonts w:ascii="Arial" w:eastAsia="Calibri" w:hAnsi="Arial" w:cs="Arial"/>
          <w:sz w:val="24"/>
          <w:szCs w:val="24"/>
        </w:rPr>
        <w:t>nedostatečné odůvodnění správní úvahy v odůvodnění rozhodnutí</w:t>
      </w:r>
    </w:p>
    <w:p w14:paraId="0E9564B2" w14:textId="77777777" w:rsidR="00875FA5" w:rsidRPr="00FB176D" w:rsidRDefault="00875FA5" w:rsidP="00875FA5">
      <w:pPr>
        <w:numPr>
          <w:ilvl w:val="0"/>
          <w:numId w:val="39"/>
        </w:numPr>
        <w:autoSpaceDE w:val="0"/>
        <w:autoSpaceDN w:val="0"/>
        <w:spacing w:after="0"/>
        <w:jc w:val="both"/>
        <w:rPr>
          <w:rFonts w:ascii="Arial" w:eastAsia="Calibri" w:hAnsi="Arial" w:cs="Arial"/>
          <w:sz w:val="24"/>
          <w:szCs w:val="24"/>
        </w:rPr>
      </w:pPr>
      <w:r w:rsidRPr="00FB176D">
        <w:rPr>
          <w:rFonts w:ascii="Arial" w:eastAsia="Calibri" w:hAnsi="Arial" w:cs="Arial"/>
          <w:sz w:val="24"/>
          <w:szCs w:val="24"/>
        </w:rPr>
        <w:t>žádosti neobsahují veškeré právními předpisy stanovené náležitosti</w:t>
      </w:r>
    </w:p>
    <w:p w14:paraId="1444B950" w14:textId="77777777" w:rsidR="00875FA5" w:rsidRPr="00FB176D" w:rsidRDefault="00875FA5" w:rsidP="00875FA5">
      <w:pPr>
        <w:numPr>
          <w:ilvl w:val="0"/>
          <w:numId w:val="39"/>
        </w:numPr>
        <w:autoSpaceDE w:val="0"/>
        <w:autoSpaceDN w:val="0"/>
        <w:spacing w:after="0"/>
        <w:jc w:val="both"/>
        <w:rPr>
          <w:rFonts w:ascii="Arial" w:eastAsia="Calibri" w:hAnsi="Arial" w:cs="Arial"/>
          <w:sz w:val="24"/>
          <w:szCs w:val="24"/>
        </w:rPr>
      </w:pPr>
      <w:r w:rsidRPr="00FB176D">
        <w:rPr>
          <w:rFonts w:ascii="Arial" w:eastAsia="Calibri" w:hAnsi="Arial" w:cs="Arial"/>
          <w:sz w:val="24"/>
          <w:szCs w:val="24"/>
        </w:rPr>
        <w:t>nedodržování lhůt pro vydání rozhodnutí a závazných stanovisek</w:t>
      </w:r>
    </w:p>
    <w:p w14:paraId="2B85F1D4" w14:textId="77777777" w:rsidR="00875FA5" w:rsidRPr="00FB176D" w:rsidRDefault="00875FA5" w:rsidP="00875FA5">
      <w:pPr>
        <w:numPr>
          <w:ilvl w:val="0"/>
          <w:numId w:val="39"/>
        </w:numPr>
        <w:autoSpaceDE w:val="0"/>
        <w:autoSpaceDN w:val="0"/>
        <w:spacing w:after="0"/>
        <w:jc w:val="both"/>
        <w:rPr>
          <w:rFonts w:ascii="Arial" w:eastAsia="Calibri" w:hAnsi="Arial" w:cs="Arial"/>
          <w:sz w:val="24"/>
          <w:szCs w:val="24"/>
        </w:rPr>
      </w:pPr>
      <w:r w:rsidRPr="00FB176D">
        <w:rPr>
          <w:rFonts w:ascii="Arial" w:eastAsia="Calibri" w:hAnsi="Arial" w:cs="Arial"/>
          <w:sz w:val="24"/>
          <w:szCs w:val="24"/>
        </w:rPr>
        <w:t>nedodržování pořádkových lhůt</w:t>
      </w:r>
    </w:p>
    <w:p w14:paraId="4C9B1B98" w14:textId="77777777" w:rsidR="00875FA5" w:rsidRPr="00FB176D" w:rsidRDefault="00875FA5" w:rsidP="00FB176D">
      <w:pPr>
        <w:numPr>
          <w:ilvl w:val="0"/>
          <w:numId w:val="39"/>
        </w:numPr>
        <w:autoSpaceDE w:val="0"/>
        <w:autoSpaceDN w:val="0"/>
        <w:spacing w:after="240"/>
        <w:ind w:left="714" w:hanging="357"/>
        <w:jc w:val="both"/>
        <w:rPr>
          <w:rFonts w:ascii="Arial" w:eastAsia="Calibri" w:hAnsi="Arial" w:cs="Arial"/>
          <w:sz w:val="24"/>
          <w:szCs w:val="24"/>
        </w:rPr>
      </w:pPr>
      <w:r w:rsidRPr="00FB176D">
        <w:rPr>
          <w:rFonts w:ascii="Arial" w:eastAsia="Calibri" w:hAnsi="Arial" w:cs="Arial"/>
          <w:sz w:val="24"/>
          <w:szCs w:val="24"/>
        </w:rPr>
        <w:t>nedostatečné vyplňování příkazových bloků</w:t>
      </w:r>
    </w:p>
    <w:p w14:paraId="10BFE88D" w14:textId="77777777" w:rsidR="00875FA5" w:rsidRPr="00FB176D" w:rsidRDefault="00875FA5" w:rsidP="00875FA5">
      <w:pPr>
        <w:autoSpaceDE w:val="0"/>
        <w:autoSpaceDN w:val="0"/>
        <w:spacing w:after="240"/>
        <w:jc w:val="both"/>
        <w:rPr>
          <w:rFonts w:ascii="Arial" w:hAnsi="Arial" w:cs="Arial"/>
          <w:i/>
          <w:iCs/>
          <w:sz w:val="24"/>
          <w:szCs w:val="24"/>
          <w:u w:val="single"/>
        </w:rPr>
      </w:pPr>
      <w:r w:rsidRPr="00FB176D">
        <w:rPr>
          <w:rFonts w:ascii="Arial" w:hAnsi="Arial" w:cs="Arial"/>
          <w:i/>
          <w:iCs/>
          <w:sz w:val="24"/>
          <w:szCs w:val="24"/>
          <w:u w:val="single"/>
        </w:rPr>
        <w:t>Systémové nedostatky v rámci jednotlivých agend:</w:t>
      </w:r>
    </w:p>
    <w:p w14:paraId="2D4932E1" w14:textId="77777777" w:rsidR="00875FA5" w:rsidRPr="009B667E" w:rsidRDefault="00875FA5" w:rsidP="00875FA5">
      <w:pPr>
        <w:autoSpaceDE w:val="0"/>
        <w:autoSpaceDN w:val="0"/>
        <w:jc w:val="both"/>
        <w:rPr>
          <w:rFonts w:ascii="Arial" w:hAnsi="Arial" w:cs="Arial"/>
          <w:b/>
          <w:bCs/>
          <w:sz w:val="24"/>
          <w:szCs w:val="24"/>
          <w:u w:val="single"/>
        </w:rPr>
      </w:pPr>
      <w:r w:rsidRPr="009B667E">
        <w:rPr>
          <w:rFonts w:ascii="Arial" w:hAnsi="Arial" w:cs="Arial"/>
          <w:b/>
          <w:bCs/>
          <w:sz w:val="24"/>
          <w:szCs w:val="24"/>
          <w:u w:val="single"/>
        </w:rPr>
        <w:t>na úseku myslivosti a rybářství:</w:t>
      </w:r>
    </w:p>
    <w:p w14:paraId="6C31AA6B" w14:textId="77777777" w:rsidR="00875FA5" w:rsidRPr="00FB176D" w:rsidRDefault="00875FA5" w:rsidP="00875FA5">
      <w:pPr>
        <w:numPr>
          <w:ilvl w:val="0"/>
          <w:numId w:val="39"/>
        </w:numPr>
        <w:autoSpaceDE w:val="0"/>
        <w:autoSpaceDN w:val="0"/>
        <w:spacing w:after="0"/>
        <w:jc w:val="both"/>
        <w:rPr>
          <w:rFonts w:ascii="Arial" w:eastAsia="Calibri" w:hAnsi="Arial" w:cs="Arial"/>
          <w:sz w:val="24"/>
          <w:szCs w:val="24"/>
        </w:rPr>
      </w:pPr>
      <w:r w:rsidRPr="00FB176D">
        <w:rPr>
          <w:rFonts w:ascii="Arial" w:eastAsia="Calibri" w:hAnsi="Arial" w:cs="Arial"/>
          <w:sz w:val="24"/>
          <w:szCs w:val="24"/>
        </w:rPr>
        <w:t>nedodržování procesních postupů (zejména absence výzvy dle § 36 odst. 3správního řádu)</w:t>
      </w:r>
    </w:p>
    <w:p w14:paraId="4863AC0E" w14:textId="77777777" w:rsidR="00875FA5" w:rsidRPr="00FB176D" w:rsidRDefault="00875FA5" w:rsidP="00875FA5">
      <w:pPr>
        <w:numPr>
          <w:ilvl w:val="0"/>
          <w:numId w:val="39"/>
        </w:numPr>
        <w:autoSpaceDE w:val="0"/>
        <w:autoSpaceDN w:val="0"/>
        <w:spacing w:after="0"/>
        <w:jc w:val="both"/>
        <w:rPr>
          <w:rFonts w:ascii="Arial" w:eastAsia="Calibri" w:hAnsi="Arial" w:cs="Arial"/>
          <w:sz w:val="24"/>
          <w:szCs w:val="24"/>
        </w:rPr>
      </w:pPr>
      <w:r w:rsidRPr="00FB176D">
        <w:rPr>
          <w:rFonts w:ascii="Arial" w:eastAsia="Calibri" w:hAnsi="Arial" w:cs="Arial"/>
          <w:sz w:val="24"/>
          <w:szCs w:val="24"/>
        </w:rPr>
        <w:t>nesprávná aplikace speciálního právního předpisu (změny honiteb, povolení lovu na nehonebních pozemcích)</w:t>
      </w:r>
    </w:p>
    <w:p w14:paraId="32CC5F31" w14:textId="77777777" w:rsidR="00875FA5" w:rsidRPr="00FB176D" w:rsidRDefault="00875FA5" w:rsidP="00875FA5">
      <w:pPr>
        <w:numPr>
          <w:ilvl w:val="0"/>
          <w:numId w:val="39"/>
        </w:numPr>
        <w:autoSpaceDE w:val="0"/>
        <w:autoSpaceDN w:val="0"/>
        <w:spacing w:after="0"/>
        <w:jc w:val="both"/>
        <w:rPr>
          <w:rFonts w:ascii="Arial" w:eastAsia="Calibri" w:hAnsi="Arial" w:cs="Arial"/>
          <w:sz w:val="24"/>
          <w:szCs w:val="24"/>
        </w:rPr>
      </w:pPr>
      <w:r w:rsidRPr="00FB176D">
        <w:rPr>
          <w:rFonts w:ascii="Arial" w:eastAsia="Calibri" w:hAnsi="Arial" w:cs="Arial"/>
          <w:sz w:val="24"/>
          <w:szCs w:val="24"/>
        </w:rPr>
        <w:t xml:space="preserve">chybějící podklady pro vydání rozhodnutí vyžadované speciálním právním předpisem </w:t>
      </w:r>
    </w:p>
    <w:p w14:paraId="656CA6ED" w14:textId="77777777" w:rsidR="00875FA5" w:rsidRPr="00FB176D" w:rsidRDefault="00875FA5" w:rsidP="00875FA5">
      <w:pPr>
        <w:autoSpaceDE w:val="0"/>
        <w:autoSpaceDN w:val="0"/>
        <w:jc w:val="both"/>
        <w:rPr>
          <w:rFonts w:ascii="Arial" w:eastAsia="Times New Roman" w:hAnsi="Arial" w:cs="Arial"/>
          <w:sz w:val="24"/>
          <w:szCs w:val="24"/>
          <w:u w:val="single"/>
          <w:lang w:eastAsia="cs-CZ"/>
        </w:rPr>
      </w:pPr>
    </w:p>
    <w:p w14:paraId="144CC0EB" w14:textId="77777777" w:rsidR="00875FA5" w:rsidRPr="009B667E" w:rsidRDefault="00875FA5" w:rsidP="00875FA5">
      <w:pPr>
        <w:autoSpaceDE w:val="0"/>
        <w:autoSpaceDN w:val="0"/>
        <w:jc w:val="both"/>
        <w:rPr>
          <w:rFonts w:ascii="Arial" w:hAnsi="Arial" w:cs="Arial"/>
          <w:b/>
          <w:bCs/>
          <w:sz w:val="24"/>
          <w:szCs w:val="24"/>
          <w:u w:val="single"/>
        </w:rPr>
      </w:pPr>
      <w:r w:rsidRPr="009B667E">
        <w:rPr>
          <w:rFonts w:ascii="Arial" w:hAnsi="Arial" w:cs="Arial"/>
          <w:b/>
          <w:bCs/>
          <w:sz w:val="24"/>
          <w:szCs w:val="24"/>
          <w:u w:val="single"/>
        </w:rPr>
        <w:t>na úseku státní správy lesů:</w:t>
      </w:r>
    </w:p>
    <w:p w14:paraId="5F91C3A6" w14:textId="77777777" w:rsidR="00875FA5" w:rsidRPr="00FB176D" w:rsidRDefault="00875FA5" w:rsidP="00875FA5">
      <w:pPr>
        <w:numPr>
          <w:ilvl w:val="0"/>
          <w:numId w:val="39"/>
        </w:numPr>
        <w:autoSpaceDE w:val="0"/>
        <w:autoSpaceDN w:val="0"/>
        <w:spacing w:after="0"/>
        <w:jc w:val="both"/>
        <w:rPr>
          <w:rFonts w:ascii="Arial" w:eastAsia="Calibri" w:hAnsi="Arial" w:cs="Arial"/>
          <w:sz w:val="24"/>
          <w:szCs w:val="24"/>
        </w:rPr>
      </w:pPr>
      <w:r w:rsidRPr="00FB176D">
        <w:rPr>
          <w:rFonts w:ascii="Arial" w:eastAsia="Calibri" w:hAnsi="Arial" w:cs="Arial"/>
          <w:sz w:val="24"/>
          <w:szCs w:val="24"/>
        </w:rPr>
        <w:t>opomenutí účastníka řízení</w:t>
      </w:r>
    </w:p>
    <w:p w14:paraId="760B8DB2" w14:textId="77777777" w:rsidR="00875FA5" w:rsidRPr="00FB176D" w:rsidRDefault="00875FA5" w:rsidP="00875FA5">
      <w:pPr>
        <w:numPr>
          <w:ilvl w:val="0"/>
          <w:numId w:val="39"/>
        </w:numPr>
        <w:autoSpaceDE w:val="0"/>
        <w:autoSpaceDN w:val="0"/>
        <w:spacing w:after="0"/>
        <w:jc w:val="both"/>
        <w:rPr>
          <w:rFonts w:ascii="Arial" w:eastAsia="Calibri" w:hAnsi="Arial" w:cs="Arial"/>
          <w:sz w:val="24"/>
          <w:szCs w:val="24"/>
        </w:rPr>
      </w:pPr>
      <w:r w:rsidRPr="00FB176D">
        <w:rPr>
          <w:rFonts w:ascii="Arial" w:eastAsia="Calibri" w:hAnsi="Arial" w:cs="Arial"/>
          <w:sz w:val="24"/>
          <w:szCs w:val="24"/>
        </w:rPr>
        <w:t xml:space="preserve">neplnění všech povinností uložených správnímu orgánu právním předpisem, zejména absence dozorové činnosti dle lesního zákona a uplatňování stanovisek k územně plánovací dokumentaci </w:t>
      </w:r>
    </w:p>
    <w:p w14:paraId="3447D010" w14:textId="77777777" w:rsidR="00875FA5" w:rsidRPr="00FB176D" w:rsidRDefault="00875FA5" w:rsidP="00875FA5">
      <w:pPr>
        <w:autoSpaceDE w:val="0"/>
        <w:autoSpaceDN w:val="0"/>
        <w:jc w:val="both"/>
        <w:rPr>
          <w:rFonts w:ascii="Arial" w:eastAsia="Times New Roman" w:hAnsi="Arial" w:cs="Arial"/>
          <w:sz w:val="24"/>
          <w:szCs w:val="24"/>
          <w:lang w:eastAsia="cs-CZ"/>
        </w:rPr>
      </w:pPr>
    </w:p>
    <w:p w14:paraId="4205CCF4" w14:textId="77777777" w:rsidR="00875FA5" w:rsidRPr="009B667E" w:rsidRDefault="00875FA5" w:rsidP="00875FA5">
      <w:pPr>
        <w:autoSpaceDE w:val="0"/>
        <w:autoSpaceDN w:val="0"/>
        <w:jc w:val="both"/>
        <w:rPr>
          <w:rFonts w:ascii="Arial" w:hAnsi="Arial" w:cs="Arial"/>
          <w:b/>
          <w:bCs/>
          <w:sz w:val="24"/>
          <w:szCs w:val="24"/>
          <w:u w:val="single"/>
        </w:rPr>
      </w:pPr>
      <w:r w:rsidRPr="009B667E">
        <w:rPr>
          <w:rFonts w:ascii="Arial" w:hAnsi="Arial" w:cs="Arial"/>
          <w:b/>
          <w:bCs/>
          <w:sz w:val="24"/>
          <w:szCs w:val="24"/>
          <w:u w:val="single"/>
        </w:rPr>
        <w:t>na úseku JES:</w:t>
      </w:r>
    </w:p>
    <w:p w14:paraId="73948FFE" w14:textId="77777777" w:rsidR="00875FA5" w:rsidRPr="00FB176D" w:rsidRDefault="00875FA5" w:rsidP="00875FA5">
      <w:pPr>
        <w:numPr>
          <w:ilvl w:val="0"/>
          <w:numId w:val="40"/>
        </w:numPr>
        <w:autoSpaceDE w:val="0"/>
        <w:autoSpaceDN w:val="0"/>
        <w:spacing w:after="0"/>
        <w:contextualSpacing/>
        <w:jc w:val="both"/>
        <w:rPr>
          <w:rFonts w:ascii="Arial" w:eastAsia="Calibri" w:hAnsi="Arial" w:cs="Arial"/>
          <w:sz w:val="24"/>
          <w:szCs w:val="24"/>
        </w:rPr>
      </w:pPr>
      <w:r w:rsidRPr="00FB176D">
        <w:rPr>
          <w:rFonts w:ascii="Arial" w:eastAsia="Calibri" w:hAnsi="Arial" w:cs="Arial"/>
          <w:sz w:val="24"/>
          <w:szCs w:val="24"/>
        </w:rPr>
        <w:t>nepřidělování písemností k vyřízení pro dodržení zákonných lhůt</w:t>
      </w:r>
    </w:p>
    <w:p w14:paraId="2564FDEF" w14:textId="77777777" w:rsidR="00875FA5" w:rsidRPr="00FB176D" w:rsidRDefault="00875FA5" w:rsidP="00875FA5">
      <w:pPr>
        <w:numPr>
          <w:ilvl w:val="0"/>
          <w:numId w:val="40"/>
        </w:numPr>
        <w:autoSpaceDE w:val="0"/>
        <w:autoSpaceDN w:val="0"/>
        <w:spacing w:after="0"/>
        <w:contextualSpacing/>
        <w:jc w:val="both"/>
        <w:rPr>
          <w:rFonts w:ascii="Arial" w:eastAsia="Calibri" w:hAnsi="Arial" w:cs="Arial"/>
          <w:sz w:val="24"/>
          <w:szCs w:val="24"/>
        </w:rPr>
      </w:pPr>
      <w:r w:rsidRPr="00FB176D">
        <w:rPr>
          <w:rFonts w:ascii="Arial" w:eastAsia="Calibri" w:hAnsi="Arial" w:cs="Arial"/>
          <w:sz w:val="24"/>
          <w:szCs w:val="24"/>
        </w:rPr>
        <w:t>nezveřejňování JES na úřední desce</w:t>
      </w:r>
    </w:p>
    <w:p w14:paraId="2E6E7AA3" w14:textId="77777777" w:rsidR="00875FA5" w:rsidRPr="00FB176D" w:rsidRDefault="00875FA5" w:rsidP="00875FA5">
      <w:pPr>
        <w:numPr>
          <w:ilvl w:val="0"/>
          <w:numId w:val="40"/>
        </w:numPr>
        <w:autoSpaceDE w:val="0"/>
        <w:autoSpaceDN w:val="0"/>
        <w:spacing w:after="0"/>
        <w:contextualSpacing/>
        <w:jc w:val="both"/>
        <w:rPr>
          <w:rFonts w:ascii="Arial" w:eastAsia="Calibri" w:hAnsi="Arial" w:cs="Arial"/>
          <w:sz w:val="24"/>
          <w:szCs w:val="24"/>
        </w:rPr>
      </w:pPr>
      <w:r w:rsidRPr="00FB176D">
        <w:rPr>
          <w:rFonts w:ascii="Arial" w:eastAsia="Calibri" w:hAnsi="Arial" w:cs="Arial"/>
          <w:sz w:val="24"/>
          <w:szCs w:val="24"/>
        </w:rPr>
        <w:t>neinformování obcí, které mohou být vlivy záměru zasaženy</w:t>
      </w:r>
    </w:p>
    <w:p w14:paraId="5F639D9F" w14:textId="77777777" w:rsidR="00875FA5" w:rsidRPr="009B667E" w:rsidRDefault="00875FA5" w:rsidP="00875FA5">
      <w:pPr>
        <w:autoSpaceDE w:val="0"/>
        <w:autoSpaceDN w:val="0"/>
        <w:jc w:val="both"/>
        <w:rPr>
          <w:rFonts w:ascii="Arial" w:eastAsia="Times New Roman" w:hAnsi="Arial" w:cs="Arial"/>
          <w:b/>
          <w:bCs/>
          <w:sz w:val="24"/>
          <w:szCs w:val="24"/>
          <w:lang w:eastAsia="cs-CZ"/>
        </w:rPr>
      </w:pPr>
    </w:p>
    <w:p w14:paraId="0BA2D7DF" w14:textId="77777777" w:rsidR="00875FA5" w:rsidRPr="009B667E" w:rsidRDefault="00875FA5" w:rsidP="00875FA5">
      <w:pPr>
        <w:autoSpaceDE w:val="0"/>
        <w:autoSpaceDN w:val="0"/>
        <w:jc w:val="both"/>
        <w:rPr>
          <w:rFonts w:ascii="Arial" w:hAnsi="Arial" w:cs="Arial"/>
          <w:b/>
          <w:bCs/>
          <w:sz w:val="24"/>
          <w:szCs w:val="24"/>
          <w:u w:val="single"/>
        </w:rPr>
      </w:pPr>
      <w:r w:rsidRPr="009B667E">
        <w:rPr>
          <w:rFonts w:ascii="Arial" w:hAnsi="Arial" w:cs="Arial"/>
          <w:b/>
          <w:bCs/>
          <w:sz w:val="24"/>
          <w:szCs w:val="24"/>
          <w:u w:val="single"/>
        </w:rPr>
        <w:t>na úseku vodního hospodářství:</w:t>
      </w:r>
    </w:p>
    <w:p w14:paraId="01404A33" w14:textId="77777777" w:rsidR="00875FA5" w:rsidRPr="00FB176D" w:rsidRDefault="00875FA5" w:rsidP="00875FA5">
      <w:pPr>
        <w:numPr>
          <w:ilvl w:val="0"/>
          <w:numId w:val="41"/>
        </w:numPr>
        <w:autoSpaceDE w:val="0"/>
        <w:autoSpaceDN w:val="0"/>
        <w:spacing w:after="0"/>
        <w:contextualSpacing/>
        <w:jc w:val="both"/>
        <w:rPr>
          <w:rFonts w:ascii="Arial" w:eastAsia="Calibri" w:hAnsi="Arial" w:cs="Arial"/>
          <w:sz w:val="24"/>
          <w:szCs w:val="24"/>
        </w:rPr>
      </w:pPr>
      <w:r w:rsidRPr="00FB176D">
        <w:rPr>
          <w:rFonts w:ascii="Arial" w:eastAsia="Calibri" w:hAnsi="Arial" w:cs="Arial"/>
          <w:sz w:val="24"/>
          <w:szCs w:val="24"/>
        </w:rPr>
        <w:t>v případě jedné ORP nejsou vedoucím odboru životního prostředí řádně a včas předávány přijaté písemnosti a nevyřízené písemností již nepracujících úředníků, v případě úseku vodního hospodářství dochází k dlouhodobému nedodržování lhůt pro vyřizování žádostí, v případě nečinnosti nedodržuje lhůty stanovené příkazem pro vyřízení dané věci</w:t>
      </w:r>
    </w:p>
    <w:p w14:paraId="1A6B453F" w14:textId="77777777" w:rsidR="00875FA5" w:rsidRPr="00FB176D" w:rsidRDefault="00875FA5" w:rsidP="00875FA5">
      <w:pPr>
        <w:numPr>
          <w:ilvl w:val="0"/>
          <w:numId w:val="41"/>
        </w:numPr>
        <w:autoSpaceDE w:val="0"/>
        <w:autoSpaceDN w:val="0"/>
        <w:spacing w:after="0"/>
        <w:contextualSpacing/>
        <w:jc w:val="both"/>
        <w:rPr>
          <w:rFonts w:ascii="Arial" w:eastAsia="Calibri" w:hAnsi="Arial" w:cs="Arial"/>
          <w:sz w:val="24"/>
          <w:szCs w:val="24"/>
        </w:rPr>
      </w:pPr>
      <w:r w:rsidRPr="00FB176D">
        <w:rPr>
          <w:rFonts w:ascii="Arial" w:eastAsia="Calibri" w:hAnsi="Arial" w:cs="Arial"/>
          <w:sz w:val="24"/>
          <w:szCs w:val="24"/>
        </w:rPr>
        <w:t>v jednom případě nebyla do CRVE uložena rozhodnutí a ověřena hlášení v ISPOP</w:t>
      </w:r>
    </w:p>
    <w:p w14:paraId="204C36A4" w14:textId="77777777" w:rsidR="00875FA5" w:rsidRPr="00FB176D" w:rsidRDefault="00875FA5" w:rsidP="00875FA5">
      <w:pPr>
        <w:autoSpaceDE w:val="0"/>
        <w:autoSpaceDN w:val="0"/>
        <w:jc w:val="both"/>
        <w:rPr>
          <w:rFonts w:ascii="Arial" w:eastAsia="Times New Roman" w:hAnsi="Arial" w:cs="Arial"/>
          <w:sz w:val="24"/>
          <w:szCs w:val="24"/>
          <w:lang w:eastAsia="cs-CZ"/>
        </w:rPr>
      </w:pPr>
    </w:p>
    <w:p w14:paraId="26D8EBC3" w14:textId="77777777" w:rsidR="00875FA5" w:rsidRPr="0098303D" w:rsidRDefault="00875FA5" w:rsidP="00875FA5">
      <w:pPr>
        <w:autoSpaceDE w:val="0"/>
        <w:autoSpaceDN w:val="0"/>
        <w:jc w:val="both"/>
        <w:rPr>
          <w:rFonts w:ascii="Arial" w:hAnsi="Arial" w:cs="Arial"/>
          <w:b/>
          <w:sz w:val="28"/>
          <w:szCs w:val="28"/>
          <w:u w:val="single"/>
        </w:rPr>
      </w:pPr>
      <w:r w:rsidRPr="0098303D">
        <w:rPr>
          <w:rFonts w:ascii="Arial" w:hAnsi="Arial" w:cs="Arial"/>
          <w:b/>
          <w:sz w:val="28"/>
          <w:szCs w:val="28"/>
          <w:u w:val="single"/>
        </w:rPr>
        <w:t>Zdravotnictví:</w:t>
      </w:r>
    </w:p>
    <w:p w14:paraId="6AD9602E" w14:textId="77777777" w:rsidR="00875FA5" w:rsidRPr="00FB176D" w:rsidRDefault="00875FA5" w:rsidP="00875FA5">
      <w:pPr>
        <w:spacing w:after="265" w:line="244" w:lineRule="auto"/>
        <w:jc w:val="both"/>
        <w:rPr>
          <w:rFonts w:ascii="Arial" w:eastAsia="Arial" w:hAnsi="Arial" w:cs="Arial"/>
          <w:color w:val="000000"/>
          <w:kern w:val="2"/>
          <w:sz w:val="24"/>
          <w:szCs w:val="24"/>
          <w14:ligatures w14:val="standardContextual"/>
        </w:rPr>
      </w:pPr>
      <w:r w:rsidRPr="00FB176D">
        <w:rPr>
          <w:rFonts w:ascii="Arial" w:eastAsia="Arial" w:hAnsi="Arial" w:cs="Arial"/>
          <w:bCs/>
          <w:color w:val="000000"/>
          <w:kern w:val="2"/>
          <w:sz w:val="24"/>
          <w:szCs w:val="24"/>
          <w14:ligatures w14:val="standardContextual"/>
        </w:rPr>
        <w:t>Předmětem kontrol</w:t>
      </w:r>
      <w:r w:rsidRPr="00FB176D">
        <w:rPr>
          <w:rFonts w:ascii="Arial" w:eastAsia="Arial" w:hAnsi="Arial" w:cs="Arial"/>
          <w:color w:val="000000"/>
          <w:kern w:val="2"/>
          <w:sz w:val="24"/>
          <w:szCs w:val="24"/>
          <w14:ligatures w14:val="standardContextual"/>
        </w:rPr>
        <w:t xml:space="preserve"> byl výkon přenesené působnosti na úseku evidence tiskopisů lékařských předpisů s modrým pruhem na léčivé přípravky s obsahem návykových látek dle zákona č. 167/1998 Sb., o návykových látkách a o změně některých dalších zákonů ve znění pozdějších předpisů a dále výkon přenesené působnosti v oblasti přestupkové agendy na úseku zdravotnictví dle platné a účinné právní úpravy. </w:t>
      </w:r>
    </w:p>
    <w:p w14:paraId="304BC015" w14:textId="77777777" w:rsidR="00875FA5" w:rsidRPr="00FB176D" w:rsidRDefault="00875FA5" w:rsidP="00875FA5">
      <w:pPr>
        <w:spacing w:after="265" w:line="244" w:lineRule="auto"/>
        <w:jc w:val="both"/>
        <w:rPr>
          <w:rFonts w:ascii="Arial" w:eastAsia="Arial" w:hAnsi="Arial" w:cs="Arial"/>
          <w:color w:val="000000"/>
          <w:kern w:val="2"/>
          <w:sz w:val="24"/>
          <w:szCs w:val="24"/>
          <w14:ligatures w14:val="standardContextual"/>
        </w:rPr>
      </w:pPr>
      <w:r w:rsidRPr="00FB176D">
        <w:rPr>
          <w:rFonts w:ascii="Arial" w:eastAsia="Arial" w:hAnsi="Arial" w:cs="Arial"/>
          <w:color w:val="000000"/>
          <w:kern w:val="2"/>
          <w:sz w:val="24"/>
          <w:szCs w:val="24"/>
          <w14:ligatures w14:val="standardContextual"/>
        </w:rPr>
        <w:t xml:space="preserve">Nejčastějším nedostatkem bylo nedostatečné odůvodňování okolností, ke kterým správní orgán musí přihlížet při určování druhu a výměry správních trestů (především k významu a rozsahu následku přestupku, přihlédnutí k osobním a majetkovým poměrům obviněného jako fyzické osoby a v této souvislosti nezhodnocení likvidační výše pokuty pro obviněného, absence uvedení způsobu spáchání </w:t>
      </w:r>
      <w:proofErr w:type="gramStart"/>
      <w:r w:rsidRPr="00FB176D">
        <w:rPr>
          <w:rFonts w:ascii="Arial" w:eastAsia="Arial" w:hAnsi="Arial" w:cs="Arial"/>
          <w:color w:val="000000"/>
          <w:kern w:val="2"/>
          <w:sz w:val="24"/>
          <w:szCs w:val="24"/>
          <w14:ligatures w14:val="standardContextual"/>
        </w:rPr>
        <w:t>přestupku,</w:t>
      </w:r>
      <w:proofErr w:type="gramEnd"/>
      <w:r w:rsidRPr="00FB176D">
        <w:rPr>
          <w:rFonts w:ascii="Arial" w:eastAsia="Arial" w:hAnsi="Arial" w:cs="Arial"/>
          <w:color w:val="000000"/>
          <w:kern w:val="2"/>
          <w:sz w:val="24"/>
          <w:szCs w:val="24"/>
          <w14:ligatures w14:val="standardContextual"/>
        </w:rPr>
        <w:t xml:space="preserve"> apod.). </w:t>
      </w:r>
    </w:p>
    <w:p w14:paraId="6514AF22" w14:textId="77777777" w:rsidR="00875FA5" w:rsidRPr="00FB176D" w:rsidRDefault="00875FA5" w:rsidP="00875FA5">
      <w:pPr>
        <w:spacing w:line="247" w:lineRule="auto"/>
        <w:jc w:val="both"/>
        <w:rPr>
          <w:rFonts w:ascii="Arial" w:eastAsia="Arial" w:hAnsi="Arial" w:cs="Arial"/>
          <w:color w:val="000000"/>
          <w:kern w:val="2"/>
          <w:sz w:val="24"/>
          <w:szCs w:val="24"/>
          <w14:ligatures w14:val="standardContextual"/>
        </w:rPr>
      </w:pPr>
      <w:r w:rsidRPr="00FB176D">
        <w:rPr>
          <w:rFonts w:ascii="Arial" w:eastAsia="Arial" w:hAnsi="Arial" w:cs="Arial"/>
          <w:color w:val="000000"/>
          <w:kern w:val="2"/>
          <w:sz w:val="24"/>
          <w:szCs w:val="24"/>
          <w14:ligatures w14:val="standardContextual"/>
        </w:rPr>
        <w:t>Ze zjištěných nedostatků dále uvádíme:</w:t>
      </w:r>
    </w:p>
    <w:p w14:paraId="658F8C75" w14:textId="77777777" w:rsidR="00875FA5" w:rsidRPr="00FB176D" w:rsidRDefault="00875FA5" w:rsidP="00875FA5">
      <w:pPr>
        <w:numPr>
          <w:ilvl w:val="0"/>
          <w:numId w:val="41"/>
        </w:numPr>
        <w:spacing w:after="0" w:line="247" w:lineRule="auto"/>
        <w:contextualSpacing/>
        <w:jc w:val="both"/>
        <w:rPr>
          <w:rFonts w:ascii="Arial" w:eastAsia="Arial" w:hAnsi="Arial" w:cs="Arial"/>
          <w:color w:val="000000"/>
          <w:kern w:val="2"/>
          <w:sz w:val="24"/>
          <w:szCs w:val="24"/>
          <w14:ligatures w14:val="standardContextual"/>
        </w:rPr>
      </w:pPr>
      <w:r w:rsidRPr="00FB176D">
        <w:rPr>
          <w:rFonts w:ascii="Arial" w:eastAsia="Arial" w:hAnsi="Arial" w:cs="Arial"/>
          <w:color w:val="000000"/>
          <w:kern w:val="2"/>
          <w:sz w:val="24"/>
          <w:szCs w:val="24"/>
          <w14:ligatures w14:val="standardContextual"/>
        </w:rPr>
        <w:t xml:space="preserve">velmi často chyběla v </w:t>
      </w:r>
      <w:proofErr w:type="spellStart"/>
      <w:r w:rsidRPr="00FB176D">
        <w:rPr>
          <w:rFonts w:ascii="Arial" w:eastAsia="Arial" w:hAnsi="Arial" w:cs="Arial"/>
          <w:color w:val="000000"/>
          <w:kern w:val="2"/>
          <w:sz w:val="24"/>
          <w:szCs w:val="24"/>
          <w14:ligatures w14:val="standardContextual"/>
        </w:rPr>
        <w:t>návětí</w:t>
      </w:r>
      <w:proofErr w:type="spellEnd"/>
      <w:r w:rsidRPr="00FB176D">
        <w:rPr>
          <w:rFonts w:ascii="Arial" w:eastAsia="Arial" w:hAnsi="Arial" w:cs="Arial"/>
          <w:color w:val="000000"/>
          <w:kern w:val="2"/>
          <w:sz w:val="24"/>
          <w:szCs w:val="24"/>
          <w14:ligatures w14:val="standardContextual"/>
        </w:rPr>
        <w:t xml:space="preserve"> rozhodnutí ustanovení, podle kterých je správní orgán příslušný k projednání příslušného přestupku</w:t>
      </w:r>
    </w:p>
    <w:p w14:paraId="4F0C4DED" w14:textId="77777777" w:rsidR="00875FA5" w:rsidRPr="00FB176D" w:rsidRDefault="00875FA5" w:rsidP="00875FA5">
      <w:pPr>
        <w:numPr>
          <w:ilvl w:val="0"/>
          <w:numId w:val="41"/>
        </w:numPr>
        <w:spacing w:after="0" w:line="247" w:lineRule="auto"/>
        <w:contextualSpacing/>
        <w:jc w:val="both"/>
        <w:rPr>
          <w:rFonts w:ascii="Arial" w:eastAsia="Arial" w:hAnsi="Arial" w:cs="Arial"/>
          <w:color w:val="000000"/>
          <w:kern w:val="2"/>
          <w:sz w:val="24"/>
          <w:szCs w:val="24"/>
          <w14:ligatures w14:val="standardContextual"/>
        </w:rPr>
      </w:pPr>
      <w:r w:rsidRPr="00FB176D">
        <w:rPr>
          <w:rFonts w:ascii="Arial" w:eastAsia="Arial" w:hAnsi="Arial" w:cs="Arial"/>
          <w:color w:val="000000"/>
          <w:kern w:val="2"/>
          <w:sz w:val="24"/>
          <w:szCs w:val="24"/>
          <w14:ligatures w14:val="standardContextual"/>
        </w:rPr>
        <w:t>ve většině případů zjištěna ve výrokové části rozhodnutí absence přesného označení ustanovení, podle kterého správní orgán uložil obviněnému příslušný správní trest</w:t>
      </w:r>
    </w:p>
    <w:p w14:paraId="26166CBE" w14:textId="77777777" w:rsidR="00875FA5" w:rsidRPr="00FB176D" w:rsidRDefault="00875FA5" w:rsidP="00875FA5">
      <w:pPr>
        <w:numPr>
          <w:ilvl w:val="0"/>
          <w:numId w:val="41"/>
        </w:numPr>
        <w:spacing w:after="0" w:line="247" w:lineRule="auto"/>
        <w:contextualSpacing/>
        <w:jc w:val="both"/>
        <w:rPr>
          <w:rFonts w:ascii="Arial" w:eastAsia="Arial" w:hAnsi="Arial" w:cs="Arial"/>
          <w:color w:val="000000"/>
          <w:kern w:val="2"/>
          <w:sz w:val="24"/>
          <w:szCs w:val="24"/>
          <w14:ligatures w14:val="standardContextual"/>
        </w:rPr>
      </w:pPr>
      <w:r w:rsidRPr="00FB176D">
        <w:rPr>
          <w:rFonts w:ascii="Arial" w:eastAsia="Arial" w:hAnsi="Arial" w:cs="Arial"/>
          <w:color w:val="000000"/>
          <w:kern w:val="2"/>
          <w:sz w:val="24"/>
          <w:szCs w:val="24"/>
          <w14:ligatures w14:val="standardContextual"/>
        </w:rPr>
        <w:t>v několika případech byla zjištěna v rozhodnutí absence ustanovení, která obviněný naplněním příslušné skutkové podstaty přestupku porušil</w:t>
      </w:r>
    </w:p>
    <w:p w14:paraId="4556813A" w14:textId="77777777" w:rsidR="00875FA5" w:rsidRPr="00FB176D" w:rsidRDefault="00875FA5" w:rsidP="00875FA5">
      <w:pPr>
        <w:numPr>
          <w:ilvl w:val="0"/>
          <w:numId w:val="41"/>
        </w:numPr>
        <w:spacing w:after="0" w:line="247" w:lineRule="auto"/>
        <w:contextualSpacing/>
        <w:jc w:val="both"/>
        <w:rPr>
          <w:rFonts w:ascii="Arial" w:eastAsia="Arial" w:hAnsi="Arial" w:cs="Arial"/>
          <w:color w:val="000000"/>
          <w:kern w:val="2"/>
          <w:sz w:val="24"/>
          <w:szCs w:val="24"/>
          <w14:ligatures w14:val="standardContextual"/>
        </w:rPr>
      </w:pPr>
      <w:r w:rsidRPr="00FB176D">
        <w:rPr>
          <w:rFonts w:ascii="Arial" w:eastAsia="Arial" w:hAnsi="Arial" w:cs="Arial"/>
          <w:color w:val="000000"/>
          <w:kern w:val="2"/>
          <w:sz w:val="24"/>
          <w:szCs w:val="24"/>
          <w14:ligatures w14:val="standardContextual"/>
        </w:rPr>
        <w:t>bylo chybně uvedeno ustanovení zákona, podle kterého správní orgán danou věc odložil</w:t>
      </w:r>
    </w:p>
    <w:p w14:paraId="22A85D7F" w14:textId="77777777" w:rsidR="00875FA5" w:rsidRPr="00FB176D" w:rsidRDefault="00875FA5" w:rsidP="00875FA5">
      <w:pPr>
        <w:numPr>
          <w:ilvl w:val="0"/>
          <w:numId w:val="41"/>
        </w:numPr>
        <w:spacing w:after="0" w:line="247" w:lineRule="auto"/>
        <w:contextualSpacing/>
        <w:jc w:val="both"/>
        <w:rPr>
          <w:rFonts w:ascii="Arial" w:eastAsia="Arial" w:hAnsi="Arial" w:cs="Arial"/>
          <w:color w:val="000000"/>
          <w:kern w:val="2"/>
          <w:sz w:val="24"/>
          <w:szCs w:val="24"/>
          <w14:ligatures w14:val="standardContextual"/>
        </w:rPr>
      </w:pPr>
      <w:r w:rsidRPr="00FB176D">
        <w:rPr>
          <w:rFonts w:ascii="Arial" w:eastAsia="Arial" w:hAnsi="Arial" w:cs="Arial"/>
          <w:color w:val="000000"/>
          <w:kern w:val="2"/>
          <w:sz w:val="24"/>
          <w:szCs w:val="24"/>
          <w14:ligatures w14:val="standardContextual"/>
        </w:rPr>
        <w:t>na příkazu o uložení pokuty byla nesprávně vyznačena právní moc</w:t>
      </w:r>
    </w:p>
    <w:p w14:paraId="3017994B" w14:textId="77777777" w:rsidR="00875FA5" w:rsidRPr="00FB176D" w:rsidRDefault="00875FA5" w:rsidP="00875FA5">
      <w:pPr>
        <w:numPr>
          <w:ilvl w:val="0"/>
          <w:numId w:val="41"/>
        </w:numPr>
        <w:spacing w:after="0" w:line="247" w:lineRule="auto"/>
        <w:contextualSpacing/>
        <w:jc w:val="both"/>
        <w:rPr>
          <w:rFonts w:ascii="Arial" w:eastAsia="Arial" w:hAnsi="Arial" w:cs="Arial"/>
          <w:color w:val="000000"/>
          <w:kern w:val="2"/>
          <w:sz w:val="24"/>
          <w:szCs w:val="24"/>
          <w14:ligatures w14:val="standardContextual"/>
        </w:rPr>
      </w:pPr>
      <w:r w:rsidRPr="00FB176D">
        <w:rPr>
          <w:rFonts w:ascii="Arial" w:eastAsia="Arial" w:hAnsi="Arial" w:cs="Arial"/>
          <w:color w:val="000000"/>
          <w:kern w:val="2"/>
          <w:sz w:val="24"/>
          <w:szCs w:val="24"/>
          <w14:ligatures w14:val="standardContextual"/>
        </w:rPr>
        <w:t xml:space="preserve">o přestupcích bylo rozhodováno ve společném řízení podle ustanovení § 88 odst. 1 zákona o odpovědnosti za přestupky, a to přesto, že se skutkové </w:t>
      </w:r>
      <w:r w:rsidRPr="00FB176D">
        <w:rPr>
          <w:rFonts w:ascii="Arial" w:eastAsia="Arial" w:hAnsi="Arial" w:cs="Arial"/>
          <w:color w:val="000000"/>
          <w:kern w:val="2"/>
          <w:sz w:val="24"/>
          <w:szCs w:val="24"/>
          <w14:ligatures w14:val="standardContextual"/>
        </w:rPr>
        <w:lastRenderedPageBreak/>
        <w:t>podstaty netýkaly porušení právních povinností vyskytujících se ve stejné oblasti veřejné správy</w:t>
      </w:r>
    </w:p>
    <w:p w14:paraId="1460A904" w14:textId="77777777" w:rsidR="00875FA5" w:rsidRPr="00FB176D" w:rsidRDefault="00875FA5" w:rsidP="00875FA5">
      <w:pPr>
        <w:numPr>
          <w:ilvl w:val="0"/>
          <w:numId w:val="41"/>
        </w:numPr>
        <w:spacing w:after="0" w:line="247" w:lineRule="auto"/>
        <w:contextualSpacing/>
        <w:jc w:val="both"/>
        <w:rPr>
          <w:rFonts w:ascii="Arial" w:eastAsia="Arial" w:hAnsi="Arial" w:cs="Arial"/>
          <w:color w:val="000000"/>
          <w:kern w:val="2"/>
          <w:sz w:val="24"/>
          <w:szCs w:val="24"/>
          <w14:ligatures w14:val="standardContextual"/>
        </w:rPr>
      </w:pPr>
      <w:r w:rsidRPr="00FB176D">
        <w:rPr>
          <w:rFonts w:ascii="Arial" w:eastAsia="Arial" w:hAnsi="Arial" w:cs="Arial"/>
          <w:color w:val="000000"/>
          <w:kern w:val="2"/>
          <w:sz w:val="24"/>
          <w:szCs w:val="24"/>
          <w14:ligatures w14:val="standardContextual"/>
        </w:rPr>
        <w:t>zcela nedostatečné odůvodnění výroku rozhodnutí, které se v zásadě omezilo pouze na výčet podkladů, ze kterých správní orgán při stanovení viny za předmětný přestupek vycházel</w:t>
      </w:r>
    </w:p>
    <w:p w14:paraId="5B40BEF7" w14:textId="77777777" w:rsidR="00875FA5" w:rsidRPr="00FB176D" w:rsidRDefault="00875FA5" w:rsidP="00875FA5">
      <w:pPr>
        <w:numPr>
          <w:ilvl w:val="0"/>
          <w:numId w:val="41"/>
        </w:numPr>
        <w:spacing w:after="0" w:line="247" w:lineRule="auto"/>
        <w:contextualSpacing/>
        <w:jc w:val="both"/>
        <w:rPr>
          <w:rFonts w:ascii="Arial" w:eastAsia="Arial" w:hAnsi="Arial" w:cs="Arial"/>
          <w:color w:val="000000"/>
          <w:kern w:val="2"/>
          <w:sz w:val="24"/>
          <w:szCs w:val="24"/>
          <w14:ligatures w14:val="standardContextual"/>
        </w:rPr>
      </w:pPr>
      <w:r w:rsidRPr="00FB176D">
        <w:rPr>
          <w:rFonts w:ascii="Arial" w:eastAsia="Arial" w:hAnsi="Arial" w:cs="Arial"/>
          <w:color w:val="000000"/>
          <w:kern w:val="2"/>
          <w:sz w:val="24"/>
          <w:szCs w:val="24"/>
          <w14:ligatures w14:val="standardContextual"/>
        </w:rPr>
        <w:t>nesprávné uvedení formy zavinění přestupku</w:t>
      </w:r>
    </w:p>
    <w:p w14:paraId="5DEAF2A1" w14:textId="77777777" w:rsidR="00875FA5" w:rsidRPr="00FB176D" w:rsidRDefault="00875FA5" w:rsidP="00875FA5">
      <w:pPr>
        <w:numPr>
          <w:ilvl w:val="0"/>
          <w:numId w:val="41"/>
        </w:numPr>
        <w:spacing w:after="0" w:line="247" w:lineRule="auto"/>
        <w:contextualSpacing/>
        <w:jc w:val="both"/>
        <w:rPr>
          <w:rFonts w:ascii="Arial" w:eastAsia="Arial" w:hAnsi="Arial" w:cs="Arial"/>
          <w:color w:val="000000"/>
          <w:kern w:val="2"/>
          <w:sz w:val="24"/>
          <w:szCs w:val="24"/>
          <w14:ligatures w14:val="standardContextual"/>
        </w:rPr>
      </w:pPr>
      <w:r w:rsidRPr="00FB176D">
        <w:rPr>
          <w:rFonts w:ascii="Arial" w:eastAsia="Arial" w:hAnsi="Arial" w:cs="Arial"/>
          <w:color w:val="000000"/>
          <w:kern w:val="2"/>
          <w:sz w:val="24"/>
          <w:szCs w:val="24"/>
          <w14:ligatures w14:val="standardContextual"/>
        </w:rPr>
        <w:t xml:space="preserve">v oblasti doručování bylo shledáno také několik </w:t>
      </w:r>
      <w:proofErr w:type="gramStart"/>
      <w:r w:rsidRPr="00FB176D">
        <w:rPr>
          <w:rFonts w:ascii="Arial" w:eastAsia="Arial" w:hAnsi="Arial" w:cs="Arial"/>
          <w:color w:val="000000"/>
          <w:kern w:val="2"/>
          <w:sz w:val="24"/>
          <w:szCs w:val="24"/>
          <w14:ligatures w14:val="standardContextual"/>
        </w:rPr>
        <w:t>pochybení - rozhodnutí</w:t>
      </w:r>
      <w:proofErr w:type="gramEnd"/>
      <w:r w:rsidRPr="00FB176D">
        <w:rPr>
          <w:rFonts w:ascii="Arial" w:eastAsia="Arial" w:hAnsi="Arial" w:cs="Arial"/>
          <w:color w:val="000000"/>
          <w:kern w:val="2"/>
          <w:sz w:val="24"/>
          <w:szCs w:val="24"/>
          <w14:ligatures w14:val="standardContextual"/>
        </w:rPr>
        <w:t xml:space="preserve"> nebyla doručováno do datové schránky do vlastních rukou obviněného; správní orgán nesprávně považoval příkaz za doručený náhradním způsobem doručení (fikcí), ačkoliv ze spisu vyplynulo, že nebyly splněny podmínky pro uložení a vyrozumění adresáta o uložení zásilky včetně poučení (oznámení nebylo zanecháno), takže příkaz nemohl nabýt právní moci</w:t>
      </w:r>
    </w:p>
    <w:p w14:paraId="196AEFB8" w14:textId="77777777" w:rsidR="00875FA5" w:rsidRPr="00FB176D" w:rsidRDefault="00875FA5" w:rsidP="00875FA5">
      <w:pPr>
        <w:numPr>
          <w:ilvl w:val="0"/>
          <w:numId w:val="41"/>
        </w:numPr>
        <w:spacing w:after="0" w:line="247" w:lineRule="auto"/>
        <w:contextualSpacing/>
        <w:jc w:val="both"/>
        <w:rPr>
          <w:rFonts w:ascii="Arial" w:eastAsia="Arial" w:hAnsi="Arial" w:cs="Arial"/>
          <w:color w:val="000000"/>
          <w:kern w:val="2"/>
          <w:sz w:val="24"/>
          <w:szCs w:val="24"/>
          <w14:ligatures w14:val="standardContextual"/>
        </w:rPr>
      </w:pPr>
      <w:r w:rsidRPr="00FB176D">
        <w:rPr>
          <w:rFonts w:ascii="Arial" w:eastAsia="Arial" w:hAnsi="Arial" w:cs="Arial"/>
          <w:color w:val="000000"/>
          <w:kern w:val="2"/>
          <w:sz w:val="24"/>
          <w:szCs w:val="24"/>
          <w14:ligatures w14:val="standardContextual"/>
        </w:rPr>
        <w:t>správním orgánem nebyly vyvozeny závěry z opisu evidence přestupků obviněného ve smyslu, zda se jedná o okolnost polehčující či přitěžující</w:t>
      </w:r>
    </w:p>
    <w:p w14:paraId="367B2888" w14:textId="77777777" w:rsidR="00875FA5" w:rsidRPr="00FB176D" w:rsidRDefault="00875FA5" w:rsidP="00875FA5">
      <w:pPr>
        <w:numPr>
          <w:ilvl w:val="0"/>
          <w:numId w:val="41"/>
        </w:numPr>
        <w:spacing w:after="0" w:line="247" w:lineRule="auto"/>
        <w:contextualSpacing/>
        <w:jc w:val="both"/>
        <w:rPr>
          <w:rFonts w:ascii="Arial" w:eastAsia="Arial" w:hAnsi="Arial" w:cs="Arial"/>
          <w:color w:val="000000"/>
          <w:kern w:val="2"/>
          <w:sz w:val="24"/>
          <w:szCs w:val="24"/>
          <w14:ligatures w14:val="standardContextual"/>
        </w:rPr>
      </w:pPr>
      <w:r w:rsidRPr="00FB176D">
        <w:rPr>
          <w:rFonts w:ascii="Arial" w:eastAsia="Arial" w:hAnsi="Arial" w:cs="Arial"/>
          <w:color w:val="000000"/>
          <w:kern w:val="2"/>
          <w:sz w:val="24"/>
          <w:szCs w:val="24"/>
          <w14:ligatures w14:val="standardContextual"/>
        </w:rPr>
        <w:t>nesprávné právní posouzení věci, které spočívalo v jejím odložení podle nesprávného ustanovení zákona o odpovědnosti za přestupky</w:t>
      </w:r>
    </w:p>
    <w:p w14:paraId="2DCEB636" w14:textId="77777777" w:rsidR="00875FA5" w:rsidRPr="00FB176D" w:rsidRDefault="00875FA5" w:rsidP="00875FA5">
      <w:pPr>
        <w:numPr>
          <w:ilvl w:val="0"/>
          <w:numId w:val="41"/>
        </w:numPr>
        <w:spacing w:after="0" w:line="247" w:lineRule="auto"/>
        <w:contextualSpacing/>
        <w:jc w:val="both"/>
        <w:rPr>
          <w:rFonts w:ascii="Arial" w:eastAsia="Arial" w:hAnsi="Arial" w:cs="Arial"/>
          <w:color w:val="000000"/>
          <w:kern w:val="2"/>
          <w:sz w:val="24"/>
          <w:szCs w:val="24"/>
          <w14:ligatures w14:val="standardContextual"/>
        </w:rPr>
      </w:pPr>
      <w:r w:rsidRPr="00FB176D">
        <w:rPr>
          <w:rFonts w:ascii="Arial" w:eastAsia="Arial" w:hAnsi="Arial" w:cs="Arial"/>
          <w:color w:val="000000"/>
          <w:kern w:val="2"/>
          <w:sz w:val="24"/>
          <w:szCs w:val="24"/>
          <w14:ligatures w14:val="standardContextual"/>
        </w:rPr>
        <w:t>zjištěn nedostatečný rozsah odůvodňování usnesení o odložení věci</w:t>
      </w:r>
    </w:p>
    <w:p w14:paraId="6E30F00F" w14:textId="77777777" w:rsidR="00875FA5" w:rsidRPr="00FB176D" w:rsidRDefault="00875FA5" w:rsidP="00875FA5">
      <w:pPr>
        <w:numPr>
          <w:ilvl w:val="0"/>
          <w:numId w:val="41"/>
        </w:numPr>
        <w:spacing w:after="0" w:line="247" w:lineRule="auto"/>
        <w:contextualSpacing/>
        <w:jc w:val="both"/>
        <w:rPr>
          <w:rFonts w:ascii="Arial" w:eastAsia="Arial" w:hAnsi="Arial" w:cs="Arial"/>
          <w:color w:val="000000"/>
          <w:kern w:val="2"/>
          <w:sz w:val="24"/>
          <w:szCs w:val="24"/>
          <w14:ligatures w14:val="standardContextual"/>
        </w:rPr>
      </w:pPr>
      <w:r w:rsidRPr="00FB176D">
        <w:rPr>
          <w:rFonts w:ascii="Arial" w:eastAsia="Arial" w:hAnsi="Arial" w:cs="Arial"/>
          <w:color w:val="000000"/>
          <w:kern w:val="2"/>
          <w:sz w:val="24"/>
          <w:szCs w:val="24"/>
          <w14:ligatures w14:val="standardContextual"/>
        </w:rPr>
        <w:t>příkaz obsahoval vadu výrokové části spočívající v neúplné konkretizaci osob (mladistvých), kterým byl podán alkohol (ve výroku chyběla data jejich narození, a osoby tak nebyly ve výroku jednoznačně identifikovány).</w:t>
      </w:r>
    </w:p>
    <w:p w14:paraId="6676635C" w14:textId="77777777" w:rsidR="00875FA5" w:rsidRPr="00FB176D" w:rsidRDefault="00875FA5" w:rsidP="00875FA5">
      <w:pPr>
        <w:spacing w:after="265" w:line="244" w:lineRule="auto"/>
        <w:jc w:val="both"/>
        <w:rPr>
          <w:rFonts w:ascii="Arial" w:eastAsia="Arial" w:hAnsi="Arial" w:cs="Arial"/>
          <w:color w:val="000000"/>
          <w:kern w:val="2"/>
          <w:sz w:val="24"/>
          <w:szCs w:val="24"/>
          <w:lang w:eastAsia="cs-CZ"/>
          <w14:ligatures w14:val="standardContextual"/>
        </w:rPr>
      </w:pPr>
      <w:r w:rsidRPr="00FB176D">
        <w:rPr>
          <w:rFonts w:ascii="Arial" w:eastAsia="Arial" w:hAnsi="Arial" w:cs="Arial"/>
          <w:color w:val="000000"/>
          <w:kern w:val="2"/>
          <w:sz w:val="24"/>
          <w:szCs w:val="24"/>
          <w14:ligatures w14:val="standardContextual"/>
        </w:rPr>
        <w:t>Dalším nedostatkem bylo nedostatečné či nesprávné odůvodňování okolností, ke kterým správní orgán musí přihlížet při určování druhu a výměry správních trestů, především k významu a rozsahu následku přestupku, přihlédnutí k osobním a majetkovým poměrům obviněného jako fyzické osoby a v této souvislosti nezhodnocení likvidační výše pokuty pro obviněného, nesprávné posouzení zájmu chráněného zákonem, absence uvedení způsobu spáchání přestupku - v jednom případě byl uveden nesprávně způsob spáchání přestupku, kdy místo aktivního konání bylo uvedeno pasivní nekonání. V několika případech nebyly správním orgánem vyvozeny závěry z opisu evidence přestupků obviněného ve smyslu, zda se jedná o okolnost polehčující či přitěžující nebo byly tyto závěry rozporuplné.</w:t>
      </w:r>
    </w:p>
    <w:p w14:paraId="66CEC09F" w14:textId="77777777" w:rsidR="00875FA5" w:rsidRPr="00FB176D" w:rsidRDefault="00875FA5" w:rsidP="00875FA5">
      <w:pPr>
        <w:spacing w:after="78" w:line="252" w:lineRule="auto"/>
        <w:ind w:left="-5" w:hanging="10"/>
        <w:rPr>
          <w:rFonts w:ascii="Arial" w:eastAsia="Arial" w:hAnsi="Arial" w:cs="Arial"/>
          <w:bCs/>
          <w:color w:val="000000"/>
          <w:kern w:val="2"/>
          <w:sz w:val="24"/>
          <w:szCs w:val="24"/>
          <w14:ligatures w14:val="standardContextual"/>
        </w:rPr>
      </w:pPr>
      <w:r w:rsidRPr="00FB176D">
        <w:rPr>
          <w:rFonts w:ascii="Arial" w:eastAsia="Arial" w:hAnsi="Arial" w:cs="Arial"/>
          <w:bCs/>
          <w:color w:val="000000"/>
          <w:kern w:val="2"/>
          <w:sz w:val="24"/>
          <w:szCs w:val="24"/>
          <w:u w:val="single" w:color="000000"/>
          <w14:ligatures w14:val="standardContextual"/>
        </w:rPr>
        <w:t>Uložená opatření k nápravě:</w:t>
      </w:r>
    </w:p>
    <w:p w14:paraId="24C08BCC" w14:textId="77777777" w:rsidR="00875FA5" w:rsidRPr="00FB176D" w:rsidRDefault="00875FA5" w:rsidP="00875FA5">
      <w:pPr>
        <w:spacing w:after="265" w:line="244" w:lineRule="auto"/>
        <w:jc w:val="both"/>
        <w:rPr>
          <w:rFonts w:ascii="Arial" w:eastAsia="Arial" w:hAnsi="Arial" w:cs="Arial"/>
          <w:color w:val="000000"/>
          <w:kern w:val="2"/>
          <w:sz w:val="24"/>
          <w:szCs w:val="24"/>
          <w14:ligatures w14:val="standardContextual"/>
        </w:rPr>
      </w:pPr>
      <w:r w:rsidRPr="00FB176D">
        <w:rPr>
          <w:rFonts w:ascii="Arial" w:eastAsia="Arial" w:hAnsi="Arial" w:cs="Arial"/>
          <w:color w:val="000000"/>
          <w:kern w:val="2"/>
          <w:sz w:val="24"/>
          <w:szCs w:val="24"/>
          <w14:ligatures w14:val="standardContextual"/>
        </w:rPr>
        <w:t>Kontrolované osobě bylo uloženo podat kontrolnímu orgánu o přijatých nápravných opatřeních písemnou zprávu ve lhůtě 60 dnů ode dne ukončení kontroly, přičemž kontrolní orgán dále kontrolovanou osobu informoval o tom, že následně vykoná kontrolu splnění nápravných opatření.</w:t>
      </w:r>
    </w:p>
    <w:p w14:paraId="09BFEA81" w14:textId="77777777" w:rsidR="00875FA5" w:rsidRPr="00FB176D" w:rsidRDefault="00875FA5" w:rsidP="00875FA5">
      <w:pPr>
        <w:spacing w:after="78" w:line="252" w:lineRule="auto"/>
        <w:ind w:left="-5" w:hanging="10"/>
        <w:rPr>
          <w:rFonts w:ascii="Arial" w:eastAsia="Arial" w:hAnsi="Arial" w:cs="Arial"/>
          <w:bCs/>
          <w:color w:val="000000"/>
          <w:kern w:val="2"/>
          <w:sz w:val="24"/>
          <w:szCs w:val="24"/>
          <w14:ligatures w14:val="standardContextual"/>
        </w:rPr>
      </w:pPr>
      <w:r w:rsidRPr="00FB176D">
        <w:rPr>
          <w:rFonts w:ascii="Arial" w:eastAsia="Arial" w:hAnsi="Arial" w:cs="Arial"/>
          <w:bCs/>
          <w:color w:val="000000"/>
          <w:kern w:val="2"/>
          <w:sz w:val="24"/>
          <w:szCs w:val="24"/>
          <w:u w:val="single" w:color="000000"/>
          <w14:ligatures w14:val="standardContextual"/>
        </w:rPr>
        <w:t>Metodická činnost:</w:t>
      </w:r>
    </w:p>
    <w:p w14:paraId="2293FEBA" w14:textId="6F63FE25" w:rsidR="00875FA5" w:rsidRPr="00FB176D" w:rsidRDefault="0098303D" w:rsidP="00875FA5">
      <w:pPr>
        <w:spacing w:after="90" w:line="244" w:lineRule="auto"/>
        <w:jc w:val="both"/>
        <w:rPr>
          <w:rFonts w:ascii="Arial" w:eastAsia="Arial" w:hAnsi="Arial" w:cs="Arial"/>
          <w:color w:val="000000"/>
          <w:kern w:val="2"/>
          <w:sz w:val="24"/>
          <w:szCs w:val="24"/>
          <w14:ligatures w14:val="standardContextual"/>
        </w:rPr>
      </w:pPr>
      <w:proofErr w:type="spellStart"/>
      <w:r>
        <w:rPr>
          <w:rFonts w:ascii="Arial" w:eastAsia="Arial" w:hAnsi="Arial" w:cs="Arial"/>
          <w:color w:val="000000"/>
          <w:kern w:val="2"/>
          <w:sz w:val="24"/>
          <w:szCs w:val="24"/>
          <w14:ligatures w14:val="standardContextual"/>
        </w:rPr>
        <w:t>M</w:t>
      </w:r>
      <w:r w:rsidR="00875FA5" w:rsidRPr="00FB176D">
        <w:rPr>
          <w:rFonts w:ascii="Arial" w:eastAsia="Arial" w:hAnsi="Arial" w:cs="Arial"/>
          <w:color w:val="000000"/>
          <w:kern w:val="2"/>
          <w:sz w:val="24"/>
          <w:szCs w:val="24"/>
          <w14:ligatures w14:val="standardContextual"/>
        </w:rPr>
        <w:t>metodická</w:t>
      </w:r>
      <w:proofErr w:type="spellEnd"/>
      <w:r w:rsidR="00875FA5" w:rsidRPr="00FB176D">
        <w:rPr>
          <w:rFonts w:ascii="Arial" w:eastAsia="Arial" w:hAnsi="Arial" w:cs="Arial"/>
          <w:color w:val="000000"/>
          <w:kern w:val="2"/>
          <w:sz w:val="24"/>
          <w:szCs w:val="24"/>
          <w14:ligatures w14:val="standardContextual"/>
        </w:rPr>
        <w:t xml:space="preserve"> činnost je poskytována obcím s rozšířenou působností vždy při výkonu kontroly na místě a dále dle potřeby jednotlivých městských úřadů a MMP, a to ve formě telefonických konzultací či písemnou nebo elektronickou formou komunikace.</w:t>
      </w:r>
    </w:p>
    <w:p w14:paraId="229FF153" w14:textId="77777777" w:rsidR="00875FA5" w:rsidRDefault="00875FA5" w:rsidP="00875FA5">
      <w:pPr>
        <w:spacing w:after="742" w:line="244" w:lineRule="auto"/>
        <w:jc w:val="both"/>
        <w:rPr>
          <w:rFonts w:ascii="Arial" w:eastAsia="Arial" w:hAnsi="Arial" w:cs="Arial"/>
          <w:color w:val="000000"/>
          <w:kern w:val="2"/>
          <w:sz w:val="24"/>
          <w:szCs w:val="24"/>
          <w14:ligatures w14:val="standardContextual"/>
        </w:rPr>
      </w:pPr>
      <w:r w:rsidRPr="00FB176D">
        <w:rPr>
          <w:rFonts w:ascii="Arial" w:eastAsia="Arial" w:hAnsi="Arial" w:cs="Arial"/>
          <w:color w:val="000000"/>
          <w:kern w:val="2"/>
          <w:sz w:val="24"/>
          <w:szCs w:val="24"/>
          <w14:ligatures w14:val="standardContextual"/>
        </w:rPr>
        <w:t xml:space="preserve">Metodická pomoc je v průměru poskytována jednou za měsíc a vždy při legislativních změnách, které se týkají předmětných oblastí kontroly. </w:t>
      </w:r>
    </w:p>
    <w:p w14:paraId="3C62FDA5" w14:textId="77777777" w:rsidR="00FB176D" w:rsidRPr="00FB176D" w:rsidRDefault="00FB176D" w:rsidP="00875FA5">
      <w:pPr>
        <w:spacing w:after="742" w:line="244" w:lineRule="auto"/>
        <w:jc w:val="both"/>
        <w:rPr>
          <w:rFonts w:ascii="Arial" w:eastAsia="Arial" w:hAnsi="Arial" w:cs="Arial"/>
          <w:color w:val="000000"/>
          <w:kern w:val="2"/>
          <w:sz w:val="24"/>
          <w:szCs w:val="24"/>
          <w14:ligatures w14:val="standardContextual"/>
        </w:rPr>
      </w:pPr>
    </w:p>
    <w:p w14:paraId="6CF9C921" w14:textId="77777777" w:rsidR="00875FA5" w:rsidRPr="0098303D" w:rsidRDefault="00875FA5" w:rsidP="00875FA5">
      <w:pPr>
        <w:autoSpaceDE w:val="0"/>
        <w:autoSpaceDN w:val="0"/>
        <w:jc w:val="both"/>
        <w:rPr>
          <w:rFonts w:ascii="Arial" w:eastAsia="Times New Roman" w:hAnsi="Arial" w:cs="Arial"/>
          <w:b/>
          <w:sz w:val="28"/>
          <w:szCs w:val="28"/>
          <w:u w:val="single"/>
        </w:rPr>
      </w:pPr>
      <w:r w:rsidRPr="0098303D">
        <w:rPr>
          <w:rFonts w:ascii="Arial" w:hAnsi="Arial" w:cs="Arial"/>
          <w:b/>
          <w:sz w:val="28"/>
          <w:szCs w:val="28"/>
          <w:u w:val="single"/>
        </w:rPr>
        <w:lastRenderedPageBreak/>
        <w:t>Průmysl a obchod:</w:t>
      </w:r>
    </w:p>
    <w:p w14:paraId="45A5D7DF" w14:textId="77777777" w:rsidR="00875FA5" w:rsidRPr="00FB176D" w:rsidRDefault="00875FA5" w:rsidP="00875FA5">
      <w:pPr>
        <w:autoSpaceDE w:val="0"/>
        <w:autoSpaceDN w:val="0"/>
        <w:spacing w:after="120"/>
        <w:jc w:val="both"/>
        <w:rPr>
          <w:rFonts w:ascii="Arial" w:hAnsi="Arial" w:cs="Arial"/>
          <w:sz w:val="24"/>
          <w:szCs w:val="24"/>
        </w:rPr>
      </w:pPr>
      <w:r w:rsidRPr="00FB176D">
        <w:rPr>
          <w:rFonts w:ascii="Arial" w:hAnsi="Arial" w:cs="Arial"/>
          <w:sz w:val="24"/>
          <w:szCs w:val="24"/>
        </w:rPr>
        <w:t>Krajský úřad Plzeňského kraje provádí v této oblasti kontroly zaměřené na: dodržování zákona č. 455/1991 Sb., o živnostenském podnikání, ve znění pozdějších předpisů, zákona č. 255/2012 Sb., o kontrole (kontrolní řád), ve znění pozdějších předpisů, zákona č. 500/2004 Sb., správní řád, ve znění pozdějších předpisů, zákona č. 634/1992 Sb., o  ochraně spotřebitele, ve znění pozdějších předpisů, zákona č. 353/2003 Sb., o  spotřebních daních, ve znění pozdějších předpisů, zákona č. 252/1997 Sb., o  zemědělství, ve znění pozdějších předpisů, zákona č. 250/2016 Sb., o odpovědnosti za přestupky a řízení o nich, ve znění pozdějších předpisů, a povolování loterií a jiných podobných her podle zákona č. 186/2016 Sb., o hazardních hrách, ve znění pozdějších předpisů.</w:t>
      </w:r>
    </w:p>
    <w:p w14:paraId="06575A9C" w14:textId="77777777" w:rsidR="00875FA5" w:rsidRPr="00FB176D" w:rsidRDefault="00875FA5" w:rsidP="00875FA5">
      <w:pPr>
        <w:autoSpaceDE w:val="0"/>
        <w:autoSpaceDN w:val="0"/>
        <w:jc w:val="both"/>
        <w:rPr>
          <w:rFonts w:ascii="Arial" w:hAnsi="Arial" w:cs="Arial"/>
          <w:b/>
          <w:bCs/>
          <w:sz w:val="24"/>
          <w:szCs w:val="24"/>
        </w:rPr>
      </w:pPr>
      <w:r w:rsidRPr="00FB176D">
        <w:rPr>
          <w:rFonts w:ascii="Arial" w:hAnsi="Arial" w:cs="Arial"/>
          <w:b/>
          <w:bCs/>
          <w:sz w:val="24"/>
          <w:szCs w:val="24"/>
        </w:rPr>
        <w:t>Kategorizace úseků státní správy dle Usnesení vlády č. 689 ze dne 11.  září 2013</w:t>
      </w:r>
    </w:p>
    <w:p w14:paraId="603BC8EB" w14:textId="77777777" w:rsidR="00875FA5" w:rsidRPr="00FB176D" w:rsidRDefault="00875FA5" w:rsidP="00875FA5">
      <w:pPr>
        <w:autoSpaceDE w:val="0"/>
        <w:autoSpaceDN w:val="0"/>
        <w:jc w:val="both"/>
        <w:rPr>
          <w:rFonts w:ascii="Arial" w:hAnsi="Arial" w:cs="Arial"/>
          <w:sz w:val="24"/>
          <w:szCs w:val="24"/>
        </w:rPr>
      </w:pPr>
      <w:r w:rsidRPr="00FB176D">
        <w:rPr>
          <w:rFonts w:ascii="Arial" w:hAnsi="Arial" w:cs="Arial"/>
          <w:sz w:val="24"/>
          <w:szCs w:val="24"/>
        </w:rPr>
        <w:t>4 – zemědělství – Podnikání v zemědělství</w:t>
      </w:r>
    </w:p>
    <w:p w14:paraId="7097CCB0" w14:textId="77777777" w:rsidR="00875FA5" w:rsidRPr="00FB176D" w:rsidRDefault="00875FA5" w:rsidP="00875FA5">
      <w:pPr>
        <w:autoSpaceDE w:val="0"/>
        <w:autoSpaceDN w:val="0"/>
        <w:jc w:val="both"/>
        <w:rPr>
          <w:rFonts w:ascii="Arial" w:hAnsi="Arial" w:cs="Arial"/>
          <w:sz w:val="24"/>
          <w:szCs w:val="24"/>
        </w:rPr>
      </w:pPr>
      <w:r w:rsidRPr="00FB176D">
        <w:rPr>
          <w:rFonts w:ascii="Arial" w:hAnsi="Arial" w:cs="Arial"/>
          <w:sz w:val="24"/>
          <w:szCs w:val="24"/>
        </w:rPr>
        <w:t>6 – Průmysl a obchod – Zákon č. 455/1991 Sb., o živnostenském podnikání</w:t>
      </w:r>
    </w:p>
    <w:p w14:paraId="0A947CAB" w14:textId="77777777" w:rsidR="00875FA5" w:rsidRPr="00FB176D" w:rsidRDefault="00875FA5" w:rsidP="00875FA5">
      <w:pPr>
        <w:autoSpaceDE w:val="0"/>
        <w:autoSpaceDN w:val="0"/>
        <w:jc w:val="both"/>
        <w:rPr>
          <w:rFonts w:ascii="Arial" w:hAnsi="Arial" w:cs="Arial"/>
          <w:sz w:val="24"/>
          <w:szCs w:val="24"/>
        </w:rPr>
      </w:pPr>
      <w:r w:rsidRPr="00FB176D">
        <w:rPr>
          <w:rFonts w:ascii="Arial" w:hAnsi="Arial" w:cs="Arial"/>
          <w:sz w:val="24"/>
          <w:szCs w:val="24"/>
        </w:rPr>
        <w:t>7 – Cenová kontrola</w:t>
      </w:r>
    </w:p>
    <w:p w14:paraId="7D7F61FE" w14:textId="77777777" w:rsidR="00875FA5" w:rsidRPr="00FB176D" w:rsidRDefault="00875FA5" w:rsidP="00875FA5">
      <w:pPr>
        <w:autoSpaceDE w:val="0"/>
        <w:autoSpaceDN w:val="0"/>
        <w:spacing w:after="120"/>
        <w:jc w:val="both"/>
        <w:rPr>
          <w:rFonts w:ascii="Arial" w:hAnsi="Arial" w:cs="Arial"/>
          <w:sz w:val="24"/>
          <w:szCs w:val="24"/>
        </w:rPr>
      </w:pPr>
      <w:r w:rsidRPr="00FB176D">
        <w:rPr>
          <w:rFonts w:ascii="Arial" w:hAnsi="Arial" w:cs="Arial"/>
          <w:sz w:val="24"/>
          <w:szCs w:val="24"/>
        </w:rPr>
        <w:t xml:space="preserve">   – Povolování a provozování výherních hracích přístrojů</w:t>
      </w:r>
    </w:p>
    <w:p w14:paraId="1ADF3E1E" w14:textId="77777777" w:rsidR="00875FA5" w:rsidRPr="00FB176D" w:rsidRDefault="00875FA5" w:rsidP="00875FA5">
      <w:pPr>
        <w:autoSpaceDE w:val="0"/>
        <w:autoSpaceDN w:val="0"/>
        <w:jc w:val="both"/>
        <w:rPr>
          <w:rFonts w:ascii="Arial" w:hAnsi="Arial" w:cs="Arial"/>
          <w:sz w:val="24"/>
          <w:szCs w:val="24"/>
        </w:rPr>
      </w:pPr>
      <w:r w:rsidRPr="00FB176D">
        <w:rPr>
          <w:rFonts w:ascii="Arial" w:hAnsi="Arial" w:cs="Arial"/>
          <w:sz w:val="24"/>
          <w:szCs w:val="24"/>
        </w:rPr>
        <w:t>Při kontrole na obecních živnostenských úřadech (dále jen „OŽÚ“) nebyly ve sledovaném období nalezeny zásadní ani systémové nedostatky při výkonu přenesené působnosti.</w:t>
      </w:r>
    </w:p>
    <w:p w14:paraId="015ECDA8" w14:textId="77777777" w:rsidR="00875FA5" w:rsidRPr="00FB176D" w:rsidRDefault="00875FA5" w:rsidP="00875FA5">
      <w:pPr>
        <w:autoSpaceDE w:val="0"/>
        <w:autoSpaceDN w:val="0"/>
        <w:jc w:val="both"/>
        <w:rPr>
          <w:rFonts w:ascii="Arial" w:hAnsi="Arial" w:cs="Arial"/>
          <w:sz w:val="24"/>
          <w:szCs w:val="24"/>
          <w:u w:val="single"/>
        </w:rPr>
      </w:pPr>
    </w:p>
    <w:p w14:paraId="2D0467D2" w14:textId="77777777" w:rsidR="00875FA5" w:rsidRPr="0098303D" w:rsidRDefault="00875FA5" w:rsidP="00875FA5">
      <w:pPr>
        <w:autoSpaceDE w:val="0"/>
        <w:autoSpaceDN w:val="0"/>
        <w:jc w:val="both"/>
        <w:rPr>
          <w:rFonts w:ascii="Arial" w:hAnsi="Arial" w:cs="Arial"/>
          <w:b/>
          <w:sz w:val="28"/>
          <w:szCs w:val="28"/>
          <w:u w:val="single"/>
        </w:rPr>
      </w:pPr>
      <w:r w:rsidRPr="0098303D">
        <w:rPr>
          <w:rFonts w:ascii="Arial" w:hAnsi="Arial" w:cs="Arial"/>
          <w:b/>
          <w:sz w:val="28"/>
          <w:szCs w:val="28"/>
          <w:u w:val="single"/>
        </w:rPr>
        <w:t>Finance:</w:t>
      </w:r>
    </w:p>
    <w:p w14:paraId="1D0FA933" w14:textId="77777777" w:rsidR="00875FA5" w:rsidRPr="00FB176D" w:rsidRDefault="00875FA5" w:rsidP="00875FA5">
      <w:pPr>
        <w:autoSpaceDE w:val="0"/>
        <w:autoSpaceDN w:val="0"/>
        <w:jc w:val="both"/>
        <w:rPr>
          <w:rFonts w:ascii="Arial" w:hAnsi="Arial" w:cs="Arial"/>
          <w:sz w:val="24"/>
          <w:szCs w:val="24"/>
        </w:rPr>
      </w:pPr>
      <w:r w:rsidRPr="00FB176D">
        <w:rPr>
          <w:rFonts w:ascii="Arial" w:hAnsi="Arial" w:cs="Arial"/>
          <w:sz w:val="24"/>
          <w:szCs w:val="24"/>
        </w:rPr>
        <w:t>Krajský úřad Plzeňského kraje provádí kontroly v této oblasti na úseku místních poplatků. Provedenými kontrolami nebyla shledána závažná pochybení.</w:t>
      </w:r>
    </w:p>
    <w:p w14:paraId="7CDADA8F" w14:textId="77777777" w:rsidR="00875FA5" w:rsidRPr="00FB176D" w:rsidRDefault="00875FA5" w:rsidP="00875FA5">
      <w:pPr>
        <w:autoSpaceDE w:val="0"/>
        <w:autoSpaceDN w:val="0"/>
        <w:jc w:val="both"/>
        <w:rPr>
          <w:rFonts w:ascii="Arial" w:hAnsi="Arial" w:cs="Arial"/>
          <w:b/>
          <w:sz w:val="24"/>
          <w:szCs w:val="24"/>
          <w:u w:val="single"/>
        </w:rPr>
      </w:pPr>
    </w:p>
    <w:p w14:paraId="72FF9E03" w14:textId="77777777" w:rsidR="00875FA5" w:rsidRPr="0098303D" w:rsidRDefault="00875FA5" w:rsidP="00875FA5">
      <w:pPr>
        <w:autoSpaceDE w:val="0"/>
        <w:autoSpaceDN w:val="0"/>
        <w:jc w:val="both"/>
        <w:rPr>
          <w:rFonts w:ascii="Arial" w:hAnsi="Arial" w:cs="Arial"/>
          <w:b/>
          <w:sz w:val="28"/>
          <w:szCs w:val="28"/>
          <w:u w:val="single"/>
        </w:rPr>
      </w:pPr>
      <w:r w:rsidRPr="0098303D">
        <w:rPr>
          <w:rFonts w:ascii="Arial" w:hAnsi="Arial" w:cs="Arial"/>
          <w:b/>
          <w:sz w:val="28"/>
          <w:szCs w:val="28"/>
          <w:u w:val="single"/>
        </w:rPr>
        <w:t>Doprava:</w:t>
      </w:r>
    </w:p>
    <w:p w14:paraId="535DDDA3" w14:textId="77777777" w:rsidR="00875FA5" w:rsidRPr="00FB176D" w:rsidRDefault="00875FA5" w:rsidP="00875FA5">
      <w:pPr>
        <w:autoSpaceDE w:val="0"/>
        <w:autoSpaceDN w:val="0"/>
        <w:jc w:val="both"/>
        <w:rPr>
          <w:rFonts w:ascii="Arial" w:hAnsi="Arial" w:cs="Arial"/>
          <w:sz w:val="24"/>
          <w:szCs w:val="24"/>
        </w:rPr>
      </w:pPr>
      <w:r w:rsidRPr="00FB176D">
        <w:rPr>
          <w:rFonts w:ascii="Arial" w:hAnsi="Arial" w:cs="Arial"/>
          <w:sz w:val="24"/>
          <w:szCs w:val="24"/>
        </w:rPr>
        <w:t>Odbor dopravy a silničního hospodářství provádí kontroly na úseku:</w:t>
      </w:r>
    </w:p>
    <w:p w14:paraId="530C9C7E" w14:textId="77777777" w:rsidR="00875FA5" w:rsidRPr="00FB176D" w:rsidRDefault="00875FA5" w:rsidP="00875FA5">
      <w:pPr>
        <w:numPr>
          <w:ilvl w:val="0"/>
          <w:numId w:val="42"/>
        </w:numPr>
        <w:autoSpaceDE w:val="0"/>
        <w:autoSpaceDN w:val="0"/>
        <w:spacing w:after="0"/>
        <w:contextualSpacing/>
        <w:jc w:val="both"/>
        <w:rPr>
          <w:rFonts w:ascii="Arial" w:eastAsia="Calibri" w:hAnsi="Arial" w:cs="Arial"/>
          <w:sz w:val="24"/>
          <w:szCs w:val="24"/>
        </w:rPr>
      </w:pPr>
      <w:r w:rsidRPr="00FB176D">
        <w:rPr>
          <w:rFonts w:ascii="Arial" w:eastAsia="Calibri" w:hAnsi="Arial" w:cs="Arial"/>
          <w:sz w:val="24"/>
          <w:szCs w:val="24"/>
        </w:rPr>
        <w:t>silniční hospodářství</w:t>
      </w:r>
    </w:p>
    <w:p w14:paraId="25DC654B" w14:textId="77777777" w:rsidR="00875FA5" w:rsidRPr="00FB176D" w:rsidRDefault="00875FA5" w:rsidP="00875FA5">
      <w:pPr>
        <w:numPr>
          <w:ilvl w:val="0"/>
          <w:numId w:val="42"/>
        </w:numPr>
        <w:autoSpaceDE w:val="0"/>
        <w:autoSpaceDN w:val="0"/>
        <w:spacing w:after="0"/>
        <w:contextualSpacing/>
        <w:jc w:val="both"/>
        <w:rPr>
          <w:rFonts w:ascii="Arial" w:eastAsia="Calibri" w:hAnsi="Arial" w:cs="Arial"/>
          <w:sz w:val="24"/>
          <w:szCs w:val="24"/>
        </w:rPr>
      </w:pPr>
      <w:r w:rsidRPr="00FB176D">
        <w:rPr>
          <w:rFonts w:ascii="Arial" w:eastAsia="Calibri" w:hAnsi="Arial" w:cs="Arial"/>
          <w:sz w:val="24"/>
          <w:szCs w:val="24"/>
        </w:rPr>
        <w:t>dopravně správní agendy</w:t>
      </w:r>
    </w:p>
    <w:p w14:paraId="1326A7B8" w14:textId="77777777" w:rsidR="00875FA5" w:rsidRPr="00FB176D" w:rsidRDefault="00875FA5" w:rsidP="00875FA5">
      <w:pPr>
        <w:numPr>
          <w:ilvl w:val="0"/>
          <w:numId w:val="42"/>
        </w:numPr>
        <w:autoSpaceDE w:val="0"/>
        <w:autoSpaceDN w:val="0"/>
        <w:spacing w:after="0"/>
        <w:contextualSpacing/>
        <w:jc w:val="both"/>
        <w:rPr>
          <w:rFonts w:ascii="Arial" w:eastAsia="Calibri" w:hAnsi="Arial" w:cs="Arial"/>
          <w:sz w:val="24"/>
          <w:szCs w:val="24"/>
        </w:rPr>
      </w:pPr>
      <w:r w:rsidRPr="00FB176D">
        <w:rPr>
          <w:rFonts w:ascii="Arial" w:eastAsia="Calibri" w:hAnsi="Arial" w:cs="Arial"/>
          <w:sz w:val="24"/>
          <w:szCs w:val="24"/>
        </w:rPr>
        <w:t>silniční doprava</w:t>
      </w:r>
    </w:p>
    <w:p w14:paraId="4CFCFD88" w14:textId="77777777" w:rsidR="00875FA5" w:rsidRPr="00FB176D" w:rsidRDefault="00875FA5" w:rsidP="00875FA5">
      <w:pPr>
        <w:numPr>
          <w:ilvl w:val="0"/>
          <w:numId w:val="42"/>
        </w:numPr>
        <w:autoSpaceDE w:val="0"/>
        <w:autoSpaceDN w:val="0"/>
        <w:spacing w:after="0"/>
        <w:contextualSpacing/>
        <w:jc w:val="both"/>
        <w:rPr>
          <w:rFonts w:ascii="Arial" w:eastAsia="Calibri" w:hAnsi="Arial" w:cs="Arial"/>
          <w:sz w:val="24"/>
          <w:szCs w:val="24"/>
        </w:rPr>
      </w:pPr>
      <w:r w:rsidRPr="00FB176D">
        <w:rPr>
          <w:rFonts w:ascii="Arial" w:eastAsia="Calibri" w:hAnsi="Arial" w:cs="Arial"/>
          <w:sz w:val="24"/>
          <w:szCs w:val="24"/>
        </w:rPr>
        <w:t>pojištění odpovědnosti za škodu způsobenou provozem vozidla</w:t>
      </w:r>
    </w:p>
    <w:p w14:paraId="20973362" w14:textId="77777777" w:rsidR="00875FA5" w:rsidRPr="00FB176D" w:rsidRDefault="00875FA5" w:rsidP="00875FA5">
      <w:pPr>
        <w:autoSpaceDE w:val="0"/>
        <w:autoSpaceDN w:val="0"/>
        <w:adjustRightInd w:val="0"/>
        <w:rPr>
          <w:rFonts w:ascii="Arial" w:eastAsia="Times New Roman" w:hAnsi="Arial" w:cs="Arial"/>
          <w:b/>
          <w:sz w:val="24"/>
          <w:szCs w:val="24"/>
          <w:lang w:eastAsia="cs-CZ"/>
        </w:rPr>
      </w:pPr>
    </w:p>
    <w:p w14:paraId="639AFC6F" w14:textId="77777777" w:rsidR="00875FA5" w:rsidRPr="009B667E" w:rsidRDefault="00875FA5" w:rsidP="00875FA5">
      <w:pPr>
        <w:autoSpaceDE w:val="0"/>
        <w:autoSpaceDN w:val="0"/>
        <w:adjustRightInd w:val="0"/>
        <w:jc w:val="both"/>
        <w:rPr>
          <w:rFonts w:ascii="Arial" w:hAnsi="Arial" w:cs="Arial"/>
          <w:b/>
          <w:bCs/>
          <w:sz w:val="24"/>
          <w:szCs w:val="24"/>
          <w:u w:val="single"/>
        </w:rPr>
      </w:pPr>
      <w:r w:rsidRPr="009B667E">
        <w:rPr>
          <w:rFonts w:ascii="Arial" w:hAnsi="Arial" w:cs="Arial"/>
          <w:b/>
          <w:bCs/>
          <w:sz w:val="24"/>
          <w:szCs w:val="24"/>
          <w:u w:val="single"/>
        </w:rPr>
        <w:t>Dopravně správní agenda:</w:t>
      </w:r>
    </w:p>
    <w:p w14:paraId="4BD31341" w14:textId="77777777" w:rsidR="00875FA5" w:rsidRPr="00FB176D" w:rsidRDefault="00875FA5" w:rsidP="00875FA5">
      <w:pPr>
        <w:autoSpaceDE w:val="0"/>
        <w:autoSpaceDN w:val="0"/>
        <w:adjustRightInd w:val="0"/>
        <w:jc w:val="both"/>
        <w:rPr>
          <w:rFonts w:ascii="Arial" w:hAnsi="Arial" w:cs="Arial"/>
          <w:sz w:val="24"/>
          <w:szCs w:val="24"/>
        </w:rPr>
      </w:pPr>
      <w:r w:rsidRPr="00FB176D">
        <w:rPr>
          <w:rFonts w:ascii="Arial" w:hAnsi="Arial" w:cs="Arial"/>
          <w:sz w:val="24"/>
          <w:szCs w:val="24"/>
        </w:rPr>
        <w:t xml:space="preserve">Obecně lze shrnout, že v rámci kontrol bylo zjištěno opakující se nedodržování správního řádu ve výkonu agendy (pochybení v nedostatečně precizním odůvodnění </w:t>
      </w:r>
      <w:r w:rsidRPr="00FB176D">
        <w:rPr>
          <w:rFonts w:ascii="Arial" w:hAnsi="Arial" w:cs="Arial"/>
          <w:sz w:val="24"/>
          <w:szCs w:val="24"/>
        </w:rPr>
        <w:lastRenderedPageBreak/>
        <w:t xml:space="preserve">rozhodnutí v rozporu s </w:t>
      </w:r>
      <w:proofErr w:type="spellStart"/>
      <w:r w:rsidRPr="00FB176D">
        <w:rPr>
          <w:rFonts w:ascii="Arial" w:hAnsi="Arial" w:cs="Arial"/>
          <w:sz w:val="24"/>
          <w:szCs w:val="24"/>
        </w:rPr>
        <w:t>ust</w:t>
      </w:r>
      <w:proofErr w:type="spellEnd"/>
      <w:r w:rsidRPr="00FB176D">
        <w:rPr>
          <w:rFonts w:ascii="Arial" w:hAnsi="Arial" w:cs="Arial"/>
          <w:sz w:val="24"/>
          <w:szCs w:val="24"/>
        </w:rPr>
        <w:t xml:space="preserve">. § 68 odst. 3 správního řádu, v absentujících obligatorních náležitostech výroku a jeho dostatečné určitosti a srozumitelnosti v rozporu s </w:t>
      </w:r>
      <w:proofErr w:type="spellStart"/>
      <w:r w:rsidRPr="00FB176D">
        <w:rPr>
          <w:rFonts w:ascii="Arial" w:hAnsi="Arial" w:cs="Arial"/>
          <w:sz w:val="24"/>
          <w:szCs w:val="24"/>
        </w:rPr>
        <w:t>ust</w:t>
      </w:r>
      <w:proofErr w:type="spellEnd"/>
      <w:r w:rsidRPr="00FB176D">
        <w:rPr>
          <w:rFonts w:ascii="Arial" w:hAnsi="Arial" w:cs="Arial"/>
          <w:sz w:val="24"/>
          <w:szCs w:val="24"/>
        </w:rPr>
        <w:t xml:space="preserve">. § 68 odst. 2 správního řádu, nedodržování zákonných lhůt v řízení dle </w:t>
      </w:r>
      <w:proofErr w:type="spellStart"/>
      <w:r w:rsidRPr="00FB176D">
        <w:rPr>
          <w:rFonts w:ascii="Arial" w:hAnsi="Arial" w:cs="Arial"/>
          <w:sz w:val="24"/>
          <w:szCs w:val="24"/>
        </w:rPr>
        <w:t>ust</w:t>
      </w:r>
      <w:proofErr w:type="spellEnd"/>
      <w:r w:rsidRPr="00FB176D">
        <w:rPr>
          <w:rFonts w:ascii="Arial" w:hAnsi="Arial" w:cs="Arial"/>
          <w:sz w:val="24"/>
          <w:szCs w:val="24"/>
        </w:rPr>
        <w:t xml:space="preserve">. § 71 správního řádu, nedostatečně provedené dokazování za účelem zjištění stavu věci bez důvodných pochybností dle </w:t>
      </w:r>
      <w:proofErr w:type="spellStart"/>
      <w:r w:rsidRPr="00FB176D">
        <w:rPr>
          <w:rFonts w:ascii="Arial" w:hAnsi="Arial" w:cs="Arial"/>
          <w:sz w:val="24"/>
          <w:szCs w:val="24"/>
        </w:rPr>
        <w:t>ust</w:t>
      </w:r>
      <w:proofErr w:type="spellEnd"/>
      <w:r w:rsidRPr="00FB176D">
        <w:rPr>
          <w:rFonts w:ascii="Arial" w:hAnsi="Arial" w:cs="Arial"/>
          <w:sz w:val="24"/>
          <w:szCs w:val="24"/>
        </w:rPr>
        <w:t>. § 51 správního řádu, ne vždy byla dodržena veškerá procesní práva účastníků). Pochybení bylo zjištěno i v nesprávné právní kvalifikaci skutků a neúplném vymezení předmětu řízení. Bylo zjištěno nesprávně odůvodnění výše uložených sankcí, stejně jako nesprávně zvolená forma zavinění přestupků.</w:t>
      </w:r>
    </w:p>
    <w:p w14:paraId="55982FAB" w14:textId="4E66C7D8" w:rsidR="00875FA5" w:rsidRPr="00FB176D" w:rsidRDefault="00875FA5" w:rsidP="00875FA5">
      <w:pPr>
        <w:autoSpaceDE w:val="0"/>
        <w:autoSpaceDN w:val="0"/>
        <w:adjustRightInd w:val="0"/>
        <w:jc w:val="both"/>
        <w:rPr>
          <w:rFonts w:ascii="Arial" w:hAnsi="Arial" w:cs="Arial"/>
          <w:sz w:val="24"/>
          <w:szCs w:val="24"/>
        </w:rPr>
      </w:pPr>
      <w:r w:rsidRPr="00FB176D">
        <w:rPr>
          <w:rFonts w:ascii="Arial" w:hAnsi="Arial" w:cs="Arial"/>
          <w:sz w:val="24"/>
          <w:szCs w:val="24"/>
        </w:rPr>
        <w:t>V agendě autoškol bylo zjištěno pochybení spočívající v neprovedení kontrol pr</w:t>
      </w:r>
      <w:r w:rsidR="00FB176D">
        <w:rPr>
          <w:rFonts w:ascii="Arial" w:hAnsi="Arial" w:cs="Arial"/>
          <w:sz w:val="24"/>
          <w:szCs w:val="24"/>
        </w:rPr>
        <w:t>o</w:t>
      </w:r>
      <w:r w:rsidRPr="00FB176D">
        <w:rPr>
          <w:rFonts w:ascii="Arial" w:hAnsi="Arial" w:cs="Arial"/>
          <w:sz w:val="24"/>
          <w:szCs w:val="24"/>
        </w:rPr>
        <w:t>vozovatelů autoškol.</w:t>
      </w:r>
    </w:p>
    <w:p w14:paraId="4F264178" w14:textId="77777777" w:rsidR="00875FA5" w:rsidRPr="00FB176D" w:rsidRDefault="00875FA5" w:rsidP="00875FA5">
      <w:pPr>
        <w:autoSpaceDE w:val="0"/>
        <w:autoSpaceDN w:val="0"/>
        <w:adjustRightInd w:val="0"/>
        <w:jc w:val="both"/>
        <w:rPr>
          <w:rFonts w:ascii="Arial" w:hAnsi="Arial" w:cs="Arial"/>
          <w:sz w:val="24"/>
          <w:szCs w:val="24"/>
        </w:rPr>
      </w:pPr>
      <w:r w:rsidRPr="00FB176D">
        <w:rPr>
          <w:rFonts w:ascii="Arial" w:hAnsi="Arial" w:cs="Arial"/>
          <w:sz w:val="24"/>
          <w:szCs w:val="24"/>
        </w:rPr>
        <w:t>V agendě zadržování řidičských průkazů bylo hlavní problémovou oblastí správnost právních kvalifikací (</w:t>
      </w:r>
      <w:proofErr w:type="spellStart"/>
      <w:r w:rsidRPr="00FB176D">
        <w:rPr>
          <w:rFonts w:ascii="Arial" w:hAnsi="Arial" w:cs="Arial"/>
          <w:sz w:val="24"/>
          <w:szCs w:val="24"/>
        </w:rPr>
        <w:t>ust</w:t>
      </w:r>
      <w:proofErr w:type="spellEnd"/>
      <w:r w:rsidRPr="00FB176D">
        <w:rPr>
          <w:rFonts w:ascii="Arial" w:hAnsi="Arial" w:cs="Arial"/>
          <w:sz w:val="24"/>
          <w:szCs w:val="24"/>
        </w:rPr>
        <w:t>. § 68 odst. 2 správního řádu), dále bylo zjištěno pochybení v nedostatečně precizním odůvodňování rozhodnutí (</w:t>
      </w:r>
      <w:proofErr w:type="spellStart"/>
      <w:r w:rsidRPr="00FB176D">
        <w:rPr>
          <w:rFonts w:ascii="Arial" w:hAnsi="Arial" w:cs="Arial"/>
          <w:sz w:val="24"/>
          <w:szCs w:val="24"/>
        </w:rPr>
        <w:t>ust</w:t>
      </w:r>
      <w:proofErr w:type="spellEnd"/>
      <w:r w:rsidRPr="00FB176D">
        <w:rPr>
          <w:rFonts w:ascii="Arial" w:hAnsi="Arial" w:cs="Arial"/>
          <w:sz w:val="24"/>
          <w:szCs w:val="24"/>
        </w:rPr>
        <w:t>. § 68 odst. 3 správního řádu), odůvodňování fakultativnosti zadržování řidičských průkazů v návaznosti na ustálenou judikaturu a v absentujících obligatorních náležitostech výroku a jeho dostatečné určitosti a srozumitelnosti.</w:t>
      </w:r>
    </w:p>
    <w:p w14:paraId="6B2E5B68" w14:textId="77777777" w:rsidR="00875FA5" w:rsidRPr="00FB176D" w:rsidRDefault="00875FA5" w:rsidP="00875FA5">
      <w:pPr>
        <w:autoSpaceDE w:val="0"/>
        <w:autoSpaceDN w:val="0"/>
        <w:adjustRightInd w:val="0"/>
        <w:jc w:val="both"/>
        <w:rPr>
          <w:rFonts w:ascii="Arial" w:hAnsi="Arial" w:cs="Arial"/>
          <w:sz w:val="24"/>
          <w:szCs w:val="24"/>
        </w:rPr>
      </w:pPr>
      <w:r w:rsidRPr="00FB176D">
        <w:rPr>
          <w:rFonts w:ascii="Arial" w:hAnsi="Arial" w:cs="Arial"/>
          <w:sz w:val="24"/>
          <w:szCs w:val="24"/>
        </w:rPr>
        <w:t xml:space="preserve">V agendě řidičů bylo zjištěno pochybení v nedostatečně precizním odůvodnění rozhodnutí v rozporu s </w:t>
      </w:r>
      <w:proofErr w:type="spellStart"/>
      <w:r w:rsidRPr="00FB176D">
        <w:rPr>
          <w:rFonts w:ascii="Arial" w:hAnsi="Arial" w:cs="Arial"/>
          <w:sz w:val="24"/>
          <w:szCs w:val="24"/>
        </w:rPr>
        <w:t>ust</w:t>
      </w:r>
      <w:proofErr w:type="spellEnd"/>
      <w:r w:rsidRPr="00FB176D">
        <w:rPr>
          <w:rFonts w:ascii="Arial" w:hAnsi="Arial" w:cs="Arial"/>
          <w:sz w:val="24"/>
          <w:szCs w:val="24"/>
        </w:rPr>
        <w:t xml:space="preserve">. § 68 odst. 3 správního řádu. </w:t>
      </w:r>
    </w:p>
    <w:p w14:paraId="775B73E5" w14:textId="77777777" w:rsidR="00875FA5" w:rsidRPr="00FB176D" w:rsidRDefault="00875FA5" w:rsidP="00875FA5">
      <w:pPr>
        <w:autoSpaceDE w:val="0"/>
        <w:autoSpaceDN w:val="0"/>
        <w:adjustRightInd w:val="0"/>
        <w:jc w:val="both"/>
        <w:rPr>
          <w:rFonts w:ascii="Arial" w:hAnsi="Arial" w:cs="Arial"/>
          <w:sz w:val="24"/>
          <w:szCs w:val="24"/>
        </w:rPr>
      </w:pPr>
      <w:r w:rsidRPr="00FB176D">
        <w:rPr>
          <w:rFonts w:ascii="Arial" w:hAnsi="Arial" w:cs="Arial"/>
          <w:sz w:val="24"/>
          <w:szCs w:val="24"/>
        </w:rPr>
        <w:t>V agendě stanic měření emisí a registrace autoškol bylo zjištěno, že v případě jednoho úřadu nebyl proveden státní odborný dozor ve svěřených agendách. Bylo uloženo nápravné opatření zaslat plány kontrolní činnosti a průběžně zasílat protokoly o vykonání kontrol, což bylo splněno.</w:t>
      </w:r>
    </w:p>
    <w:p w14:paraId="08E9EDBC" w14:textId="0827524E" w:rsidR="00875FA5" w:rsidRPr="009B667E" w:rsidRDefault="00875FA5" w:rsidP="00875FA5">
      <w:pPr>
        <w:autoSpaceDE w:val="0"/>
        <w:autoSpaceDN w:val="0"/>
        <w:adjustRightInd w:val="0"/>
        <w:jc w:val="both"/>
        <w:rPr>
          <w:rFonts w:ascii="Arial" w:hAnsi="Arial" w:cs="Arial"/>
          <w:b/>
          <w:bCs/>
          <w:sz w:val="24"/>
          <w:szCs w:val="24"/>
          <w:u w:val="single"/>
        </w:rPr>
      </w:pPr>
      <w:r w:rsidRPr="009B667E">
        <w:rPr>
          <w:rFonts w:ascii="Arial" w:hAnsi="Arial" w:cs="Arial"/>
          <w:b/>
          <w:bCs/>
          <w:sz w:val="24"/>
          <w:szCs w:val="24"/>
          <w:u w:val="single"/>
        </w:rPr>
        <w:t>Silniční hospodářství (agenda pozemních komunikací:</w:t>
      </w:r>
    </w:p>
    <w:p w14:paraId="11520224" w14:textId="77777777" w:rsidR="00875FA5" w:rsidRPr="00FB176D" w:rsidRDefault="00875FA5" w:rsidP="00875FA5">
      <w:pPr>
        <w:autoSpaceDE w:val="0"/>
        <w:autoSpaceDN w:val="0"/>
        <w:adjustRightInd w:val="0"/>
        <w:jc w:val="both"/>
        <w:rPr>
          <w:rFonts w:ascii="Arial" w:hAnsi="Arial" w:cs="Arial"/>
          <w:sz w:val="24"/>
          <w:szCs w:val="24"/>
        </w:rPr>
      </w:pPr>
      <w:r w:rsidRPr="00FB176D">
        <w:rPr>
          <w:rFonts w:ascii="Arial" w:hAnsi="Arial" w:cs="Arial"/>
          <w:sz w:val="24"/>
          <w:szCs w:val="24"/>
        </w:rPr>
        <w:t>U některých kontrolovaných úřadů se problémem jeví výrok rozhodnutí, konkrétně jeho nedostatečná určitost a úplnost. Ve výrocích rozhodnutí jsou uvedeny podmínky soukromoprávního charakteru, které jsou z pohledu správního orgánu nevymahatelné, nebo naopak ve výroku rozhodnutí zcela chybí podmínky vyplývající ze závazného stanoviska, jehož obsah je pro výrokovou část rozhodnutí správního orgánu závazný. Dalším problémem se jeví neúplnost podkladů rozhodnutí, kdy v některých případech je ve výroku rozhodnutí odkazováno na podklady, které však ve spisu chybí. Dalším problémem jsou nedostatečná odůvodnění rozhodnutí. Ve zcela ojedinělých případech nejsou písemnosti označeny v souladu s § 75 odst. 1 správního řádu. Ve společném územním a stavebním povolení bylo zjištěno, že v některých případech není uváděn způsob využití pozemku, na který se záměr umisťuje.</w:t>
      </w:r>
    </w:p>
    <w:p w14:paraId="1228E570" w14:textId="77777777" w:rsidR="00875FA5" w:rsidRDefault="00875FA5" w:rsidP="00875FA5">
      <w:pPr>
        <w:autoSpaceDE w:val="0"/>
        <w:autoSpaceDN w:val="0"/>
        <w:adjustRightInd w:val="0"/>
        <w:jc w:val="both"/>
        <w:rPr>
          <w:rFonts w:ascii="Arial" w:hAnsi="Arial" w:cs="Arial"/>
          <w:sz w:val="24"/>
          <w:szCs w:val="24"/>
          <w:u w:val="single"/>
        </w:rPr>
      </w:pPr>
    </w:p>
    <w:p w14:paraId="19340238" w14:textId="77777777" w:rsidR="00FB176D" w:rsidRDefault="00FB176D" w:rsidP="00875FA5">
      <w:pPr>
        <w:autoSpaceDE w:val="0"/>
        <w:autoSpaceDN w:val="0"/>
        <w:adjustRightInd w:val="0"/>
        <w:jc w:val="both"/>
        <w:rPr>
          <w:rFonts w:ascii="Arial" w:hAnsi="Arial" w:cs="Arial"/>
          <w:sz w:val="24"/>
          <w:szCs w:val="24"/>
          <w:u w:val="single"/>
        </w:rPr>
      </w:pPr>
    </w:p>
    <w:p w14:paraId="42949FAF" w14:textId="77777777" w:rsidR="00FB176D" w:rsidRPr="00FB176D" w:rsidRDefault="00FB176D" w:rsidP="00875FA5">
      <w:pPr>
        <w:autoSpaceDE w:val="0"/>
        <w:autoSpaceDN w:val="0"/>
        <w:adjustRightInd w:val="0"/>
        <w:jc w:val="both"/>
        <w:rPr>
          <w:rFonts w:ascii="Arial" w:hAnsi="Arial" w:cs="Arial"/>
          <w:sz w:val="24"/>
          <w:szCs w:val="24"/>
          <w:u w:val="single"/>
        </w:rPr>
      </w:pPr>
    </w:p>
    <w:p w14:paraId="45F6C2AB" w14:textId="77777777" w:rsidR="00875FA5" w:rsidRPr="009B667E" w:rsidRDefault="00875FA5" w:rsidP="00875FA5">
      <w:pPr>
        <w:autoSpaceDE w:val="0"/>
        <w:autoSpaceDN w:val="0"/>
        <w:adjustRightInd w:val="0"/>
        <w:jc w:val="both"/>
        <w:rPr>
          <w:rFonts w:ascii="Arial" w:hAnsi="Arial" w:cs="Arial"/>
          <w:b/>
          <w:bCs/>
          <w:sz w:val="24"/>
          <w:szCs w:val="24"/>
          <w:u w:val="single"/>
        </w:rPr>
      </w:pPr>
      <w:r w:rsidRPr="009B667E">
        <w:rPr>
          <w:rFonts w:ascii="Arial" w:hAnsi="Arial" w:cs="Arial"/>
          <w:b/>
          <w:bCs/>
          <w:sz w:val="24"/>
          <w:szCs w:val="24"/>
          <w:u w:val="single"/>
        </w:rPr>
        <w:lastRenderedPageBreak/>
        <w:t>Silniční doprava (agenda veřejné linkové dopravy):</w:t>
      </w:r>
    </w:p>
    <w:p w14:paraId="2696F0D1" w14:textId="77777777" w:rsidR="00875FA5" w:rsidRPr="00FB176D" w:rsidRDefault="00875FA5" w:rsidP="00875FA5">
      <w:pPr>
        <w:autoSpaceDE w:val="0"/>
        <w:autoSpaceDN w:val="0"/>
        <w:adjustRightInd w:val="0"/>
        <w:jc w:val="both"/>
        <w:rPr>
          <w:rFonts w:ascii="Arial" w:hAnsi="Arial" w:cs="Arial"/>
          <w:sz w:val="24"/>
          <w:szCs w:val="24"/>
        </w:rPr>
      </w:pPr>
      <w:r w:rsidRPr="00FB176D">
        <w:rPr>
          <w:rFonts w:ascii="Arial" w:hAnsi="Arial" w:cs="Arial"/>
          <w:sz w:val="24"/>
          <w:szCs w:val="24"/>
        </w:rPr>
        <w:t>Bylo zjištěno, že v kontrolovaném období neprovedl jeden dopravní úřad státní odborný dozor ve svěřené agendě. Uloženo nápravné opatření provést státní odborný dozor ve věcech městské autobusové dopravy a zaslat protokol, což bylo učiněno.</w:t>
      </w:r>
    </w:p>
    <w:p w14:paraId="4F73579D" w14:textId="77777777" w:rsidR="00875FA5" w:rsidRPr="009B667E" w:rsidRDefault="00875FA5" w:rsidP="00875FA5">
      <w:pPr>
        <w:autoSpaceDE w:val="0"/>
        <w:autoSpaceDN w:val="0"/>
        <w:adjustRightInd w:val="0"/>
        <w:jc w:val="both"/>
        <w:rPr>
          <w:rFonts w:ascii="Arial" w:hAnsi="Arial" w:cs="Arial"/>
          <w:b/>
          <w:bCs/>
          <w:sz w:val="24"/>
          <w:szCs w:val="24"/>
          <w:u w:val="single"/>
        </w:rPr>
      </w:pPr>
      <w:r w:rsidRPr="009B667E">
        <w:rPr>
          <w:rFonts w:ascii="Arial" w:hAnsi="Arial" w:cs="Arial"/>
          <w:b/>
          <w:bCs/>
          <w:sz w:val="24"/>
          <w:szCs w:val="24"/>
          <w:u w:val="single"/>
        </w:rPr>
        <w:t>Agenda pozemních komunikací:</w:t>
      </w:r>
    </w:p>
    <w:p w14:paraId="16F506E4" w14:textId="77777777" w:rsidR="00875FA5" w:rsidRPr="00FB176D" w:rsidRDefault="00875FA5" w:rsidP="00875FA5">
      <w:pPr>
        <w:autoSpaceDE w:val="0"/>
        <w:autoSpaceDN w:val="0"/>
        <w:adjustRightInd w:val="0"/>
        <w:jc w:val="both"/>
        <w:rPr>
          <w:rFonts w:ascii="Arial" w:hAnsi="Arial" w:cs="Arial"/>
          <w:sz w:val="24"/>
          <w:szCs w:val="24"/>
        </w:rPr>
      </w:pPr>
      <w:r w:rsidRPr="00FB176D">
        <w:rPr>
          <w:rFonts w:ascii="Arial" w:hAnsi="Arial" w:cs="Arial"/>
          <w:sz w:val="24"/>
          <w:szCs w:val="24"/>
        </w:rPr>
        <w:t xml:space="preserve">Na úseku silničního správního úřadu a speciálního stavebního úřadu se u kontrolovaných obecních úřadů obcí s rozšířenou působností ojediněle vyskytoval problém uvádění podmínek rozhodnutí, které jsou nevymahatelné, nebo bylo odkazováno na podklady, které ve spisu chybí. Dále pak rovněž v ojedinělých případech se jeví problémem užití § 85 správního řádu (účinky odvolání) nebo nejsou písemnosti označeny v souladu </w:t>
      </w:r>
      <w:proofErr w:type="gramStart"/>
      <w:r w:rsidRPr="00FB176D">
        <w:rPr>
          <w:rFonts w:ascii="Arial" w:hAnsi="Arial" w:cs="Arial"/>
          <w:sz w:val="24"/>
          <w:szCs w:val="24"/>
        </w:rPr>
        <w:t>s  §</w:t>
      </w:r>
      <w:proofErr w:type="gramEnd"/>
      <w:r w:rsidRPr="00FB176D">
        <w:rPr>
          <w:rFonts w:ascii="Arial" w:hAnsi="Arial" w:cs="Arial"/>
          <w:sz w:val="24"/>
          <w:szCs w:val="24"/>
        </w:rPr>
        <w:t xml:space="preserve">  75 odst. 1 správního řádu. V některých případech jsou nedostatečně odůvodněny výroky rozhodnutí. V případě jednoho úřadu nebylo v agendě silničního správního úřadu postupováno při stanovení místní úpravy provozu na pozemních komunikacích formou opatření obecné povahy v souladu s příslušnými ustanoveními správního řádu.</w:t>
      </w:r>
    </w:p>
    <w:p w14:paraId="51161F09" w14:textId="77777777" w:rsidR="00875FA5" w:rsidRPr="00FB176D" w:rsidRDefault="00875FA5" w:rsidP="00875FA5">
      <w:pPr>
        <w:autoSpaceDE w:val="0"/>
        <w:autoSpaceDN w:val="0"/>
        <w:adjustRightInd w:val="0"/>
        <w:jc w:val="both"/>
        <w:rPr>
          <w:rFonts w:ascii="Arial" w:hAnsi="Arial" w:cs="Arial"/>
          <w:sz w:val="24"/>
          <w:szCs w:val="24"/>
        </w:rPr>
      </w:pPr>
      <w:r w:rsidRPr="00FB176D">
        <w:rPr>
          <w:rFonts w:ascii="Arial" w:hAnsi="Arial" w:cs="Arial"/>
          <w:sz w:val="24"/>
          <w:szCs w:val="24"/>
        </w:rPr>
        <w:t>V agendě speciálního stavebního úřadu byla zjištěna pochybení při vydávání závazných stanovisek, která nebyla vydávána v souladu se správním řádem, v souladu se správním řádem nebyla vedena stavební a společná územní a stavební řízení a odůvodnění výroků rozhodnutí nebyla v souladu s § 68 odst. 3 správního řádu. Kontrolovanému správnímu orgánu bylo uloženo podat zprávu o přijatých opatřeních, což bylo splněno.</w:t>
      </w:r>
    </w:p>
    <w:p w14:paraId="2C2F34C9" w14:textId="77777777" w:rsidR="00875FA5" w:rsidRPr="00FB176D" w:rsidRDefault="00875FA5" w:rsidP="00875FA5">
      <w:pPr>
        <w:autoSpaceDE w:val="0"/>
        <w:autoSpaceDN w:val="0"/>
        <w:adjustRightInd w:val="0"/>
        <w:jc w:val="both"/>
        <w:rPr>
          <w:rFonts w:ascii="Arial" w:hAnsi="Arial" w:cs="Arial"/>
          <w:sz w:val="24"/>
          <w:szCs w:val="24"/>
        </w:rPr>
      </w:pPr>
      <w:r w:rsidRPr="00FB176D">
        <w:rPr>
          <w:rFonts w:ascii="Arial" w:hAnsi="Arial" w:cs="Arial"/>
          <w:sz w:val="24"/>
          <w:szCs w:val="24"/>
        </w:rPr>
        <w:t>V rámci provedených kontrol na obcích I. a II. typu bylo zjištěno uvádění podmínek do rozhodnutí, které jsou nevymahatelné, odkazy na podklady, které ve spisu chybí. Výroky rozhodnutí jsou nedostatečně odůvodňovány. Problémem se jeví používání správního řádu obecně. S ohledem na personální obsazení a kumulaci funkcí pracovníků obcí I. a II. typu byla pracovníkům poskytnuta metodická pomoc pro lepší osvojení dané problematiky a vysvětlena nutnost používání správního řádu.</w:t>
      </w:r>
    </w:p>
    <w:p w14:paraId="2A08BBD1" w14:textId="77777777" w:rsidR="00875FA5" w:rsidRPr="00FB176D" w:rsidRDefault="00875FA5" w:rsidP="00875FA5">
      <w:pPr>
        <w:autoSpaceDE w:val="0"/>
        <w:autoSpaceDN w:val="0"/>
        <w:adjustRightInd w:val="0"/>
        <w:jc w:val="both"/>
        <w:rPr>
          <w:rFonts w:ascii="Arial" w:hAnsi="Arial" w:cs="Arial"/>
          <w:sz w:val="24"/>
          <w:szCs w:val="24"/>
        </w:rPr>
      </w:pPr>
      <w:r w:rsidRPr="00FB176D">
        <w:rPr>
          <w:rFonts w:ascii="Arial" w:hAnsi="Arial" w:cs="Arial"/>
          <w:sz w:val="24"/>
          <w:szCs w:val="24"/>
        </w:rPr>
        <w:t>Nápravná opatření:</w:t>
      </w:r>
    </w:p>
    <w:p w14:paraId="2C1A0EA1" w14:textId="77777777" w:rsidR="00875FA5" w:rsidRPr="009B667E" w:rsidRDefault="00875FA5" w:rsidP="00875FA5">
      <w:pPr>
        <w:autoSpaceDE w:val="0"/>
        <w:autoSpaceDN w:val="0"/>
        <w:adjustRightInd w:val="0"/>
        <w:jc w:val="both"/>
        <w:rPr>
          <w:rFonts w:ascii="Arial" w:hAnsi="Arial" w:cs="Arial"/>
          <w:b/>
          <w:bCs/>
          <w:sz w:val="24"/>
          <w:szCs w:val="24"/>
          <w:u w:val="single"/>
        </w:rPr>
      </w:pPr>
      <w:r w:rsidRPr="009B667E">
        <w:rPr>
          <w:rFonts w:ascii="Arial" w:hAnsi="Arial" w:cs="Arial"/>
          <w:b/>
          <w:bCs/>
          <w:sz w:val="24"/>
          <w:szCs w:val="24"/>
          <w:u w:val="single"/>
        </w:rPr>
        <w:t>Agenda zadržování řidičských průkazů:</w:t>
      </w:r>
    </w:p>
    <w:p w14:paraId="7EAFF7D2" w14:textId="77777777" w:rsidR="00875FA5" w:rsidRPr="00FB176D" w:rsidRDefault="00875FA5" w:rsidP="00875FA5">
      <w:pPr>
        <w:autoSpaceDE w:val="0"/>
        <w:autoSpaceDN w:val="0"/>
        <w:adjustRightInd w:val="0"/>
        <w:jc w:val="both"/>
        <w:rPr>
          <w:rFonts w:ascii="Arial" w:hAnsi="Arial" w:cs="Arial"/>
          <w:sz w:val="24"/>
          <w:szCs w:val="24"/>
        </w:rPr>
      </w:pPr>
      <w:r w:rsidRPr="00FB176D">
        <w:rPr>
          <w:rFonts w:ascii="Arial" w:hAnsi="Arial" w:cs="Arial"/>
          <w:sz w:val="24"/>
          <w:szCs w:val="24"/>
        </w:rPr>
        <w:t xml:space="preserve">Kontrolovaný správní orgán přijme odpovídající opatření, aby byla zajištěna správnost a dostatečná určitost výroku rozhodnutí dle </w:t>
      </w:r>
      <w:proofErr w:type="spellStart"/>
      <w:r w:rsidRPr="00FB176D">
        <w:rPr>
          <w:rFonts w:ascii="Arial" w:hAnsi="Arial" w:cs="Arial"/>
          <w:sz w:val="24"/>
          <w:szCs w:val="24"/>
        </w:rPr>
        <w:t>ust</w:t>
      </w:r>
      <w:proofErr w:type="spellEnd"/>
      <w:r w:rsidRPr="00FB176D">
        <w:rPr>
          <w:rFonts w:ascii="Arial" w:hAnsi="Arial" w:cs="Arial"/>
          <w:sz w:val="24"/>
          <w:szCs w:val="24"/>
        </w:rPr>
        <w:t xml:space="preserve">. § 68 odst. 2 správního řádu, tedy bude dbát na správnost právní kvalifikace pro zadržení řidičského průkazu a v případě zadržení řidičského průkazu z důvodu zjištění alkoholu u řidiče, bude vždy ve výroku rozhodnutí vymezovat hodnoty alkoholu zjištěného dechovými zkouškami. S výrokem rozhodnutí bude korespondovat odůvodnění rozhodnutí. Kontrolovaný orgán přijme taková odpovídající opatření, aby odůvodnění rozhodnutí byly dostatečně rozvinuty úvahy, které jej vedly k závěru o nutnosti zadržet řidičský průkaz a aby obsahovalo precizní úvahy ohledně hodnocení podkladů. Odůvodnění rozhodnutí bude v souladu s </w:t>
      </w:r>
      <w:proofErr w:type="spellStart"/>
      <w:r w:rsidRPr="00FB176D">
        <w:rPr>
          <w:rFonts w:ascii="Arial" w:hAnsi="Arial" w:cs="Arial"/>
          <w:sz w:val="24"/>
          <w:szCs w:val="24"/>
        </w:rPr>
        <w:t>ust</w:t>
      </w:r>
      <w:proofErr w:type="spellEnd"/>
      <w:r w:rsidRPr="00FB176D">
        <w:rPr>
          <w:rFonts w:ascii="Arial" w:hAnsi="Arial" w:cs="Arial"/>
          <w:sz w:val="24"/>
          <w:szCs w:val="24"/>
        </w:rPr>
        <w:t>, § 68 odst. 3 správního řádu.</w:t>
      </w:r>
    </w:p>
    <w:p w14:paraId="40DA20A8" w14:textId="77777777" w:rsidR="00875FA5" w:rsidRPr="009B667E" w:rsidRDefault="00875FA5" w:rsidP="00875FA5">
      <w:pPr>
        <w:autoSpaceDE w:val="0"/>
        <w:autoSpaceDN w:val="0"/>
        <w:adjustRightInd w:val="0"/>
        <w:jc w:val="both"/>
        <w:rPr>
          <w:rFonts w:ascii="Arial" w:hAnsi="Arial" w:cs="Arial"/>
          <w:b/>
          <w:bCs/>
          <w:sz w:val="24"/>
          <w:szCs w:val="24"/>
          <w:u w:val="single"/>
        </w:rPr>
      </w:pPr>
      <w:r w:rsidRPr="009B667E">
        <w:rPr>
          <w:rFonts w:ascii="Arial" w:hAnsi="Arial" w:cs="Arial"/>
          <w:b/>
          <w:bCs/>
          <w:sz w:val="24"/>
          <w:szCs w:val="24"/>
          <w:u w:val="single"/>
        </w:rPr>
        <w:lastRenderedPageBreak/>
        <w:t>Agenda přestupků v dopravě:</w:t>
      </w:r>
    </w:p>
    <w:p w14:paraId="0B239ACF" w14:textId="77777777" w:rsidR="00875FA5" w:rsidRPr="00FB176D" w:rsidRDefault="00875FA5" w:rsidP="00875FA5">
      <w:pPr>
        <w:autoSpaceDE w:val="0"/>
        <w:autoSpaceDN w:val="0"/>
        <w:adjustRightInd w:val="0"/>
        <w:jc w:val="both"/>
        <w:rPr>
          <w:rFonts w:ascii="Arial" w:hAnsi="Arial" w:cs="Arial"/>
          <w:sz w:val="24"/>
          <w:szCs w:val="24"/>
        </w:rPr>
      </w:pPr>
      <w:r w:rsidRPr="00FB176D">
        <w:rPr>
          <w:rFonts w:ascii="Arial" w:hAnsi="Arial" w:cs="Arial"/>
          <w:sz w:val="24"/>
          <w:szCs w:val="24"/>
        </w:rPr>
        <w:t>Kontrolovaný správní orgán přijme odpovídající systémová opatření, aby nedocházelo do budoucna k nečinnost v oblasti přestupků provozovatelů vozidel a nedocházelo k zánikům odpovědnosti za přestupky.</w:t>
      </w:r>
    </w:p>
    <w:p w14:paraId="25F510AC" w14:textId="77777777" w:rsidR="003B5579" w:rsidRDefault="003B5579" w:rsidP="00875FA5">
      <w:pPr>
        <w:autoSpaceDE w:val="0"/>
        <w:autoSpaceDN w:val="0"/>
        <w:spacing w:after="240"/>
        <w:jc w:val="both"/>
        <w:rPr>
          <w:rFonts w:ascii="Arial" w:hAnsi="Arial" w:cs="Arial"/>
          <w:b/>
          <w:sz w:val="24"/>
          <w:szCs w:val="24"/>
          <w:u w:val="single"/>
        </w:rPr>
      </w:pPr>
    </w:p>
    <w:p w14:paraId="681D9C91" w14:textId="43FB97A3" w:rsidR="00875FA5" w:rsidRPr="0098303D" w:rsidRDefault="00875FA5" w:rsidP="00875FA5">
      <w:pPr>
        <w:autoSpaceDE w:val="0"/>
        <w:autoSpaceDN w:val="0"/>
        <w:spacing w:after="240"/>
        <w:jc w:val="both"/>
        <w:rPr>
          <w:rFonts w:ascii="Arial" w:hAnsi="Arial" w:cs="Arial"/>
          <w:b/>
          <w:sz w:val="28"/>
          <w:szCs w:val="28"/>
          <w:u w:val="single"/>
        </w:rPr>
      </w:pPr>
      <w:r w:rsidRPr="0098303D">
        <w:rPr>
          <w:rFonts w:ascii="Arial" w:hAnsi="Arial" w:cs="Arial"/>
          <w:b/>
          <w:sz w:val="28"/>
          <w:szCs w:val="28"/>
          <w:u w:val="single"/>
        </w:rPr>
        <w:t>Práce a sociální věci:</w:t>
      </w:r>
    </w:p>
    <w:p w14:paraId="530C454F" w14:textId="77777777" w:rsidR="00875FA5" w:rsidRPr="00FB176D" w:rsidRDefault="00875FA5" w:rsidP="00875FA5">
      <w:pPr>
        <w:autoSpaceDE w:val="0"/>
        <w:autoSpaceDN w:val="0"/>
        <w:adjustRightInd w:val="0"/>
        <w:jc w:val="both"/>
        <w:rPr>
          <w:rFonts w:ascii="Arial" w:hAnsi="Arial" w:cs="Arial"/>
          <w:color w:val="000000"/>
          <w:sz w:val="24"/>
          <w:szCs w:val="24"/>
        </w:rPr>
      </w:pPr>
      <w:r w:rsidRPr="00FB176D">
        <w:rPr>
          <w:rFonts w:ascii="Arial" w:hAnsi="Arial" w:cs="Arial"/>
          <w:color w:val="000000"/>
          <w:sz w:val="24"/>
          <w:szCs w:val="24"/>
        </w:rPr>
        <w:t>Výčet oblastí úseku státní správy, které jsou předmětem kontrol</w:t>
      </w:r>
      <w:r w:rsidRPr="00FB176D">
        <w:rPr>
          <w:rFonts w:ascii="Arial" w:hAnsi="Arial" w:cs="Arial"/>
          <w:b/>
          <w:bCs/>
          <w:color w:val="000000"/>
          <w:sz w:val="24"/>
          <w:szCs w:val="24"/>
        </w:rPr>
        <w:t xml:space="preserve"> </w:t>
      </w:r>
      <w:r w:rsidRPr="00FB176D">
        <w:rPr>
          <w:rFonts w:ascii="Arial" w:hAnsi="Arial" w:cs="Arial"/>
          <w:color w:val="000000"/>
          <w:sz w:val="24"/>
          <w:szCs w:val="24"/>
        </w:rPr>
        <w:t>jsou vymezeny Usnesením vlády č. 689 ze dne 11. září 2013 o Plánování, vyhodnocování a koordinaci kontrol výkonu přenesené a samostatné působnosti územních samosprávných celků prováděných ústředními správními úřady, krajskými úřady Magistrátem hlavního města Prahy a magistráty územně členěných statutárních měst takto:</w:t>
      </w:r>
    </w:p>
    <w:p w14:paraId="18CBD15A" w14:textId="77777777" w:rsidR="00875FA5" w:rsidRPr="00FB176D" w:rsidRDefault="00875FA5" w:rsidP="00875FA5">
      <w:pPr>
        <w:autoSpaceDE w:val="0"/>
        <w:autoSpaceDN w:val="0"/>
        <w:adjustRightInd w:val="0"/>
        <w:rPr>
          <w:rFonts w:ascii="Arial" w:hAnsi="Arial" w:cs="Arial"/>
          <w:color w:val="000000"/>
          <w:sz w:val="24"/>
          <w:szCs w:val="24"/>
        </w:rPr>
      </w:pPr>
      <w:r w:rsidRPr="00FB176D">
        <w:rPr>
          <w:rFonts w:ascii="Arial" w:hAnsi="Arial" w:cs="Arial"/>
          <w:color w:val="000000"/>
          <w:sz w:val="24"/>
          <w:szCs w:val="24"/>
        </w:rPr>
        <w:t>- sociálně-právní ochrana dětí</w:t>
      </w:r>
    </w:p>
    <w:p w14:paraId="5E2B2184" w14:textId="77777777" w:rsidR="00875FA5" w:rsidRPr="00FB176D" w:rsidRDefault="00875FA5" w:rsidP="00875FA5">
      <w:pPr>
        <w:autoSpaceDE w:val="0"/>
        <w:autoSpaceDN w:val="0"/>
        <w:adjustRightInd w:val="0"/>
        <w:rPr>
          <w:rFonts w:ascii="Arial" w:hAnsi="Arial" w:cs="Arial"/>
          <w:color w:val="000000"/>
          <w:sz w:val="24"/>
          <w:szCs w:val="24"/>
        </w:rPr>
      </w:pPr>
      <w:r w:rsidRPr="00FB176D">
        <w:rPr>
          <w:rFonts w:ascii="Arial" w:hAnsi="Arial" w:cs="Arial"/>
          <w:color w:val="000000"/>
          <w:sz w:val="24"/>
          <w:szCs w:val="24"/>
        </w:rPr>
        <w:t>- sociální práce</w:t>
      </w:r>
    </w:p>
    <w:p w14:paraId="37B1AB28" w14:textId="77777777" w:rsidR="00875FA5" w:rsidRPr="00FB176D" w:rsidRDefault="00875FA5" w:rsidP="00875FA5">
      <w:pPr>
        <w:autoSpaceDE w:val="0"/>
        <w:autoSpaceDN w:val="0"/>
        <w:adjustRightInd w:val="0"/>
        <w:rPr>
          <w:rFonts w:ascii="Arial" w:hAnsi="Arial" w:cs="Arial"/>
          <w:color w:val="000000"/>
          <w:sz w:val="24"/>
          <w:szCs w:val="24"/>
        </w:rPr>
      </w:pPr>
      <w:r w:rsidRPr="00FB176D">
        <w:rPr>
          <w:rFonts w:ascii="Arial" w:hAnsi="Arial" w:cs="Arial"/>
          <w:color w:val="000000"/>
          <w:sz w:val="24"/>
          <w:szCs w:val="24"/>
        </w:rPr>
        <w:t>- veřejného opatrovnictví</w:t>
      </w:r>
    </w:p>
    <w:p w14:paraId="35FFEE15" w14:textId="77777777" w:rsidR="00875FA5" w:rsidRPr="00FB176D" w:rsidRDefault="00875FA5" w:rsidP="00875FA5">
      <w:pPr>
        <w:autoSpaceDE w:val="0"/>
        <w:autoSpaceDN w:val="0"/>
        <w:adjustRightInd w:val="0"/>
        <w:rPr>
          <w:rFonts w:ascii="Arial" w:hAnsi="Arial" w:cs="Arial"/>
          <w:color w:val="000000"/>
          <w:sz w:val="24"/>
          <w:szCs w:val="24"/>
        </w:rPr>
      </w:pPr>
      <w:r w:rsidRPr="00FB176D">
        <w:rPr>
          <w:rFonts w:ascii="Arial" w:hAnsi="Arial" w:cs="Arial"/>
          <w:color w:val="000000"/>
          <w:sz w:val="24"/>
          <w:szCs w:val="24"/>
        </w:rPr>
        <w:t>- agendy romského koordinátora</w:t>
      </w:r>
    </w:p>
    <w:p w14:paraId="004C2A81" w14:textId="35C8F79F" w:rsidR="00875FA5" w:rsidRPr="0098303D" w:rsidRDefault="00875FA5" w:rsidP="00875FA5">
      <w:pPr>
        <w:autoSpaceDE w:val="0"/>
        <w:autoSpaceDN w:val="0"/>
        <w:adjustRightInd w:val="0"/>
        <w:spacing w:after="120"/>
        <w:rPr>
          <w:rFonts w:ascii="Arial" w:hAnsi="Arial" w:cs="Arial"/>
          <w:b/>
          <w:bCs/>
          <w:color w:val="000000"/>
          <w:sz w:val="24"/>
          <w:szCs w:val="24"/>
          <w:u w:val="single"/>
        </w:rPr>
      </w:pPr>
      <w:r w:rsidRPr="0098303D">
        <w:rPr>
          <w:rFonts w:ascii="Arial" w:hAnsi="Arial" w:cs="Arial"/>
          <w:b/>
          <w:bCs/>
          <w:color w:val="000000"/>
          <w:sz w:val="24"/>
          <w:szCs w:val="24"/>
          <w:u w:val="single"/>
        </w:rPr>
        <w:t>Sociálně-právní ochrana dětí</w:t>
      </w:r>
      <w:r w:rsidR="0098303D">
        <w:rPr>
          <w:rFonts w:ascii="Arial" w:hAnsi="Arial" w:cs="Arial"/>
          <w:b/>
          <w:bCs/>
          <w:color w:val="000000"/>
          <w:sz w:val="24"/>
          <w:szCs w:val="24"/>
          <w:u w:val="single"/>
        </w:rPr>
        <w:t>:</w:t>
      </w:r>
    </w:p>
    <w:p w14:paraId="0507538F" w14:textId="77777777" w:rsidR="00875FA5" w:rsidRPr="00FB176D" w:rsidRDefault="00875FA5" w:rsidP="00875FA5">
      <w:pPr>
        <w:autoSpaceDE w:val="0"/>
        <w:autoSpaceDN w:val="0"/>
        <w:adjustRightInd w:val="0"/>
        <w:rPr>
          <w:rFonts w:ascii="Arial" w:hAnsi="Arial" w:cs="Arial"/>
          <w:color w:val="000000"/>
          <w:sz w:val="24"/>
          <w:szCs w:val="24"/>
        </w:rPr>
      </w:pPr>
      <w:r w:rsidRPr="00FB176D">
        <w:rPr>
          <w:rFonts w:ascii="Arial" w:hAnsi="Arial" w:cs="Arial"/>
          <w:color w:val="000000"/>
          <w:sz w:val="24"/>
          <w:szCs w:val="24"/>
        </w:rPr>
        <w:t>Zjištěné nedostatky:</w:t>
      </w:r>
    </w:p>
    <w:p w14:paraId="502E151B" w14:textId="77777777" w:rsidR="00875FA5" w:rsidRPr="00FB176D" w:rsidRDefault="00875FA5" w:rsidP="00875FA5">
      <w:pPr>
        <w:autoSpaceDE w:val="0"/>
        <w:autoSpaceDN w:val="0"/>
        <w:adjustRightInd w:val="0"/>
        <w:rPr>
          <w:rFonts w:ascii="Arial" w:hAnsi="Arial" w:cs="Arial"/>
          <w:color w:val="000000"/>
          <w:sz w:val="24"/>
          <w:szCs w:val="24"/>
          <w:u w:val="single"/>
        </w:rPr>
      </w:pPr>
      <w:r w:rsidRPr="00FB176D">
        <w:rPr>
          <w:rFonts w:ascii="Arial" w:hAnsi="Arial" w:cs="Arial"/>
          <w:color w:val="000000"/>
          <w:sz w:val="24"/>
          <w:szCs w:val="24"/>
          <w:u w:val="single"/>
        </w:rPr>
        <w:t>Zákon č. 359/1999 Sb., o sociálně-právní ochraně dětí, ve znění pozdějších předpisů a souvisejících článků Směrnice MPSV o obsahu spisové dokumentace</w:t>
      </w:r>
    </w:p>
    <w:p w14:paraId="12EC8D70" w14:textId="47C9553D" w:rsidR="00875FA5" w:rsidRPr="00FB176D" w:rsidRDefault="00875FA5" w:rsidP="00875FA5">
      <w:pPr>
        <w:numPr>
          <w:ilvl w:val="0"/>
          <w:numId w:val="39"/>
        </w:numPr>
        <w:autoSpaceDE w:val="0"/>
        <w:autoSpaceDN w:val="0"/>
        <w:adjustRightInd w:val="0"/>
        <w:spacing w:after="0"/>
        <w:jc w:val="both"/>
        <w:rPr>
          <w:rFonts w:ascii="Arial" w:eastAsia="Calibri" w:hAnsi="Arial" w:cs="Arial"/>
          <w:color w:val="000000"/>
          <w:sz w:val="24"/>
          <w:szCs w:val="24"/>
        </w:rPr>
      </w:pPr>
      <w:r w:rsidRPr="00FB176D">
        <w:rPr>
          <w:rFonts w:ascii="Arial" w:eastAsia="Calibri" w:hAnsi="Arial" w:cs="Arial"/>
          <w:color w:val="000000"/>
          <w:sz w:val="24"/>
          <w:szCs w:val="24"/>
        </w:rPr>
        <w:t>v individuálních plánech ochrany dítěte chybí požadované podpisy</w:t>
      </w:r>
      <w:r w:rsidR="00595C4A">
        <w:rPr>
          <w:rFonts w:ascii="Arial" w:eastAsia="Calibri" w:hAnsi="Arial" w:cs="Arial"/>
          <w:color w:val="000000"/>
          <w:sz w:val="24"/>
          <w:szCs w:val="24"/>
        </w:rPr>
        <w:t>;</w:t>
      </w:r>
    </w:p>
    <w:p w14:paraId="17FAB23E" w14:textId="11D7D975" w:rsidR="00875FA5" w:rsidRPr="00FB176D" w:rsidRDefault="00875FA5" w:rsidP="00875FA5">
      <w:pPr>
        <w:numPr>
          <w:ilvl w:val="0"/>
          <w:numId w:val="39"/>
        </w:numPr>
        <w:autoSpaceDE w:val="0"/>
        <w:autoSpaceDN w:val="0"/>
        <w:adjustRightInd w:val="0"/>
        <w:spacing w:after="0"/>
        <w:jc w:val="both"/>
        <w:rPr>
          <w:rFonts w:ascii="Arial" w:eastAsia="Calibri" w:hAnsi="Arial" w:cs="Arial"/>
          <w:color w:val="000000"/>
          <w:sz w:val="24"/>
          <w:szCs w:val="24"/>
        </w:rPr>
      </w:pPr>
      <w:r w:rsidRPr="00FB176D">
        <w:rPr>
          <w:rFonts w:ascii="Arial" w:eastAsia="Calibri" w:hAnsi="Arial" w:cs="Arial"/>
          <w:color w:val="000000"/>
          <w:sz w:val="24"/>
          <w:szCs w:val="24"/>
        </w:rPr>
        <w:t>písemné vyhodnocení situace dítěte a rodiny nekoresponduje s aktuální situací dítěte a rodiny</w:t>
      </w:r>
      <w:r w:rsidR="00595C4A">
        <w:rPr>
          <w:rFonts w:ascii="Arial" w:eastAsia="Calibri" w:hAnsi="Arial" w:cs="Arial"/>
          <w:color w:val="000000"/>
          <w:sz w:val="24"/>
          <w:szCs w:val="24"/>
        </w:rPr>
        <w:t>;</w:t>
      </w:r>
    </w:p>
    <w:p w14:paraId="0794C2FA" w14:textId="389B07F7" w:rsidR="00875FA5" w:rsidRPr="00FB176D" w:rsidRDefault="00875FA5" w:rsidP="00875FA5">
      <w:pPr>
        <w:numPr>
          <w:ilvl w:val="0"/>
          <w:numId w:val="39"/>
        </w:numPr>
        <w:autoSpaceDE w:val="0"/>
        <w:autoSpaceDN w:val="0"/>
        <w:adjustRightInd w:val="0"/>
        <w:spacing w:after="0"/>
        <w:jc w:val="both"/>
        <w:rPr>
          <w:rFonts w:ascii="Arial" w:eastAsia="Calibri" w:hAnsi="Arial" w:cs="Arial"/>
          <w:color w:val="000000"/>
          <w:sz w:val="24"/>
          <w:szCs w:val="24"/>
        </w:rPr>
      </w:pPr>
      <w:r w:rsidRPr="00FB176D">
        <w:rPr>
          <w:rFonts w:ascii="Arial" w:eastAsia="Calibri" w:hAnsi="Arial" w:cs="Arial"/>
          <w:color w:val="000000"/>
          <w:sz w:val="24"/>
          <w:szCs w:val="24"/>
        </w:rPr>
        <w:t>orgán sociálně-právní ochrany neoznámil orgánu činnému v trestním řízení skutečnosti nasvědčující tomu, že byl na dítěti spáchán trestný čin</w:t>
      </w:r>
      <w:r w:rsidR="00595C4A">
        <w:rPr>
          <w:rFonts w:ascii="Arial" w:eastAsia="Calibri" w:hAnsi="Arial" w:cs="Arial"/>
          <w:color w:val="000000"/>
          <w:sz w:val="24"/>
          <w:szCs w:val="24"/>
        </w:rPr>
        <w:t>;</w:t>
      </w:r>
    </w:p>
    <w:p w14:paraId="7108AB1D" w14:textId="2E8D6799" w:rsidR="00875FA5" w:rsidRPr="00FB176D" w:rsidRDefault="00875FA5" w:rsidP="00875FA5">
      <w:pPr>
        <w:numPr>
          <w:ilvl w:val="0"/>
          <w:numId w:val="39"/>
        </w:numPr>
        <w:autoSpaceDE w:val="0"/>
        <w:autoSpaceDN w:val="0"/>
        <w:adjustRightInd w:val="0"/>
        <w:spacing w:after="0"/>
        <w:jc w:val="both"/>
        <w:rPr>
          <w:rFonts w:ascii="Arial" w:eastAsia="Calibri" w:hAnsi="Arial" w:cs="Arial"/>
          <w:color w:val="000000"/>
          <w:sz w:val="24"/>
          <w:szCs w:val="24"/>
        </w:rPr>
      </w:pPr>
      <w:r w:rsidRPr="00FB176D">
        <w:rPr>
          <w:rFonts w:ascii="Arial" w:eastAsia="Calibri" w:hAnsi="Arial" w:cs="Arial"/>
          <w:color w:val="000000"/>
          <w:sz w:val="24"/>
          <w:szCs w:val="24"/>
        </w:rPr>
        <w:t>zaměstnanec úřadu nejméně jednou za tři měsíce nenavštívil dítě, které bylo do péče ústavního zařízení svěřeno rozhodnutím soudu nebo kterému bylo uloženo ústavní ochranné léčení</w:t>
      </w:r>
      <w:r w:rsidR="00595C4A">
        <w:rPr>
          <w:rFonts w:ascii="Arial" w:eastAsia="Calibri" w:hAnsi="Arial" w:cs="Arial"/>
          <w:color w:val="000000"/>
          <w:sz w:val="24"/>
          <w:szCs w:val="24"/>
        </w:rPr>
        <w:t>;</w:t>
      </w:r>
    </w:p>
    <w:p w14:paraId="74995D82" w14:textId="1F22C04E" w:rsidR="00875FA5" w:rsidRPr="00FB176D" w:rsidRDefault="00875FA5" w:rsidP="00875FA5">
      <w:pPr>
        <w:numPr>
          <w:ilvl w:val="0"/>
          <w:numId w:val="39"/>
        </w:numPr>
        <w:autoSpaceDE w:val="0"/>
        <w:autoSpaceDN w:val="0"/>
        <w:adjustRightInd w:val="0"/>
        <w:spacing w:after="0"/>
        <w:jc w:val="both"/>
        <w:rPr>
          <w:rFonts w:ascii="Arial" w:eastAsia="Calibri" w:hAnsi="Arial" w:cs="Arial"/>
          <w:b/>
          <w:bCs/>
          <w:color w:val="000000"/>
          <w:sz w:val="24"/>
          <w:szCs w:val="24"/>
        </w:rPr>
      </w:pPr>
      <w:r w:rsidRPr="00FB176D">
        <w:rPr>
          <w:rFonts w:ascii="Arial" w:eastAsia="Calibri" w:hAnsi="Arial" w:cs="Arial"/>
          <w:color w:val="000000"/>
          <w:sz w:val="24"/>
          <w:szCs w:val="24"/>
        </w:rPr>
        <w:t xml:space="preserve">nedostatky ve zpracování individuálních plánů ochrany dítěte obecním úřadem obce s rozšířenou působností (překročení půlroční lhůty pro přehodnocení </w:t>
      </w:r>
      <w:proofErr w:type="gramStart"/>
      <w:r w:rsidRPr="00FB176D">
        <w:rPr>
          <w:rFonts w:ascii="Arial" w:eastAsia="Calibri" w:hAnsi="Arial" w:cs="Arial"/>
          <w:color w:val="000000"/>
          <w:sz w:val="24"/>
          <w:szCs w:val="24"/>
        </w:rPr>
        <w:t xml:space="preserve">a </w:t>
      </w:r>
      <w:r w:rsidR="009B667E">
        <w:rPr>
          <w:rFonts w:ascii="Arial" w:eastAsia="Calibri" w:hAnsi="Arial" w:cs="Arial"/>
          <w:color w:val="000000"/>
          <w:sz w:val="24"/>
          <w:szCs w:val="24"/>
        </w:rPr>
        <w:t> </w:t>
      </w:r>
      <w:r w:rsidRPr="00FB176D">
        <w:rPr>
          <w:rFonts w:ascii="Arial" w:eastAsia="Calibri" w:hAnsi="Arial" w:cs="Arial"/>
          <w:color w:val="000000"/>
          <w:sz w:val="24"/>
          <w:szCs w:val="24"/>
        </w:rPr>
        <w:t>nedodržení</w:t>
      </w:r>
      <w:proofErr w:type="gramEnd"/>
      <w:r w:rsidRPr="00FB176D">
        <w:rPr>
          <w:rFonts w:ascii="Arial" w:eastAsia="Calibri" w:hAnsi="Arial" w:cs="Arial"/>
          <w:color w:val="000000"/>
          <w:sz w:val="24"/>
          <w:szCs w:val="24"/>
        </w:rPr>
        <w:t xml:space="preserve"> lhůt pro přehodnocení; uvádění obecných termínů přehodnocení v plánech)</w:t>
      </w:r>
      <w:r w:rsidR="00595C4A">
        <w:rPr>
          <w:rFonts w:ascii="Arial" w:eastAsia="Calibri" w:hAnsi="Arial" w:cs="Arial"/>
          <w:color w:val="000000"/>
          <w:sz w:val="24"/>
          <w:szCs w:val="24"/>
        </w:rPr>
        <w:t>;</w:t>
      </w:r>
    </w:p>
    <w:p w14:paraId="3AA54CAC" w14:textId="77777777" w:rsidR="00875FA5" w:rsidRPr="00FB176D" w:rsidRDefault="00875FA5" w:rsidP="00875FA5">
      <w:pPr>
        <w:numPr>
          <w:ilvl w:val="0"/>
          <w:numId w:val="39"/>
        </w:numPr>
        <w:autoSpaceDE w:val="0"/>
        <w:autoSpaceDN w:val="0"/>
        <w:adjustRightInd w:val="0"/>
        <w:spacing w:after="0"/>
        <w:jc w:val="both"/>
        <w:rPr>
          <w:rFonts w:ascii="Arial" w:eastAsia="Calibri" w:hAnsi="Arial" w:cs="Arial"/>
          <w:color w:val="000000"/>
          <w:sz w:val="24"/>
          <w:szCs w:val="24"/>
        </w:rPr>
      </w:pPr>
      <w:r w:rsidRPr="00FB176D">
        <w:rPr>
          <w:rFonts w:ascii="Arial" w:eastAsia="Calibri" w:hAnsi="Arial" w:cs="Arial"/>
          <w:color w:val="000000"/>
          <w:sz w:val="24"/>
          <w:szCs w:val="24"/>
        </w:rPr>
        <w:t>návštěva neproběhla v místě, kde se nezletilé dítě zdržuje/žije;</w:t>
      </w:r>
    </w:p>
    <w:p w14:paraId="727B337B" w14:textId="161843D2" w:rsidR="00875FA5" w:rsidRPr="00FB176D" w:rsidRDefault="00875FA5" w:rsidP="00875FA5">
      <w:pPr>
        <w:numPr>
          <w:ilvl w:val="0"/>
          <w:numId w:val="39"/>
        </w:numPr>
        <w:autoSpaceDE w:val="0"/>
        <w:autoSpaceDN w:val="0"/>
        <w:adjustRightInd w:val="0"/>
        <w:spacing w:after="0"/>
        <w:jc w:val="both"/>
        <w:rPr>
          <w:rFonts w:ascii="Arial" w:eastAsia="Calibri" w:hAnsi="Arial" w:cs="Arial"/>
          <w:color w:val="000000"/>
          <w:sz w:val="24"/>
          <w:szCs w:val="24"/>
        </w:rPr>
      </w:pPr>
      <w:r w:rsidRPr="00FB176D">
        <w:rPr>
          <w:rFonts w:ascii="Arial" w:eastAsia="Calibri" w:hAnsi="Arial" w:cs="Arial"/>
          <w:color w:val="000000"/>
          <w:sz w:val="24"/>
          <w:szCs w:val="24"/>
        </w:rPr>
        <w:t>zaměstnanec obce s rozšířenou působností nenavštívil nejméně jednou za 3 měsíce dítě, které bylo svěřeno rozhodnutím soudu do péče ústavního zařízení</w:t>
      </w:r>
      <w:r w:rsidR="00595C4A">
        <w:rPr>
          <w:rFonts w:ascii="Arial" w:eastAsia="Calibri" w:hAnsi="Arial" w:cs="Arial"/>
          <w:color w:val="000000"/>
          <w:sz w:val="24"/>
          <w:szCs w:val="24"/>
        </w:rPr>
        <w:t>;</w:t>
      </w:r>
    </w:p>
    <w:p w14:paraId="7B72DD15" w14:textId="4A8E0EAE" w:rsidR="00875FA5" w:rsidRPr="00FB176D" w:rsidRDefault="00875FA5" w:rsidP="00875FA5">
      <w:pPr>
        <w:numPr>
          <w:ilvl w:val="0"/>
          <w:numId w:val="39"/>
        </w:numPr>
        <w:autoSpaceDE w:val="0"/>
        <w:autoSpaceDN w:val="0"/>
        <w:adjustRightInd w:val="0"/>
        <w:spacing w:after="0"/>
        <w:jc w:val="both"/>
        <w:rPr>
          <w:rFonts w:ascii="Arial" w:eastAsia="Calibri" w:hAnsi="Arial" w:cs="Arial"/>
          <w:color w:val="000000"/>
          <w:sz w:val="24"/>
          <w:szCs w:val="24"/>
        </w:rPr>
      </w:pPr>
      <w:r w:rsidRPr="00FB176D">
        <w:rPr>
          <w:rFonts w:ascii="Arial" w:eastAsia="Calibri" w:hAnsi="Arial" w:cs="Arial"/>
          <w:color w:val="000000"/>
          <w:sz w:val="24"/>
          <w:szCs w:val="24"/>
        </w:rPr>
        <w:t>byla překročena zákonem stanovená lhůta pro návštěvu (telefonický kontakt)</w:t>
      </w:r>
      <w:r w:rsidR="00595C4A">
        <w:rPr>
          <w:rFonts w:ascii="Arial" w:eastAsia="Calibri" w:hAnsi="Arial" w:cs="Arial"/>
          <w:color w:val="000000"/>
          <w:sz w:val="24"/>
          <w:szCs w:val="24"/>
        </w:rPr>
        <w:t>;</w:t>
      </w:r>
    </w:p>
    <w:p w14:paraId="009861F3" w14:textId="46D618EE" w:rsidR="00875FA5" w:rsidRPr="00FB176D" w:rsidRDefault="00875FA5" w:rsidP="00875FA5">
      <w:pPr>
        <w:numPr>
          <w:ilvl w:val="0"/>
          <w:numId w:val="39"/>
        </w:numPr>
        <w:autoSpaceDE w:val="0"/>
        <w:autoSpaceDN w:val="0"/>
        <w:adjustRightInd w:val="0"/>
        <w:spacing w:after="0"/>
        <w:jc w:val="both"/>
        <w:rPr>
          <w:rFonts w:ascii="Arial" w:eastAsia="Calibri" w:hAnsi="Arial" w:cs="Arial"/>
          <w:color w:val="000000"/>
          <w:sz w:val="24"/>
          <w:szCs w:val="24"/>
        </w:rPr>
      </w:pPr>
      <w:r w:rsidRPr="00FB176D">
        <w:rPr>
          <w:rFonts w:ascii="Arial" w:eastAsia="Calibri" w:hAnsi="Arial" w:cs="Arial"/>
          <w:color w:val="000000"/>
          <w:sz w:val="24"/>
          <w:szCs w:val="24"/>
        </w:rPr>
        <w:t>nebylo prokazatelné, že při návštěvě, při šetření bylo nezletilé dítě přítomno</w:t>
      </w:r>
      <w:r w:rsidR="00595C4A">
        <w:rPr>
          <w:rFonts w:ascii="Arial" w:eastAsia="Calibri" w:hAnsi="Arial" w:cs="Arial"/>
          <w:color w:val="000000"/>
          <w:sz w:val="24"/>
          <w:szCs w:val="24"/>
        </w:rPr>
        <w:t>;</w:t>
      </w:r>
    </w:p>
    <w:p w14:paraId="70F2495E" w14:textId="1E8735A2" w:rsidR="00875FA5" w:rsidRPr="00FB176D" w:rsidRDefault="00875FA5" w:rsidP="00875FA5">
      <w:pPr>
        <w:numPr>
          <w:ilvl w:val="0"/>
          <w:numId w:val="39"/>
        </w:numPr>
        <w:autoSpaceDE w:val="0"/>
        <w:autoSpaceDN w:val="0"/>
        <w:adjustRightInd w:val="0"/>
        <w:spacing w:after="0"/>
        <w:jc w:val="both"/>
        <w:rPr>
          <w:rFonts w:ascii="Arial" w:eastAsia="Calibri" w:hAnsi="Arial" w:cs="Arial"/>
          <w:b/>
          <w:bCs/>
          <w:color w:val="000000"/>
          <w:sz w:val="24"/>
          <w:szCs w:val="24"/>
        </w:rPr>
      </w:pPr>
      <w:r w:rsidRPr="00FB176D">
        <w:rPr>
          <w:rFonts w:ascii="Arial" w:eastAsia="Calibri" w:hAnsi="Arial" w:cs="Arial"/>
          <w:color w:val="000000"/>
          <w:sz w:val="24"/>
          <w:szCs w:val="24"/>
        </w:rPr>
        <w:lastRenderedPageBreak/>
        <w:t>byla překročena zákonem stanovená lhůta pro návštěvu</w:t>
      </w:r>
      <w:r w:rsidR="00595C4A">
        <w:rPr>
          <w:rFonts w:ascii="Arial" w:eastAsia="Calibri" w:hAnsi="Arial" w:cs="Arial"/>
          <w:color w:val="000000"/>
          <w:sz w:val="24"/>
          <w:szCs w:val="24"/>
        </w:rPr>
        <w:t>;</w:t>
      </w:r>
    </w:p>
    <w:p w14:paraId="19F58DCB" w14:textId="3FDCAF0F" w:rsidR="00875FA5" w:rsidRPr="00FB176D" w:rsidRDefault="00875FA5" w:rsidP="00875FA5">
      <w:pPr>
        <w:numPr>
          <w:ilvl w:val="0"/>
          <w:numId w:val="39"/>
        </w:numPr>
        <w:autoSpaceDE w:val="0"/>
        <w:autoSpaceDN w:val="0"/>
        <w:adjustRightInd w:val="0"/>
        <w:spacing w:after="0"/>
        <w:jc w:val="both"/>
        <w:rPr>
          <w:rFonts w:ascii="Arial" w:eastAsia="Calibri" w:hAnsi="Arial" w:cs="Arial"/>
          <w:b/>
          <w:bCs/>
          <w:color w:val="000000"/>
          <w:sz w:val="24"/>
          <w:szCs w:val="24"/>
        </w:rPr>
      </w:pPr>
      <w:r w:rsidRPr="00FB176D">
        <w:rPr>
          <w:rFonts w:ascii="Arial" w:eastAsia="Calibri" w:hAnsi="Arial" w:cs="Arial"/>
          <w:color w:val="000000"/>
          <w:sz w:val="24"/>
          <w:szCs w:val="24"/>
        </w:rPr>
        <w:t>kopie spisové dokumentace nebyly zaslány krajskému úřadu</w:t>
      </w:r>
      <w:r w:rsidR="00595C4A">
        <w:rPr>
          <w:rFonts w:ascii="Arial" w:eastAsia="Calibri" w:hAnsi="Arial" w:cs="Arial"/>
          <w:color w:val="000000"/>
          <w:sz w:val="24"/>
          <w:szCs w:val="24"/>
        </w:rPr>
        <w:t>.</w:t>
      </w:r>
    </w:p>
    <w:p w14:paraId="7C4D6050" w14:textId="77777777" w:rsidR="00875FA5" w:rsidRPr="00FB176D" w:rsidRDefault="00875FA5" w:rsidP="00875FA5">
      <w:pPr>
        <w:autoSpaceDE w:val="0"/>
        <w:autoSpaceDN w:val="0"/>
        <w:adjustRightInd w:val="0"/>
        <w:ind w:left="720"/>
        <w:contextualSpacing/>
        <w:jc w:val="both"/>
        <w:rPr>
          <w:rFonts w:ascii="Arial" w:eastAsia="Calibri" w:hAnsi="Arial" w:cs="Arial"/>
          <w:b/>
          <w:bCs/>
          <w:color w:val="000000"/>
          <w:sz w:val="24"/>
          <w:szCs w:val="24"/>
        </w:rPr>
      </w:pPr>
    </w:p>
    <w:p w14:paraId="3F74C669" w14:textId="77777777" w:rsidR="00875FA5" w:rsidRPr="00FB176D" w:rsidRDefault="00875FA5" w:rsidP="00875FA5">
      <w:pPr>
        <w:autoSpaceDE w:val="0"/>
        <w:autoSpaceDN w:val="0"/>
        <w:adjustRightInd w:val="0"/>
        <w:rPr>
          <w:rFonts w:ascii="Arial" w:eastAsia="Times New Roman" w:hAnsi="Arial" w:cs="Arial"/>
          <w:color w:val="000000"/>
          <w:sz w:val="24"/>
          <w:szCs w:val="24"/>
          <w:u w:val="single"/>
          <w:lang w:eastAsia="cs-CZ"/>
        </w:rPr>
      </w:pPr>
      <w:r w:rsidRPr="00FB176D">
        <w:rPr>
          <w:rFonts w:ascii="Arial" w:hAnsi="Arial" w:cs="Arial"/>
          <w:color w:val="000000"/>
          <w:sz w:val="24"/>
          <w:szCs w:val="24"/>
          <w:u w:val="single"/>
        </w:rPr>
        <w:t xml:space="preserve">Vyhláška č. 473/2012 Sb. o provedení některých ustanovení zákona o sociálněprávní ochraně dětí a Příloha č. 1 Standardy kvality sociálně-právní ochrany při poskytování sociálně-právní ochrany orgány sociálně právní ochrany </w:t>
      </w:r>
    </w:p>
    <w:p w14:paraId="7DEC92F7" w14:textId="77777777" w:rsidR="00875FA5" w:rsidRPr="00FB176D" w:rsidRDefault="00875FA5" w:rsidP="00875FA5">
      <w:pPr>
        <w:numPr>
          <w:ilvl w:val="0"/>
          <w:numId w:val="39"/>
        </w:numPr>
        <w:autoSpaceDE w:val="0"/>
        <w:autoSpaceDN w:val="0"/>
        <w:adjustRightInd w:val="0"/>
        <w:spacing w:after="0"/>
        <w:jc w:val="both"/>
        <w:rPr>
          <w:rFonts w:ascii="Arial" w:eastAsia="Calibri" w:hAnsi="Arial" w:cs="Arial"/>
          <w:b/>
          <w:bCs/>
          <w:color w:val="000000"/>
          <w:sz w:val="24"/>
          <w:szCs w:val="24"/>
        </w:rPr>
      </w:pPr>
      <w:r w:rsidRPr="00FB176D">
        <w:rPr>
          <w:rFonts w:ascii="Arial" w:eastAsia="Calibri" w:hAnsi="Arial" w:cs="Arial"/>
          <w:color w:val="000000"/>
          <w:sz w:val="24"/>
          <w:szCs w:val="24"/>
        </w:rPr>
        <w:t>nebyly naplněny všechny kontrolované standardy kvality sociálně-právní ochrany</w:t>
      </w:r>
    </w:p>
    <w:p w14:paraId="77CF125A" w14:textId="77777777" w:rsidR="00875FA5" w:rsidRPr="00FB176D" w:rsidRDefault="00875FA5" w:rsidP="00875FA5">
      <w:pPr>
        <w:numPr>
          <w:ilvl w:val="0"/>
          <w:numId w:val="39"/>
        </w:numPr>
        <w:autoSpaceDE w:val="0"/>
        <w:autoSpaceDN w:val="0"/>
        <w:adjustRightInd w:val="0"/>
        <w:spacing w:after="0"/>
        <w:rPr>
          <w:rFonts w:ascii="Arial" w:eastAsia="Calibri" w:hAnsi="Arial" w:cs="Arial"/>
          <w:b/>
          <w:bCs/>
          <w:color w:val="000000"/>
          <w:sz w:val="24"/>
          <w:szCs w:val="24"/>
        </w:rPr>
      </w:pPr>
      <w:r w:rsidRPr="00FB176D">
        <w:rPr>
          <w:rFonts w:ascii="Arial" w:eastAsia="Calibri" w:hAnsi="Arial" w:cs="Arial"/>
          <w:color w:val="000000"/>
          <w:sz w:val="24"/>
          <w:szCs w:val="24"/>
        </w:rPr>
        <w:t>počet supervizních setkání není v souladu s metodikou MPSV</w:t>
      </w:r>
    </w:p>
    <w:p w14:paraId="5DFFF404" w14:textId="77777777" w:rsidR="00875FA5" w:rsidRPr="00FB176D" w:rsidRDefault="00875FA5" w:rsidP="00875FA5">
      <w:pPr>
        <w:numPr>
          <w:ilvl w:val="0"/>
          <w:numId w:val="39"/>
        </w:numPr>
        <w:autoSpaceDE w:val="0"/>
        <w:autoSpaceDN w:val="0"/>
        <w:adjustRightInd w:val="0"/>
        <w:spacing w:after="0"/>
        <w:rPr>
          <w:rFonts w:ascii="Arial" w:eastAsia="Calibri" w:hAnsi="Arial" w:cs="Arial"/>
          <w:b/>
          <w:bCs/>
          <w:color w:val="000000"/>
          <w:sz w:val="24"/>
          <w:szCs w:val="24"/>
        </w:rPr>
      </w:pPr>
      <w:r w:rsidRPr="00FB176D">
        <w:rPr>
          <w:rFonts w:ascii="Arial" w:eastAsia="Calibri" w:hAnsi="Arial" w:cs="Arial"/>
          <w:color w:val="000000"/>
          <w:sz w:val="24"/>
          <w:szCs w:val="24"/>
        </w:rPr>
        <w:t>nedoložení osvědčení o vykonání zvláštní zkoušky odborné způsobilosti na úseku sociálně-právní ochrany dětí</w:t>
      </w:r>
    </w:p>
    <w:p w14:paraId="3F4117E4" w14:textId="77777777" w:rsidR="00875FA5" w:rsidRPr="00FB176D" w:rsidRDefault="00875FA5" w:rsidP="00875FA5">
      <w:pPr>
        <w:autoSpaceDE w:val="0"/>
        <w:autoSpaceDN w:val="0"/>
        <w:adjustRightInd w:val="0"/>
        <w:rPr>
          <w:rFonts w:ascii="Arial" w:eastAsia="Times New Roman" w:hAnsi="Arial" w:cs="Arial"/>
          <w:b/>
          <w:bCs/>
          <w:color w:val="000000"/>
          <w:sz w:val="24"/>
          <w:szCs w:val="24"/>
          <w:lang w:eastAsia="cs-CZ"/>
        </w:rPr>
      </w:pPr>
    </w:p>
    <w:p w14:paraId="3F3E68E2" w14:textId="77777777" w:rsidR="00875FA5" w:rsidRPr="00FB176D" w:rsidRDefault="00875FA5" w:rsidP="00875FA5">
      <w:pPr>
        <w:autoSpaceDE w:val="0"/>
        <w:autoSpaceDN w:val="0"/>
        <w:adjustRightInd w:val="0"/>
        <w:jc w:val="both"/>
        <w:rPr>
          <w:rFonts w:ascii="Arial" w:hAnsi="Arial" w:cs="Arial"/>
          <w:color w:val="000000"/>
          <w:sz w:val="24"/>
          <w:szCs w:val="24"/>
          <w:u w:val="single"/>
        </w:rPr>
      </w:pPr>
      <w:r w:rsidRPr="00FB176D">
        <w:rPr>
          <w:rFonts w:ascii="Arial" w:hAnsi="Arial" w:cs="Arial"/>
          <w:color w:val="000000"/>
          <w:sz w:val="24"/>
          <w:szCs w:val="24"/>
          <w:u w:val="single"/>
        </w:rPr>
        <w:t>Směrnice MPSV č. 2013/26780-21, o stanovení rozsahu evidence dětí a obsahu spisové dokumentace o dětech vedené orgány sociálně-právní ochrany dětí a o stanovení rozsahu evidence a obsahu spisové dokumentace v oblasti náhradní rodinné péče</w:t>
      </w:r>
    </w:p>
    <w:p w14:paraId="584A84E2" w14:textId="13382E88" w:rsidR="00875FA5" w:rsidRPr="00FB176D" w:rsidRDefault="00875FA5" w:rsidP="00875FA5">
      <w:pPr>
        <w:numPr>
          <w:ilvl w:val="0"/>
          <w:numId w:val="39"/>
        </w:numPr>
        <w:autoSpaceDE w:val="0"/>
        <w:autoSpaceDN w:val="0"/>
        <w:adjustRightInd w:val="0"/>
        <w:spacing w:after="0"/>
        <w:jc w:val="both"/>
        <w:rPr>
          <w:rFonts w:ascii="Arial" w:eastAsia="Calibri" w:hAnsi="Arial" w:cs="Arial"/>
          <w:color w:val="000000"/>
          <w:sz w:val="24"/>
          <w:szCs w:val="24"/>
        </w:rPr>
      </w:pPr>
      <w:r w:rsidRPr="00FB176D">
        <w:rPr>
          <w:rFonts w:ascii="Arial" w:eastAsia="Calibri" w:hAnsi="Arial" w:cs="Arial"/>
          <w:color w:val="000000"/>
          <w:sz w:val="24"/>
          <w:szCs w:val="24"/>
        </w:rPr>
        <w:t>individuální plány ochrany dítěte neobsahovaly všechny povinné údaje stanovené touto směrnicí (chybějící podpisy nezletilého, spolupracující organizace nebo zákonného zástupce či chybějící označení nestátní neziskové organizace nebo ústavního zařízení)</w:t>
      </w:r>
      <w:r w:rsidR="009B667E">
        <w:rPr>
          <w:rFonts w:ascii="Arial" w:eastAsia="Calibri" w:hAnsi="Arial" w:cs="Arial"/>
          <w:color w:val="000000"/>
          <w:sz w:val="24"/>
          <w:szCs w:val="24"/>
        </w:rPr>
        <w:t>;</w:t>
      </w:r>
    </w:p>
    <w:p w14:paraId="3DD8C9B0" w14:textId="2E513BA9" w:rsidR="00875FA5" w:rsidRPr="00FB176D" w:rsidRDefault="00875FA5" w:rsidP="00875FA5">
      <w:pPr>
        <w:numPr>
          <w:ilvl w:val="0"/>
          <w:numId w:val="39"/>
        </w:numPr>
        <w:autoSpaceDE w:val="0"/>
        <w:autoSpaceDN w:val="0"/>
        <w:adjustRightInd w:val="0"/>
        <w:spacing w:after="0"/>
        <w:jc w:val="both"/>
        <w:rPr>
          <w:rFonts w:ascii="Arial" w:eastAsia="Calibri" w:hAnsi="Arial" w:cs="Arial"/>
          <w:color w:val="000000"/>
          <w:sz w:val="24"/>
          <w:szCs w:val="24"/>
        </w:rPr>
      </w:pPr>
      <w:r w:rsidRPr="00FB176D">
        <w:rPr>
          <w:rFonts w:ascii="Arial" w:eastAsia="Calibri" w:hAnsi="Arial" w:cs="Arial"/>
          <w:color w:val="000000"/>
          <w:sz w:val="24"/>
          <w:szCs w:val="24"/>
        </w:rPr>
        <w:t>překročení limitu maximální pracovní vytíženosti pracovníků orgánu sociálně-právní ochrany – na 1 pracovníka bylo evidováno v průměru 94 spisů týkajících se spolupráce s</w:t>
      </w:r>
      <w:r w:rsidR="009B667E">
        <w:rPr>
          <w:rFonts w:ascii="Arial" w:eastAsia="Calibri" w:hAnsi="Arial" w:cs="Arial"/>
          <w:color w:val="000000"/>
          <w:sz w:val="24"/>
          <w:szCs w:val="24"/>
        </w:rPr>
        <w:t> </w:t>
      </w:r>
      <w:r w:rsidRPr="00FB176D">
        <w:rPr>
          <w:rFonts w:ascii="Arial" w:eastAsia="Calibri" w:hAnsi="Arial" w:cs="Arial"/>
          <w:color w:val="000000"/>
          <w:sz w:val="24"/>
          <w:szCs w:val="24"/>
        </w:rPr>
        <w:t>rodinami</w:t>
      </w:r>
      <w:r w:rsidR="009B667E">
        <w:rPr>
          <w:rFonts w:ascii="Arial" w:eastAsia="Calibri" w:hAnsi="Arial" w:cs="Arial"/>
          <w:color w:val="000000"/>
          <w:sz w:val="24"/>
          <w:szCs w:val="24"/>
        </w:rPr>
        <w:t>;</w:t>
      </w:r>
    </w:p>
    <w:p w14:paraId="40BE3AE1" w14:textId="7D6A8946" w:rsidR="00875FA5" w:rsidRPr="00FB176D" w:rsidRDefault="00875FA5" w:rsidP="00875FA5">
      <w:pPr>
        <w:numPr>
          <w:ilvl w:val="0"/>
          <w:numId w:val="39"/>
        </w:numPr>
        <w:autoSpaceDE w:val="0"/>
        <w:autoSpaceDN w:val="0"/>
        <w:adjustRightInd w:val="0"/>
        <w:spacing w:after="0"/>
        <w:jc w:val="both"/>
        <w:rPr>
          <w:rFonts w:ascii="Arial" w:eastAsia="Calibri" w:hAnsi="Arial" w:cs="Arial"/>
          <w:b/>
          <w:bCs/>
          <w:color w:val="000000"/>
          <w:sz w:val="24"/>
          <w:szCs w:val="24"/>
        </w:rPr>
      </w:pPr>
      <w:r w:rsidRPr="00FB176D">
        <w:rPr>
          <w:rFonts w:ascii="Arial" w:eastAsia="Calibri" w:hAnsi="Arial" w:cs="Arial"/>
          <w:color w:val="000000"/>
          <w:sz w:val="24"/>
          <w:szCs w:val="24"/>
        </w:rPr>
        <w:t>nedodržení MPSV doporučeného minimálního počtu 6 supervizních setkání za rok – v jednom z kontrolovaných kalendářních roků byla uskutečněna pouze 3 setkání</w:t>
      </w:r>
      <w:r w:rsidR="009B667E">
        <w:rPr>
          <w:rFonts w:ascii="Arial" w:eastAsia="Calibri" w:hAnsi="Arial" w:cs="Arial"/>
          <w:color w:val="000000"/>
          <w:sz w:val="24"/>
          <w:szCs w:val="24"/>
        </w:rPr>
        <w:t>.</w:t>
      </w:r>
    </w:p>
    <w:p w14:paraId="5CE5B0B0" w14:textId="77777777" w:rsidR="00875FA5" w:rsidRPr="00FB176D" w:rsidRDefault="00875FA5" w:rsidP="00875FA5">
      <w:pPr>
        <w:autoSpaceDE w:val="0"/>
        <w:autoSpaceDN w:val="0"/>
        <w:adjustRightInd w:val="0"/>
        <w:ind w:left="720"/>
        <w:contextualSpacing/>
        <w:rPr>
          <w:rFonts w:ascii="Arial" w:eastAsia="Calibri" w:hAnsi="Arial" w:cs="Arial"/>
          <w:b/>
          <w:bCs/>
          <w:color w:val="000000"/>
          <w:sz w:val="24"/>
          <w:szCs w:val="24"/>
        </w:rPr>
      </w:pPr>
    </w:p>
    <w:p w14:paraId="79112468" w14:textId="77777777" w:rsidR="00875FA5" w:rsidRPr="00FB176D" w:rsidRDefault="00875FA5" w:rsidP="00875FA5">
      <w:pPr>
        <w:autoSpaceDE w:val="0"/>
        <w:autoSpaceDN w:val="0"/>
        <w:adjustRightInd w:val="0"/>
        <w:rPr>
          <w:rFonts w:ascii="Arial" w:hAnsi="Arial" w:cs="Arial"/>
          <w:b/>
          <w:bCs/>
          <w:color w:val="000000"/>
          <w:sz w:val="24"/>
          <w:szCs w:val="24"/>
          <w:u w:val="single"/>
        </w:rPr>
      </w:pPr>
      <w:r w:rsidRPr="00FB176D">
        <w:rPr>
          <w:rFonts w:ascii="Arial" w:hAnsi="Arial" w:cs="Arial"/>
          <w:b/>
          <w:bCs/>
          <w:color w:val="000000"/>
          <w:sz w:val="24"/>
          <w:szCs w:val="24"/>
          <w:u w:val="single"/>
        </w:rPr>
        <w:t>Kontrola provedená u pověřených osob:</w:t>
      </w:r>
    </w:p>
    <w:p w14:paraId="21AEA5A4" w14:textId="77777777" w:rsidR="00875FA5" w:rsidRPr="00FB176D" w:rsidRDefault="00875FA5" w:rsidP="00875FA5">
      <w:pPr>
        <w:autoSpaceDE w:val="0"/>
        <w:autoSpaceDN w:val="0"/>
        <w:adjustRightInd w:val="0"/>
        <w:spacing w:after="120"/>
        <w:rPr>
          <w:rFonts w:ascii="Arial" w:hAnsi="Arial" w:cs="Arial"/>
          <w:color w:val="000000"/>
          <w:sz w:val="24"/>
          <w:szCs w:val="24"/>
        </w:rPr>
      </w:pPr>
      <w:r w:rsidRPr="00FB176D">
        <w:rPr>
          <w:rFonts w:ascii="Arial" w:hAnsi="Arial" w:cs="Arial"/>
          <w:color w:val="000000"/>
          <w:sz w:val="24"/>
          <w:szCs w:val="24"/>
        </w:rPr>
        <w:t>Zjištěné nedostatky:</w:t>
      </w:r>
    </w:p>
    <w:p w14:paraId="441541CB" w14:textId="77777777" w:rsidR="00875FA5" w:rsidRPr="00FB176D" w:rsidRDefault="00875FA5" w:rsidP="00875FA5">
      <w:pPr>
        <w:autoSpaceDE w:val="0"/>
        <w:autoSpaceDN w:val="0"/>
        <w:adjustRightInd w:val="0"/>
        <w:rPr>
          <w:rFonts w:ascii="Arial" w:hAnsi="Arial" w:cs="Arial"/>
          <w:color w:val="000000"/>
          <w:sz w:val="24"/>
          <w:szCs w:val="24"/>
          <w:u w:val="single"/>
        </w:rPr>
      </w:pPr>
      <w:r w:rsidRPr="00FB176D">
        <w:rPr>
          <w:rFonts w:ascii="Arial" w:hAnsi="Arial" w:cs="Arial"/>
          <w:color w:val="000000"/>
          <w:sz w:val="24"/>
          <w:szCs w:val="24"/>
          <w:u w:val="single"/>
        </w:rPr>
        <w:t>Zákon č. 359/1999 Sb., o sociálně-právní ochraně dětí, ve znění pozdějších předpisů</w:t>
      </w:r>
    </w:p>
    <w:p w14:paraId="7E89F1F1" w14:textId="7B213C2F" w:rsidR="00875FA5" w:rsidRPr="00FB176D" w:rsidRDefault="00875FA5" w:rsidP="00875FA5">
      <w:pPr>
        <w:numPr>
          <w:ilvl w:val="0"/>
          <w:numId w:val="39"/>
        </w:numPr>
        <w:autoSpaceDE w:val="0"/>
        <w:autoSpaceDN w:val="0"/>
        <w:adjustRightInd w:val="0"/>
        <w:spacing w:after="0"/>
        <w:jc w:val="both"/>
        <w:rPr>
          <w:rFonts w:ascii="Arial" w:eastAsia="Calibri" w:hAnsi="Arial" w:cs="Arial"/>
          <w:b/>
          <w:bCs/>
          <w:color w:val="000000"/>
          <w:sz w:val="24"/>
          <w:szCs w:val="24"/>
        </w:rPr>
      </w:pPr>
      <w:r w:rsidRPr="00FB176D">
        <w:rPr>
          <w:rFonts w:ascii="Arial" w:eastAsia="Calibri" w:hAnsi="Arial" w:cs="Arial"/>
          <w:color w:val="000000"/>
          <w:sz w:val="24"/>
          <w:szCs w:val="24"/>
        </w:rPr>
        <w:t>v zákonné lhůtě kontrolovaná osoba neoznámila orgánu, který rozhodl o pověření, změny skutečností rozhodných pro vydání pověření či pozastavení činností uvedených v pověření (oznámení nástupu nové pracovnice)</w:t>
      </w:r>
      <w:r w:rsidR="009B667E">
        <w:rPr>
          <w:rFonts w:ascii="Arial" w:eastAsia="Calibri" w:hAnsi="Arial" w:cs="Arial"/>
          <w:color w:val="000000"/>
          <w:sz w:val="24"/>
          <w:szCs w:val="24"/>
        </w:rPr>
        <w:t>;</w:t>
      </w:r>
    </w:p>
    <w:p w14:paraId="0D13ABA8" w14:textId="450EDDB8" w:rsidR="00875FA5" w:rsidRPr="00FB176D" w:rsidRDefault="00875FA5" w:rsidP="00875FA5">
      <w:pPr>
        <w:numPr>
          <w:ilvl w:val="0"/>
          <w:numId w:val="39"/>
        </w:numPr>
        <w:autoSpaceDE w:val="0"/>
        <w:autoSpaceDN w:val="0"/>
        <w:adjustRightInd w:val="0"/>
        <w:spacing w:after="0"/>
        <w:jc w:val="both"/>
        <w:rPr>
          <w:rFonts w:ascii="Arial" w:eastAsia="Calibri" w:hAnsi="Arial" w:cs="Arial"/>
          <w:b/>
          <w:bCs/>
          <w:color w:val="000000"/>
          <w:sz w:val="24"/>
          <w:szCs w:val="24"/>
        </w:rPr>
      </w:pPr>
      <w:r w:rsidRPr="00FB176D">
        <w:rPr>
          <w:rFonts w:ascii="Arial" w:eastAsia="Calibri" w:hAnsi="Arial" w:cs="Arial"/>
          <w:color w:val="000000"/>
          <w:sz w:val="24"/>
          <w:szCs w:val="24"/>
        </w:rPr>
        <w:t>neoprávněné vyplacení státního příspěvku – státní příspěvek nebyl snížen o jednu třicetinu za každý den, v němž dítě pobývalo mimo zařízení pro děti vyžadující okamžitou pomoc, kdy pobyt mimo toto zařízení trval po dobu 2 po sobě jdoucích kalendářních dnů, došlo tak k porušení ustanovení zákona a k neoprávněnému vyplacení státního příspěvku, který byl zřizovateli zařízení přiznán</w:t>
      </w:r>
      <w:r w:rsidR="009B667E">
        <w:rPr>
          <w:rFonts w:ascii="Arial" w:eastAsia="Calibri" w:hAnsi="Arial" w:cs="Arial"/>
          <w:color w:val="000000"/>
          <w:sz w:val="24"/>
          <w:szCs w:val="24"/>
        </w:rPr>
        <w:t>.</w:t>
      </w:r>
    </w:p>
    <w:p w14:paraId="46ACFE4F" w14:textId="77777777" w:rsidR="00875FA5" w:rsidRPr="00FB176D" w:rsidRDefault="00875FA5" w:rsidP="00875FA5">
      <w:pPr>
        <w:autoSpaceDE w:val="0"/>
        <w:autoSpaceDN w:val="0"/>
        <w:adjustRightInd w:val="0"/>
        <w:rPr>
          <w:rFonts w:ascii="Arial" w:eastAsia="Times New Roman" w:hAnsi="Arial" w:cs="Arial"/>
          <w:b/>
          <w:bCs/>
          <w:color w:val="000000"/>
          <w:sz w:val="24"/>
          <w:szCs w:val="24"/>
          <w:u w:val="single"/>
          <w:lang w:eastAsia="cs-CZ"/>
        </w:rPr>
      </w:pPr>
    </w:p>
    <w:p w14:paraId="75A4F1F7" w14:textId="77777777" w:rsidR="00875FA5" w:rsidRPr="00FB176D" w:rsidRDefault="00875FA5" w:rsidP="00875FA5">
      <w:pPr>
        <w:autoSpaceDE w:val="0"/>
        <w:autoSpaceDN w:val="0"/>
        <w:adjustRightInd w:val="0"/>
        <w:rPr>
          <w:rFonts w:ascii="Arial" w:hAnsi="Arial" w:cs="Arial"/>
          <w:b/>
          <w:bCs/>
          <w:color w:val="000000"/>
          <w:sz w:val="24"/>
          <w:szCs w:val="24"/>
          <w:u w:val="single"/>
        </w:rPr>
      </w:pPr>
      <w:r w:rsidRPr="00FB176D">
        <w:rPr>
          <w:rFonts w:ascii="Arial" w:hAnsi="Arial" w:cs="Arial"/>
          <w:b/>
          <w:bCs/>
          <w:color w:val="000000"/>
          <w:sz w:val="24"/>
          <w:szCs w:val="24"/>
          <w:u w:val="single"/>
        </w:rPr>
        <w:lastRenderedPageBreak/>
        <w:t>Sociální práce:</w:t>
      </w:r>
    </w:p>
    <w:p w14:paraId="53E385B1" w14:textId="77777777" w:rsidR="00875FA5" w:rsidRPr="00FB176D" w:rsidRDefault="00875FA5" w:rsidP="00875FA5">
      <w:pPr>
        <w:autoSpaceDE w:val="0"/>
        <w:autoSpaceDN w:val="0"/>
        <w:adjustRightInd w:val="0"/>
        <w:rPr>
          <w:rFonts w:ascii="Arial" w:hAnsi="Arial" w:cs="Arial"/>
          <w:color w:val="000000"/>
          <w:sz w:val="24"/>
          <w:szCs w:val="24"/>
        </w:rPr>
      </w:pPr>
      <w:r w:rsidRPr="00FB176D">
        <w:rPr>
          <w:rFonts w:ascii="Arial" w:hAnsi="Arial" w:cs="Arial"/>
          <w:color w:val="000000"/>
          <w:sz w:val="24"/>
          <w:szCs w:val="24"/>
        </w:rPr>
        <w:t>Zjištěné nedostatky:</w:t>
      </w:r>
    </w:p>
    <w:p w14:paraId="65939FCC" w14:textId="77777777" w:rsidR="00875FA5" w:rsidRPr="00FB176D" w:rsidRDefault="00875FA5" w:rsidP="00875FA5">
      <w:pPr>
        <w:autoSpaceDE w:val="0"/>
        <w:autoSpaceDN w:val="0"/>
        <w:adjustRightInd w:val="0"/>
        <w:rPr>
          <w:rFonts w:ascii="Arial" w:hAnsi="Arial" w:cs="Arial"/>
          <w:color w:val="000000"/>
          <w:sz w:val="24"/>
          <w:szCs w:val="24"/>
          <w:u w:val="single"/>
        </w:rPr>
      </w:pPr>
      <w:r w:rsidRPr="00FB176D">
        <w:rPr>
          <w:rFonts w:ascii="Arial" w:hAnsi="Arial" w:cs="Arial"/>
          <w:color w:val="000000"/>
          <w:sz w:val="24"/>
          <w:szCs w:val="24"/>
          <w:u w:val="single"/>
        </w:rPr>
        <w:t>Zákon č. 108/2006 Sb., o sociálních službách, ve znění pozdějších předpisů</w:t>
      </w:r>
    </w:p>
    <w:p w14:paraId="6B6633BE" w14:textId="665CC56A" w:rsidR="00875FA5" w:rsidRPr="00FB176D" w:rsidRDefault="00875FA5" w:rsidP="00875FA5">
      <w:pPr>
        <w:numPr>
          <w:ilvl w:val="0"/>
          <w:numId w:val="39"/>
        </w:numPr>
        <w:autoSpaceDE w:val="0"/>
        <w:autoSpaceDN w:val="0"/>
        <w:adjustRightInd w:val="0"/>
        <w:spacing w:after="0"/>
        <w:rPr>
          <w:rFonts w:ascii="Arial" w:eastAsia="Calibri" w:hAnsi="Arial" w:cs="Arial"/>
          <w:color w:val="000000"/>
          <w:sz w:val="24"/>
          <w:szCs w:val="24"/>
        </w:rPr>
      </w:pPr>
      <w:r w:rsidRPr="00FB176D">
        <w:rPr>
          <w:rFonts w:ascii="Arial" w:eastAsia="Calibri" w:hAnsi="Arial" w:cs="Arial"/>
          <w:color w:val="000000"/>
          <w:sz w:val="24"/>
          <w:szCs w:val="24"/>
        </w:rPr>
        <w:t xml:space="preserve">další vzdělávání sociálního pracovníka – nesplnění minimálního rozsahu dalšího vzdělávání bez doložení vážných </w:t>
      </w:r>
      <w:proofErr w:type="gramStart"/>
      <w:r w:rsidRPr="00FB176D">
        <w:rPr>
          <w:rFonts w:ascii="Arial" w:eastAsia="Calibri" w:hAnsi="Arial" w:cs="Arial"/>
          <w:color w:val="000000"/>
          <w:sz w:val="24"/>
          <w:szCs w:val="24"/>
        </w:rPr>
        <w:t xml:space="preserve">důvodů </w:t>
      </w:r>
      <w:r w:rsidR="009B667E">
        <w:rPr>
          <w:rFonts w:ascii="Arial" w:eastAsia="Calibri" w:hAnsi="Arial" w:cs="Arial"/>
          <w:color w:val="000000"/>
          <w:sz w:val="24"/>
          <w:szCs w:val="24"/>
        </w:rPr>
        <w:t>.</w:t>
      </w:r>
      <w:proofErr w:type="gramEnd"/>
    </w:p>
    <w:p w14:paraId="4ADBE9AC" w14:textId="77777777" w:rsidR="00875FA5" w:rsidRPr="00FB176D" w:rsidRDefault="00875FA5" w:rsidP="00875FA5">
      <w:pPr>
        <w:autoSpaceDE w:val="0"/>
        <w:autoSpaceDN w:val="0"/>
        <w:adjustRightInd w:val="0"/>
        <w:rPr>
          <w:rFonts w:ascii="Arial" w:eastAsia="Times New Roman" w:hAnsi="Arial" w:cs="Arial"/>
          <w:color w:val="000000"/>
          <w:sz w:val="24"/>
          <w:szCs w:val="24"/>
          <w:u w:val="single"/>
          <w:lang w:eastAsia="cs-CZ"/>
        </w:rPr>
      </w:pPr>
    </w:p>
    <w:p w14:paraId="71A049D1" w14:textId="77777777" w:rsidR="00875FA5" w:rsidRPr="00FB176D" w:rsidRDefault="00875FA5" w:rsidP="00875FA5">
      <w:pPr>
        <w:autoSpaceDE w:val="0"/>
        <w:autoSpaceDN w:val="0"/>
        <w:adjustRightInd w:val="0"/>
        <w:rPr>
          <w:rFonts w:ascii="Arial" w:hAnsi="Arial" w:cs="Arial"/>
          <w:color w:val="000000"/>
          <w:sz w:val="24"/>
          <w:szCs w:val="24"/>
          <w:u w:val="single"/>
        </w:rPr>
      </w:pPr>
      <w:r w:rsidRPr="00FB176D">
        <w:rPr>
          <w:rFonts w:ascii="Arial" w:hAnsi="Arial" w:cs="Arial"/>
          <w:color w:val="000000"/>
          <w:sz w:val="24"/>
          <w:szCs w:val="24"/>
          <w:u w:val="single"/>
        </w:rPr>
        <w:t>Zákon č. 111/2006 Sb., o pomoci v hmotné nouzi ve znění pozdějších předpisů</w:t>
      </w:r>
    </w:p>
    <w:p w14:paraId="2D3CCB11" w14:textId="100E7117" w:rsidR="00875FA5" w:rsidRPr="00FB176D" w:rsidRDefault="00875FA5" w:rsidP="00875FA5">
      <w:pPr>
        <w:numPr>
          <w:ilvl w:val="0"/>
          <w:numId w:val="39"/>
        </w:numPr>
        <w:autoSpaceDE w:val="0"/>
        <w:autoSpaceDN w:val="0"/>
        <w:adjustRightInd w:val="0"/>
        <w:spacing w:after="0"/>
        <w:rPr>
          <w:rFonts w:ascii="Arial" w:eastAsia="Calibri" w:hAnsi="Arial" w:cs="Arial"/>
          <w:color w:val="000000"/>
          <w:sz w:val="24"/>
          <w:szCs w:val="24"/>
        </w:rPr>
      </w:pPr>
      <w:r w:rsidRPr="00FB176D">
        <w:rPr>
          <w:rFonts w:ascii="Arial" w:eastAsia="Calibri" w:hAnsi="Arial" w:cs="Arial"/>
          <w:color w:val="000000"/>
          <w:sz w:val="24"/>
          <w:szCs w:val="24"/>
        </w:rPr>
        <w:t>nebylo prováděno aktivní vyhledávání osob, které jsou ohroženy hmotnou nouzí, nebo se již ve stavu hmotné nouze nacházejí</w:t>
      </w:r>
      <w:r w:rsidR="009B667E">
        <w:rPr>
          <w:rFonts w:ascii="Arial" w:eastAsia="Calibri" w:hAnsi="Arial" w:cs="Arial"/>
          <w:color w:val="000000"/>
          <w:sz w:val="24"/>
          <w:szCs w:val="24"/>
        </w:rPr>
        <w:t>;</w:t>
      </w:r>
      <w:r w:rsidRPr="00FB176D">
        <w:rPr>
          <w:rFonts w:ascii="Arial" w:eastAsia="Calibri" w:hAnsi="Arial" w:cs="Arial"/>
          <w:color w:val="000000"/>
          <w:sz w:val="24"/>
          <w:szCs w:val="24"/>
        </w:rPr>
        <w:t xml:space="preserve"> </w:t>
      </w:r>
    </w:p>
    <w:p w14:paraId="104713A2" w14:textId="06718E73" w:rsidR="00875FA5" w:rsidRPr="00FB176D" w:rsidRDefault="00875FA5" w:rsidP="00875FA5">
      <w:pPr>
        <w:numPr>
          <w:ilvl w:val="0"/>
          <w:numId w:val="39"/>
        </w:numPr>
        <w:autoSpaceDE w:val="0"/>
        <w:autoSpaceDN w:val="0"/>
        <w:adjustRightInd w:val="0"/>
        <w:spacing w:after="0"/>
        <w:rPr>
          <w:rFonts w:ascii="Arial" w:eastAsia="Calibri" w:hAnsi="Arial" w:cs="Arial"/>
          <w:b/>
          <w:bCs/>
          <w:color w:val="000000"/>
          <w:sz w:val="24"/>
          <w:szCs w:val="24"/>
        </w:rPr>
      </w:pPr>
      <w:r w:rsidRPr="00FB176D">
        <w:rPr>
          <w:rFonts w:ascii="Arial" w:eastAsia="Calibri" w:hAnsi="Arial" w:cs="Arial"/>
          <w:color w:val="000000"/>
          <w:sz w:val="24"/>
          <w:szCs w:val="24"/>
        </w:rPr>
        <w:t>vedení spisové dokumentace SZSP v JIS neodpovídá požadavkům uvedeným v</w:t>
      </w:r>
      <w:r w:rsidR="009B667E">
        <w:rPr>
          <w:rFonts w:ascii="Arial" w:eastAsia="Calibri" w:hAnsi="Arial" w:cs="Arial"/>
          <w:color w:val="000000"/>
          <w:sz w:val="24"/>
          <w:szCs w:val="24"/>
        </w:rPr>
        <w:t> </w:t>
      </w:r>
      <w:r w:rsidRPr="00FB176D">
        <w:rPr>
          <w:rFonts w:ascii="Arial" w:eastAsia="Calibri" w:hAnsi="Arial" w:cs="Arial"/>
          <w:color w:val="000000"/>
          <w:sz w:val="24"/>
          <w:szCs w:val="24"/>
        </w:rPr>
        <w:t>zákoně</w:t>
      </w:r>
      <w:r w:rsidR="009B667E">
        <w:rPr>
          <w:rFonts w:ascii="Arial" w:eastAsia="Calibri" w:hAnsi="Arial" w:cs="Arial"/>
          <w:color w:val="000000"/>
          <w:sz w:val="24"/>
          <w:szCs w:val="24"/>
        </w:rPr>
        <w:t>.</w:t>
      </w:r>
    </w:p>
    <w:p w14:paraId="11C8FA22" w14:textId="77777777" w:rsidR="00875FA5" w:rsidRPr="00FB176D" w:rsidRDefault="00875FA5" w:rsidP="00875FA5">
      <w:pPr>
        <w:autoSpaceDE w:val="0"/>
        <w:autoSpaceDN w:val="0"/>
        <w:adjustRightInd w:val="0"/>
        <w:jc w:val="both"/>
        <w:rPr>
          <w:rFonts w:ascii="Arial" w:eastAsia="Times New Roman" w:hAnsi="Arial" w:cs="Arial"/>
          <w:color w:val="00000A"/>
          <w:sz w:val="24"/>
          <w:szCs w:val="24"/>
          <w:u w:val="single"/>
          <w:lang w:eastAsia="cs-CZ"/>
        </w:rPr>
      </w:pPr>
    </w:p>
    <w:p w14:paraId="66309A61" w14:textId="77777777" w:rsidR="00875FA5" w:rsidRPr="00FB176D" w:rsidRDefault="00875FA5" w:rsidP="00875FA5">
      <w:pPr>
        <w:autoSpaceDE w:val="0"/>
        <w:autoSpaceDN w:val="0"/>
        <w:adjustRightInd w:val="0"/>
        <w:jc w:val="both"/>
        <w:rPr>
          <w:rFonts w:ascii="Arial" w:hAnsi="Arial" w:cs="Arial"/>
          <w:color w:val="00000A"/>
          <w:sz w:val="24"/>
          <w:szCs w:val="24"/>
          <w:u w:val="single"/>
        </w:rPr>
      </w:pPr>
      <w:r w:rsidRPr="00FB176D">
        <w:rPr>
          <w:rFonts w:ascii="Arial" w:hAnsi="Arial" w:cs="Arial"/>
          <w:color w:val="00000A"/>
          <w:sz w:val="24"/>
          <w:szCs w:val="24"/>
          <w:u w:val="single"/>
        </w:rPr>
        <w:t>Zákon č. 312/2002 Sb., o úřednících územních samosprávných celků, ve znění pozdějších předpisů a vyhlášky č. 512/2002 Sb. o zvláštní odborné způsobilosti úředníků územních samosprávných celků, ve znění pozdějších předpisů</w:t>
      </w:r>
    </w:p>
    <w:p w14:paraId="719F65A2" w14:textId="4D7276A4" w:rsidR="00875FA5" w:rsidRPr="00FB176D" w:rsidRDefault="00875FA5" w:rsidP="00875FA5">
      <w:pPr>
        <w:numPr>
          <w:ilvl w:val="0"/>
          <w:numId w:val="39"/>
        </w:numPr>
        <w:autoSpaceDE w:val="0"/>
        <w:autoSpaceDN w:val="0"/>
        <w:adjustRightInd w:val="0"/>
        <w:spacing w:after="0"/>
        <w:jc w:val="both"/>
        <w:rPr>
          <w:rFonts w:ascii="Arial" w:eastAsia="Calibri" w:hAnsi="Arial" w:cs="Arial"/>
          <w:b/>
          <w:bCs/>
          <w:color w:val="000000"/>
          <w:sz w:val="24"/>
          <w:szCs w:val="24"/>
        </w:rPr>
      </w:pPr>
      <w:r w:rsidRPr="00FB176D">
        <w:rPr>
          <w:rFonts w:ascii="Arial" w:eastAsia="Calibri" w:hAnsi="Arial" w:cs="Arial"/>
          <w:color w:val="000000"/>
          <w:sz w:val="24"/>
          <w:szCs w:val="24"/>
        </w:rPr>
        <w:t>po část kontrolovaného období vykonávala agendu sociální práce pracovnice, která neabsolvovala zkoušku zvláštní odborné způsobilosti na předepsaném úseku</w:t>
      </w:r>
      <w:r w:rsidR="009B667E">
        <w:rPr>
          <w:rFonts w:ascii="Arial" w:eastAsia="Calibri" w:hAnsi="Arial" w:cs="Arial"/>
          <w:color w:val="000000"/>
          <w:sz w:val="24"/>
          <w:szCs w:val="24"/>
        </w:rPr>
        <w:t>;</w:t>
      </w:r>
    </w:p>
    <w:p w14:paraId="0B0AF55C" w14:textId="3B3E5981" w:rsidR="00875FA5" w:rsidRPr="00FB176D" w:rsidRDefault="00875FA5" w:rsidP="00875FA5">
      <w:pPr>
        <w:numPr>
          <w:ilvl w:val="0"/>
          <w:numId w:val="39"/>
        </w:numPr>
        <w:autoSpaceDE w:val="0"/>
        <w:autoSpaceDN w:val="0"/>
        <w:adjustRightInd w:val="0"/>
        <w:spacing w:after="0"/>
        <w:jc w:val="both"/>
        <w:rPr>
          <w:rFonts w:ascii="Arial" w:eastAsia="Calibri" w:hAnsi="Arial" w:cs="Arial"/>
          <w:b/>
          <w:bCs/>
          <w:color w:val="000000"/>
          <w:sz w:val="24"/>
          <w:szCs w:val="24"/>
        </w:rPr>
      </w:pPr>
      <w:r w:rsidRPr="00FB176D">
        <w:rPr>
          <w:rFonts w:ascii="Arial" w:eastAsia="Calibri" w:hAnsi="Arial" w:cs="Arial"/>
          <w:color w:val="000000"/>
          <w:sz w:val="24"/>
          <w:szCs w:val="24"/>
        </w:rPr>
        <w:t xml:space="preserve">zvláštní odborná způsobilost úředníků územních samosprávných </w:t>
      </w:r>
      <w:proofErr w:type="gramStart"/>
      <w:r w:rsidRPr="00FB176D">
        <w:rPr>
          <w:rFonts w:ascii="Arial" w:eastAsia="Calibri" w:hAnsi="Arial" w:cs="Arial"/>
          <w:color w:val="000000"/>
          <w:sz w:val="24"/>
          <w:szCs w:val="24"/>
        </w:rPr>
        <w:t>celků - nebyly</w:t>
      </w:r>
      <w:proofErr w:type="gramEnd"/>
      <w:r w:rsidRPr="00FB176D">
        <w:rPr>
          <w:rFonts w:ascii="Arial" w:eastAsia="Calibri" w:hAnsi="Arial" w:cs="Arial"/>
          <w:color w:val="000000"/>
          <w:sz w:val="24"/>
          <w:szCs w:val="24"/>
        </w:rPr>
        <w:t xml:space="preserve"> splněny podmínky pro výkon sociální práce úředníka územního samosprávného celku, nebyly doloženy příslušné doklady: osvědčení o zvláštní odborné způsobilosti ani rozhodnutí o uznání rovnocennosti vzdělání pro výkon sociální práce</w:t>
      </w:r>
      <w:r w:rsidR="009B667E">
        <w:rPr>
          <w:rFonts w:ascii="Arial" w:eastAsia="Calibri" w:hAnsi="Arial" w:cs="Arial"/>
          <w:color w:val="000000"/>
          <w:sz w:val="24"/>
          <w:szCs w:val="24"/>
        </w:rPr>
        <w:t>.</w:t>
      </w:r>
    </w:p>
    <w:p w14:paraId="3E73877D" w14:textId="77777777" w:rsidR="00875FA5" w:rsidRPr="00FB176D" w:rsidRDefault="00875FA5" w:rsidP="00875FA5">
      <w:pPr>
        <w:autoSpaceDE w:val="0"/>
        <w:autoSpaceDN w:val="0"/>
        <w:adjustRightInd w:val="0"/>
        <w:rPr>
          <w:rFonts w:ascii="Arial" w:eastAsia="Times New Roman" w:hAnsi="Arial" w:cs="Arial"/>
          <w:b/>
          <w:bCs/>
          <w:color w:val="000000"/>
          <w:sz w:val="24"/>
          <w:szCs w:val="24"/>
          <w:u w:val="single"/>
          <w:lang w:eastAsia="cs-CZ"/>
        </w:rPr>
      </w:pPr>
    </w:p>
    <w:p w14:paraId="7121A1AC" w14:textId="77777777" w:rsidR="00875FA5" w:rsidRPr="00FB176D" w:rsidRDefault="00875FA5" w:rsidP="00875FA5">
      <w:pPr>
        <w:autoSpaceDE w:val="0"/>
        <w:autoSpaceDN w:val="0"/>
        <w:adjustRightInd w:val="0"/>
        <w:rPr>
          <w:rFonts w:ascii="Arial" w:hAnsi="Arial" w:cs="Arial"/>
          <w:b/>
          <w:bCs/>
          <w:color w:val="000000"/>
          <w:sz w:val="24"/>
          <w:szCs w:val="24"/>
          <w:u w:val="single"/>
        </w:rPr>
      </w:pPr>
      <w:r w:rsidRPr="00FB176D">
        <w:rPr>
          <w:rFonts w:ascii="Arial" w:hAnsi="Arial" w:cs="Arial"/>
          <w:b/>
          <w:bCs/>
          <w:color w:val="000000"/>
          <w:sz w:val="24"/>
          <w:szCs w:val="24"/>
          <w:u w:val="single"/>
        </w:rPr>
        <w:t>Veřejné opatrovnictví</w:t>
      </w:r>
    </w:p>
    <w:p w14:paraId="32442677" w14:textId="77777777" w:rsidR="00875FA5" w:rsidRPr="00FB176D" w:rsidRDefault="00875FA5" w:rsidP="00875FA5">
      <w:pPr>
        <w:autoSpaceDE w:val="0"/>
        <w:autoSpaceDN w:val="0"/>
        <w:adjustRightInd w:val="0"/>
        <w:rPr>
          <w:rFonts w:ascii="Arial" w:hAnsi="Arial" w:cs="Arial"/>
          <w:color w:val="000000"/>
          <w:sz w:val="24"/>
          <w:szCs w:val="24"/>
        </w:rPr>
      </w:pPr>
      <w:r w:rsidRPr="00FB176D">
        <w:rPr>
          <w:rFonts w:ascii="Arial" w:hAnsi="Arial" w:cs="Arial"/>
          <w:color w:val="000000"/>
          <w:sz w:val="24"/>
          <w:szCs w:val="24"/>
        </w:rPr>
        <w:t>Zjištěné nedostatky:</w:t>
      </w:r>
    </w:p>
    <w:p w14:paraId="24743093" w14:textId="77777777" w:rsidR="00875FA5" w:rsidRPr="00FB176D" w:rsidRDefault="00875FA5" w:rsidP="00875FA5">
      <w:pPr>
        <w:autoSpaceDE w:val="0"/>
        <w:autoSpaceDN w:val="0"/>
        <w:adjustRightInd w:val="0"/>
        <w:rPr>
          <w:rFonts w:ascii="Arial" w:hAnsi="Arial" w:cs="Arial"/>
          <w:color w:val="000000"/>
          <w:sz w:val="24"/>
          <w:szCs w:val="24"/>
          <w:u w:val="single"/>
        </w:rPr>
      </w:pPr>
      <w:r w:rsidRPr="00FB176D">
        <w:rPr>
          <w:rFonts w:ascii="Arial" w:hAnsi="Arial" w:cs="Arial"/>
          <w:color w:val="000000"/>
          <w:sz w:val="24"/>
          <w:szCs w:val="24"/>
          <w:u w:val="single"/>
        </w:rPr>
        <w:t>Zákon č. 89/2012 Sb., občanský zákoník, ve znění pozdějších předpisů</w:t>
      </w:r>
    </w:p>
    <w:p w14:paraId="187848DA" w14:textId="2EF68655" w:rsidR="00875FA5" w:rsidRPr="00FB176D" w:rsidRDefault="00875FA5" w:rsidP="00875FA5">
      <w:pPr>
        <w:numPr>
          <w:ilvl w:val="0"/>
          <w:numId w:val="39"/>
        </w:numPr>
        <w:autoSpaceDE w:val="0"/>
        <w:autoSpaceDN w:val="0"/>
        <w:adjustRightInd w:val="0"/>
        <w:spacing w:after="0"/>
        <w:jc w:val="both"/>
        <w:rPr>
          <w:rFonts w:ascii="Arial" w:eastAsia="Calibri" w:hAnsi="Arial" w:cs="Arial"/>
          <w:color w:val="000000"/>
          <w:sz w:val="24"/>
          <w:szCs w:val="24"/>
        </w:rPr>
      </w:pPr>
      <w:r w:rsidRPr="00FB176D">
        <w:rPr>
          <w:rFonts w:ascii="Arial" w:eastAsia="Calibri" w:hAnsi="Arial" w:cs="Arial"/>
          <w:color w:val="000000"/>
          <w:sz w:val="24"/>
          <w:szCs w:val="24"/>
        </w:rPr>
        <w:t xml:space="preserve">v rámci kontrolovaných spisů byla zjištěna nedostatečná frekvence dokladovaných osobních kontaktů s </w:t>
      </w:r>
      <w:proofErr w:type="spellStart"/>
      <w:r w:rsidRPr="00FB176D">
        <w:rPr>
          <w:rFonts w:ascii="Arial" w:eastAsia="Calibri" w:hAnsi="Arial" w:cs="Arial"/>
          <w:color w:val="000000"/>
          <w:sz w:val="24"/>
          <w:szCs w:val="24"/>
        </w:rPr>
        <w:t>opatrovanci</w:t>
      </w:r>
      <w:proofErr w:type="spellEnd"/>
      <w:r w:rsidRPr="00FB176D">
        <w:rPr>
          <w:rFonts w:ascii="Arial" w:eastAsia="Calibri" w:hAnsi="Arial" w:cs="Arial"/>
          <w:color w:val="000000"/>
          <w:sz w:val="24"/>
          <w:szCs w:val="24"/>
        </w:rPr>
        <w:t xml:space="preserve">, kdy se jedná o postup v rozporu s ustanovením § 466 odst. 1 OZ, podle něhož je povinností opatrovníka udržovat s </w:t>
      </w:r>
      <w:proofErr w:type="spellStart"/>
      <w:r w:rsidRPr="00FB176D">
        <w:rPr>
          <w:rFonts w:ascii="Arial" w:eastAsia="Calibri" w:hAnsi="Arial" w:cs="Arial"/>
          <w:color w:val="000000"/>
          <w:sz w:val="24"/>
          <w:szCs w:val="24"/>
        </w:rPr>
        <w:t>opatrovancem</w:t>
      </w:r>
      <w:proofErr w:type="spellEnd"/>
      <w:r w:rsidRPr="00FB176D">
        <w:rPr>
          <w:rFonts w:ascii="Arial" w:eastAsia="Calibri" w:hAnsi="Arial" w:cs="Arial"/>
          <w:color w:val="000000"/>
          <w:sz w:val="24"/>
          <w:szCs w:val="24"/>
        </w:rPr>
        <w:t xml:space="preserve"> v potřebném rozsahu pravidelné spojení</w:t>
      </w:r>
      <w:r w:rsidR="009B667E">
        <w:rPr>
          <w:rFonts w:ascii="Arial" w:eastAsia="Calibri" w:hAnsi="Arial" w:cs="Arial"/>
          <w:color w:val="000000"/>
          <w:sz w:val="24"/>
          <w:szCs w:val="24"/>
        </w:rPr>
        <w:t>.</w:t>
      </w:r>
    </w:p>
    <w:p w14:paraId="598F97AE" w14:textId="77777777" w:rsidR="00875FA5" w:rsidRPr="00FB176D" w:rsidRDefault="00875FA5" w:rsidP="00875FA5">
      <w:pPr>
        <w:autoSpaceDE w:val="0"/>
        <w:autoSpaceDN w:val="0"/>
        <w:adjustRightInd w:val="0"/>
        <w:rPr>
          <w:rFonts w:ascii="Arial" w:eastAsia="Times New Roman" w:hAnsi="Arial" w:cs="Arial"/>
          <w:color w:val="000000"/>
          <w:sz w:val="24"/>
          <w:szCs w:val="24"/>
          <w:u w:val="single"/>
          <w:lang w:eastAsia="cs-CZ"/>
        </w:rPr>
      </w:pPr>
    </w:p>
    <w:p w14:paraId="74BAC8CC" w14:textId="77777777" w:rsidR="00875FA5" w:rsidRPr="00FB176D" w:rsidRDefault="00875FA5" w:rsidP="00875FA5">
      <w:pPr>
        <w:autoSpaceDE w:val="0"/>
        <w:autoSpaceDN w:val="0"/>
        <w:adjustRightInd w:val="0"/>
        <w:rPr>
          <w:rFonts w:ascii="Arial" w:hAnsi="Arial" w:cs="Arial"/>
          <w:color w:val="000000"/>
          <w:sz w:val="24"/>
          <w:szCs w:val="24"/>
          <w:u w:val="single"/>
        </w:rPr>
      </w:pPr>
      <w:r w:rsidRPr="00FB176D">
        <w:rPr>
          <w:rFonts w:ascii="Arial" w:hAnsi="Arial" w:cs="Arial"/>
          <w:color w:val="000000"/>
          <w:sz w:val="24"/>
          <w:szCs w:val="24"/>
          <w:u w:val="single"/>
        </w:rPr>
        <w:t>Zákon č. 500/2004 Sb., správní řád</w:t>
      </w:r>
    </w:p>
    <w:p w14:paraId="3CB62B1A" w14:textId="428C32CF" w:rsidR="00875FA5" w:rsidRPr="00FB176D" w:rsidRDefault="00875FA5" w:rsidP="00875FA5">
      <w:pPr>
        <w:numPr>
          <w:ilvl w:val="0"/>
          <w:numId w:val="39"/>
        </w:numPr>
        <w:autoSpaceDE w:val="0"/>
        <w:autoSpaceDN w:val="0"/>
        <w:adjustRightInd w:val="0"/>
        <w:spacing w:after="0"/>
        <w:jc w:val="both"/>
        <w:rPr>
          <w:rFonts w:ascii="Arial" w:eastAsia="Calibri" w:hAnsi="Arial" w:cs="Arial"/>
          <w:b/>
          <w:sz w:val="24"/>
          <w:szCs w:val="24"/>
          <w:u w:val="single"/>
        </w:rPr>
      </w:pPr>
      <w:r w:rsidRPr="00FB176D">
        <w:rPr>
          <w:rFonts w:ascii="Arial" w:eastAsia="Calibri" w:hAnsi="Arial" w:cs="Arial"/>
          <w:color w:val="000000"/>
          <w:sz w:val="24"/>
          <w:szCs w:val="24"/>
        </w:rPr>
        <w:t>v rámci kontrolovaných opatrovnických spisů bylo zjištěno, že vedení spisů není plně v souladu s ustanovením zákona</w:t>
      </w:r>
      <w:r w:rsidR="009B667E">
        <w:rPr>
          <w:rFonts w:ascii="Arial" w:eastAsia="Calibri" w:hAnsi="Arial" w:cs="Arial"/>
          <w:color w:val="000000"/>
          <w:sz w:val="24"/>
          <w:szCs w:val="24"/>
        </w:rPr>
        <w:t>.</w:t>
      </w:r>
    </w:p>
    <w:p w14:paraId="33A05AFD" w14:textId="77777777" w:rsidR="00875FA5" w:rsidRPr="00FB176D" w:rsidRDefault="00875FA5" w:rsidP="00875FA5">
      <w:pPr>
        <w:autoSpaceDE w:val="0"/>
        <w:autoSpaceDN w:val="0"/>
        <w:adjustRightInd w:val="0"/>
        <w:rPr>
          <w:rFonts w:ascii="Arial" w:eastAsia="Times New Roman" w:hAnsi="Arial" w:cs="Arial"/>
          <w:b/>
          <w:sz w:val="24"/>
          <w:szCs w:val="24"/>
          <w:u w:val="single"/>
          <w:lang w:eastAsia="cs-CZ"/>
        </w:rPr>
      </w:pPr>
    </w:p>
    <w:p w14:paraId="15B74601" w14:textId="77777777" w:rsidR="00875FA5" w:rsidRPr="009B667E" w:rsidRDefault="00875FA5" w:rsidP="00875FA5">
      <w:pPr>
        <w:autoSpaceDE w:val="0"/>
        <w:autoSpaceDN w:val="0"/>
        <w:adjustRightInd w:val="0"/>
        <w:rPr>
          <w:rFonts w:ascii="Arial" w:hAnsi="Arial" w:cs="Arial"/>
          <w:b/>
          <w:sz w:val="28"/>
          <w:szCs w:val="28"/>
          <w:u w:val="single"/>
        </w:rPr>
      </w:pPr>
      <w:r w:rsidRPr="009B667E">
        <w:rPr>
          <w:rFonts w:ascii="Arial" w:hAnsi="Arial" w:cs="Arial"/>
          <w:b/>
          <w:sz w:val="28"/>
          <w:szCs w:val="28"/>
          <w:u w:val="single"/>
        </w:rPr>
        <w:lastRenderedPageBreak/>
        <w:t>Životní prostředí:</w:t>
      </w:r>
    </w:p>
    <w:p w14:paraId="3305521B" w14:textId="77777777" w:rsidR="00875FA5" w:rsidRPr="00FB176D" w:rsidRDefault="00875FA5" w:rsidP="00875FA5">
      <w:pPr>
        <w:autoSpaceDE w:val="0"/>
        <w:autoSpaceDN w:val="0"/>
        <w:jc w:val="both"/>
        <w:rPr>
          <w:rFonts w:ascii="Arial" w:hAnsi="Arial" w:cs="Arial"/>
          <w:sz w:val="24"/>
          <w:szCs w:val="24"/>
        </w:rPr>
      </w:pPr>
      <w:r w:rsidRPr="00FB176D">
        <w:rPr>
          <w:rFonts w:ascii="Arial" w:hAnsi="Arial" w:cs="Arial"/>
          <w:sz w:val="24"/>
          <w:szCs w:val="24"/>
        </w:rPr>
        <w:t>viz zemědělství</w:t>
      </w:r>
    </w:p>
    <w:p w14:paraId="55259085" w14:textId="77777777" w:rsidR="003B5579" w:rsidRDefault="003B5579" w:rsidP="00875FA5">
      <w:pPr>
        <w:autoSpaceDE w:val="0"/>
        <w:autoSpaceDN w:val="0"/>
        <w:jc w:val="both"/>
        <w:rPr>
          <w:rFonts w:ascii="Arial" w:hAnsi="Arial" w:cs="Arial"/>
          <w:b/>
          <w:sz w:val="24"/>
          <w:szCs w:val="24"/>
          <w:u w:val="single"/>
        </w:rPr>
      </w:pPr>
    </w:p>
    <w:p w14:paraId="1B1B5AB5" w14:textId="52F326D5" w:rsidR="00875FA5" w:rsidRPr="009B667E" w:rsidRDefault="00875FA5" w:rsidP="00875FA5">
      <w:pPr>
        <w:autoSpaceDE w:val="0"/>
        <w:autoSpaceDN w:val="0"/>
        <w:jc w:val="both"/>
        <w:rPr>
          <w:rFonts w:ascii="Arial" w:hAnsi="Arial" w:cs="Arial"/>
          <w:b/>
          <w:sz w:val="28"/>
          <w:szCs w:val="28"/>
          <w:u w:val="single"/>
        </w:rPr>
      </w:pPr>
      <w:r w:rsidRPr="009B667E">
        <w:rPr>
          <w:rFonts w:ascii="Arial" w:hAnsi="Arial" w:cs="Arial"/>
          <w:b/>
          <w:sz w:val="28"/>
          <w:szCs w:val="28"/>
          <w:u w:val="single"/>
        </w:rPr>
        <w:t>Místní rozvoj:</w:t>
      </w:r>
    </w:p>
    <w:p w14:paraId="037386BB" w14:textId="77777777" w:rsidR="00875FA5" w:rsidRPr="00FB176D" w:rsidRDefault="00875FA5" w:rsidP="00875FA5">
      <w:pPr>
        <w:autoSpaceDE w:val="0"/>
        <w:autoSpaceDN w:val="0"/>
        <w:adjustRightInd w:val="0"/>
        <w:jc w:val="both"/>
        <w:rPr>
          <w:rFonts w:ascii="Arial" w:hAnsi="Arial" w:cs="Arial"/>
          <w:sz w:val="24"/>
          <w:szCs w:val="24"/>
        </w:rPr>
      </w:pPr>
      <w:r w:rsidRPr="00FB176D">
        <w:rPr>
          <w:rFonts w:ascii="Arial" w:hAnsi="Arial" w:cs="Arial"/>
          <w:sz w:val="24"/>
          <w:szCs w:val="24"/>
        </w:rPr>
        <w:t>Předmětem kontroly oddělení Krajského stavebního úřadu jsou následující oblasti přenesené působnosti:</w:t>
      </w:r>
    </w:p>
    <w:p w14:paraId="02047786" w14:textId="1786176D" w:rsidR="00875FA5" w:rsidRPr="00FB176D" w:rsidRDefault="00875FA5" w:rsidP="00875FA5">
      <w:pPr>
        <w:numPr>
          <w:ilvl w:val="0"/>
          <w:numId w:val="39"/>
        </w:numPr>
        <w:autoSpaceDE w:val="0"/>
        <w:autoSpaceDN w:val="0"/>
        <w:adjustRightInd w:val="0"/>
        <w:spacing w:after="0"/>
        <w:jc w:val="both"/>
        <w:rPr>
          <w:rFonts w:ascii="Arial" w:eastAsia="Calibri" w:hAnsi="Arial" w:cs="Arial"/>
          <w:sz w:val="24"/>
          <w:szCs w:val="24"/>
        </w:rPr>
      </w:pPr>
      <w:r w:rsidRPr="00FB176D">
        <w:rPr>
          <w:rFonts w:ascii="Arial" w:eastAsia="Calibri" w:hAnsi="Arial" w:cs="Arial"/>
          <w:sz w:val="24"/>
          <w:szCs w:val="24"/>
        </w:rPr>
        <w:t xml:space="preserve">na úseku územního rozhodování a stavebního řádu (zákon č. 183/2006 Sb. </w:t>
      </w:r>
      <w:proofErr w:type="gramStart"/>
      <w:r w:rsidRPr="00FB176D">
        <w:rPr>
          <w:rFonts w:ascii="Arial" w:eastAsia="Calibri" w:hAnsi="Arial" w:cs="Arial"/>
          <w:sz w:val="24"/>
          <w:szCs w:val="24"/>
        </w:rPr>
        <w:t xml:space="preserve">a </w:t>
      </w:r>
      <w:r w:rsidR="009B667E">
        <w:rPr>
          <w:rFonts w:ascii="Arial" w:eastAsia="Calibri" w:hAnsi="Arial" w:cs="Arial"/>
          <w:sz w:val="24"/>
          <w:szCs w:val="24"/>
        </w:rPr>
        <w:t> </w:t>
      </w:r>
      <w:r w:rsidRPr="00FB176D">
        <w:rPr>
          <w:rFonts w:ascii="Arial" w:eastAsia="Calibri" w:hAnsi="Arial" w:cs="Arial"/>
          <w:sz w:val="24"/>
          <w:szCs w:val="24"/>
        </w:rPr>
        <w:t>zákona</w:t>
      </w:r>
      <w:proofErr w:type="gramEnd"/>
      <w:r w:rsidRPr="00FB176D">
        <w:rPr>
          <w:rFonts w:ascii="Arial" w:eastAsia="Calibri" w:hAnsi="Arial" w:cs="Arial"/>
          <w:sz w:val="24"/>
          <w:szCs w:val="24"/>
        </w:rPr>
        <w:t xml:space="preserve"> č. 283/2021 Sb.),</w:t>
      </w:r>
    </w:p>
    <w:p w14:paraId="0069FD04" w14:textId="77777777" w:rsidR="00875FA5" w:rsidRPr="00FB176D" w:rsidRDefault="00875FA5" w:rsidP="00875FA5">
      <w:pPr>
        <w:numPr>
          <w:ilvl w:val="0"/>
          <w:numId w:val="39"/>
        </w:numPr>
        <w:autoSpaceDE w:val="0"/>
        <w:autoSpaceDN w:val="0"/>
        <w:adjustRightInd w:val="0"/>
        <w:spacing w:after="0"/>
        <w:jc w:val="both"/>
        <w:rPr>
          <w:rFonts w:ascii="Arial" w:eastAsia="Calibri" w:hAnsi="Arial" w:cs="Arial"/>
          <w:sz w:val="24"/>
          <w:szCs w:val="24"/>
        </w:rPr>
      </w:pPr>
      <w:r w:rsidRPr="00FB176D">
        <w:rPr>
          <w:rFonts w:ascii="Arial" w:eastAsia="Calibri" w:hAnsi="Arial" w:cs="Arial"/>
          <w:sz w:val="24"/>
          <w:szCs w:val="24"/>
        </w:rPr>
        <w:t>na úseku zákona č. 184/2006 Sb., o vyvlastnění,</w:t>
      </w:r>
    </w:p>
    <w:p w14:paraId="7D1C31CF" w14:textId="77777777" w:rsidR="00875FA5" w:rsidRPr="00FB176D" w:rsidRDefault="00875FA5" w:rsidP="00875FA5">
      <w:pPr>
        <w:numPr>
          <w:ilvl w:val="0"/>
          <w:numId w:val="39"/>
        </w:numPr>
        <w:autoSpaceDE w:val="0"/>
        <w:autoSpaceDN w:val="0"/>
        <w:adjustRightInd w:val="0"/>
        <w:spacing w:after="0"/>
        <w:jc w:val="both"/>
        <w:rPr>
          <w:rFonts w:ascii="Arial" w:eastAsia="Calibri" w:hAnsi="Arial" w:cs="Arial"/>
          <w:sz w:val="24"/>
          <w:szCs w:val="24"/>
        </w:rPr>
      </w:pPr>
      <w:r w:rsidRPr="00FB176D">
        <w:rPr>
          <w:rFonts w:ascii="Arial" w:eastAsia="Calibri" w:hAnsi="Arial" w:cs="Arial"/>
          <w:sz w:val="24"/>
          <w:szCs w:val="24"/>
        </w:rPr>
        <w:t xml:space="preserve">na úseku zákona č. 111/2009 Sb., o základních registrech (kontrola editace údajů do RÚIAN) </w:t>
      </w:r>
    </w:p>
    <w:p w14:paraId="3DAFBB3E" w14:textId="77777777" w:rsidR="00875FA5" w:rsidRPr="00FB176D" w:rsidRDefault="00875FA5" w:rsidP="00875FA5">
      <w:pPr>
        <w:numPr>
          <w:ilvl w:val="0"/>
          <w:numId w:val="39"/>
        </w:numPr>
        <w:autoSpaceDE w:val="0"/>
        <w:autoSpaceDN w:val="0"/>
        <w:adjustRightInd w:val="0"/>
        <w:spacing w:after="0"/>
        <w:jc w:val="both"/>
        <w:rPr>
          <w:rFonts w:ascii="Arial" w:eastAsia="Calibri" w:hAnsi="Arial" w:cs="Arial"/>
          <w:sz w:val="24"/>
          <w:szCs w:val="24"/>
        </w:rPr>
      </w:pPr>
      <w:r w:rsidRPr="00FB176D">
        <w:rPr>
          <w:rFonts w:ascii="Arial" w:eastAsia="Calibri" w:hAnsi="Arial" w:cs="Arial"/>
          <w:sz w:val="24"/>
          <w:szCs w:val="24"/>
        </w:rPr>
        <w:t>na úseku zákona č. 181/2014 Sb., o kybernetické bezpečnosti (kontrola přístupových oprávnění do ISÚI).</w:t>
      </w:r>
    </w:p>
    <w:p w14:paraId="19AF1C82" w14:textId="77777777" w:rsidR="00875FA5" w:rsidRPr="00FB176D" w:rsidRDefault="00875FA5" w:rsidP="00875FA5">
      <w:pPr>
        <w:autoSpaceDE w:val="0"/>
        <w:autoSpaceDN w:val="0"/>
        <w:adjustRightInd w:val="0"/>
        <w:spacing w:after="120"/>
        <w:jc w:val="both"/>
        <w:rPr>
          <w:rFonts w:ascii="Arial" w:eastAsia="Times New Roman" w:hAnsi="Arial" w:cs="Arial"/>
          <w:sz w:val="24"/>
          <w:szCs w:val="24"/>
          <w:lang w:eastAsia="cs-CZ"/>
        </w:rPr>
      </w:pPr>
      <w:r w:rsidRPr="00FB176D">
        <w:rPr>
          <w:rFonts w:ascii="Arial" w:hAnsi="Arial" w:cs="Arial"/>
          <w:sz w:val="24"/>
          <w:szCs w:val="24"/>
        </w:rPr>
        <w:t xml:space="preserve">V činnosti stavebních úřadů se nejčastěji opakují tyto nedostatky – předkládané projektové dokumentace neodpovídají požadavkům vyhlášky č. 499/2006 Sb., o projektové dokumentaci staveb, a stavební úřady nevyzývají k jejich doplnění, k povoleným záměrům nebyla předložena některá závazná stanoviska, plné moci předkládané účastníky řízení neodpovídaly § 33 správního řádu a stavební úřady nevyzvaly k jejich doplnění. </w:t>
      </w:r>
    </w:p>
    <w:p w14:paraId="6DE558AD" w14:textId="77777777" w:rsidR="00875FA5" w:rsidRPr="00FB176D" w:rsidRDefault="00875FA5" w:rsidP="00875FA5">
      <w:pPr>
        <w:autoSpaceDE w:val="0"/>
        <w:autoSpaceDN w:val="0"/>
        <w:adjustRightInd w:val="0"/>
        <w:spacing w:after="120"/>
        <w:jc w:val="both"/>
        <w:rPr>
          <w:rFonts w:ascii="Arial" w:hAnsi="Arial" w:cs="Arial"/>
          <w:sz w:val="24"/>
          <w:szCs w:val="24"/>
        </w:rPr>
      </w:pPr>
      <w:r w:rsidRPr="00FB176D">
        <w:rPr>
          <w:rFonts w:ascii="Arial" w:hAnsi="Arial" w:cs="Arial"/>
          <w:sz w:val="24"/>
          <w:szCs w:val="24"/>
        </w:rPr>
        <w:t>V činnosti vyvlastňovacích úřadů (tuto činnost vykonávají většinou stavební úřady) nedostatky shledány nebyly.</w:t>
      </w:r>
    </w:p>
    <w:p w14:paraId="1287E08F" w14:textId="77777777" w:rsidR="00875FA5" w:rsidRPr="00FB176D" w:rsidRDefault="00875FA5" w:rsidP="00875FA5">
      <w:pPr>
        <w:autoSpaceDE w:val="0"/>
        <w:autoSpaceDN w:val="0"/>
        <w:adjustRightInd w:val="0"/>
        <w:jc w:val="both"/>
        <w:rPr>
          <w:rFonts w:ascii="Arial" w:hAnsi="Arial" w:cs="Arial"/>
          <w:sz w:val="24"/>
          <w:szCs w:val="24"/>
        </w:rPr>
      </w:pPr>
      <w:r w:rsidRPr="00FB176D">
        <w:rPr>
          <w:rFonts w:ascii="Arial" w:hAnsi="Arial" w:cs="Arial"/>
          <w:sz w:val="24"/>
          <w:szCs w:val="24"/>
        </w:rPr>
        <w:t>V oblasti editace údajů do RÚIAN bylo v některých případech zjištěno, že editace byla provedena po stanovené zákonné lhůtě a že u některých reklamací nebyla vyznačena jejich nesprávnost.</w:t>
      </w:r>
    </w:p>
    <w:p w14:paraId="01BE7D3C" w14:textId="77777777" w:rsidR="00875FA5" w:rsidRPr="00FB176D" w:rsidRDefault="00875FA5" w:rsidP="00875FA5">
      <w:pPr>
        <w:autoSpaceDE w:val="0"/>
        <w:autoSpaceDN w:val="0"/>
        <w:adjustRightInd w:val="0"/>
        <w:jc w:val="both"/>
        <w:rPr>
          <w:rFonts w:ascii="Arial" w:hAnsi="Arial" w:cs="Arial"/>
          <w:sz w:val="24"/>
          <w:szCs w:val="24"/>
        </w:rPr>
      </w:pPr>
      <w:r w:rsidRPr="00FB176D">
        <w:rPr>
          <w:rFonts w:ascii="Arial" w:hAnsi="Arial" w:cs="Arial"/>
          <w:sz w:val="24"/>
          <w:szCs w:val="24"/>
        </w:rPr>
        <w:t>Kontrolované osoby (tj. obce I. typu):</w:t>
      </w:r>
    </w:p>
    <w:p w14:paraId="03D70B84" w14:textId="77777777" w:rsidR="00875FA5" w:rsidRPr="00FB176D" w:rsidRDefault="00875FA5" w:rsidP="00875FA5">
      <w:pPr>
        <w:numPr>
          <w:ilvl w:val="0"/>
          <w:numId w:val="43"/>
        </w:numPr>
        <w:autoSpaceDE w:val="0"/>
        <w:autoSpaceDN w:val="0"/>
        <w:spacing w:after="0" w:line="240" w:lineRule="auto"/>
        <w:jc w:val="both"/>
        <w:rPr>
          <w:rFonts w:ascii="Arial" w:hAnsi="Arial" w:cs="Arial"/>
          <w:sz w:val="24"/>
          <w:szCs w:val="24"/>
        </w:rPr>
      </w:pPr>
      <w:r w:rsidRPr="00FB176D">
        <w:rPr>
          <w:rFonts w:ascii="Arial" w:hAnsi="Arial" w:cs="Arial"/>
          <w:sz w:val="24"/>
          <w:szCs w:val="24"/>
        </w:rPr>
        <w:t xml:space="preserve">neplní funkci editora (§ 43 a 44 odst. 1 zákona č. 111/2009 Sb., o základních registrech, ve znění pozdějších předpisů), a to zejména pro nezřízení přístupu do ISÚI (resp. absenci přihlašovacích údajů do ISÚI); </w:t>
      </w:r>
    </w:p>
    <w:p w14:paraId="6BE17A94" w14:textId="77777777" w:rsidR="00875FA5" w:rsidRPr="00FB176D" w:rsidRDefault="00875FA5" w:rsidP="00875FA5">
      <w:pPr>
        <w:numPr>
          <w:ilvl w:val="0"/>
          <w:numId w:val="43"/>
        </w:numPr>
        <w:autoSpaceDE w:val="0"/>
        <w:autoSpaceDN w:val="0"/>
        <w:spacing w:after="0" w:line="240" w:lineRule="auto"/>
        <w:jc w:val="both"/>
        <w:rPr>
          <w:rFonts w:ascii="Arial" w:hAnsi="Arial" w:cs="Arial"/>
          <w:sz w:val="24"/>
          <w:szCs w:val="24"/>
        </w:rPr>
      </w:pPr>
      <w:r w:rsidRPr="00FB176D">
        <w:rPr>
          <w:rFonts w:ascii="Arial" w:hAnsi="Arial" w:cs="Arial"/>
          <w:sz w:val="24"/>
          <w:szCs w:val="24"/>
        </w:rPr>
        <w:t>mají v ISÚI/RÚIAN dlouhodobě nevyřízené reklamace pouze ve stavu „vložená“, a z toho vyplývá nedodržení lhůty dle § 4 odst. 3 zákona č. 111/2009 Sb., o základních registrech, ve znění pozdějších předpisů.</w:t>
      </w:r>
    </w:p>
    <w:p w14:paraId="4428765E" w14:textId="77777777" w:rsidR="00875FA5" w:rsidRPr="00FB176D" w:rsidRDefault="00875FA5" w:rsidP="00875FA5">
      <w:pPr>
        <w:autoSpaceDE w:val="0"/>
        <w:autoSpaceDN w:val="0"/>
        <w:jc w:val="both"/>
        <w:rPr>
          <w:rFonts w:ascii="Arial" w:hAnsi="Arial" w:cs="Arial"/>
          <w:b/>
          <w:sz w:val="24"/>
          <w:szCs w:val="24"/>
          <w:u w:val="single"/>
        </w:rPr>
      </w:pPr>
    </w:p>
    <w:p w14:paraId="5F51D361" w14:textId="77777777" w:rsidR="00875FA5" w:rsidRPr="00FB176D" w:rsidRDefault="00875FA5" w:rsidP="00875FA5">
      <w:pPr>
        <w:autoSpaceDE w:val="0"/>
        <w:autoSpaceDN w:val="0"/>
        <w:jc w:val="both"/>
        <w:rPr>
          <w:rFonts w:ascii="Arial" w:hAnsi="Arial" w:cs="Arial"/>
          <w:b/>
          <w:sz w:val="24"/>
          <w:szCs w:val="24"/>
          <w:u w:val="single"/>
        </w:rPr>
      </w:pPr>
    </w:p>
    <w:p w14:paraId="2F5AD7D1" w14:textId="77777777" w:rsidR="00875FA5" w:rsidRPr="009B667E" w:rsidRDefault="00875FA5" w:rsidP="00875FA5">
      <w:pPr>
        <w:autoSpaceDE w:val="0"/>
        <w:autoSpaceDN w:val="0"/>
        <w:jc w:val="both"/>
        <w:rPr>
          <w:rFonts w:ascii="Arial" w:hAnsi="Arial" w:cs="Arial"/>
          <w:b/>
          <w:sz w:val="28"/>
          <w:szCs w:val="28"/>
          <w:u w:val="single"/>
        </w:rPr>
      </w:pPr>
      <w:r w:rsidRPr="009B667E">
        <w:rPr>
          <w:rFonts w:ascii="Arial" w:hAnsi="Arial" w:cs="Arial"/>
          <w:b/>
          <w:sz w:val="28"/>
          <w:szCs w:val="28"/>
          <w:u w:val="single"/>
        </w:rPr>
        <w:t>Vnitřní věci:</w:t>
      </w:r>
    </w:p>
    <w:p w14:paraId="4B16457E" w14:textId="77777777" w:rsidR="00875FA5" w:rsidRPr="00FB176D" w:rsidRDefault="00875FA5" w:rsidP="00875FA5">
      <w:pPr>
        <w:spacing w:line="244" w:lineRule="auto"/>
        <w:ind w:left="-5" w:hanging="10"/>
        <w:jc w:val="both"/>
        <w:rPr>
          <w:rFonts w:ascii="Arial" w:eastAsia="Arial" w:hAnsi="Arial" w:cs="Arial"/>
          <w:color w:val="000000"/>
          <w:kern w:val="2"/>
          <w:sz w:val="24"/>
          <w:szCs w:val="24"/>
          <w14:ligatures w14:val="standardContextual"/>
        </w:rPr>
      </w:pPr>
      <w:r w:rsidRPr="00FB176D">
        <w:rPr>
          <w:rFonts w:ascii="Arial" w:eastAsia="Arial" w:hAnsi="Arial" w:cs="Arial"/>
          <w:color w:val="000000"/>
          <w:kern w:val="2"/>
          <w:sz w:val="24"/>
          <w:szCs w:val="24"/>
          <w14:ligatures w14:val="standardContextual"/>
        </w:rPr>
        <w:t>vykonává kontrolní činnost v následujících agendách:</w:t>
      </w:r>
    </w:p>
    <w:p w14:paraId="3074C113" w14:textId="77777777" w:rsidR="00875FA5" w:rsidRPr="00FB176D" w:rsidRDefault="00875FA5" w:rsidP="00875FA5">
      <w:pPr>
        <w:numPr>
          <w:ilvl w:val="0"/>
          <w:numId w:val="44"/>
        </w:numPr>
        <w:spacing w:after="45" w:line="252" w:lineRule="auto"/>
        <w:ind w:hanging="147"/>
        <w:jc w:val="both"/>
        <w:rPr>
          <w:rFonts w:ascii="Arial" w:eastAsia="Arial" w:hAnsi="Arial" w:cs="Arial"/>
          <w:color w:val="000000"/>
          <w:kern w:val="2"/>
          <w:sz w:val="24"/>
          <w:szCs w:val="24"/>
          <w14:ligatures w14:val="standardContextual"/>
        </w:rPr>
      </w:pPr>
      <w:r w:rsidRPr="00FB176D">
        <w:rPr>
          <w:rFonts w:ascii="Arial" w:eastAsia="Arial" w:hAnsi="Arial" w:cs="Arial"/>
          <w:color w:val="000000"/>
          <w:kern w:val="2"/>
          <w:sz w:val="24"/>
          <w:szCs w:val="24"/>
          <w14:ligatures w14:val="standardContextual"/>
        </w:rPr>
        <w:t>přestupková agenda (přestupky dle funkční příslušnosti)</w:t>
      </w:r>
    </w:p>
    <w:p w14:paraId="0A1FC8A0" w14:textId="77777777" w:rsidR="00875FA5" w:rsidRPr="00FB176D" w:rsidRDefault="00875FA5" w:rsidP="00875FA5">
      <w:pPr>
        <w:numPr>
          <w:ilvl w:val="0"/>
          <w:numId w:val="44"/>
        </w:numPr>
        <w:spacing w:after="45" w:line="252" w:lineRule="auto"/>
        <w:ind w:hanging="147"/>
        <w:jc w:val="both"/>
        <w:rPr>
          <w:rFonts w:ascii="Arial" w:eastAsia="Arial" w:hAnsi="Arial" w:cs="Arial"/>
          <w:color w:val="000000"/>
          <w:kern w:val="2"/>
          <w:sz w:val="24"/>
          <w:szCs w:val="24"/>
          <w14:ligatures w14:val="standardContextual"/>
        </w:rPr>
      </w:pPr>
      <w:r w:rsidRPr="00FB176D">
        <w:rPr>
          <w:rFonts w:ascii="Arial" w:eastAsia="Arial" w:hAnsi="Arial" w:cs="Arial"/>
          <w:color w:val="000000"/>
          <w:kern w:val="2"/>
          <w:sz w:val="24"/>
          <w:szCs w:val="24"/>
          <w14:ligatures w14:val="standardContextual"/>
        </w:rPr>
        <w:lastRenderedPageBreak/>
        <w:t>střet zájmů (přestupky)</w:t>
      </w:r>
    </w:p>
    <w:p w14:paraId="006069FC" w14:textId="77777777" w:rsidR="00875FA5" w:rsidRPr="00FB176D" w:rsidRDefault="00875FA5" w:rsidP="00875FA5">
      <w:pPr>
        <w:numPr>
          <w:ilvl w:val="0"/>
          <w:numId w:val="44"/>
        </w:numPr>
        <w:spacing w:after="8" w:line="244" w:lineRule="auto"/>
        <w:ind w:hanging="147"/>
        <w:jc w:val="both"/>
        <w:rPr>
          <w:rFonts w:ascii="Arial" w:eastAsia="Arial" w:hAnsi="Arial" w:cs="Arial"/>
          <w:color w:val="000000"/>
          <w:kern w:val="2"/>
          <w:sz w:val="24"/>
          <w:szCs w:val="24"/>
          <w14:ligatures w14:val="standardContextual"/>
        </w:rPr>
      </w:pPr>
      <w:r w:rsidRPr="00FB176D">
        <w:rPr>
          <w:rFonts w:ascii="Arial" w:eastAsia="Arial" w:hAnsi="Arial" w:cs="Arial"/>
          <w:color w:val="000000"/>
          <w:kern w:val="2"/>
          <w:sz w:val="24"/>
          <w:szCs w:val="24"/>
          <w14:ligatures w14:val="standardContextual"/>
        </w:rPr>
        <w:t xml:space="preserve">vidimace a legalizace </w:t>
      </w:r>
    </w:p>
    <w:p w14:paraId="0DCEA372" w14:textId="77777777" w:rsidR="00875FA5" w:rsidRPr="00FB176D" w:rsidRDefault="00875FA5" w:rsidP="00875FA5">
      <w:pPr>
        <w:numPr>
          <w:ilvl w:val="0"/>
          <w:numId w:val="44"/>
        </w:numPr>
        <w:spacing w:after="45" w:line="244" w:lineRule="auto"/>
        <w:ind w:hanging="147"/>
        <w:jc w:val="both"/>
        <w:rPr>
          <w:rFonts w:ascii="Arial" w:eastAsia="Arial" w:hAnsi="Arial" w:cs="Arial"/>
          <w:color w:val="000000"/>
          <w:kern w:val="2"/>
          <w:sz w:val="24"/>
          <w:szCs w:val="24"/>
          <w14:ligatures w14:val="standardContextual"/>
        </w:rPr>
      </w:pPr>
      <w:r w:rsidRPr="00FB176D">
        <w:rPr>
          <w:rFonts w:ascii="Arial" w:eastAsia="Arial" w:hAnsi="Arial" w:cs="Arial"/>
          <w:color w:val="000000"/>
          <w:kern w:val="2"/>
          <w:sz w:val="24"/>
          <w:szCs w:val="24"/>
          <w14:ligatures w14:val="standardContextual"/>
        </w:rPr>
        <w:t xml:space="preserve">evidence obyvatel, občanských průkazů, cestovních </w:t>
      </w:r>
      <w:proofErr w:type="gramStart"/>
      <w:r w:rsidRPr="00FB176D">
        <w:rPr>
          <w:rFonts w:ascii="Arial" w:eastAsia="Arial" w:hAnsi="Arial" w:cs="Arial"/>
          <w:color w:val="000000"/>
          <w:kern w:val="2"/>
          <w:sz w:val="24"/>
          <w:szCs w:val="24"/>
          <w14:ligatures w14:val="standardContextual"/>
        </w:rPr>
        <w:t>dokladů -</w:t>
      </w:r>
      <w:r w:rsidRPr="00FB176D">
        <w:rPr>
          <w:rFonts w:ascii="Arial" w:eastAsia="Calibri" w:hAnsi="Arial" w:cs="Arial"/>
          <w:color w:val="000000"/>
          <w:kern w:val="2"/>
          <w:sz w:val="24"/>
          <w:szCs w:val="24"/>
          <w14:ligatures w14:val="standardContextual"/>
        </w:rPr>
        <w:t xml:space="preserve"> volby</w:t>
      </w:r>
      <w:proofErr w:type="gramEnd"/>
    </w:p>
    <w:p w14:paraId="4B60F70D" w14:textId="77777777" w:rsidR="00875FA5" w:rsidRPr="00FB176D" w:rsidRDefault="00875FA5" w:rsidP="00875FA5">
      <w:pPr>
        <w:numPr>
          <w:ilvl w:val="0"/>
          <w:numId w:val="44"/>
        </w:numPr>
        <w:spacing w:after="0" w:line="247" w:lineRule="auto"/>
        <w:ind w:hanging="147"/>
        <w:jc w:val="both"/>
        <w:rPr>
          <w:rFonts w:ascii="Arial" w:eastAsia="Arial" w:hAnsi="Arial" w:cs="Arial"/>
          <w:color w:val="000000"/>
          <w:kern w:val="2"/>
          <w:sz w:val="24"/>
          <w:szCs w:val="24"/>
          <w14:ligatures w14:val="standardContextual"/>
        </w:rPr>
      </w:pPr>
      <w:r w:rsidRPr="00FB176D">
        <w:rPr>
          <w:rFonts w:ascii="Arial" w:eastAsia="Arial" w:hAnsi="Arial" w:cs="Arial"/>
          <w:color w:val="000000"/>
          <w:kern w:val="2"/>
          <w:sz w:val="24"/>
          <w:szCs w:val="24"/>
          <w14:ligatures w14:val="standardContextual"/>
        </w:rPr>
        <w:t>veřejné sbírky</w:t>
      </w:r>
    </w:p>
    <w:p w14:paraId="61F27D20" w14:textId="77777777" w:rsidR="00875FA5" w:rsidRPr="00FB176D" w:rsidRDefault="00875FA5" w:rsidP="00875FA5">
      <w:pPr>
        <w:numPr>
          <w:ilvl w:val="0"/>
          <w:numId w:val="44"/>
        </w:numPr>
        <w:spacing w:after="265" w:line="244" w:lineRule="auto"/>
        <w:ind w:hanging="147"/>
        <w:jc w:val="both"/>
        <w:rPr>
          <w:rFonts w:ascii="Arial" w:eastAsia="Arial" w:hAnsi="Arial" w:cs="Arial"/>
          <w:color w:val="000000"/>
          <w:kern w:val="2"/>
          <w:sz w:val="24"/>
          <w:szCs w:val="24"/>
          <w14:ligatures w14:val="standardContextual"/>
        </w:rPr>
      </w:pPr>
      <w:r w:rsidRPr="00FB176D">
        <w:rPr>
          <w:rFonts w:ascii="Arial" w:eastAsia="Arial" w:hAnsi="Arial" w:cs="Arial"/>
          <w:color w:val="000000"/>
          <w:kern w:val="2"/>
          <w:sz w:val="24"/>
          <w:szCs w:val="24"/>
          <w14:ligatures w14:val="standardContextual"/>
        </w:rPr>
        <w:t>matriky</w:t>
      </w:r>
    </w:p>
    <w:p w14:paraId="2EB72B03" w14:textId="77777777" w:rsidR="00875FA5" w:rsidRPr="00FB176D" w:rsidRDefault="00875FA5" w:rsidP="00875FA5">
      <w:pPr>
        <w:tabs>
          <w:tab w:val="center" w:pos="427"/>
          <w:tab w:val="center" w:pos="4681"/>
        </w:tabs>
        <w:spacing w:after="185" w:line="252" w:lineRule="auto"/>
        <w:rPr>
          <w:rFonts w:ascii="Arial" w:eastAsia="Arial" w:hAnsi="Arial" w:cs="Arial"/>
          <w:color w:val="000000"/>
          <w:kern w:val="2"/>
          <w:sz w:val="24"/>
          <w:szCs w:val="24"/>
          <w:u w:val="single"/>
          <w14:ligatures w14:val="standardContextual"/>
        </w:rPr>
      </w:pPr>
      <w:r w:rsidRPr="00FB176D">
        <w:rPr>
          <w:rFonts w:ascii="Arial" w:eastAsia="Arial" w:hAnsi="Arial" w:cs="Arial"/>
          <w:b/>
          <w:color w:val="000000"/>
          <w:kern w:val="2"/>
          <w:sz w:val="24"/>
          <w:szCs w:val="24"/>
          <w:u w:val="single"/>
          <w14:ligatures w14:val="standardContextual"/>
        </w:rPr>
        <w:t xml:space="preserve">I. </w:t>
      </w:r>
      <w:r w:rsidRPr="00FB176D">
        <w:rPr>
          <w:rFonts w:ascii="Arial" w:eastAsia="Arial" w:hAnsi="Arial" w:cs="Arial"/>
          <w:b/>
          <w:color w:val="000000"/>
          <w:kern w:val="2"/>
          <w:sz w:val="24"/>
          <w:szCs w:val="24"/>
          <w:u w:val="single"/>
          <w14:ligatures w14:val="standardContextual"/>
        </w:rPr>
        <w:tab/>
        <w:t xml:space="preserve">Přestupková agenda </w:t>
      </w:r>
    </w:p>
    <w:p w14:paraId="43F9EBA1" w14:textId="77777777" w:rsidR="00875FA5" w:rsidRPr="00FB176D" w:rsidRDefault="00875FA5" w:rsidP="00875FA5">
      <w:pPr>
        <w:spacing w:after="3" w:line="252" w:lineRule="auto"/>
        <w:ind w:left="-5" w:hanging="10"/>
        <w:rPr>
          <w:rFonts w:ascii="Arial" w:eastAsia="Arial" w:hAnsi="Arial" w:cs="Arial"/>
          <w:color w:val="000000"/>
          <w:kern w:val="2"/>
          <w:sz w:val="24"/>
          <w:szCs w:val="24"/>
          <w14:ligatures w14:val="standardContextual"/>
        </w:rPr>
      </w:pPr>
      <w:r w:rsidRPr="00FB176D">
        <w:rPr>
          <w:rFonts w:ascii="Arial" w:eastAsia="Arial" w:hAnsi="Arial" w:cs="Arial"/>
          <w:b/>
          <w:color w:val="000000"/>
          <w:kern w:val="2"/>
          <w:sz w:val="24"/>
          <w:szCs w:val="24"/>
          <w14:ligatures w14:val="standardContextual"/>
        </w:rPr>
        <w:t>Vyhodnocení kontrolních závěrů (nejčastější a nejzávažnější zjištění):</w:t>
      </w:r>
    </w:p>
    <w:p w14:paraId="65D15BA6" w14:textId="77777777" w:rsidR="00875FA5" w:rsidRPr="00FB176D" w:rsidRDefault="00875FA5" w:rsidP="00875FA5">
      <w:pPr>
        <w:numPr>
          <w:ilvl w:val="0"/>
          <w:numId w:val="45"/>
        </w:numPr>
        <w:spacing w:after="45" w:line="244" w:lineRule="auto"/>
        <w:ind w:hanging="284"/>
        <w:jc w:val="both"/>
        <w:rPr>
          <w:rFonts w:ascii="Arial" w:eastAsia="Arial" w:hAnsi="Arial" w:cs="Arial"/>
          <w:color w:val="000000"/>
          <w:kern w:val="2"/>
          <w:sz w:val="24"/>
          <w:szCs w:val="24"/>
          <w14:ligatures w14:val="standardContextual"/>
        </w:rPr>
      </w:pPr>
      <w:r w:rsidRPr="00FB176D">
        <w:rPr>
          <w:rFonts w:ascii="Arial" w:eastAsia="Arial" w:hAnsi="Arial" w:cs="Arial"/>
          <w:color w:val="000000"/>
          <w:kern w:val="2"/>
          <w:sz w:val="24"/>
          <w:szCs w:val="24"/>
          <w14:ligatures w14:val="standardContextual"/>
        </w:rPr>
        <w:t>Nedodržování zákonných lhůt pro zahájení přestupkového řízení a vydání rozhodnutí.</w:t>
      </w:r>
    </w:p>
    <w:p w14:paraId="2BB5D92E" w14:textId="77777777" w:rsidR="00875FA5" w:rsidRPr="00FB176D" w:rsidRDefault="00875FA5" w:rsidP="00875FA5">
      <w:pPr>
        <w:numPr>
          <w:ilvl w:val="0"/>
          <w:numId w:val="45"/>
        </w:numPr>
        <w:spacing w:after="45" w:line="244" w:lineRule="auto"/>
        <w:ind w:hanging="284"/>
        <w:jc w:val="both"/>
        <w:rPr>
          <w:rFonts w:ascii="Arial" w:eastAsia="Arial" w:hAnsi="Arial" w:cs="Arial"/>
          <w:color w:val="000000"/>
          <w:kern w:val="2"/>
          <w:sz w:val="24"/>
          <w:szCs w:val="24"/>
          <w14:ligatures w14:val="standardContextual"/>
        </w:rPr>
      </w:pPr>
      <w:r w:rsidRPr="00FB176D">
        <w:rPr>
          <w:rFonts w:ascii="Arial" w:eastAsia="Arial" w:hAnsi="Arial" w:cs="Arial"/>
          <w:color w:val="000000"/>
          <w:kern w:val="2"/>
          <w:sz w:val="24"/>
          <w:szCs w:val="24"/>
          <w14:ligatures w14:val="standardContextual"/>
        </w:rPr>
        <w:t xml:space="preserve">Ve spisech chybí u usnesení, rozhodnutí i příkazů protokoly o hlasování či v případě usnesení podpisy všech rozhodujících členů přestupkové komise na originálu písemnosti založené ve spisu. </w:t>
      </w:r>
    </w:p>
    <w:p w14:paraId="7A59866F" w14:textId="77777777" w:rsidR="00875FA5" w:rsidRPr="00FB176D" w:rsidRDefault="00875FA5" w:rsidP="00875FA5">
      <w:pPr>
        <w:numPr>
          <w:ilvl w:val="0"/>
          <w:numId w:val="45"/>
        </w:numPr>
        <w:spacing w:after="45" w:line="244" w:lineRule="auto"/>
        <w:ind w:hanging="284"/>
        <w:jc w:val="both"/>
        <w:rPr>
          <w:rFonts w:ascii="Arial" w:eastAsia="Arial" w:hAnsi="Arial" w:cs="Arial"/>
          <w:color w:val="000000"/>
          <w:kern w:val="2"/>
          <w:sz w:val="24"/>
          <w:szCs w:val="24"/>
          <w14:ligatures w14:val="standardContextual"/>
        </w:rPr>
      </w:pPr>
      <w:r w:rsidRPr="00FB176D">
        <w:rPr>
          <w:rFonts w:ascii="Arial" w:eastAsia="Arial" w:hAnsi="Arial" w:cs="Arial"/>
          <w:color w:val="000000"/>
          <w:kern w:val="2"/>
          <w:sz w:val="24"/>
          <w:szCs w:val="24"/>
          <w14:ligatures w14:val="standardContextual"/>
        </w:rPr>
        <w:t xml:space="preserve">Neuvádění povinné náležitosti výroku rozhodnutí o vině, a to formy zavinění (úmysl či nedbalost, viz § 93 odst. 1 písm. d) zákona o odpovědnosti za přestupky), a její následné zdůvodnění (úvahy vyplývající z jednotlivých provedených důkazů či podkladů a závěry z toho plynoucí). </w:t>
      </w:r>
    </w:p>
    <w:p w14:paraId="57875087" w14:textId="77777777" w:rsidR="00875FA5" w:rsidRPr="00FB176D" w:rsidRDefault="00875FA5" w:rsidP="00875FA5">
      <w:pPr>
        <w:numPr>
          <w:ilvl w:val="0"/>
          <w:numId w:val="45"/>
        </w:numPr>
        <w:spacing w:after="45" w:line="244" w:lineRule="auto"/>
        <w:ind w:hanging="284"/>
        <w:jc w:val="both"/>
        <w:rPr>
          <w:rFonts w:ascii="Arial" w:eastAsia="Arial" w:hAnsi="Arial" w:cs="Arial"/>
          <w:color w:val="000000"/>
          <w:kern w:val="2"/>
          <w:sz w:val="24"/>
          <w:szCs w:val="24"/>
          <w14:ligatures w14:val="standardContextual"/>
        </w:rPr>
      </w:pPr>
      <w:r w:rsidRPr="00FB176D">
        <w:rPr>
          <w:rFonts w:ascii="Arial" w:eastAsia="Arial" w:hAnsi="Arial" w:cs="Arial"/>
          <w:color w:val="000000"/>
          <w:kern w:val="2"/>
          <w:sz w:val="24"/>
          <w:szCs w:val="24"/>
          <w14:ligatures w14:val="standardContextual"/>
        </w:rPr>
        <w:t>V případě postupování věci z důvodu věcné nepříslušnosti je přestupková komise povinna dodržovat dikci § 64 odst. 2 a 3 zákona o odpovědnosti za přestupku a činit tak formou usnesení poznamenaného do spisu.</w:t>
      </w:r>
    </w:p>
    <w:p w14:paraId="7D291CC9" w14:textId="77777777" w:rsidR="00875FA5" w:rsidRPr="00FB176D" w:rsidRDefault="00875FA5" w:rsidP="00875FA5">
      <w:pPr>
        <w:numPr>
          <w:ilvl w:val="0"/>
          <w:numId w:val="45"/>
        </w:numPr>
        <w:spacing w:after="45" w:line="244" w:lineRule="auto"/>
        <w:ind w:hanging="284"/>
        <w:jc w:val="both"/>
        <w:rPr>
          <w:rFonts w:ascii="Arial" w:eastAsia="Arial" w:hAnsi="Arial" w:cs="Arial"/>
          <w:color w:val="000000"/>
          <w:kern w:val="2"/>
          <w:sz w:val="24"/>
          <w:szCs w:val="24"/>
          <w14:ligatures w14:val="standardContextual"/>
        </w:rPr>
      </w:pPr>
      <w:r w:rsidRPr="00FB176D">
        <w:rPr>
          <w:rFonts w:ascii="Arial" w:eastAsia="Arial" w:hAnsi="Arial" w:cs="Arial"/>
          <w:color w:val="000000"/>
          <w:kern w:val="2"/>
          <w:sz w:val="24"/>
          <w:szCs w:val="24"/>
          <w14:ligatures w14:val="standardContextual"/>
        </w:rPr>
        <w:t>V některých případech nejsou dodržovány lhůty pro zápis přestupků do evidence přestupků dle § 107 odst. 3 zákona o odpovědnosti za přestupky.</w:t>
      </w:r>
    </w:p>
    <w:p w14:paraId="2D4251BE" w14:textId="77777777" w:rsidR="00875FA5" w:rsidRPr="00FB176D" w:rsidRDefault="00875FA5" w:rsidP="00875FA5">
      <w:pPr>
        <w:numPr>
          <w:ilvl w:val="0"/>
          <w:numId w:val="45"/>
        </w:numPr>
        <w:spacing w:after="45" w:line="244" w:lineRule="auto"/>
        <w:ind w:hanging="284"/>
        <w:jc w:val="both"/>
        <w:rPr>
          <w:rFonts w:ascii="Arial" w:eastAsia="Arial" w:hAnsi="Arial" w:cs="Arial"/>
          <w:color w:val="000000"/>
          <w:kern w:val="2"/>
          <w:sz w:val="24"/>
          <w:szCs w:val="24"/>
          <w14:ligatures w14:val="standardContextual"/>
        </w:rPr>
      </w:pPr>
      <w:r w:rsidRPr="00FB176D">
        <w:rPr>
          <w:rFonts w:ascii="Arial" w:eastAsia="Arial" w:hAnsi="Arial" w:cs="Arial"/>
          <w:color w:val="000000"/>
          <w:kern w:val="2"/>
          <w:sz w:val="24"/>
          <w:szCs w:val="24"/>
          <w14:ligatures w14:val="standardContextual"/>
        </w:rPr>
        <w:t>Opomenutí opatřování všech forem rozhodnutí, tj. usnesení, příkazu či rozhodnutí, kulatým razítkem a doložkou nabytí právní moci.</w:t>
      </w:r>
    </w:p>
    <w:p w14:paraId="6446B047" w14:textId="77777777" w:rsidR="00875FA5" w:rsidRPr="00FB176D" w:rsidRDefault="00875FA5" w:rsidP="00875FA5">
      <w:pPr>
        <w:numPr>
          <w:ilvl w:val="0"/>
          <w:numId w:val="45"/>
        </w:numPr>
        <w:spacing w:after="45" w:line="244" w:lineRule="auto"/>
        <w:ind w:hanging="284"/>
        <w:jc w:val="both"/>
        <w:rPr>
          <w:rFonts w:ascii="Arial" w:eastAsia="Arial" w:hAnsi="Arial" w:cs="Arial"/>
          <w:color w:val="000000"/>
          <w:kern w:val="2"/>
          <w:sz w:val="24"/>
          <w:szCs w:val="24"/>
          <w14:ligatures w14:val="standardContextual"/>
        </w:rPr>
      </w:pPr>
      <w:r w:rsidRPr="00FB176D">
        <w:rPr>
          <w:rFonts w:ascii="Arial" w:eastAsia="Arial" w:hAnsi="Arial" w:cs="Arial"/>
          <w:color w:val="000000"/>
          <w:kern w:val="2"/>
          <w:sz w:val="24"/>
          <w:szCs w:val="24"/>
          <w14:ligatures w14:val="standardContextual"/>
        </w:rPr>
        <w:t xml:space="preserve">V rozhodnutí o vině obviněného chybí ve výroku náležitosti dané § 93 odst. 1 zákona o odpovědnosti za přestupky. </w:t>
      </w:r>
    </w:p>
    <w:p w14:paraId="06E56DDC" w14:textId="77777777" w:rsidR="00875FA5" w:rsidRPr="00FB176D" w:rsidRDefault="00875FA5" w:rsidP="00875FA5">
      <w:pPr>
        <w:numPr>
          <w:ilvl w:val="0"/>
          <w:numId w:val="45"/>
        </w:numPr>
        <w:spacing w:after="45" w:line="244" w:lineRule="auto"/>
        <w:ind w:hanging="284"/>
        <w:jc w:val="both"/>
        <w:rPr>
          <w:rFonts w:ascii="Arial" w:eastAsia="Arial" w:hAnsi="Arial" w:cs="Arial"/>
          <w:color w:val="000000"/>
          <w:kern w:val="2"/>
          <w:sz w:val="24"/>
          <w:szCs w:val="24"/>
          <w14:ligatures w14:val="standardContextual"/>
        </w:rPr>
      </w:pPr>
      <w:r w:rsidRPr="00FB176D">
        <w:rPr>
          <w:rFonts w:ascii="Arial" w:eastAsia="Arial" w:hAnsi="Arial" w:cs="Arial"/>
          <w:color w:val="000000"/>
          <w:kern w:val="2"/>
          <w:sz w:val="24"/>
          <w:szCs w:val="24"/>
          <w14:ligatures w14:val="standardContextual"/>
        </w:rPr>
        <w:t xml:space="preserve">Přestupkové komise v odůvodnění svých rozhodnutí opomíjejí zdůvodnit všechny povinné znaky projednávaných přestupků, nebo zdůvodnění neodpovídá výroku daného úkonu. </w:t>
      </w:r>
    </w:p>
    <w:p w14:paraId="2AB45123" w14:textId="77777777" w:rsidR="00875FA5" w:rsidRPr="00FB176D" w:rsidRDefault="00875FA5" w:rsidP="00875FA5">
      <w:pPr>
        <w:numPr>
          <w:ilvl w:val="0"/>
          <w:numId w:val="45"/>
        </w:numPr>
        <w:spacing w:after="45" w:line="244" w:lineRule="auto"/>
        <w:ind w:hanging="284"/>
        <w:jc w:val="both"/>
        <w:rPr>
          <w:rFonts w:ascii="Arial" w:eastAsia="Arial" w:hAnsi="Arial" w:cs="Arial"/>
          <w:color w:val="000000"/>
          <w:kern w:val="2"/>
          <w:sz w:val="24"/>
          <w:szCs w:val="24"/>
          <w14:ligatures w14:val="standardContextual"/>
        </w:rPr>
      </w:pPr>
      <w:r w:rsidRPr="00FB176D">
        <w:rPr>
          <w:rFonts w:ascii="Arial" w:eastAsia="Arial" w:hAnsi="Arial" w:cs="Arial"/>
          <w:color w:val="000000"/>
          <w:kern w:val="2"/>
          <w:sz w:val="24"/>
          <w:szCs w:val="24"/>
          <w14:ligatures w14:val="standardContextual"/>
        </w:rPr>
        <w:t>V odůvodnění rozhodnutí nejsou popsány úvahy a hodnocení plynoucí z provedených důkazů či podkladů a závěry z těchto úvah a hodnocení. V případě, že rozhodnutí přestupkové komise neobsahuje zdůvodnění včetně úvah a hodnocení provedených podkladů a důkazů, je z hlediska práva nepřezkoumatelné pro nedostatek důvodů, tedy nezákonné.</w:t>
      </w:r>
    </w:p>
    <w:p w14:paraId="629978BD" w14:textId="77777777" w:rsidR="00875FA5" w:rsidRPr="00FB176D" w:rsidRDefault="00875FA5" w:rsidP="00875FA5">
      <w:pPr>
        <w:numPr>
          <w:ilvl w:val="0"/>
          <w:numId w:val="45"/>
        </w:numPr>
        <w:spacing w:after="45" w:line="244" w:lineRule="auto"/>
        <w:ind w:hanging="284"/>
        <w:jc w:val="both"/>
        <w:rPr>
          <w:rFonts w:ascii="Arial" w:eastAsia="Arial" w:hAnsi="Arial" w:cs="Arial"/>
          <w:color w:val="000000"/>
          <w:kern w:val="2"/>
          <w:sz w:val="24"/>
          <w:szCs w:val="24"/>
          <w14:ligatures w14:val="standardContextual"/>
        </w:rPr>
      </w:pPr>
      <w:r w:rsidRPr="00FB176D">
        <w:rPr>
          <w:rFonts w:ascii="Arial" w:eastAsia="Arial" w:hAnsi="Arial" w:cs="Arial"/>
          <w:color w:val="000000"/>
          <w:kern w:val="2"/>
          <w:sz w:val="24"/>
          <w:szCs w:val="24"/>
          <w14:ligatures w14:val="standardContextual"/>
        </w:rPr>
        <w:t>V případě projednávání přestupku hrubé urážky na cti je dle § 7 odst. 8 zákona o některých přestupcích, chybí pokus o smír obviněného a osoby přímo postižené spácháním přestupku.</w:t>
      </w:r>
    </w:p>
    <w:p w14:paraId="34B9E060" w14:textId="77777777" w:rsidR="00875FA5" w:rsidRPr="00FB176D" w:rsidRDefault="00875FA5" w:rsidP="00875FA5">
      <w:pPr>
        <w:numPr>
          <w:ilvl w:val="0"/>
          <w:numId w:val="45"/>
        </w:numPr>
        <w:spacing w:after="45" w:line="244" w:lineRule="auto"/>
        <w:ind w:hanging="284"/>
        <w:jc w:val="both"/>
        <w:rPr>
          <w:rFonts w:ascii="Arial" w:eastAsia="Arial" w:hAnsi="Arial" w:cs="Arial"/>
          <w:color w:val="000000"/>
          <w:kern w:val="2"/>
          <w:sz w:val="24"/>
          <w:szCs w:val="24"/>
          <w14:ligatures w14:val="standardContextual"/>
        </w:rPr>
      </w:pPr>
      <w:r w:rsidRPr="00FB176D">
        <w:rPr>
          <w:rFonts w:ascii="Arial" w:eastAsia="Arial" w:hAnsi="Arial" w:cs="Arial"/>
          <w:color w:val="000000"/>
          <w:kern w:val="2"/>
          <w:sz w:val="24"/>
          <w:szCs w:val="24"/>
          <w14:ligatures w14:val="standardContextual"/>
        </w:rPr>
        <w:t>Přestupkové komise nerespektují § 106 odst. 2 zákona o odpovědnosti za přestupky, a u přestupků zapisovaných do evidence přestupků, si po zahájení řízení o takových přestupcích nebo před vydáním příkazu, je-li prvním úkonem v řízení, neopatřují opis z evidence přestupků týkající se obviněného nebo podezřelého z přestupku.</w:t>
      </w:r>
    </w:p>
    <w:p w14:paraId="59E18410" w14:textId="77777777" w:rsidR="00875FA5" w:rsidRPr="00FB176D" w:rsidRDefault="00875FA5" w:rsidP="00875FA5">
      <w:pPr>
        <w:numPr>
          <w:ilvl w:val="0"/>
          <w:numId w:val="45"/>
        </w:numPr>
        <w:spacing w:after="8" w:line="244" w:lineRule="auto"/>
        <w:ind w:hanging="284"/>
        <w:jc w:val="both"/>
        <w:rPr>
          <w:rFonts w:ascii="Arial" w:eastAsia="Arial" w:hAnsi="Arial" w:cs="Arial"/>
          <w:color w:val="000000"/>
          <w:kern w:val="2"/>
          <w:sz w:val="24"/>
          <w:szCs w:val="24"/>
          <w14:ligatures w14:val="standardContextual"/>
        </w:rPr>
      </w:pPr>
      <w:r w:rsidRPr="00FB176D">
        <w:rPr>
          <w:rFonts w:ascii="Arial" w:eastAsia="Arial" w:hAnsi="Arial" w:cs="Arial"/>
          <w:color w:val="000000"/>
          <w:kern w:val="2"/>
          <w:sz w:val="24"/>
          <w:szCs w:val="24"/>
          <w14:ligatures w14:val="standardContextual"/>
        </w:rPr>
        <w:t>Vydaný Jednací řád přestupkové komise trpí vadou či je zastaralý.</w:t>
      </w:r>
    </w:p>
    <w:p w14:paraId="3B9434B3" w14:textId="77777777" w:rsidR="00875FA5" w:rsidRPr="00FB176D" w:rsidRDefault="00875FA5" w:rsidP="00875FA5">
      <w:pPr>
        <w:numPr>
          <w:ilvl w:val="0"/>
          <w:numId w:val="45"/>
        </w:numPr>
        <w:spacing w:after="403" w:line="244" w:lineRule="auto"/>
        <w:ind w:hanging="284"/>
        <w:jc w:val="both"/>
        <w:rPr>
          <w:rFonts w:ascii="Arial" w:eastAsia="Arial" w:hAnsi="Arial" w:cs="Arial"/>
          <w:color w:val="000000"/>
          <w:kern w:val="2"/>
          <w:sz w:val="24"/>
          <w:szCs w:val="24"/>
          <w14:ligatures w14:val="standardContextual"/>
        </w:rPr>
      </w:pPr>
      <w:r w:rsidRPr="00FB176D">
        <w:rPr>
          <w:rFonts w:ascii="Arial" w:eastAsia="Arial" w:hAnsi="Arial" w:cs="Arial"/>
          <w:color w:val="000000"/>
          <w:kern w:val="2"/>
          <w:sz w:val="24"/>
          <w:szCs w:val="24"/>
          <w14:ligatures w14:val="standardContextual"/>
        </w:rPr>
        <w:t xml:space="preserve">V případě, že oznámeným přestupkovým jednáním mělo být způsobeno zranění a ze spisového materiálu je zřejmé, která veřejná zdravotní pojišťovna proplácela náklady za ošetření, dopouští se přestupkové komise pochybení, když nevyrozumí veřejnou zdravotní pojišťovnu o možnosti uplatnit nárok na náhradu majetkové </w:t>
      </w:r>
      <w:r w:rsidRPr="00FB176D">
        <w:rPr>
          <w:rFonts w:ascii="Arial" w:eastAsia="Arial" w:hAnsi="Arial" w:cs="Arial"/>
          <w:color w:val="000000"/>
          <w:kern w:val="2"/>
          <w:sz w:val="24"/>
          <w:szCs w:val="24"/>
          <w14:ligatures w14:val="standardContextual"/>
        </w:rPr>
        <w:lastRenderedPageBreak/>
        <w:t xml:space="preserve">škody. V případě, že příslušná veřejná zdravotní pojišťovna nárok uplatní, stává se účastníkem řízení – poškozeným. </w:t>
      </w:r>
    </w:p>
    <w:p w14:paraId="3FB69D88" w14:textId="77777777" w:rsidR="00875FA5" w:rsidRPr="00FB176D" w:rsidRDefault="00875FA5" w:rsidP="00875FA5">
      <w:pPr>
        <w:spacing w:after="3" w:line="252" w:lineRule="auto"/>
        <w:ind w:left="-5" w:hanging="10"/>
        <w:rPr>
          <w:rFonts w:ascii="Arial" w:eastAsia="Arial" w:hAnsi="Arial" w:cs="Arial"/>
          <w:bCs/>
          <w:color w:val="000000"/>
          <w:kern w:val="2"/>
          <w:sz w:val="24"/>
          <w:szCs w:val="24"/>
          <w14:ligatures w14:val="standardContextual"/>
        </w:rPr>
      </w:pPr>
      <w:r w:rsidRPr="00FB176D">
        <w:rPr>
          <w:rFonts w:ascii="Arial" w:eastAsia="Arial" w:hAnsi="Arial" w:cs="Arial"/>
          <w:bCs/>
          <w:color w:val="000000"/>
          <w:kern w:val="2"/>
          <w:sz w:val="24"/>
          <w:szCs w:val="24"/>
          <w14:ligatures w14:val="standardContextual"/>
        </w:rPr>
        <w:t xml:space="preserve">Uložená opatření k nápravě: </w:t>
      </w:r>
    </w:p>
    <w:p w14:paraId="5BC63076" w14:textId="77777777" w:rsidR="00875FA5" w:rsidRPr="00FB176D" w:rsidRDefault="00875FA5" w:rsidP="00875FA5">
      <w:pPr>
        <w:spacing w:after="265" w:line="244" w:lineRule="auto"/>
        <w:ind w:left="-5" w:hanging="10"/>
        <w:jc w:val="both"/>
        <w:rPr>
          <w:rFonts w:ascii="Arial" w:eastAsia="Arial" w:hAnsi="Arial" w:cs="Arial"/>
          <w:color w:val="000000"/>
          <w:kern w:val="2"/>
          <w:sz w:val="24"/>
          <w:szCs w:val="24"/>
          <w14:ligatures w14:val="standardContextual"/>
        </w:rPr>
      </w:pPr>
      <w:r w:rsidRPr="00FB176D">
        <w:rPr>
          <w:rFonts w:ascii="Arial" w:eastAsia="Arial" w:hAnsi="Arial" w:cs="Arial"/>
          <w:color w:val="000000"/>
          <w:kern w:val="2"/>
          <w:sz w:val="24"/>
          <w:szCs w:val="24"/>
          <w14:ligatures w14:val="standardContextual"/>
        </w:rPr>
        <w:t>Krajský úřad v rámci kontrol zjistil nedostatky, avšak nebyly naplněny podmínky pro jejich nápravu formou mimořádných opravných prostředků. V některých případech již nebyla náprava možná, neboť odpovědnost za přestupek zanikla.</w:t>
      </w:r>
    </w:p>
    <w:p w14:paraId="5D3E18B3" w14:textId="77777777" w:rsidR="00875FA5" w:rsidRPr="00FB176D" w:rsidRDefault="00875FA5" w:rsidP="00875FA5">
      <w:pPr>
        <w:spacing w:after="265" w:line="244" w:lineRule="auto"/>
        <w:ind w:left="-5" w:hanging="10"/>
        <w:jc w:val="both"/>
        <w:rPr>
          <w:rFonts w:ascii="Arial" w:eastAsia="Arial" w:hAnsi="Arial" w:cs="Arial"/>
          <w:color w:val="000000"/>
          <w:kern w:val="2"/>
          <w:sz w:val="24"/>
          <w:szCs w:val="24"/>
          <w14:ligatures w14:val="standardContextual"/>
        </w:rPr>
      </w:pPr>
      <w:r w:rsidRPr="00FB176D">
        <w:rPr>
          <w:rFonts w:ascii="Arial" w:eastAsia="Arial" w:hAnsi="Arial" w:cs="Arial"/>
          <w:color w:val="000000"/>
          <w:kern w:val="2"/>
          <w:sz w:val="24"/>
          <w:szCs w:val="24"/>
          <w14:ligatures w14:val="standardContextual"/>
        </w:rPr>
        <w:t>V jednom případě ve druhém pololetí roku 2025 byla zjištěna abnormální a opakovaná nečinnosti předsedkyně přestupkové komise. Přestupkové komisi bylo doručeno 12 oznámení přestupků a ani v jednom případě nebyl stranou předsedkyně přestupkové komise učiněn žádný úkon. Krajský úřad uvedenou věc konzultoval s panem starostou v příslušné obci, který ihned učinil nápravu. V současné době jsou přestupky projednávány řádně za předsednictví nové předsedkyně přestupkové komise.</w:t>
      </w:r>
    </w:p>
    <w:p w14:paraId="32467234" w14:textId="77777777" w:rsidR="00875FA5" w:rsidRPr="00FB176D" w:rsidRDefault="00875FA5" w:rsidP="00875FA5">
      <w:pPr>
        <w:spacing w:after="45" w:line="244" w:lineRule="auto"/>
        <w:ind w:left="-5" w:hanging="10"/>
        <w:jc w:val="both"/>
        <w:rPr>
          <w:rFonts w:ascii="Arial" w:eastAsia="Arial" w:hAnsi="Arial" w:cs="Arial"/>
          <w:color w:val="000000"/>
          <w:kern w:val="2"/>
          <w:sz w:val="24"/>
          <w:szCs w:val="24"/>
          <w14:ligatures w14:val="standardContextual"/>
        </w:rPr>
      </w:pPr>
      <w:r w:rsidRPr="00FB176D">
        <w:rPr>
          <w:rFonts w:ascii="Arial" w:eastAsia="Arial" w:hAnsi="Arial" w:cs="Arial"/>
          <w:color w:val="000000"/>
          <w:kern w:val="2"/>
          <w:sz w:val="24"/>
          <w:szCs w:val="24"/>
          <w14:ligatures w14:val="standardContextual"/>
        </w:rPr>
        <w:t xml:space="preserve">V jednom případě na konci roku 2025 bylo v rámci kontroly zjištěno, že předseda přestupkové komise nesplňuje požadované kvalifikační předpoklady pro výkon předsedy přestupkové komise, jak stanoví § 111 odst. 1 zákona o odpovědnosti za přestupku. Starosta obce byl upozorněn na nutnost odstranění tohoto nedostatku.  </w:t>
      </w:r>
    </w:p>
    <w:p w14:paraId="5398134D" w14:textId="77777777" w:rsidR="00875FA5" w:rsidRPr="00FB176D" w:rsidRDefault="00875FA5" w:rsidP="00875FA5">
      <w:pPr>
        <w:tabs>
          <w:tab w:val="center" w:pos="460"/>
          <w:tab w:val="center" w:pos="2327"/>
        </w:tabs>
        <w:spacing w:after="261" w:line="252" w:lineRule="auto"/>
        <w:rPr>
          <w:rFonts w:ascii="Arial" w:eastAsia="Arial" w:hAnsi="Arial" w:cs="Arial"/>
          <w:b/>
          <w:color w:val="000000"/>
          <w:kern w:val="2"/>
          <w:sz w:val="24"/>
          <w:szCs w:val="24"/>
          <w:u w:val="single"/>
          <w14:ligatures w14:val="standardContextual"/>
        </w:rPr>
      </w:pPr>
    </w:p>
    <w:p w14:paraId="0C2945B8" w14:textId="77777777" w:rsidR="00875FA5" w:rsidRPr="00FB176D" w:rsidRDefault="00875FA5" w:rsidP="00875FA5">
      <w:pPr>
        <w:tabs>
          <w:tab w:val="center" w:pos="460"/>
          <w:tab w:val="center" w:pos="2327"/>
        </w:tabs>
        <w:spacing w:after="261" w:line="252" w:lineRule="auto"/>
        <w:rPr>
          <w:rFonts w:ascii="Arial" w:eastAsia="Arial" w:hAnsi="Arial" w:cs="Arial"/>
          <w:color w:val="000000"/>
          <w:kern w:val="2"/>
          <w:sz w:val="24"/>
          <w:szCs w:val="24"/>
          <w:u w:val="single"/>
          <w14:ligatures w14:val="standardContextual"/>
        </w:rPr>
      </w:pPr>
      <w:r w:rsidRPr="00FB176D">
        <w:rPr>
          <w:rFonts w:ascii="Arial" w:eastAsia="Arial" w:hAnsi="Arial" w:cs="Arial"/>
          <w:b/>
          <w:color w:val="000000"/>
          <w:kern w:val="2"/>
          <w:sz w:val="24"/>
          <w:szCs w:val="24"/>
          <w:u w:val="single"/>
          <w14:ligatures w14:val="standardContextual"/>
        </w:rPr>
        <w:t>II.</w:t>
      </w:r>
      <w:r w:rsidRPr="00FB176D">
        <w:rPr>
          <w:rFonts w:ascii="Arial" w:eastAsia="Arial" w:hAnsi="Arial" w:cs="Arial"/>
          <w:b/>
          <w:color w:val="000000"/>
          <w:kern w:val="2"/>
          <w:sz w:val="24"/>
          <w:szCs w:val="24"/>
          <w:u w:val="single"/>
          <w14:ligatures w14:val="standardContextual"/>
        </w:rPr>
        <w:tab/>
        <w:t xml:space="preserve"> Střet </w:t>
      </w:r>
      <w:proofErr w:type="gramStart"/>
      <w:r w:rsidRPr="00FB176D">
        <w:rPr>
          <w:rFonts w:ascii="Arial" w:eastAsia="Arial" w:hAnsi="Arial" w:cs="Arial"/>
          <w:b/>
          <w:color w:val="000000"/>
          <w:kern w:val="2"/>
          <w:sz w:val="24"/>
          <w:szCs w:val="24"/>
          <w:u w:val="single"/>
          <w14:ligatures w14:val="standardContextual"/>
        </w:rPr>
        <w:t>zájmů - přestupky</w:t>
      </w:r>
      <w:proofErr w:type="gramEnd"/>
    </w:p>
    <w:p w14:paraId="26646808" w14:textId="77777777" w:rsidR="00875FA5" w:rsidRPr="00FB176D" w:rsidRDefault="00875FA5" w:rsidP="00875FA5">
      <w:pPr>
        <w:spacing w:after="3" w:line="252" w:lineRule="auto"/>
        <w:ind w:left="-5" w:hanging="10"/>
        <w:rPr>
          <w:rFonts w:ascii="Arial" w:eastAsia="Arial" w:hAnsi="Arial" w:cs="Arial"/>
          <w:bCs/>
          <w:color w:val="000000"/>
          <w:kern w:val="2"/>
          <w:sz w:val="24"/>
          <w:szCs w:val="24"/>
          <w:u w:val="single"/>
          <w14:ligatures w14:val="standardContextual"/>
        </w:rPr>
      </w:pPr>
      <w:r w:rsidRPr="00FB176D">
        <w:rPr>
          <w:rFonts w:ascii="Arial" w:eastAsia="Arial" w:hAnsi="Arial" w:cs="Arial"/>
          <w:bCs/>
          <w:color w:val="000000"/>
          <w:kern w:val="2"/>
          <w:sz w:val="24"/>
          <w:szCs w:val="24"/>
          <w:u w:val="single"/>
          <w14:ligatures w14:val="standardContextual"/>
        </w:rPr>
        <w:t>Vyhodnocení kontrolních závěrů</w:t>
      </w:r>
      <w:r w:rsidRPr="00FB176D">
        <w:rPr>
          <w:rFonts w:ascii="Arial" w:eastAsia="Calibri" w:hAnsi="Arial" w:cs="Arial"/>
          <w:bCs/>
          <w:color w:val="000000"/>
          <w:kern w:val="2"/>
          <w:sz w:val="24"/>
          <w:szCs w:val="24"/>
          <w:u w:val="single"/>
          <w14:ligatures w14:val="standardContextual"/>
        </w:rPr>
        <w:t xml:space="preserve"> </w:t>
      </w:r>
      <w:r w:rsidRPr="00FB176D">
        <w:rPr>
          <w:rFonts w:ascii="Arial" w:eastAsia="Arial" w:hAnsi="Arial" w:cs="Arial"/>
          <w:bCs/>
          <w:color w:val="000000"/>
          <w:kern w:val="2"/>
          <w:sz w:val="24"/>
          <w:szCs w:val="24"/>
          <w:u w:val="single"/>
          <w14:ligatures w14:val="standardContextual"/>
        </w:rPr>
        <w:t>(nejčastější a nejzávažnější zjištění):</w:t>
      </w:r>
    </w:p>
    <w:p w14:paraId="74F7B99E" w14:textId="77777777" w:rsidR="00875FA5" w:rsidRPr="00FB176D" w:rsidRDefault="00875FA5" w:rsidP="00875FA5">
      <w:pPr>
        <w:spacing w:after="240" w:line="247" w:lineRule="auto"/>
        <w:ind w:left="-6" w:hanging="11"/>
        <w:jc w:val="both"/>
        <w:rPr>
          <w:rFonts w:ascii="Arial" w:eastAsia="Arial" w:hAnsi="Arial" w:cs="Arial"/>
          <w:color w:val="000000"/>
          <w:kern w:val="2"/>
          <w:sz w:val="24"/>
          <w:szCs w:val="24"/>
          <w14:ligatures w14:val="standardContextual"/>
        </w:rPr>
      </w:pPr>
      <w:r w:rsidRPr="00FB176D">
        <w:rPr>
          <w:rFonts w:ascii="Arial" w:eastAsia="Arial" w:hAnsi="Arial" w:cs="Arial"/>
          <w:color w:val="000000"/>
          <w:kern w:val="2"/>
          <w:sz w:val="24"/>
          <w:szCs w:val="24"/>
          <w14:ligatures w14:val="standardContextual"/>
        </w:rPr>
        <w:t xml:space="preserve">Časté odkládání přestupkových věcí po učiněné dodatečné výzvě u kontrolovaných správních orgánů do února 2025. </w:t>
      </w:r>
    </w:p>
    <w:p w14:paraId="5E98E3DF" w14:textId="77777777" w:rsidR="00875FA5" w:rsidRPr="00FB176D" w:rsidRDefault="00875FA5" w:rsidP="00875FA5">
      <w:pPr>
        <w:spacing w:after="240" w:line="244" w:lineRule="auto"/>
        <w:jc w:val="both"/>
        <w:rPr>
          <w:rFonts w:ascii="Arial" w:eastAsia="Arial" w:hAnsi="Arial" w:cs="Arial"/>
          <w:color w:val="000000"/>
          <w:kern w:val="2"/>
          <w:sz w:val="24"/>
          <w:szCs w:val="24"/>
          <w14:ligatures w14:val="standardContextual"/>
        </w:rPr>
      </w:pPr>
      <w:r w:rsidRPr="00FB176D">
        <w:rPr>
          <w:rFonts w:ascii="Arial" w:eastAsia="Arial" w:hAnsi="Arial" w:cs="Arial"/>
          <w:color w:val="000000"/>
          <w:kern w:val="2"/>
          <w:sz w:val="24"/>
          <w:szCs w:val="24"/>
          <w14:ligatures w14:val="standardContextual"/>
        </w:rPr>
        <w:t>Krajský úřad upravil metodiku projednávání přestupků ve vztahu k orgánům prvního stupně v lednu 2025 v reakci na kontrolu výkonu přenesené působnosti krajského úřadu ze strany Ministerstva spravedlnosti. Dne 28.01.2025 proběhl u krajského úřadu metodický den, jehož se zúčastnili všichni zástupci orgánů I. stupně. Městské úřady byly seznámeny s úpravou metodiky projednávání přestupků tak, aby praxe městských úřadů byla dále sjednocena a nedocházelo k nedůvodným rozdílům při projednávání skutkově obdobných případů u různých orgánů I. stupně. Krajský úřad seznámil městské úřady rovněž s Metodikou pro orgány I. stupně příslušné k projednávání přestupků podle zákona o střetu zájmů dostupnou na https://justice.cz/web/msp/ke-stazeni. Zejména pak na to, že není možné podezřelé po přijetí oznámení přestupku vyzývat ke zjednání nápravy, stanovovat jim lhůtu k dodatečnému splnění povinnosti a následně, pokud tak učiní, věc odložit. Možnost odložení věci v případě dodatečného splnění oznamovací povinnosti připadá v úvahu pouze v případech, kdy podezřelý tak učiní s krátkodobým prodlením v řádu dnů, a to z vlastní inciativy, či v případě jiných mimořádných důvodů, které ale musí být podezřelým tvrzeny a prokázány. Od té doby nebyl uvedený závadný postup v kontrolovaných spisech zjištěn.</w:t>
      </w:r>
    </w:p>
    <w:p w14:paraId="2A6ADD6C" w14:textId="77777777" w:rsidR="00875FA5" w:rsidRPr="00FB176D" w:rsidRDefault="00875FA5" w:rsidP="00875FA5">
      <w:pPr>
        <w:spacing w:after="3" w:line="252" w:lineRule="auto"/>
        <w:ind w:left="-5" w:hanging="10"/>
        <w:rPr>
          <w:rFonts w:ascii="Arial" w:eastAsia="Arial" w:hAnsi="Arial" w:cs="Arial"/>
          <w:bCs/>
          <w:color w:val="000000"/>
          <w:kern w:val="2"/>
          <w:sz w:val="24"/>
          <w:szCs w:val="24"/>
          <w14:ligatures w14:val="standardContextual"/>
        </w:rPr>
      </w:pPr>
      <w:r w:rsidRPr="00FB176D">
        <w:rPr>
          <w:rFonts w:ascii="Arial" w:eastAsia="Arial" w:hAnsi="Arial" w:cs="Arial"/>
          <w:bCs/>
          <w:color w:val="000000"/>
          <w:kern w:val="2"/>
          <w:sz w:val="24"/>
          <w:szCs w:val="24"/>
          <w14:ligatures w14:val="standardContextual"/>
        </w:rPr>
        <w:t>Uložená opatření k nápravě:</w:t>
      </w:r>
    </w:p>
    <w:p w14:paraId="60BD31ED" w14:textId="77777777" w:rsidR="00875FA5" w:rsidRPr="00FB176D" w:rsidRDefault="00875FA5" w:rsidP="00875FA5">
      <w:pPr>
        <w:spacing w:after="538" w:line="244" w:lineRule="auto"/>
        <w:ind w:left="-5" w:hanging="10"/>
        <w:jc w:val="both"/>
        <w:rPr>
          <w:rFonts w:ascii="Arial" w:eastAsia="Arial" w:hAnsi="Arial" w:cs="Arial"/>
          <w:color w:val="000000"/>
          <w:kern w:val="2"/>
          <w:sz w:val="24"/>
          <w:szCs w:val="24"/>
          <w14:ligatures w14:val="standardContextual"/>
        </w:rPr>
      </w:pPr>
      <w:r w:rsidRPr="00FB176D">
        <w:rPr>
          <w:rFonts w:ascii="Arial" w:eastAsia="Arial" w:hAnsi="Arial" w:cs="Arial"/>
          <w:color w:val="000000"/>
          <w:kern w:val="2"/>
          <w:sz w:val="24"/>
          <w:szCs w:val="24"/>
          <w14:ligatures w14:val="standardContextual"/>
        </w:rPr>
        <w:t>Nebyla uložena žádná nápravná opatření.</w:t>
      </w:r>
    </w:p>
    <w:p w14:paraId="55314C0E" w14:textId="77777777" w:rsidR="00875FA5" w:rsidRPr="00FB176D" w:rsidRDefault="00875FA5" w:rsidP="00875FA5">
      <w:pPr>
        <w:tabs>
          <w:tab w:val="center" w:pos="493"/>
          <w:tab w:val="center" w:pos="2294"/>
        </w:tabs>
        <w:spacing w:after="271" w:line="244" w:lineRule="auto"/>
        <w:rPr>
          <w:rFonts w:ascii="Arial" w:eastAsia="Arial" w:hAnsi="Arial" w:cs="Arial"/>
          <w:color w:val="000000"/>
          <w:kern w:val="2"/>
          <w:sz w:val="24"/>
          <w:szCs w:val="24"/>
          <w:u w:val="single"/>
          <w14:ligatures w14:val="standardContextual"/>
        </w:rPr>
      </w:pPr>
      <w:r w:rsidRPr="00FB176D">
        <w:rPr>
          <w:rFonts w:ascii="Arial" w:eastAsia="Arial" w:hAnsi="Arial" w:cs="Arial"/>
          <w:b/>
          <w:color w:val="000000"/>
          <w:kern w:val="2"/>
          <w:sz w:val="24"/>
          <w:szCs w:val="24"/>
          <w:u w:val="single"/>
          <w14:ligatures w14:val="standardContextual"/>
        </w:rPr>
        <w:t>III.</w:t>
      </w:r>
      <w:r w:rsidRPr="00FB176D">
        <w:rPr>
          <w:rFonts w:ascii="Arial" w:eastAsia="Arial" w:hAnsi="Arial" w:cs="Arial"/>
          <w:b/>
          <w:color w:val="000000"/>
          <w:kern w:val="2"/>
          <w:sz w:val="24"/>
          <w:szCs w:val="24"/>
          <w:u w:val="single"/>
          <w14:ligatures w14:val="standardContextual"/>
        </w:rPr>
        <w:tab/>
        <w:t xml:space="preserve"> Vidimace a legalizace</w:t>
      </w:r>
    </w:p>
    <w:p w14:paraId="5F3F91B2" w14:textId="77777777" w:rsidR="00875FA5" w:rsidRPr="00FB176D" w:rsidRDefault="00875FA5" w:rsidP="00875FA5">
      <w:pPr>
        <w:spacing w:after="3" w:line="252" w:lineRule="auto"/>
        <w:ind w:left="-5" w:hanging="10"/>
        <w:rPr>
          <w:rFonts w:ascii="Arial" w:eastAsia="Arial" w:hAnsi="Arial" w:cs="Arial"/>
          <w:bCs/>
          <w:color w:val="000000"/>
          <w:kern w:val="2"/>
          <w:sz w:val="24"/>
          <w:szCs w:val="24"/>
          <w:u w:val="single"/>
          <w14:ligatures w14:val="standardContextual"/>
        </w:rPr>
      </w:pPr>
      <w:r w:rsidRPr="00FB176D">
        <w:rPr>
          <w:rFonts w:ascii="Arial" w:eastAsia="Arial" w:hAnsi="Arial" w:cs="Arial"/>
          <w:bCs/>
          <w:color w:val="000000"/>
          <w:kern w:val="2"/>
          <w:sz w:val="24"/>
          <w:szCs w:val="24"/>
          <w:u w:val="single"/>
          <w14:ligatures w14:val="standardContextual"/>
        </w:rPr>
        <w:lastRenderedPageBreak/>
        <w:t>Vyhodnocení kontrolních závěrů</w:t>
      </w:r>
      <w:r w:rsidRPr="00FB176D">
        <w:rPr>
          <w:rFonts w:ascii="Arial" w:eastAsia="Calibri" w:hAnsi="Arial" w:cs="Arial"/>
          <w:bCs/>
          <w:color w:val="000000"/>
          <w:kern w:val="2"/>
          <w:sz w:val="24"/>
          <w:szCs w:val="24"/>
          <w:u w:val="single"/>
          <w14:ligatures w14:val="standardContextual"/>
        </w:rPr>
        <w:t xml:space="preserve"> </w:t>
      </w:r>
      <w:r w:rsidRPr="00FB176D">
        <w:rPr>
          <w:rFonts w:ascii="Arial" w:eastAsia="Arial" w:hAnsi="Arial" w:cs="Arial"/>
          <w:bCs/>
          <w:color w:val="000000"/>
          <w:kern w:val="2"/>
          <w:sz w:val="24"/>
          <w:szCs w:val="24"/>
          <w:u w:val="single"/>
          <w14:ligatures w14:val="standardContextual"/>
        </w:rPr>
        <w:t>(nejčastější a nejzávažnější zjištění):</w:t>
      </w:r>
    </w:p>
    <w:p w14:paraId="24C546FD" w14:textId="77777777" w:rsidR="00875FA5" w:rsidRPr="00FB176D" w:rsidRDefault="00875FA5" w:rsidP="00875FA5">
      <w:pPr>
        <w:numPr>
          <w:ilvl w:val="0"/>
          <w:numId w:val="46"/>
        </w:numPr>
        <w:spacing w:after="0" w:line="244" w:lineRule="auto"/>
        <w:ind w:left="360"/>
        <w:contextualSpacing/>
        <w:jc w:val="both"/>
        <w:rPr>
          <w:rFonts w:ascii="Arial" w:eastAsia="Arial" w:hAnsi="Arial" w:cs="Arial"/>
          <w:color w:val="000000"/>
          <w:kern w:val="2"/>
          <w:sz w:val="24"/>
          <w:szCs w:val="24"/>
          <w14:ligatures w14:val="standardContextual"/>
        </w:rPr>
      </w:pPr>
      <w:r w:rsidRPr="00FB176D">
        <w:rPr>
          <w:rFonts w:ascii="Arial" w:eastAsia="Arial" w:hAnsi="Arial" w:cs="Arial"/>
          <w:color w:val="000000"/>
          <w:kern w:val="2"/>
          <w:sz w:val="24"/>
          <w:szCs w:val="24"/>
          <w14:ligatures w14:val="standardContextual"/>
        </w:rPr>
        <w:t>v zápise legalizací není uváděn časový údaj, kdy byla legalizace provedena (metodika MV),</w:t>
      </w:r>
    </w:p>
    <w:p w14:paraId="3F410BE9" w14:textId="77777777" w:rsidR="00875FA5" w:rsidRPr="00FB176D" w:rsidRDefault="00875FA5" w:rsidP="00875FA5">
      <w:pPr>
        <w:numPr>
          <w:ilvl w:val="0"/>
          <w:numId w:val="46"/>
        </w:numPr>
        <w:spacing w:after="0" w:line="247" w:lineRule="auto"/>
        <w:ind w:left="357" w:hanging="357"/>
        <w:contextualSpacing/>
        <w:jc w:val="both"/>
        <w:rPr>
          <w:rFonts w:ascii="Arial" w:eastAsia="Arial" w:hAnsi="Arial" w:cs="Arial"/>
          <w:color w:val="000000"/>
          <w:kern w:val="2"/>
          <w:sz w:val="24"/>
          <w:szCs w:val="24"/>
          <w14:ligatures w14:val="standardContextual"/>
        </w:rPr>
      </w:pPr>
      <w:r w:rsidRPr="00FB176D">
        <w:rPr>
          <w:rFonts w:ascii="Arial" w:eastAsia="Arial" w:hAnsi="Arial" w:cs="Arial"/>
          <w:color w:val="000000"/>
          <w:kern w:val="2"/>
          <w:sz w:val="24"/>
          <w:szCs w:val="24"/>
          <w14:ligatures w14:val="standardContextual"/>
        </w:rPr>
        <w:t>je vybíraná nesprávná výše správního poplatku (od 01. 01. 2024 byl navýšen správní poplatek za legalizaci) nebo uveden chybný odkaz na právní předpis v případě osvobození od správního poplatku (zákon č. 634/2004 Sb., o správních poplatcích).</w:t>
      </w:r>
    </w:p>
    <w:p w14:paraId="3D72C5BB" w14:textId="77777777" w:rsidR="00875FA5" w:rsidRPr="00FB176D" w:rsidRDefault="00875FA5" w:rsidP="00875FA5">
      <w:pPr>
        <w:spacing w:after="45" w:line="244" w:lineRule="auto"/>
        <w:jc w:val="both"/>
        <w:rPr>
          <w:rFonts w:ascii="Arial" w:eastAsia="Arial" w:hAnsi="Arial" w:cs="Arial"/>
          <w:color w:val="000000"/>
          <w:kern w:val="2"/>
          <w:sz w:val="24"/>
          <w:szCs w:val="24"/>
          <w:lang w:eastAsia="cs-CZ"/>
          <w14:ligatures w14:val="standardContextual"/>
        </w:rPr>
      </w:pPr>
      <w:r w:rsidRPr="00FB176D">
        <w:rPr>
          <w:rFonts w:ascii="Arial" w:eastAsia="Arial" w:hAnsi="Arial" w:cs="Arial"/>
          <w:color w:val="000000"/>
          <w:kern w:val="2"/>
          <w:sz w:val="24"/>
          <w:szCs w:val="24"/>
          <w14:ligatures w14:val="standardContextual"/>
        </w:rPr>
        <w:t>Porušení ustanovení zákona a vyhlášky o ověřování) jsou nejčastěji:</w:t>
      </w:r>
    </w:p>
    <w:p w14:paraId="771879D6" w14:textId="77777777" w:rsidR="00875FA5" w:rsidRPr="00FB176D" w:rsidRDefault="00875FA5" w:rsidP="00875FA5">
      <w:pPr>
        <w:numPr>
          <w:ilvl w:val="0"/>
          <w:numId w:val="46"/>
        </w:numPr>
        <w:spacing w:after="0" w:line="244" w:lineRule="auto"/>
        <w:ind w:left="360"/>
        <w:contextualSpacing/>
        <w:jc w:val="both"/>
        <w:rPr>
          <w:rFonts w:ascii="Arial" w:eastAsia="Arial" w:hAnsi="Arial" w:cs="Arial"/>
          <w:color w:val="000000"/>
          <w:kern w:val="2"/>
          <w:sz w:val="24"/>
          <w:szCs w:val="24"/>
          <w14:ligatures w14:val="standardContextual"/>
        </w:rPr>
      </w:pPr>
      <w:r w:rsidRPr="00FB176D">
        <w:rPr>
          <w:rFonts w:ascii="Arial" w:eastAsia="Arial" w:hAnsi="Arial" w:cs="Arial"/>
          <w:color w:val="000000"/>
          <w:kern w:val="2"/>
          <w:sz w:val="24"/>
          <w:szCs w:val="24"/>
          <w14:ligatures w14:val="standardContextual"/>
        </w:rPr>
        <w:t>neúplný zápis vidimace, chybí údaje v sloupci 8 ověřovací knihy,</w:t>
      </w:r>
    </w:p>
    <w:p w14:paraId="0106FDF5" w14:textId="77777777" w:rsidR="00875FA5" w:rsidRPr="00FB176D" w:rsidRDefault="00875FA5" w:rsidP="00875FA5">
      <w:pPr>
        <w:numPr>
          <w:ilvl w:val="0"/>
          <w:numId w:val="46"/>
        </w:numPr>
        <w:spacing w:after="0" w:line="244" w:lineRule="auto"/>
        <w:ind w:left="360"/>
        <w:contextualSpacing/>
        <w:jc w:val="both"/>
        <w:rPr>
          <w:rFonts w:ascii="Arial" w:eastAsia="Arial" w:hAnsi="Arial" w:cs="Arial"/>
          <w:color w:val="000000"/>
          <w:kern w:val="2"/>
          <w:sz w:val="24"/>
          <w:szCs w:val="24"/>
          <w14:ligatures w14:val="standardContextual"/>
        </w:rPr>
      </w:pPr>
      <w:r w:rsidRPr="00FB176D">
        <w:rPr>
          <w:rFonts w:ascii="Arial" w:eastAsia="Arial" w:hAnsi="Arial" w:cs="Arial"/>
          <w:color w:val="000000"/>
          <w:kern w:val="2"/>
          <w:sz w:val="24"/>
          <w:szCs w:val="24"/>
          <w14:ligatures w14:val="standardContextual"/>
        </w:rPr>
        <w:t>oprava chybného údaje v ověřovací knize není prováděna podle vyhlášky,</w:t>
      </w:r>
    </w:p>
    <w:p w14:paraId="0449532F" w14:textId="77777777" w:rsidR="00875FA5" w:rsidRPr="00FB176D" w:rsidRDefault="00875FA5" w:rsidP="00875FA5">
      <w:pPr>
        <w:numPr>
          <w:ilvl w:val="0"/>
          <w:numId w:val="46"/>
        </w:numPr>
        <w:spacing w:after="0" w:line="244" w:lineRule="auto"/>
        <w:ind w:left="360"/>
        <w:contextualSpacing/>
        <w:jc w:val="both"/>
        <w:rPr>
          <w:rFonts w:ascii="Arial" w:eastAsia="Arial" w:hAnsi="Arial" w:cs="Arial"/>
          <w:color w:val="000000"/>
          <w:kern w:val="2"/>
          <w:sz w:val="24"/>
          <w:szCs w:val="24"/>
          <w14:ligatures w14:val="standardContextual"/>
        </w:rPr>
      </w:pPr>
      <w:r w:rsidRPr="00FB176D">
        <w:rPr>
          <w:rFonts w:ascii="Arial" w:eastAsia="Arial" w:hAnsi="Arial" w:cs="Arial"/>
          <w:color w:val="000000"/>
          <w:kern w:val="2"/>
          <w:sz w:val="24"/>
          <w:szCs w:val="24"/>
          <w14:ligatures w14:val="standardContextual"/>
        </w:rPr>
        <w:t>pořadové číslo zrušeného zápisu v ověřovací knize není použito pro následující zápis,</w:t>
      </w:r>
    </w:p>
    <w:p w14:paraId="0C08E7E1" w14:textId="77777777" w:rsidR="00875FA5" w:rsidRPr="00FB176D" w:rsidRDefault="00875FA5" w:rsidP="00875FA5">
      <w:pPr>
        <w:numPr>
          <w:ilvl w:val="0"/>
          <w:numId w:val="46"/>
        </w:numPr>
        <w:spacing w:after="0" w:line="244" w:lineRule="auto"/>
        <w:ind w:left="360"/>
        <w:contextualSpacing/>
        <w:jc w:val="both"/>
        <w:rPr>
          <w:rFonts w:ascii="Arial" w:eastAsia="Arial" w:hAnsi="Arial" w:cs="Arial"/>
          <w:color w:val="000000"/>
          <w:kern w:val="2"/>
          <w:sz w:val="24"/>
          <w:szCs w:val="24"/>
          <w14:ligatures w14:val="standardContextual"/>
        </w:rPr>
      </w:pPr>
      <w:r w:rsidRPr="00FB176D">
        <w:rPr>
          <w:rFonts w:ascii="Arial" w:eastAsia="Arial" w:hAnsi="Arial" w:cs="Arial"/>
          <w:color w:val="000000"/>
          <w:kern w:val="2"/>
          <w:sz w:val="24"/>
          <w:szCs w:val="24"/>
          <w14:ligatures w14:val="standardContextual"/>
        </w:rPr>
        <w:t xml:space="preserve">ověřovací doložka pro legalizaci neodpovídá vzoru uvedeného v příloze 3 vyhlášky, chybí údaje o </w:t>
      </w:r>
      <w:proofErr w:type="spellStart"/>
      <w:r w:rsidRPr="00FB176D">
        <w:rPr>
          <w:rFonts w:ascii="Arial" w:eastAsia="Arial" w:hAnsi="Arial" w:cs="Arial"/>
          <w:color w:val="000000"/>
          <w:kern w:val="2"/>
          <w:sz w:val="24"/>
          <w:szCs w:val="24"/>
          <w14:ligatures w14:val="standardContextual"/>
        </w:rPr>
        <w:t>eLegalizaci</w:t>
      </w:r>
      <w:proofErr w:type="spellEnd"/>
      <w:r w:rsidRPr="00FB176D">
        <w:rPr>
          <w:rFonts w:ascii="Arial" w:eastAsia="Arial" w:hAnsi="Arial" w:cs="Arial"/>
          <w:color w:val="000000"/>
          <w:kern w:val="2"/>
          <w:sz w:val="24"/>
          <w:szCs w:val="24"/>
          <w14:ligatures w14:val="standardContextual"/>
        </w:rPr>
        <w:t>,</w:t>
      </w:r>
    </w:p>
    <w:p w14:paraId="4CB44B62" w14:textId="77777777" w:rsidR="00875FA5" w:rsidRPr="00FB176D" w:rsidRDefault="00875FA5" w:rsidP="00875FA5">
      <w:pPr>
        <w:numPr>
          <w:ilvl w:val="0"/>
          <w:numId w:val="46"/>
        </w:numPr>
        <w:spacing w:after="0" w:line="249" w:lineRule="auto"/>
        <w:ind w:left="357" w:hanging="357"/>
        <w:contextualSpacing/>
        <w:jc w:val="both"/>
        <w:rPr>
          <w:rFonts w:ascii="Arial" w:eastAsia="Arial" w:hAnsi="Arial" w:cs="Arial"/>
          <w:color w:val="000000"/>
          <w:kern w:val="2"/>
          <w:sz w:val="24"/>
          <w:szCs w:val="24"/>
          <w14:ligatures w14:val="standardContextual"/>
        </w:rPr>
      </w:pPr>
      <w:r w:rsidRPr="00FB176D">
        <w:rPr>
          <w:rFonts w:ascii="Arial" w:eastAsia="Arial" w:hAnsi="Arial" w:cs="Arial"/>
          <w:color w:val="000000"/>
          <w:kern w:val="2"/>
          <w:sz w:val="24"/>
          <w:szCs w:val="24"/>
          <w14:ligatures w14:val="standardContextual"/>
        </w:rPr>
        <w:t>tiskopisy v ověřovací knize nesouhlasí s přílohou 8 vyhlášky – obecní úřady stále používají ověřovací knihy, které bylo možné používat pouze do konce roku 2023.</w:t>
      </w:r>
    </w:p>
    <w:p w14:paraId="3BBCC25A" w14:textId="77777777" w:rsidR="00875FA5" w:rsidRPr="00FB176D" w:rsidRDefault="00875FA5" w:rsidP="00875FA5">
      <w:pPr>
        <w:spacing w:line="249" w:lineRule="auto"/>
        <w:ind w:left="357"/>
        <w:contextualSpacing/>
        <w:jc w:val="both"/>
        <w:rPr>
          <w:rFonts w:ascii="Arial" w:eastAsia="Arial" w:hAnsi="Arial" w:cs="Arial"/>
          <w:color w:val="000000"/>
          <w:kern w:val="2"/>
          <w:sz w:val="24"/>
          <w:szCs w:val="24"/>
          <w14:ligatures w14:val="standardContextual"/>
        </w:rPr>
      </w:pPr>
    </w:p>
    <w:p w14:paraId="5378DB40" w14:textId="77777777" w:rsidR="00875FA5" w:rsidRPr="00FB176D" w:rsidRDefault="00875FA5" w:rsidP="00875FA5">
      <w:pPr>
        <w:spacing w:after="3" w:line="252" w:lineRule="auto"/>
        <w:ind w:left="-5" w:hanging="10"/>
        <w:rPr>
          <w:rFonts w:ascii="Arial" w:eastAsia="Arial" w:hAnsi="Arial" w:cs="Arial"/>
          <w:bCs/>
          <w:color w:val="000000"/>
          <w:kern w:val="2"/>
          <w:sz w:val="24"/>
          <w:szCs w:val="24"/>
          <w:u w:val="single"/>
          <w:lang w:eastAsia="cs-CZ"/>
          <w14:ligatures w14:val="standardContextual"/>
        </w:rPr>
      </w:pPr>
      <w:r w:rsidRPr="00FB176D">
        <w:rPr>
          <w:rFonts w:ascii="Arial" w:eastAsia="Arial" w:hAnsi="Arial" w:cs="Arial"/>
          <w:bCs/>
          <w:color w:val="000000"/>
          <w:kern w:val="2"/>
          <w:sz w:val="24"/>
          <w:szCs w:val="24"/>
          <w:u w:val="single"/>
          <w14:ligatures w14:val="standardContextual"/>
        </w:rPr>
        <w:t>Uložená opatření k nápravě:</w:t>
      </w:r>
    </w:p>
    <w:p w14:paraId="5E7FF6F2" w14:textId="77777777" w:rsidR="00875FA5" w:rsidRPr="00FB176D" w:rsidRDefault="00875FA5" w:rsidP="00875FA5">
      <w:pPr>
        <w:numPr>
          <w:ilvl w:val="0"/>
          <w:numId w:val="46"/>
        </w:numPr>
        <w:spacing w:after="0" w:line="244" w:lineRule="auto"/>
        <w:ind w:left="360"/>
        <w:contextualSpacing/>
        <w:jc w:val="both"/>
        <w:rPr>
          <w:rFonts w:ascii="Arial" w:eastAsia="Arial" w:hAnsi="Arial" w:cs="Arial"/>
          <w:color w:val="000000"/>
          <w:kern w:val="2"/>
          <w:sz w:val="24"/>
          <w:szCs w:val="24"/>
          <w14:ligatures w14:val="standardContextual"/>
        </w:rPr>
      </w:pPr>
      <w:r w:rsidRPr="00FB176D">
        <w:rPr>
          <w:rFonts w:ascii="Arial" w:eastAsia="Arial" w:hAnsi="Arial" w:cs="Arial"/>
          <w:color w:val="000000"/>
          <w:kern w:val="2"/>
          <w:sz w:val="24"/>
          <w:szCs w:val="24"/>
          <w14:ligatures w14:val="standardContextual"/>
        </w:rPr>
        <w:t xml:space="preserve">zápisy v ověřovacích knihách nelze po uzavření opravovat a doplňovat, </w:t>
      </w:r>
    </w:p>
    <w:p w14:paraId="6E3193CD" w14:textId="77777777" w:rsidR="00875FA5" w:rsidRPr="00FB176D" w:rsidRDefault="00875FA5" w:rsidP="00875FA5">
      <w:pPr>
        <w:numPr>
          <w:ilvl w:val="0"/>
          <w:numId w:val="46"/>
        </w:numPr>
        <w:spacing w:after="0" w:line="244" w:lineRule="auto"/>
        <w:ind w:left="360"/>
        <w:contextualSpacing/>
        <w:jc w:val="both"/>
        <w:rPr>
          <w:rFonts w:ascii="Arial" w:eastAsia="Arial" w:hAnsi="Arial" w:cs="Arial"/>
          <w:color w:val="000000"/>
          <w:kern w:val="2"/>
          <w:sz w:val="24"/>
          <w:szCs w:val="24"/>
          <w14:ligatures w14:val="standardContextual"/>
        </w:rPr>
      </w:pPr>
      <w:r w:rsidRPr="00FB176D">
        <w:rPr>
          <w:rFonts w:ascii="Arial" w:eastAsia="Arial" w:hAnsi="Arial" w:cs="Arial"/>
          <w:color w:val="000000"/>
          <w:kern w:val="2"/>
          <w:sz w:val="24"/>
          <w:szCs w:val="24"/>
          <w14:ligatures w14:val="standardContextual"/>
        </w:rPr>
        <w:t>zrušená pořadová čísla není možné použít, pokud po stornovaném zápisu následují další zápisy ověření (při kontrole agendy vidimace a legalizace jsou kontrolovány zápisy minulého roku),</w:t>
      </w:r>
    </w:p>
    <w:p w14:paraId="7F002345" w14:textId="77777777" w:rsidR="00875FA5" w:rsidRPr="00FB176D" w:rsidRDefault="00875FA5" w:rsidP="00875FA5">
      <w:pPr>
        <w:numPr>
          <w:ilvl w:val="0"/>
          <w:numId w:val="46"/>
        </w:numPr>
        <w:spacing w:after="0" w:line="244" w:lineRule="auto"/>
        <w:ind w:left="360"/>
        <w:contextualSpacing/>
        <w:jc w:val="both"/>
        <w:rPr>
          <w:rFonts w:ascii="Arial" w:eastAsia="Arial" w:hAnsi="Arial" w:cs="Arial"/>
          <w:color w:val="000000"/>
          <w:kern w:val="2"/>
          <w:sz w:val="24"/>
          <w:szCs w:val="24"/>
          <w14:ligatures w14:val="standardContextual"/>
        </w:rPr>
      </w:pPr>
      <w:r w:rsidRPr="00FB176D">
        <w:rPr>
          <w:rFonts w:ascii="Arial" w:eastAsia="Arial" w:hAnsi="Arial" w:cs="Arial"/>
          <w:color w:val="000000"/>
          <w:kern w:val="2"/>
          <w:sz w:val="24"/>
          <w:szCs w:val="24"/>
          <w14:ligatures w14:val="standardContextual"/>
        </w:rPr>
        <w:t>u chybných ověřovacích doložek pro legalizaci ve formě výtisku opatřeného pomocí výpočetní techniky kontrolní skupina požaduje provést okamžitou opravu v počítači,</w:t>
      </w:r>
    </w:p>
    <w:p w14:paraId="4355FB63" w14:textId="77777777" w:rsidR="00875FA5" w:rsidRPr="00FB176D" w:rsidRDefault="00875FA5" w:rsidP="00875FA5">
      <w:pPr>
        <w:numPr>
          <w:ilvl w:val="0"/>
          <w:numId w:val="46"/>
        </w:numPr>
        <w:spacing w:after="0" w:line="244" w:lineRule="auto"/>
        <w:ind w:left="360"/>
        <w:contextualSpacing/>
        <w:jc w:val="both"/>
        <w:rPr>
          <w:rFonts w:ascii="Arial" w:eastAsia="Arial" w:hAnsi="Arial" w:cs="Arial"/>
          <w:color w:val="000000"/>
          <w:kern w:val="2"/>
          <w:sz w:val="24"/>
          <w:szCs w:val="24"/>
          <w14:ligatures w14:val="standardContextual"/>
        </w:rPr>
      </w:pPr>
      <w:r w:rsidRPr="00FB176D">
        <w:rPr>
          <w:rFonts w:ascii="Arial" w:eastAsia="Arial" w:hAnsi="Arial" w:cs="Arial"/>
          <w:color w:val="000000"/>
          <w:kern w:val="2"/>
          <w:sz w:val="24"/>
          <w:szCs w:val="24"/>
          <w14:ligatures w14:val="standardContextual"/>
        </w:rPr>
        <w:t>u chybných ověřovacích doložek pro legalizaci ve formě otisku razítka, je nutné razítko přestat používat, požádat o zhotovení nového razítka a do té doby používat výtisk ověřovací doložky na samostatném listu papíru zhotoveného ve Wordu nebo výtisk ověřovací doložky na samolepící štítek,</w:t>
      </w:r>
    </w:p>
    <w:p w14:paraId="5499DF67" w14:textId="77777777" w:rsidR="00875FA5" w:rsidRPr="00FB176D" w:rsidRDefault="00875FA5" w:rsidP="00875FA5">
      <w:pPr>
        <w:numPr>
          <w:ilvl w:val="0"/>
          <w:numId w:val="46"/>
        </w:numPr>
        <w:spacing w:after="0" w:line="244" w:lineRule="auto"/>
        <w:ind w:left="360"/>
        <w:contextualSpacing/>
        <w:jc w:val="both"/>
        <w:rPr>
          <w:rFonts w:ascii="Arial" w:eastAsia="Arial" w:hAnsi="Arial" w:cs="Arial"/>
          <w:color w:val="000000"/>
          <w:kern w:val="2"/>
          <w:sz w:val="24"/>
          <w:szCs w:val="24"/>
          <w14:ligatures w14:val="standardContextual"/>
        </w:rPr>
      </w:pPr>
      <w:r w:rsidRPr="00FB176D">
        <w:rPr>
          <w:rFonts w:ascii="Arial" w:eastAsia="Arial" w:hAnsi="Arial" w:cs="Arial"/>
          <w:color w:val="000000"/>
          <w:kern w:val="2"/>
          <w:sz w:val="24"/>
          <w:szCs w:val="24"/>
          <w14:ligatures w14:val="standardContextual"/>
        </w:rPr>
        <w:t>staré ověřovací knihy přestat používat a okamžitě si pořídit knihy s tiskopisy uvedenými v příloze 8 vyhlášky.</w:t>
      </w:r>
    </w:p>
    <w:p w14:paraId="2E1C5579" w14:textId="77777777" w:rsidR="00875FA5" w:rsidRPr="00FB176D" w:rsidRDefault="00875FA5" w:rsidP="00875FA5">
      <w:pPr>
        <w:spacing w:line="247" w:lineRule="auto"/>
        <w:ind w:left="-6" w:hanging="11"/>
        <w:jc w:val="both"/>
        <w:rPr>
          <w:rFonts w:ascii="Arial" w:eastAsia="Arial" w:hAnsi="Arial" w:cs="Arial"/>
          <w:color w:val="000000"/>
          <w:kern w:val="2"/>
          <w:sz w:val="24"/>
          <w:szCs w:val="24"/>
          <w:lang w:eastAsia="cs-CZ"/>
          <w14:ligatures w14:val="standardContextual"/>
        </w:rPr>
      </w:pPr>
      <w:r w:rsidRPr="00FB176D">
        <w:rPr>
          <w:rFonts w:ascii="Arial" w:eastAsia="Arial" w:hAnsi="Arial" w:cs="Arial"/>
          <w:color w:val="000000"/>
          <w:kern w:val="2"/>
          <w:sz w:val="24"/>
          <w:szCs w:val="24"/>
          <w14:ligatures w14:val="standardContextual"/>
        </w:rPr>
        <w:t xml:space="preserve">Nárůst nápravných opatřeních od roku 2025, kdy byl kontrolován rok 2024, nastal z důvodu </w:t>
      </w:r>
      <w:proofErr w:type="spellStart"/>
      <w:r w:rsidRPr="00FB176D">
        <w:rPr>
          <w:rFonts w:ascii="Arial" w:eastAsia="Arial" w:hAnsi="Arial" w:cs="Arial"/>
          <w:color w:val="000000"/>
          <w:kern w:val="2"/>
          <w:sz w:val="24"/>
          <w:szCs w:val="24"/>
          <w14:ligatures w14:val="standardContextual"/>
        </w:rPr>
        <w:t>eLegalizace</w:t>
      </w:r>
      <w:proofErr w:type="spellEnd"/>
      <w:r w:rsidRPr="00FB176D">
        <w:rPr>
          <w:rFonts w:ascii="Arial" w:eastAsia="Arial" w:hAnsi="Arial" w:cs="Arial"/>
          <w:color w:val="000000"/>
          <w:kern w:val="2"/>
          <w:sz w:val="24"/>
          <w:szCs w:val="24"/>
          <w14:ligatures w14:val="standardContextual"/>
        </w:rPr>
        <w:t xml:space="preserve">, která se provádí od 1. 1. 2024, a tím došlo ke změně ověřovací doložky pro legalizaci a tiskopisů ověřovací knihy. Ověřující osoby odůvodňují, že </w:t>
      </w:r>
      <w:proofErr w:type="spellStart"/>
      <w:r w:rsidRPr="00FB176D">
        <w:rPr>
          <w:rFonts w:ascii="Arial" w:eastAsia="Arial" w:hAnsi="Arial" w:cs="Arial"/>
          <w:color w:val="000000"/>
          <w:kern w:val="2"/>
          <w:sz w:val="24"/>
          <w:szCs w:val="24"/>
          <w14:ligatures w14:val="standardContextual"/>
        </w:rPr>
        <w:t>eLegalizaci</w:t>
      </w:r>
      <w:proofErr w:type="spellEnd"/>
      <w:r w:rsidRPr="00FB176D">
        <w:rPr>
          <w:rFonts w:ascii="Arial" w:eastAsia="Arial" w:hAnsi="Arial" w:cs="Arial"/>
          <w:color w:val="000000"/>
          <w:kern w:val="2"/>
          <w:sz w:val="24"/>
          <w:szCs w:val="24"/>
          <w14:ligatures w14:val="standardContextual"/>
        </w:rPr>
        <w:t xml:space="preserve"> zatím nedělaly, a proto změny neprovedly, což není možné kontrolní skupinou akceptovat.</w:t>
      </w:r>
    </w:p>
    <w:p w14:paraId="1007E1BF" w14:textId="77777777" w:rsidR="00875FA5" w:rsidRPr="00FB176D" w:rsidRDefault="00875FA5" w:rsidP="00875FA5">
      <w:pPr>
        <w:spacing w:line="247" w:lineRule="auto"/>
        <w:ind w:left="-6" w:hanging="11"/>
        <w:jc w:val="both"/>
        <w:rPr>
          <w:rFonts w:ascii="Arial" w:eastAsia="Arial" w:hAnsi="Arial" w:cs="Arial"/>
          <w:color w:val="000000"/>
          <w:kern w:val="2"/>
          <w:sz w:val="24"/>
          <w:szCs w:val="24"/>
          <w14:ligatures w14:val="standardContextual"/>
        </w:rPr>
      </w:pPr>
    </w:p>
    <w:p w14:paraId="196C0740" w14:textId="77777777" w:rsidR="00875FA5" w:rsidRPr="00FB176D" w:rsidRDefault="00875FA5" w:rsidP="00875FA5">
      <w:pPr>
        <w:spacing w:after="120" w:line="247" w:lineRule="auto"/>
        <w:ind w:left="-6" w:hanging="11"/>
        <w:jc w:val="both"/>
        <w:rPr>
          <w:rFonts w:ascii="Arial" w:eastAsia="Arial" w:hAnsi="Arial" w:cs="Arial"/>
          <w:color w:val="000000"/>
          <w:kern w:val="2"/>
          <w:sz w:val="24"/>
          <w:szCs w:val="24"/>
          <w:u w:val="single"/>
          <w14:ligatures w14:val="standardContextual"/>
        </w:rPr>
      </w:pPr>
      <w:r w:rsidRPr="00FB176D">
        <w:rPr>
          <w:rFonts w:ascii="Arial" w:eastAsia="Calibri" w:hAnsi="Arial" w:cs="Arial"/>
          <w:color w:val="000000"/>
          <w:kern w:val="2"/>
          <w:sz w:val="24"/>
          <w:szCs w:val="24"/>
          <w:u w:val="single"/>
          <w14:ligatures w14:val="standardContextual"/>
        </w:rPr>
        <w:tab/>
      </w:r>
      <w:r w:rsidRPr="00FB176D">
        <w:rPr>
          <w:rFonts w:ascii="Arial" w:eastAsia="Arial" w:hAnsi="Arial" w:cs="Arial"/>
          <w:b/>
          <w:color w:val="000000"/>
          <w:kern w:val="2"/>
          <w:sz w:val="24"/>
          <w:szCs w:val="24"/>
          <w:u w:val="single"/>
          <w14:ligatures w14:val="standardContextual"/>
        </w:rPr>
        <w:t>IV. Evidence obyvatel, občanské průkazy, cestovní doklady</w:t>
      </w:r>
    </w:p>
    <w:p w14:paraId="605ED1D4" w14:textId="77777777" w:rsidR="00875FA5" w:rsidRPr="00FB176D" w:rsidRDefault="00875FA5" w:rsidP="00875FA5">
      <w:pPr>
        <w:spacing w:after="3" w:line="252" w:lineRule="auto"/>
        <w:ind w:left="-5" w:hanging="10"/>
        <w:rPr>
          <w:rFonts w:ascii="Arial" w:eastAsia="Arial" w:hAnsi="Arial" w:cs="Arial"/>
          <w:bCs/>
          <w:color w:val="000000"/>
          <w:kern w:val="2"/>
          <w:sz w:val="24"/>
          <w:szCs w:val="24"/>
          <w:u w:val="single"/>
          <w14:ligatures w14:val="standardContextual"/>
        </w:rPr>
      </w:pPr>
      <w:r w:rsidRPr="00FB176D">
        <w:rPr>
          <w:rFonts w:ascii="Arial" w:eastAsia="Arial" w:hAnsi="Arial" w:cs="Arial"/>
          <w:bCs/>
          <w:color w:val="000000"/>
          <w:kern w:val="2"/>
          <w:sz w:val="24"/>
          <w:szCs w:val="24"/>
          <w:u w:val="single"/>
          <w14:ligatures w14:val="standardContextual"/>
        </w:rPr>
        <w:t>Vyhodnocení kontrolních závěrů</w:t>
      </w:r>
      <w:r w:rsidRPr="00FB176D">
        <w:rPr>
          <w:rFonts w:ascii="Arial" w:eastAsia="Calibri" w:hAnsi="Arial" w:cs="Arial"/>
          <w:bCs/>
          <w:color w:val="000000"/>
          <w:kern w:val="2"/>
          <w:sz w:val="24"/>
          <w:szCs w:val="24"/>
          <w:u w:val="single"/>
          <w14:ligatures w14:val="standardContextual"/>
        </w:rPr>
        <w:t xml:space="preserve"> </w:t>
      </w:r>
      <w:r w:rsidRPr="00FB176D">
        <w:rPr>
          <w:rFonts w:ascii="Arial" w:eastAsia="Arial" w:hAnsi="Arial" w:cs="Arial"/>
          <w:bCs/>
          <w:color w:val="000000"/>
          <w:kern w:val="2"/>
          <w:sz w:val="24"/>
          <w:szCs w:val="24"/>
          <w:u w:val="single"/>
          <w14:ligatures w14:val="standardContextual"/>
        </w:rPr>
        <w:t>(nejčastější a nejzávažnější zjištění):</w:t>
      </w:r>
    </w:p>
    <w:p w14:paraId="30A498F8" w14:textId="77777777" w:rsidR="00875FA5" w:rsidRPr="00FB176D" w:rsidRDefault="00875FA5" w:rsidP="00875FA5">
      <w:pPr>
        <w:numPr>
          <w:ilvl w:val="0"/>
          <w:numId w:val="46"/>
        </w:numPr>
        <w:spacing w:after="0" w:line="244" w:lineRule="auto"/>
        <w:ind w:left="360"/>
        <w:contextualSpacing/>
        <w:jc w:val="both"/>
        <w:rPr>
          <w:rFonts w:ascii="Arial" w:eastAsia="Arial" w:hAnsi="Arial" w:cs="Arial"/>
          <w:color w:val="000000"/>
          <w:kern w:val="2"/>
          <w:sz w:val="24"/>
          <w:szCs w:val="24"/>
          <w14:ligatures w14:val="standardContextual"/>
        </w:rPr>
      </w:pPr>
      <w:r w:rsidRPr="00FB176D">
        <w:rPr>
          <w:rFonts w:ascii="Arial" w:eastAsia="Arial" w:hAnsi="Arial" w:cs="Arial"/>
          <w:color w:val="000000"/>
          <w:kern w:val="2"/>
          <w:sz w:val="24"/>
          <w:szCs w:val="24"/>
          <w14:ligatures w14:val="standardContextual"/>
        </w:rPr>
        <w:t>Objevily se pouze drobné procesní nedostatky ve správním řízení na úseku evidence obyvatel.</w:t>
      </w:r>
    </w:p>
    <w:p w14:paraId="358D2B99" w14:textId="77777777" w:rsidR="00875FA5" w:rsidRPr="00FB176D" w:rsidRDefault="00875FA5" w:rsidP="00875FA5">
      <w:pPr>
        <w:numPr>
          <w:ilvl w:val="0"/>
          <w:numId w:val="46"/>
        </w:numPr>
        <w:spacing w:after="0" w:line="244" w:lineRule="auto"/>
        <w:ind w:left="360"/>
        <w:contextualSpacing/>
        <w:jc w:val="both"/>
        <w:rPr>
          <w:rFonts w:ascii="Arial" w:eastAsia="Arial" w:hAnsi="Arial" w:cs="Arial"/>
          <w:color w:val="000000"/>
          <w:kern w:val="2"/>
          <w:sz w:val="24"/>
          <w:szCs w:val="24"/>
          <w14:ligatures w14:val="standardContextual"/>
        </w:rPr>
      </w:pPr>
      <w:r w:rsidRPr="00FB176D">
        <w:rPr>
          <w:rFonts w:ascii="Arial" w:eastAsia="Arial" w:hAnsi="Arial" w:cs="Arial"/>
          <w:color w:val="000000"/>
          <w:kern w:val="2"/>
          <w:sz w:val="24"/>
          <w:szCs w:val="24"/>
          <w14:ligatures w14:val="standardContextual"/>
        </w:rPr>
        <w:t xml:space="preserve">U některých úřadů bylo při oznamování změny počtu přihlášených osob vlastníku objektu nad rámec zákona uváděno jmenné označení všech přihlašovaných osob. </w:t>
      </w:r>
    </w:p>
    <w:p w14:paraId="03CE6DB1" w14:textId="77777777" w:rsidR="00875FA5" w:rsidRPr="00FB176D" w:rsidRDefault="00875FA5" w:rsidP="00875FA5">
      <w:pPr>
        <w:numPr>
          <w:ilvl w:val="0"/>
          <w:numId w:val="46"/>
        </w:numPr>
        <w:spacing w:after="0" w:line="247" w:lineRule="auto"/>
        <w:ind w:left="357" w:hanging="357"/>
        <w:contextualSpacing/>
        <w:jc w:val="both"/>
        <w:rPr>
          <w:rFonts w:ascii="Arial" w:eastAsia="Arial" w:hAnsi="Arial" w:cs="Arial"/>
          <w:color w:val="000000"/>
          <w:kern w:val="2"/>
          <w:sz w:val="24"/>
          <w:szCs w:val="24"/>
          <w14:ligatures w14:val="standardContextual"/>
        </w:rPr>
      </w:pPr>
      <w:r w:rsidRPr="00FB176D">
        <w:rPr>
          <w:rFonts w:ascii="Arial" w:eastAsia="Arial" w:hAnsi="Arial" w:cs="Arial"/>
          <w:color w:val="000000"/>
          <w:kern w:val="2"/>
          <w:sz w:val="24"/>
          <w:szCs w:val="24"/>
          <w14:ligatures w14:val="standardContextual"/>
        </w:rPr>
        <w:t>Dále bylo zjištěno, že některé úřady zakládají nově narozeným dětem nadbytečně přihlašovací lístky. Na místě byla úřadům poskytnuta metodická pomoc.</w:t>
      </w:r>
    </w:p>
    <w:p w14:paraId="2152E25D" w14:textId="77777777" w:rsidR="00875FA5" w:rsidRPr="00FB176D" w:rsidRDefault="00875FA5" w:rsidP="00875FA5">
      <w:pPr>
        <w:spacing w:line="247" w:lineRule="auto"/>
        <w:ind w:left="357"/>
        <w:contextualSpacing/>
        <w:jc w:val="both"/>
        <w:rPr>
          <w:rFonts w:ascii="Arial" w:eastAsia="Arial" w:hAnsi="Arial" w:cs="Arial"/>
          <w:color w:val="000000"/>
          <w:kern w:val="2"/>
          <w:sz w:val="24"/>
          <w:szCs w:val="24"/>
          <w14:ligatures w14:val="standardContextual"/>
        </w:rPr>
      </w:pPr>
    </w:p>
    <w:p w14:paraId="03C2D312" w14:textId="77777777" w:rsidR="00875FA5" w:rsidRPr="00FB176D" w:rsidRDefault="00875FA5" w:rsidP="00875FA5">
      <w:pPr>
        <w:spacing w:after="3" w:line="252" w:lineRule="auto"/>
        <w:ind w:left="-5" w:hanging="10"/>
        <w:rPr>
          <w:rFonts w:ascii="Arial" w:eastAsia="Arial" w:hAnsi="Arial" w:cs="Arial"/>
          <w:bCs/>
          <w:color w:val="000000"/>
          <w:kern w:val="2"/>
          <w:sz w:val="24"/>
          <w:szCs w:val="24"/>
          <w:u w:val="single"/>
          <w:lang w:eastAsia="cs-CZ"/>
          <w14:ligatures w14:val="standardContextual"/>
        </w:rPr>
      </w:pPr>
      <w:r w:rsidRPr="00FB176D">
        <w:rPr>
          <w:rFonts w:ascii="Arial" w:eastAsia="Arial" w:hAnsi="Arial" w:cs="Arial"/>
          <w:bCs/>
          <w:color w:val="000000"/>
          <w:kern w:val="2"/>
          <w:sz w:val="24"/>
          <w:szCs w:val="24"/>
          <w:u w:val="single"/>
          <w14:ligatures w14:val="standardContextual"/>
        </w:rPr>
        <w:t>Uložená opatření k nápravě:</w:t>
      </w:r>
    </w:p>
    <w:p w14:paraId="6427FF60" w14:textId="77777777" w:rsidR="00875FA5" w:rsidRPr="00FB176D" w:rsidRDefault="00875FA5" w:rsidP="00875FA5">
      <w:pPr>
        <w:spacing w:after="120" w:line="247" w:lineRule="auto"/>
        <w:ind w:left="-6" w:hanging="11"/>
        <w:jc w:val="both"/>
        <w:rPr>
          <w:rFonts w:ascii="Arial" w:eastAsia="Arial" w:hAnsi="Arial" w:cs="Arial"/>
          <w:color w:val="000000"/>
          <w:kern w:val="2"/>
          <w:sz w:val="24"/>
          <w:szCs w:val="24"/>
          <w14:ligatures w14:val="standardContextual"/>
        </w:rPr>
      </w:pPr>
      <w:r w:rsidRPr="00FB176D">
        <w:rPr>
          <w:rFonts w:ascii="Arial" w:eastAsia="Arial" w:hAnsi="Arial" w:cs="Arial"/>
          <w:color w:val="000000"/>
          <w:kern w:val="2"/>
          <w:sz w:val="24"/>
          <w:szCs w:val="24"/>
          <w14:ligatures w14:val="standardContextual"/>
        </w:rPr>
        <w:t>V roce 2025 bylo uloženo jedno nápravné opatření:</w:t>
      </w:r>
    </w:p>
    <w:p w14:paraId="6D7CFBA9" w14:textId="77777777" w:rsidR="00875FA5" w:rsidRPr="00FB176D" w:rsidRDefault="00875FA5" w:rsidP="00875FA5">
      <w:pPr>
        <w:spacing w:line="247" w:lineRule="auto"/>
        <w:jc w:val="both"/>
        <w:rPr>
          <w:rFonts w:ascii="Arial" w:eastAsia="Arial" w:hAnsi="Arial" w:cs="Arial"/>
          <w:color w:val="000000"/>
          <w:kern w:val="2"/>
          <w:sz w:val="24"/>
          <w:szCs w:val="24"/>
          <w14:ligatures w14:val="standardContextual"/>
        </w:rPr>
      </w:pPr>
      <w:r w:rsidRPr="00FB176D">
        <w:rPr>
          <w:rFonts w:ascii="Arial" w:eastAsia="Arial" w:hAnsi="Arial" w:cs="Arial"/>
          <w:color w:val="000000"/>
          <w:kern w:val="2"/>
          <w:sz w:val="24"/>
          <w:szCs w:val="24"/>
          <w14:ligatures w14:val="standardContextual"/>
        </w:rPr>
        <w:lastRenderedPageBreak/>
        <w:t>Zajistit, aby výkon státní správy na úsecích občanských průkazů a cestovních dokladů vykonával výhradně úředník splňující podmínky zvláštní odborné způsobilosti.</w:t>
      </w:r>
    </w:p>
    <w:p w14:paraId="6ECF70E9" w14:textId="77777777" w:rsidR="00875FA5" w:rsidRPr="00FB176D" w:rsidRDefault="00875FA5" w:rsidP="00875FA5">
      <w:pPr>
        <w:spacing w:after="265" w:line="244" w:lineRule="auto"/>
        <w:ind w:left="-5" w:hanging="10"/>
        <w:jc w:val="both"/>
        <w:rPr>
          <w:rFonts w:ascii="Arial" w:eastAsia="Arial" w:hAnsi="Arial" w:cs="Arial"/>
          <w:color w:val="000000"/>
          <w:kern w:val="2"/>
          <w:sz w:val="24"/>
          <w:szCs w:val="24"/>
          <w14:ligatures w14:val="standardContextual"/>
        </w:rPr>
      </w:pPr>
      <w:r w:rsidRPr="00FB176D">
        <w:rPr>
          <w:rFonts w:ascii="Arial" w:eastAsia="Arial" w:hAnsi="Arial" w:cs="Arial"/>
          <w:color w:val="000000"/>
          <w:kern w:val="2"/>
          <w:sz w:val="24"/>
          <w:szCs w:val="24"/>
          <w14:ligatures w14:val="standardContextual"/>
        </w:rPr>
        <w:t xml:space="preserve">Toto opatření bylo uloženo v souladu s </w:t>
      </w:r>
      <w:proofErr w:type="spellStart"/>
      <w:r w:rsidRPr="00FB176D">
        <w:rPr>
          <w:rFonts w:ascii="Arial" w:eastAsia="Arial" w:hAnsi="Arial" w:cs="Arial"/>
          <w:color w:val="000000"/>
          <w:kern w:val="2"/>
          <w:sz w:val="24"/>
          <w:szCs w:val="24"/>
          <w14:ligatures w14:val="standardContextual"/>
        </w:rPr>
        <w:t>ust</w:t>
      </w:r>
      <w:proofErr w:type="spellEnd"/>
      <w:r w:rsidRPr="00FB176D">
        <w:rPr>
          <w:rFonts w:ascii="Arial" w:eastAsia="Arial" w:hAnsi="Arial" w:cs="Arial"/>
          <w:color w:val="000000"/>
          <w:kern w:val="2"/>
          <w:sz w:val="24"/>
          <w:szCs w:val="24"/>
          <w14:ligatures w14:val="standardContextual"/>
        </w:rPr>
        <w:t>. § 21 a § 11 zákona č. 312/2002 Sb.,                      o úřednících územních samosprávných celků, ve znění pozdějších předpisů.</w:t>
      </w:r>
    </w:p>
    <w:p w14:paraId="272B97DA" w14:textId="77777777" w:rsidR="00875FA5" w:rsidRPr="00FB176D" w:rsidRDefault="00875FA5" w:rsidP="00875FA5">
      <w:pPr>
        <w:tabs>
          <w:tab w:val="center" w:pos="473"/>
          <w:tab w:val="center" w:pos="1407"/>
        </w:tabs>
        <w:spacing w:after="240" w:line="244" w:lineRule="auto"/>
        <w:rPr>
          <w:rFonts w:ascii="Arial" w:eastAsia="Arial" w:hAnsi="Arial" w:cs="Arial"/>
          <w:color w:val="000000"/>
          <w:kern w:val="2"/>
          <w:sz w:val="24"/>
          <w:szCs w:val="24"/>
          <w:u w:val="single"/>
          <w14:ligatures w14:val="standardContextual"/>
        </w:rPr>
      </w:pPr>
      <w:r w:rsidRPr="00FB176D">
        <w:rPr>
          <w:rFonts w:ascii="Arial" w:eastAsia="Arial" w:hAnsi="Arial" w:cs="Arial"/>
          <w:b/>
          <w:color w:val="000000"/>
          <w:kern w:val="2"/>
          <w:sz w:val="24"/>
          <w:szCs w:val="24"/>
          <w:u w:val="single"/>
          <w14:ligatures w14:val="standardContextual"/>
        </w:rPr>
        <w:t>V.</w:t>
      </w:r>
      <w:r w:rsidRPr="00FB176D">
        <w:rPr>
          <w:rFonts w:ascii="Arial" w:eastAsia="Arial" w:hAnsi="Arial" w:cs="Arial"/>
          <w:b/>
          <w:color w:val="000000"/>
          <w:kern w:val="2"/>
          <w:sz w:val="24"/>
          <w:szCs w:val="24"/>
          <w:u w:val="single"/>
          <w14:ligatures w14:val="standardContextual"/>
        </w:rPr>
        <w:tab/>
        <w:t xml:space="preserve"> Volby</w:t>
      </w:r>
    </w:p>
    <w:p w14:paraId="4E6D4DC0" w14:textId="77777777" w:rsidR="00875FA5" w:rsidRPr="00FB176D" w:rsidRDefault="00875FA5" w:rsidP="00875FA5">
      <w:pPr>
        <w:spacing w:after="3" w:line="252" w:lineRule="auto"/>
        <w:ind w:left="-5" w:hanging="10"/>
        <w:rPr>
          <w:rFonts w:ascii="Arial" w:eastAsia="Arial" w:hAnsi="Arial" w:cs="Arial"/>
          <w:bCs/>
          <w:color w:val="000000"/>
          <w:kern w:val="2"/>
          <w:sz w:val="24"/>
          <w:szCs w:val="24"/>
          <w:u w:val="single"/>
          <w14:ligatures w14:val="standardContextual"/>
        </w:rPr>
      </w:pPr>
      <w:r w:rsidRPr="00FB176D">
        <w:rPr>
          <w:rFonts w:ascii="Arial" w:eastAsia="Arial" w:hAnsi="Arial" w:cs="Arial"/>
          <w:bCs/>
          <w:color w:val="000000"/>
          <w:kern w:val="2"/>
          <w:sz w:val="24"/>
          <w:szCs w:val="24"/>
          <w:u w:val="single"/>
          <w14:ligatures w14:val="standardContextual"/>
        </w:rPr>
        <w:t>Vyhodnocení kontrolních závěrů</w:t>
      </w:r>
      <w:r w:rsidRPr="00FB176D">
        <w:rPr>
          <w:rFonts w:ascii="Arial" w:eastAsia="Calibri" w:hAnsi="Arial" w:cs="Arial"/>
          <w:bCs/>
          <w:color w:val="000000"/>
          <w:kern w:val="2"/>
          <w:sz w:val="24"/>
          <w:szCs w:val="24"/>
          <w:u w:val="single"/>
          <w14:ligatures w14:val="standardContextual"/>
        </w:rPr>
        <w:t xml:space="preserve"> </w:t>
      </w:r>
      <w:r w:rsidRPr="00FB176D">
        <w:rPr>
          <w:rFonts w:ascii="Arial" w:eastAsia="Arial" w:hAnsi="Arial" w:cs="Arial"/>
          <w:bCs/>
          <w:color w:val="000000"/>
          <w:kern w:val="2"/>
          <w:sz w:val="24"/>
          <w:szCs w:val="24"/>
          <w:u w:val="single"/>
          <w14:ligatures w14:val="standardContextual"/>
        </w:rPr>
        <w:t>(nejčastější a nejzávažnější zjištění):</w:t>
      </w:r>
    </w:p>
    <w:p w14:paraId="524CAA7F" w14:textId="77777777" w:rsidR="00875FA5" w:rsidRPr="00FB176D" w:rsidRDefault="00875FA5" w:rsidP="00875FA5">
      <w:pPr>
        <w:numPr>
          <w:ilvl w:val="0"/>
          <w:numId w:val="46"/>
        </w:numPr>
        <w:spacing w:after="0" w:line="244" w:lineRule="auto"/>
        <w:ind w:left="360"/>
        <w:contextualSpacing/>
        <w:jc w:val="both"/>
        <w:rPr>
          <w:rFonts w:ascii="Arial" w:eastAsia="Arial" w:hAnsi="Arial" w:cs="Arial"/>
          <w:color w:val="000000"/>
          <w:kern w:val="2"/>
          <w:sz w:val="24"/>
          <w:szCs w:val="24"/>
          <w14:ligatures w14:val="standardContextual"/>
        </w:rPr>
      </w:pPr>
      <w:r w:rsidRPr="00FB176D">
        <w:rPr>
          <w:rFonts w:ascii="Arial" w:eastAsia="Arial" w:hAnsi="Arial" w:cs="Arial"/>
          <w:color w:val="000000"/>
          <w:kern w:val="2"/>
          <w:sz w:val="24"/>
          <w:szCs w:val="24"/>
          <w14:ligatures w14:val="standardContextual"/>
        </w:rPr>
        <w:t>U několika úřadů bylo zjištěno, že evidují a uchovávají poškozené či nehodnocené tiskopisy voličských průkazů (přeškrtnuté, označené „storno“). Bylo doporučeno tyto tiskopisy nezakládat, ale protokolárně zničit.</w:t>
      </w:r>
    </w:p>
    <w:p w14:paraId="6235AB9E" w14:textId="77777777" w:rsidR="00875FA5" w:rsidRPr="00FB176D" w:rsidRDefault="00875FA5" w:rsidP="00875FA5">
      <w:pPr>
        <w:numPr>
          <w:ilvl w:val="0"/>
          <w:numId w:val="46"/>
        </w:numPr>
        <w:spacing w:after="0" w:line="247" w:lineRule="auto"/>
        <w:ind w:left="357" w:hanging="357"/>
        <w:contextualSpacing/>
        <w:jc w:val="both"/>
        <w:rPr>
          <w:rFonts w:ascii="Arial" w:eastAsia="Arial" w:hAnsi="Arial" w:cs="Arial"/>
          <w:color w:val="000000"/>
          <w:kern w:val="2"/>
          <w:sz w:val="24"/>
          <w:szCs w:val="24"/>
          <w14:ligatures w14:val="standardContextual"/>
        </w:rPr>
      </w:pPr>
      <w:r w:rsidRPr="00FB176D">
        <w:rPr>
          <w:rFonts w:ascii="Arial" w:eastAsia="Arial" w:hAnsi="Arial" w:cs="Arial"/>
          <w:color w:val="000000"/>
          <w:kern w:val="2"/>
          <w:sz w:val="24"/>
          <w:szCs w:val="24"/>
          <w14:ligatures w14:val="standardContextual"/>
        </w:rPr>
        <w:t>Při kontrole v roce 2025 byla zjištěna nepřehledná evidence voličských průkazů. Úřadu bylo doporučeno postupovat v souladu s příslušnou prováděcí vyhláškou.</w:t>
      </w:r>
    </w:p>
    <w:p w14:paraId="4005B24D" w14:textId="77777777" w:rsidR="00875FA5" w:rsidRPr="00FB176D" w:rsidRDefault="00875FA5" w:rsidP="00875FA5">
      <w:pPr>
        <w:spacing w:after="3" w:line="252" w:lineRule="auto"/>
        <w:ind w:left="-5" w:hanging="10"/>
        <w:rPr>
          <w:rFonts w:ascii="Arial" w:eastAsia="Arial" w:hAnsi="Arial" w:cs="Arial"/>
          <w:bCs/>
          <w:color w:val="000000"/>
          <w:kern w:val="2"/>
          <w:sz w:val="24"/>
          <w:szCs w:val="24"/>
          <w:u w:val="single"/>
          <w:lang w:eastAsia="cs-CZ"/>
          <w14:ligatures w14:val="standardContextual"/>
        </w:rPr>
      </w:pPr>
    </w:p>
    <w:p w14:paraId="35960F03" w14:textId="77777777" w:rsidR="00875FA5" w:rsidRPr="00FB176D" w:rsidRDefault="00875FA5" w:rsidP="00875FA5">
      <w:pPr>
        <w:spacing w:after="3" w:line="252" w:lineRule="auto"/>
        <w:ind w:left="-5" w:hanging="10"/>
        <w:rPr>
          <w:rFonts w:ascii="Arial" w:eastAsia="Arial" w:hAnsi="Arial" w:cs="Arial"/>
          <w:bCs/>
          <w:color w:val="000000"/>
          <w:kern w:val="2"/>
          <w:sz w:val="24"/>
          <w:szCs w:val="24"/>
          <w:u w:val="single"/>
          <w14:ligatures w14:val="standardContextual"/>
        </w:rPr>
      </w:pPr>
      <w:r w:rsidRPr="00FB176D">
        <w:rPr>
          <w:rFonts w:ascii="Arial" w:eastAsia="Arial" w:hAnsi="Arial" w:cs="Arial"/>
          <w:bCs/>
          <w:color w:val="000000"/>
          <w:kern w:val="2"/>
          <w:sz w:val="24"/>
          <w:szCs w:val="24"/>
          <w:u w:val="single"/>
          <w14:ligatures w14:val="standardContextual"/>
        </w:rPr>
        <w:t>Uložená opatření k nápravě:</w:t>
      </w:r>
    </w:p>
    <w:p w14:paraId="58CAB42A" w14:textId="77777777" w:rsidR="00875FA5" w:rsidRPr="00FB176D" w:rsidRDefault="00875FA5" w:rsidP="00875FA5">
      <w:pPr>
        <w:spacing w:after="262" w:line="244" w:lineRule="auto"/>
        <w:ind w:left="-5" w:hanging="10"/>
        <w:jc w:val="both"/>
        <w:rPr>
          <w:rFonts w:ascii="Arial" w:eastAsia="Arial" w:hAnsi="Arial" w:cs="Arial"/>
          <w:color w:val="000000"/>
          <w:kern w:val="2"/>
          <w:sz w:val="24"/>
          <w:szCs w:val="24"/>
          <w14:ligatures w14:val="standardContextual"/>
        </w:rPr>
      </w:pPr>
      <w:r w:rsidRPr="00FB176D">
        <w:rPr>
          <w:rFonts w:ascii="Arial" w:eastAsia="Arial" w:hAnsi="Arial" w:cs="Arial"/>
          <w:color w:val="000000"/>
          <w:kern w:val="2"/>
          <w:sz w:val="24"/>
          <w:szCs w:val="24"/>
          <w14:ligatures w14:val="standardContextual"/>
        </w:rPr>
        <w:t>Nebyla uložena žádná nápravná opatření.</w:t>
      </w:r>
    </w:p>
    <w:p w14:paraId="736E936F" w14:textId="77777777" w:rsidR="00875FA5" w:rsidRPr="00FB176D" w:rsidRDefault="00875FA5" w:rsidP="00875FA5">
      <w:pPr>
        <w:tabs>
          <w:tab w:val="center" w:pos="507"/>
          <w:tab w:val="center" w:pos="1900"/>
        </w:tabs>
        <w:spacing w:after="173" w:line="244" w:lineRule="auto"/>
        <w:rPr>
          <w:rFonts w:ascii="Arial" w:eastAsia="Arial" w:hAnsi="Arial" w:cs="Arial"/>
          <w:color w:val="000000"/>
          <w:kern w:val="2"/>
          <w:sz w:val="24"/>
          <w:szCs w:val="24"/>
          <w:u w:val="single"/>
          <w14:ligatures w14:val="standardContextual"/>
        </w:rPr>
      </w:pPr>
      <w:r w:rsidRPr="00FB176D">
        <w:rPr>
          <w:rFonts w:ascii="Arial" w:eastAsia="Arial" w:hAnsi="Arial" w:cs="Arial"/>
          <w:b/>
          <w:color w:val="000000"/>
          <w:kern w:val="2"/>
          <w:sz w:val="24"/>
          <w:szCs w:val="24"/>
          <w:u w:val="single"/>
          <w14:ligatures w14:val="standardContextual"/>
        </w:rPr>
        <w:t>VI.</w:t>
      </w:r>
      <w:r w:rsidRPr="00FB176D">
        <w:rPr>
          <w:rFonts w:ascii="Arial" w:eastAsia="Arial" w:hAnsi="Arial" w:cs="Arial"/>
          <w:b/>
          <w:color w:val="000000"/>
          <w:kern w:val="2"/>
          <w:sz w:val="24"/>
          <w:szCs w:val="24"/>
          <w:u w:val="single"/>
          <w14:ligatures w14:val="standardContextual"/>
        </w:rPr>
        <w:tab/>
        <w:t xml:space="preserve"> Veřejné sbírky</w:t>
      </w:r>
    </w:p>
    <w:p w14:paraId="741B03E7" w14:textId="77777777" w:rsidR="00875FA5" w:rsidRPr="00FB176D" w:rsidRDefault="00875FA5" w:rsidP="00875FA5">
      <w:pPr>
        <w:spacing w:line="252" w:lineRule="auto"/>
        <w:ind w:left="-6" w:hanging="11"/>
        <w:rPr>
          <w:rFonts w:ascii="Arial" w:eastAsia="Arial" w:hAnsi="Arial" w:cs="Arial"/>
          <w:bCs/>
          <w:color w:val="000000"/>
          <w:kern w:val="2"/>
          <w:sz w:val="24"/>
          <w:szCs w:val="24"/>
          <w:u w:val="single"/>
          <w14:ligatures w14:val="standardContextual"/>
        </w:rPr>
      </w:pPr>
      <w:r w:rsidRPr="00FB176D">
        <w:rPr>
          <w:rFonts w:ascii="Arial" w:eastAsia="Arial" w:hAnsi="Arial" w:cs="Arial"/>
          <w:bCs/>
          <w:color w:val="000000"/>
          <w:kern w:val="2"/>
          <w:sz w:val="24"/>
          <w:szCs w:val="24"/>
          <w:u w:val="single"/>
          <w14:ligatures w14:val="standardContextual"/>
        </w:rPr>
        <w:t>Vyhodnocení kontrolních závěrů</w:t>
      </w:r>
      <w:r w:rsidRPr="00FB176D">
        <w:rPr>
          <w:rFonts w:ascii="Arial" w:eastAsia="Calibri" w:hAnsi="Arial" w:cs="Arial"/>
          <w:bCs/>
          <w:color w:val="000000"/>
          <w:kern w:val="2"/>
          <w:sz w:val="24"/>
          <w:szCs w:val="24"/>
          <w:u w:val="single"/>
          <w14:ligatures w14:val="standardContextual"/>
        </w:rPr>
        <w:t xml:space="preserve"> </w:t>
      </w:r>
      <w:r w:rsidRPr="00FB176D">
        <w:rPr>
          <w:rFonts w:ascii="Arial" w:eastAsia="Arial" w:hAnsi="Arial" w:cs="Arial"/>
          <w:bCs/>
          <w:color w:val="000000"/>
          <w:kern w:val="2"/>
          <w:sz w:val="24"/>
          <w:szCs w:val="24"/>
          <w:u w:val="single"/>
          <w14:ligatures w14:val="standardContextual"/>
        </w:rPr>
        <w:t>(nejčastější a nejzávažnější zjištění):</w:t>
      </w:r>
    </w:p>
    <w:p w14:paraId="4B71BB6A" w14:textId="77777777" w:rsidR="00875FA5" w:rsidRPr="00FB176D" w:rsidRDefault="00875FA5" w:rsidP="00875FA5">
      <w:pPr>
        <w:numPr>
          <w:ilvl w:val="0"/>
          <w:numId w:val="46"/>
        </w:numPr>
        <w:spacing w:after="0" w:line="244" w:lineRule="auto"/>
        <w:ind w:left="360"/>
        <w:contextualSpacing/>
        <w:jc w:val="both"/>
        <w:rPr>
          <w:rFonts w:ascii="Arial" w:eastAsia="Arial" w:hAnsi="Arial" w:cs="Arial"/>
          <w:color w:val="000000"/>
          <w:kern w:val="2"/>
          <w:sz w:val="24"/>
          <w:szCs w:val="24"/>
          <w14:ligatures w14:val="standardContextual"/>
        </w:rPr>
      </w:pPr>
      <w:r w:rsidRPr="00FB176D">
        <w:rPr>
          <w:rFonts w:ascii="Arial" w:eastAsia="Arial" w:hAnsi="Arial" w:cs="Arial"/>
          <w:color w:val="000000"/>
          <w:kern w:val="2"/>
          <w:sz w:val="24"/>
          <w:szCs w:val="24"/>
          <w14:ligatures w14:val="standardContextual"/>
        </w:rPr>
        <w:t>Nedodržování zákonných lhůt pro oznámení změnových údajů.</w:t>
      </w:r>
    </w:p>
    <w:p w14:paraId="652FAD25" w14:textId="77777777" w:rsidR="00875FA5" w:rsidRPr="00FB176D" w:rsidRDefault="00875FA5" w:rsidP="00875FA5">
      <w:pPr>
        <w:numPr>
          <w:ilvl w:val="0"/>
          <w:numId w:val="46"/>
        </w:numPr>
        <w:spacing w:after="0" w:line="244" w:lineRule="auto"/>
        <w:ind w:left="360"/>
        <w:contextualSpacing/>
        <w:jc w:val="both"/>
        <w:rPr>
          <w:rFonts w:ascii="Arial" w:eastAsia="Arial" w:hAnsi="Arial" w:cs="Arial"/>
          <w:color w:val="000000"/>
          <w:kern w:val="2"/>
          <w:sz w:val="24"/>
          <w:szCs w:val="24"/>
          <w14:ligatures w14:val="standardContextual"/>
        </w:rPr>
      </w:pPr>
      <w:r w:rsidRPr="00FB176D">
        <w:rPr>
          <w:rFonts w:ascii="Arial" w:eastAsia="Arial" w:hAnsi="Arial" w:cs="Arial"/>
          <w:color w:val="000000"/>
          <w:kern w:val="2"/>
          <w:sz w:val="24"/>
          <w:szCs w:val="24"/>
          <w14:ligatures w14:val="standardContextual"/>
        </w:rPr>
        <w:t>Nedodržení zákonných lhůt pro předložení vyúčtování.</w:t>
      </w:r>
    </w:p>
    <w:p w14:paraId="711243E6" w14:textId="77777777" w:rsidR="00875FA5" w:rsidRPr="00FB176D" w:rsidRDefault="00875FA5" w:rsidP="00875FA5">
      <w:pPr>
        <w:numPr>
          <w:ilvl w:val="0"/>
          <w:numId w:val="46"/>
        </w:numPr>
        <w:spacing w:after="0" w:line="247" w:lineRule="auto"/>
        <w:ind w:left="357" w:hanging="357"/>
        <w:contextualSpacing/>
        <w:jc w:val="both"/>
        <w:rPr>
          <w:rFonts w:ascii="Arial" w:eastAsia="Arial" w:hAnsi="Arial" w:cs="Arial"/>
          <w:color w:val="000000"/>
          <w:kern w:val="2"/>
          <w:sz w:val="24"/>
          <w:szCs w:val="24"/>
          <w14:ligatures w14:val="standardContextual"/>
        </w:rPr>
      </w:pPr>
      <w:r w:rsidRPr="00FB176D">
        <w:rPr>
          <w:rFonts w:ascii="Arial" w:eastAsia="Arial" w:hAnsi="Arial" w:cs="Arial"/>
          <w:color w:val="000000"/>
          <w:kern w:val="2"/>
          <w:sz w:val="24"/>
          <w:szCs w:val="24"/>
          <w14:ligatures w14:val="standardContextual"/>
        </w:rPr>
        <w:t>Zahájení sbírek dříve, než jsou oznámeny a osvědčeny krajským úřadem.</w:t>
      </w:r>
    </w:p>
    <w:p w14:paraId="64C3B820" w14:textId="77777777" w:rsidR="00875FA5" w:rsidRPr="00FB176D" w:rsidRDefault="00875FA5" w:rsidP="00875FA5">
      <w:pPr>
        <w:spacing w:line="247" w:lineRule="auto"/>
        <w:ind w:left="357"/>
        <w:contextualSpacing/>
        <w:jc w:val="both"/>
        <w:rPr>
          <w:rFonts w:ascii="Arial" w:eastAsia="Arial" w:hAnsi="Arial" w:cs="Arial"/>
          <w:color w:val="000000"/>
          <w:kern w:val="2"/>
          <w:sz w:val="24"/>
          <w:szCs w:val="24"/>
          <w14:ligatures w14:val="standardContextual"/>
        </w:rPr>
      </w:pPr>
    </w:p>
    <w:p w14:paraId="437BA148" w14:textId="77777777" w:rsidR="00875FA5" w:rsidRPr="00FB176D" w:rsidRDefault="00875FA5" w:rsidP="00875FA5">
      <w:pPr>
        <w:spacing w:after="3" w:line="252" w:lineRule="auto"/>
        <w:ind w:left="-5" w:hanging="10"/>
        <w:rPr>
          <w:rFonts w:ascii="Arial" w:eastAsia="Arial" w:hAnsi="Arial" w:cs="Arial"/>
          <w:bCs/>
          <w:color w:val="000000"/>
          <w:kern w:val="2"/>
          <w:sz w:val="24"/>
          <w:szCs w:val="24"/>
          <w:u w:val="single"/>
          <w:lang w:eastAsia="cs-CZ"/>
          <w14:ligatures w14:val="standardContextual"/>
        </w:rPr>
      </w:pPr>
      <w:r w:rsidRPr="00FB176D">
        <w:rPr>
          <w:rFonts w:ascii="Arial" w:eastAsia="Arial" w:hAnsi="Arial" w:cs="Arial"/>
          <w:bCs/>
          <w:color w:val="000000"/>
          <w:kern w:val="2"/>
          <w:sz w:val="24"/>
          <w:szCs w:val="24"/>
          <w:u w:val="single"/>
          <w14:ligatures w14:val="standardContextual"/>
        </w:rPr>
        <w:t>Uložená opatření k nápravě:</w:t>
      </w:r>
    </w:p>
    <w:p w14:paraId="78E71215" w14:textId="77777777" w:rsidR="00875FA5" w:rsidRPr="00FB176D" w:rsidRDefault="00875FA5" w:rsidP="00875FA5">
      <w:pPr>
        <w:spacing w:after="265" w:line="244" w:lineRule="auto"/>
        <w:ind w:left="-5" w:hanging="10"/>
        <w:jc w:val="both"/>
        <w:rPr>
          <w:rFonts w:ascii="Arial" w:eastAsia="Arial" w:hAnsi="Arial" w:cs="Arial"/>
          <w:color w:val="000000"/>
          <w:kern w:val="2"/>
          <w:sz w:val="24"/>
          <w:szCs w:val="24"/>
          <w14:ligatures w14:val="standardContextual"/>
        </w:rPr>
      </w:pPr>
      <w:r w:rsidRPr="00FB176D">
        <w:rPr>
          <w:rFonts w:ascii="Arial" w:eastAsia="Arial" w:hAnsi="Arial" w:cs="Arial"/>
          <w:color w:val="000000"/>
          <w:kern w:val="2"/>
          <w:sz w:val="24"/>
          <w:szCs w:val="24"/>
          <w14:ligatures w14:val="standardContextual"/>
        </w:rPr>
        <w:t>Nebyla uložena žádná nápravná opatření. Pro porušení zákona č. 117/2001 Sb., o veřejných sbírkách a o změně některých zákonů, v platném znění, byla zahájena přestupková řízení.</w:t>
      </w:r>
    </w:p>
    <w:p w14:paraId="53ADA20B" w14:textId="77777777" w:rsidR="00875FA5" w:rsidRPr="00FB176D" w:rsidRDefault="00875FA5" w:rsidP="00875FA5">
      <w:pPr>
        <w:tabs>
          <w:tab w:val="center" w:pos="540"/>
          <w:tab w:val="center" w:pos="1500"/>
        </w:tabs>
        <w:spacing w:after="240" w:line="247" w:lineRule="auto"/>
        <w:rPr>
          <w:rFonts w:ascii="Arial" w:eastAsia="Arial" w:hAnsi="Arial" w:cs="Arial"/>
          <w:color w:val="000000"/>
          <w:kern w:val="2"/>
          <w:sz w:val="24"/>
          <w:szCs w:val="24"/>
          <w:u w:val="single"/>
          <w14:ligatures w14:val="standardContextual"/>
        </w:rPr>
      </w:pPr>
      <w:r w:rsidRPr="00FB176D">
        <w:rPr>
          <w:rFonts w:ascii="Arial" w:eastAsia="Arial" w:hAnsi="Arial" w:cs="Arial"/>
          <w:b/>
          <w:color w:val="000000"/>
          <w:kern w:val="2"/>
          <w:sz w:val="24"/>
          <w:szCs w:val="24"/>
          <w:u w:val="single"/>
          <w14:ligatures w14:val="standardContextual"/>
        </w:rPr>
        <w:t>VII.</w:t>
      </w:r>
      <w:r w:rsidRPr="00FB176D">
        <w:rPr>
          <w:rFonts w:ascii="Arial" w:eastAsia="Arial" w:hAnsi="Arial" w:cs="Arial"/>
          <w:b/>
          <w:color w:val="000000"/>
          <w:kern w:val="2"/>
          <w:sz w:val="24"/>
          <w:szCs w:val="24"/>
          <w:u w:val="single"/>
          <w14:ligatures w14:val="standardContextual"/>
        </w:rPr>
        <w:tab/>
        <w:t xml:space="preserve"> Matriky</w:t>
      </w:r>
    </w:p>
    <w:p w14:paraId="472E67EC" w14:textId="77777777" w:rsidR="00875FA5" w:rsidRPr="00FB176D" w:rsidRDefault="00875FA5" w:rsidP="00875FA5">
      <w:pPr>
        <w:spacing w:after="3" w:line="252" w:lineRule="auto"/>
        <w:ind w:left="-5" w:hanging="10"/>
        <w:rPr>
          <w:rFonts w:ascii="Arial" w:eastAsia="Arial" w:hAnsi="Arial" w:cs="Arial"/>
          <w:bCs/>
          <w:color w:val="000000"/>
          <w:kern w:val="2"/>
          <w:sz w:val="24"/>
          <w:szCs w:val="24"/>
          <w:u w:val="single"/>
          <w14:ligatures w14:val="standardContextual"/>
        </w:rPr>
      </w:pPr>
      <w:r w:rsidRPr="00FB176D">
        <w:rPr>
          <w:rFonts w:ascii="Arial" w:eastAsia="Arial" w:hAnsi="Arial" w:cs="Arial"/>
          <w:bCs/>
          <w:color w:val="000000"/>
          <w:kern w:val="2"/>
          <w:sz w:val="24"/>
          <w:szCs w:val="24"/>
          <w:u w:val="single"/>
          <w14:ligatures w14:val="standardContextual"/>
        </w:rPr>
        <w:t>Vyhodnocení kontrolních závěrů</w:t>
      </w:r>
      <w:r w:rsidRPr="00FB176D">
        <w:rPr>
          <w:rFonts w:ascii="Arial" w:eastAsia="Calibri" w:hAnsi="Arial" w:cs="Arial"/>
          <w:bCs/>
          <w:color w:val="000000"/>
          <w:kern w:val="2"/>
          <w:sz w:val="24"/>
          <w:szCs w:val="24"/>
          <w:u w:val="single"/>
          <w14:ligatures w14:val="standardContextual"/>
        </w:rPr>
        <w:t xml:space="preserve"> </w:t>
      </w:r>
      <w:r w:rsidRPr="00FB176D">
        <w:rPr>
          <w:rFonts w:ascii="Arial" w:eastAsia="Arial" w:hAnsi="Arial" w:cs="Arial"/>
          <w:bCs/>
          <w:color w:val="000000"/>
          <w:kern w:val="2"/>
          <w:sz w:val="24"/>
          <w:szCs w:val="24"/>
          <w:u w:val="single"/>
          <w14:ligatures w14:val="standardContextual"/>
        </w:rPr>
        <w:t>(nejčastější a nejzávažnější zjištění):</w:t>
      </w:r>
    </w:p>
    <w:p w14:paraId="5A55A019" w14:textId="77777777" w:rsidR="00875FA5" w:rsidRPr="00FB176D" w:rsidRDefault="00875FA5" w:rsidP="00875FA5">
      <w:pPr>
        <w:numPr>
          <w:ilvl w:val="0"/>
          <w:numId w:val="46"/>
        </w:numPr>
        <w:spacing w:after="0" w:line="244" w:lineRule="auto"/>
        <w:ind w:left="357" w:hanging="357"/>
        <w:contextualSpacing/>
        <w:jc w:val="both"/>
        <w:rPr>
          <w:rFonts w:ascii="Arial" w:eastAsia="Arial" w:hAnsi="Arial" w:cs="Arial"/>
          <w:color w:val="000000"/>
          <w:kern w:val="2"/>
          <w:sz w:val="24"/>
          <w:szCs w:val="24"/>
          <w14:ligatures w14:val="standardContextual"/>
        </w:rPr>
      </w:pPr>
      <w:r w:rsidRPr="00FB176D">
        <w:rPr>
          <w:rFonts w:ascii="Arial" w:eastAsia="Arial" w:hAnsi="Arial" w:cs="Arial"/>
          <w:color w:val="000000"/>
          <w:kern w:val="2"/>
          <w:sz w:val="24"/>
          <w:szCs w:val="24"/>
          <w14:ligatures w14:val="standardContextual"/>
        </w:rPr>
        <w:t>Hlavní problémové oblasti, které byly v rámci své kontrolní činnosti zjištěny: Uznávání cizozemských veřejných listin za listiny veřejné v České republice a uznávání cizozemských rozhodnutí ve věcech manželství, určení otcovství a osvojení v cizině a aplikace přímo použitelného práva Evropské unie v rámci matriční agendy obecně. (Bude umocněno nastupujícím trendem cizozemských elektronických dokladů a elektronických úředních překladů (kromě běžných úkonů také integrity dokumentů i elektronických podpisů, časových razítek).</w:t>
      </w:r>
    </w:p>
    <w:p w14:paraId="21EBD758" w14:textId="77777777" w:rsidR="00875FA5" w:rsidRPr="00FB176D" w:rsidRDefault="00875FA5" w:rsidP="00875FA5">
      <w:pPr>
        <w:spacing w:line="244" w:lineRule="auto"/>
        <w:ind w:left="357"/>
        <w:contextualSpacing/>
        <w:jc w:val="both"/>
        <w:rPr>
          <w:rFonts w:ascii="Arial" w:eastAsia="Arial" w:hAnsi="Arial" w:cs="Arial"/>
          <w:color w:val="000000"/>
          <w:kern w:val="2"/>
          <w:sz w:val="24"/>
          <w:szCs w:val="24"/>
          <w14:ligatures w14:val="standardContextual"/>
        </w:rPr>
      </w:pPr>
    </w:p>
    <w:p w14:paraId="6FB112E6" w14:textId="77777777" w:rsidR="00875FA5" w:rsidRPr="00FB176D" w:rsidRDefault="00875FA5" w:rsidP="00875FA5">
      <w:pPr>
        <w:spacing w:after="45" w:line="244" w:lineRule="auto"/>
        <w:jc w:val="both"/>
        <w:rPr>
          <w:rFonts w:ascii="Arial" w:eastAsia="Arial" w:hAnsi="Arial" w:cs="Arial"/>
          <w:color w:val="000000"/>
          <w:kern w:val="2"/>
          <w:sz w:val="24"/>
          <w:szCs w:val="24"/>
          <w:u w:val="single"/>
          <w:lang w:eastAsia="cs-CZ"/>
          <w14:ligatures w14:val="standardContextual"/>
        </w:rPr>
      </w:pPr>
      <w:r w:rsidRPr="00FB176D">
        <w:rPr>
          <w:rFonts w:ascii="Arial" w:eastAsia="Arial" w:hAnsi="Arial" w:cs="Arial"/>
          <w:color w:val="000000"/>
          <w:kern w:val="2"/>
          <w:sz w:val="24"/>
          <w:szCs w:val="24"/>
          <w:u w:val="single"/>
          <w14:ligatures w14:val="standardContextual"/>
        </w:rPr>
        <w:t>Zjištěné systémové nedostatky:</w:t>
      </w:r>
    </w:p>
    <w:p w14:paraId="772EE9C7" w14:textId="77777777" w:rsidR="00875FA5" w:rsidRPr="00FB176D" w:rsidRDefault="00875FA5" w:rsidP="00875FA5">
      <w:pPr>
        <w:numPr>
          <w:ilvl w:val="0"/>
          <w:numId w:val="46"/>
        </w:numPr>
        <w:spacing w:after="0" w:line="244" w:lineRule="auto"/>
        <w:ind w:left="360"/>
        <w:contextualSpacing/>
        <w:jc w:val="both"/>
        <w:rPr>
          <w:rFonts w:ascii="Arial" w:eastAsia="Arial" w:hAnsi="Arial" w:cs="Arial"/>
          <w:color w:val="000000"/>
          <w:kern w:val="2"/>
          <w:sz w:val="24"/>
          <w:szCs w:val="24"/>
          <w14:ligatures w14:val="standardContextual"/>
        </w:rPr>
      </w:pPr>
      <w:r w:rsidRPr="00FB176D">
        <w:rPr>
          <w:rFonts w:ascii="Arial" w:eastAsia="Arial" w:hAnsi="Arial" w:cs="Arial"/>
          <w:color w:val="000000"/>
          <w:kern w:val="2"/>
          <w:sz w:val="24"/>
          <w:szCs w:val="24"/>
          <w14:ligatures w14:val="standardContextual"/>
        </w:rPr>
        <w:t xml:space="preserve">Výkon správního řízení zejména v agendě jména a příjmení u nižších stupňů matričních úřadů, kde je zpravidla přílišná horizontální kumulace agend. V souvislosti s častými legislativními změnami bylo zjištěno rozhodnutí vydané v roce 2023 rozporu se zákonem ve statusové věci.    </w:t>
      </w:r>
    </w:p>
    <w:p w14:paraId="5DCB6A9B" w14:textId="77777777" w:rsidR="00875FA5" w:rsidRPr="00FB176D" w:rsidRDefault="00875FA5" w:rsidP="00875FA5">
      <w:pPr>
        <w:spacing w:after="3" w:line="252" w:lineRule="auto"/>
        <w:ind w:left="-5" w:hanging="10"/>
        <w:rPr>
          <w:rFonts w:ascii="Arial" w:eastAsia="Arial" w:hAnsi="Arial" w:cs="Arial"/>
          <w:b/>
          <w:color w:val="000000"/>
          <w:kern w:val="2"/>
          <w:sz w:val="24"/>
          <w:szCs w:val="24"/>
          <w:lang w:eastAsia="cs-CZ"/>
          <w14:ligatures w14:val="standardContextual"/>
        </w:rPr>
      </w:pPr>
    </w:p>
    <w:p w14:paraId="5FC5AB20" w14:textId="77777777" w:rsidR="00875FA5" w:rsidRPr="00FB176D" w:rsidRDefault="00875FA5" w:rsidP="00875FA5">
      <w:pPr>
        <w:spacing w:after="3" w:line="252" w:lineRule="auto"/>
        <w:ind w:left="-5" w:hanging="10"/>
        <w:rPr>
          <w:rFonts w:ascii="Arial" w:eastAsia="Arial" w:hAnsi="Arial" w:cs="Arial"/>
          <w:bCs/>
          <w:color w:val="000000"/>
          <w:kern w:val="2"/>
          <w:sz w:val="24"/>
          <w:szCs w:val="24"/>
          <w:u w:val="single"/>
          <w14:ligatures w14:val="standardContextual"/>
        </w:rPr>
      </w:pPr>
      <w:r w:rsidRPr="00FB176D">
        <w:rPr>
          <w:rFonts w:ascii="Arial" w:eastAsia="Arial" w:hAnsi="Arial" w:cs="Arial"/>
          <w:bCs/>
          <w:color w:val="000000"/>
          <w:kern w:val="2"/>
          <w:sz w:val="24"/>
          <w:szCs w:val="24"/>
          <w:u w:val="single"/>
          <w14:ligatures w14:val="standardContextual"/>
        </w:rPr>
        <w:t>Uložená opatření k nápravě:</w:t>
      </w:r>
    </w:p>
    <w:p w14:paraId="3D42DD44" w14:textId="77777777" w:rsidR="00875FA5" w:rsidRPr="00FB176D" w:rsidRDefault="00875FA5" w:rsidP="00875FA5">
      <w:pPr>
        <w:spacing w:after="265" w:line="244" w:lineRule="auto"/>
        <w:ind w:left="-5" w:hanging="10"/>
        <w:jc w:val="both"/>
        <w:rPr>
          <w:rFonts w:ascii="Arial" w:eastAsia="Arial" w:hAnsi="Arial" w:cs="Arial"/>
          <w:color w:val="000000"/>
          <w:kern w:val="2"/>
          <w:sz w:val="24"/>
          <w:szCs w:val="24"/>
          <w14:ligatures w14:val="standardContextual"/>
        </w:rPr>
      </w:pPr>
      <w:r w:rsidRPr="00FB176D">
        <w:rPr>
          <w:rFonts w:ascii="Arial" w:eastAsia="Arial" w:hAnsi="Arial" w:cs="Arial"/>
          <w:color w:val="000000"/>
          <w:kern w:val="2"/>
          <w:sz w:val="24"/>
          <w:szCs w:val="24"/>
          <w14:ligatures w14:val="standardContextual"/>
        </w:rPr>
        <w:lastRenderedPageBreak/>
        <w:t>Následnými kontrolami, které probíhají v rámci řádných periodických kontrol, je zjišťováno, že uložená nápravná opatření jsou plněna. Ve sledovaném období 20232025 nebylo zjištěno opakované porušení téhož ustanovení.</w:t>
      </w:r>
    </w:p>
    <w:p w14:paraId="3720931E" w14:textId="5B599465" w:rsidR="00875FA5" w:rsidRPr="009B667E" w:rsidRDefault="00875FA5" w:rsidP="00875FA5">
      <w:pPr>
        <w:autoSpaceDE w:val="0"/>
        <w:autoSpaceDN w:val="0"/>
        <w:jc w:val="both"/>
        <w:rPr>
          <w:rFonts w:ascii="Arial" w:hAnsi="Arial" w:cs="Arial"/>
          <w:b/>
          <w:sz w:val="28"/>
          <w:szCs w:val="28"/>
          <w:u w:val="single"/>
        </w:rPr>
      </w:pPr>
      <w:r w:rsidRPr="009B667E">
        <w:rPr>
          <w:rFonts w:ascii="Arial" w:hAnsi="Arial" w:cs="Arial"/>
          <w:b/>
          <w:sz w:val="28"/>
          <w:szCs w:val="28"/>
          <w:u w:val="single"/>
        </w:rPr>
        <w:t>Ostatní, nezařazené:</w:t>
      </w:r>
    </w:p>
    <w:p w14:paraId="77B8BD09" w14:textId="77777777" w:rsidR="00875FA5" w:rsidRPr="00FB176D" w:rsidRDefault="00875FA5" w:rsidP="00875FA5">
      <w:pPr>
        <w:autoSpaceDE w:val="0"/>
        <w:autoSpaceDN w:val="0"/>
        <w:jc w:val="both"/>
        <w:rPr>
          <w:rFonts w:ascii="Arial" w:eastAsia="Calibri" w:hAnsi="Arial" w:cs="Arial"/>
          <w:sz w:val="24"/>
          <w:szCs w:val="24"/>
        </w:rPr>
      </w:pPr>
      <w:r w:rsidRPr="00FB176D">
        <w:rPr>
          <w:rFonts w:ascii="Arial" w:eastAsia="Calibri" w:hAnsi="Arial" w:cs="Arial"/>
          <w:sz w:val="24"/>
          <w:szCs w:val="24"/>
        </w:rPr>
        <w:t>Kontrolované úseky výkonu přenesené působnosti:</w:t>
      </w:r>
    </w:p>
    <w:p w14:paraId="05390BFE" w14:textId="77777777" w:rsidR="00875FA5" w:rsidRPr="00FB176D" w:rsidRDefault="00875FA5" w:rsidP="00875FA5">
      <w:pPr>
        <w:numPr>
          <w:ilvl w:val="0"/>
          <w:numId w:val="39"/>
        </w:numPr>
        <w:autoSpaceDE w:val="0"/>
        <w:autoSpaceDN w:val="0"/>
        <w:spacing w:after="0"/>
        <w:jc w:val="both"/>
        <w:rPr>
          <w:rFonts w:ascii="Arial" w:eastAsia="Calibri" w:hAnsi="Arial" w:cs="Arial"/>
          <w:sz w:val="24"/>
          <w:szCs w:val="24"/>
        </w:rPr>
      </w:pPr>
      <w:r w:rsidRPr="00FB176D">
        <w:rPr>
          <w:rFonts w:ascii="Arial" w:eastAsia="Calibri" w:hAnsi="Arial" w:cs="Arial"/>
          <w:sz w:val="24"/>
          <w:szCs w:val="24"/>
        </w:rPr>
        <w:t>aplikace zákona č. 106/1999 Sb., o svobodném přístupu k informacím, ve znění pozdějších předpisů (dále jen „</w:t>
      </w:r>
      <w:proofErr w:type="spellStart"/>
      <w:r w:rsidRPr="00FB176D">
        <w:rPr>
          <w:rFonts w:ascii="Arial" w:eastAsia="Calibri" w:hAnsi="Arial" w:cs="Arial"/>
          <w:sz w:val="24"/>
          <w:szCs w:val="24"/>
        </w:rPr>
        <w:t>InfZ</w:t>
      </w:r>
      <w:proofErr w:type="spellEnd"/>
      <w:r w:rsidRPr="00FB176D">
        <w:rPr>
          <w:rFonts w:ascii="Arial" w:eastAsia="Calibri" w:hAnsi="Arial" w:cs="Arial"/>
          <w:sz w:val="24"/>
          <w:szCs w:val="24"/>
        </w:rPr>
        <w:t>“) – provedeno KDS – odborem Kontroly, dozoru a stížností (dále jen „KDS“)</w:t>
      </w:r>
    </w:p>
    <w:p w14:paraId="788DBD5A" w14:textId="77777777" w:rsidR="00875FA5" w:rsidRPr="00FB176D" w:rsidRDefault="00875FA5" w:rsidP="00875FA5">
      <w:pPr>
        <w:numPr>
          <w:ilvl w:val="0"/>
          <w:numId w:val="39"/>
        </w:numPr>
        <w:autoSpaceDE w:val="0"/>
        <w:autoSpaceDN w:val="0"/>
        <w:spacing w:after="0"/>
        <w:jc w:val="both"/>
        <w:rPr>
          <w:rFonts w:ascii="Arial" w:eastAsia="Calibri" w:hAnsi="Arial" w:cs="Arial"/>
          <w:sz w:val="24"/>
          <w:szCs w:val="24"/>
        </w:rPr>
      </w:pPr>
      <w:r w:rsidRPr="00FB176D">
        <w:rPr>
          <w:rFonts w:ascii="Arial" w:eastAsia="Calibri" w:hAnsi="Arial" w:cs="Arial"/>
          <w:sz w:val="24"/>
          <w:szCs w:val="24"/>
        </w:rPr>
        <w:t>aplikace zákona č. 85/1990 Sb., o právu petičním – provedeno KDS</w:t>
      </w:r>
    </w:p>
    <w:p w14:paraId="70A61ABB" w14:textId="77777777" w:rsidR="00875FA5" w:rsidRPr="00FB176D" w:rsidRDefault="00875FA5" w:rsidP="00875FA5">
      <w:pPr>
        <w:numPr>
          <w:ilvl w:val="0"/>
          <w:numId w:val="39"/>
        </w:numPr>
        <w:autoSpaceDE w:val="0"/>
        <w:autoSpaceDN w:val="0"/>
        <w:spacing w:after="0"/>
        <w:jc w:val="both"/>
        <w:rPr>
          <w:rFonts w:ascii="Arial" w:eastAsia="Calibri" w:hAnsi="Arial" w:cs="Arial"/>
          <w:sz w:val="24"/>
          <w:szCs w:val="24"/>
        </w:rPr>
      </w:pPr>
      <w:r w:rsidRPr="00FB176D">
        <w:rPr>
          <w:rFonts w:ascii="Arial" w:eastAsia="Calibri" w:hAnsi="Arial" w:cs="Arial"/>
          <w:sz w:val="24"/>
          <w:szCs w:val="24"/>
        </w:rPr>
        <w:t>aplikace § 175 zákona č. 500/2004 Sb., správní řád, ve znění pozdějších předpisů – provedeno KDS</w:t>
      </w:r>
    </w:p>
    <w:p w14:paraId="2F5C6DA6" w14:textId="77777777" w:rsidR="00875FA5" w:rsidRPr="00FB176D" w:rsidRDefault="00875FA5" w:rsidP="00875FA5">
      <w:pPr>
        <w:numPr>
          <w:ilvl w:val="0"/>
          <w:numId w:val="39"/>
        </w:numPr>
        <w:autoSpaceDE w:val="0"/>
        <w:autoSpaceDN w:val="0"/>
        <w:spacing w:after="0"/>
        <w:jc w:val="both"/>
        <w:rPr>
          <w:rFonts w:ascii="Arial" w:eastAsia="Calibri" w:hAnsi="Arial" w:cs="Arial"/>
          <w:sz w:val="24"/>
          <w:szCs w:val="24"/>
        </w:rPr>
      </w:pPr>
      <w:r w:rsidRPr="00FB176D">
        <w:rPr>
          <w:rFonts w:ascii="Arial" w:eastAsia="Calibri" w:hAnsi="Arial" w:cs="Arial"/>
          <w:sz w:val="24"/>
          <w:szCs w:val="24"/>
        </w:rPr>
        <w:t>kontrola plnění povinností podpůrného orgánu ve smyslu zákona č. 159/2006 Sb., o střetu zájmů, ve znění pozdějších předpisů – provedeno odborem Kancelář ředitelky (KŘE)</w:t>
      </w:r>
    </w:p>
    <w:p w14:paraId="07E73A92" w14:textId="77777777" w:rsidR="00875FA5" w:rsidRPr="00FB176D" w:rsidRDefault="00875FA5" w:rsidP="00875FA5">
      <w:pPr>
        <w:autoSpaceDE w:val="0"/>
        <w:autoSpaceDN w:val="0"/>
        <w:ind w:left="720"/>
        <w:contextualSpacing/>
        <w:jc w:val="both"/>
        <w:rPr>
          <w:rFonts w:ascii="Arial" w:eastAsia="Calibri" w:hAnsi="Arial" w:cs="Arial"/>
          <w:sz w:val="24"/>
          <w:szCs w:val="24"/>
        </w:rPr>
      </w:pPr>
    </w:p>
    <w:p w14:paraId="4CBEAE88" w14:textId="77777777" w:rsidR="00875FA5" w:rsidRPr="00FB176D" w:rsidRDefault="00875FA5" w:rsidP="00875FA5">
      <w:pPr>
        <w:autoSpaceDE w:val="0"/>
        <w:autoSpaceDN w:val="0"/>
        <w:spacing w:after="120"/>
        <w:jc w:val="both"/>
        <w:rPr>
          <w:rFonts w:ascii="Arial" w:eastAsia="Times New Roman" w:hAnsi="Arial" w:cs="Arial"/>
          <w:sz w:val="24"/>
          <w:szCs w:val="24"/>
          <w:lang w:eastAsia="cs-CZ"/>
        </w:rPr>
      </w:pPr>
      <w:r w:rsidRPr="00FB176D">
        <w:rPr>
          <w:rFonts w:ascii="Arial" w:hAnsi="Arial" w:cs="Arial"/>
          <w:sz w:val="24"/>
          <w:szCs w:val="24"/>
        </w:rPr>
        <w:t>Vyhodnocení kontrolních závěrů:</w:t>
      </w:r>
    </w:p>
    <w:p w14:paraId="4A3A79C9" w14:textId="77777777" w:rsidR="00875FA5" w:rsidRPr="00FB176D" w:rsidRDefault="00875FA5" w:rsidP="00875FA5">
      <w:pPr>
        <w:autoSpaceDE w:val="0"/>
        <w:autoSpaceDN w:val="0"/>
        <w:spacing w:after="120"/>
        <w:jc w:val="both"/>
        <w:rPr>
          <w:rFonts w:ascii="Arial" w:hAnsi="Arial" w:cs="Arial"/>
          <w:b/>
          <w:sz w:val="24"/>
          <w:szCs w:val="24"/>
          <w:u w:val="single"/>
        </w:rPr>
      </w:pPr>
    </w:p>
    <w:p w14:paraId="405F00D1" w14:textId="77777777" w:rsidR="00875FA5" w:rsidRPr="00FB176D" w:rsidRDefault="00875FA5" w:rsidP="00875FA5">
      <w:pPr>
        <w:autoSpaceDE w:val="0"/>
        <w:autoSpaceDN w:val="0"/>
        <w:spacing w:after="120"/>
        <w:jc w:val="both"/>
        <w:rPr>
          <w:rFonts w:ascii="Arial" w:hAnsi="Arial" w:cs="Arial"/>
          <w:b/>
          <w:sz w:val="24"/>
          <w:szCs w:val="24"/>
          <w:u w:val="single"/>
        </w:rPr>
      </w:pPr>
      <w:r w:rsidRPr="00FB176D">
        <w:rPr>
          <w:rFonts w:ascii="Arial" w:hAnsi="Arial" w:cs="Arial"/>
          <w:b/>
          <w:sz w:val="24"/>
          <w:szCs w:val="24"/>
          <w:u w:val="single"/>
        </w:rPr>
        <w:t>Aplikace zákona č. 106/1999 Sb., o svobodném přístupu k informacím, ve znění pozdějších předpisů</w:t>
      </w:r>
    </w:p>
    <w:p w14:paraId="17AF21E1" w14:textId="77777777" w:rsidR="00875FA5" w:rsidRPr="00FB176D" w:rsidRDefault="00875FA5" w:rsidP="00875FA5">
      <w:pPr>
        <w:autoSpaceDE w:val="0"/>
        <w:autoSpaceDN w:val="0"/>
        <w:spacing w:after="120"/>
        <w:jc w:val="both"/>
        <w:rPr>
          <w:rFonts w:ascii="Arial" w:hAnsi="Arial" w:cs="Arial"/>
          <w:bCs/>
          <w:sz w:val="24"/>
          <w:szCs w:val="24"/>
        </w:rPr>
      </w:pPr>
      <w:r w:rsidRPr="00FB176D">
        <w:rPr>
          <w:rFonts w:ascii="Arial" w:hAnsi="Arial" w:cs="Arial"/>
          <w:bCs/>
          <w:sz w:val="24"/>
          <w:szCs w:val="24"/>
        </w:rPr>
        <w:t>Kontrolované osoby (povinné subjekty) nepostupují v souladu s </w:t>
      </w:r>
      <w:proofErr w:type="spellStart"/>
      <w:r w:rsidRPr="00FB176D">
        <w:rPr>
          <w:rFonts w:ascii="Arial" w:hAnsi="Arial" w:cs="Arial"/>
          <w:bCs/>
          <w:sz w:val="24"/>
          <w:szCs w:val="24"/>
        </w:rPr>
        <w:t>InfZ</w:t>
      </w:r>
      <w:proofErr w:type="spellEnd"/>
      <w:r w:rsidRPr="00FB176D">
        <w:rPr>
          <w:rFonts w:ascii="Arial" w:hAnsi="Arial" w:cs="Arial"/>
          <w:bCs/>
          <w:sz w:val="24"/>
          <w:szCs w:val="24"/>
        </w:rPr>
        <w:t>. Nejčastějšími nedostatky jsou:</w:t>
      </w:r>
    </w:p>
    <w:p w14:paraId="34B360F2" w14:textId="77777777" w:rsidR="00875FA5" w:rsidRPr="00FB176D" w:rsidRDefault="00875FA5" w:rsidP="00875FA5">
      <w:pPr>
        <w:numPr>
          <w:ilvl w:val="0"/>
          <w:numId w:val="39"/>
        </w:numPr>
        <w:autoSpaceDE w:val="0"/>
        <w:autoSpaceDN w:val="0"/>
        <w:spacing w:after="0"/>
        <w:jc w:val="both"/>
        <w:rPr>
          <w:rFonts w:ascii="Arial" w:eastAsia="Calibri" w:hAnsi="Arial" w:cs="Arial"/>
          <w:sz w:val="24"/>
          <w:szCs w:val="24"/>
        </w:rPr>
      </w:pPr>
      <w:r w:rsidRPr="00FB176D">
        <w:rPr>
          <w:rFonts w:ascii="Arial" w:eastAsia="Calibri" w:hAnsi="Arial" w:cs="Arial"/>
          <w:sz w:val="24"/>
          <w:szCs w:val="24"/>
        </w:rPr>
        <w:t xml:space="preserve">nevydání rozhodnutí o odmítnutí žádosti dle § 15 odst. 1 </w:t>
      </w:r>
      <w:proofErr w:type="spellStart"/>
      <w:r w:rsidRPr="00FB176D">
        <w:rPr>
          <w:rFonts w:ascii="Arial" w:eastAsia="Calibri" w:hAnsi="Arial" w:cs="Arial"/>
          <w:sz w:val="24"/>
          <w:szCs w:val="24"/>
        </w:rPr>
        <w:t>InfZ</w:t>
      </w:r>
      <w:proofErr w:type="spellEnd"/>
      <w:r w:rsidRPr="00FB176D">
        <w:rPr>
          <w:rFonts w:ascii="Arial" w:eastAsia="Calibri" w:hAnsi="Arial" w:cs="Arial"/>
          <w:sz w:val="24"/>
          <w:szCs w:val="24"/>
        </w:rPr>
        <w:t xml:space="preserve"> v případě, že povinný subjekt žádosti, byť i z části nevyhoví;</w:t>
      </w:r>
    </w:p>
    <w:p w14:paraId="609B0432" w14:textId="77777777" w:rsidR="00875FA5" w:rsidRPr="00FB176D" w:rsidRDefault="00875FA5" w:rsidP="00875FA5">
      <w:pPr>
        <w:numPr>
          <w:ilvl w:val="0"/>
          <w:numId w:val="39"/>
        </w:numPr>
        <w:autoSpaceDE w:val="0"/>
        <w:autoSpaceDN w:val="0"/>
        <w:spacing w:after="0"/>
        <w:jc w:val="both"/>
        <w:rPr>
          <w:rFonts w:ascii="Arial" w:eastAsia="Calibri" w:hAnsi="Arial" w:cs="Arial"/>
          <w:sz w:val="24"/>
          <w:szCs w:val="24"/>
        </w:rPr>
      </w:pPr>
      <w:r w:rsidRPr="00FB176D">
        <w:rPr>
          <w:rFonts w:ascii="Arial" w:eastAsia="Calibri" w:hAnsi="Arial" w:cs="Arial"/>
          <w:sz w:val="24"/>
          <w:szCs w:val="24"/>
        </w:rPr>
        <w:t xml:space="preserve">nedodržení formy úkonů a lhůt stanovených </w:t>
      </w:r>
      <w:proofErr w:type="spellStart"/>
      <w:r w:rsidRPr="00FB176D">
        <w:rPr>
          <w:rFonts w:ascii="Arial" w:eastAsia="Calibri" w:hAnsi="Arial" w:cs="Arial"/>
          <w:sz w:val="24"/>
          <w:szCs w:val="24"/>
        </w:rPr>
        <w:t>InfZ</w:t>
      </w:r>
      <w:proofErr w:type="spellEnd"/>
      <w:r w:rsidRPr="00FB176D">
        <w:rPr>
          <w:rFonts w:ascii="Arial" w:eastAsia="Calibri" w:hAnsi="Arial" w:cs="Arial"/>
          <w:sz w:val="24"/>
          <w:szCs w:val="24"/>
        </w:rPr>
        <w:t xml:space="preserve"> pro daný postup;</w:t>
      </w:r>
    </w:p>
    <w:p w14:paraId="35FCDBAA" w14:textId="77777777" w:rsidR="00875FA5" w:rsidRPr="00FB176D" w:rsidRDefault="00875FA5" w:rsidP="00875FA5">
      <w:pPr>
        <w:numPr>
          <w:ilvl w:val="0"/>
          <w:numId w:val="39"/>
        </w:numPr>
        <w:autoSpaceDE w:val="0"/>
        <w:autoSpaceDN w:val="0"/>
        <w:spacing w:after="0"/>
        <w:jc w:val="both"/>
        <w:rPr>
          <w:rFonts w:ascii="Arial" w:eastAsia="Calibri" w:hAnsi="Arial" w:cs="Arial"/>
          <w:sz w:val="24"/>
          <w:szCs w:val="24"/>
        </w:rPr>
      </w:pPr>
      <w:r w:rsidRPr="00FB176D">
        <w:rPr>
          <w:rFonts w:ascii="Arial" w:eastAsia="Calibri" w:hAnsi="Arial" w:cs="Arial"/>
          <w:sz w:val="24"/>
          <w:szCs w:val="24"/>
        </w:rPr>
        <w:t>opomíjení práv dotčených osob (tj. nevyzvání dotčené osoby k vyjádření k žádosti a osobě žadatele, nedoručení poskytnuté informace nebo rozhodnutí dotčené osobě);</w:t>
      </w:r>
    </w:p>
    <w:p w14:paraId="4083D902" w14:textId="77777777" w:rsidR="00875FA5" w:rsidRPr="00FB176D" w:rsidRDefault="00875FA5" w:rsidP="00875FA5">
      <w:pPr>
        <w:numPr>
          <w:ilvl w:val="0"/>
          <w:numId w:val="39"/>
        </w:numPr>
        <w:autoSpaceDE w:val="0"/>
        <w:autoSpaceDN w:val="0"/>
        <w:spacing w:after="0"/>
        <w:jc w:val="both"/>
        <w:rPr>
          <w:rFonts w:ascii="Arial" w:eastAsia="Calibri" w:hAnsi="Arial" w:cs="Arial"/>
          <w:sz w:val="24"/>
          <w:szCs w:val="24"/>
        </w:rPr>
      </w:pPr>
      <w:r w:rsidRPr="00FB176D">
        <w:rPr>
          <w:rFonts w:ascii="Arial" w:eastAsia="Calibri" w:hAnsi="Arial" w:cs="Arial"/>
          <w:sz w:val="24"/>
          <w:szCs w:val="24"/>
        </w:rPr>
        <w:t xml:space="preserve">neplnění povinnosti dané § 5 odst. 3 </w:t>
      </w:r>
      <w:proofErr w:type="spellStart"/>
      <w:r w:rsidRPr="00FB176D">
        <w:rPr>
          <w:rFonts w:ascii="Arial" w:eastAsia="Calibri" w:hAnsi="Arial" w:cs="Arial"/>
          <w:sz w:val="24"/>
          <w:szCs w:val="24"/>
        </w:rPr>
        <w:t>InfZ</w:t>
      </w:r>
      <w:proofErr w:type="spellEnd"/>
      <w:r w:rsidRPr="00FB176D">
        <w:rPr>
          <w:rFonts w:ascii="Arial" w:eastAsia="Calibri" w:hAnsi="Arial" w:cs="Arial"/>
          <w:sz w:val="24"/>
          <w:szCs w:val="24"/>
        </w:rPr>
        <w:t xml:space="preserve"> nebo plnění této povinnosti, tj. zveřejňovaní poskytnutých informací v rozporu se stanoviskem Odboru veřejné správy, dozoru a kontroly Ministerstva vnitra č. 1/2012 (aktualizované dne 1. 11. 20218), popisujícím postup povinného subjektu při zveřejnění informace poskytnuté dle </w:t>
      </w:r>
      <w:proofErr w:type="spellStart"/>
      <w:r w:rsidRPr="00FB176D">
        <w:rPr>
          <w:rFonts w:ascii="Arial" w:eastAsia="Calibri" w:hAnsi="Arial" w:cs="Arial"/>
          <w:sz w:val="24"/>
          <w:szCs w:val="24"/>
        </w:rPr>
        <w:t>InfZ</w:t>
      </w:r>
      <w:proofErr w:type="spellEnd"/>
      <w:r w:rsidRPr="00FB176D">
        <w:rPr>
          <w:rFonts w:ascii="Arial" w:eastAsia="Calibri" w:hAnsi="Arial" w:cs="Arial"/>
          <w:sz w:val="24"/>
          <w:szCs w:val="24"/>
        </w:rPr>
        <w:t xml:space="preserve">, tj. bez přihlédnutí k ochraně osobních údajů fyzických osob. </w:t>
      </w:r>
    </w:p>
    <w:p w14:paraId="1D28E9CF" w14:textId="77777777" w:rsidR="00875FA5" w:rsidRPr="00FB176D" w:rsidRDefault="00875FA5" w:rsidP="00875FA5">
      <w:pPr>
        <w:autoSpaceDE w:val="0"/>
        <w:autoSpaceDN w:val="0"/>
        <w:spacing w:after="120"/>
        <w:jc w:val="both"/>
        <w:rPr>
          <w:rFonts w:ascii="Arial" w:eastAsia="Times New Roman" w:hAnsi="Arial" w:cs="Arial"/>
          <w:b/>
          <w:sz w:val="24"/>
          <w:szCs w:val="24"/>
          <w:u w:val="single"/>
          <w:lang w:eastAsia="cs-CZ"/>
        </w:rPr>
      </w:pPr>
    </w:p>
    <w:p w14:paraId="459E79FF" w14:textId="77777777" w:rsidR="00875FA5" w:rsidRPr="00FB176D" w:rsidRDefault="00875FA5" w:rsidP="00875FA5">
      <w:pPr>
        <w:autoSpaceDE w:val="0"/>
        <w:autoSpaceDN w:val="0"/>
        <w:spacing w:after="120"/>
        <w:jc w:val="both"/>
        <w:rPr>
          <w:rFonts w:ascii="Arial" w:hAnsi="Arial" w:cs="Arial"/>
          <w:b/>
          <w:sz w:val="24"/>
          <w:szCs w:val="24"/>
          <w:u w:val="single"/>
        </w:rPr>
      </w:pPr>
      <w:r w:rsidRPr="00FB176D">
        <w:rPr>
          <w:rFonts w:ascii="Arial" w:hAnsi="Arial" w:cs="Arial"/>
          <w:b/>
          <w:sz w:val="24"/>
          <w:szCs w:val="24"/>
          <w:u w:val="single"/>
        </w:rPr>
        <w:t>Aplikace zákona č. 85/1990 Sb., o právu petičním</w:t>
      </w:r>
    </w:p>
    <w:p w14:paraId="6BBB16A2" w14:textId="77777777" w:rsidR="00875FA5" w:rsidRPr="00FB176D" w:rsidRDefault="00875FA5" w:rsidP="00875FA5">
      <w:pPr>
        <w:autoSpaceDE w:val="0"/>
        <w:autoSpaceDN w:val="0"/>
        <w:spacing w:after="120"/>
        <w:jc w:val="both"/>
        <w:rPr>
          <w:rFonts w:ascii="Arial" w:hAnsi="Arial" w:cs="Arial"/>
          <w:bCs/>
          <w:sz w:val="24"/>
          <w:szCs w:val="24"/>
        </w:rPr>
      </w:pPr>
      <w:r w:rsidRPr="00FB176D">
        <w:rPr>
          <w:rFonts w:ascii="Arial" w:hAnsi="Arial" w:cs="Arial"/>
          <w:bCs/>
          <w:sz w:val="24"/>
          <w:szCs w:val="24"/>
        </w:rPr>
        <w:t>Kontrolované osoby nemají dle § 7 zákona č. 85/1990 Sb., o právu petičním, vydán vnitřní předpis vypracovaný vnitřní předpis, kterým by bylo upraveno přijímání a vyřizování petic pro oblast přenesené působnosti.</w:t>
      </w:r>
    </w:p>
    <w:p w14:paraId="03602D61" w14:textId="77777777" w:rsidR="00875FA5" w:rsidRPr="00FB176D" w:rsidRDefault="00875FA5" w:rsidP="00875FA5">
      <w:pPr>
        <w:autoSpaceDE w:val="0"/>
        <w:autoSpaceDN w:val="0"/>
        <w:spacing w:after="120"/>
        <w:jc w:val="both"/>
        <w:rPr>
          <w:rFonts w:ascii="Arial" w:hAnsi="Arial" w:cs="Arial"/>
          <w:bCs/>
          <w:sz w:val="24"/>
          <w:szCs w:val="24"/>
        </w:rPr>
      </w:pPr>
      <w:r w:rsidRPr="00FB176D">
        <w:rPr>
          <w:rFonts w:ascii="Arial" w:hAnsi="Arial" w:cs="Arial"/>
          <w:bCs/>
          <w:sz w:val="24"/>
          <w:szCs w:val="24"/>
        </w:rPr>
        <w:t>Častými nedostatky dále jsou:</w:t>
      </w:r>
    </w:p>
    <w:p w14:paraId="1BB9A4B4" w14:textId="77777777" w:rsidR="00875FA5" w:rsidRPr="00FB176D" w:rsidRDefault="00875FA5" w:rsidP="00875FA5">
      <w:pPr>
        <w:numPr>
          <w:ilvl w:val="0"/>
          <w:numId w:val="47"/>
        </w:numPr>
        <w:autoSpaceDE w:val="0"/>
        <w:autoSpaceDN w:val="0"/>
        <w:spacing w:after="120" w:line="240" w:lineRule="auto"/>
        <w:jc w:val="both"/>
        <w:rPr>
          <w:rFonts w:ascii="Arial" w:hAnsi="Arial" w:cs="Arial"/>
          <w:bCs/>
          <w:sz w:val="24"/>
          <w:szCs w:val="24"/>
        </w:rPr>
      </w:pPr>
      <w:r w:rsidRPr="00FB176D">
        <w:rPr>
          <w:rFonts w:ascii="Arial" w:hAnsi="Arial" w:cs="Arial"/>
          <w:bCs/>
          <w:sz w:val="24"/>
          <w:szCs w:val="24"/>
        </w:rPr>
        <w:lastRenderedPageBreak/>
        <w:t>kontrolovaný subjekt záležitost v jeho samostatné působnosti podanou formou petice označené dle zákona č. 85/1990 Sb., o právu petičním, neposoudí dle svého skutečného obsahu a nepostupuje dle § 16 odst.  2 písm. f) a g) zákona č. 128/2000 Sb., o obcích (obecní zřízení), ve znění pozdějších předpisů;</w:t>
      </w:r>
    </w:p>
    <w:p w14:paraId="3BF0454A" w14:textId="77777777" w:rsidR="00875FA5" w:rsidRPr="00FB176D" w:rsidRDefault="00875FA5" w:rsidP="00875FA5">
      <w:pPr>
        <w:numPr>
          <w:ilvl w:val="0"/>
          <w:numId w:val="47"/>
        </w:numPr>
        <w:autoSpaceDE w:val="0"/>
        <w:autoSpaceDN w:val="0"/>
        <w:spacing w:after="240" w:line="240" w:lineRule="auto"/>
        <w:ind w:left="714" w:hanging="357"/>
        <w:jc w:val="both"/>
        <w:rPr>
          <w:rFonts w:ascii="Arial" w:hAnsi="Arial" w:cs="Arial"/>
          <w:bCs/>
          <w:sz w:val="24"/>
          <w:szCs w:val="24"/>
        </w:rPr>
      </w:pPr>
      <w:r w:rsidRPr="00FB176D">
        <w:rPr>
          <w:rFonts w:ascii="Arial" w:hAnsi="Arial" w:cs="Arial"/>
          <w:bCs/>
          <w:sz w:val="24"/>
          <w:szCs w:val="24"/>
        </w:rPr>
        <w:t xml:space="preserve">nedodržení lhůty pro postoupení petice (§ 5 odst. 2 zákona č. 85/1990 Sb., o právu petičním). </w:t>
      </w:r>
    </w:p>
    <w:p w14:paraId="0B9EEEB2" w14:textId="77777777" w:rsidR="00875FA5" w:rsidRPr="00FB176D" w:rsidRDefault="00875FA5" w:rsidP="00875FA5">
      <w:pPr>
        <w:autoSpaceDE w:val="0"/>
        <w:autoSpaceDN w:val="0"/>
        <w:spacing w:after="120"/>
        <w:jc w:val="both"/>
        <w:rPr>
          <w:rFonts w:ascii="Arial" w:hAnsi="Arial" w:cs="Arial"/>
          <w:b/>
          <w:sz w:val="24"/>
          <w:szCs w:val="24"/>
          <w:u w:val="single"/>
        </w:rPr>
      </w:pPr>
      <w:r w:rsidRPr="00FB176D">
        <w:rPr>
          <w:rFonts w:ascii="Arial" w:hAnsi="Arial" w:cs="Arial"/>
          <w:b/>
          <w:sz w:val="24"/>
          <w:szCs w:val="24"/>
          <w:u w:val="single"/>
        </w:rPr>
        <w:t>Aplikace § 175 zákona č. 500/2004 Sb., správní řád, ve znění pozdějších předpisů</w:t>
      </w:r>
    </w:p>
    <w:p w14:paraId="6B37C8BA" w14:textId="77777777" w:rsidR="00875FA5" w:rsidRPr="00FB176D" w:rsidRDefault="00875FA5" w:rsidP="00875FA5">
      <w:pPr>
        <w:autoSpaceDE w:val="0"/>
        <w:autoSpaceDN w:val="0"/>
        <w:spacing w:after="120"/>
        <w:jc w:val="both"/>
        <w:rPr>
          <w:rFonts w:ascii="Arial" w:hAnsi="Arial" w:cs="Arial"/>
          <w:bCs/>
          <w:sz w:val="24"/>
          <w:szCs w:val="24"/>
        </w:rPr>
      </w:pPr>
      <w:r w:rsidRPr="00FB176D">
        <w:rPr>
          <w:rFonts w:ascii="Arial" w:hAnsi="Arial" w:cs="Arial"/>
          <w:bCs/>
          <w:sz w:val="24"/>
          <w:szCs w:val="24"/>
        </w:rPr>
        <w:t>Kontrolované osoby často neposoudí podání označené jako stížnost dle § 175 zákona č. 500/2004 Sb., správní řád, ve znění pozdějších předpisů, dle jeho skutečného obsahu (např. jako podnět nebo opravný prostředek) a nepodřadí jej posléze pod správný příslušný režim jeho vyřizování.</w:t>
      </w:r>
    </w:p>
    <w:p w14:paraId="561C6BE6" w14:textId="77777777" w:rsidR="00875FA5" w:rsidRPr="00FB176D" w:rsidRDefault="00875FA5" w:rsidP="00875FA5">
      <w:pPr>
        <w:autoSpaceDE w:val="0"/>
        <w:autoSpaceDN w:val="0"/>
        <w:spacing w:after="120"/>
        <w:jc w:val="both"/>
        <w:rPr>
          <w:rFonts w:ascii="Arial" w:hAnsi="Arial" w:cs="Arial"/>
          <w:bCs/>
          <w:sz w:val="24"/>
          <w:szCs w:val="24"/>
          <w:u w:val="single"/>
        </w:rPr>
      </w:pPr>
    </w:p>
    <w:p w14:paraId="1B6438CA" w14:textId="77777777" w:rsidR="00875FA5" w:rsidRPr="00FB176D" w:rsidRDefault="00875FA5" w:rsidP="00875FA5">
      <w:pPr>
        <w:autoSpaceDE w:val="0"/>
        <w:autoSpaceDN w:val="0"/>
        <w:jc w:val="both"/>
        <w:rPr>
          <w:rFonts w:ascii="Arial" w:hAnsi="Arial" w:cs="Arial"/>
          <w:b/>
          <w:sz w:val="24"/>
          <w:szCs w:val="24"/>
          <w:u w:val="single"/>
        </w:rPr>
      </w:pPr>
      <w:r w:rsidRPr="00FB176D">
        <w:rPr>
          <w:rFonts w:ascii="Arial" w:hAnsi="Arial" w:cs="Arial"/>
          <w:b/>
          <w:sz w:val="24"/>
          <w:szCs w:val="24"/>
          <w:u w:val="single"/>
        </w:rPr>
        <w:t>Výkon přenesené působnosti na úseku střetu zájmů ve smyslu zákona č.  159/2006 Sb., o střetu zájmů, ve znění pozdějších předpisů – kontrola plnění povinností podpůrného orgánu ve smyslu zákona č. 159/2006 Sb., o střetu zájmů, ve znění pozdějších předpisů</w:t>
      </w:r>
    </w:p>
    <w:p w14:paraId="6EE355E0" w14:textId="77777777" w:rsidR="00875FA5" w:rsidRPr="00FB176D" w:rsidRDefault="00875FA5" w:rsidP="00875FA5">
      <w:pPr>
        <w:autoSpaceDE w:val="0"/>
        <w:autoSpaceDN w:val="0"/>
        <w:jc w:val="both"/>
        <w:rPr>
          <w:rFonts w:ascii="Arial" w:hAnsi="Arial" w:cs="Arial"/>
          <w:sz w:val="24"/>
          <w:szCs w:val="24"/>
        </w:rPr>
      </w:pPr>
      <w:r w:rsidRPr="00FB176D">
        <w:rPr>
          <w:rFonts w:ascii="Arial" w:hAnsi="Arial" w:cs="Arial"/>
          <w:sz w:val="24"/>
          <w:szCs w:val="24"/>
        </w:rPr>
        <w:t>Obecně je agendě věnována přiměřená pozornost s pravidelně se vyskytujícími nedostatky – pozdní zápisy do CRO ze strany podpůrných orgánů a nesprávné plnění informační povinnosti směrem k veřejným funkcionářům, a to ve smyslu neprokazatelnosti doručení a absence přesného data konce zákonné lhůty.</w:t>
      </w:r>
    </w:p>
    <w:p w14:paraId="055A733E" w14:textId="54C7B985" w:rsidR="008E14F1" w:rsidRPr="00FB176D" w:rsidRDefault="008E14F1" w:rsidP="003A3792">
      <w:pPr>
        <w:spacing w:after="0"/>
        <w:jc w:val="both"/>
        <w:rPr>
          <w:rFonts w:ascii="Arial" w:hAnsi="Arial" w:cs="Arial"/>
          <w:b/>
          <w:sz w:val="24"/>
          <w:szCs w:val="24"/>
          <w:u w:val="single"/>
        </w:rPr>
      </w:pPr>
    </w:p>
    <w:p w14:paraId="0D250D58" w14:textId="061FACED" w:rsidR="008E14F1" w:rsidRDefault="008E14F1" w:rsidP="003A3792">
      <w:pPr>
        <w:spacing w:after="0"/>
        <w:jc w:val="both"/>
        <w:rPr>
          <w:rFonts w:ascii="Arial" w:hAnsi="Arial" w:cs="Arial"/>
          <w:b/>
          <w:sz w:val="24"/>
          <w:szCs w:val="24"/>
          <w:u w:val="single"/>
        </w:rPr>
      </w:pPr>
    </w:p>
    <w:p w14:paraId="0839B2E7" w14:textId="7F2DBAD8" w:rsidR="008E14F1" w:rsidRDefault="008E14F1" w:rsidP="003A3792">
      <w:pPr>
        <w:spacing w:after="0"/>
        <w:jc w:val="both"/>
        <w:rPr>
          <w:rFonts w:ascii="Arial" w:hAnsi="Arial" w:cs="Arial"/>
          <w:b/>
          <w:sz w:val="24"/>
          <w:szCs w:val="24"/>
          <w:u w:val="single"/>
        </w:rPr>
      </w:pPr>
    </w:p>
    <w:p w14:paraId="1865E1D7" w14:textId="7325D623" w:rsidR="008E14F1" w:rsidRDefault="008E14F1" w:rsidP="003A3792">
      <w:pPr>
        <w:spacing w:after="0"/>
        <w:jc w:val="both"/>
        <w:rPr>
          <w:rFonts w:ascii="Arial" w:hAnsi="Arial" w:cs="Arial"/>
          <w:b/>
          <w:sz w:val="24"/>
          <w:szCs w:val="24"/>
          <w:u w:val="single"/>
        </w:rPr>
      </w:pPr>
    </w:p>
    <w:p w14:paraId="0D95010B" w14:textId="654D3CE5" w:rsidR="008E14F1" w:rsidRDefault="008E14F1" w:rsidP="003A3792">
      <w:pPr>
        <w:spacing w:after="0"/>
        <w:jc w:val="both"/>
        <w:rPr>
          <w:rFonts w:ascii="Arial" w:hAnsi="Arial" w:cs="Arial"/>
          <w:b/>
          <w:sz w:val="24"/>
          <w:szCs w:val="24"/>
          <w:u w:val="single"/>
        </w:rPr>
      </w:pPr>
    </w:p>
    <w:p w14:paraId="5148E327" w14:textId="77777777" w:rsidR="003B5579" w:rsidRDefault="003B5579" w:rsidP="003A3792">
      <w:pPr>
        <w:spacing w:after="0"/>
        <w:jc w:val="both"/>
        <w:rPr>
          <w:rFonts w:ascii="Arial" w:hAnsi="Arial" w:cs="Arial"/>
          <w:b/>
          <w:sz w:val="24"/>
          <w:szCs w:val="24"/>
          <w:u w:val="single"/>
        </w:rPr>
      </w:pPr>
    </w:p>
    <w:p w14:paraId="384B49EC" w14:textId="77777777" w:rsidR="003B5579" w:rsidRDefault="003B5579" w:rsidP="003A3792">
      <w:pPr>
        <w:spacing w:after="0"/>
        <w:jc w:val="both"/>
        <w:rPr>
          <w:rFonts w:ascii="Arial" w:hAnsi="Arial" w:cs="Arial"/>
          <w:b/>
          <w:sz w:val="24"/>
          <w:szCs w:val="24"/>
          <w:u w:val="single"/>
        </w:rPr>
      </w:pPr>
    </w:p>
    <w:p w14:paraId="61D53074" w14:textId="77777777" w:rsidR="003B5579" w:rsidRDefault="003B5579" w:rsidP="003A3792">
      <w:pPr>
        <w:spacing w:after="0"/>
        <w:jc w:val="both"/>
        <w:rPr>
          <w:rFonts w:ascii="Arial" w:hAnsi="Arial" w:cs="Arial"/>
          <w:b/>
          <w:sz w:val="24"/>
          <w:szCs w:val="24"/>
          <w:u w:val="single"/>
        </w:rPr>
      </w:pPr>
    </w:p>
    <w:p w14:paraId="794C30A0" w14:textId="77777777" w:rsidR="003B5579" w:rsidRDefault="003B5579" w:rsidP="003A3792">
      <w:pPr>
        <w:spacing w:after="0"/>
        <w:jc w:val="both"/>
        <w:rPr>
          <w:rFonts w:ascii="Arial" w:hAnsi="Arial" w:cs="Arial"/>
          <w:b/>
          <w:sz w:val="24"/>
          <w:szCs w:val="24"/>
          <w:u w:val="single"/>
        </w:rPr>
      </w:pPr>
    </w:p>
    <w:p w14:paraId="5F260198" w14:textId="5672E29C" w:rsidR="008E14F1" w:rsidRDefault="008E14F1" w:rsidP="003A3792">
      <w:pPr>
        <w:spacing w:after="0"/>
        <w:jc w:val="both"/>
        <w:rPr>
          <w:rFonts w:ascii="Arial" w:hAnsi="Arial" w:cs="Arial"/>
          <w:b/>
          <w:sz w:val="24"/>
          <w:szCs w:val="24"/>
          <w:u w:val="single"/>
        </w:rPr>
      </w:pPr>
    </w:p>
    <w:p w14:paraId="106C5869" w14:textId="77777777" w:rsidR="008E14F1" w:rsidRDefault="008E14F1" w:rsidP="003A3792">
      <w:pPr>
        <w:spacing w:after="0"/>
        <w:jc w:val="both"/>
        <w:rPr>
          <w:rFonts w:ascii="Arial" w:hAnsi="Arial" w:cs="Arial"/>
          <w:b/>
          <w:sz w:val="24"/>
          <w:szCs w:val="24"/>
          <w:u w:val="single"/>
        </w:rPr>
      </w:pPr>
    </w:p>
    <w:p w14:paraId="43B3F779" w14:textId="77777777" w:rsidR="009B667E" w:rsidRDefault="009B667E" w:rsidP="003A3792">
      <w:pPr>
        <w:spacing w:after="0"/>
        <w:jc w:val="both"/>
        <w:rPr>
          <w:rFonts w:ascii="Arial" w:hAnsi="Arial" w:cs="Arial"/>
          <w:b/>
          <w:sz w:val="24"/>
          <w:szCs w:val="24"/>
          <w:u w:val="single"/>
        </w:rPr>
      </w:pPr>
    </w:p>
    <w:p w14:paraId="5E0B99A2" w14:textId="77777777" w:rsidR="009B667E" w:rsidRDefault="009B667E" w:rsidP="003A3792">
      <w:pPr>
        <w:spacing w:after="0"/>
        <w:jc w:val="both"/>
        <w:rPr>
          <w:rFonts w:ascii="Arial" w:hAnsi="Arial" w:cs="Arial"/>
          <w:b/>
          <w:sz w:val="24"/>
          <w:szCs w:val="24"/>
          <w:u w:val="single"/>
        </w:rPr>
      </w:pPr>
    </w:p>
    <w:p w14:paraId="09B8EA5D" w14:textId="77777777" w:rsidR="009B667E" w:rsidRDefault="009B667E" w:rsidP="003A3792">
      <w:pPr>
        <w:spacing w:after="0"/>
        <w:jc w:val="both"/>
        <w:rPr>
          <w:rFonts w:ascii="Arial" w:hAnsi="Arial" w:cs="Arial"/>
          <w:b/>
          <w:sz w:val="24"/>
          <w:szCs w:val="24"/>
          <w:u w:val="single"/>
        </w:rPr>
      </w:pPr>
    </w:p>
    <w:p w14:paraId="240D56D8" w14:textId="77777777" w:rsidR="009B667E" w:rsidRDefault="009B667E" w:rsidP="003A3792">
      <w:pPr>
        <w:spacing w:after="0"/>
        <w:jc w:val="both"/>
        <w:rPr>
          <w:rFonts w:ascii="Arial" w:hAnsi="Arial" w:cs="Arial"/>
          <w:b/>
          <w:sz w:val="24"/>
          <w:szCs w:val="24"/>
          <w:u w:val="single"/>
        </w:rPr>
      </w:pPr>
    </w:p>
    <w:p w14:paraId="7CECFE7F" w14:textId="77777777" w:rsidR="009B667E" w:rsidRDefault="009B667E" w:rsidP="003A3792">
      <w:pPr>
        <w:spacing w:after="0"/>
        <w:jc w:val="both"/>
        <w:rPr>
          <w:rFonts w:ascii="Arial" w:hAnsi="Arial" w:cs="Arial"/>
          <w:b/>
          <w:sz w:val="24"/>
          <w:szCs w:val="24"/>
          <w:u w:val="single"/>
        </w:rPr>
      </w:pPr>
    </w:p>
    <w:p w14:paraId="44474B38" w14:textId="77777777" w:rsidR="009B667E" w:rsidRDefault="009B667E" w:rsidP="003A3792">
      <w:pPr>
        <w:spacing w:after="0"/>
        <w:jc w:val="both"/>
        <w:rPr>
          <w:rFonts w:ascii="Arial" w:hAnsi="Arial" w:cs="Arial"/>
          <w:b/>
          <w:sz w:val="24"/>
          <w:szCs w:val="24"/>
          <w:u w:val="single"/>
        </w:rPr>
      </w:pPr>
    </w:p>
    <w:p w14:paraId="0012E215" w14:textId="77777777" w:rsidR="000B4052" w:rsidRDefault="000B4052" w:rsidP="003A3792">
      <w:pPr>
        <w:spacing w:after="0"/>
        <w:jc w:val="both"/>
        <w:rPr>
          <w:rFonts w:ascii="Arial" w:hAnsi="Arial" w:cs="Arial"/>
          <w:b/>
          <w:sz w:val="24"/>
          <w:szCs w:val="24"/>
          <w:u w:val="single"/>
        </w:rPr>
      </w:pPr>
    </w:p>
    <w:p w14:paraId="36273544" w14:textId="77777777" w:rsidR="000B4052" w:rsidRDefault="000B4052" w:rsidP="003A3792">
      <w:pPr>
        <w:spacing w:after="0"/>
        <w:jc w:val="both"/>
        <w:rPr>
          <w:rFonts w:ascii="Arial" w:hAnsi="Arial" w:cs="Arial"/>
          <w:b/>
          <w:sz w:val="24"/>
          <w:szCs w:val="24"/>
          <w:u w:val="single"/>
        </w:rPr>
      </w:pPr>
    </w:p>
    <w:p w14:paraId="55877856" w14:textId="77777777" w:rsidR="000B4052" w:rsidRDefault="000B4052" w:rsidP="003A3792">
      <w:pPr>
        <w:spacing w:after="0"/>
        <w:jc w:val="both"/>
        <w:rPr>
          <w:rFonts w:ascii="Arial" w:hAnsi="Arial" w:cs="Arial"/>
          <w:b/>
          <w:sz w:val="24"/>
          <w:szCs w:val="24"/>
          <w:u w:val="single"/>
        </w:rPr>
      </w:pPr>
    </w:p>
    <w:p w14:paraId="39382F7B" w14:textId="4A5B7CA3" w:rsidR="003A3792" w:rsidRDefault="0002418A" w:rsidP="003A3792">
      <w:pPr>
        <w:spacing w:after="0"/>
        <w:jc w:val="both"/>
        <w:rPr>
          <w:rFonts w:ascii="Arial" w:hAnsi="Arial" w:cs="Arial"/>
          <w:b/>
          <w:sz w:val="24"/>
          <w:szCs w:val="24"/>
          <w:u w:val="single"/>
        </w:rPr>
      </w:pPr>
      <w:r>
        <w:rPr>
          <w:rFonts w:ascii="Arial" w:hAnsi="Arial" w:cs="Arial"/>
          <w:b/>
          <w:sz w:val="24"/>
          <w:szCs w:val="24"/>
          <w:u w:val="single"/>
        </w:rPr>
        <w:lastRenderedPageBreak/>
        <w:t xml:space="preserve">Vyhodnocení kontrolní činnosti prováděné v organizacích zřizovaných </w:t>
      </w:r>
      <w:proofErr w:type="gramStart"/>
      <w:r>
        <w:rPr>
          <w:rFonts w:ascii="Arial" w:hAnsi="Arial" w:cs="Arial"/>
          <w:b/>
          <w:sz w:val="24"/>
          <w:szCs w:val="24"/>
          <w:u w:val="single"/>
        </w:rPr>
        <w:t xml:space="preserve">a </w:t>
      </w:r>
      <w:r w:rsidR="00263669">
        <w:rPr>
          <w:rFonts w:ascii="Arial" w:hAnsi="Arial" w:cs="Arial"/>
          <w:b/>
          <w:sz w:val="24"/>
          <w:szCs w:val="24"/>
          <w:u w:val="single"/>
        </w:rPr>
        <w:t> </w:t>
      </w:r>
      <w:r>
        <w:rPr>
          <w:rFonts w:ascii="Arial" w:hAnsi="Arial" w:cs="Arial"/>
          <w:b/>
          <w:sz w:val="24"/>
          <w:szCs w:val="24"/>
          <w:u w:val="single"/>
        </w:rPr>
        <w:t>zakládaných</w:t>
      </w:r>
      <w:proofErr w:type="gramEnd"/>
      <w:r>
        <w:rPr>
          <w:rFonts w:ascii="Arial" w:hAnsi="Arial" w:cs="Arial"/>
          <w:b/>
          <w:sz w:val="24"/>
          <w:szCs w:val="24"/>
          <w:u w:val="single"/>
        </w:rPr>
        <w:t xml:space="preserve"> Plzeňským krajem</w:t>
      </w:r>
      <w:r w:rsidR="00005602">
        <w:rPr>
          <w:rFonts w:ascii="Arial" w:hAnsi="Arial" w:cs="Arial"/>
          <w:b/>
          <w:sz w:val="24"/>
          <w:szCs w:val="24"/>
          <w:u w:val="single"/>
        </w:rPr>
        <w:t xml:space="preserve"> v roce 202</w:t>
      </w:r>
      <w:r w:rsidR="009B667E">
        <w:rPr>
          <w:rFonts w:ascii="Arial" w:hAnsi="Arial" w:cs="Arial"/>
          <w:b/>
          <w:sz w:val="24"/>
          <w:szCs w:val="24"/>
          <w:u w:val="single"/>
        </w:rPr>
        <w:t>5</w:t>
      </w:r>
    </w:p>
    <w:p w14:paraId="3B8266EA" w14:textId="77777777" w:rsidR="003A3792" w:rsidRDefault="003A3792" w:rsidP="00DD1AF2">
      <w:pPr>
        <w:spacing w:after="0"/>
        <w:jc w:val="both"/>
        <w:rPr>
          <w:rFonts w:ascii="Arial" w:hAnsi="Arial" w:cs="Arial"/>
          <w:b/>
          <w:sz w:val="24"/>
          <w:szCs w:val="24"/>
          <w:u w:val="single"/>
        </w:rPr>
      </w:pPr>
    </w:p>
    <w:p w14:paraId="14B2E1B2" w14:textId="77777777" w:rsidR="00F076AA" w:rsidRPr="003A3792" w:rsidRDefault="0002418A" w:rsidP="00F076AA">
      <w:pPr>
        <w:jc w:val="both"/>
        <w:rPr>
          <w:rFonts w:ascii="Arial" w:hAnsi="Arial" w:cs="Arial"/>
          <w:sz w:val="24"/>
          <w:szCs w:val="24"/>
        </w:rPr>
      </w:pPr>
      <w:r w:rsidRPr="003A3792">
        <w:rPr>
          <w:rFonts w:ascii="Arial" w:hAnsi="Arial" w:cs="Arial"/>
          <w:sz w:val="24"/>
          <w:szCs w:val="24"/>
        </w:rPr>
        <w:t xml:space="preserve">Přehled počtu </w:t>
      </w:r>
      <w:r w:rsidRPr="003A3792">
        <w:rPr>
          <w:rFonts w:ascii="Arial" w:hAnsi="Arial" w:cs="Arial"/>
          <w:b/>
          <w:sz w:val="24"/>
          <w:szCs w:val="24"/>
        </w:rPr>
        <w:t xml:space="preserve">vykonaných a ukončených </w:t>
      </w:r>
      <w:r w:rsidRPr="003A3792">
        <w:rPr>
          <w:rFonts w:ascii="Arial" w:hAnsi="Arial" w:cs="Arial"/>
          <w:sz w:val="24"/>
          <w:szCs w:val="24"/>
        </w:rPr>
        <w:t>plánovaných a mimořádných kontrol, zjištěných nedostatků a uložených nápravných v </w:t>
      </w:r>
      <w:r w:rsidRPr="003A3792">
        <w:rPr>
          <w:rFonts w:ascii="Arial" w:hAnsi="Arial" w:cs="Arial"/>
          <w:b/>
          <w:sz w:val="24"/>
          <w:szCs w:val="24"/>
        </w:rPr>
        <w:t xml:space="preserve">organizacích zřizovaných a </w:t>
      </w:r>
      <w:r w:rsidR="00263669">
        <w:rPr>
          <w:rFonts w:ascii="Arial" w:hAnsi="Arial" w:cs="Arial"/>
          <w:b/>
          <w:sz w:val="24"/>
          <w:szCs w:val="24"/>
        </w:rPr>
        <w:t> </w:t>
      </w:r>
      <w:r w:rsidRPr="003A3792">
        <w:rPr>
          <w:rFonts w:ascii="Arial" w:hAnsi="Arial" w:cs="Arial"/>
          <w:b/>
          <w:sz w:val="24"/>
          <w:szCs w:val="24"/>
        </w:rPr>
        <w:t>zakládaných Plzeňským krajem</w:t>
      </w:r>
      <w:r w:rsidRPr="003A3792">
        <w:rPr>
          <w:rFonts w:ascii="Arial" w:hAnsi="Arial" w:cs="Arial"/>
          <w:sz w:val="24"/>
          <w:szCs w:val="24"/>
        </w:rPr>
        <w:t xml:space="preserve">: </w:t>
      </w:r>
    </w:p>
    <w:tbl>
      <w:tblPr>
        <w:tblStyle w:val="Mkatabulky"/>
        <w:tblW w:w="9606" w:type="dxa"/>
        <w:jc w:val="center"/>
        <w:tblLayout w:type="fixed"/>
        <w:tblLook w:val="04A0" w:firstRow="1" w:lastRow="0" w:firstColumn="1" w:lastColumn="0" w:noHBand="0" w:noVBand="1"/>
      </w:tblPr>
      <w:tblGrid>
        <w:gridCol w:w="1809"/>
        <w:gridCol w:w="1701"/>
        <w:gridCol w:w="1843"/>
        <w:gridCol w:w="1276"/>
        <w:gridCol w:w="1559"/>
        <w:gridCol w:w="1418"/>
      </w:tblGrid>
      <w:tr w:rsidR="00356539" w14:paraId="602E2AA2" w14:textId="77777777" w:rsidTr="00097738">
        <w:trPr>
          <w:jc w:val="center"/>
        </w:trPr>
        <w:tc>
          <w:tcPr>
            <w:tcW w:w="1809" w:type="dxa"/>
          </w:tcPr>
          <w:p w14:paraId="2D893678" w14:textId="77777777" w:rsidR="00F076AA" w:rsidRDefault="00F076AA" w:rsidP="00097738">
            <w:pPr>
              <w:jc w:val="center"/>
              <w:rPr>
                <w:rFonts w:ascii="Arial" w:hAnsi="Arial" w:cs="Arial"/>
                <w:b/>
                <w:sz w:val="18"/>
                <w:szCs w:val="18"/>
              </w:rPr>
            </w:pPr>
          </w:p>
          <w:p w14:paraId="03FB540B" w14:textId="77777777" w:rsidR="00F076AA" w:rsidRDefault="00F076AA" w:rsidP="00097738">
            <w:pPr>
              <w:jc w:val="center"/>
              <w:rPr>
                <w:rFonts w:ascii="Arial" w:hAnsi="Arial" w:cs="Arial"/>
                <w:b/>
                <w:sz w:val="18"/>
                <w:szCs w:val="18"/>
              </w:rPr>
            </w:pPr>
          </w:p>
          <w:p w14:paraId="5BD3D12F" w14:textId="77777777" w:rsidR="00F076AA" w:rsidRPr="005F4E45" w:rsidRDefault="0002418A" w:rsidP="00097738">
            <w:pPr>
              <w:jc w:val="center"/>
              <w:rPr>
                <w:rFonts w:ascii="Arial" w:hAnsi="Arial" w:cs="Arial"/>
                <w:b/>
                <w:sz w:val="18"/>
                <w:szCs w:val="18"/>
              </w:rPr>
            </w:pPr>
            <w:r>
              <w:rPr>
                <w:rFonts w:ascii="Arial" w:hAnsi="Arial" w:cs="Arial"/>
                <w:b/>
                <w:sz w:val="18"/>
                <w:szCs w:val="18"/>
              </w:rPr>
              <w:t>Odbor</w:t>
            </w:r>
          </w:p>
        </w:tc>
        <w:tc>
          <w:tcPr>
            <w:tcW w:w="1701" w:type="dxa"/>
          </w:tcPr>
          <w:p w14:paraId="680CD1D6" w14:textId="77777777" w:rsidR="00F076AA" w:rsidRDefault="00F076AA" w:rsidP="00097738">
            <w:pPr>
              <w:jc w:val="center"/>
              <w:rPr>
                <w:rFonts w:ascii="Arial" w:hAnsi="Arial" w:cs="Arial"/>
                <w:b/>
                <w:sz w:val="18"/>
                <w:szCs w:val="18"/>
              </w:rPr>
            </w:pPr>
          </w:p>
          <w:p w14:paraId="4EDAEFCF" w14:textId="77777777" w:rsidR="00F076AA" w:rsidRPr="005F4E45" w:rsidRDefault="0002418A" w:rsidP="00097738">
            <w:pPr>
              <w:jc w:val="center"/>
              <w:rPr>
                <w:rFonts w:ascii="Arial" w:hAnsi="Arial" w:cs="Arial"/>
                <w:b/>
                <w:sz w:val="18"/>
                <w:szCs w:val="18"/>
              </w:rPr>
            </w:pPr>
            <w:r w:rsidRPr="005F4E45">
              <w:rPr>
                <w:rFonts w:ascii="Arial" w:hAnsi="Arial" w:cs="Arial"/>
                <w:b/>
                <w:sz w:val="18"/>
                <w:szCs w:val="18"/>
              </w:rPr>
              <w:t>Počet</w:t>
            </w:r>
          </w:p>
          <w:p w14:paraId="402EB5B6" w14:textId="77777777" w:rsidR="00F076AA" w:rsidRPr="005F4E45" w:rsidRDefault="0002418A" w:rsidP="00097738">
            <w:pPr>
              <w:jc w:val="center"/>
              <w:rPr>
                <w:rFonts w:ascii="Arial" w:hAnsi="Arial" w:cs="Arial"/>
                <w:b/>
                <w:sz w:val="18"/>
                <w:szCs w:val="18"/>
              </w:rPr>
            </w:pPr>
            <w:r w:rsidRPr="005F4E45">
              <w:rPr>
                <w:rFonts w:ascii="Arial" w:hAnsi="Arial" w:cs="Arial"/>
                <w:b/>
                <w:sz w:val="18"/>
                <w:szCs w:val="18"/>
              </w:rPr>
              <w:t>plánovaných kontrol</w:t>
            </w:r>
          </w:p>
        </w:tc>
        <w:tc>
          <w:tcPr>
            <w:tcW w:w="1843" w:type="dxa"/>
          </w:tcPr>
          <w:p w14:paraId="5AFDD4F7" w14:textId="77777777" w:rsidR="00F076AA" w:rsidRDefault="00F076AA" w:rsidP="00097738">
            <w:pPr>
              <w:jc w:val="center"/>
              <w:rPr>
                <w:rFonts w:ascii="Arial" w:hAnsi="Arial" w:cs="Arial"/>
                <w:b/>
                <w:sz w:val="18"/>
                <w:szCs w:val="18"/>
              </w:rPr>
            </w:pPr>
          </w:p>
          <w:p w14:paraId="56DFFD5E" w14:textId="77777777" w:rsidR="00F076AA" w:rsidRPr="005F4E45" w:rsidRDefault="0002418A" w:rsidP="00097738">
            <w:pPr>
              <w:jc w:val="center"/>
              <w:rPr>
                <w:rFonts w:ascii="Arial" w:hAnsi="Arial" w:cs="Arial"/>
                <w:b/>
                <w:sz w:val="18"/>
                <w:szCs w:val="18"/>
              </w:rPr>
            </w:pPr>
            <w:r w:rsidRPr="005F4E45">
              <w:rPr>
                <w:rFonts w:ascii="Arial" w:hAnsi="Arial" w:cs="Arial"/>
                <w:b/>
                <w:sz w:val="18"/>
                <w:szCs w:val="18"/>
              </w:rPr>
              <w:t>Počet mimořádných kontrol</w:t>
            </w:r>
          </w:p>
        </w:tc>
        <w:tc>
          <w:tcPr>
            <w:tcW w:w="1276" w:type="dxa"/>
          </w:tcPr>
          <w:p w14:paraId="6A07DFBB" w14:textId="77777777" w:rsidR="00F076AA" w:rsidRDefault="00F076AA" w:rsidP="00097738">
            <w:pPr>
              <w:ind w:left="110"/>
              <w:jc w:val="center"/>
              <w:rPr>
                <w:rFonts w:ascii="Arial" w:hAnsi="Arial" w:cs="Arial"/>
                <w:b/>
                <w:sz w:val="18"/>
                <w:szCs w:val="18"/>
              </w:rPr>
            </w:pPr>
          </w:p>
          <w:p w14:paraId="4B1EE7F1" w14:textId="77777777" w:rsidR="00F076AA" w:rsidRPr="005F4E45" w:rsidRDefault="0002418A" w:rsidP="00097738">
            <w:pPr>
              <w:ind w:left="110"/>
              <w:jc w:val="center"/>
              <w:rPr>
                <w:rFonts w:ascii="Arial" w:hAnsi="Arial" w:cs="Arial"/>
                <w:b/>
                <w:sz w:val="18"/>
                <w:szCs w:val="18"/>
              </w:rPr>
            </w:pPr>
            <w:r w:rsidRPr="005F4E45">
              <w:rPr>
                <w:rFonts w:ascii="Arial" w:hAnsi="Arial" w:cs="Arial"/>
                <w:b/>
                <w:sz w:val="18"/>
                <w:szCs w:val="18"/>
              </w:rPr>
              <w:t>Počet</w:t>
            </w:r>
          </w:p>
          <w:p w14:paraId="7BB4EEAD" w14:textId="77777777" w:rsidR="00F076AA" w:rsidRPr="005F4E45" w:rsidRDefault="0002418A" w:rsidP="00097738">
            <w:pPr>
              <w:ind w:left="110"/>
              <w:jc w:val="center"/>
              <w:rPr>
                <w:rFonts w:ascii="Arial" w:hAnsi="Arial" w:cs="Arial"/>
                <w:sz w:val="18"/>
                <w:szCs w:val="18"/>
              </w:rPr>
            </w:pPr>
            <w:r w:rsidRPr="005F4E45">
              <w:rPr>
                <w:rFonts w:ascii="Arial" w:hAnsi="Arial" w:cs="Arial"/>
                <w:b/>
                <w:sz w:val="18"/>
                <w:szCs w:val="18"/>
              </w:rPr>
              <w:t>kontrol celkem</w:t>
            </w:r>
          </w:p>
        </w:tc>
        <w:tc>
          <w:tcPr>
            <w:tcW w:w="1559" w:type="dxa"/>
          </w:tcPr>
          <w:p w14:paraId="673552CA" w14:textId="77777777" w:rsidR="00F076AA" w:rsidRDefault="00F076AA" w:rsidP="00097738">
            <w:pPr>
              <w:jc w:val="center"/>
              <w:rPr>
                <w:rFonts w:ascii="Arial" w:hAnsi="Arial" w:cs="Arial"/>
                <w:b/>
                <w:sz w:val="18"/>
                <w:szCs w:val="18"/>
              </w:rPr>
            </w:pPr>
          </w:p>
          <w:p w14:paraId="03B5F79D" w14:textId="77777777" w:rsidR="00F076AA" w:rsidRPr="005F4E45" w:rsidRDefault="0002418A" w:rsidP="00097738">
            <w:pPr>
              <w:jc w:val="center"/>
              <w:rPr>
                <w:rFonts w:ascii="Arial" w:hAnsi="Arial" w:cs="Arial"/>
                <w:b/>
                <w:sz w:val="18"/>
                <w:szCs w:val="18"/>
              </w:rPr>
            </w:pPr>
            <w:r w:rsidRPr="005F4E45">
              <w:rPr>
                <w:rFonts w:ascii="Arial" w:hAnsi="Arial" w:cs="Arial"/>
                <w:b/>
                <w:sz w:val="18"/>
                <w:szCs w:val="18"/>
              </w:rPr>
              <w:t>Počet kontrol, při kterých byly zjištěny nedostatky</w:t>
            </w:r>
          </w:p>
        </w:tc>
        <w:tc>
          <w:tcPr>
            <w:tcW w:w="1418" w:type="dxa"/>
          </w:tcPr>
          <w:p w14:paraId="76E8E88C" w14:textId="77777777" w:rsidR="00F076AA" w:rsidRPr="005F4E45" w:rsidRDefault="0002418A" w:rsidP="00097738">
            <w:pPr>
              <w:jc w:val="center"/>
              <w:rPr>
                <w:rFonts w:ascii="Arial" w:hAnsi="Arial" w:cs="Arial"/>
                <w:b/>
                <w:sz w:val="18"/>
                <w:szCs w:val="18"/>
              </w:rPr>
            </w:pPr>
            <w:r w:rsidRPr="005F4E45">
              <w:rPr>
                <w:rFonts w:ascii="Arial" w:hAnsi="Arial" w:cs="Arial"/>
                <w:b/>
                <w:sz w:val="18"/>
                <w:szCs w:val="18"/>
              </w:rPr>
              <w:t>Počet kontrol, při kterých byla uložena nápravná opatření</w:t>
            </w:r>
          </w:p>
        </w:tc>
      </w:tr>
      <w:tr w:rsidR="00356539" w14:paraId="04D87926" w14:textId="77777777" w:rsidTr="00097738">
        <w:trPr>
          <w:jc w:val="center"/>
        </w:trPr>
        <w:tc>
          <w:tcPr>
            <w:tcW w:w="1809" w:type="dxa"/>
            <w:vAlign w:val="bottom"/>
          </w:tcPr>
          <w:p w14:paraId="662678B8" w14:textId="77777777" w:rsidR="006D7FF9" w:rsidRPr="004460F9" w:rsidRDefault="0002418A" w:rsidP="006D7FF9">
            <w:pPr>
              <w:jc w:val="center"/>
              <w:rPr>
                <w:rFonts w:ascii="Arial" w:hAnsi="Arial" w:cs="Arial"/>
                <w:sz w:val="20"/>
                <w:szCs w:val="20"/>
              </w:rPr>
            </w:pPr>
            <w:r w:rsidRPr="004460F9">
              <w:rPr>
                <w:rFonts w:ascii="Arial" w:hAnsi="Arial" w:cs="Arial"/>
                <w:sz w:val="20"/>
                <w:szCs w:val="20"/>
              </w:rPr>
              <w:t>DSH</w:t>
            </w:r>
          </w:p>
        </w:tc>
        <w:tc>
          <w:tcPr>
            <w:tcW w:w="1701" w:type="dxa"/>
            <w:vAlign w:val="bottom"/>
          </w:tcPr>
          <w:p w14:paraId="6CF20BF3" w14:textId="5B6190D6" w:rsidR="006D7FF9" w:rsidRPr="004E2799" w:rsidRDefault="007C587D" w:rsidP="006D7FF9">
            <w:pPr>
              <w:jc w:val="center"/>
              <w:rPr>
                <w:rFonts w:ascii="Arial" w:hAnsi="Arial" w:cs="Arial"/>
                <w:sz w:val="20"/>
                <w:szCs w:val="20"/>
              </w:rPr>
            </w:pPr>
            <w:r>
              <w:rPr>
                <w:rFonts w:ascii="Arial" w:hAnsi="Arial" w:cs="Arial"/>
                <w:sz w:val="20"/>
                <w:szCs w:val="20"/>
              </w:rPr>
              <w:t>2</w:t>
            </w:r>
          </w:p>
        </w:tc>
        <w:tc>
          <w:tcPr>
            <w:tcW w:w="1843" w:type="dxa"/>
            <w:vAlign w:val="bottom"/>
          </w:tcPr>
          <w:p w14:paraId="1CC152B4" w14:textId="48FE4CF7" w:rsidR="006D7FF9" w:rsidRPr="004E2799" w:rsidRDefault="007C587D" w:rsidP="006D7FF9">
            <w:pPr>
              <w:jc w:val="center"/>
              <w:rPr>
                <w:rFonts w:ascii="Arial" w:hAnsi="Arial" w:cs="Arial"/>
                <w:sz w:val="20"/>
                <w:szCs w:val="20"/>
              </w:rPr>
            </w:pPr>
            <w:r>
              <w:rPr>
                <w:rFonts w:ascii="Arial" w:hAnsi="Arial" w:cs="Arial"/>
                <w:sz w:val="20"/>
                <w:szCs w:val="20"/>
              </w:rPr>
              <w:t>x</w:t>
            </w:r>
          </w:p>
        </w:tc>
        <w:tc>
          <w:tcPr>
            <w:tcW w:w="1276" w:type="dxa"/>
            <w:vAlign w:val="bottom"/>
          </w:tcPr>
          <w:p w14:paraId="3F8E8CBF" w14:textId="5EDB76CC" w:rsidR="006D7FF9" w:rsidRPr="004E2799" w:rsidRDefault="007C587D" w:rsidP="006D7FF9">
            <w:pPr>
              <w:jc w:val="center"/>
              <w:rPr>
                <w:rFonts w:ascii="Arial" w:hAnsi="Arial" w:cs="Arial"/>
                <w:sz w:val="20"/>
                <w:szCs w:val="20"/>
              </w:rPr>
            </w:pPr>
            <w:r>
              <w:rPr>
                <w:rFonts w:ascii="Arial" w:hAnsi="Arial" w:cs="Arial"/>
                <w:sz w:val="20"/>
                <w:szCs w:val="20"/>
              </w:rPr>
              <w:t>2</w:t>
            </w:r>
          </w:p>
        </w:tc>
        <w:tc>
          <w:tcPr>
            <w:tcW w:w="1559" w:type="dxa"/>
            <w:vAlign w:val="bottom"/>
          </w:tcPr>
          <w:p w14:paraId="5ABA4E8E" w14:textId="24694C7F" w:rsidR="006D7FF9" w:rsidRPr="004E2799" w:rsidRDefault="007C587D" w:rsidP="006D7FF9">
            <w:pPr>
              <w:jc w:val="center"/>
              <w:rPr>
                <w:rFonts w:ascii="Arial" w:hAnsi="Arial" w:cs="Arial"/>
                <w:sz w:val="20"/>
                <w:szCs w:val="20"/>
              </w:rPr>
            </w:pPr>
            <w:r>
              <w:rPr>
                <w:rFonts w:ascii="Arial" w:hAnsi="Arial" w:cs="Arial"/>
                <w:sz w:val="20"/>
                <w:szCs w:val="20"/>
              </w:rPr>
              <w:t>1</w:t>
            </w:r>
          </w:p>
        </w:tc>
        <w:tc>
          <w:tcPr>
            <w:tcW w:w="1418" w:type="dxa"/>
            <w:vAlign w:val="bottom"/>
          </w:tcPr>
          <w:p w14:paraId="38648F41" w14:textId="156D2C51" w:rsidR="006D7FF9" w:rsidRPr="004E2799" w:rsidRDefault="007C587D" w:rsidP="006D7FF9">
            <w:pPr>
              <w:jc w:val="center"/>
              <w:rPr>
                <w:rFonts w:ascii="Arial" w:hAnsi="Arial" w:cs="Arial"/>
                <w:sz w:val="20"/>
                <w:szCs w:val="20"/>
              </w:rPr>
            </w:pPr>
            <w:r>
              <w:rPr>
                <w:rFonts w:ascii="Arial" w:hAnsi="Arial" w:cs="Arial"/>
                <w:sz w:val="20"/>
                <w:szCs w:val="20"/>
              </w:rPr>
              <w:t>X</w:t>
            </w:r>
          </w:p>
        </w:tc>
      </w:tr>
      <w:tr w:rsidR="00356539" w14:paraId="3289FA6C" w14:textId="77777777" w:rsidTr="00EF0605">
        <w:trPr>
          <w:trHeight w:val="224"/>
          <w:jc w:val="center"/>
        </w:trPr>
        <w:tc>
          <w:tcPr>
            <w:tcW w:w="1809" w:type="dxa"/>
            <w:vAlign w:val="bottom"/>
          </w:tcPr>
          <w:p w14:paraId="7FAC53AF" w14:textId="77777777" w:rsidR="006D7FF9" w:rsidRPr="004460F9" w:rsidRDefault="0002418A" w:rsidP="006D7FF9">
            <w:pPr>
              <w:jc w:val="center"/>
              <w:rPr>
                <w:rFonts w:ascii="Arial" w:hAnsi="Arial" w:cs="Arial"/>
                <w:sz w:val="20"/>
                <w:szCs w:val="20"/>
              </w:rPr>
            </w:pPr>
            <w:r w:rsidRPr="004460F9">
              <w:rPr>
                <w:rFonts w:ascii="Arial" w:hAnsi="Arial" w:cs="Arial"/>
                <w:sz w:val="20"/>
                <w:szCs w:val="20"/>
              </w:rPr>
              <w:t>EK</w:t>
            </w:r>
          </w:p>
        </w:tc>
        <w:tc>
          <w:tcPr>
            <w:tcW w:w="1701" w:type="dxa"/>
            <w:vAlign w:val="bottom"/>
          </w:tcPr>
          <w:p w14:paraId="11135936" w14:textId="67292BAD" w:rsidR="006D7FF9" w:rsidRPr="004E2799" w:rsidRDefault="007C587D" w:rsidP="006D7FF9">
            <w:pPr>
              <w:jc w:val="center"/>
              <w:rPr>
                <w:rFonts w:ascii="Arial" w:hAnsi="Arial" w:cs="Arial"/>
                <w:sz w:val="20"/>
                <w:szCs w:val="20"/>
              </w:rPr>
            </w:pPr>
            <w:r>
              <w:rPr>
                <w:rFonts w:ascii="Arial" w:hAnsi="Arial" w:cs="Arial"/>
                <w:sz w:val="20"/>
                <w:szCs w:val="20"/>
              </w:rPr>
              <w:t>37</w:t>
            </w:r>
          </w:p>
        </w:tc>
        <w:tc>
          <w:tcPr>
            <w:tcW w:w="1843" w:type="dxa"/>
          </w:tcPr>
          <w:p w14:paraId="2E52312E" w14:textId="317D866E" w:rsidR="006D7FF9" w:rsidRDefault="007C587D" w:rsidP="006D7FF9">
            <w:pPr>
              <w:jc w:val="center"/>
            </w:pPr>
            <w:r>
              <w:t>x</w:t>
            </w:r>
          </w:p>
        </w:tc>
        <w:tc>
          <w:tcPr>
            <w:tcW w:w="1276" w:type="dxa"/>
            <w:vAlign w:val="bottom"/>
          </w:tcPr>
          <w:p w14:paraId="22356CE8" w14:textId="51DF1648" w:rsidR="006D7FF9" w:rsidRPr="004E2799" w:rsidRDefault="007C587D" w:rsidP="006D7FF9">
            <w:pPr>
              <w:jc w:val="center"/>
              <w:rPr>
                <w:rFonts w:ascii="Arial" w:hAnsi="Arial" w:cs="Arial"/>
                <w:sz w:val="20"/>
                <w:szCs w:val="20"/>
              </w:rPr>
            </w:pPr>
            <w:r>
              <w:rPr>
                <w:rFonts w:ascii="Arial" w:hAnsi="Arial" w:cs="Arial"/>
                <w:sz w:val="20"/>
                <w:szCs w:val="20"/>
              </w:rPr>
              <w:t>37</w:t>
            </w:r>
          </w:p>
        </w:tc>
        <w:tc>
          <w:tcPr>
            <w:tcW w:w="1559" w:type="dxa"/>
            <w:vAlign w:val="bottom"/>
          </w:tcPr>
          <w:p w14:paraId="769FC6C9" w14:textId="5A2DC7A3" w:rsidR="006D7FF9" w:rsidRPr="004E2799" w:rsidRDefault="007C587D" w:rsidP="006D7FF9">
            <w:pPr>
              <w:jc w:val="center"/>
              <w:rPr>
                <w:rFonts w:ascii="Arial" w:hAnsi="Arial" w:cs="Arial"/>
                <w:sz w:val="20"/>
                <w:szCs w:val="20"/>
              </w:rPr>
            </w:pPr>
            <w:r>
              <w:rPr>
                <w:rFonts w:ascii="Arial" w:hAnsi="Arial" w:cs="Arial"/>
                <w:sz w:val="20"/>
                <w:szCs w:val="20"/>
              </w:rPr>
              <w:t>25</w:t>
            </w:r>
          </w:p>
        </w:tc>
        <w:tc>
          <w:tcPr>
            <w:tcW w:w="1418" w:type="dxa"/>
          </w:tcPr>
          <w:p w14:paraId="6A9A0A4C" w14:textId="455D043D" w:rsidR="006D7FF9" w:rsidRDefault="007C587D" w:rsidP="006D7FF9">
            <w:pPr>
              <w:jc w:val="center"/>
            </w:pPr>
            <w:r>
              <w:t>X</w:t>
            </w:r>
          </w:p>
        </w:tc>
      </w:tr>
      <w:tr w:rsidR="00356539" w14:paraId="44600287" w14:textId="77777777" w:rsidTr="00EF0605">
        <w:trPr>
          <w:jc w:val="center"/>
        </w:trPr>
        <w:tc>
          <w:tcPr>
            <w:tcW w:w="1809" w:type="dxa"/>
            <w:vAlign w:val="bottom"/>
          </w:tcPr>
          <w:p w14:paraId="7258E1E4" w14:textId="77777777" w:rsidR="006D7FF9" w:rsidRPr="004460F9" w:rsidRDefault="0002418A" w:rsidP="006D7FF9">
            <w:pPr>
              <w:jc w:val="center"/>
              <w:rPr>
                <w:rFonts w:ascii="Arial" w:hAnsi="Arial" w:cs="Arial"/>
                <w:sz w:val="20"/>
                <w:szCs w:val="20"/>
              </w:rPr>
            </w:pPr>
            <w:r>
              <w:rPr>
                <w:rFonts w:ascii="Arial" w:hAnsi="Arial" w:cs="Arial"/>
                <w:sz w:val="20"/>
                <w:szCs w:val="20"/>
              </w:rPr>
              <w:t>IM</w:t>
            </w:r>
          </w:p>
        </w:tc>
        <w:tc>
          <w:tcPr>
            <w:tcW w:w="1701" w:type="dxa"/>
            <w:vAlign w:val="bottom"/>
          </w:tcPr>
          <w:p w14:paraId="56DECDCE" w14:textId="7BCF72AD" w:rsidR="006D7FF9" w:rsidRPr="004E2799" w:rsidRDefault="007C587D" w:rsidP="006D7FF9">
            <w:pPr>
              <w:jc w:val="center"/>
              <w:rPr>
                <w:rFonts w:ascii="Arial" w:hAnsi="Arial" w:cs="Arial"/>
                <w:sz w:val="20"/>
                <w:szCs w:val="20"/>
              </w:rPr>
            </w:pPr>
            <w:r>
              <w:rPr>
                <w:rFonts w:ascii="Arial" w:hAnsi="Arial" w:cs="Arial"/>
                <w:sz w:val="20"/>
                <w:szCs w:val="20"/>
              </w:rPr>
              <w:t>3</w:t>
            </w:r>
          </w:p>
        </w:tc>
        <w:tc>
          <w:tcPr>
            <w:tcW w:w="1843" w:type="dxa"/>
          </w:tcPr>
          <w:p w14:paraId="3C8A39EB" w14:textId="606F62E3" w:rsidR="006D7FF9" w:rsidRDefault="007C587D" w:rsidP="006D7FF9">
            <w:pPr>
              <w:jc w:val="center"/>
            </w:pPr>
            <w:r>
              <w:t>0</w:t>
            </w:r>
          </w:p>
        </w:tc>
        <w:tc>
          <w:tcPr>
            <w:tcW w:w="1276" w:type="dxa"/>
            <w:vAlign w:val="bottom"/>
          </w:tcPr>
          <w:p w14:paraId="1DDCBD4C" w14:textId="2C318B0A" w:rsidR="006D7FF9" w:rsidRPr="004E2799" w:rsidRDefault="007C587D" w:rsidP="006D7FF9">
            <w:pPr>
              <w:jc w:val="center"/>
              <w:rPr>
                <w:rFonts w:ascii="Arial" w:hAnsi="Arial" w:cs="Arial"/>
                <w:sz w:val="20"/>
                <w:szCs w:val="20"/>
              </w:rPr>
            </w:pPr>
            <w:r>
              <w:rPr>
                <w:rFonts w:ascii="Arial" w:hAnsi="Arial" w:cs="Arial"/>
                <w:sz w:val="20"/>
                <w:szCs w:val="20"/>
              </w:rPr>
              <w:t>3</w:t>
            </w:r>
          </w:p>
        </w:tc>
        <w:tc>
          <w:tcPr>
            <w:tcW w:w="1559" w:type="dxa"/>
            <w:vAlign w:val="bottom"/>
          </w:tcPr>
          <w:p w14:paraId="3856C6AE" w14:textId="03AFB9AE" w:rsidR="006D7FF9" w:rsidRPr="004E2799" w:rsidRDefault="007C587D" w:rsidP="006D7FF9">
            <w:pPr>
              <w:jc w:val="center"/>
              <w:rPr>
                <w:rFonts w:ascii="Arial" w:hAnsi="Arial" w:cs="Arial"/>
                <w:sz w:val="20"/>
                <w:szCs w:val="20"/>
              </w:rPr>
            </w:pPr>
            <w:r>
              <w:rPr>
                <w:rFonts w:ascii="Arial" w:hAnsi="Arial" w:cs="Arial"/>
                <w:sz w:val="20"/>
                <w:szCs w:val="20"/>
              </w:rPr>
              <w:t>2</w:t>
            </w:r>
          </w:p>
        </w:tc>
        <w:tc>
          <w:tcPr>
            <w:tcW w:w="1418" w:type="dxa"/>
          </w:tcPr>
          <w:p w14:paraId="7410D248" w14:textId="4BBEFFB5" w:rsidR="006D7FF9" w:rsidRDefault="007C587D" w:rsidP="006D7FF9">
            <w:pPr>
              <w:jc w:val="center"/>
            </w:pPr>
            <w:r>
              <w:t>X</w:t>
            </w:r>
          </w:p>
        </w:tc>
      </w:tr>
      <w:tr w:rsidR="00356539" w14:paraId="3BE8899D" w14:textId="77777777" w:rsidTr="00EF0605">
        <w:trPr>
          <w:jc w:val="center"/>
        </w:trPr>
        <w:tc>
          <w:tcPr>
            <w:tcW w:w="1809" w:type="dxa"/>
            <w:vAlign w:val="bottom"/>
          </w:tcPr>
          <w:p w14:paraId="324DBDF3" w14:textId="77777777" w:rsidR="006D7FF9" w:rsidRPr="004460F9" w:rsidRDefault="0002418A" w:rsidP="006D7FF9">
            <w:pPr>
              <w:jc w:val="center"/>
              <w:rPr>
                <w:rFonts w:ascii="Arial" w:hAnsi="Arial" w:cs="Arial"/>
                <w:sz w:val="20"/>
                <w:szCs w:val="20"/>
              </w:rPr>
            </w:pPr>
            <w:r>
              <w:rPr>
                <w:rFonts w:ascii="Arial" w:hAnsi="Arial" w:cs="Arial"/>
                <w:sz w:val="20"/>
                <w:szCs w:val="20"/>
              </w:rPr>
              <w:t>ZDR</w:t>
            </w:r>
          </w:p>
        </w:tc>
        <w:tc>
          <w:tcPr>
            <w:tcW w:w="1701" w:type="dxa"/>
            <w:vAlign w:val="bottom"/>
          </w:tcPr>
          <w:p w14:paraId="6B7CE300" w14:textId="077300C9" w:rsidR="006D7FF9" w:rsidRPr="004E2799" w:rsidRDefault="007C587D" w:rsidP="006D7FF9">
            <w:pPr>
              <w:jc w:val="center"/>
              <w:rPr>
                <w:rFonts w:ascii="Arial" w:hAnsi="Arial" w:cs="Arial"/>
                <w:sz w:val="20"/>
                <w:szCs w:val="20"/>
              </w:rPr>
            </w:pPr>
            <w:r>
              <w:rPr>
                <w:rFonts w:ascii="Arial" w:hAnsi="Arial" w:cs="Arial"/>
                <w:sz w:val="20"/>
                <w:szCs w:val="20"/>
              </w:rPr>
              <w:t>6</w:t>
            </w:r>
          </w:p>
        </w:tc>
        <w:tc>
          <w:tcPr>
            <w:tcW w:w="1843" w:type="dxa"/>
          </w:tcPr>
          <w:p w14:paraId="311D5B08" w14:textId="61F1D7D0" w:rsidR="006D7FF9" w:rsidRDefault="007C587D" w:rsidP="006D7FF9">
            <w:pPr>
              <w:jc w:val="center"/>
            </w:pPr>
            <w:r>
              <w:t>4</w:t>
            </w:r>
          </w:p>
        </w:tc>
        <w:tc>
          <w:tcPr>
            <w:tcW w:w="1276" w:type="dxa"/>
            <w:vAlign w:val="bottom"/>
          </w:tcPr>
          <w:p w14:paraId="4E3A0843" w14:textId="6262F3D3" w:rsidR="006D7FF9" w:rsidRPr="004E2799" w:rsidRDefault="007C587D" w:rsidP="006D7FF9">
            <w:pPr>
              <w:jc w:val="center"/>
              <w:rPr>
                <w:rFonts w:ascii="Arial" w:hAnsi="Arial" w:cs="Arial"/>
                <w:sz w:val="20"/>
                <w:szCs w:val="20"/>
              </w:rPr>
            </w:pPr>
            <w:r>
              <w:rPr>
                <w:rFonts w:ascii="Arial" w:hAnsi="Arial" w:cs="Arial"/>
                <w:sz w:val="20"/>
                <w:szCs w:val="20"/>
              </w:rPr>
              <w:t>10</w:t>
            </w:r>
          </w:p>
        </w:tc>
        <w:tc>
          <w:tcPr>
            <w:tcW w:w="1559" w:type="dxa"/>
            <w:vAlign w:val="bottom"/>
          </w:tcPr>
          <w:p w14:paraId="235BE1AF" w14:textId="0930CE7B" w:rsidR="006D7FF9" w:rsidRPr="004E2799" w:rsidRDefault="007C587D" w:rsidP="006D7FF9">
            <w:pPr>
              <w:jc w:val="center"/>
              <w:rPr>
                <w:rFonts w:ascii="Arial" w:hAnsi="Arial" w:cs="Arial"/>
                <w:sz w:val="20"/>
                <w:szCs w:val="20"/>
              </w:rPr>
            </w:pPr>
            <w:r>
              <w:rPr>
                <w:rFonts w:ascii="Arial" w:hAnsi="Arial" w:cs="Arial"/>
                <w:sz w:val="20"/>
                <w:szCs w:val="20"/>
              </w:rPr>
              <w:t>4</w:t>
            </w:r>
          </w:p>
        </w:tc>
        <w:tc>
          <w:tcPr>
            <w:tcW w:w="1418" w:type="dxa"/>
          </w:tcPr>
          <w:p w14:paraId="16EDCD45" w14:textId="0F4C8752" w:rsidR="006D7FF9" w:rsidRDefault="007C587D" w:rsidP="006D7FF9">
            <w:pPr>
              <w:jc w:val="center"/>
            </w:pPr>
            <w:r>
              <w:t>X</w:t>
            </w:r>
          </w:p>
        </w:tc>
      </w:tr>
      <w:tr w:rsidR="00356539" w14:paraId="4D137373" w14:textId="77777777" w:rsidTr="00EF0605">
        <w:trPr>
          <w:jc w:val="center"/>
        </w:trPr>
        <w:tc>
          <w:tcPr>
            <w:tcW w:w="1809" w:type="dxa"/>
            <w:vAlign w:val="bottom"/>
          </w:tcPr>
          <w:p w14:paraId="62F412B1" w14:textId="77777777" w:rsidR="006D7FF9" w:rsidRDefault="0002418A" w:rsidP="006D7FF9">
            <w:pPr>
              <w:jc w:val="center"/>
              <w:rPr>
                <w:rFonts w:ascii="Arial" w:hAnsi="Arial" w:cs="Arial"/>
                <w:sz w:val="20"/>
                <w:szCs w:val="20"/>
              </w:rPr>
            </w:pPr>
            <w:r>
              <w:rPr>
                <w:rFonts w:ascii="Arial" w:hAnsi="Arial" w:cs="Arial"/>
                <w:sz w:val="20"/>
                <w:szCs w:val="20"/>
              </w:rPr>
              <w:t>ŠMS</w:t>
            </w:r>
          </w:p>
        </w:tc>
        <w:tc>
          <w:tcPr>
            <w:tcW w:w="1701" w:type="dxa"/>
            <w:vAlign w:val="bottom"/>
          </w:tcPr>
          <w:p w14:paraId="487DF527" w14:textId="067FA6F1" w:rsidR="006D7FF9" w:rsidRPr="004E2799" w:rsidRDefault="007C587D" w:rsidP="006D7FF9">
            <w:pPr>
              <w:jc w:val="center"/>
              <w:rPr>
                <w:rFonts w:ascii="Arial" w:hAnsi="Arial" w:cs="Arial"/>
                <w:sz w:val="20"/>
                <w:szCs w:val="20"/>
              </w:rPr>
            </w:pPr>
            <w:r>
              <w:rPr>
                <w:rFonts w:ascii="Arial" w:hAnsi="Arial" w:cs="Arial"/>
                <w:sz w:val="20"/>
                <w:szCs w:val="20"/>
              </w:rPr>
              <w:t>41</w:t>
            </w:r>
          </w:p>
        </w:tc>
        <w:tc>
          <w:tcPr>
            <w:tcW w:w="1843" w:type="dxa"/>
          </w:tcPr>
          <w:p w14:paraId="2332C5BE" w14:textId="6A34119D" w:rsidR="006D7FF9" w:rsidRDefault="007C587D" w:rsidP="006D7FF9">
            <w:pPr>
              <w:jc w:val="center"/>
            </w:pPr>
            <w:r>
              <w:t>2</w:t>
            </w:r>
          </w:p>
        </w:tc>
        <w:tc>
          <w:tcPr>
            <w:tcW w:w="1276" w:type="dxa"/>
            <w:vAlign w:val="bottom"/>
          </w:tcPr>
          <w:p w14:paraId="6DD8C511" w14:textId="61A609F1" w:rsidR="006D7FF9" w:rsidRPr="004E2799" w:rsidRDefault="007C587D" w:rsidP="006D7FF9">
            <w:pPr>
              <w:jc w:val="center"/>
              <w:rPr>
                <w:rFonts w:ascii="Arial" w:hAnsi="Arial" w:cs="Arial"/>
                <w:sz w:val="20"/>
                <w:szCs w:val="20"/>
              </w:rPr>
            </w:pPr>
            <w:r>
              <w:rPr>
                <w:rFonts w:ascii="Arial" w:hAnsi="Arial" w:cs="Arial"/>
                <w:sz w:val="20"/>
                <w:szCs w:val="20"/>
              </w:rPr>
              <w:t>43</w:t>
            </w:r>
          </w:p>
        </w:tc>
        <w:tc>
          <w:tcPr>
            <w:tcW w:w="1559" w:type="dxa"/>
            <w:vAlign w:val="bottom"/>
          </w:tcPr>
          <w:p w14:paraId="300CFC1C" w14:textId="3746DD5D" w:rsidR="006D7FF9" w:rsidRPr="004E2799" w:rsidRDefault="007C587D" w:rsidP="006D7FF9">
            <w:pPr>
              <w:jc w:val="center"/>
              <w:rPr>
                <w:rFonts w:ascii="Arial" w:hAnsi="Arial" w:cs="Arial"/>
                <w:sz w:val="20"/>
                <w:szCs w:val="20"/>
              </w:rPr>
            </w:pPr>
            <w:r>
              <w:rPr>
                <w:rFonts w:ascii="Arial" w:hAnsi="Arial" w:cs="Arial"/>
                <w:sz w:val="20"/>
                <w:szCs w:val="20"/>
              </w:rPr>
              <w:t>13</w:t>
            </w:r>
          </w:p>
        </w:tc>
        <w:tc>
          <w:tcPr>
            <w:tcW w:w="1418" w:type="dxa"/>
          </w:tcPr>
          <w:p w14:paraId="7D309D67" w14:textId="08F364B0" w:rsidR="006D7FF9" w:rsidRDefault="007C587D" w:rsidP="006D7FF9">
            <w:pPr>
              <w:jc w:val="center"/>
            </w:pPr>
            <w:r>
              <w:t>X</w:t>
            </w:r>
          </w:p>
        </w:tc>
      </w:tr>
      <w:tr w:rsidR="00356539" w14:paraId="3D7696AC" w14:textId="77777777" w:rsidTr="00EF0605">
        <w:trPr>
          <w:jc w:val="center"/>
        </w:trPr>
        <w:tc>
          <w:tcPr>
            <w:tcW w:w="1809" w:type="dxa"/>
            <w:vAlign w:val="bottom"/>
          </w:tcPr>
          <w:p w14:paraId="7E40E681" w14:textId="77777777" w:rsidR="006D7FF9" w:rsidRDefault="0002418A" w:rsidP="006D7FF9">
            <w:pPr>
              <w:jc w:val="center"/>
              <w:rPr>
                <w:rFonts w:ascii="Arial" w:hAnsi="Arial" w:cs="Arial"/>
                <w:sz w:val="20"/>
                <w:szCs w:val="20"/>
              </w:rPr>
            </w:pPr>
            <w:r>
              <w:rPr>
                <w:rFonts w:ascii="Arial" w:hAnsi="Arial" w:cs="Arial"/>
                <w:sz w:val="20"/>
                <w:szCs w:val="20"/>
              </w:rPr>
              <w:t>KDS</w:t>
            </w:r>
          </w:p>
        </w:tc>
        <w:tc>
          <w:tcPr>
            <w:tcW w:w="1701" w:type="dxa"/>
            <w:vAlign w:val="bottom"/>
          </w:tcPr>
          <w:p w14:paraId="1AD7DA00" w14:textId="34A70A3C" w:rsidR="006D7FF9" w:rsidRPr="004E2799" w:rsidRDefault="007C587D" w:rsidP="006D7FF9">
            <w:pPr>
              <w:jc w:val="center"/>
              <w:rPr>
                <w:rFonts w:ascii="Arial" w:hAnsi="Arial" w:cs="Arial"/>
                <w:sz w:val="20"/>
                <w:szCs w:val="20"/>
              </w:rPr>
            </w:pPr>
            <w:r>
              <w:rPr>
                <w:rFonts w:ascii="Arial" w:hAnsi="Arial" w:cs="Arial"/>
                <w:sz w:val="20"/>
                <w:szCs w:val="20"/>
              </w:rPr>
              <w:t>6</w:t>
            </w:r>
          </w:p>
        </w:tc>
        <w:tc>
          <w:tcPr>
            <w:tcW w:w="1843" w:type="dxa"/>
          </w:tcPr>
          <w:p w14:paraId="65D304A5" w14:textId="07406449" w:rsidR="006D7FF9" w:rsidRDefault="007C587D" w:rsidP="006D7FF9">
            <w:pPr>
              <w:jc w:val="center"/>
            </w:pPr>
            <w:r>
              <w:t>0</w:t>
            </w:r>
          </w:p>
        </w:tc>
        <w:tc>
          <w:tcPr>
            <w:tcW w:w="1276" w:type="dxa"/>
            <w:vAlign w:val="bottom"/>
          </w:tcPr>
          <w:p w14:paraId="6B661531" w14:textId="4C53F8BE" w:rsidR="006D7FF9" w:rsidRPr="004E2799" w:rsidRDefault="007C587D" w:rsidP="006D7FF9">
            <w:pPr>
              <w:jc w:val="center"/>
              <w:rPr>
                <w:rFonts w:ascii="Arial" w:hAnsi="Arial" w:cs="Arial"/>
                <w:sz w:val="20"/>
                <w:szCs w:val="20"/>
              </w:rPr>
            </w:pPr>
            <w:r>
              <w:rPr>
                <w:rFonts w:ascii="Arial" w:hAnsi="Arial" w:cs="Arial"/>
                <w:sz w:val="20"/>
                <w:szCs w:val="20"/>
              </w:rPr>
              <w:t>6</w:t>
            </w:r>
          </w:p>
        </w:tc>
        <w:tc>
          <w:tcPr>
            <w:tcW w:w="1559" w:type="dxa"/>
            <w:vAlign w:val="bottom"/>
          </w:tcPr>
          <w:p w14:paraId="4647DE2E" w14:textId="4C7A8204" w:rsidR="006D7FF9" w:rsidRPr="004E2799" w:rsidRDefault="007C587D" w:rsidP="006D7FF9">
            <w:pPr>
              <w:jc w:val="center"/>
              <w:rPr>
                <w:rFonts w:ascii="Arial" w:hAnsi="Arial" w:cs="Arial"/>
                <w:sz w:val="20"/>
                <w:szCs w:val="20"/>
              </w:rPr>
            </w:pPr>
            <w:r>
              <w:rPr>
                <w:rFonts w:ascii="Arial" w:hAnsi="Arial" w:cs="Arial"/>
                <w:sz w:val="20"/>
                <w:szCs w:val="20"/>
              </w:rPr>
              <w:t>4</w:t>
            </w:r>
          </w:p>
        </w:tc>
        <w:tc>
          <w:tcPr>
            <w:tcW w:w="1418" w:type="dxa"/>
          </w:tcPr>
          <w:p w14:paraId="4E235B68" w14:textId="3E1B6C50" w:rsidR="006D7FF9" w:rsidRDefault="007C587D" w:rsidP="006D7FF9">
            <w:pPr>
              <w:jc w:val="center"/>
            </w:pPr>
            <w:r>
              <w:t>X</w:t>
            </w:r>
          </w:p>
        </w:tc>
      </w:tr>
      <w:tr w:rsidR="00356539" w14:paraId="5E2FC5F8" w14:textId="77777777" w:rsidTr="00EF0605">
        <w:trPr>
          <w:jc w:val="center"/>
        </w:trPr>
        <w:tc>
          <w:tcPr>
            <w:tcW w:w="1809" w:type="dxa"/>
            <w:vAlign w:val="bottom"/>
          </w:tcPr>
          <w:p w14:paraId="097F21EC" w14:textId="77777777" w:rsidR="006D7FF9" w:rsidRDefault="0002418A" w:rsidP="006D7FF9">
            <w:pPr>
              <w:jc w:val="center"/>
              <w:rPr>
                <w:rFonts w:ascii="Arial" w:hAnsi="Arial" w:cs="Arial"/>
                <w:sz w:val="20"/>
                <w:szCs w:val="20"/>
              </w:rPr>
            </w:pPr>
            <w:r>
              <w:rPr>
                <w:rFonts w:ascii="Arial" w:hAnsi="Arial" w:cs="Arial"/>
                <w:sz w:val="20"/>
                <w:szCs w:val="20"/>
              </w:rPr>
              <w:t>SV</w:t>
            </w:r>
          </w:p>
        </w:tc>
        <w:tc>
          <w:tcPr>
            <w:tcW w:w="1701" w:type="dxa"/>
            <w:vAlign w:val="bottom"/>
          </w:tcPr>
          <w:p w14:paraId="6D45219D" w14:textId="69B86D9B" w:rsidR="006D7FF9" w:rsidRDefault="007C587D" w:rsidP="006D7FF9">
            <w:pPr>
              <w:jc w:val="center"/>
              <w:rPr>
                <w:rFonts w:ascii="Arial" w:hAnsi="Arial" w:cs="Arial"/>
                <w:sz w:val="20"/>
                <w:szCs w:val="20"/>
              </w:rPr>
            </w:pPr>
            <w:r>
              <w:rPr>
                <w:rFonts w:ascii="Arial" w:hAnsi="Arial" w:cs="Arial"/>
                <w:sz w:val="20"/>
                <w:szCs w:val="20"/>
              </w:rPr>
              <w:t>11</w:t>
            </w:r>
          </w:p>
        </w:tc>
        <w:tc>
          <w:tcPr>
            <w:tcW w:w="1843" w:type="dxa"/>
          </w:tcPr>
          <w:p w14:paraId="10277DCC" w14:textId="6351C892" w:rsidR="006D7FF9" w:rsidRDefault="007C587D" w:rsidP="006D7FF9">
            <w:pPr>
              <w:jc w:val="center"/>
            </w:pPr>
            <w:r>
              <w:t>1</w:t>
            </w:r>
          </w:p>
        </w:tc>
        <w:tc>
          <w:tcPr>
            <w:tcW w:w="1276" w:type="dxa"/>
            <w:vAlign w:val="bottom"/>
          </w:tcPr>
          <w:p w14:paraId="5611B507" w14:textId="33CFF1B2" w:rsidR="006D7FF9" w:rsidRDefault="007C587D" w:rsidP="006D7FF9">
            <w:pPr>
              <w:jc w:val="center"/>
              <w:rPr>
                <w:rFonts w:ascii="Arial" w:hAnsi="Arial" w:cs="Arial"/>
                <w:sz w:val="20"/>
                <w:szCs w:val="20"/>
              </w:rPr>
            </w:pPr>
            <w:r>
              <w:rPr>
                <w:rFonts w:ascii="Arial" w:hAnsi="Arial" w:cs="Arial"/>
                <w:sz w:val="20"/>
                <w:szCs w:val="20"/>
              </w:rPr>
              <w:t>12</w:t>
            </w:r>
          </w:p>
        </w:tc>
        <w:tc>
          <w:tcPr>
            <w:tcW w:w="1559" w:type="dxa"/>
            <w:vAlign w:val="bottom"/>
          </w:tcPr>
          <w:p w14:paraId="005AB70C" w14:textId="4B77F78E" w:rsidR="006D7FF9" w:rsidRPr="004E2799" w:rsidRDefault="007C587D" w:rsidP="006D7FF9">
            <w:pPr>
              <w:jc w:val="center"/>
              <w:rPr>
                <w:rFonts w:ascii="Arial" w:hAnsi="Arial" w:cs="Arial"/>
                <w:sz w:val="20"/>
                <w:szCs w:val="20"/>
              </w:rPr>
            </w:pPr>
            <w:r>
              <w:rPr>
                <w:rFonts w:ascii="Arial" w:hAnsi="Arial" w:cs="Arial"/>
                <w:sz w:val="20"/>
                <w:szCs w:val="20"/>
              </w:rPr>
              <w:t>9</w:t>
            </w:r>
          </w:p>
        </w:tc>
        <w:tc>
          <w:tcPr>
            <w:tcW w:w="1418" w:type="dxa"/>
          </w:tcPr>
          <w:p w14:paraId="332CF13F" w14:textId="7F44D929" w:rsidR="006D7FF9" w:rsidRDefault="007C587D" w:rsidP="006D7FF9">
            <w:pPr>
              <w:jc w:val="center"/>
            </w:pPr>
            <w:r>
              <w:t>X</w:t>
            </w:r>
          </w:p>
        </w:tc>
      </w:tr>
      <w:tr w:rsidR="00356539" w14:paraId="591D6492" w14:textId="77777777" w:rsidTr="0009082C">
        <w:trPr>
          <w:jc w:val="center"/>
        </w:trPr>
        <w:tc>
          <w:tcPr>
            <w:tcW w:w="1809" w:type="dxa"/>
            <w:tcBorders>
              <w:bottom w:val="single" w:sz="4" w:space="0" w:color="auto"/>
            </w:tcBorders>
            <w:vAlign w:val="bottom"/>
          </w:tcPr>
          <w:p w14:paraId="0028C663" w14:textId="0C4CF523" w:rsidR="00AE3728" w:rsidRDefault="0002418A" w:rsidP="006D7FF9">
            <w:pPr>
              <w:jc w:val="center"/>
              <w:rPr>
                <w:rFonts w:ascii="Arial" w:hAnsi="Arial" w:cs="Arial"/>
                <w:sz w:val="20"/>
                <w:szCs w:val="20"/>
              </w:rPr>
            </w:pPr>
            <w:r>
              <w:rPr>
                <w:rFonts w:ascii="Arial" w:hAnsi="Arial" w:cs="Arial"/>
                <w:sz w:val="20"/>
                <w:szCs w:val="20"/>
              </w:rPr>
              <w:t>KPP</w:t>
            </w:r>
          </w:p>
        </w:tc>
        <w:tc>
          <w:tcPr>
            <w:tcW w:w="1701" w:type="dxa"/>
            <w:tcBorders>
              <w:bottom w:val="single" w:sz="4" w:space="0" w:color="auto"/>
            </w:tcBorders>
            <w:vAlign w:val="bottom"/>
          </w:tcPr>
          <w:p w14:paraId="374F6336" w14:textId="5460DDC6" w:rsidR="00AE3728" w:rsidRDefault="007C587D" w:rsidP="006D7FF9">
            <w:pPr>
              <w:jc w:val="center"/>
              <w:rPr>
                <w:rFonts w:ascii="Arial" w:hAnsi="Arial" w:cs="Arial"/>
                <w:sz w:val="20"/>
                <w:szCs w:val="20"/>
              </w:rPr>
            </w:pPr>
            <w:r>
              <w:rPr>
                <w:rFonts w:ascii="Arial" w:hAnsi="Arial" w:cs="Arial"/>
                <w:sz w:val="20"/>
                <w:szCs w:val="20"/>
              </w:rPr>
              <w:t>3</w:t>
            </w:r>
          </w:p>
        </w:tc>
        <w:tc>
          <w:tcPr>
            <w:tcW w:w="1843" w:type="dxa"/>
            <w:tcBorders>
              <w:bottom w:val="single" w:sz="4" w:space="0" w:color="auto"/>
            </w:tcBorders>
          </w:tcPr>
          <w:p w14:paraId="7B9DDEA4" w14:textId="2328D0F2" w:rsidR="00AE3728" w:rsidRDefault="007C587D" w:rsidP="006D7FF9">
            <w:pPr>
              <w:jc w:val="center"/>
            </w:pPr>
            <w:r>
              <w:t>x</w:t>
            </w:r>
          </w:p>
        </w:tc>
        <w:tc>
          <w:tcPr>
            <w:tcW w:w="1276" w:type="dxa"/>
            <w:tcBorders>
              <w:bottom w:val="single" w:sz="4" w:space="0" w:color="auto"/>
            </w:tcBorders>
            <w:vAlign w:val="bottom"/>
          </w:tcPr>
          <w:p w14:paraId="72732180" w14:textId="6FE4897C" w:rsidR="00AE3728" w:rsidRDefault="007C587D" w:rsidP="006D7FF9">
            <w:pPr>
              <w:jc w:val="center"/>
              <w:rPr>
                <w:rFonts w:ascii="Arial" w:hAnsi="Arial" w:cs="Arial"/>
                <w:sz w:val="20"/>
                <w:szCs w:val="20"/>
              </w:rPr>
            </w:pPr>
            <w:r>
              <w:rPr>
                <w:rFonts w:ascii="Arial" w:hAnsi="Arial" w:cs="Arial"/>
                <w:sz w:val="20"/>
                <w:szCs w:val="20"/>
              </w:rPr>
              <w:t>3</w:t>
            </w:r>
          </w:p>
        </w:tc>
        <w:tc>
          <w:tcPr>
            <w:tcW w:w="1559" w:type="dxa"/>
            <w:tcBorders>
              <w:bottom w:val="single" w:sz="4" w:space="0" w:color="auto"/>
            </w:tcBorders>
            <w:vAlign w:val="bottom"/>
          </w:tcPr>
          <w:p w14:paraId="45D9294E" w14:textId="2D7B5561" w:rsidR="00AE3728" w:rsidRPr="004E2799" w:rsidRDefault="007C587D" w:rsidP="006D7FF9">
            <w:pPr>
              <w:jc w:val="center"/>
              <w:rPr>
                <w:rFonts w:ascii="Arial" w:hAnsi="Arial" w:cs="Arial"/>
                <w:sz w:val="20"/>
                <w:szCs w:val="20"/>
              </w:rPr>
            </w:pPr>
            <w:r>
              <w:rPr>
                <w:rFonts w:ascii="Arial" w:hAnsi="Arial" w:cs="Arial"/>
                <w:sz w:val="20"/>
                <w:szCs w:val="20"/>
              </w:rPr>
              <w:t>1</w:t>
            </w:r>
          </w:p>
        </w:tc>
        <w:tc>
          <w:tcPr>
            <w:tcW w:w="1418" w:type="dxa"/>
            <w:tcBorders>
              <w:bottom w:val="single" w:sz="4" w:space="0" w:color="auto"/>
            </w:tcBorders>
          </w:tcPr>
          <w:p w14:paraId="37126E47" w14:textId="0A147BEF" w:rsidR="00AE3728" w:rsidRDefault="007C587D" w:rsidP="006D7FF9">
            <w:pPr>
              <w:jc w:val="center"/>
            </w:pPr>
            <w:r>
              <w:t>X</w:t>
            </w:r>
          </w:p>
        </w:tc>
      </w:tr>
      <w:tr w:rsidR="00356539" w14:paraId="4B91538D" w14:textId="77777777" w:rsidTr="0009082C">
        <w:trPr>
          <w:trHeight w:val="407"/>
          <w:jc w:val="center"/>
        </w:trPr>
        <w:tc>
          <w:tcPr>
            <w:tcW w:w="1809" w:type="dxa"/>
            <w:tcBorders>
              <w:bottom w:val="single" w:sz="4" w:space="0" w:color="auto"/>
            </w:tcBorders>
            <w:vAlign w:val="bottom"/>
          </w:tcPr>
          <w:p w14:paraId="69CA9947" w14:textId="77777777" w:rsidR="006D7FF9" w:rsidRDefault="006D7FF9" w:rsidP="006D7FF9">
            <w:pPr>
              <w:jc w:val="center"/>
              <w:rPr>
                <w:rFonts w:ascii="Arial" w:hAnsi="Arial" w:cs="Arial"/>
                <w:b/>
                <w:sz w:val="20"/>
                <w:szCs w:val="20"/>
              </w:rPr>
            </w:pPr>
          </w:p>
          <w:p w14:paraId="1C671EFF" w14:textId="77777777" w:rsidR="006D7FF9" w:rsidRPr="002D3C68" w:rsidRDefault="0002418A" w:rsidP="006D7FF9">
            <w:pPr>
              <w:jc w:val="center"/>
              <w:rPr>
                <w:rFonts w:ascii="Arial" w:hAnsi="Arial" w:cs="Arial"/>
                <w:b/>
                <w:sz w:val="20"/>
                <w:szCs w:val="20"/>
              </w:rPr>
            </w:pPr>
            <w:r w:rsidRPr="002D3C68">
              <w:rPr>
                <w:rFonts w:ascii="Arial" w:hAnsi="Arial" w:cs="Arial"/>
                <w:b/>
                <w:sz w:val="20"/>
                <w:szCs w:val="20"/>
              </w:rPr>
              <w:t>CELKEM</w:t>
            </w:r>
          </w:p>
        </w:tc>
        <w:tc>
          <w:tcPr>
            <w:tcW w:w="1701" w:type="dxa"/>
            <w:tcBorders>
              <w:bottom w:val="single" w:sz="4" w:space="0" w:color="auto"/>
            </w:tcBorders>
            <w:vAlign w:val="bottom"/>
          </w:tcPr>
          <w:p w14:paraId="3B1CED2F" w14:textId="4C477078" w:rsidR="006D7FF9" w:rsidRPr="004E2799" w:rsidRDefault="007C587D" w:rsidP="006D7FF9">
            <w:pPr>
              <w:jc w:val="center"/>
              <w:rPr>
                <w:rFonts w:ascii="Arial" w:hAnsi="Arial" w:cs="Arial"/>
                <w:b/>
                <w:sz w:val="20"/>
                <w:szCs w:val="20"/>
              </w:rPr>
            </w:pPr>
            <w:r>
              <w:rPr>
                <w:rFonts w:ascii="Arial" w:hAnsi="Arial" w:cs="Arial"/>
                <w:b/>
                <w:sz w:val="20"/>
                <w:szCs w:val="20"/>
              </w:rPr>
              <w:t>109</w:t>
            </w:r>
          </w:p>
        </w:tc>
        <w:tc>
          <w:tcPr>
            <w:tcW w:w="1843" w:type="dxa"/>
            <w:tcBorders>
              <w:bottom w:val="single" w:sz="4" w:space="0" w:color="auto"/>
            </w:tcBorders>
            <w:vAlign w:val="bottom"/>
          </w:tcPr>
          <w:p w14:paraId="5FC40807" w14:textId="711E5476" w:rsidR="006D7FF9" w:rsidRPr="004E2799" w:rsidRDefault="007C587D" w:rsidP="006D7FF9">
            <w:pPr>
              <w:jc w:val="center"/>
              <w:rPr>
                <w:rFonts w:ascii="Arial" w:hAnsi="Arial" w:cs="Arial"/>
                <w:b/>
                <w:sz w:val="20"/>
                <w:szCs w:val="20"/>
              </w:rPr>
            </w:pPr>
            <w:r>
              <w:rPr>
                <w:rFonts w:ascii="Arial" w:hAnsi="Arial" w:cs="Arial"/>
                <w:b/>
                <w:sz w:val="20"/>
                <w:szCs w:val="20"/>
              </w:rPr>
              <w:t>7</w:t>
            </w:r>
          </w:p>
        </w:tc>
        <w:tc>
          <w:tcPr>
            <w:tcW w:w="1276" w:type="dxa"/>
            <w:tcBorders>
              <w:bottom w:val="single" w:sz="4" w:space="0" w:color="auto"/>
            </w:tcBorders>
            <w:vAlign w:val="bottom"/>
          </w:tcPr>
          <w:p w14:paraId="7E74DA38" w14:textId="503089AB" w:rsidR="006D7FF9" w:rsidRPr="004E2799" w:rsidRDefault="007C587D" w:rsidP="006D7FF9">
            <w:pPr>
              <w:jc w:val="center"/>
              <w:rPr>
                <w:rFonts w:ascii="Arial" w:hAnsi="Arial" w:cs="Arial"/>
                <w:b/>
                <w:sz w:val="20"/>
                <w:szCs w:val="20"/>
              </w:rPr>
            </w:pPr>
            <w:r>
              <w:rPr>
                <w:rFonts w:ascii="Arial" w:hAnsi="Arial" w:cs="Arial"/>
                <w:b/>
                <w:sz w:val="20"/>
                <w:szCs w:val="20"/>
              </w:rPr>
              <w:t>116</w:t>
            </w:r>
          </w:p>
        </w:tc>
        <w:tc>
          <w:tcPr>
            <w:tcW w:w="1559" w:type="dxa"/>
            <w:tcBorders>
              <w:bottom w:val="single" w:sz="4" w:space="0" w:color="auto"/>
            </w:tcBorders>
            <w:vAlign w:val="bottom"/>
          </w:tcPr>
          <w:p w14:paraId="63E482D7" w14:textId="53928BB1" w:rsidR="006D7FF9" w:rsidRPr="004E2799" w:rsidRDefault="007C587D" w:rsidP="006D7FF9">
            <w:pPr>
              <w:jc w:val="center"/>
              <w:rPr>
                <w:rFonts w:ascii="Arial" w:hAnsi="Arial" w:cs="Arial"/>
                <w:b/>
                <w:sz w:val="20"/>
                <w:szCs w:val="20"/>
              </w:rPr>
            </w:pPr>
            <w:r>
              <w:rPr>
                <w:rFonts w:ascii="Arial" w:hAnsi="Arial" w:cs="Arial"/>
                <w:b/>
                <w:sz w:val="20"/>
                <w:szCs w:val="20"/>
              </w:rPr>
              <w:t>59</w:t>
            </w:r>
          </w:p>
        </w:tc>
        <w:tc>
          <w:tcPr>
            <w:tcW w:w="1418" w:type="dxa"/>
            <w:tcBorders>
              <w:bottom w:val="single" w:sz="4" w:space="0" w:color="auto"/>
            </w:tcBorders>
            <w:vAlign w:val="bottom"/>
          </w:tcPr>
          <w:p w14:paraId="507C4C8B" w14:textId="4EE32A02" w:rsidR="006D7FF9" w:rsidRPr="004E2799" w:rsidRDefault="007C587D" w:rsidP="006D7FF9">
            <w:pPr>
              <w:jc w:val="center"/>
              <w:rPr>
                <w:rFonts w:ascii="Arial" w:hAnsi="Arial" w:cs="Arial"/>
                <w:b/>
                <w:sz w:val="20"/>
                <w:szCs w:val="20"/>
              </w:rPr>
            </w:pPr>
            <w:r>
              <w:rPr>
                <w:rFonts w:ascii="Arial" w:hAnsi="Arial" w:cs="Arial"/>
                <w:b/>
                <w:sz w:val="20"/>
                <w:szCs w:val="20"/>
              </w:rPr>
              <w:t>x</w:t>
            </w:r>
          </w:p>
        </w:tc>
      </w:tr>
    </w:tbl>
    <w:p w14:paraId="213F2702" w14:textId="77777777" w:rsidR="00F076AA" w:rsidRDefault="00F076AA" w:rsidP="00F076AA">
      <w:pPr>
        <w:spacing w:after="0"/>
        <w:jc w:val="both"/>
        <w:rPr>
          <w:rFonts w:ascii="Arial" w:hAnsi="Arial" w:cs="Arial"/>
          <w:sz w:val="20"/>
          <w:szCs w:val="20"/>
          <w:u w:val="single"/>
        </w:rPr>
      </w:pPr>
    </w:p>
    <w:p w14:paraId="7BE2134B" w14:textId="54AD5F79" w:rsidR="00D47B6A" w:rsidRDefault="0002418A" w:rsidP="00DD1AF2">
      <w:pPr>
        <w:spacing w:after="0"/>
        <w:jc w:val="both"/>
        <w:rPr>
          <w:rFonts w:ascii="Arial" w:hAnsi="Arial" w:cs="Arial"/>
          <w:sz w:val="24"/>
          <w:szCs w:val="24"/>
        </w:rPr>
      </w:pPr>
      <w:r>
        <w:rPr>
          <w:rFonts w:ascii="Arial" w:hAnsi="Arial" w:cs="Arial"/>
          <w:sz w:val="24"/>
          <w:szCs w:val="24"/>
        </w:rPr>
        <w:t xml:space="preserve">Povinným předmětem </w:t>
      </w:r>
      <w:r w:rsidR="002C69C4">
        <w:rPr>
          <w:rFonts w:ascii="Arial" w:hAnsi="Arial" w:cs="Arial"/>
          <w:sz w:val="24"/>
          <w:szCs w:val="24"/>
        </w:rPr>
        <w:t xml:space="preserve">kontrol </w:t>
      </w:r>
      <w:r w:rsidR="009402E8">
        <w:rPr>
          <w:rFonts w:ascii="Arial" w:hAnsi="Arial" w:cs="Arial"/>
          <w:sz w:val="24"/>
          <w:szCs w:val="24"/>
        </w:rPr>
        <w:t xml:space="preserve">u organizací Plzeňského kraje </w:t>
      </w:r>
      <w:r>
        <w:rPr>
          <w:rFonts w:ascii="Arial" w:hAnsi="Arial" w:cs="Arial"/>
          <w:sz w:val="24"/>
          <w:szCs w:val="24"/>
        </w:rPr>
        <w:t xml:space="preserve">je navíc dodržování povinnosti uveřejňovat údaje o veřejných zakázkách způsobem stanoveným směrnicí RPK a platnou právní úpravou a dodržování povinností vyplývajících ze zákona č. </w:t>
      </w:r>
      <w:r w:rsidR="009402E8">
        <w:rPr>
          <w:rFonts w:ascii="Arial" w:hAnsi="Arial" w:cs="Arial"/>
          <w:sz w:val="24"/>
          <w:szCs w:val="24"/>
        </w:rPr>
        <w:t> </w:t>
      </w:r>
      <w:r>
        <w:rPr>
          <w:rFonts w:ascii="Arial" w:hAnsi="Arial" w:cs="Arial"/>
          <w:sz w:val="24"/>
          <w:szCs w:val="24"/>
        </w:rPr>
        <w:t>340/2015 Sb., o zvláštních podmínkách účinnosti některých smluv, uveřejňování těchto smluv a o registru smluv (zákon o registru smluv), ve znění pozdějších předpisů.</w:t>
      </w:r>
    </w:p>
    <w:p w14:paraId="2B0B141E" w14:textId="455DD736" w:rsidR="000D3A76" w:rsidRDefault="0002418A" w:rsidP="0009082C">
      <w:pPr>
        <w:spacing w:after="480"/>
        <w:jc w:val="both"/>
        <w:rPr>
          <w:rFonts w:ascii="Arial" w:hAnsi="Arial" w:cs="Arial"/>
          <w:sz w:val="24"/>
          <w:szCs w:val="24"/>
        </w:rPr>
      </w:pPr>
      <w:r>
        <w:rPr>
          <w:rFonts w:ascii="Arial" w:hAnsi="Arial" w:cs="Arial"/>
          <w:sz w:val="24"/>
          <w:szCs w:val="24"/>
        </w:rPr>
        <w:t>U zřizovaných a zakládaných organizací zajišťují</w:t>
      </w:r>
      <w:r w:rsidRPr="000D3A76">
        <w:rPr>
          <w:rFonts w:ascii="Arial" w:hAnsi="Arial" w:cs="Arial"/>
          <w:sz w:val="24"/>
          <w:szCs w:val="24"/>
        </w:rPr>
        <w:t xml:space="preserve"> kontroly přehled o jejich hospodaření, problematických oblastech a potřebách. S výstupy z kontrol je pak p</w:t>
      </w:r>
      <w:r w:rsidR="00D76C7C">
        <w:rPr>
          <w:rFonts w:ascii="Arial" w:hAnsi="Arial" w:cs="Arial"/>
          <w:sz w:val="24"/>
          <w:szCs w:val="24"/>
        </w:rPr>
        <w:t>ololetně</w:t>
      </w:r>
      <w:r w:rsidRPr="000D3A76">
        <w:rPr>
          <w:rFonts w:ascii="Arial" w:hAnsi="Arial" w:cs="Arial"/>
          <w:sz w:val="24"/>
          <w:szCs w:val="24"/>
        </w:rPr>
        <w:t xml:space="preserve"> seznamován zřizovatel, jemuž je vyhodnocení předáno k využití.</w:t>
      </w:r>
    </w:p>
    <w:p w14:paraId="6FF1E788" w14:textId="77777777" w:rsidR="008E4FAF" w:rsidRPr="004E5E4E" w:rsidRDefault="0002418A" w:rsidP="004E5E4E">
      <w:pPr>
        <w:jc w:val="both"/>
        <w:rPr>
          <w:rFonts w:ascii="Arial" w:hAnsi="Arial" w:cs="Arial"/>
          <w:b/>
          <w:sz w:val="28"/>
          <w:szCs w:val="28"/>
        </w:rPr>
      </w:pPr>
      <w:r w:rsidRPr="004E5E4E">
        <w:rPr>
          <w:rFonts w:ascii="Arial" w:hAnsi="Arial" w:cs="Arial"/>
          <w:b/>
          <w:sz w:val="28"/>
          <w:szCs w:val="28"/>
        </w:rPr>
        <w:t>Odbor dopravy a silničního hospodářství</w:t>
      </w:r>
    </w:p>
    <w:p w14:paraId="2E4C3F59" w14:textId="70DCC43E" w:rsidR="00992397" w:rsidRPr="00D47B6A" w:rsidRDefault="0002418A" w:rsidP="009402E8">
      <w:pPr>
        <w:spacing w:after="0"/>
        <w:rPr>
          <w:rFonts w:ascii="Arial" w:hAnsi="Arial" w:cs="Arial"/>
          <w:sz w:val="24"/>
          <w:szCs w:val="24"/>
          <w:u w:val="single"/>
        </w:rPr>
      </w:pPr>
      <w:r w:rsidRPr="00D47B6A">
        <w:rPr>
          <w:rFonts w:ascii="Arial" w:hAnsi="Arial" w:cs="Arial"/>
          <w:sz w:val="24"/>
          <w:szCs w:val="24"/>
          <w:u w:val="single"/>
        </w:rPr>
        <w:t>Předmět kontroly</w:t>
      </w:r>
      <w:r w:rsidR="0033158A">
        <w:rPr>
          <w:rFonts w:ascii="Arial" w:hAnsi="Arial" w:cs="Arial"/>
          <w:sz w:val="24"/>
          <w:szCs w:val="24"/>
          <w:u w:val="single"/>
        </w:rPr>
        <w:t>:</w:t>
      </w:r>
    </w:p>
    <w:p w14:paraId="3E270562" w14:textId="61C35CE9" w:rsidR="00014FAB" w:rsidRDefault="0002418A" w:rsidP="00755234">
      <w:pPr>
        <w:pStyle w:val="Bezmezer2"/>
        <w:numPr>
          <w:ilvl w:val="0"/>
          <w:numId w:val="16"/>
        </w:numPr>
        <w:tabs>
          <w:tab w:val="left" w:pos="2835"/>
        </w:tabs>
        <w:jc w:val="both"/>
        <w:rPr>
          <w:rFonts w:ascii="Arial" w:hAnsi="Arial" w:cs="Arial"/>
          <w:sz w:val="24"/>
          <w:szCs w:val="24"/>
          <w:lang w:eastAsia="cs-CZ"/>
        </w:rPr>
      </w:pPr>
      <w:r>
        <w:rPr>
          <w:rFonts w:ascii="Arial" w:hAnsi="Arial" w:cs="Arial"/>
          <w:sz w:val="24"/>
          <w:szCs w:val="24"/>
          <w:lang w:eastAsia="cs-CZ"/>
        </w:rPr>
        <w:t>připravenost mechanizmů pro zimní údržbu</w:t>
      </w:r>
      <w:r w:rsidR="008E14F1">
        <w:rPr>
          <w:rFonts w:ascii="Arial" w:hAnsi="Arial" w:cs="Arial"/>
          <w:sz w:val="24"/>
          <w:szCs w:val="24"/>
          <w:lang w:eastAsia="cs-CZ"/>
        </w:rPr>
        <w:t>;</w:t>
      </w:r>
    </w:p>
    <w:p w14:paraId="7A066873" w14:textId="4296DFC2" w:rsidR="00AD5B7D" w:rsidRDefault="0002418A" w:rsidP="00755234">
      <w:pPr>
        <w:pStyle w:val="Bezmezer2"/>
        <w:numPr>
          <w:ilvl w:val="0"/>
          <w:numId w:val="16"/>
        </w:numPr>
        <w:tabs>
          <w:tab w:val="left" w:pos="2835"/>
        </w:tabs>
        <w:jc w:val="both"/>
        <w:rPr>
          <w:rFonts w:ascii="Arial" w:hAnsi="Arial" w:cs="Arial"/>
          <w:sz w:val="24"/>
          <w:szCs w:val="24"/>
          <w:lang w:eastAsia="cs-CZ"/>
        </w:rPr>
      </w:pPr>
      <w:r>
        <w:rPr>
          <w:rFonts w:ascii="Arial" w:hAnsi="Arial" w:cs="Arial"/>
          <w:sz w:val="24"/>
          <w:szCs w:val="24"/>
          <w:lang w:eastAsia="cs-CZ"/>
        </w:rPr>
        <w:t>prověřování znalostí pracovníků vykonávajících zimní údržbu</w:t>
      </w:r>
      <w:r w:rsidR="008E14F1">
        <w:rPr>
          <w:rFonts w:ascii="Arial" w:hAnsi="Arial" w:cs="Arial"/>
          <w:sz w:val="24"/>
          <w:szCs w:val="24"/>
          <w:lang w:eastAsia="cs-CZ"/>
        </w:rPr>
        <w:t>;</w:t>
      </w:r>
    </w:p>
    <w:p w14:paraId="62E1FA89" w14:textId="370326DF" w:rsidR="00AD5B7D" w:rsidRDefault="0002418A" w:rsidP="00755234">
      <w:pPr>
        <w:pStyle w:val="Bezmezer2"/>
        <w:numPr>
          <w:ilvl w:val="0"/>
          <w:numId w:val="16"/>
        </w:numPr>
        <w:tabs>
          <w:tab w:val="left" w:pos="2835"/>
        </w:tabs>
        <w:jc w:val="both"/>
        <w:rPr>
          <w:rFonts w:ascii="Arial" w:hAnsi="Arial" w:cs="Arial"/>
          <w:sz w:val="24"/>
          <w:szCs w:val="24"/>
          <w:lang w:eastAsia="cs-CZ"/>
        </w:rPr>
      </w:pPr>
      <w:r>
        <w:rPr>
          <w:rFonts w:ascii="Arial" w:hAnsi="Arial" w:cs="Arial"/>
          <w:sz w:val="24"/>
          <w:szCs w:val="24"/>
          <w:lang w:eastAsia="cs-CZ"/>
        </w:rPr>
        <w:t>smlouvy o výpomoci</w:t>
      </w:r>
      <w:r w:rsidR="008E14F1">
        <w:rPr>
          <w:rFonts w:ascii="Arial" w:hAnsi="Arial" w:cs="Arial"/>
          <w:sz w:val="24"/>
          <w:szCs w:val="24"/>
          <w:lang w:eastAsia="cs-CZ"/>
        </w:rPr>
        <w:t>;</w:t>
      </w:r>
    </w:p>
    <w:p w14:paraId="1255563B" w14:textId="3A0E4A93" w:rsidR="00AD5B7D" w:rsidRDefault="0002418A" w:rsidP="00755234">
      <w:pPr>
        <w:pStyle w:val="Bezmezer2"/>
        <w:numPr>
          <w:ilvl w:val="0"/>
          <w:numId w:val="16"/>
        </w:numPr>
        <w:tabs>
          <w:tab w:val="left" w:pos="2835"/>
        </w:tabs>
        <w:jc w:val="both"/>
        <w:rPr>
          <w:rFonts w:ascii="Arial" w:hAnsi="Arial" w:cs="Arial"/>
          <w:sz w:val="24"/>
          <w:szCs w:val="24"/>
          <w:lang w:eastAsia="cs-CZ"/>
        </w:rPr>
      </w:pPr>
      <w:r>
        <w:rPr>
          <w:rFonts w:ascii="Arial" w:hAnsi="Arial" w:cs="Arial"/>
          <w:sz w:val="24"/>
          <w:szCs w:val="24"/>
          <w:lang w:eastAsia="cs-CZ"/>
        </w:rPr>
        <w:t>zásady posypových materiálů a úložiště</w:t>
      </w:r>
      <w:r w:rsidR="008E14F1">
        <w:rPr>
          <w:rFonts w:ascii="Arial" w:hAnsi="Arial" w:cs="Arial"/>
          <w:sz w:val="24"/>
          <w:szCs w:val="24"/>
          <w:lang w:eastAsia="cs-CZ"/>
        </w:rPr>
        <w:t>;</w:t>
      </w:r>
    </w:p>
    <w:p w14:paraId="6ED9BD98" w14:textId="077C5A8D" w:rsidR="00AD5B7D" w:rsidRPr="00D47B6A" w:rsidRDefault="0002418A" w:rsidP="00755234">
      <w:pPr>
        <w:pStyle w:val="Bezmezer2"/>
        <w:numPr>
          <w:ilvl w:val="0"/>
          <w:numId w:val="16"/>
        </w:numPr>
        <w:tabs>
          <w:tab w:val="left" w:pos="2835"/>
        </w:tabs>
        <w:jc w:val="both"/>
        <w:rPr>
          <w:rFonts w:ascii="Arial" w:hAnsi="Arial" w:cs="Arial"/>
          <w:sz w:val="24"/>
          <w:szCs w:val="24"/>
          <w:lang w:eastAsia="cs-CZ"/>
        </w:rPr>
      </w:pPr>
      <w:r>
        <w:rPr>
          <w:rFonts w:ascii="Arial" w:hAnsi="Arial" w:cs="Arial"/>
          <w:sz w:val="24"/>
          <w:szCs w:val="24"/>
          <w:lang w:eastAsia="cs-CZ"/>
        </w:rPr>
        <w:t>kontrola zpracování plánu zimní údržby a další informace</w:t>
      </w:r>
      <w:r w:rsidR="008E14F1">
        <w:rPr>
          <w:rFonts w:ascii="Arial" w:hAnsi="Arial" w:cs="Arial"/>
          <w:sz w:val="24"/>
          <w:szCs w:val="24"/>
          <w:lang w:eastAsia="cs-CZ"/>
        </w:rPr>
        <w:t>.</w:t>
      </w:r>
    </w:p>
    <w:p w14:paraId="6E43AA57" w14:textId="77777777" w:rsidR="00957A90" w:rsidRDefault="00957A90" w:rsidP="004E5E4E">
      <w:pPr>
        <w:spacing w:after="0" w:line="240" w:lineRule="auto"/>
        <w:jc w:val="both"/>
        <w:rPr>
          <w:rFonts w:ascii="Arial" w:hAnsi="Arial" w:cs="Arial"/>
          <w:b/>
          <w:sz w:val="28"/>
          <w:szCs w:val="28"/>
        </w:rPr>
      </w:pPr>
    </w:p>
    <w:p w14:paraId="108ABB4A" w14:textId="741775CC" w:rsidR="00957A90" w:rsidRPr="0033158A" w:rsidRDefault="0002418A" w:rsidP="004E5E4E">
      <w:pPr>
        <w:spacing w:after="0" w:line="240" w:lineRule="auto"/>
        <w:jc w:val="both"/>
        <w:rPr>
          <w:rFonts w:ascii="Arial" w:hAnsi="Arial" w:cs="Arial"/>
          <w:sz w:val="24"/>
          <w:szCs w:val="24"/>
        </w:rPr>
      </w:pPr>
      <w:r>
        <w:rPr>
          <w:rFonts w:ascii="Arial" w:hAnsi="Arial" w:cs="Arial"/>
          <w:sz w:val="24"/>
          <w:szCs w:val="24"/>
        </w:rPr>
        <w:t>Závažné n</w:t>
      </w:r>
      <w:r w:rsidR="0033158A">
        <w:rPr>
          <w:rFonts w:ascii="Arial" w:hAnsi="Arial" w:cs="Arial"/>
          <w:sz w:val="24"/>
          <w:szCs w:val="24"/>
        </w:rPr>
        <w:t>edostatky nebyly zjištěny.</w:t>
      </w:r>
    </w:p>
    <w:p w14:paraId="46D630BB" w14:textId="77777777" w:rsidR="00A16AC3" w:rsidRDefault="00A16AC3" w:rsidP="004E5E4E">
      <w:pPr>
        <w:spacing w:after="0" w:line="240" w:lineRule="auto"/>
        <w:jc w:val="both"/>
        <w:rPr>
          <w:rFonts w:ascii="Arial" w:hAnsi="Arial" w:cs="Arial"/>
          <w:b/>
          <w:sz w:val="28"/>
          <w:szCs w:val="28"/>
        </w:rPr>
      </w:pPr>
    </w:p>
    <w:p w14:paraId="73068A81" w14:textId="77777777" w:rsidR="00064F1A" w:rsidRDefault="00064F1A" w:rsidP="004E5E4E">
      <w:pPr>
        <w:spacing w:after="0" w:line="240" w:lineRule="auto"/>
        <w:jc w:val="both"/>
        <w:rPr>
          <w:rFonts w:ascii="Arial" w:hAnsi="Arial" w:cs="Arial"/>
          <w:b/>
          <w:sz w:val="28"/>
          <w:szCs w:val="28"/>
        </w:rPr>
      </w:pPr>
    </w:p>
    <w:p w14:paraId="3DBF93DB" w14:textId="6A2D3F28" w:rsidR="00064F1A" w:rsidRDefault="00064F1A" w:rsidP="004E5E4E">
      <w:pPr>
        <w:spacing w:after="0" w:line="240" w:lineRule="auto"/>
        <w:jc w:val="both"/>
        <w:rPr>
          <w:rFonts w:ascii="Arial" w:hAnsi="Arial" w:cs="Arial"/>
          <w:b/>
          <w:sz w:val="28"/>
          <w:szCs w:val="28"/>
        </w:rPr>
      </w:pPr>
    </w:p>
    <w:p w14:paraId="64DCCCE7" w14:textId="77777777" w:rsidR="005766F7" w:rsidRDefault="005766F7" w:rsidP="004E5E4E">
      <w:pPr>
        <w:spacing w:after="0" w:line="240" w:lineRule="auto"/>
        <w:jc w:val="both"/>
        <w:rPr>
          <w:rFonts w:ascii="Arial" w:hAnsi="Arial" w:cs="Arial"/>
          <w:b/>
          <w:sz w:val="28"/>
          <w:szCs w:val="28"/>
        </w:rPr>
      </w:pPr>
    </w:p>
    <w:p w14:paraId="3EC2D536" w14:textId="77777777" w:rsidR="00064F1A" w:rsidRDefault="00064F1A" w:rsidP="004E5E4E">
      <w:pPr>
        <w:spacing w:after="0" w:line="240" w:lineRule="auto"/>
        <w:jc w:val="both"/>
        <w:rPr>
          <w:rFonts w:ascii="Arial" w:hAnsi="Arial" w:cs="Arial"/>
          <w:b/>
          <w:sz w:val="28"/>
          <w:szCs w:val="28"/>
        </w:rPr>
      </w:pPr>
    </w:p>
    <w:p w14:paraId="2EB78A81" w14:textId="77777777" w:rsidR="00B0070A" w:rsidRDefault="00B0070A" w:rsidP="004E5E4E">
      <w:pPr>
        <w:spacing w:after="0" w:line="240" w:lineRule="auto"/>
        <w:jc w:val="both"/>
        <w:rPr>
          <w:rFonts w:ascii="Arial" w:hAnsi="Arial" w:cs="Arial"/>
          <w:b/>
          <w:sz w:val="28"/>
          <w:szCs w:val="28"/>
        </w:rPr>
      </w:pPr>
    </w:p>
    <w:p w14:paraId="376EC168" w14:textId="2F496BC1" w:rsidR="00DC1658" w:rsidRPr="004E5E4E" w:rsidRDefault="0002418A" w:rsidP="004E5E4E">
      <w:pPr>
        <w:spacing w:after="0" w:line="240" w:lineRule="auto"/>
        <w:jc w:val="both"/>
        <w:rPr>
          <w:rFonts w:ascii="Arial" w:hAnsi="Arial" w:cs="Arial"/>
          <w:b/>
          <w:sz w:val="28"/>
          <w:szCs w:val="28"/>
        </w:rPr>
      </w:pPr>
      <w:r w:rsidRPr="004E5E4E">
        <w:rPr>
          <w:rFonts w:ascii="Arial" w:hAnsi="Arial" w:cs="Arial"/>
          <w:b/>
          <w:sz w:val="28"/>
          <w:szCs w:val="28"/>
        </w:rPr>
        <w:lastRenderedPageBreak/>
        <w:t>Odbor ekonomický</w:t>
      </w:r>
    </w:p>
    <w:p w14:paraId="2EFE7518" w14:textId="77777777" w:rsidR="004E5E4E" w:rsidRDefault="004E5E4E" w:rsidP="004E5E4E">
      <w:pPr>
        <w:spacing w:after="0"/>
        <w:rPr>
          <w:rFonts w:ascii="Arial" w:hAnsi="Arial" w:cs="Arial"/>
          <w:color w:val="000000" w:themeColor="text1"/>
          <w:sz w:val="24"/>
          <w:szCs w:val="24"/>
          <w:u w:val="single"/>
        </w:rPr>
      </w:pPr>
    </w:p>
    <w:p w14:paraId="72DEEA0A" w14:textId="12FA966F" w:rsidR="00C20145" w:rsidRPr="00D47B6A" w:rsidRDefault="0002418A" w:rsidP="009402E8">
      <w:pPr>
        <w:spacing w:after="0"/>
        <w:rPr>
          <w:rFonts w:ascii="Arial" w:hAnsi="Arial" w:cs="Arial"/>
          <w:color w:val="000000" w:themeColor="text1"/>
          <w:sz w:val="24"/>
          <w:szCs w:val="24"/>
          <w:u w:val="single"/>
        </w:rPr>
      </w:pPr>
      <w:r w:rsidRPr="00D47B6A">
        <w:rPr>
          <w:rFonts w:ascii="Arial" w:hAnsi="Arial" w:cs="Arial"/>
          <w:color w:val="000000" w:themeColor="text1"/>
          <w:sz w:val="24"/>
          <w:szCs w:val="24"/>
          <w:u w:val="single"/>
        </w:rPr>
        <w:t>Předmět kontroly</w:t>
      </w:r>
      <w:r w:rsidR="00A16AC3">
        <w:rPr>
          <w:rFonts w:ascii="Arial" w:hAnsi="Arial" w:cs="Arial"/>
          <w:color w:val="000000" w:themeColor="text1"/>
          <w:sz w:val="24"/>
          <w:szCs w:val="24"/>
          <w:u w:val="single"/>
        </w:rPr>
        <w:t>:</w:t>
      </w:r>
    </w:p>
    <w:p w14:paraId="6CC5770B" w14:textId="78085C49" w:rsidR="008E4FAF" w:rsidRPr="00D47B6A" w:rsidRDefault="008E14F1" w:rsidP="00755234">
      <w:pPr>
        <w:pStyle w:val="Bezmezer2"/>
        <w:numPr>
          <w:ilvl w:val="0"/>
          <w:numId w:val="7"/>
        </w:numPr>
        <w:tabs>
          <w:tab w:val="left" w:pos="2977"/>
        </w:tabs>
        <w:jc w:val="both"/>
        <w:rPr>
          <w:rFonts w:ascii="Arial" w:hAnsi="Arial" w:cs="Arial"/>
          <w:color w:val="000000" w:themeColor="text1"/>
          <w:sz w:val="24"/>
          <w:szCs w:val="24"/>
          <w:lang w:eastAsia="cs-CZ"/>
        </w:rPr>
      </w:pPr>
      <w:r>
        <w:rPr>
          <w:rFonts w:ascii="Arial" w:hAnsi="Arial" w:cs="Arial"/>
          <w:color w:val="000000" w:themeColor="text1"/>
          <w:sz w:val="24"/>
          <w:szCs w:val="24"/>
          <w:lang w:eastAsia="cs-CZ"/>
        </w:rPr>
        <w:t>kontrola hospodaření;</w:t>
      </w:r>
    </w:p>
    <w:p w14:paraId="270F7797" w14:textId="79A5684D" w:rsidR="00C3788E" w:rsidRDefault="0002418A" w:rsidP="00C3788E">
      <w:pPr>
        <w:pStyle w:val="Bezmezer2"/>
        <w:numPr>
          <w:ilvl w:val="0"/>
          <w:numId w:val="7"/>
        </w:numPr>
        <w:tabs>
          <w:tab w:val="left" w:pos="2835"/>
        </w:tabs>
        <w:ind w:left="714" w:hanging="357"/>
        <w:jc w:val="both"/>
        <w:rPr>
          <w:rFonts w:ascii="Arial" w:hAnsi="Arial" w:cs="Arial"/>
          <w:color w:val="000000" w:themeColor="text1"/>
          <w:sz w:val="24"/>
          <w:szCs w:val="24"/>
          <w:lang w:eastAsia="cs-CZ"/>
        </w:rPr>
      </w:pPr>
      <w:r w:rsidRPr="00D47B6A">
        <w:rPr>
          <w:rFonts w:ascii="Arial" w:hAnsi="Arial" w:cs="Arial"/>
          <w:color w:val="000000" w:themeColor="text1"/>
          <w:sz w:val="24"/>
          <w:szCs w:val="24"/>
          <w:lang w:eastAsia="cs-CZ"/>
        </w:rPr>
        <w:t>kontrola opatření k</w:t>
      </w:r>
      <w:r w:rsidR="00BC51A1">
        <w:rPr>
          <w:rFonts w:ascii="Arial" w:hAnsi="Arial" w:cs="Arial"/>
          <w:color w:val="000000" w:themeColor="text1"/>
          <w:sz w:val="24"/>
          <w:szCs w:val="24"/>
          <w:lang w:eastAsia="cs-CZ"/>
        </w:rPr>
        <w:t> </w:t>
      </w:r>
      <w:r w:rsidR="00793DEE" w:rsidRPr="00D47B6A">
        <w:rPr>
          <w:rFonts w:ascii="Arial" w:hAnsi="Arial" w:cs="Arial"/>
          <w:color w:val="000000" w:themeColor="text1"/>
          <w:sz w:val="24"/>
          <w:szCs w:val="24"/>
          <w:lang w:eastAsia="cs-CZ"/>
        </w:rPr>
        <w:t>nápravě</w:t>
      </w:r>
      <w:r w:rsidR="00BC51A1">
        <w:rPr>
          <w:rFonts w:ascii="Arial" w:hAnsi="Arial" w:cs="Arial"/>
          <w:color w:val="000000" w:themeColor="text1"/>
          <w:sz w:val="24"/>
          <w:szCs w:val="24"/>
          <w:lang w:eastAsia="cs-CZ"/>
        </w:rPr>
        <w:t>.</w:t>
      </w:r>
    </w:p>
    <w:p w14:paraId="2018BBB9" w14:textId="77777777" w:rsidR="00BC51A1" w:rsidRDefault="00BC51A1" w:rsidP="00263669">
      <w:pPr>
        <w:spacing w:after="0" w:line="240" w:lineRule="auto"/>
        <w:rPr>
          <w:rFonts w:ascii="Arial" w:eastAsia="Times New Roman" w:hAnsi="Arial" w:cs="Arial"/>
          <w:sz w:val="24"/>
          <w:szCs w:val="24"/>
          <w:u w:val="single"/>
          <w:lang w:eastAsia="cs-CZ"/>
        </w:rPr>
      </w:pPr>
    </w:p>
    <w:p w14:paraId="12D3CB97" w14:textId="23A5862A" w:rsidR="00263669" w:rsidRPr="00263669" w:rsidRDefault="0002418A" w:rsidP="00263669">
      <w:pPr>
        <w:spacing w:after="0" w:line="240" w:lineRule="auto"/>
        <w:rPr>
          <w:rFonts w:ascii="Arial" w:eastAsia="Times New Roman" w:hAnsi="Arial" w:cs="Arial"/>
          <w:sz w:val="24"/>
          <w:szCs w:val="24"/>
          <w:u w:val="single"/>
          <w:lang w:eastAsia="cs-CZ"/>
        </w:rPr>
      </w:pPr>
      <w:r w:rsidRPr="00263669">
        <w:rPr>
          <w:rFonts w:ascii="Arial" w:eastAsia="Times New Roman" w:hAnsi="Arial" w:cs="Arial"/>
          <w:sz w:val="24"/>
          <w:szCs w:val="24"/>
          <w:u w:val="single"/>
          <w:lang w:eastAsia="cs-CZ"/>
        </w:rPr>
        <w:t>Zjištěné nedostatky</w:t>
      </w:r>
      <w:r w:rsidR="00A16AC3">
        <w:rPr>
          <w:rFonts w:ascii="Arial" w:eastAsia="Times New Roman" w:hAnsi="Arial" w:cs="Arial"/>
          <w:sz w:val="24"/>
          <w:szCs w:val="24"/>
          <w:u w:val="single"/>
          <w:lang w:eastAsia="cs-CZ"/>
        </w:rPr>
        <w:t>:</w:t>
      </w:r>
    </w:p>
    <w:p w14:paraId="5D3618BC" w14:textId="1A02ECED" w:rsidR="00656CAD" w:rsidRPr="001F08EE" w:rsidRDefault="0002418A" w:rsidP="00755234">
      <w:pPr>
        <w:pStyle w:val="Odstavecseseznamem"/>
        <w:numPr>
          <w:ilvl w:val="0"/>
          <w:numId w:val="20"/>
        </w:numPr>
        <w:spacing w:after="0" w:line="240" w:lineRule="auto"/>
        <w:jc w:val="both"/>
        <w:rPr>
          <w:rFonts w:ascii="Arial" w:hAnsi="Arial" w:cs="Arial"/>
          <w:b/>
          <w:color w:val="000000" w:themeColor="text1"/>
          <w:sz w:val="28"/>
          <w:szCs w:val="28"/>
        </w:rPr>
      </w:pPr>
      <w:r>
        <w:rPr>
          <w:rFonts w:ascii="Arial" w:hAnsi="Arial" w:cs="Arial"/>
          <w:color w:val="000000" w:themeColor="text1"/>
          <w:sz w:val="24"/>
          <w:szCs w:val="24"/>
        </w:rPr>
        <w:t xml:space="preserve">hospodaření s dlouhodobým </w:t>
      </w:r>
      <w:r w:rsidR="008B787C">
        <w:rPr>
          <w:rFonts w:ascii="Arial" w:hAnsi="Arial" w:cs="Arial"/>
          <w:color w:val="000000" w:themeColor="text1"/>
          <w:sz w:val="24"/>
          <w:szCs w:val="24"/>
        </w:rPr>
        <w:t>majetkem</w:t>
      </w:r>
      <w:r w:rsidR="008E14F1">
        <w:rPr>
          <w:rFonts w:ascii="Arial" w:hAnsi="Arial" w:cs="Arial"/>
          <w:color w:val="000000" w:themeColor="text1"/>
          <w:sz w:val="24"/>
          <w:szCs w:val="24"/>
        </w:rPr>
        <w:t>;</w:t>
      </w:r>
    </w:p>
    <w:p w14:paraId="453491B0" w14:textId="2ECFC2F3" w:rsidR="001F08EE" w:rsidRPr="00064F1A" w:rsidRDefault="0002418A" w:rsidP="00755234">
      <w:pPr>
        <w:pStyle w:val="Odstavecseseznamem"/>
        <w:numPr>
          <w:ilvl w:val="0"/>
          <w:numId w:val="20"/>
        </w:numPr>
        <w:spacing w:after="0" w:line="240" w:lineRule="auto"/>
        <w:jc w:val="both"/>
        <w:rPr>
          <w:rFonts w:ascii="Arial" w:hAnsi="Arial" w:cs="Arial"/>
          <w:b/>
          <w:color w:val="000000" w:themeColor="text1"/>
          <w:sz w:val="28"/>
          <w:szCs w:val="28"/>
        </w:rPr>
      </w:pPr>
      <w:r>
        <w:rPr>
          <w:rFonts w:ascii="Arial" w:hAnsi="Arial" w:cs="Arial"/>
          <w:color w:val="000000" w:themeColor="text1"/>
          <w:sz w:val="24"/>
          <w:szCs w:val="24"/>
        </w:rPr>
        <w:t>inventarizace</w:t>
      </w:r>
      <w:r w:rsidR="008E14F1">
        <w:rPr>
          <w:rFonts w:ascii="Arial" w:hAnsi="Arial" w:cs="Arial"/>
          <w:color w:val="000000" w:themeColor="text1"/>
          <w:sz w:val="24"/>
          <w:szCs w:val="24"/>
        </w:rPr>
        <w:t>;</w:t>
      </w:r>
    </w:p>
    <w:p w14:paraId="1B8D33E6" w14:textId="38697F3B" w:rsidR="001F08EE" w:rsidRPr="001F08EE" w:rsidRDefault="0002418A" w:rsidP="00755234">
      <w:pPr>
        <w:pStyle w:val="Odstavecseseznamem"/>
        <w:numPr>
          <w:ilvl w:val="0"/>
          <w:numId w:val="20"/>
        </w:numPr>
        <w:spacing w:after="0" w:line="240" w:lineRule="auto"/>
        <w:jc w:val="both"/>
        <w:rPr>
          <w:rFonts w:ascii="Arial" w:hAnsi="Arial" w:cs="Arial"/>
          <w:b/>
          <w:color w:val="000000" w:themeColor="text1"/>
          <w:sz w:val="28"/>
          <w:szCs w:val="28"/>
        </w:rPr>
      </w:pPr>
      <w:r>
        <w:rPr>
          <w:rFonts w:ascii="Arial" w:hAnsi="Arial" w:cs="Arial"/>
          <w:color w:val="000000" w:themeColor="text1"/>
          <w:sz w:val="24"/>
          <w:szCs w:val="24"/>
        </w:rPr>
        <w:t>nedodržení postupů účtování</w:t>
      </w:r>
      <w:r w:rsidR="008E14F1">
        <w:rPr>
          <w:rFonts w:ascii="Arial" w:hAnsi="Arial" w:cs="Arial"/>
          <w:color w:val="000000" w:themeColor="text1"/>
          <w:sz w:val="24"/>
          <w:szCs w:val="24"/>
        </w:rPr>
        <w:t>;</w:t>
      </w:r>
    </w:p>
    <w:p w14:paraId="617DDF72" w14:textId="02112F40" w:rsidR="001F08EE" w:rsidRPr="001F08EE" w:rsidRDefault="0002418A" w:rsidP="00755234">
      <w:pPr>
        <w:pStyle w:val="Odstavecseseznamem"/>
        <w:numPr>
          <w:ilvl w:val="0"/>
          <w:numId w:val="20"/>
        </w:numPr>
        <w:spacing w:after="0" w:line="240" w:lineRule="auto"/>
        <w:jc w:val="both"/>
        <w:rPr>
          <w:rFonts w:ascii="Arial" w:hAnsi="Arial" w:cs="Arial"/>
          <w:b/>
          <w:color w:val="000000" w:themeColor="text1"/>
          <w:sz w:val="28"/>
          <w:szCs w:val="28"/>
        </w:rPr>
      </w:pPr>
      <w:r>
        <w:rPr>
          <w:rFonts w:ascii="Arial" w:hAnsi="Arial" w:cs="Arial"/>
          <w:color w:val="000000" w:themeColor="text1"/>
          <w:sz w:val="24"/>
          <w:szCs w:val="24"/>
        </w:rPr>
        <w:t>aplikace vyhlášky č. 114/2002 Sb., o fondu kulturních a sociálních potřeb, ve znění po</w:t>
      </w:r>
      <w:r w:rsidR="008B787C">
        <w:rPr>
          <w:rFonts w:ascii="Arial" w:hAnsi="Arial" w:cs="Arial"/>
          <w:color w:val="000000" w:themeColor="text1"/>
          <w:sz w:val="24"/>
          <w:szCs w:val="24"/>
        </w:rPr>
        <w:t>zdějších předpisů</w:t>
      </w:r>
      <w:r w:rsidR="008E14F1">
        <w:rPr>
          <w:rFonts w:ascii="Arial" w:hAnsi="Arial" w:cs="Arial"/>
          <w:color w:val="000000" w:themeColor="text1"/>
          <w:sz w:val="24"/>
          <w:szCs w:val="24"/>
        </w:rPr>
        <w:t>;</w:t>
      </w:r>
    </w:p>
    <w:p w14:paraId="27D1AC6E" w14:textId="441EB723" w:rsidR="001F08EE" w:rsidRPr="001F08EE" w:rsidRDefault="0002418A" w:rsidP="00755234">
      <w:pPr>
        <w:pStyle w:val="Odstavecseseznamem"/>
        <w:numPr>
          <w:ilvl w:val="0"/>
          <w:numId w:val="20"/>
        </w:numPr>
        <w:spacing w:after="0" w:line="240" w:lineRule="auto"/>
        <w:jc w:val="both"/>
        <w:rPr>
          <w:rFonts w:ascii="Arial" w:hAnsi="Arial" w:cs="Arial"/>
          <w:b/>
          <w:color w:val="000000" w:themeColor="text1"/>
          <w:sz w:val="28"/>
          <w:szCs w:val="28"/>
        </w:rPr>
      </w:pPr>
      <w:r>
        <w:rPr>
          <w:rFonts w:ascii="Arial" w:hAnsi="Arial" w:cs="Arial"/>
          <w:color w:val="000000" w:themeColor="text1"/>
          <w:sz w:val="24"/>
          <w:szCs w:val="24"/>
        </w:rPr>
        <w:t>porušení rozpočtových pravidel</w:t>
      </w:r>
      <w:r w:rsidR="008E14F1">
        <w:rPr>
          <w:rFonts w:ascii="Arial" w:hAnsi="Arial" w:cs="Arial"/>
          <w:color w:val="000000" w:themeColor="text1"/>
          <w:sz w:val="24"/>
          <w:szCs w:val="24"/>
        </w:rPr>
        <w:t>;</w:t>
      </w:r>
    </w:p>
    <w:p w14:paraId="265591AF" w14:textId="0BA68381" w:rsidR="001F08EE" w:rsidRPr="00064F1A" w:rsidRDefault="0002418A" w:rsidP="00755234">
      <w:pPr>
        <w:pStyle w:val="Odstavecseseznamem"/>
        <w:numPr>
          <w:ilvl w:val="0"/>
          <w:numId w:val="20"/>
        </w:numPr>
        <w:spacing w:after="0" w:line="240" w:lineRule="auto"/>
        <w:jc w:val="both"/>
        <w:rPr>
          <w:rFonts w:ascii="Arial" w:hAnsi="Arial" w:cs="Arial"/>
          <w:b/>
          <w:color w:val="000000" w:themeColor="text1"/>
          <w:sz w:val="28"/>
          <w:szCs w:val="28"/>
        </w:rPr>
      </w:pPr>
      <w:r>
        <w:rPr>
          <w:rFonts w:ascii="Arial" w:hAnsi="Arial" w:cs="Arial"/>
          <w:color w:val="000000" w:themeColor="text1"/>
          <w:sz w:val="24"/>
          <w:szCs w:val="24"/>
        </w:rPr>
        <w:t>porušení rozpo</w:t>
      </w:r>
      <w:r w:rsidR="008B787C">
        <w:rPr>
          <w:rFonts w:ascii="Arial" w:hAnsi="Arial" w:cs="Arial"/>
          <w:color w:val="000000" w:themeColor="text1"/>
          <w:sz w:val="24"/>
          <w:szCs w:val="24"/>
        </w:rPr>
        <w:t>čtových pravidel účtování fondů</w:t>
      </w:r>
      <w:r w:rsidR="008E14F1">
        <w:rPr>
          <w:rFonts w:ascii="Arial" w:hAnsi="Arial" w:cs="Arial"/>
          <w:color w:val="000000" w:themeColor="text1"/>
          <w:sz w:val="24"/>
          <w:szCs w:val="24"/>
        </w:rPr>
        <w:t>;</w:t>
      </w:r>
    </w:p>
    <w:p w14:paraId="2B06ADB8" w14:textId="27F3D7B2" w:rsidR="00064F1A" w:rsidRPr="00064F1A" w:rsidRDefault="0002418A" w:rsidP="00755234">
      <w:pPr>
        <w:pStyle w:val="Odstavecseseznamem"/>
        <w:numPr>
          <w:ilvl w:val="0"/>
          <w:numId w:val="20"/>
        </w:numPr>
        <w:spacing w:after="0" w:line="240" w:lineRule="auto"/>
        <w:jc w:val="both"/>
        <w:rPr>
          <w:rFonts w:ascii="Arial" w:hAnsi="Arial" w:cs="Arial"/>
          <w:b/>
          <w:color w:val="000000" w:themeColor="text1"/>
          <w:sz w:val="28"/>
          <w:szCs w:val="28"/>
        </w:rPr>
      </w:pPr>
      <w:r>
        <w:rPr>
          <w:rFonts w:ascii="Arial" w:hAnsi="Arial" w:cs="Arial"/>
          <w:color w:val="000000" w:themeColor="text1"/>
          <w:sz w:val="24"/>
          <w:szCs w:val="24"/>
        </w:rPr>
        <w:t>nedostatky při vyplňování, vyúčtování cestovních příkazů</w:t>
      </w:r>
      <w:r w:rsidR="008E14F1">
        <w:rPr>
          <w:rFonts w:ascii="Arial" w:hAnsi="Arial" w:cs="Arial"/>
          <w:color w:val="000000" w:themeColor="text1"/>
          <w:sz w:val="24"/>
          <w:szCs w:val="24"/>
        </w:rPr>
        <w:t>;</w:t>
      </w:r>
    </w:p>
    <w:p w14:paraId="03F43B4B" w14:textId="1B5B5F2A" w:rsidR="00064F1A" w:rsidRPr="001F08EE" w:rsidRDefault="0002418A" w:rsidP="00755234">
      <w:pPr>
        <w:pStyle w:val="Odstavecseseznamem"/>
        <w:numPr>
          <w:ilvl w:val="0"/>
          <w:numId w:val="20"/>
        </w:numPr>
        <w:spacing w:after="0" w:line="240" w:lineRule="auto"/>
        <w:jc w:val="both"/>
        <w:rPr>
          <w:rFonts w:ascii="Arial" w:hAnsi="Arial" w:cs="Arial"/>
          <w:b/>
          <w:color w:val="000000" w:themeColor="text1"/>
          <w:sz w:val="28"/>
          <w:szCs w:val="28"/>
        </w:rPr>
      </w:pPr>
      <w:r>
        <w:rPr>
          <w:rFonts w:ascii="Arial" w:hAnsi="Arial" w:cs="Arial"/>
          <w:color w:val="000000" w:themeColor="text1"/>
          <w:sz w:val="24"/>
          <w:szCs w:val="24"/>
        </w:rPr>
        <w:t>nedostatky v oblasti vyřazování majetku</w:t>
      </w:r>
      <w:r w:rsidR="008E14F1">
        <w:rPr>
          <w:rFonts w:ascii="Arial" w:hAnsi="Arial" w:cs="Arial"/>
          <w:color w:val="000000" w:themeColor="text1"/>
          <w:sz w:val="24"/>
          <w:szCs w:val="24"/>
        </w:rPr>
        <w:t>;</w:t>
      </w:r>
    </w:p>
    <w:p w14:paraId="06530C31" w14:textId="59E5672F" w:rsidR="001F08EE" w:rsidRPr="001F08EE" w:rsidRDefault="0002418A" w:rsidP="00755234">
      <w:pPr>
        <w:pStyle w:val="Odstavecseseznamem"/>
        <w:numPr>
          <w:ilvl w:val="0"/>
          <w:numId w:val="20"/>
        </w:numPr>
        <w:spacing w:after="0" w:line="240" w:lineRule="auto"/>
        <w:jc w:val="both"/>
        <w:rPr>
          <w:rFonts w:ascii="Arial" w:hAnsi="Arial" w:cs="Arial"/>
          <w:b/>
          <w:color w:val="000000" w:themeColor="text1"/>
          <w:sz w:val="28"/>
          <w:szCs w:val="28"/>
        </w:rPr>
      </w:pPr>
      <w:r>
        <w:rPr>
          <w:rFonts w:ascii="Arial" w:hAnsi="Arial" w:cs="Arial"/>
          <w:color w:val="000000" w:themeColor="text1"/>
          <w:sz w:val="24"/>
          <w:szCs w:val="24"/>
        </w:rPr>
        <w:t>p</w:t>
      </w:r>
      <w:r w:rsidR="008B787C">
        <w:rPr>
          <w:rFonts w:ascii="Arial" w:hAnsi="Arial" w:cs="Arial"/>
          <w:color w:val="000000" w:themeColor="text1"/>
          <w:sz w:val="24"/>
          <w:szCs w:val="24"/>
        </w:rPr>
        <w:t>orušení zákona o registru smluv</w:t>
      </w:r>
      <w:r w:rsidR="008E14F1">
        <w:rPr>
          <w:rFonts w:ascii="Arial" w:hAnsi="Arial" w:cs="Arial"/>
          <w:color w:val="000000" w:themeColor="text1"/>
          <w:sz w:val="24"/>
          <w:szCs w:val="24"/>
        </w:rPr>
        <w:t>;</w:t>
      </w:r>
    </w:p>
    <w:p w14:paraId="275CA082" w14:textId="49B8BAEC" w:rsidR="001F08EE" w:rsidRPr="00064F1A" w:rsidRDefault="0002418A" w:rsidP="00755234">
      <w:pPr>
        <w:pStyle w:val="Odstavecseseznamem"/>
        <w:numPr>
          <w:ilvl w:val="0"/>
          <w:numId w:val="20"/>
        </w:numPr>
        <w:spacing w:after="0" w:line="240" w:lineRule="auto"/>
        <w:jc w:val="both"/>
        <w:rPr>
          <w:rFonts w:ascii="Arial" w:hAnsi="Arial" w:cs="Arial"/>
          <w:b/>
          <w:color w:val="000000" w:themeColor="text1"/>
          <w:sz w:val="28"/>
          <w:szCs w:val="28"/>
        </w:rPr>
      </w:pPr>
      <w:r>
        <w:rPr>
          <w:rFonts w:ascii="Arial" w:hAnsi="Arial" w:cs="Arial"/>
          <w:color w:val="000000" w:themeColor="text1"/>
          <w:sz w:val="24"/>
          <w:szCs w:val="24"/>
        </w:rPr>
        <w:t>porušení vnitřních směrnic</w:t>
      </w:r>
      <w:r w:rsidR="008E14F1">
        <w:rPr>
          <w:rFonts w:ascii="Arial" w:hAnsi="Arial" w:cs="Arial"/>
          <w:color w:val="000000" w:themeColor="text1"/>
          <w:sz w:val="24"/>
          <w:szCs w:val="24"/>
        </w:rPr>
        <w:t>;</w:t>
      </w:r>
    </w:p>
    <w:p w14:paraId="2535DCB2" w14:textId="648F8920" w:rsidR="00064F1A" w:rsidRPr="001F08EE" w:rsidRDefault="0002418A" w:rsidP="00755234">
      <w:pPr>
        <w:pStyle w:val="Odstavecseseznamem"/>
        <w:numPr>
          <w:ilvl w:val="0"/>
          <w:numId w:val="20"/>
        </w:numPr>
        <w:spacing w:after="0" w:line="240" w:lineRule="auto"/>
        <w:jc w:val="both"/>
        <w:rPr>
          <w:rFonts w:ascii="Arial" w:hAnsi="Arial" w:cs="Arial"/>
          <w:b/>
          <w:color w:val="000000" w:themeColor="text1"/>
          <w:sz w:val="28"/>
          <w:szCs w:val="28"/>
        </w:rPr>
      </w:pPr>
      <w:r>
        <w:rPr>
          <w:rFonts w:ascii="Arial" w:hAnsi="Arial" w:cs="Arial"/>
          <w:color w:val="000000" w:themeColor="text1"/>
          <w:sz w:val="24"/>
          <w:szCs w:val="24"/>
        </w:rPr>
        <w:t>nedostatky při vedení pokladny</w:t>
      </w:r>
      <w:r w:rsidR="008E14F1">
        <w:rPr>
          <w:rFonts w:ascii="Arial" w:hAnsi="Arial" w:cs="Arial"/>
          <w:color w:val="000000" w:themeColor="text1"/>
          <w:sz w:val="24"/>
          <w:szCs w:val="24"/>
        </w:rPr>
        <w:t>;</w:t>
      </w:r>
    </w:p>
    <w:p w14:paraId="5D099215" w14:textId="37B19B4F" w:rsidR="001F08EE" w:rsidRPr="001F08EE" w:rsidRDefault="0002418A" w:rsidP="00542205">
      <w:pPr>
        <w:pStyle w:val="Odstavecseseznamem"/>
        <w:numPr>
          <w:ilvl w:val="0"/>
          <w:numId w:val="20"/>
        </w:numPr>
        <w:spacing w:after="480" w:line="240" w:lineRule="auto"/>
        <w:ind w:left="714" w:hanging="357"/>
        <w:jc w:val="both"/>
        <w:rPr>
          <w:rFonts w:ascii="Arial" w:hAnsi="Arial" w:cs="Arial"/>
          <w:b/>
          <w:color w:val="000000" w:themeColor="text1"/>
          <w:sz w:val="28"/>
          <w:szCs w:val="28"/>
        </w:rPr>
      </w:pPr>
      <w:r>
        <w:rPr>
          <w:rFonts w:ascii="Arial" w:hAnsi="Arial" w:cs="Arial"/>
          <w:color w:val="000000" w:themeColor="text1"/>
          <w:sz w:val="24"/>
          <w:szCs w:val="24"/>
        </w:rPr>
        <w:t>nedostatky ve vnitřním kontrolním systému.</w:t>
      </w:r>
    </w:p>
    <w:p w14:paraId="16AF3AA8" w14:textId="77777777" w:rsidR="00793DEE" w:rsidRPr="0037318A" w:rsidRDefault="0002418A" w:rsidP="00B4435E">
      <w:pPr>
        <w:spacing w:after="240" w:line="240" w:lineRule="auto"/>
        <w:jc w:val="both"/>
        <w:rPr>
          <w:rFonts w:ascii="Arial" w:hAnsi="Arial" w:cs="Arial"/>
          <w:b/>
          <w:color w:val="000000" w:themeColor="text1"/>
          <w:sz w:val="28"/>
          <w:szCs w:val="28"/>
        </w:rPr>
      </w:pPr>
      <w:r w:rsidRPr="0037318A">
        <w:rPr>
          <w:rFonts w:ascii="Arial" w:hAnsi="Arial" w:cs="Arial"/>
          <w:b/>
          <w:color w:val="000000" w:themeColor="text1"/>
          <w:sz w:val="28"/>
          <w:szCs w:val="28"/>
        </w:rPr>
        <w:t>Odbor investic a majetku</w:t>
      </w:r>
    </w:p>
    <w:p w14:paraId="0D9CD377" w14:textId="403C047E" w:rsidR="00793DEE" w:rsidRPr="00C8092A" w:rsidRDefault="0002418A" w:rsidP="009402E8">
      <w:pPr>
        <w:spacing w:after="0"/>
        <w:rPr>
          <w:rFonts w:ascii="Arial" w:hAnsi="Arial" w:cs="Arial"/>
          <w:color w:val="000000" w:themeColor="text1"/>
          <w:sz w:val="24"/>
          <w:szCs w:val="24"/>
          <w:u w:val="single"/>
        </w:rPr>
      </w:pPr>
      <w:r w:rsidRPr="00C8092A">
        <w:rPr>
          <w:rFonts w:ascii="Arial" w:hAnsi="Arial" w:cs="Arial"/>
          <w:color w:val="000000" w:themeColor="text1"/>
          <w:sz w:val="24"/>
          <w:szCs w:val="24"/>
          <w:u w:val="single"/>
        </w:rPr>
        <w:t>Předmět kontroly</w:t>
      </w:r>
      <w:r w:rsidR="00A16AC3">
        <w:rPr>
          <w:rFonts w:ascii="Arial" w:hAnsi="Arial" w:cs="Arial"/>
          <w:color w:val="000000" w:themeColor="text1"/>
          <w:sz w:val="24"/>
          <w:szCs w:val="24"/>
          <w:u w:val="single"/>
        </w:rPr>
        <w:t>:</w:t>
      </w:r>
    </w:p>
    <w:p w14:paraId="546944FC" w14:textId="2140E9BD" w:rsidR="00793DEE" w:rsidRDefault="0002418A" w:rsidP="00755234">
      <w:pPr>
        <w:pStyle w:val="Bezmezer2"/>
        <w:numPr>
          <w:ilvl w:val="0"/>
          <w:numId w:val="2"/>
        </w:numPr>
        <w:tabs>
          <w:tab w:val="left" w:pos="2977"/>
        </w:tabs>
        <w:jc w:val="both"/>
        <w:rPr>
          <w:rFonts w:ascii="Arial" w:hAnsi="Arial" w:cs="Arial"/>
          <w:color w:val="000000" w:themeColor="text1"/>
          <w:sz w:val="24"/>
          <w:szCs w:val="24"/>
          <w:lang w:eastAsia="cs-CZ"/>
        </w:rPr>
      </w:pPr>
      <w:r w:rsidRPr="00C8092A">
        <w:rPr>
          <w:rFonts w:ascii="Arial" w:hAnsi="Arial" w:cs="Arial"/>
          <w:color w:val="000000" w:themeColor="text1"/>
          <w:sz w:val="24"/>
          <w:szCs w:val="24"/>
          <w:lang w:eastAsia="cs-CZ"/>
        </w:rPr>
        <w:t xml:space="preserve">nakládání s majetkem Plzeňského kraje, kontrola dle listů vlastnictví, revize, smlouvy (dle směrnice RPK č. 2/2011, směrnice RPK č. 3/2012, č. 1/2013, č. </w:t>
      </w:r>
      <w:r w:rsidR="0027558F">
        <w:rPr>
          <w:rFonts w:ascii="Arial" w:hAnsi="Arial" w:cs="Arial"/>
          <w:color w:val="000000" w:themeColor="text1"/>
          <w:sz w:val="24"/>
          <w:szCs w:val="24"/>
          <w:lang w:eastAsia="cs-CZ"/>
        </w:rPr>
        <w:t> </w:t>
      </w:r>
      <w:r w:rsidRPr="00C8092A">
        <w:rPr>
          <w:rFonts w:ascii="Arial" w:hAnsi="Arial" w:cs="Arial"/>
          <w:color w:val="000000" w:themeColor="text1"/>
          <w:sz w:val="24"/>
          <w:szCs w:val="24"/>
          <w:lang w:eastAsia="cs-CZ"/>
        </w:rPr>
        <w:t>1/2014 a č. 2/2016 o zadávání veřejných zakázek a zákona č. 320/2001 Sb., o finanční kontrole, ve znění pozdějších předpisů).</w:t>
      </w:r>
    </w:p>
    <w:p w14:paraId="39C11792" w14:textId="04380085" w:rsidR="0033158A" w:rsidRDefault="0033158A" w:rsidP="0033158A">
      <w:pPr>
        <w:pStyle w:val="Bezmezer2"/>
        <w:tabs>
          <w:tab w:val="left" w:pos="2977"/>
        </w:tabs>
        <w:jc w:val="both"/>
        <w:rPr>
          <w:rFonts w:ascii="Arial" w:hAnsi="Arial" w:cs="Arial"/>
          <w:color w:val="000000" w:themeColor="text1"/>
          <w:sz w:val="24"/>
          <w:szCs w:val="24"/>
          <w:lang w:eastAsia="cs-CZ"/>
        </w:rPr>
      </w:pPr>
    </w:p>
    <w:p w14:paraId="73788E4F" w14:textId="37B8D9BB" w:rsidR="0033158A" w:rsidRPr="00C8092A" w:rsidRDefault="0002418A" w:rsidP="00B4435E">
      <w:pPr>
        <w:pStyle w:val="Bezmezer2"/>
        <w:tabs>
          <w:tab w:val="left" w:pos="2977"/>
        </w:tabs>
        <w:spacing w:after="480"/>
        <w:jc w:val="both"/>
        <w:rPr>
          <w:rFonts w:ascii="Arial" w:hAnsi="Arial" w:cs="Arial"/>
          <w:color w:val="000000" w:themeColor="text1"/>
          <w:sz w:val="24"/>
          <w:szCs w:val="24"/>
          <w:lang w:eastAsia="cs-CZ"/>
        </w:rPr>
      </w:pPr>
      <w:r>
        <w:rPr>
          <w:rFonts w:ascii="Arial" w:hAnsi="Arial" w:cs="Arial"/>
          <w:color w:val="000000" w:themeColor="text1"/>
          <w:sz w:val="24"/>
          <w:szCs w:val="24"/>
          <w:lang w:eastAsia="cs-CZ"/>
        </w:rPr>
        <w:t>Závažné nedostatky nebyly zjištěny.</w:t>
      </w:r>
    </w:p>
    <w:p w14:paraId="7FF50142" w14:textId="77777777" w:rsidR="00A179DC" w:rsidRPr="00A27CE7" w:rsidRDefault="0002418A" w:rsidP="00B4435E">
      <w:pPr>
        <w:spacing w:after="240" w:line="240" w:lineRule="auto"/>
        <w:jc w:val="both"/>
        <w:rPr>
          <w:rFonts w:ascii="Arial" w:hAnsi="Arial" w:cs="Arial"/>
          <w:b/>
          <w:sz w:val="28"/>
          <w:szCs w:val="28"/>
        </w:rPr>
      </w:pPr>
      <w:r w:rsidRPr="00A27CE7">
        <w:rPr>
          <w:rFonts w:ascii="Arial" w:hAnsi="Arial" w:cs="Arial"/>
          <w:b/>
          <w:sz w:val="28"/>
          <w:szCs w:val="28"/>
        </w:rPr>
        <w:t>Odbor kontroly, dozoru a stížností</w:t>
      </w:r>
    </w:p>
    <w:p w14:paraId="70E9ECEF" w14:textId="001D4364" w:rsidR="008170BC" w:rsidRPr="00D47B6A" w:rsidRDefault="0002418A" w:rsidP="009402E8">
      <w:pPr>
        <w:spacing w:after="0"/>
        <w:rPr>
          <w:rFonts w:ascii="Arial" w:hAnsi="Arial" w:cs="Arial"/>
          <w:color w:val="000000" w:themeColor="text1"/>
          <w:sz w:val="24"/>
          <w:szCs w:val="24"/>
          <w:u w:val="single"/>
        </w:rPr>
      </w:pPr>
      <w:r w:rsidRPr="00D47B6A">
        <w:rPr>
          <w:rFonts w:ascii="Arial" w:hAnsi="Arial" w:cs="Arial"/>
          <w:color w:val="000000" w:themeColor="text1"/>
          <w:sz w:val="24"/>
          <w:szCs w:val="24"/>
          <w:u w:val="single"/>
        </w:rPr>
        <w:t>Předmět kontroly</w:t>
      </w:r>
      <w:r w:rsidR="00A16AC3">
        <w:rPr>
          <w:rFonts w:ascii="Arial" w:hAnsi="Arial" w:cs="Arial"/>
          <w:color w:val="000000" w:themeColor="text1"/>
          <w:sz w:val="24"/>
          <w:szCs w:val="24"/>
          <w:u w:val="single"/>
        </w:rPr>
        <w:t>:</w:t>
      </w:r>
    </w:p>
    <w:p w14:paraId="5933883B" w14:textId="51D0D49C" w:rsidR="00A27CE7" w:rsidRPr="00D47B6A" w:rsidRDefault="0002418A" w:rsidP="00755234">
      <w:pPr>
        <w:pStyle w:val="Bezmezer2"/>
        <w:numPr>
          <w:ilvl w:val="0"/>
          <w:numId w:val="3"/>
        </w:numPr>
        <w:tabs>
          <w:tab w:val="left" w:pos="2977"/>
        </w:tabs>
        <w:jc w:val="both"/>
        <w:rPr>
          <w:rFonts w:ascii="Arial" w:hAnsi="Arial" w:cs="Arial"/>
          <w:color w:val="000000" w:themeColor="text1"/>
          <w:sz w:val="24"/>
          <w:szCs w:val="24"/>
          <w:lang w:eastAsia="cs-CZ"/>
        </w:rPr>
      </w:pPr>
      <w:r w:rsidRPr="00D47B6A">
        <w:rPr>
          <w:rFonts w:ascii="Arial" w:hAnsi="Arial" w:cs="Arial"/>
          <w:color w:val="000000" w:themeColor="text1"/>
          <w:sz w:val="24"/>
          <w:szCs w:val="24"/>
          <w:lang w:eastAsia="cs-CZ"/>
        </w:rPr>
        <w:t>vnitřní kontrolní systém (dle zákona č. 320/2001 Sb.</w:t>
      </w:r>
      <w:r w:rsidR="008B787C">
        <w:rPr>
          <w:rFonts w:ascii="Arial" w:hAnsi="Arial" w:cs="Arial"/>
          <w:color w:val="000000" w:themeColor="text1"/>
          <w:sz w:val="24"/>
          <w:szCs w:val="24"/>
          <w:lang w:eastAsia="cs-CZ"/>
        </w:rPr>
        <w:t>, ve znění pozdějších předpisů)</w:t>
      </w:r>
      <w:r w:rsidR="00D83154">
        <w:rPr>
          <w:rFonts w:ascii="Arial" w:hAnsi="Arial" w:cs="Arial"/>
          <w:color w:val="000000" w:themeColor="text1"/>
          <w:sz w:val="24"/>
          <w:szCs w:val="24"/>
          <w:lang w:eastAsia="cs-CZ"/>
        </w:rPr>
        <w:t>;</w:t>
      </w:r>
    </w:p>
    <w:p w14:paraId="28FE1F91" w14:textId="77777777" w:rsidR="00810131" w:rsidRPr="00D47B6A" w:rsidRDefault="0002418A" w:rsidP="00755234">
      <w:pPr>
        <w:pStyle w:val="Bezmezer2"/>
        <w:numPr>
          <w:ilvl w:val="0"/>
          <w:numId w:val="3"/>
        </w:numPr>
        <w:tabs>
          <w:tab w:val="left" w:pos="2977"/>
        </w:tabs>
        <w:jc w:val="both"/>
        <w:rPr>
          <w:rFonts w:ascii="Arial" w:hAnsi="Arial" w:cs="Arial"/>
          <w:color w:val="000000" w:themeColor="text1"/>
          <w:sz w:val="24"/>
          <w:szCs w:val="24"/>
          <w:lang w:eastAsia="cs-CZ"/>
        </w:rPr>
      </w:pPr>
      <w:r w:rsidRPr="00D47B6A">
        <w:rPr>
          <w:rFonts w:ascii="Arial" w:hAnsi="Arial" w:cs="Arial"/>
          <w:color w:val="000000" w:themeColor="text1"/>
          <w:sz w:val="24"/>
          <w:szCs w:val="24"/>
          <w:lang w:eastAsia="cs-CZ"/>
        </w:rPr>
        <w:t>poskytování informací dle zákona č. 106/1999 Sb., o svobodném přístupu k informacím, ve znění pozdějších předpisů</w:t>
      </w:r>
      <w:r w:rsidR="00E11CA4" w:rsidRPr="00D47B6A">
        <w:rPr>
          <w:rFonts w:ascii="Arial" w:hAnsi="Arial" w:cs="Arial"/>
          <w:color w:val="000000" w:themeColor="text1"/>
          <w:sz w:val="24"/>
          <w:szCs w:val="24"/>
          <w:lang w:eastAsia="cs-CZ"/>
        </w:rPr>
        <w:t>.</w:t>
      </w:r>
      <w:r w:rsidRPr="00D47B6A">
        <w:rPr>
          <w:rFonts w:ascii="Arial" w:hAnsi="Arial" w:cs="Arial"/>
          <w:color w:val="000000" w:themeColor="text1"/>
          <w:sz w:val="24"/>
          <w:szCs w:val="24"/>
          <w:lang w:eastAsia="cs-CZ"/>
        </w:rPr>
        <w:t xml:space="preserve"> </w:t>
      </w:r>
    </w:p>
    <w:p w14:paraId="380DD93D" w14:textId="77777777" w:rsidR="008170BC" w:rsidRPr="00D47B6A" w:rsidRDefault="008170BC" w:rsidP="00E11CA4">
      <w:pPr>
        <w:pStyle w:val="Bezmezer2"/>
        <w:tabs>
          <w:tab w:val="left" w:pos="2835"/>
        </w:tabs>
        <w:ind w:left="720"/>
        <w:jc w:val="both"/>
        <w:rPr>
          <w:rFonts w:ascii="Arial" w:hAnsi="Arial" w:cs="Arial"/>
          <w:color w:val="000000" w:themeColor="text1"/>
          <w:sz w:val="24"/>
          <w:szCs w:val="24"/>
          <w:lang w:eastAsia="cs-CZ"/>
        </w:rPr>
      </w:pPr>
    </w:p>
    <w:p w14:paraId="0653D1A8" w14:textId="0B6CF3E1" w:rsidR="00263669" w:rsidRPr="00005602" w:rsidRDefault="0002418A" w:rsidP="00263669">
      <w:pPr>
        <w:spacing w:after="0" w:line="240" w:lineRule="auto"/>
        <w:rPr>
          <w:rFonts w:ascii="Arial" w:eastAsia="Times New Roman" w:hAnsi="Arial" w:cs="Arial"/>
          <w:sz w:val="24"/>
          <w:szCs w:val="24"/>
          <w:u w:val="single"/>
          <w:lang w:eastAsia="cs-CZ"/>
        </w:rPr>
      </w:pPr>
      <w:r w:rsidRPr="00005602">
        <w:rPr>
          <w:rFonts w:ascii="Arial" w:eastAsia="Times New Roman" w:hAnsi="Arial" w:cs="Arial"/>
          <w:sz w:val="24"/>
          <w:szCs w:val="24"/>
          <w:u w:val="single"/>
          <w:lang w:eastAsia="cs-CZ"/>
        </w:rPr>
        <w:t>Zjištěné nedostatky</w:t>
      </w:r>
      <w:r w:rsidR="00A16AC3">
        <w:rPr>
          <w:rFonts w:ascii="Arial" w:eastAsia="Times New Roman" w:hAnsi="Arial" w:cs="Arial"/>
          <w:sz w:val="24"/>
          <w:szCs w:val="24"/>
          <w:u w:val="single"/>
          <w:lang w:eastAsia="cs-CZ"/>
        </w:rPr>
        <w:t>:</w:t>
      </w:r>
    </w:p>
    <w:p w14:paraId="589EBB00" w14:textId="269913D9" w:rsidR="00F126E0" w:rsidRPr="00D47B6A" w:rsidRDefault="0002418A" w:rsidP="00755234">
      <w:pPr>
        <w:pStyle w:val="Bezmezer2"/>
        <w:numPr>
          <w:ilvl w:val="0"/>
          <w:numId w:val="4"/>
        </w:numPr>
        <w:tabs>
          <w:tab w:val="left" w:pos="2977"/>
        </w:tabs>
        <w:jc w:val="both"/>
        <w:rPr>
          <w:rFonts w:ascii="Arial" w:hAnsi="Arial" w:cs="Arial"/>
          <w:color w:val="000000" w:themeColor="text1"/>
          <w:sz w:val="24"/>
          <w:szCs w:val="24"/>
          <w:lang w:eastAsia="cs-CZ"/>
        </w:rPr>
      </w:pPr>
      <w:r w:rsidRPr="00D47B6A">
        <w:rPr>
          <w:rFonts w:ascii="Arial" w:hAnsi="Arial" w:cs="Arial"/>
          <w:color w:val="000000" w:themeColor="text1"/>
          <w:sz w:val="24"/>
          <w:szCs w:val="24"/>
          <w:lang w:eastAsia="cs-CZ"/>
        </w:rPr>
        <w:t>nedodržování zákona č. 106/1999 Sb., o svobodném přístupu k</w:t>
      </w:r>
      <w:r w:rsidR="00063E81" w:rsidRPr="00D47B6A">
        <w:rPr>
          <w:rFonts w:ascii="Arial" w:hAnsi="Arial" w:cs="Arial"/>
          <w:color w:val="000000" w:themeColor="text1"/>
          <w:sz w:val="24"/>
          <w:szCs w:val="24"/>
          <w:lang w:eastAsia="cs-CZ"/>
        </w:rPr>
        <w:t> </w:t>
      </w:r>
      <w:r w:rsidRPr="00D47B6A">
        <w:rPr>
          <w:rFonts w:ascii="Arial" w:hAnsi="Arial" w:cs="Arial"/>
          <w:color w:val="000000" w:themeColor="text1"/>
          <w:sz w:val="24"/>
          <w:szCs w:val="24"/>
          <w:lang w:eastAsia="cs-CZ"/>
        </w:rPr>
        <w:t xml:space="preserve">informacím a </w:t>
      </w:r>
      <w:r w:rsidR="0027558F">
        <w:rPr>
          <w:rFonts w:ascii="Arial" w:hAnsi="Arial" w:cs="Arial"/>
          <w:color w:val="000000" w:themeColor="text1"/>
          <w:sz w:val="24"/>
          <w:szCs w:val="24"/>
          <w:lang w:eastAsia="cs-CZ"/>
        </w:rPr>
        <w:t> </w:t>
      </w:r>
      <w:r w:rsidRPr="00D47B6A">
        <w:rPr>
          <w:rFonts w:ascii="Arial" w:hAnsi="Arial" w:cs="Arial"/>
          <w:color w:val="000000" w:themeColor="text1"/>
          <w:sz w:val="24"/>
          <w:szCs w:val="24"/>
          <w:lang w:eastAsia="cs-CZ"/>
        </w:rPr>
        <w:t>jeho prováděcích</w:t>
      </w:r>
      <w:r w:rsidR="00063E81" w:rsidRPr="00D47B6A">
        <w:rPr>
          <w:rFonts w:ascii="Arial" w:hAnsi="Arial" w:cs="Arial"/>
          <w:color w:val="000000" w:themeColor="text1"/>
          <w:sz w:val="24"/>
          <w:szCs w:val="24"/>
          <w:lang w:eastAsia="cs-CZ"/>
        </w:rPr>
        <w:t xml:space="preserve"> předpisů</w:t>
      </w:r>
      <w:r w:rsidR="00D83154">
        <w:rPr>
          <w:rFonts w:ascii="Arial" w:hAnsi="Arial" w:cs="Arial"/>
          <w:color w:val="000000" w:themeColor="text1"/>
          <w:sz w:val="24"/>
          <w:szCs w:val="24"/>
          <w:lang w:eastAsia="cs-CZ"/>
        </w:rPr>
        <w:t>;</w:t>
      </w:r>
    </w:p>
    <w:p w14:paraId="5C78C5D7" w14:textId="58BAC741" w:rsidR="004755E6" w:rsidRPr="00D47B6A" w:rsidRDefault="0002418A" w:rsidP="00755234">
      <w:pPr>
        <w:pStyle w:val="Bezmezer2"/>
        <w:numPr>
          <w:ilvl w:val="0"/>
          <w:numId w:val="4"/>
        </w:numPr>
        <w:tabs>
          <w:tab w:val="left" w:pos="2977"/>
        </w:tabs>
        <w:jc w:val="both"/>
        <w:rPr>
          <w:rFonts w:ascii="Arial" w:hAnsi="Arial" w:cs="Arial"/>
          <w:color w:val="000000" w:themeColor="text1"/>
          <w:sz w:val="24"/>
          <w:szCs w:val="24"/>
          <w:lang w:eastAsia="cs-CZ"/>
        </w:rPr>
      </w:pPr>
      <w:r w:rsidRPr="00D47B6A">
        <w:rPr>
          <w:rFonts w:ascii="Arial" w:hAnsi="Arial" w:cs="Arial"/>
          <w:color w:val="000000" w:themeColor="text1"/>
          <w:sz w:val="24"/>
          <w:szCs w:val="24"/>
          <w:lang w:eastAsia="cs-CZ"/>
        </w:rPr>
        <w:t>nedostatky</w:t>
      </w:r>
      <w:r w:rsidR="00063E81" w:rsidRPr="00D47B6A">
        <w:rPr>
          <w:rFonts w:ascii="Arial" w:hAnsi="Arial" w:cs="Arial"/>
          <w:color w:val="000000" w:themeColor="text1"/>
          <w:sz w:val="24"/>
          <w:szCs w:val="24"/>
          <w:lang w:eastAsia="cs-CZ"/>
        </w:rPr>
        <w:t xml:space="preserve"> </w:t>
      </w:r>
      <w:r w:rsidRPr="00D47B6A">
        <w:rPr>
          <w:rFonts w:ascii="Arial" w:hAnsi="Arial" w:cs="Arial"/>
          <w:color w:val="000000" w:themeColor="text1"/>
          <w:sz w:val="24"/>
          <w:szCs w:val="24"/>
          <w:lang w:eastAsia="cs-CZ"/>
        </w:rPr>
        <w:t>vnitřní</w:t>
      </w:r>
      <w:r w:rsidR="00D47B6A">
        <w:rPr>
          <w:rFonts w:ascii="Arial" w:hAnsi="Arial" w:cs="Arial"/>
          <w:color w:val="000000" w:themeColor="text1"/>
          <w:sz w:val="24"/>
          <w:szCs w:val="24"/>
          <w:lang w:eastAsia="cs-CZ"/>
        </w:rPr>
        <w:t>ho</w:t>
      </w:r>
      <w:r w:rsidRPr="00D47B6A">
        <w:rPr>
          <w:rFonts w:ascii="Arial" w:hAnsi="Arial" w:cs="Arial"/>
          <w:color w:val="000000" w:themeColor="text1"/>
          <w:sz w:val="24"/>
          <w:szCs w:val="24"/>
          <w:lang w:eastAsia="cs-CZ"/>
        </w:rPr>
        <w:t xml:space="preserve"> kontrolní</w:t>
      </w:r>
      <w:r w:rsidR="00D47B6A">
        <w:rPr>
          <w:rFonts w:ascii="Arial" w:hAnsi="Arial" w:cs="Arial"/>
          <w:color w:val="000000" w:themeColor="text1"/>
          <w:sz w:val="24"/>
          <w:szCs w:val="24"/>
          <w:lang w:eastAsia="cs-CZ"/>
        </w:rPr>
        <w:t>ho</w:t>
      </w:r>
      <w:r w:rsidRPr="00D47B6A">
        <w:rPr>
          <w:rFonts w:ascii="Arial" w:hAnsi="Arial" w:cs="Arial"/>
          <w:color w:val="000000" w:themeColor="text1"/>
          <w:sz w:val="24"/>
          <w:szCs w:val="24"/>
          <w:lang w:eastAsia="cs-CZ"/>
        </w:rPr>
        <w:t xml:space="preserve"> systém</w:t>
      </w:r>
      <w:r w:rsidR="00063E81" w:rsidRPr="00D47B6A">
        <w:rPr>
          <w:rFonts w:ascii="Arial" w:hAnsi="Arial" w:cs="Arial"/>
          <w:color w:val="000000" w:themeColor="text1"/>
          <w:sz w:val="24"/>
          <w:szCs w:val="24"/>
          <w:lang w:eastAsia="cs-CZ"/>
        </w:rPr>
        <w:t>u</w:t>
      </w:r>
      <w:r w:rsidR="00D47B6A">
        <w:rPr>
          <w:rFonts w:ascii="Arial" w:hAnsi="Arial" w:cs="Arial"/>
          <w:color w:val="000000" w:themeColor="text1"/>
          <w:sz w:val="24"/>
          <w:szCs w:val="24"/>
          <w:lang w:eastAsia="cs-CZ"/>
        </w:rPr>
        <w:t xml:space="preserve"> organizace</w:t>
      </w:r>
      <w:r w:rsidR="00D83154">
        <w:rPr>
          <w:rFonts w:ascii="Arial" w:hAnsi="Arial" w:cs="Arial"/>
          <w:color w:val="000000" w:themeColor="text1"/>
          <w:sz w:val="24"/>
          <w:szCs w:val="24"/>
          <w:lang w:eastAsia="cs-CZ"/>
        </w:rPr>
        <w:t>;</w:t>
      </w:r>
    </w:p>
    <w:p w14:paraId="204AB6F4" w14:textId="77777777" w:rsidR="00063E81" w:rsidRPr="00D47B6A" w:rsidRDefault="0002418A" w:rsidP="00755234">
      <w:pPr>
        <w:pStyle w:val="Bezmezer2"/>
        <w:numPr>
          <w:ilvl w:val="0"/>
          <w:numId w:val="4"/>
        </w:numPr>
        <w:tabs>
          <w:tab w:val="left" w:pos="2977"/>
        </w:tabs>
        <w:jc w:val="both"/>
        <w:rPr>
          <w:rFonts w:ascii="Arial" w:hAnsi="Arial" w:cs="Arial"/>
          <w:color w:val="000000" w:themeColor="text1"/>
          <w:sz w:val="24"/>
          <w:szCs w:val="24"/>
          <w:lang w:eastAsia="cs-CZ"/>
        </w:rPr>
      </w:pPr>
      <w:r w:rsidRPr="00D47B6A">
        <w:rPr>
          <w:rFonts w:ascii="Arial" w:hAnsi="Arial" w:cs="Arial"/>
          <w:color w:val="000000" w:themeColor="text1"/>
          <w:sz w:val="24"/>
          <w:szCs w:val="24"/>
          <w:lang w:eastAsia="cs-CZ"/>
        </w:rPr>
        <w:t xml:space="preserve">nedostatky při zveřejňování </w:t>
      </w:r>
      <w:r w:rsidR="000D5BCC">
        <w:rPr>
          <w:rFonts w:ascii="Arial" w:hAnsi="Arial" w:cs="Arial"/>
          <w:color w:val="000000" w:themeColor="text1"/>
          <w:sz w:val="24"/>
          <w:szCs w:val="24"/>
          <w:lang w:eastAsia="cs-CZ"/>
        </w:rPr>
        <w:t>smluv v R</w:t>
      </w:r>
      <w:r w:rsidRPr="00D47B6A">
        <w:rPr>
          <w:rFonts w:ascii="Arial" w:hAnsi="Arial" w:cs="Arial"/>
          <w:color w:val="000000" w:themeColor="text1"/>
          <w:sz w:val="24"/>
          <w:szCs w:val="24"/>
          <w:lang w:eastAsia="cs-CZ"/>
        </w:rPr>
        <w:t>egistru smluv.</w:t>
      </w:r>
    </w:p>
    <w:p w14:paraId="6D596D0E" w14:textId="77777777" w:rsidR="00F126E0" w:rsidRPr="00D47B6A" w:rsidRDefault="00F126E0" w:rsidP="00063E81">
      <w:pPr>
        <w:pStyle w:val="Bezmezer2"/>
        <w:tabs>
          <w:tab w:val="left" w:pos="2977"/>
        </w:tabs>
        <w:ind w:left="1068"/>
        <w:jc w:val="both"/>
        <w:rPr>
          <w:rFonts w:ascii="Arial" w:hAnsi="Arial" w:cs="Arial"/>
          <w:color w:val="000000" w:themeColor="text1"/>
          <w:sz w:val="24"/>
          <w:szCs w:val="24"/>
          <w:lang w:eastAsia="cs-CZ"/>
        </w:rPr>
      </w:pPr>
    </w:p>
    <w:p w14:paraId="1AB997B1" w14:textId="74348E2B" w:rsidR="008F3BE0" w:rsidRDefault="008F3BE0" w:rsidP="008F3BE0">
      <w:pPr>
        <w:spacing w:after="0"/>
        <w:jc w:val="both"/>
        <w:rPr>
          <w:rFonts w:ascii="Arial" w:hAnsi="Arial" w:cs="Arial"/>
          <w:b/>
          <w:sz w:val="24"/>
          <w:szCs w:val="24"/>
        </w:rPr>
      </w:pPr>
    </w:p>
    <w:p w14:paraId="1F3F0B59" w14:textId="4FD28F28" w:rsidR="000D1381" w:rsidRDefault="000D1381" w:rsidP="008F3BE0">
      <w:pPr>
        <w:spacing w:after="0"/>
        <w:jc w:val="both"/>
        <w:rPr>
          <w:rFonts w:ascii="Arial" w:hAnsi="Arial" w:cs="Arial"/>
          <w:b/>
          <w:sz w:val="24"/>
          <w:szCs w:val="24"/>
        </w:rPr>
      </w:pPr>
    </w:p>
    <w:p w14:paraId="5BCAE43F" w14:textId="77777777" w:rsidR="00730C02" w:rsidRPr="005E4E7C" w:rsidRDefault="00730C02" w:rsidP="008F3BE0">
      <w:pPr>
        <w:spacing w:after="0"/>
        <w:jc w:val="both"/>
        <w:rPr>
          <w:rFonts w:ascii="Arial" w:hAnsi="Arial" w:cs="Arial"/>
          <w:b/>
          <w:sz w:val="24"/>
          <w:szCs w:val="24"/>
        </w:rPr>
      </w:pPr>
    </w:p>
    <w:p w14:paraId="5CFD2077" w14:textId="77777777" w:rsidR="00063E81" w:rsidRPr="00A27CE7" w:rsidRDefault="0002418A" w:rsidP="00A27CE7">
      <w:pPr>
        <w:spacing w:after="0"/>
        <w:jc w:val="both"/>
        <w:rPr>
          <w:rFonts w:ascii="Arial" w:hAnsi="Arial" w:cs="Arial"/>
          <w:color w:val="000000" w:themeColor="text1"/>
          <w:sz w:val="28"/>
          <w:szCs w:val="28"/>
          <w:u w:val="single"/>
        </w:rPr>
      </w:pPr>
      <w:r w:rsidRPr="00A27CE7">
        <w:rPr>
          <w:rFonts w:ascii="Arial" w:hAnsi="Arial" w:cs="Arial"/>
          <w:b/>
          <w:sz w:val="28"/>
          <w:szCs w:val="28"/>
        </w:rPr>
        <w:lastRenderedPageBreak/>
        <w:t>Odbor sociálních věcí</w:t>
      </w:r>
    </w:p>
    <w:p w14:paraId="75D353C9" w14:textId="77777777" w:rsidR="00063E81" w:rsidRPr="00D47B6A" w:rsidRDefault="00063E81" w:rsidP="00063E81">
      <w:pPr>
        <w:spacing w:after="0"/>
        <w:ind w:left="357"/>
        <w:jc w:val="both"/>
        <w:rPr>
          <w:rFonts w:ascii="Arial" w:hAnsi="Arial" w:cs="Arial"/>
          <w:sz w:val="24"/>
          <w:szCs w:val="24"/>
          <w:u w:val="single"/>
        </w:rPr>
      </w:pPr>
    </w:p>
    <w:p w14:paraId="47424F10" w14:textId="749AC804" w:rsidR="008F3BE0" w:rsidRPr="00D47B6A" w:rsidRDefault="0002418A" w:rsidP="009402E8">
      <w:pPr>
        <w:spacing w:after="0"/>
        <w:jc w:val="both"/>
        <w:rPr>
          <w:rFonts w:ascii="Arial" w:hAnsi="Arial" w:cs="Arial"/>
          <w:color w:val="000000" w:themeColor="text1"/>
          <w:sz w:val="24"/>
          <w:szCs w:val="24"/>
          <w:u w:val="single"/>
        </w:rPr>
      </w:pPr>
      <w:r w:rsidRPr="00D47B6A">
        <w:rPr>
          <w:rFonts w:ascii="Arial" w:hAnsi="Arial" w:cs="Arial"/>
          <w:sz w:val="24"/>
          <w:szCs w:val="24"/>
          <w:u w:val="single"/>
        </w:rPr>
        <w:t xml:space="preserve">Předmět </w:t>
      </w:r>
      <w:r w:rsidRPr="00D47B6A">
        <w:rPr>
          <w:rFonts w:ascii="Arial" w:hAnsi="Arial" w:cs="Arial"/>
          <w:color w:val="000000" w:themeColor="text1"/>
          <w:sz w:val="24"/>
          <w:szCs w:val="24"/>
          <w:u w:val="single"/>
        </w:rPr>
        <w:t>kontroly</w:t>
      </w:r>
      <w:r w:rsidR="0033158A">
        <w:rPr>
          <w:rFonts w:ascii="Arial" w:hAnsi="Arial" w:cs="Arial"/>
          <w:color w:val="000000" w:themeColor="text1"/>
          <w:sz w:val="24"/>
          <w:szCs w:val="24"/>
          <w:u w:val="single"/>
        </w:rPr>
        <w:t>:</w:t>
      </w:r>
    </w:p>
    <w:p w14:paraId="01C38489" w14:textId="1DB1FFC5" w:rsidR="00263669" w:rsidRPr="00663E3C" w:rsidRDefault="00663E3C" w:rsidP="00663E3C">
      <w:pPr>
        <w:pStyle w:val="Odstavecseseznamem"/>
        <w:numPr>
          <w:ilvl w:val="0"/>
          <w:numId w:val="38"/>
        </w:numPr>
        <w:spacing w:after="0" w:line="240" w:lineRule="auto"/>
        <w:jc w:val="both"/>
        <w:rPr>
          <w:rFonts w:ascii="Arial" w:eastAsia="Times New Roman" w:hAnsi="Arial" w:cs="Arial"/>
          <w:sz w:val="24"/>
          <w:szCs w:val="24"/>
          <w:u w:val="single"/>
          <w:lang w:eastAsia="cs-CZ"/>
        </w:rPr>
      </w:pPr>
      <w:r>
        <w:rPr>
          <w:rFonts w:ascii="Arial" w:eastAsia="Times New Roman" w:hAnsi="Arial" w:cs="Arial"/>
          <w:sz w:val="24"/>
          <w:szCs w:val="24"/>
          <w:lang w:eastAsia="cs-CZ"/>
        </w:rPr>
        <w:t>čerpání poskytnuté dotace z dotačního programu; plnění povinností vyplývajících z pověření výkonem služby obecného hospodářského zájmu a z Dohody o poskytnutí neinvestičního příspěvku na provoz jako vyrovnávací platby za služby obecného hospodářského zájmu.</w:t>
      </w:r>
    </w:p>
    <w:p w14:paraId="7C4EC05C" w14:textId="77777777" w:rsidR="00663E3C" w:rsidRPr="00663E3C" w:rsidRDefault="00663E3C" w:rsidP="00663E3C">
      <w:pPr>
        <w:pStyle w:val="Odstavecseseznamem"/>
        <w:spacing w:after="0" w:line="240" w:lineRule="auto"/>
        <w:rPr>
          <w:rFonts w:ascii="Arial" w:eastAsia="Times New Roman" w:hAnsi="Arial" w:cs="Arial"/>
          <w:sz w:val="24"/>
          <w:szCs w:val="24"/>
          <w:u w:val="single"/>
          <w:lang w:eastAsia="cs-CZ"/>
        </w:rPr>
      </w:pPr>
    </w:p>
    <w:p w14:paraId="44C027FA" w14:textId="236F0945" w:rsidR="00263669" w:rsidRPr="00005602" w:rsidRDefault="0002418A" w:rsidP="00263669">
      <w:pPr>
        <w:spacing w:after="0" w:line="240" w:lineRule="auto"/>
        <w:rPr>
          <w:rFonts w:ascii="Arial" w:eastAsia="Times New Roman" w:hAnsi="Arial" w:cs="Arial"/>
          <w:sz w:val="24"/>
          <w:szCs w:val="24"/>
          <w:u w:val="single"/>
          <w:lang w:eastAsia="cs-CZ"/>
        </w:rPr>
      </w:pPr>
      <w:r w:rsidRPr="00005602">
        <w:rPr>
          <w:rFonts w:ascii="Arial" w:eastAsia="Times New Roman" w:hAnsi="Arial" w:cs="Arial"/>
          <w:sz w:val="24"/>
          <w:szCs w:val="24"/>
          <w:u w:val="single"/>
          <w:lang w:eastAsia="cs-CZ"/>
        </w:rPr>
        <w:t>Zjištěné nedostatky</w:t>
      </w:r>
      <w:r w:rsidR="0033158A">
        <w:rPr>
          <w:rFonts w:ascii="Arial" w:eastAsia="Times New Roman" w:hAnsi="Arial" w:cs="Arial"/>
          <w:sz w:val="24"/>
          <w:szCs w:val="24"/>
          <w:u w:val="single"/>
          <w:lang w:eastAsia="cs-CZ"/>
        </w:rPr>
        <w:t>:</w:t>
      </w:r>
    </w:p>
    <w:p w14:paraId="1ACA821C" w14:textId="5FC1310C" w:rsidR="00243484" w:rsidRDefault="00663E3C" w:rsidP="00B4435E">
      <w:pPr>
        <w:pStyle w:val="Odstavecseseznamem"/>
        <w:numPr>
          <w:ilvl w:val="0"/>
          <w:numId w:val="5"/>
        </w:numPr>
        <w:spacing w:after="480"/>
        <w:ind w:left="714" w:hanging="357"/>
        <w:jc w:val="both"/>
        <w:rPr>
          <w:rFonts w:ascii="Arial" w:hAnsi="Arial" w:cs="Arial"/>
          <w:sz w:val="24"/>
          <w:szCs w:val="24"/>
        </w:rPr>
      </w:pPr>
      <w:r w:rsidRPr="00663E3C">
        <w:rPr>
          <w:rFonts w:ascii="Arial" w:hAnsi="Arial" w:cs="Arial"/>
          <w:sz w:val="24"/>
          <w:szCs w:val="24"/>
        </w:rPr>
        <w:t>pochybení při čerpání finančních prostředků</w:t>
      </w:r>
      <w:r w:rsidR="00B0070A">
        <w:rPr>
          <w:rFonts w:ascii="Arial" w:hAnsi="Arial" w:cs="Arial"/>
          <w:sz w:val="24"/>
          <w:szCs w:val="24"/>
        </w:rPr>
        <w:t>;</w:t>
      </w:r>
    </w:p>
    <w:p w14:paraId="1D865442" w14:textId="77777777" w:rsidR="00F45152" w:rsidRDefault="00B0070A" w:rsidP="00B4435E">
      <w:pPr>
        <w:pStyle w:val="Odstavecseseznamem"/>
        <w:numPr>
          <w:ilvl w:val="0"/>
          <w:numId w:val="5"/>
        </w:numPr>
        <w:spacing w:after="480"/>
        <w:ind w:left="714" w:hanging="357"/>
        <w:jc w:val="both"/>
        <w:rPr>
          <w:rFonts w:ascii="Arial" w:hAnsi="Arial" w:cs="Arial"/>
          <w:sz w:val="24"/>
          <w:szCs w:val="24"/>
        </w:rPr>
      </w:pPr>
      <w:r>
        <w:rPr>
          <w:rFonts w:ascii="Arial" w:hAnsi="Arial" w:cs="Arial"/>
          <w:sz w:val="24"/>
          <w:szCs w:val="24"/>
        </w:rPr>
        <w:t>nesprávné využití limitovaného příslibu</w:t>
      </w:r>
      <w:r w:rsidR="00F45152">
        <w:rPr>
          <w:rFonts w:ascii="Arial" w:hAnsi="Arial" w:cs="Arial"/>
          <w:sz w:val="24"/>
          <w:szCs w:val="24"/>
        </w:rPr>
        <w:t>;</w:t>
      </w:r>
    </w:p>
    <w:p w14:paraId="1C2571B1" w14:textId="37C1D0FB" w:rsidR="00B0070A" w:rsidRDefault="00F45152" w:rsidP="00B4435E">
      <w:pPr>
        <w:pStyle w:val="Odstavecseseznamem"/>
        <w:numPr>
          <w:ilvl w:val="0"/>
          <w:numId w:val="5"/>
        </w:numPr>
        <w:spacing w:after="480"/>
        <w:ind w:left="714" w:hanging="357"/>
        <w:jc w:val="both"/>
        <w:rPr>
          <w:rFonts w:ascii="Arial" w:hAnsi="Arial" w:cs="Arial"/>
          <w:sz w:val="24"/>
          <w:szCs w:val="24"/>
        </w:rPr>
      </w:pPr>
      <w:r>
        <w:rPr>
          <w:rFonts w:ascii="Arial" w:hAnsi="Arial" w:cs="Arial"/>
          <w:sz w:val="24"/>
          <w:szCs w:val="24"/>
        </w:rPr>
        <w:t>nesprávné zveřejňování v registru smluv</w:t>
      </w:r>
      <w:r w:rsidR="00B0070A">
        <w:rPr>
          <w:rFonts w:ascii="Arial" w:hAnsi="Arial" w:cs="Arial"/>
          <w:sz w:val="24"/>
          <w:szCs w:val="24"/>
        </w:rPr>
        <w:t>.</w:t>
      </w:r>
    </w:p>
    <w:p w14:paraId="7B4C7475" w14:textId="51990AAA" w:rsidR="00221E34" w:rsidRPr="00A27CE7" w:rsidRDefault="0002418A" w:rsidP="00A27CE7">
      <w:pPr>
        <w:jc w:val="both"/>
        <w:rPr>
          <w:rFonts w:ascii="Arial" w:hAnsi="Arial" w:cs="Arial"/>
          <w:b/>
          <w:sz w:val="28"/>
          <w:szCs w:val="28"/>
        </w:rPr>
      </w:pPr>
      <w:r w:rsidRPr="00A27CE7">
        <w:rPr>
          <w:rFonts w:ascii="Arial" w:hAnsi="Arial" w:cs="Arial"/>
          <w:b/>
          <w:sz w:val="28"/>
          <w:szCs w:val="28"/>
        </w:rPr>
        <w:t>O</w:t>
      </w:r>
      <w:r w:rsidR="00063E81" w:rsidRPr="00A27CE7">
        <w:rPr>
          <w:rFonts w:ascii="Arial" w:hAnsi="Arial" w:cs="Arial"/>
          <w:b/>
          <w:sz w:val="28"/>
          <w:szCs w:val="28"/>
        </w:rPr>
        <w:t>dbor školství, mládeže a sportu</w:t>
      </w:r>
    </w:p>
    <w:p w14:paraId="3F1C9BC6" w14:textId="77777777" w:rsidR="00221E34" w:rsidRPr="00D47B6A" w:rsidRDefault="0002418A" w:rsidP="009402E8">
      <w:pPr>
        <w:spacing w:after="0"/>
        <w:rPr>
          <w:rFonts w:ascii="Arial" w:hAnsi="Arial" w:cs="Arial"/>
          <w:sz w:val="24"/>
          <w:szCs w:val="24"/>
          <w:u w:val="single"/>
        </w:rPr>
      </w:pPr>
      <w:r w:rsidRPr="00D47B6A">
        <w:rPr>
          <w:rFonts w:ascii="Arial" w:hAnsi="Arial" w:cs="Arial"/>
          <w:sz w:val="24"/>
          <w:szCs w:val="24"/>
          <w:u w:val="single"/>
        </w:rPr>
        <w:t>Předmět kontroly</w:t>
      </w:r>
      <w:r w:rsidR="00A27CE7" w:rsidRPr="00D47B6A">
        <w:rPr>
          <w:rFonts w:ascii="Arial" w:hAnsi="Arial" w:cs="Arial"/>
          <w:sz w:val="24"/>
          <w:szCs w:val="24"/>
          <w:u w:val="single"/>
        </w:rPr>
        <w:t>:</w:t>
      </w:r>
    </w:p>
    <w:p w14:paraId="4790CABA" w14:textId="0870E62A" w:rsidR="00221E34" w:rsidRPr="00D47B6A" w:rsidRDefault="0002418A" w:rsidP="00755234">
      <w:pPr>
        <w:pStyle w:val="Bezmezer2"/>
        <w:numPr>
          <w:ilvl w:val="0"/>
          <w:numId w:val="5"/>
        </w:numPr>
        <w:tabs>
          <w:tab w:val="left" w:pos="2835"/>
        </w:tabs>
        <w:jc w:val="both"/>
        <w:rPr>
          <w:rFonts w:ascii="Arial" w:hAnsi="Arial" w:cs="Arial"/>
          <w:sz w:val="24"/>
          <w:szCs w:val="24"/>
          <w:lang w:eastAsia="cs-CZ"/>
        </w:rPr>
      </w:pPr>
      <w:r w:rsidRPr="00D47B6A">
        <w:rPr>
          <w:rFonts w:ascii="Arial" w:hAnsi="Arial" w:cs="Arial"/>
          <w:sz w:val="24"/>
          <w:szCs w:val="24"/>
          <w:lang w:eastAsia="cs-CZ"/>
        </w:rPr>
        <w:t xml:space="preserve">vnitřní kontrolní systém (dle zákona č. 320/2001 Sb., o finanční kontrole, </w:t>
      </w:r>
      <w:r w:rsidR="000315EE" w:rsidRPr="00D47B6A">
        <w:rPr>
          <w:rFonts w:ascii="Arial" w:hAnsi="Arial" w:cs="Arial"/>
          <w:sz w:val="24"/>
          <w:szCs w:val="24"/>
          <w:lang w:eastAsia="cs-CZ"/>
        </w:rPr>
        <w:br/>
      </w:r>
      <w:r w:rsidR="008B787C">
        <w:rPr>
          <w:rFonts w:ascii="Arial" w:hAnsi="Arial" w:cs="Arial"/>
          <w:sz w:val="24"/>
          <w:szCs w:val="24"/>
          <w:lang w:eastAsia="cs-CZ"/>
        </w:rPr>
        <w:t>ve znění pozdějších předpisů)</w:t>
      </w:r>
      <w:r w:rsidR="00D83154">
        <w:rPr>
          <w:rFonts w:ascii="Arial" w:hAnsi="Arial" w:cs="Arial"/>
          <w:sz w:val="24"/>
          <w:szCs w:val="24"/>
          <w:lang w:eastAsia="cs-CZ"/>
        </w:rPr>
        <w:t>;</w:t>
      </w:r>
    </w:p>
    <w:p w14:paraId="18BE2C92" w14:textId="270F509B" w:rsidR="00C501CC" w:rsidRPr="00D47B6A" w:rsidRDefault="0002418A" w:rsidP="00755234">
      <w:pPr>
        <w:pStyle w:val="Bezmezer2"/>
        <w:numPr>
          <w:ilvl w:val="0"/>
          <w:numId w:val="5"/>
        </w:numPr>
        <w:tabs>
          <w:tab w:val="left" w:pos="2835"/>
        </w:tabs>
        <w:jc w:val="both"/>
        <w:rPr>
          <w:rFonts w:ascii="Arial" w:hAnsi="Arial" w:cs="Arial"/>
          <w:sz w:val="24"/>
          <w:szCs w:val="24"/>
          <w:lang w:eastAsia="cs-CZ"/>
        </w:rPr>
      </w:pPr>
      <w:r>
        <w:rPr>
          <w:rFonts w:ascii="Arial" w:hAnsi="Arial" w:cs="Arial"/>
          <w:sz w:val="24"/>
          <w:szCs w:val="24"/>
          <w:lang w:eastAsia="cs-CZ"/>
        </w:rPr>
        <w:t>personální a mzdová agenda</w:t>
      </w:r>
      <w:r w:rsidR="00D83154">
        <w:rPr>
          <w:rFonts w:ascii="Arial" w:hAnsi="Arial" w:cs="Arial"/>
          <w:sz w:val="24"/>
          <w:szCs w:val="24"/>
          <w:lang w:eastAsia="cs-CZ"/>
        </w:rPr>
        <w:t>;</w:t>
      </w:r>
    </w:p>
    <w:p w14:paraId="52C09F33" w14:textId="77777777" w:rsidR="0023349C" w:rsidRPr="00D47B6A" w:rsidRDefault="0002418A" w:rsidP="00755234">
      <w:pPr>
        <w:pStyle w:val="Bezmezer2"/>
        <w:numPr>
          <w:ilvl w:val="0"/>
          <w:numId w:val="5"/>
        </w:numPr>
        <w:tabs>
          <w:tab w:val="left" w:pos="2835"/>
        </w:tabs>
        <w:jc w:val="both"/>
        <w:rPr>
          <w:rFonts w:ascii="Arial" w:hAnsi="Arial" w:cs="Arial"/>
          <w:sz w:val="24"/>
          <w:szCs w:val="24"/>
          <w:lang w:eastAsia="cs-CZ"/>
        </w:rPr>
      </w:pPr>
      <w:r w:rsidRPr="00D47B6A">
        <w:rPr>
          <w:rFonts w:ascii="Arial" w:hAnsi="Arial" w:cs="Arial"/>
          <w:sz w:val="24"/>
          <w:szCs w:val="24"/>
          <w:lang w:eastAsia="cs-CZ"/>
        </w:rPr>
        <w:t>hospodaření a správnost účtování přímých dotací, ověřování správnosti podkladů pro stanovení závazných ukazatelů rozpisu rozpočtu přímých výdajů</w:t>
      </w:r>
      <w:r w:rsidR="00C501CC" w:rsidRPr="00D47B6A">
        <w:rPr>
          <w:rFonts w:ascii="Arial" w:hAnsi="Arial" w:cs="Arial"/>
          <w:sz w:val="24"/>
          <w:szCs w:val="24"/>
          <w:lang w:eastAsia="cs-CZ"/>
        </w:rPr>
        <w:t>,</w:t>
      </w:r>
    </w:p>
    <w:p w14:paraId="42A85047" w14:textId="31C54770" w:rsidR="00C501CC" w:rsidRPr="00D47B6A" w:rsidRDefault="0002418A" w:rsidP="00755234">
      <w:pPr>
        <w:pStyle w:val="Bezmezer2"/>
        <w:numPr>
          <w:ilvl w:val="0"/>
          <w:numId w:val="5"/>
        </w:numPr>
        <w:tabs>
          <w:tab w:val="left" w:pos="2835"/>
        </w:tabs>
        <w:jc w:val="both"/>
        <w:rPr>
          <w:rFonts w:ascii="Arial" w:hAnsi="Arial" w:cs="Arial"/>
          <w:sz w:val="24"/>
          <w:szCs w:val="24"/>
          <w:lang w:eastAsia="cs-CZ"/>
        </w:rPr>
      </w:pPr>
      <w:r>
        <w:rPr>
          <w:rFonts w:ascii="Arial" w:hAnsi="Arial" w:cs="Arial"/>
          <w:sz w:val="24"/>
          <w:szCs w:val="24"/>
          <w:lang w:eastAsia="cs-CZ"/>
        </w:rPr>
        <w:t>školní stravování</w:t>
      </w:r>
      <w:r w:rsidR="00D83154">
        <w:rPr>
          <w:rFonts w:ascii="Arial" w:hAnsi="Arial" w:cs="Arial"/>
          <w:sz w:val="24"/>
          <w:szCs w:val="24"/>
          <w:lang w:eastAsia="cs-CZ"/>
        </w:rPr>
        <w:t>;</w:t>
      </w:r>
    </w:p>
    <w:p w14:paraId="4E1C8B15" w14:textId="19A7E58F" w:rsidR="0023349C" w:rsidRPr="00D47B6A" w:rsidRDefault="0002418A" w:rsidP="00755234">
      <w:pPr>
        <w:pStyle w:val="Bezmezer2"/>
        <w:numPr>
          <w:ilvl w:val="0"/>
          <w:numId w:val="5"/>
        </w:numPr>
        <w:tabs>
          <w:tab w:val="left" w:pos="2835"/>
        </w:tabs>
        <w:jc w:val="both"/>
        <w:rPr>
          <w:rFonts w:ascii="Arial" w:hAnsi="Arial" w:cs="Arial"/>
          <w:sz w:val="24"/>
          <w:szCs w:val="24"/>
          <w:lang w:eastAsia="cs-CZ"/>
        </w:rPr>
      </w:pPr>
      <w:r w:rsidRPr="00D47B6A">
        <w:rPr>
          <w:rFonts w:ascii="Arial" w:hAnsi="Arial" w:cs="Arial"/>
          <w:sz w:val="24"/>
          <w:szCs w:val="24"/>
          <w:lang w:eastAsia="cs-CZ"/>
        </w:rPr>
        <w:t xml:space="preserve">ověřování správnosti podkladů rozhodných pro stanovení závazných ukazatelů rozpisu rozpočtu přímých výdajů </w:t>
      </w:r>
      <w:r w:rsidR="007465E2">
        <w:rPr>
          <w:rFonts w:ascii="Arial" w:hAnsi="Arial" w:cs="Arial"/>
          <w:sz w:val="24"/>
          <w:szCs w:val="24"/>
          <w:lang w:eastAsia="cs-CZ"/>
        </w:rPr>
        <w:t>(d</w:t>
      </w:r>
      <w:r w:rsidRPr="00D47B6A">
        <w:rPr>
          <w:rFonts w:ascii="Arial" w:hAnsi="Arial" w:cs="Arial"/>
          <w:sz w:val="24"/>
          <w:szCs w:val="24"/>
          <w:lang w:eastAsia="cs-CZ"/>
        </w:rPr>
        <w:t>le zákona č. 320/2001 Sb.,</w:t>
      </w:r>
      <w:r w:rsidR="000315EE" w:rsidRPr="00D47B6A">
        <w:rPr>
          <w:rFonts w:ascii="Arial" w:hAnsi="Arial" w:cs="Arial"/>
          <w:sz w:val="24"/>
          <w:szCs w:val="24"/>
          <w:lang w:eastAsia="cs-CZ"/>
        </w:rPr>
        <w:t xml:space="preserve"> </w:t>
      </w:r>
      <w:r w:rsidRPr="00D47B6A">
        <w:rPr>
          <w:rFonts w:ascii="Arial" w:hAnsi="Arial" w:cs="Arial"/>
          <w:sz w:val="24"/>
          <w:szCs w:val="24"/>
          <w:lang w:eastAsia="cs-CZ"/>
        </w:rPr>
        <w:t>o finanční kontrole,</w:t>
      </w:r>
      <w:r w:rsidR="008B787C">
        <w:rPr>
          <w:rFonts w:ascii="Arial" w:hAnsi="Arial" w:cs="Arial"/>
          <w:sz w:val="24"/>
          <w:szCs w:val="24"/>
          <w:lang w:eastAsia="cs-CZ"/>
        </w:rPr>
        <w:t xml:space="preserve"> ve znění pozdějších předpisů)</w:t>
      </w:r>
      <w:r w:rsidR="00D83154">
        <w:rPr>
          <w:rFonts w:ascii="Arial" w:hAnsi="Arial" w:cs="Arial"/>
          <w:sz w:val="24"/>
          <w:szCs w:val="24"/>
          <w:lang w:eastAsia="cs-CZ"/>
        </w:rPr>
        <w:t>;</w:t>
      </w:r>
    </w:p>
    <w:p w14:paraId="6F544AC9" w14:textId="21705DC0" w:rsidR="00981391" w:rsidRDefault="0002418A" w:rsidP="00755234">
      <w:pPr>
        <w:pStyle w:val="Bezmezer2"/>
        <w:numPr>
          <w:ilvl w:val="0"/>
          <w:numId w:val="5"/>
        </w:numPr>
        <w:tabs>
          <w:tab w:val="left" w:pos="2835"/>
        </w:tabs>
        <w:jc w:val="both"/>
        <w:rPr>
          <w:rFonts w:ascii="Arial" w:hAnsi="Arial" w:cs="Arial"/>
          <w:sz w:val="24"/>
          <w:szCs w:val="24"/>
          <w:lang w:eastAsia="cs-CZ"/>
        </w:rPr>
      </w:pPr>
      <w:r w:rsidRPr="00D47B6A">
        <w:rPr>
          <w:rFonts w:ascii="Arial" w:hAnsi="Arial" w:cs="Arial"/>
          <w:sz w:val="24"/>
          <w:szCs w:val="24"/>
          <w:lang w:eastAsia="cs-CZ"/>
        </w:rPr>
        <w:t>inventarizace majetku a závazků.</w:t>
      </w:r>
    </w:p>
    <w:p w14:paraId="6EC95E65" w14:textId="2CB2BD96" w:rsidR="0033158A" w:rsidRDefault="0033158A" w:rsidP="0033158A">
      <w:pPr>
        <w:pStyle w:val="Bezmezer2"/>
        <w:tabs>
          <w:tab w:val="left" w:pos="2835"/>
        </w:tabs>
        <w:jc w:val="both"/>
        <w:rPr>
          <w:rFonts w:ascii="Arial" w:hAnsi="Arial" w:cs="Arial"/>
          <w:sz w:val="24"/>
          <w:szCs w:val="24"/>
          <w:lang w:eastAsia="cs-CZ"/>
        </w:rPr>
      </w:pPr>
    </w:p>
    <w:p w14:paraId="601FED5F" w14:textId="7084A3F6" w:rsidR="0033158A" w:rsidRDefault="0002418A" w:rsidP="0033158A">
      <w:pPr>
        <w:pStyle w:val="Bezmezer2"/>
        <w:tabs>
          <w:tab w:val="left" w:pos="2835"/>
        </w:tabs>
        <w:jc w:val="both"/>
        <w:rPr>
          <w:rFonts w:ascii="Arial" w:hAnsi="Arial" w:cs="Arial"/>
          <w:sz w:val="24"/>
          <w:szCs w:val="24"/>
          <w:u w:val="single"/>
          <w:lang w:eastAsia="cs-CZ"/>
        </w:rPr>
      </w:pPr>
      <w:r>
        <w:rPr>
          <w:rFonts w:ascii="Arial" w:hAnsi="Arial" w:cs="Arial"/>
          <w:sz w:val="24"/>
          <w:szCs w:val="24"/>
          <w:u w:val="single"/>
          <w:lang w:eastAsia="cs-CZ"/>
        </w:rPr>
        <w:t>Zjištěné nedostatky:</w:t>
      </w:r>
    </w:p>
    <w:p w14:paraId="4990ECE4" w14:textId="681CF36E" w:rsidR="00064F1A" w:rsidRDefault="0002418A" w:rsidP="00755234">
      <w:pPr>
        <w:pStyle w:val="Odstavecseseznamem"/>
        <w:numPr>
          <w:ilvl w:val="0"/>
          <w:numId w:val="5"/>
        </w:numPr>
        <w:jc w:val="both"/>
        <w:rPr>
          <w:rFonts w:ascii="Arial" w:hAnsi="Arial" w:cs="Arial"/>
          <w:sz w:val="24"/>
          <w:szCs w:val="24"/>
        </w:rPr>
      </w:pPr>
      <w:r>
        <w:rPr>
          <w:rFonts w:ascii="Arial" w:hAnsi="Arial" w:cs="Arial"/>
          <w:sz w:val="24"/>
          <w:szCs w:val="24"/>
        </w:rPr>
        <w:t>p</w:t>
      </w:r>
      <w:r w:rsidRPr="00064F1A">
        <w:rPr>
          <w:rFonts w:ascii="Arial" w:hAnsi="Arial" w:cs="Arial"/>
          <w:sz w:val="24"/>
          <w:szCs w:val="24"/>
        </w:rPr>
        <w:t>orušení rozpočtové kázně dle § 22 odst. 2 písmeno a) zákona č. 250/2000 Sb., o rozpočtových pravidlech územních rozpočtů neoprávněným použitím peněžních prostředků poskytnutých ze státního rozpočtu dle ustanovení § 160 zákona č. 561/2004 Sb., o předškolním, základním, středním, vyšším odborném a jiném vzdělávání (školský zákon), ve znění pozdějších předpisů, kterým byla porušena povinn</w:t>
      </w:r>
      <w:r>
        <w:rPr>
          <w:rFonts w:ascii="Arial" w:hAnsi="Arial" w:cs="Arial"/>
          <w:sz w:val="24"/>
          <w:szCs w:val="24"/>
        </w:rPr>
        <w:t>ost stanovená právním předpisem</w:t>
      </w:r>
      <w:r w:rsidR="00D83154">
        <w:rPr>
          <w:rFonts w:ascii="Arial" w:hAnsi="Arial" w:cs="Arial"/>
          <w:sz w:val="24"/>
          <w:szCs w:val="24"/>
        </w:rPr>
        <w:t>;</w:t>
      </w:r>
    </w:p>
    <w:p w14:paraId="39CC8474" w14:textId="40E28D8D" w:rsidR="00CD76F7" w:rsidRDefault="00CD76F7" w:rsidP="00755234">
      <w:pPr>
        <w:pStyle w:val="Odstavecseseznamem"/>
        <w:numPr>
          <w:ilvl w:val="0"/>
          <w:numId w:val="5"/>
        </w:numPr>
        <w:jc w:val="both"/>
        <w:rPr>
          <w:rFonts w:ascii="Arial" w:hAnsi="Arial" w:cs="Arial"/>
          <w:sz w:val="24"/>
          <w:szCs w:val="24"/>
        </w:rPr>
      </w:pPr>
      <w:r>
        <w:rPr>
          <w:rFonts w:ascii="Arial" w:hAnsi="Arial" w:cs="Arial"/>
          <w:sz w:val="24"/>
          <w:szCs w:val="24"/>
        </w:rPr>
        <w:t>nedostatky při hospodaření a správnosti vyúčtování přímých dotací</w:t>
      </w:r>
      <w:r w:rsidR="00D83154">
        <w:rPr>
          <w:rFonts w:ascii="Arial" w:hAnsi="Arial" w:cs="Arial"/>
          <w:sz w:val="24"/>
          <w:szCs w:val="24"/>
        </w:rPr>
        <w:t>;</w:t>
      </w:r>
    </w:p>
    <w:p w14:paraId="098B71B5" w14:textId="5B6C728B" w:rsidR="00CD76F7" w:rsidRPr="00064F1A" w:rsidRDefault="00CD76F7" w:rsidP="00755234">
      <w:pPr>
        <w:pStyle w:val="Odstavecseseznamem"/>
        <w:numPr>
          <w:ilvl w:val="0"/>
          <w:numId w:val="5"/>
        </w:numPr>
        <w:jc w:val="both"/>
        <w:rPr>
          <w:rFonts w:ascii="Arial" w:hAnsi="Arial" w:cs="Arial"/>
          <w:sz w:val="24"/>
          <w:szCs w:val="24"/>
        </w:rPr>
      </w:pPr>
      <w:r>
        <w:rPr>
          <w:rFonts w:ascii="Arial" w:hAnsi="Arial" w:cs="Arial"/>
          <w:sz w:val="24"/>
          <w:szCs w:val="24"/>
        </w:rPr>
        <w:t>nedostatky v personální a mzdové agendě</w:t>
      </w:r>
      <w:r w:rsidR="00D83154">
        <w:rPr>
          <w:rFonts w:ascii="Arial" w:hAnsi="Arial" w:cs="Arial"/>
          <w:sz w:val="24"/>
          <w:szCs w:val="24"/>
        </w:rPr>
        <w:t>;</w:t>
      </w:r>
    </w:p>
    <w:p w14:paraId="10FB90A0" w14:textId="77777777" w:rsidR="00E62928" w:rsidRPr="00E62928" w:rsidRDefault="0002418A" w:rsidP="00542205">
      <w:pPr>
        <w:pStyle w:val="Odstavecseseznamem"/>
        <w:numPr>
          <w:ilvl w:val="0"/>
          <w:numId w:val="5"/>
        </w:numPr>
        <w:tabs>
          <w:tab w:val="left" w:pos="2835"/>
        </w:tabs>
        <w:spacing w:after="480"/>
        <w:ind w:left="714" w:hanging="357"/>
        <w:jc w:val="both"/>
        <w:rPr>
          <w:rFonts w:ascii="Arial" w:hAnsi="Arial" w:cs="Arial"/>
          <w:b/>
          <w:sz w:val="28"/>
          <w:szCs w:val="28"/>
        </w:rPr>
      </w:pPr>
      <w:r w:rsidRPr="00542205">
        <w:rPr>
          <w:rFonts w:ascii="Arial" w:hAnsi="Arial" w:cs="Arial"/>
          <w:sz w:val="24"/>
          <w:szCs w:val="24"/>
        </w:rPr>
        <w:t>nedostatky v nastavení vnitřního kontrolního systému a při jeho aplikaci</w:t>
      </w:r>
      <w:r w:rsidR="00E62928">
        <w:rPr>
          <w:rFonts w:ascii="Arial" w:hAnsi="Arial" w:cs="Arial"/>
          <w:sz w:val="24"/>
          <w:szCs w:val="24"/>
        </w:rPr>
        <w:t>;</w:t>
      </w:r>
    </w:p>
    <w:p w14:paraId="25E9C143" w14:textId="77777777" w:rsidR="00F45152" w:rsidRPr="00F45152" w:rsidRDefault="00E62928" w:rsidP="00542205">
      <w:pPr>
        <w:pStyle w:val="Odstavecseseznamem"/>
        <w:numPr>
          <w:ilvl w:val="0"/>
          <w:numId w:val="5"/>
        </w:numPr>
        <w:tabs>
          <w:tab w:val="left" w:pos="2835"/>
        </w:tabs>
        <w:spacing w:after="480"/>
        <w:ind w:left="714" w:hanging="357"/>
        <w:jc w:val="both"/>
        <w:rPr>
          <w:rFonts w:ascii="Arial" w:hAnsi="Arial" w:cs="Arial"/>
          <w:b/>
          <w:sz w:val="28"/>
          <w:szCs w:val="28"/>
        </w:rPr>
      </w:pPr>
      <w:r>
        <w:rPr>
          <w:rFonts w:ascii="Arial" w:hAnsi="Arial" w:cs="Arial"/>
          <w:sz w:val="24"/>
          <w:szCs w:val="24"/>
        </w:rPr>
        <w:t>neprůkazné vedení výdejny ve školní jídelně</w:t>
      </w:r>
      <w:r w:rsidR="00F45152">
        <w:rPr>
          <w:rFonts w:ascii="Arial" w:hAnsi="Arial" w:cs="Arial"/>
          <w:sz w:val="24"/>
          <w:szCs w:val="24"/>
        </w:rPr>
        <w:t>;</w:t>
      </w:r>
    </w:p>
    <w:p w14:paraId="188C370E" w14:textId="19D7ADA8" w:rsidR="00542205" w:rsidRPr="00542205" w:rsidRDefault="00F45152" w:rsidP="00542205">
      <w:pPr>
        <w:pStyle w:val="Odstavecseseznamem"/>
        <w:numPr>
          <w:ilvl w:val="0"/>
          <w:numId w:val="5"/>
        </w:numPr>
        <w:tabs>
          <w:tab w:val="left" w:pos="2835"/>
        </w:tabs>
        <w:spacing w:after="480"/>
        <w:ind w:left="714" w:hanging="357"/>
        <w:jc w:val="both"/>
        <w:rPr>
          <w:rFonts w:ascii="Arial" w:hAnsi="Arial" w:cs="Arial"/>
          <w:b/>
          <w:sz w:val="28"/>
          <w:szCs w:val="28"/>
        </w:rPr>
      </w:pPr>
      <w:r>
        <w:rPr>
          <w:rFonts w:ascii="Arial" w:hAnsi="Arial" w:cs="Arial"/>
          <w:sz w:val="24"/>
          <w:szCs w:val="24"/>
        </w:rPr>
        <w:t>pochybení v BOZP</w:t>
      </w:r>
      <w:r w:rsidR="006008B3" w:rsidRPr="00542205">
        <w:rPr>
          <w:rFonts w:ascii="Arial" w:hAnsi="Arial" w:cs="Arial"/>
          <w:b/>
          <w:sz w:val="24"/>
          <w:szCs w:val="24"/>
        </w:rPr>
        <w:t>.</w:t>
      </w:r>
    </w:p>
    <w:p w14:paraId="3683838F" w14:textId="16215A27" w:rsidR="005E4E7C" w:rsidRPr="00542205" w:rsidRDefault="0002418A" w:rsidP="00542205">
      <w:pPr>
        <w:tabs>
          <w:tab w:val="left" w:pos="2835"/>
        </w:tabs>
        <w:jc w:val="both"/>
        <w:rPr>
          <w:rFonts w:ascii="Arial" w:hAnsi="Arial" w:cs="Arial"/>
          <w:b/>
          <w:sz w:val="28"/>
          <w:szCs w:val="28"/>
        </w:rPr>
      </w:pPr>
      <w:r w:rsidRPr="00542205">
        <w:rPr>
          <w:rFonts w:ascii="Arial" w:hAnsi="Arial" w:cs="Arial"/>
          <w:b/>
          <w:sz w:val="28"/>
          <w:szCs w:val="28"/>
        </w:rPr>
        <w:t>Odbor zdravotnictví</w:t>
      </w:r>
    </w:p>
    <w:p w14:paraId="6E5AE8E7" w14:textId="77777777" w:rsidR="005E4E7C" w:rsidRPr="009F0093" w:rsidRDefault="0002418A" w:rsidP="009402E8">
      <w:pPr>
        <w:spacing w:after="0"/>
        <w:rPr>
          <w:rFonts w:ascii="Arial" w:hAnsi="Arial" w:cs="Arial"/>
          <w:sz w:val="24"/>
          <w:szCs w:val="24"/>
          <w:u w:val="single"/>
        </w:rPr>
      </w:pPr>
      <w:r w:rsidRPr="009F0093">
        <w:rPr>
          <w:rFonts w:ascii="Arial" w:hAnsi="Arial" w:cs="Arial"/>
          <w:sz w:val="24"/>
          <w:szCs w:val="24"/>
          <w:u w:val="single"/>
        </w:rPr>
        <w:t>Předmět kontroly</w:t>
      </w:r>
      <w:r w:rsidR="00D00D80" w:rsidRPr="009F0093">
        <w:rPr>
          <w:rFonts w:ascii="Arial" w:hAnsi="Arial" w:cs="Arial"/>
          <w:sz w:val="24"/>
          <w:szCs w:val="24"/>
          <w:u w:val="single"/>
        </w:rPr>
        <w:t>:</w:t>
      </w:r>
    </w:p>
    <w:p w14:paraId="30A5CB99" w14:textId="3C7A9480" w:rsidR="00C004EE" w:rsidRPr="009F0093" w:rsidRDefault="0002418A" w:rsidP="00755234">
      <w:pPr>
        <w:pStyle w:val="Bezmezer2"/>
        <w:numPr>
          <w:ilvl w:val="0"/>
          <w:numId w:val="6"/>
        </w:numPr>
        <w:tabs>
          <w:tab w:val="left" w:pos="2835"/>
        </w:tabs>
        <w:jc w:val="both"/>
        <w:rPr>
          <w:rFonts w:ascii="Arial" w:hAnsi="Arial" w:cs="Arial"/>
          <w:sz w:val="24"/>
          <w:szCs w:val="24"/>
          <w:lang w:eastAsia="cs-CZ"/>
        </w:rPr>
      </w:pPr>
      <w:r w:rsidRPr="009F0093">
        <w:rPr>
          <w:rFonts w:ascii="Arial" w:hAnsi="Arial" w:cs="Arial"/>
          <w:sz w:val="24"/>
          <w:szCs w:val="24"/>
          <w:lang w:eastAsia="cs-CZ"/>
        </w:rPr>
        <w:t xml:space="preserve">posouzení správnosti výpočtu vyrovnávací platby poskytované Plzeňským krajem za poskytování zdravotních služeb obecného hospodářského zájmu </w:t>
      </w:r>
      <w:r w:rsidRPr="009F0093">
        <w:rPr>
          <w:rFonts w:ascii="Arial" w:hAnsi="Arial" w:cs="Arial"/>
          <w:sz w:val="24"/>
          <w:szCs w:val="24"/>
          <w:lang w:eastAsia="cs-CZ"/>
        </w:rPr>
        <w:lastRenderedPageBreak/>
        <w:t xml:space="preserve">v rámci </w:t>
      </w:r>
      <w:r w:rsidR="00796807">
        <w:rPr>
          <w:rFonts w:ascii="Arial" w:hAnsi="Arial" w:cs="Arial"/>
          <w:sz w:val="24"/>
          <w:szCs w:val="24"/>
          <w:lang w:eastAsia="cs-CZ"/>
        </w:rPr>
        <w:t>výsledné kalkulace</w:t>
      </w:r>
      <w:r w:rsidR="000600A7" w:rsidRPr="009F0093">
        <w:rPr>
          <w:rFonts w:ascii="Arial" w:hAnsi="Arial" w:cs="Arial"/>
          <w:sz w:val="24"/>
          <w:szCs w:val="24"/>
          <w:lang w:eastAsia="cs-CZ"/>
        </w:rPr>
        <w:t>; posouzení, zda nedochází k nadměrným vyrovnávacím platbám a zda jsou plněny povinnosti</w:t>
      </w:r>
      <w:r w:rsidR="008B787C">
        <w:rPr>
          <w:rFonts w:ascii="Arial" w:hAnsi="Arial" w:cs="Arial"/>
          <w:sz w:val="24"/>
          <w:szCs w:val="24"/>
          <w:lang w:eastAsia="cs-CZ"/>
        </w:rPr>
        <w:t xml:space="preserve"> vyplývající z uzavřené smlouvy</w:t>
      </w:r>
      <w:r w:rsidR="00D83154">
        <w:rPr>
          <w:rFonts w:ascii="Arial" w:hAnsi="Arial" w:cs="Arial"/>
          <w:sz w:val="24"/>
          <w:szCs w:val="24"/>
          <w:lang w:eastAsia="cs-CZ"/>
        </w:rPr>
        <w:t>;</w:t>
      </w:r>
    </w:p>
    <w:p w14:paraId="638072CA" w14:textId="61A8200B" w:rsidR="001D5E12" w:rsidRDefault="0002418A" w:rsidP="00755234">
      <w:pPr>
        <w:pStyle w:val="Bezmezer2"/>
        <w:numPr>
          <w:ilvl w:val="0"/>
          <w:numId w:val="6"/>
        </w:numPr>
        <w:tabs>
          <w:tab w:val="left" w:pos="2835"/>
        </w:tabs>
        <w:jc w:val="both"/>
        <w:rPr>
          <w:rFonts w:ascii="Arial" w:hAnsi="Arial" w:cs="Arial"/>
          <w:sz w:val="24"/>
          <w:szCs w:val="24"/>
          <w:lang w:eastAsia="cs-CZ"/>
        </w:rPr>
      </w:pPr>
      <w:r w:rsidRPr="009F0093">
        <w:rPr>
          <w:rFonts w:ascii="Arial" w:hAnsi="Arial" w:cs="Arial"/>
          <w:sz w:val="24"/>
          <w:szCs w:val="24"/>
          <w:lang w:eastAsia="cs-CZ"/>
        </w:rPr>
        <w:t>vnitřní kontrolní systém (dle zákona č. 320/2001 Sb., o finanční kontrole</w:t>
      </w:r>
      <w:r w:rsidR="000F3F9F" w:rsidRPr="009F0093">
        <w:rPr>
          <w:rFonts w:ascii="Arial" w:hAnsi="Arial" w:cs="Arial"/>
          <w:sz w:val="24"/>
          <w:szCs w:val="24"/>
          <w:lang w:eastAsia="cs-CZ"/>
        </w:rPr>
        <w:t xml:space="preserve"> </w:t>
      </w:r>
      <w:proofErr w:type="gramStart"/>
      <w:r w:rsidR="000F3F9F" w:rsidRPr="009F0093">
        <w:rPr>
          <w:rFonts w:ascii="Arial" w:hAnsi="Arial" w:cs="Arial"/>
          <w:sz w:val="24"/>
          <w:szCs w:val="24"/>
          <w:lang w:eastAsia="cs-CZ"/>
        </w:rPr>
        <w:t xml:space="preserve">ve </w:t>
      </w:r>
      <w:r w:rsidR="0027558F">
        <w:rPr>
          <w:rFonts w:ascii="Arial" w:hAnsi="Arial" w:cs="Arial"/>
          <w:sz w:val="24"/>
          <w:szCs w:val="24"/>
          <w:lang w:eastAsia="cs-CZ"/>
        </w:rPr>
        <w:t> </w:t>
      </w:r>
      <w:r w:rsidR="000F3F9F" w:rsidRPr="009F0093">
        <w:rPr>
          <w:rFonts w:ascii="Arial" w:hAnsi="Arial" w:cs="Arial"/>
          <w:sz w:val="24"/>
          <w:szCs w:val="24"/>
          <w:lang w:eastAsia="cs-CZ"/>
        </w:rPr>
        <w:t>veřejné</w:t>
      </w:r>
      <w:proofErr w:type="gramEnd"/>
      <w:r w:rsidR="000F3F9F" w:rsidRPr="009F0093">
        <w:rPr>
          <w:rFonts w:ascii="Arial" w:hAnsi="Arial" w:cs="Arial"/>
          <w:sz w:val="24"/>
          <w:szCs w:val="24"/>
          <w:lang w:eastAsia="cs-CZ"/>
        </w:rPr>
        <w:t xml:space="preserve"> správě</w:t>
      </w:r>
      <w:r w:rsidRPr="009F0093">
        <w:rPr>
          <w:rFonts w:ascii="Arial" w:hAnsi="Arial" w:cs="Arial"/>
          <w:sz w:val="24"/>
          <w:szCs w:val="24"/>
          <w:lang w:eastAsia="cs-CZ"/>
        </w:rPr>
        <w:t>,</w:t>
      </w:r>
      <w:r w:rsidR="000F3F9F" w:rsidRPr="009F0093">
        <w:rPr>
          <w:rFonts w:ascii="Arial" w:hAnsi="Arial" w:cs="Arial"/>
          <w:sz w:val="24"/>
          <w:szCs w:val="24"/>
          <w:lang w:eastAsia="cs-CZ"/>
        </w:rPr>
        <w:t xml:space="preserve"> </w:t>
      </w:r>
      <w:r w:rsidR="008B787C">
        <w:rPr>
          <w:rFonts w:ascii="Arial" w:hAnsi="Arial" w:cs="Arial"/>
          <w:sz w:val="24"/>
          <w:szCs w:val="24"/>
          <w:lang w:eastAsia="cs-CZ"/>
        </w:rPr>
        <w:t>ve znění pozdějších předpisů)</w:t>
      </w:r>
      <w:r w:rsidR="00D83154">
        <w:rPr>
          <w:rFonts w:ascii="Arial" w:hAnsi="Arial" w:cs="Arial"/>
          <w:sz w:val="24"/>
          <w:szCs w:val="24"/>
          <w:lang w:eastAsia="cs-CZ"/>
        </w:rPr>
        <w:t>;</w:t>
      </w:r>
    </w:p>
    <w:p w14:paraId="07D4C257" w14:textId="41A32BD6" w:rsidR="00F45152" w:rsidRDefault="00F45152" w:rsidP="00755234">
      <w:pPr>
        <w:pStyle w:val="Bezmezer2"/>
        <w:numPr>
          <w:ilvl w:val="0"/>
          <w:numId w:val="6"/>
        </w:numPr>
        <w:tabs>
          <w:tab w:val="left" w:pos="2835"/>
        </w:tabs>
        <w:jc w:val="both"/>
        <w:rPr>
          <w:rFonts w:ascii="Arial" w:hAnsi="Arial" w:cs="Arial"/>
          <w:sz w:val="24"/>
          <w:szCs w:val="24"/>
          <w:lang w:eastAsia="cs-CZ"/>
        </w:rPr>
      </w:pPr>
      <w:r>
        <w:rPr>
          <w:rFonts w:ascii="Arial" w:hAnsi="Arial" w:cs="Arial"/>
          <w:sz w:val="24"/>
          <w:szCs w:val="24"/>
          <w:lang w:eastAsia="cs-CZ"/>
        </w:rPr>
        <w:t>dodržování povinností při vyřizování stížností vyplývajících z ustanovení § 93 a násl. zákona č. 372/2011 Sb., o zdravotních službách a podmínkách jejich poskytování (zákon ve zdravotních službách), ve znění pozdějších předpisů;</w:t>
      </w:r>
    </w:p>
    <w:p w14:paraId="37D88819" w14:textId="1A97B061" w:rsidR="00762FC3" w:rsidRPr="009F0093" w:rsidRDefault="00762FC3" w:rsidP="00755234">
      <w:pPr>
        <w:pStyle w:val="Bezmezer2"/>
        <w:numPr>
          <w:ilvl w:val="0"/>
          <w:numId w:val="6"/>
        </w:numPr>
        <w:tabs>
          <w:tab w:val="left" w:pos="2835"/>
        </w:tabs>
        <w:jc w:val="both"/>
        <w:rPr>
          <w:rFonts w:ascii="Arial" w:hAnsi="Arial" w:cs="Arial"/>
          <w:sz w:val="24"/>
          <w:szCs w:val="24"/>
          <w:lang w:eastAsia="cs-CZ"/>
        </w:rPr>
      </w:pPr>
      <w:r>
        <w:rPr>
          <w:rFonts w:ascii="Arial" w:hAnsi="Arial" w:cs="Arial"/>
          <w:sz w:val="24"/>
          <w:szCs w:val="24"/>
          <w:lang w:eastAsia="cs-CZ"/>
        </w:rPr>
        <w:t>zacházení s návykovými látkami dle zákona č. 167/1998 Sb., o návykových látkách a o změně dalších zákonů, ve znění pozdějších předpisů.</w:t>
      </w:r>
    </w:p>
    <w:p w14:paraId="67FEC81D" w14:textId="243ADADA" w:rsidR="00884DE7" w:rsidRDefault="00884DE7" w:rsidP="00884DE7">
      <w:pPr>
        <w:pStyle w:val="Bezmezer2"/>
        <w:tabs>
          <w:tab w:val="left" w:pos="2835"/>
        </w:tabs>
        <w:jc w:val="both"/>
        <w:rPr>
          <w:rFonts w:ascii="Arial" w:hAnsi="Arial" w:cs="Arial"/>
          <w:sz w:val="24"/>
          <w:szCs w:val="24"/>
          <w:lang w:eastAsia="cs-CZ"/>
        </w:rPr>
      </w:pPr>
    </w:p>
    <w:p w14:paraId="06F354E2" w14:textId="77777777" w:rsidR="00A5791A" w:rsidRDefault="00A5791A" w:rsidP="00A5791A">
      <w:pPr>
        <w:pStyle w:val="Bezmezer2"/>
        <w:tabs>
          <w:tab w:val="left" w:pos="2835"/>
        </w:tabs>
        <w:jc w:val="both"/>
        <w:rPr>
          <w:rFonts w:ascii="Arial" w:hAnsi="Arial" w:cs="Arial"/>
          <w:sz w:val="24"/>
          <w:szCs w:val="24"/>
          <w:u w:val="single"/>
          <w:lang w:eastAsia="cs-CZ"/>
        </w:rPr>
      </w:pPr>
      <w:r>
        <w:rPr>
          <w:rFonts w:ascii="Arial" w:hAnsi="Arial" w:cs="Arial"/>
          <w:sz w:val="24"/>
          <w:szCs w:val="24"/>
          <w:u w:val="single"/>
          <w:lang w:eastAsia="cs-CZ"/>
        </w:rPr>
        <w:t>Zjištěné nedostatky:</w:t>
      </w:r>
    </w:p>
    <w:p w14:paraId="1E7D5528" w14:textId="1B2AF394" w:rsidR="00730C02" w:rsidRDefault="00A5791A" w:rsidP="00A5791A">
      <w:pPr>
        <w:pStyle w:val="Bezmezer2"/>
        <w:numPr>
          <w:ilvl w:val="0"/>
          <w:numId w:val="6"/>
        </w:numPr>
        <w:tabs>
          <w:tab w:val="left" w:pos="2835"/>
        </w:tabs>
        <w:jc w:val="both"/>
        <w:rPr>
          <w:rFonts w:ascii="Arial" w:hAnsi="Arial" w:cs="Arial"/>
          <w:sz w:val="24"/>
          <w:szCs w:val="24"/>
          <w:lang w:eastAsia="cs-CZ"/>
        </w:rPr>
      </w:pPr>
      <w:r>
        <w:rPr>
          <w:rFonts w:ascii="Arial" w:hAnsi="Arial" w:cs="Arial"/>
          <w:sz w:val="24"/>
          <w:szCs w:val="24"/>
          <w:lang w:eastAsia="cs-CZ"/>
        </w:rPr>
        <w:t>nedostatky při vyřizování stížností.</w:t>
      </w:r>
    </w:p>
    <w:p w14:paraId="7B2245E0" w14:textId="77777777" w:rsidR="00A5791A" w:rsidRPr="00730C02" w:rsidRDefault="00A5791A" w:rsidP="00884DE7">
      <w:pPr>
        <w:pStyle w:val="Bezmezer2"/>
        <w:tabs>
          <w:tab w:val="left" w:pos="2835"/>
        </w:tabs>
        <w:jc w:val="both"/>
        <w:rPr>
          <w:rFonts w:ascii="Arial" w:hAnsi="Arial" w:cs="Arial"/>
          <w:sz w:val="24"/>
          <w:szCs w:val="24"/>
          <w:lang w:eastAsia="cs-CZ"/>
        </w:rPr>
      </w:pPr>
    </w:p>
    <w:p w14:paraId="525E9AC3" w14:textId="77777777" w:rsidR="00730C02" w:rsidRDefault="00730C02" w:rsidP="00884DE7">
      <w:pPr>
        <w:pStyle w:val="Bezmezer2"/>
        <w:tabs>
          <w:tab w:val="left" w:pos="2835"/>
        </w:tabs>
        <w:jc w:val="both"/>
        <w:rPr>
          <w:rFonts w:ascii="Arial" w:hAnsi="Arial" w:cs="Arial"/>
          <w:b/>
          <w:sz w:val="28"/>
          <w:szCs w:val="28"/>
          <w:lang w:eastAsia="cs-CZ"/>
        </w:rPr>
      </w:pPr>
    </w:p>
    <w:p w14:paraId="39EBC7A3" w14:textId="706E4BCB" w:rsidR="00884DE7" w:rsidRDefault="0002418A" w:rsidP="00884DE7">
      <w:pPr>
        <w:pStyle w:val="Bezmezer2"/>
        <w:tabs>
          <w:tab w:val="left" w:pos="2835"/>
        </w:tabs>
        <w:jc w:val="both"/>
        <w:rPr>
          <w:rFonts w:ascii="Arial" w:hAnsi="Arial" w:cs="Arial"/>
          <w:b/>
          <w:sz w:val="28"/>
          <w:szCs w:val="28"/>
          <w:lang w:eastAsia="cs-CZ"/>
        </w:rPr>
      </w:pPr>
      <w:r>
        <w:rPr>
          <w:rFonts w:ascii="Arial" w:hAnsi="Arial" w:cs="Arial"/>
          <w:b/>
          <w:sz w:val="28"/>
          <w:szCs w:val="28"/>
          <w:lang w:eastAsia="cs-CZ"/>
        </w:rPr>
        <w:t>Odbor kultury, památkové péče a cestovního ruchu</w:t>
      </w:r>
    </w:p>
    <w:p w14:paraId="6DF5E7EA" w14:textId="4699846E" w:rsidR="00884DE7" w:rsidRDefault="00884DE7" w:rsidP="00884DE7">
      <w:pPr>
        <w:pStyle w:val="Bezmezer2"/>
        <w:tabs>
          <w:tab w:val="left" w:pos="2835"/>
        </w:tabs>
        <w:jc w:val="both"/>
        <w:rPr>
          <w:rFonts w:ascii="Arial" w:hAnsi="Arial" w:cs="Arial"/>
          <w:b/>
          <w:sz w:val="28"/>
          <w:szCs w:val="28"/>
          <w:lang w:eastAsia="cs-CZ"/>
        </w:rPr>
      </w:pPr>
    </w:p>
    <w:p w14:paraId="0A7A5B69" w14:textId="030B5F0D" w:rsidR="00884DE7" w:rsidRDefault="0002418A" w:rsidP="00884DE7">
      <w:pPr>
        <w:pStyle w:val="Bezmezer2"/>
        <w:tabs>
          <w:tab w:val="left" w:pos="2835"/>
        </w:tabs>
        <w:jc w:val="both"/>
        <w:rPr>
          <w:rFonts w:ascii="Arial" w:hAnsi="Arial" w:cs="Arial"/>
          <w:sz w:val="24"/>
          <w:szCs w:val="24"/>
          <w:u w:val="single"/>
          <w:lang w:eastAsia="cs-CZ"/>
        </w:rPr>
      </w:pPr>
      <w:r>
        <w:rPr>
          <w:rFonts w:ascii="Arial" w:hAnsi="Arial" w:cs="Arial"/>
          <w:sz w:val="24"/>
          <w:szCs w:val="24"/>
          <w:u w:val="single"/>
          <w:lang w:eastAsia="cs-CZ"/>
        </w:rPr>
        <w:t>Předmět kontroly:</w:t>
      </w:r>
    </w:p>
    <w:p w14:paraId="664A2F31" w14:textId="3874333F" w:rsidR="00884DE7" w:rsidRDefault="0002418A" w:rsidP="00755234">
      <w:pPr>
        <w:pStyle w:val="Bezmezer2"/>
        <w:numPr>
          <w:ilvl w:val="0"/>
          <w:numId w:val="18"/>
        </w:numPr>
        <w:tabs>
          <w:tab w:val="left" w:pos="2835"/>
        </w:tabs>
        <w:jc w:val="both"/>
        <w:rPr>
          <w:rFonts w:ascii="Arial" w:hAnsi="Arial" w:cs="Arial"/>
          <w:sz w:val="24"/>
          <w:szCs w:val="24"/>
          <w:lang w:eastAsia="cs-CZ"/>
        </w:rPr>
      </w:pPr>
      <w:r>
        <w:rPr>
          <w:rFonts w:ascii="Arial" w:hAnsi="Arial" w:cs="Arial"/>
          <w:sz w:val="24"/>
          <w:szCs w:val="24"/>
          <w:lang w:eastAsia="cs-CZ"/>
        </w:rPr>
        <w:t xml:space="preserve">vnitřní kontrolní systém dle zákona č. 320/2001 Sb., o finanční kontrole ve </w:t>
      </w:r>
      <w:r w:rsidR="0027558F">
        <w:rPr>
          <w:rFonts w:ascii="Arial" w:hAnsi="Arial" w:cs="Arial"/>
          <w:sz w:val="24"/>
          <w:szCs w:val="24"/>
          <w:lang w:eastAsia="cs-CZ"/>
        </w:rPr>
        <w:t> </w:t>
      </w:r>
      <w:r>
        <w:rPr>
          <w:rFonts w:ascii="Arial" w:hAnsi="Arial" w:cs="Arial"/>
          <w:sz w:val="24"/>
          <w:szCs w:val="24"/>
          <w:lang w:eastAsia="cs-CZ"/>
        </w:rPr>
        <w:t xml:space="preserve">veřejné správě a o změně některých zákonů (zákon o finanční kontrole), ve </w:t>
      </w:r>
      <w:r w:rsidR="0027558F">
        <w:rPr>
          <w:rFonts w:ascii="Arial" w:hAnsi="Arial" w:cs="Arial"/>
          <w:sz w:val="24"/>
          <w:szCs w:val="24"/>
          <w:lang w:eastAsia="cs-CZ"/>
        </w:rPr>
        <w:t> </w:t>
      </w:r>
      <w:r>
        <w:rPr>
          <w:rFonts w:ascii="Arial" w:hAnsi="Arial" w:cs="Arial"/>
          <w:sz w:val="24"/>
          <w:szCs w:val="24"/>
          <w:lang w:eastAsia="cs-CZ"/>
        </w:rPr>
        <w:t>znění pozdějších předpisů</w:t>
      </w:r>
      <w:r w:rsidR="00D83154">
        <w:rPr>
          <w:rFonts w:ascii="Arial" w:hAnsi="Arial" w:cs="Arial"/>
          <w:sz w:val="24"/>
          <w:szCs w:val="24"/>
          <w:lang w:eastAsia="cs-CZ"/>
        </w:rPr>
        <w:t>;</w:t>
      </w:r>
    </w:p>
    <w:p w14:paraId="1A3CE33E" w14:textId="4CDC2035" w:rsidR="00884DE7" w:rsidRDefault="0002418A" w:rsidP="00755234">
      <w:pPr>
        <w:pStyle w:val="Bezmezer2"/>
        <w:numPr>
          <w:ilvl w:val="0"/>
          <w:numId w:val="18"/>
        </w:numPr>
        <w:tabs>
          <w:tab w:val="left" w:pos="2835"/>
        </w:tabs>
        <w:jc w:val="both"/>
        <w:rPr>
          <w:rFonts w:ascii="Arial" w:hAnsi="Arial" w:cs="Arial"/>
          <w:sz w:val="24"/>
          <w:szCs w:val="24"/>
          <w:lang w:eastAsia="cs-CZ"/>
        </w:rPr>
      </w:pPr>
      <w:r>
        <w:rPr>
          <w:rFonts w:ascii="Arial" w:hAnsi="Arial" w:cs="Arial"/>
          <w:sz w:val="24"/>
          <w:szCs w:val="24"/>
          <w:lang w:eastAsia="cs-CZ"/>
        </w:rPr>
        <w:t xml:space="preserve">nakládání se </w:t>
      </w:r>
      <w:r w:rsidR="00462242">
        <w:rPr>
          <w:rFonts w:ascii="Arial" w:hAnsi="Arial" w:cs="Arial"/>
          <w:sz w:val="24"/>
          <w:szCs w:val="24"/>
          <w:lang w:eastAsia="cs-CZ"/>
        </w:rPr>
        <w:t>s</w:t>
      </w:r>
      <w:r>
        <w:rPr>
          <w:rFonts w:ascii="Arial" w:hAnsi="Arial" w:cs="Arial"/>
          <w:sz w:val="24"/>
          <w:szCs w:val="24"/>
          <w:lang w:eastAsia="cs-CZ"/>
        </w:rPr>
        <w:t>věřeným majetkem a jeho ochrana</w:t>
      </w:r>
      <w:r w:rsidR="00462242">
        <w:rPr>
          <w:rFonts w:ascii="Arial" w:hAnsi="Arial" w:cs="Arial"/>
          <w:sz w:val="24"/>
          <w:szCs w:val="24"/>
          <w:lang w:eastAsia="cs-CZ"/>
        </w:rPr>
        <w:t xml:space="preserve"> </w:t>
      </w:r>
      <w:r>
        <w:rPr>
          <w:rFonts w:ascii="Arial" w:hAnsi="Arial" w:cs="Arial"/>
          <w:sz w:val="24"/>
          <w:szCs w:val="24"/>
          <w:lang w:eastAsia="cs-CZ"/>
        </w:rPr>
        <w:t>- kontrola se zaměřením na sbírky muzejní povahy dle zákona č. 122/2000 Sb., o ochraně sbírek muzejní povahy a o změně některých dalších zákonů, ve znění pozdějších předp</w:t>
      </w:r>
      <w:r w:rsidR="00D83154">
        <w:rPr>
          <w:rFonts w:ascii="Arial" w:hAnsi="Arial" w:cs="Arial"/>
          <w:sz w:val="24"/>
          <w:szCs w:val="24"/>
          <w:lang w:eastAsia="cs-CZ"/>
        </w:rPr>
        <w:t>isů;</w:t>
      </w:r>
    </w:p>
    <w:p w14:paraId="637F7451" w14:textId="33F27CE7" w:rsidR="00C10E7D" w:rsidRPr="00462242" w:rsidRDefault="0002418A" w:rsidP="00755234">
      <w:pPr>
        <w:pStyle w:val="Bezmezer2"/>
        <w:numPr>
          <w:ilvl w:val="0"/>
          <w:numId w:val="18"/>
        </w:numPr>
        <w:tabs>
          <w:tab w:val="left" w:pos="2835"/>
        </w:tabs>
        <w:jc w:val="both"/>
        <w:rPr>
          <w:rFonts w:ascii="Arial" w:hAnsi="Arial" w:cs="Arial"/>
          <w:sz w:val="24"/>
          <w:szCs w:val="24"/>
          <w:lang w:eastAsia="cs-CZ"/>
        </w:rPr>
      </w:pPr>
      <w:r w:rsidRPr="00462242">
        <w:rPr>
          <w:rFonts w:ascii="Arial" w:hAnsi="Arial" w:cs="Arial"/>
          <w:sz w:val="24"/>
          <w:szCs w:val="24"/>
          <w:lang w:eastAsia="cs-CZ"/>
        </w:rPr>
        <w:t>následná kontrola + kontrola nápravných opatření</w:t>
      </w:r>
      <w:r w:rsidR="008B787C">
        <w:rPr>
          <w:rFonts w:ascii="Arial" w:hAnsi="Arial" w:cs="Arial"/>
          <w:sz w:val="24"/>
          <w:szCs w:val="24"/>
          <w:lang w:eastAsia="cs-CZ"/>
        </w:rPr>
        <w:t>.</w:t>
      </w:r>
    </w:p>
    <w:p w14:paraId="7792A183" w14:textId="549C6164" w:rsidR="00A16AC3" w:rsidRPr="00A16AC3" w:rsidRDefault="00A16AC3" w:rsidP="00A16AC3">
      <w:pPr>
        <w:pStyle w:val="Bezmezer2"/>
        <w:tabs>
          <w:tab w:val="left" w:pos="2977"/>
        </w:tabs>
        <w:ind w:left="360"/>
        <w:jc w:val="both"/>
        <w:rPr>
          <w:rFonts w:ascii="Arial" w:hAnsi="Arial" w:cs="Arial"/>
          <w:color w:val="000000" w:themeColor="text1"/>
          <w:sz w:val="24"/>
          <w:szCs w:val="24"/>
          <w:lang w:eastAsia="cs-CZ"/>
        </w:rPr>
      </w:pPr>
    </w:p>
    <w:p w14:paraId="10440FA6" w14:textId="33B169E4" w:rsidR="00A16AC3" w:rsidRDefault="0002418A" w:rsidP="00A16AC3">
      <w:pPr>
        <w:pStyle w:val="Bezmezer2"/>
        <w:tabs>
          <w:tab w:val="left" w:pos="2977"/>
        </w:tabs>
        <w:jc w:val="both"/>
        <w:rPr>
          <w:rFonts w:ascii="Arial" w:hAnsi="Arial" w:cs="Arial"/>
          <w:color w:val="000000" w:themeColor="text1"/>
          <w:sz w:val="24"/>
          <w:szCs w:val="24"/>
          <w:lang w:eastAsia="cs-CZ"/>
        </w:rPr>
      </w:pPr>
      <w:r>
        <w:rPr>
          <w:rFonts w:ascii="Arial" w:hAnsi="Arial" w:cs="Arial"/>
          <w:color w:val="000000" w:themeColor="text1"/>
          <w:sz w:val="24"/>
          <w:szCs w:val="24"/>
          <w:lang w:eastAsia="cs-CZ"/>
        </w:rPr>
        <w:t>Závažné nedostatky nebyly zjištěny.</w:t>
      </w:r>
    </w:p>
    <w:p w14:paraId="38381417" w14:textId="7222D755" w:rsidR="00CD362B" w:rsidRDefault="00CD362B" w:rsidP="00A16AC3">
      <w:pPr>
        <w:pStyle w:val="Bezmezer2"/>
        <w:tabs>
          <w:tab w:val="left" w:pos="2977"/>
        </w:tabs>
        <w:jc w:val="both"/>
        <w:rPr>
          <w:rFonts w:ascii="Arial" w:hAnsi="Arial" w:cs="Arial"/>
          <w:color w:val="000000" w:themeColor="text1"/>
          <w:sz w:val="24"/>
          <w:szCs w:val="24"/>
          <w:lang w:eastAsia="cs-CZ"/>
        </w:rPr>
      </w:pPr>
    </w:p>
    <w:p w14:paraId="16CBAA9B" w14:textId="683F43E6" w:rsidR="007F60B0" w:rsidRDefault="007F60B0" w:rsidP="00595398">
      <w:pPr>
        <w:spacing w:after="120"/>
        <w:jc w:val="both"/>
        <w:rPr>
          <w:rFonts w:ascii="Arial" w:hAnsi="Arial" w:cs="Arial"/>
          <w:b/>
          <w:sz w:val="24"/>
          <w:szCs w:val="24"/>
          <w:u w:val="single"/>
        </w:rPr>
      </w:pPr>
    </w:p>
    <w:p w14:paraId="2CCA7C7B" w14:textId="77777777" w:rsidR="00762FC3" w:rsidRDefault="00762FC3" w:rsidP="00595398">
      <w:pPr>
        <w:spacing w:after="120"/>
        <w:jc w:val="both"/>
        <w:rPr>
          <w:rFonts w:ascii="Arial" w:hAnsi="Arial" w:cs="Arial"/>
          <w:b/>
          <w:sz w:val="24"/>
          <w:szCs w:val="24"/>
          <w:u w:val="single"/>
        </w:rPr>
      </w:pPr>
    </w:p>
    <w:p w14:paraId="46426F86" w14:textId="77777777" w:rsidR="00762FC3" w:rsidRDefault="00762FC3" w:rsidP="00595398">
      <w:pPr>
        <w:spacing w:after="120"/>
        <w:jc w:val="both"/>
        <w:rPr>
          <w:rFonts w:ascii="Arial" w:hAnsi="Arial" w:cs="Arial"/>
          <w:b/>
          <w:sz w:val="24"/>
          <w:szCs w:val="24"/>
          <w:u w:val="single"/>
        </w:rPr>
      </w:pPr>
    </w:p>
    <w:p w14:paraId="6230C9D9" w14:textId="77777777" w:rsidR="00762FC3" w:rsidRDefault="00762FC3" w:rsidP="00595398">
      <w:pPr>
        <w:spacing w:after="120"/>
        <w:jc w:val="both"/>
        <w:rPr>
          <w:rFonts w:ascii="Arial" w:hAnsi="Arial" w:cs="Arial"/>
          <w:b/>
          <w:sz w:val="24"/>
          <w:szCs w:val="24"/>
          <w:u w:val="single"/>
        </w:rPr>
      </w:pPr>
    </w:p>
    <w:p w14:paraId="4AD288F3" w14:textId="77777777" w:rsidR="00762FC3" w:rsidRDefault="00762FC3" w:rsidP="00595398">
      <w:pPr>
        <w:spacing w:after="120"/>
        <w:jc w:val="both"/>
        <w:rPr>
          <w:rFonts w:ascii="Arial" w:hAnsi="Arial" w:cs="Arial"/>
          <w:b/>
          <w:sz w:val="24"/>
          <w:szCs w:val="24"/>
          <w:u w:val="single"/>
        </w:rPr>
      </w:pPr>
    </w:p>
    <w:p w14:paraId="70CC97B1" w14:textId="77777777" w:rsidR="00762FC3" w:rsidRDefault="00762FC3" w:rsidP="00595398">
      <w:pPr>
        <w:spacing w:after="120"/>
        <w:jc w:val="both"/>
        <w:rPr>
          <w:rFonts w:ascii="Arial" w:hAnsi="Arial" w:cs="Arial"/>
          <w:b/>
          <w:sz w:val="24"/>
          <w:szCs w:val="24"/>
          <w:u w:val="single"/>
        </w:rPr>
      </w:pPr>
    </w:p>
    <w:p w14:paraId="170B16D3" w14:textId="77777777" w:rsidR="00762FC3" w:rsidRDefault="00762FC3" w:rsidP="00595398">
      <w:pPr>
        <w:spacing w:after="120"/>
        <w:jc w:val="both"/>
        <w:rPr>
          <w:rFonts w:ascii="Arial" w:hAnsi="Arial" w:cs="Arial"/>
          <w:b/>
          <w:sz w:val="24"/>
          <w:szCs w:val="24"/>
          <w:u w:val="single"/>
        </w:rPr>
      </w:pPr>
    </w:p>
    <w:p w14:paraId="2ACCBD0D" w14:textId="77777777" w:rsidR="007F60B0" w:rsidRDefault="007F60B0" w:rsidP="00595398">
      <w:pPr>
        <w:spacing w:after="120"/>
        <w:jc w:val="both"/>
        <w:rPr>
          <w:rFonts w:ascii="Arial" w:hAnsi="Arial" w:cs="Arial"/>
          <w:b/>
          <w:sz w:val="24"/>
          <w:szCs w:val="24"/>
          <w:u w:val="single"/>
        </w:rPr>
      </w:pPr>
    </w:p>
    <w:p w14:paraId="2ECACAC8" w14:textId="77777777" w:rsidR="007F60B0" w:rsidRDefault="007F60B0" w:rsidP="00595398">
      <w:pPr>
        <w:spacing w:after="120"/>
        <w:jc w:val="both"/>
        <w:rPr>
          <w:rFonts w:ascii="Arial" w:hAnsi="Arial" w:cs="Arial"/>
          <w:b/>
          <w:sz w:val="24"/>
          <w:szCs w:val="24"/>
          <w:u w:val="single"/>
        </w:rPr>
      </w:pPr>
    </w:p>
    <w:p w14:paraId="0D866C77" w14:textId="77777777" w:rsidR="007F60B0" w:rsidRDefault="007F60B0" w:rsidP="00595398">
      <w:pPr>
        <w:spacing w:after="120"/>
        <w:jc w:val="both"/>
        <w:rPr>
          <w:rFonts w:ascii="Arial" w:hAnsi="Arial" w:cs="Arial"/>
          <w:b/>
          <w:sz w:val="24"/>
          <w:szCs w:val="24"/>
          <w:u w:val="single"/>
        </w:rPr>
      </w:pPr>
    </w:p>
    <w:p w14:paraId="02FE42A1" w14:textId="77777777" w:rsidR="007F60B0" w:rsidRDefault="007F60B0" w:rsidP="00595398">
      <w:pPr>
        <w:spacing w:after="120"/>
        <w:jc w:val="both"/>
        <w:rPr>
          <w:rFonts w:ascii="Arial" w:hAnsi="Arial" w:cs="Arial"/>
          <w:b/>
          <w:sz w:val="24"/>
          <w:szCs w:val="24"/>
          <w:u w:val="single"/>
        </w:rPr>
      </w:pPr>
    </w:p>
    <w:p w14:paraId="79D49376" w14:textId="77777777" w:rsidR="007F60B0" w:rsidRDefault="007F60B0" w:rsidP="00595398">
      <w:pPr>
        <w:spacing w:after="120"/>
        <w:jc w:val="both"/>
        <w:rPr>
          <w:rFonts w:ascii="Arial" w:hAnsi="Arial" w:cs="Arial"/>
          <w:b/>
          <w:sz w:val="24"/>
          <w:szCs w:val="24"/>
          <w:u w:val="single"/>
        </w:rPr>
      </w:pPr>
    </w:p>
    <w:p w14:paraId="48912329" w14:textId="77777777" w:rsidR="007F60B0" w:rsidRDefault="007F60B0" w:rsidP="00595398">
      <w:pPr>
        <w:spacing w:after="120"/>
        <w:jc w:val="both"/>
        <w:rPr>
          <w:rFonts w:ascii="Arial" w:hAnsi="Arial" w:cs="Arial"/>
          <w:b/>
          <w:sz w:val="24"/>
          <w:szCs w:val="24"/>
          <w:u w:val="single"/>
        </w:rPr>
      </w:pPr>
    </w:p>
    <w:p w14:paraId="7351D33C" w14:textId="749BDB80" w:rsidR="007F2AD4" w:rsidRDefault="0002418A" w:rsidP="00595398">
      <w:pPr>
        <w:spacing w:after="120"/>
        <w:jc w:val="both"/>
        <w:rPr>
          <w:rFonts w:ascii="Arial" w:hAnsi="Arial" w:cs="Arial"/>
          <w:b/>
          <w:sz w:val="24"/>
          <w:szCs w:val="24"/>
          <w:u w:val="single"/>
        </w:rPr>
      </w:pPr>
      <w:r>
        <w:rPr>
          <w:rFonts w:ascii="Arial" w:hAnsi="Arial" w:cs="Arial"/>
          <w:b/>
          <w:sz w:val="24"/>
          <w:szCs w:val="24"/>
          <w:u w:val="single"/>
        </w:rPr>
        <w:lastRenderedPageBreak/>
        <w:t xml:space="preserve">Vyhodnocení kontrolní činnosti prováděné v soukromých školách </w:t>
      </w:r>
      <w:r w:rsidR="00D83154">
        <w:rPr>
          <w:rFonts w:ascii="Arial" w:hAnsi="Arial" w:cs="Arial"/>
          <w:b/>
          <w:sz w:val="24"/>
          <w:szCs w:val="24"/>
          <w:u w:val="single"/>
        </w:rPr>
        <w:t xml:space="preserve">a dalších subjektech v roce </w:t>
      </w:r>
      <w:r w:rsidR="003B72C5">
        <w:rPr>
          <w:rFonts w:ascii="Arial" w:hAnsi="Arial" w:cs="Arial"/>
          <w:b/>
          <w:sz w:val="24"/>
          <w:szCs w:val="24"/>
          <w:u w:val="single"/>
        </w:rPr>
        <w:t>2025</w:t>
      </w:r>
    </w:p>
    <w:p w14:paraId="2521A5C0" w14:textId="045A3336" w:rsidR="003B37E3" w:rsidRPr="00DB071E" w:rsidRDefault="0002418A" w:rsidP="003B37E3">
      <w:pPr>
        <w:jc w:val="both"/>
        <w:rPr>
          <w:rFonts w:ascii="Arial" w:hAnsi="Arial" w:cs="Arial"/>
          <w:sz w:val="24"/>
          <w:szCs w:val="24"/>
        </w:rPr>
      </w:pPr>
      <w:r w:rsidRPr="00860EB2">
        <w:rPr>
          <w:rFonts w:ascii="Arial" w:hAnsi="Arial" w:cs="Arial"/>
          <w:sz w:val="24"/>
          <w:szCs w:val="24"/>
        </w:rPr>
        <w:t xml:space="preserve">Přehled počtu </w:t>
      </w:r>
      <w:r w:rsidRPr="00860EB2">
        <w:rPr>
          <w:rFonts w:ascii="Arial" w:hAnsi="Arial" w:cs="Arial"/>
          <w:b/>
          <w:sz w:val="24"/>
          <w:szCs w:val="24"/>
        </w:rPr>
        <w:t>vykonaných a ukončených</w:t>
      </w:r>
      <w:r w:rsidRPr="00860EB2">
        <w:rPr>
          <w:rFonts w:ascii="Arial" w:hAnsi="Arial" w:cs="Arial"/>
          <w:sz w:val="24"/>
          <w:szCs w:val="24"/>
        </w:rPr>
        <w:t xml:space="preserve"> plánovaných a mimořádných kontrol, zjištěných nedostatků a uložených nápravných opatření </w:t>
      </w:r>
      <w:r w:rsidRPr="003B37E3">
        <w:rPr>
          <w:rFonts w:ascii="Arial" w:hAnsi="Arial" w:cs="Arial"/>
          <w:b/>
          <w:sz w:val="24"/>
          <w:szCs w:val="24"/>
        </w:rPr>
        <w:t xml:space="preserve">na soukromých školách </w:t>
      </w:r>
      <w:proofErr w:type="gramStart"/>
      <w:r w:rsidRPr="003B37E3">
        <w:rPr>
          <w:rFonts w:ascii="Arial" w:hAnsi="Arial" w:cs="Arial"/>
          <w:b/>
          <w:sz w:val="24"/>
          <w:szCs w:val="24"/>
        </w:rPr>
        <w:t xml:space="preserve">a </w:t>
      </w:r>
      <w:r w:rsidR="009402E8">
        <w:rPr>
          <w:rFonts w:ascii="Arial" w:hAnsi="Arial" w:cs="Arial"/>
          <w:b/>
          <w:sz w:val="24"/>
          <w:szCs w:val="24"/>
        </w:rPr>
        <w:t> </w:t>
      </w:r>
      <w:r w:rsidRPr="003B37E3">
        <w:rPr>
          <w:rFonts w:ascii="Arial" w:hAnsi="Arial" w:cs="Arial"/>
          <w:b/>
          <w:sz w:val="24"/>
          <w:szCs w:val="24"/>
        </w:rPr>
        <w:t>dalších</w:t>
      </w:r>
      <w:proofErr w:type="gramEnd"/>
      <w:r w:rsidRPr="003B37E3">
        <w:rPr>
          <w:rFonts w:ascii="Arial" w:hAnsi="Arial" w:cs="Arial"/>
          <w:b/>
          <w:sz w:val="24"/>
          <w:szCs w:val="24"/>
        </w:rPr>
        <w:t xml:space="preserve"> subjektech</w:t>
      </w:r>
      <w:r w:rsidR="00791B1D">
        <w:rPr>
          <w:rFonts w:ascii="Arial" w:hAnsi="Arial" w:cs="Arial"/>
          <w:b/>
          <w:sz w:val="24"/>
          <w:szCs w:val="24"/>
        </w:rPr>
        <w:t>.</w:t>
      </w:r>
    </w:p>
    <w:tbl>
      <w:tblPr>
        <w:tblStyle w:val="Mkatabulky"/>
        <w:tblW w:w="9606" w:type="dxa"/>
        <w:jc w:val="center"/>
        <w:tblLayout w:type="fixed"/>
        <w:tblLook w:val="04A0" w:firstRow="1" w:lastRow="0" w:firstColumn="1" w:lastColumn="0" w:noHBand="0" w:noVBand="1"/>
      </w:tblPr>
      <w:tblGrid>
        <w:gridCol w:w="1809"/>
        <w:gridCol w:w="1701"/>
        <w:gridCol w:w="1843"/>
        <w:gridCol w:w="1276"/>
        <w:gridCol w:w="1559"/>
        <w:gridCol w:w="1418"/>
      </w:tblGrid>
      <w:tr w:rsidR="00356539" w14:paraId="62F5DC52" w14:textId="77777777" w:rsidTr="00097738">
        <w:trPr>
          <w:jc w:val="center"/>
        </w:trPr>
        <w:tc>
          <w:tcPr>
            <w:tcW w:w="1809" w:type="dxa"/>
          </w:tcPr>
          <w:p w14:paraId="16E08175" w14:textId="77777777" w:rsidR="003A3792" w:rsidRDefault="0002418A" w:rsidP="00097738">
            <w:pPr>
              <w:jc w:val="center"/>
              <w:rPr>
                <w:rFonts w:ascii="Arial" w:hAnsi="Arial" w:cs="Arial"/>
                <w:b/>
                <w:sz w:val="18"/>
                <w:szCs w:val="18"/>
              </w:rPr>
            </w:pPr>
            <w:r w:rsidRPr="007F2AD4">
              <w:rPr>
                <w:rFonts w:ascii="Arial" w:hAnsi="Arial" w:cs="Arial"/>
                <w:sz w:val="24"/>
                <w:szCs w:val="24"/>
              </w:rPr>
              <w:t xml:space="preserve"> </w:t>
            </w:r>
          </w:p>
          <w:p w14:paraId="3DD31CA7" w14:textId="77777777" w:rsidR="003A3792" w:rsidRDefault="003A3792" w:rsidP="00097738">
            <w:pPr>
              <w:jc w:val="center"/>
              <w:rPr>
                <w:rFonts w:ascii="Arial" w:hAnsi="Arial" w:cs="Arial"/>
                <w:b/>
                <w:sz w:val="18"/>
                <w:szCs w:val="18"/>
              </w:rPr>
            </w:pPr>
          </w:p>
          <w:p w14:paraId="66FF0084" w14:textId="77777777" w:rsidR="003A3792" w:rsidRPr="005F4E45" w:rsidRDefault="0002418A" w:rsidP="00097738">
            <w:pPr>
              <w:jc w:val="center"/>
              <w:rPr>
                <w:rFonts w:ascii="Arial" w:hAnsi="Arial" w:cs="Arial"/>
                <w:b/>
                <w:sz w:val="18"/>
                <w:szCs w:val="18"/>
              </w:rPr>
            </w:pPr>
            <w:r>
              <w:rPr>
                <w:rFonts w:ascii="Arial" w:hAnsi="Arial" w:cs="Arial"/>
                <w:b/>
                <w:sz w:val="18"/>
                <w:szCs w:val="18"/>
              </w:rPr>
              <w:t>Odbor</w:t>
            </w:r>
          </w:p>
        </w:tc>
        <w:tc>
          <w:tcPr>
            <w:tcW w:w="1701" w:type="dxa"/>
          </w:tcPr>
          <w:p w14:paraId="5FC3BD97" w14:textId="77777777" w:rsidR="003A3792" w:rsidRDefault="003A3792" w:rsidP="00097738">
            <w:pPr>
              <w:jc w:val="center"/>
              <w:rPr>
                <w:rFonts w:ascii="Arial" w:hAnsi="Arial" w:cs="Arial"/>
                <w:b/>
                <w:sz w:val="18"/>
                <w:szCs w:val="18"/>
              </w:rPr>
            </w:pPr>
          </w:p>
          <w:p w14:paraId="734D2A6F" w14:textId="77777777" w:rsidR="003A3792" w:rsidRPr="005F4E45" w:rsidRDefault="0002418A" w:rsidP="00097738">
            <w:pPr>
              <w:jc w:val="center"/>
              <w:rPr>
                <w:rFonts w:ascii="Arial" w:hAnsi="Arial" w:cs="Arial"/>
                <w:b/>
                <w:sz w:val="18"/>
                <w:szCs w:val="18"/>
              </w:rPr>
            </w:pPr>
            <w:r w:rsidRPr="005F4E45">
              <w:rPr>
                <w:rFonts w:ascii="Arial" w:hAnsi="Arial" w:cs="Arial"/>
                <w:b/>
                <w:sz w:val="18"/>
                <w:szCs w:val="18"/>
              </w:rPr>
              <w:t>Počet</w:t>
            </w:r>
          </w:p>
          <w:p w14:paraId="7261E9B2" w14:textId="77777777" w:rsidR="003A3792" w:rsidRPr="005F4E45" w:rsidRDefault="0002418A" w:rsidP="00097738">
            <w:pPr>
              <w:jc w:val="center"/>
              <w:rPr>
                <w:rFonts w:ascii="Arial" w:hAnsi="Arial" w:cs="Arial"/>
                <w:b/>
                <w:sz w:val="18"/>
                <w:szCs w:val="18"/>
              </w:rPr>
            </w:pPr>
            <w:r w:rsidRPr="005F4E45">
              <w:rPr>
                <w:rFonts w:ascii="Arial" w:hAnsi="Arial" w:cs="Arial"/>
                <w:b/>
                <w:sz w:val="18"/>
                <w:szCs w:val="18"/>
              </w:rPr>
              <w:t>plánovaných kontrol</w:t>
            </w:r>
          </w:p>
        </w:tc>
        <w:tc>
          <w:tcPr>
            <w:tcW w:w="1843" w:type="dxa"/>
          </w:tcPr>
          <w:p w14:paraId="314F37CB" w14:textId="77777777" w:rsidR="003A3792" w:rsidRDefault="003A3792" w:rsidP="00097738">
            <w:pPr>
              <w:jc w:val="center"/>
              <w:rPr>
                <w:rFonts w:ascii="Arial" w:hAnsi="Arial" w:cs="Arial"/>
                <w:b/>
                <w:sz w:val="18"/>
                <w:szCs w:val="18"/>
              </w:rPr>
            </w:pPr>
          </w:p>
          <w:p w14:paraId="471C3067" w14:textId="77777777" w:rsidR="003A3792" w:rsidRPr="005F4E45" w:rsidRDefault="0002418A" w:rsidP="00097738">
            <w:pPr>
              <w:jc w:val="center"/>
              <w:rPr>
                <w:rFonts w:ascii="Arial" w:hAnsi="Arial" w:cs="Arial"/>
                <w:b/>
                <w:sz w:val="18"/>
                <w:szCs w:val="18"/>
              </w:rPr>
            </w:pPr>
            <w:r w:rsidRPr="005F4E45">
              <w:rPr>
                <w:rFonts w:ascii="Arial" w:hAnsi="Arial" w:cs="Arial"/>
                <w:b/>
                <w:sz w:val="18"/>
                <w:szCs w:val="18"/>
              </w:rPr>
              <w:t>Počet mimořádných kontrol</w:t>
            </w:r>
          </w:p>
        </w:tc>
        <w:tc>
          <w:tcPr>
            <w:tcW w:w="1276" w:type="dxa"/>
          </w:tcPr>
          <w:p w14:paraId="1F79A81A" w14:textId="77777777" w:rsidR="003A3792" w:rsidRDefault="003A3792" w:rsidP="00097738">
            <w:pPr>
              <w:ind w:left="110"/>
              <w:jc w:val="center"/>
              <w:rPr>
                <w:rFonts w:ascii="Arial" w:hAnsi="Arial" w:cs="Arial"/>
                <w:b/>
                <w:sz w:val="18"/>
                <w:szCs w:val="18"/>
              </w:rPr>
            </w:pPr>
          </w:p>
          <w:p w14:paraId="1932A844" w14:textId="77777777" w:rsidR="003A3792" w:rsidRPr="005F4E45" w:rsidRDefault="0002418A" w:rsidP="00097738">
            <w:pPr>
              <w:ind w:left="110"/>
              <w:jc w:val="center"/>
              <w:rPr>
                <w:rFonts w:ascii="Arial" w:hAnsi="Arial" w:cs="Arial"/>
                <w:b/>
                <w:sz w:val="18"/>
                <w:szCs w:val="18"/>
              </w:rPr>
            </w:pPr>
            <w:r w:rsidRPr="005F4E45">
              <w:rPr>
                <w:rFonts w:ascii="Arial" w:hAnsi="Arial" w:cs="Arial"/>
                <w:b/>
                <w:sz w:val="18"/>
                <w:szCs w:val="18"/>
              </w:rPr>
              <w:t>Počet</w:t>
            </w:r>
          </w:p>
          <w:p w14:paraId="476E02BB" w14:textId="77777777" w:rsidR="003A3792" w:rsidRPr="005F4E45" w:rsidRDefault="0002418A" w:rsidP="00097738">
            <w:pPr>
              <w:ind w:left="110"/>
              <w:jc w:val="center"/>
              <w:rPr>
                <w:rFonts w:ascii="Arial" w:hAnsi="Arial" w:cs="Arial"/>
                <w:sz w:val="18"/>
                <w:szCs w:val="18"/>
              </w:rPr>
            </w:pPr>
            <w:r w:rsidRPr="005F4E45">
              <w:rPr>
                <w:rFonts w:ascii="Arial" w:hAnsi="Arial" w:cs="Arial"/>
                <w:b/>
                <w:sz w:val="18"/>
                <w:szCs w:val="18"/>
              </w:rPr>
              <w:t>kontrol celkem</w:t>
            </w:r>
          </w:p>
        </w:tc>
        <w:tc>
          <w:tcPr>
            <w:tcW w:w="1559" w:type="dxa"/>
          </w:tcPr>
          <w:p w14:paraId="626BAB74" w14:textId="77777777" w:rsidR="003A3792" w:rsidRDefault="003A3792" w:rsidP="00097738">
            <w:pPr>
              <w:jc w:val="center"/>
              <w:rPr>
                <w:rFonts w:ascii="Arial" w:hAnsi="Arial" w:cs="Arial"/>
                <w:b/>
                <w:sz w:val="18"/>
                <w:szCs w:val="18"/>
              </w:rPr>
            </w:pPr>
          </w:p>
          <w:p w14:paraId="579D7414" w14:textId="77777777" w:rsidR="003A3792" w:rsidRPr="005F4E45" w:rsidRDefault="0002418A" w:rsidP="00097738">
            <w:pPr>
              <w:jc w:val="center"/>
              <w:rPr>
                <w:rFonts w:ascii="Arial" w:hAnsi="Arial" w:cs="Arial"/>
                <w:b/>
                <w:sz w:val="18"/>
                <w:szCs w:val="18"/>
              </w:rPr>
            </w:pPr>
            <w:r w:rsidRPr="005F4E45">
              <w:rPr>
                <w:rFonts w:ascii="Arial" w:hAnsi="Arial" w:cs="Arial"/>
                <w:b/>
                <w:sz w:val="18"/>
                <w:szCs w:val="18"/>
              </w:rPr>
              <w:t>Počet kontrol, při kterých byly zjištěny nedostatky</w:t>
            </w:r>
          </w:p>
        </w:tc>
        <w:tc>
          <w:tcPr>
            <w:tcW w:w="1418" w:type="dxa"/>
          </w:tcPr>
          <w:p w14:paraId="4E7B1588" w14:textId="77777777" w:rsidR="003A3792" w:rsidRPr="005F4E45" w:rsidRDefault="0002418A" w:rsidP="00097738">
            <w:pPr>
              <w:jc w:val="center"/>
              <w:rPr>
                <w:rFonts w:ascii="Arial" w:hAnsi="Arial" w:cs="Arial"/>
                <w:b/>
                <w:sz w:val="18"/>
                <w:szCs w:val="18"/>
              </w:rPr>
            </w:pPr>
            <w:r w:rsidRPr="005F4E45">
              <w:rPr>
                <w:rFonts w:ascii="Arial" w:hAnsi="Arial" w:cs="Arial"/>
                <w:b/>
                <w:sz w:val="18"/>
                <w:szCs w:val="18"/>
              </w:rPr>
              <w:t>Počet kontrol, při kterých byla uložena nápravná opatření</w:t>
            </w:r>
          </w:p>
        </w:tc>
      </w:tr>
      <w:tr w:rsidR="00356539" w14:paraId="58A53C5E" w14:textId="77777777" w:rsidTr="00EF0605">
        <w:trPr>
          <w:jc w:val="center"/>
        </w:trPr>
        <w:tc>
          <w:tcPr>
            <w:tcW w:w="1809" w:type="dxa"/>
            <w:vAlign w:val="bottom"/>
          </w:tcPr>
          <w:p w14:paraId="0D120E6F" w14:textId="77777777" w:rsidR="00784901" w:rsidRPr="004460F9" w:rsidRDefault="0002418A" w:rsidP="00784901">
            <w:pPr>
              <w:jc w:val="center"/>
              <w:rPr>
                <w:rFonts w:ascii="Arial" w:hAnsi="Arial" w:cs="Arial"/>
                <w:sz w:val="20"/>
                <w:szCs w:val="20"/>
              </w:rPr>
            </w:pPr>
            <w:r w:rsidRPr="004460F9">
              <w:rPr>
                <w:rFonts w:ascii="Arial" w:hAnsi="Arial" w:cs="Arial"/>
                <w:sz w:val="20"/>
                <w:szCs w:val="20"/>
              </w:rPr>
              <w:t>DSH</w:t>
            </w:r>
          </w:p>
        </w:tc>
        <w:tc>
          <w:tcPr>
            <w:tcW w:w="1701" w:type="dxa"/>
            <w:vAlign w:val="bottom"/>
          </w:tcPr>
          <w:p w14:paraId="08C0673C" w14:textId="5BB6AEC2" w:rsidR="00784901" w:rsidRPr="00F80221" w:rsidRDefault="00625B52" w:rsidP="00784901">
            <w:pPr>
              <w:jc w:val="center"/>
              <w:rPr>
                <w:rFonts w:ascii="Arial" w:hAnsi="Arial" w:cs="Arial"/>
                <w:sz w:val="20"/>
                <w:szCs w:val="20"/>
              </w:rPr>
            </w:pPr>
            <w:r>
              <w:rPr>
                <w:rFonts w:ascii="Arial" w:hAnsi="Arial" w:cs="Arial"/>
                <w:sz w:val="20"/>
                <w:szCs w:val="20"/>
              </w:rPr>
              <w:t>X</w:t>
            </w:r>
          </w:p>
        </w:tc>
        <w:tc>
          <w:tcPr>
            <w:tcW w:w="1843" w:type="dxa"/>
            <w:vAlign w:val="bottom"/>
          </w:tcPr>
          <w:p w14:paraId="58451108" w14:textId="67C5FEFD" w:rsidR="00784901" w:rsidRPr="00F80221" w:rsidRDefault="00625B52" w:rsidP="00784901">
            <w:pPr>
              <w:jc w:val="center"/>
              <w:rPr>
                <w:rFonts w:ascii="Arial" w:hAnsi="Arial" w:cs="Arial"/>
                <w:sz w:val="20"/>
                <w:szCs w:val="20"/>
              </w:rPr>
            </w:pPr>
            <w:r>
              <w:rPr>
                <w:rFonts w:ascii="Arial" w:hAnsi="Arial" w:cs="Arial"/>
                <w:sz w:val="20"/>
                <w:szCs w:val="20"/>
              </w:rPr>
              <w:t>12</w:t>
            </w:r>
          </w:p>
        </w:tc>
        <w:tc>
          <w:tcPr>
            <w:tcW w:w="1276" w:type="dxa"/>
            <w:vAlign w:val="bottom"/>
          </w:tcPr>
          <w:p w14:paraId="6CAB4E7F" w14:textId="328C67B7" w:rsidR="00784901" w:rsidRPr="00F80221" w:rsidRDefault="00625B52" w:rsidP="00784901">
            <w:pPr>
              <w:jc w:val="center"/>
              <w:rPr>
                <w:rFonts w:ascii="Arial" w:hAnsi="Arial" w:cs="Arial"/>
                <w:sz w:val="20"/>
                <w:szCs w:val="20"/>
              </w:rPr>
            </w:pPr>
            <w:r>
              <w:rPr>
                <w:rFonts w:ascii="Arial" w:hAnsi="Arial" w:cs="Arial"/>
                <w:sz w:val="20"/>
                <w:szCs w:val="20"/>
              </w:rPr>
              <w:t>12</w:t>
            </w:r>
          </w:p>
        </w:tc>
        <w:tc>
          <w:tcPr>
            <w:tcW w:w="1559" w:type="dxa"/>
            <w:vAlign w:val="bottom"/>
          </w:tcPr>
          <w:p w14:paraId="02EF623D" w14:textId="5FE5E704" w:rsidR="00784901" w:rsidRPr="00F80221" w:rsidRDefault="00625B52" w:rsidP="00784901">
            <w:pPr>
              <w:jc w:val="center"/>
              <w:rPr>
                <w:rFonts w:ascii="Arial" w:hAnsi="Arial" w:cs="Arial"/>
                <w:sz w:val="20"/>
                <w:szCs w:val="20"/>
              </w:rPr>
            </w:pPr>
            <w:r>
              <w:rPr>
                <w:rFonts w:ascii="Arial" w:hAnsi="Arial" w:cs="Arial"/>
                <w:sz w:val="20"/>
                <w:szCs w:val="20"/>
              </w:rPr>
              <w:t>6</w:t>
            </w:r>
          </w:p>
        </w:tc>
        <w:tc>
          <w:tcPr>
            <w:tcW w:w="1418" w:type="dxa"/>
          </w:tcPr>
          <w:p w14:paraId="34987AA1" w14:textId="4F7396A5" w:rsidR="00784901" w:rsidRDefault="00625B52" w:rsidP="00784901">
            <w:pPr>
              <w:jc w:val="center"/>
            </w:pPr>
            <w:r>
              <w:t>3</w:t>
            </w:r>
          </w:p>
        </w:tc>
      </w:tr>
      <w:tr w:rsidR="00356539" w14:paraId="1C432F86" w14:textId="77777777" w:rsidTr="00EF0605">
        <w:trPr>
          <w:jc w:val="center"/>
        </w:trPr>
        <w:tc>
          <w:tcPr>
            <w:tcW w:w="1809" w:type="dxa"/>
            <w:vAlign w:val="bottom"/>
          </w:tcPr>
          <w:p w14:paraId="1A1BD1B6" w14:textId="77777777" w:rsidR="00784901" w:rsidRPr="004460F9" w:rsidRDefault="0002418A" w:rsidP="00784901">
            <w:pPr>
              <w:jc w:val="center"/>
              <w:rPr>
                <w:rFonts w:ascii="Arial" w:hAnsi="Arial" w:cs="Arial"/>
                <w:sz w:val="20"/>
                <w:szCs w:val="20"/>
              </w:rPr>
            </w:pPr>
            <w:r w:rsidRPr="004460F9">
              <w:rPr>
                <w:rFonts w:ascii="Arial" w:hAnsi="Arial" w:cs="Arial"/>
                <w:sz w:val="20"/>
                <w:szCs w:val="20"/>
              </w:rPr>
              <w:t>KP</w:t>
            </w:r>
            <w:r>
              <w:rPr>
                <w:rFonts w:ascii="Arial" w:hAnsi="Arial" w:cs="Arial"/>
                <w:sz w:val="20"/>
                <w:szCs w:val="20"/>
              </w:rPr>
              <w:t>P</w:t>
            </w:r>
          </w:p>
        </w:tc>
        <w:tc>
          <w:tcPr>
            <w:tcW w:w="1701" w:type="dxa"/>
            <w:vAlign w:val="bottom"/>
          </w:tcPr>
          <w:p w14:paraId="3848EC5D" w14:textId="64E4533C" w:rsidR="00784901" w:rsidRPr="00F80221" w:rsidRDefault="00625B52" w:rsidP="00784901">
            <w:pPr>
              <w:jc w:val="center"/>
              <w:rPr>
                <w:rFonts w:ascii="Arial" w:hAnsi="Arial" w:cs="Arial"/>
                <w:sz w:val="20"/>
                <w:szCs w:val="20"/>
              </w:rPr>
            </w:pPr>
            <w:r>
              <w:rPr>
                <w:rFonts w:ascii="Arial" w:hAnsi="Arial" w:cs="Arial"/>
                <w:sz w:val="20"/>
                <w:szCs w:val="20"/>
              </w:rPr>
              <w:t>10</w:t>
            </w:r>
          </w:p>
        </w:tc>
        <w:tc>
          <w:tcPr>
            <w:tcW w:w="1843" w:type="dxa"/>
            <w:vAlign w:val="bottom"/>
          </w:tcPr>
          <w:p w14:paraId="60A07CEE" w14:textId="4901B92F" w:rsidR="00784901" w:rsidRPr="00F80221" w:rsidRDefault="00625B52" w:rsidP="00784901">
            <w:pPr>
              <w:jc w:val="center"/>
              <w:rPr>
                <w:rFonts w:ascii="Arial" w:hAnsi="Arial" w:cs="Arial"/>
                <w:sz w:val="20"/>
                <w:szCs w:val="20"/>
              </w:rPr>
            </w:pPr>
            <w:r>
              <w:rPr>
                <w:rFonts w:ascii="Arial" w:hAnsi="Arial" w:cs="Arial"/>
                <w:sz w:val="20"/>
                <w:szCs w:val="20"/>
              </w:rPr>
              <w:t>X</w:t>
            </w:r>
          </w:p>
        </w:tc>
        <w:tc>
          <w:tcPr>
            <w:tcW w:w="1276" w:type="dxa"/>
            <w:vAlign w:val="bottom"/>
          </w:tcPr>
          <w:p w14:paraId="07E5ABCD" w14:textId="2DD70F2F" w:rsidR="00784901" w:rsidRPr="00F80221" w:rsidRDefault="00625B52" w:rsidP="00784901">
            <w:pPr>
              <w:jc w:val="center"/>
              <w:rPr>
                <w:rFonts w:ascii="Arial" w:hAnsi="Arial" w:cs="Arial"/>
                <w:sz w:val="20"/>
                <w:szCs w:val="20"/>
              </w:rPr>
            </w:pPr>
            <w:r>
              <w:rPr>
                <w:rFonts w:ascii="Arial" w:hAnsi="Arial" w:cs="Arial"/>
                <w:sz w:val="20"/>
                <w:szCs w:val="20"/>
              </w:rPr>
              <w:t>10</w:t>
            </w:r>
          </w:p>
        </w:tc>
        <w:tc>
          <w:tcPr>
            <w:tcW w:w="1559" w:type="dxa"/>
            <w:vAlign w:val="bottom"/>
          </w:tcPr>
          <w:p w14:paraId="10FC9C2F" w14:textId="42E9A3D8" w:rsidR="00784901" w:rsidRPr="00F80221" w:rsidRDefault="0098303D" w:rsidP="00784901">
            <w:pPr>
              <w:jc w:val="center"/>
              <w:rPr>
                <w:rFonts w:ascii="Arial" w:hAnsi="Arial" w:cs="Arial"/>
                <w:sz w:val="20"/>
                <w:szCs w:val="20"/>
              </w:rPr>
            </w:pPr>
            <w:r>
              <w:rPr>
                <w:rFonts w:ascii="Arial" w:hAnsi="Arial" w:cs="Arial"/>
                <w:sz w:val="20"/>
                <w:szCs w:val="20"/>
              </w:rPr>
              <w:t>X</w:t>
            </w:r>
          </w:p>
        </w:tc>
        <w:tc>
          <w:tcPr>
            <w:tcW w:w="1418" w:type="dxa"/>
          </w:tcPr>
          <w:p w14:paraId="46008034" w14:textId="3CF0C244" w:rsidR="00784901" w:rsidRDefault="00625B52" w:rsidP="00784901">
            <w:pPr>
              <w:jc w:val="center"/>
            </w:pPr>
            <w:r>
              <w:t>X</w:t>
            </w:r>
          </w:p>
        </w:tc>
      </w:tr>
      <w:tr w:rsidR="00356539" w14:paraId="6D1EEA6A" w14:textId="77777777" w:rsidTr="00097738">
        <w:trPr>
          <w:jc w:val="center"/>
        </w:trPr>
        <w:tc>
          <w:tcPr>
            <w:tcW w:w="1809" w:type="dxa"/>
            <w:vAlign w:val="bottom"/>
          </w:tcPr>
          <w:p w14:paraId="5882D8FB" w14:textId="77777777" w:rsidR="003A3792" w:rsidRPr="004460F9" w:rsidRDefault="0002418A" w:rsidP="00097738">
            <w:pPr>
              <w:jc w:val="center"/>
              <w:rPr>
                <w:rFonts w:ascii="Arial" w:hAnsi="Arial" w:cs="Arial"/>
                <w:sz w:val="20"/>
                <w:szCs w:val="20"/>
              </w:rPr>
            </w:pPr>
            <w:r>
              <w:rPr>
                <w:rFonts w:ascii="Arial" w:hAnsi="Arial" w:cs="Arial"/>
                <w:sz w:val="20"/>
                <w:szCs w:val="20"/>
              </w:rPr>
              <w:t>SV</w:t>
            </w:r>
          </w:p>
        </w:tc>
        <w:tc>
          <w:tcPr>
            <w:tcW w:w="1701" w:type="dxa"/>
            <w:vAlign w:val="bottom"/>
          </w:tcPr>
          <w:p w14:paraId="2ECB02F4" w14:textId="67FD28B1" w:rsidR="003A3792" w:rsidRPr="00F80221" w:rsidRDefault="00625B52" w:rsidP="00097738">
            <w:pPr>
              <w:jc w:val="center"/>
              <w:rPr>
                <w:rFonts w:ascii="Arial" w:hAnsi="Arial" w:cs="Arial"/>
                <w:sz w:val="20"/>
                <w:szCs w:val="20"/>
              </w:rPr>
            </w:pPr>
            <w:r>
              <w:rPr>
                <w:rFonts w:ascii="Arial" w:hAnsi="Arial" w:cs="Arial"/>
                <w:sz w:val="20"/>
                <w:szCs w:val="20"/>
              </w:rPr>
              <w:t>52</w:t>
            </w:r>
          </w:p>
        </w:tc>
        <w:tc>
          <w:tcPr>
            <w:tcW w:w="1843" w:type="dxa"/>
            <w:vAlign w:val="bottom"/>
          </w:tcPr>
          <w:p w14:paraId="3D3D2874" w14:textId="45B7094C" w:rsidR="003A3792" w:rsidRPr="00F80221" w:rsidRDefault="00625B52" w:rsidP="00097738">
            <w:pPr>
              <w:jc w:val="center"/>
              <w:rPr>
                <w:rFonts w:ascii="Arial" w:hAnsi="Arial" w:cs="Arial"/>
                <w:sz w:val="20"/>
                <w:szCs w:val="20"/>
              </w:rPr>
            </w:pPr>
            <w:r>
              <w:rPr>
                <w:rFonts w:ascii="Arial" w:hAnsi="Arial" w:cs="Arial"/>
                <w:sz w:val="20"/>
                <w:szCs w:val="20"/>
              </w:rPr>
              <w:t>X</w:t>
            </w:r>
          </w:p>
        </w:tc>
        <w:tc>
          <w:tcPr>
            <w:tcW w:w="1276" w:type="dxa"/>
            <w:vAlign w:val="bottom"/>
          </w:tcPr>
          <w:p w14:paraId="6E45AD80" w14:textId="35BCE8F8" w:rsidR="003A3792" w:rsidRPr="00F80221" w:rsidRDefault="00625B52" w:rsidP="00097738">
            <w:pPr>
              <w:jc w:val="center"/>
              <w:rPr>
                <w:rFonts w:ascii="Arial" w:hAnsi="Arial" w:cs="Arial"/>
                <w:sz w:val="20"/>
                <w:szCs w:val="20"/>
              </w:rPr>
            </w:pPr>
            <w:r>
              <w:rPr>
                <w:rFonts w:ascii="Arial" w:hAnsi="Arial" w:cs="Arial"/>
                <w:sz w:val="20"/>
                <w:szCs w:val="20"/>
              </w:rPr>
              <w:t>52</w:t>
            </w:r>
          </w:p>
        </w:tc>
        <w:tc>
          <w:tcPr>
            <w:tcW w:w="1559" w:type="dxa"/>
            <w:vAlign w:val="bottom"/>
          </w:tcPr>
          <w:p w14:paraId="021DECA8" w14:textId="27B2F528" w:rsidR="003A3792" w:rsidRPr="00F80221" w:rsidRDefault="00625B52" w:rsidP="00097738">
            <w:pPr>
              <w:jc w:val="center"/>
              <w:rPr>
                <w:rFonts w:ascii="Arial" w:hAnsi="Arial" w:cs="Arial"/>
                <w:sz w:val="20"/>
                <w:szCs w:val="20"/>
              </w:rPr>
            </w:pPr>
            <w:r>
              <w:rPr>
                <w:rFonts w:ascii="Arial" w:hAnsi="Arial" w:cs="Arial"/>
                <w:sz w:val="20"/>
                <w:szCs w:val="20"/>
              </w:rPr>
              <w:t>21</w:t>
            </w:r>
          </w:p>
        </w:tc>
        <w:tc>
          <w:tcPr>
            <w:tcW w:w="1418" w:type="dxa"/>
            <w:vAlign w:val="bottom"/>
          </w:tcPr>
          <w:p w14:paraId="510CA4E6" w14:textId="0BE195BC" w:rsidR="003A3792" w:rsidRPr="00F80221" w:rsidRDefault="00625B52" w:rsidP="00E16448">
            <w:pPr>
              <w:jc w:val="center"/>
              <w:rPr>
                <w:rFonts w:ascii="Arial" w:hAnsi="Arial" w:cs="Arial"/>
                <w:sz w:val="20"/>
                <w:szCs w:val="20"/>
              </w:rPr>
            </w:pPr>
            <w:r>
              <w:rPr>
                <w:rFonts w:ascii="Arial" w:hAnsi="Arial" w:cs="Arial"/>
                <w:sz w:val="20"/>
                <w:szCs w:val="20"/>
              </w:rPr>
              <w:t>X</w:t>
            </w:r>
          </w:p>
        </w:tc>
      </w:tr>
      <w:tr w:rsidR="00356539" w14:paraId="74BFDAF4" w14:textId="77777777" w:rsidTr="00097738">
        <w:trPr>
          <w:jc w:val="center"/>
        </w:trPr>
        <w:tc>
          <w:tcPr>
            <w:tcW w:w="1809" w:type="dxa"/>
            <w:vAlign w:val="bottom"/>
          </w:tcPr>
          <w:p w14:paraId="5613D3B3" w14:textId="77777777" w:rsidR="003A3792" w:rsidRPr="004460F9" w:rsidRDefault="0002418A" w:rsidP="00097738">
            <w:pPr>
              <w:jc w:val="center"/>
              <w:rPr>
                <w:rFonts w:ascii="Arial" w:hAnsi="Arial" w:cs="Arial"/>
                <w:sz w:val="20"/>
                <w:szCs w:val="20"/>
              </w:rPr>
            </w:pPr>
            <w:r>
              <w:rPr>
                <w:rFonts w:ascii="Arial" w:hAnsi="Arial" w:cs="Arial"/>
                <w:sz w:val="20"/>
                <w:szCs w:val="20"/>
              </w:rPr>
              <w:t>VVŽÚ</w:t>
            </w:r>
          </w:p>
        </w:tc>
        <w:tc>
          <w:tcPr>
            <w:tcW w:w="1701" w:type="dxa"/>
            <w:vAlign w:val="bottom"/>
          </w:tcPr>
          <w:p w14:paraId="51AD6925" w14:textId="3833D8FD" w:rsidR="003A3792" w:rsidRPr="00F80221" w:rsidRDefault="00625B52" w:rsidP="00097738">
            <w:pPr>
              <w:jc w:val="center"/>
              <w:rPr>
                <w:rFonts w:ascii="Arial" w:hAnsi="Arial" w:cs="Arial"/>
                <w:sz w:val="20"/>
                <w:szCs w:val="20"/>
              </w:rPr>
            </w:pPr>
            <w:r>
              <w:rPr>
                <w:rFonts w:ascii="Arial" w:hAnsi="Arial" w:cs="Arial"/>
                <w:sz w:val="20"/>
                <w:szCs w:val="20"/>
              </w:rPr>
              <w:t>10</w:t>
            </w:r>
          </w:p>
        </w:tc>
        <w:tc>
          <w:tcPr>
            <w:tcW w:w="1843" w:type="dxa"/>
            <w:vAlign w:val="bottom"/>
          </w:tcPr>
          <w:p w14:paraId="04A79898" w14:textId="19EC768A" w:rsidR="00791B1D" w:rsidRPr="00F80221" w:rsidRDefault="00625B52" w:rsidP="00791B1D">
            <w:pPr>
              <w:jc w:val="center"/>
              <w:rPr>
                <w:rFonts w:ascii="Arial" w:hAnsi="Arial" w:cs="Arial"/>
                <w:sz w:val="20"/>
                <w:szCs w:val="20"/>
              </w:rPr>
            </w:pPr>
            <w:r>
              <w:rPr>
                <w:rFonts w:ascii="Arial" w:hAnsi="Arial" w:cs="Arial"/>
                <w:sz w:val="20"/>
                <w:szCs w:val="20"/>
              </w:rPr>
              <w:t>1</w:t>
            </w:r>
          </w:p>
        </w:tc>
        <w:tc>
          <w:tcPr>
            <w:tcW w:w="1276" w:type="dxa"/>
            <w:vAlign w:val="bottom"/>
          </w:tcPr>
          <w:p w14:paraId="2C95C521" w14:textId="4C7F4E71" w:rsidR="003A3792" w:rsidRPr="00F80221" w:rsidRDefault="0098303D" w:rsidP="00097738">
            <w:pPr>
              <w:jc w:val="center"/>
              <w:rPr>
                <w:rFonts w:ascii="Arial" w:hAnsi="Arial" w:cs="Arial"/>
                <w:sz w:val="20"/>
                <w:szCs w:val="20"/>
              </w:rPr>
            </w:pPr>
            <w:r>
              <w:rPr>
                <w:rFonts w:ascii="Arial" w:hAnsi="Arial" w:cs="Arial"/>
                <w:sz w:val="20"/>
                <w:szCs w:val="20"/>
              </w:rPr>
              <w:t>1</w:t>
            </w:r>
          </w:p>
        </w:tc>
        <w:tc>
          <w:tcPr>
            <w:tcW w:w="1559" w:type="dxa"/>
            <w:vAlign w:val="bottom"/>
          </w:tcPr>
          <w:p w14:paraId="08B84887" w14:textId="4AF12C14" w:rsidR="003A3792" w:rsidRPr="00F80221" w:rsidRDefault="0098303D" w:rsidP="00097738">
            <w:pPr>
              <w:jc w:val="center"/>
              <w:rPr>
                <w:rFonts w:ascii="Arial" w:hAnsi="Arial" w:cs="Arial"/>
                <w:sz w:val="20"/>
                <w:szCs w:val="20"/>
              </w:rPr>
            </w:pPr>
            <w:r>
              <w:rPr>
                <w:rFonts w:ascii="Arial" w:hAnsi="Arial" w:cs="Arial"/>
                <w:sz w:val="20"/>
                <w:szCs w:val="20"/>
              </w:rPr>
              <w:t>2</w:t>
            </w:r>
          </w:p>
        </w:tc>
        <w:tc>
          <w:tcPr>
            <w:tcW w:w="1418" w:type="dxa"/>
            <w:vAlign w:val="bottom"/>
          </w:tcPr>
          <w:p w14:paraId="20C305BD" w14:textId="5527F52A" w:rsidR="003A3792" w:rsidRPr="00F80221" w:rsidRDefault="0098303D" w:rsidP="00097738">
            <w:pPr>
              <w:jc w:val="center"/>
              <w:rPr>
                <w:rFonts w:ascii="Arial" w:hAnsi="Arial" w:cs="Arial"/>
                <w:sz w:val="20"/>
                <w:szCs w:val="20"/>
              </w:rPr>
            </w:pPr>
            <w:r>
              <w:rPr>
                <w:rFonts w:ascii="Arial" w:hAnsi="Arial" w:cs="Arial"/>
                <w:sz w:val="20"/>
                <w:szCs w:val="20"/>
              </w:rPr>
              <w:t>X</w:t>
            </w:r>
          </w:p>
        </w:tc>
      </w:tr>
      <w:tr w:rsidR="00356539" w14:paraId="10B72DA2" w14:textId="77777777" w:rsidTr="00097738">
        <w:trPr>
          <w:jc w:val="center"/>
        </w:trPr>
        <w:tc>
          <w:tcPr>
            <w:tcW w:w="1809" w:type="dxa"/>
            <w:vAlign w:val="bottom"/>
          </w:tcPr>
          <w:p w14:paraId="7F3FC4CA" w14:textId="77777777" w:rsidR="003A3792" w:rsidRPr="004460F9" w:rsidRDefault="0002418A" w:rsidP="00097738">
            <w:pPr>
              <w:jc w:val="center"/>
              <w:rPr>
                <w:rFonts w:ascii="Arial" w:hAnsi="Arial" w:cs="Arial"/>
                <w:sz w:val="20"/>
                <w:szCs w:val="20"/>
              </w:rPr>
            </w:pPr>
            <w:r>
              <w:rPr>
                <w:rFonts w:ascii="Arial" w:hAnsi="Arial" w:cs="Arial"/>
                <w:sz w:val="20"/>
                <w:szCs w:val="20"/>
              </w:rPr>
              <w:t>ZDR</w:t>
            </w:r>
          </w:p>
        </w:tc>
        <w:tc>
          <w:tcPr>
            <w:tcW w:w="1701" w:type="dxa"/>
            <w:vAlign w:val="bottom"/>
          </w:tcPr>
          <w:p w14:paraId="4C6D66DA" w14:textId="12911F41" w:rsidR="003A3792" w:rsidRPr="00F80221" w:rsidRDefault="00625B52" w:rsidP="00097738">
            <w:pPr>
              <w:jc w:val="center"/>
              <w:rPr>
                <w:rFonts w:ascii="Arial" w:hAnsi="Arial" w:cs="Arial"/>
                <w:sz w:val="20"/>
                <w:szCs w:val="20"/>
              </w:rPr>
            </w:pPr>
            <w:r>
              <w:rPr>
                <w:rFonts w:ascii="Arial" w:hAnsi="Arial" w:cs="Arial"/>
                <w:sz w:val="20"/>
                <w:szCs w:val="20"/>
              </w:rPr>
              <w:t>10</w:t>
            </w:r>
          </w:p>
        </w:tc>
        <w:tc>
          <w:tcPr>
            <w:tcW w:w="1843" w:type="dxa"/>
            <w:vAlign w:val="bottom"/>
          </w:tcPr>
          <w:p w14:paraId="1C0FA193" w14:textId="61E71B8D" w:rsidR="003A3792" w:rsidRPr="00F80221" w:rsidRDefault="00625B52" w:rsidP="00097738">
            <w:pPr>
              <w:jc w:val="center"/>
              <w:rPr>
                <w:rFonts w:ascii="Arial" w:hAnsi="Arial" w:cs="Arial"/>
                <w:sz w:val="20"/>
                <w:szCs w:val="20"/>
              </w:rPr>
            </w:pPr>
            <w:r>
              <w:rPr>
                <w:rFonts w:ascii="Arial" w:hAnsi="Arial" w:cs="Arial"/>
                <w:sz w:val="20"/>
                <w:szCs w:val="20"/>
              </w:rPr>
              <w:t>18</w:t>
            </w:r>
          </w:p>
        </w:tc>
        <w:tc>
          <w:tcPr>
            <w:tcW w:w="1276" w:type="dxa"/>
            <w:vAlign w:val="bottom"/>
          </w:tcPr>
          <w:p w14:paraId="1EB638DB" w14:textId="24E14FEB" w:rsidR="003A3792" w:rsidRPr="00F80221" w:rsidRDefault="00625B52" w:rsidP="00097738">
            <w:pPr>
              <w:jc w:val="center"/>
              <w:rPr>
                <w:rFonts w:ascii="Arial" w:hAnsi="Arial" w:cs="Arial"/>
                <w:sz w:val="20"/>
                <w:szCs w:val="20"/>
              </w:rPr>
            </w:pPr>
            <w:r>
              <w:rPr>
                <w:rFonts w:ascii="Arial" w:hAnsi="Arial" w:cs="Arial"/>
                <w:sz w:val="20"/>
                <w:szCs w:val="20"/>
              </w:rPr>
              <w:t>28</w:t>
            </w:r>
          </w:p>
        </w:tc>
        <w:tc>
          <w:tcPr>
            <w:tcW w:w="1559" w:type="dxa"/>
            <w:vAlign w:val="bottom"/>
          </w:tcPr>
          <w:p w14:paraId="4FAFE2BA" w14:textId="72C39F58" w:rsidR="003A3792" w:rsidRPr="00F80221" w:rsidRDefault="00625B52" w:rsidP="00097738">
            <w:pPr>
              <w:jc w:val="center"/>
              <w:rPr>
                <w:rFonts w:ascii="Arial" w:hAnsi="Arial" w:cs="Arial"/>
                <w:sz w:val="20"/>
                <w:szCs w:val="20"/>
              </w:rPr>
            </w:pPr>
            <w:r>
              <w:rPr>
                <w:rFonts w:ascii="Arial" w:hAnsi="Arial" w:cs="Arial"/>
                <w:sz w:val="20"/>
                <w:szCs w:val="20"/>
              </w:rPr>
              <w:t>4</w:t>
            </w:r>
          </w:p>
        </w:tc>
        <w:tc>
          <w:tcPr>
            <w:tcW w:w="1418" w:type="dxa"/>
            <w:vAlign w:val="bottom"/>
          </w:tcPr>
          <w:p w14:paraId="2999EA1D" w14:textId="6F27DCA2" w:rsidR="003A3792" w:rsidRPr="00F80221" w:rsidRDefault="00625B52" w:rsidP="00097738">
            <w:pPr>
              <w:jc w:val="center"/>
              <w:rPr>
                <w:rFonts w:ascii="Arial" w:hAnsi="Arial" w:cs="Arial"/>
                <w:sz w:val="20"/>
                <w:szCs w:val="20"/>
              </w:rPr>
            </w:pPr>
            <w:r>
              <w:rPr>
                <w:rFonts w:ascii="Arial" w:hAnsi="Arial" w:cs="Arial"/>
                <w:sz w:val="20"/>
                <w:szCs w:val="20"/>
              </w:rPr>
              <w:t>X</w:t>
            </w:r>
          </w:p>
        </w:tc>
      </w:tr>
      <w:tr w:rsidR="00356539" w14:paraId="6E9E4E33" w14:textId="77777777" w:rsidTr="00097738">
        <w:trPr>
          <w:jc w:val="center"/>
        </w:trPr>
        <w:tc>
          <w:tcPr>
            <w:tcW w:w="1809" w:type="dxa"/>
            <w:vAlign w:val="bottom"/>
          </w:tcPr>
          <w:p w14:paraId="5E5E642F" w14:textId="77777777" w:rsidR="003A3792" w:rsidRPr="004460F9" w:rsidRDefault="0002418A" w:rsidP="00097738">
            <w:pPr>
              <w:jc w:val="center"/>
              <w:rPr>
                <w:rFonts w:ascii="Arial" w:hAnsi="Arial" w:cs="Arial"/>
                <w:sz w:val="20"/>
                <w:szCs w:val="20"/>
              </w:rPr>
            </w:pPr>
            <w:r>
              <w:rPr>
                <w:rFonts w:ascii="Arial" w:hAnsi="Arial" w:cs="Arial"/>
                <w:sz w:val="20"/>
                <w:szCs w:val="20"/>
              </w:rPr>
              <w:t>ŽP</w:t>
            </w:r>
          </w:p>
        </w:tc>
        <w:tc>
          <w:tcPr>
            <w:tcW w:w="1701" w:type="dxa"/>
            <w:vAlign w:val="bottom"/>
          </w:tcPr>
          <w:p w14:paraId="66365216" w14:textId="6468CB9D" w:rsidR="003A3792" w:rsidRPr="00F80221" w:rsidRDefault="00625B52" w:rsidP="0043496C">
            <w:pPr>
              <w:jc w:val="center"/>
              <w:rPr>
                <w:rFonts w:ascii="Arial" w:hAnsi="Arial" w:cs="Arial"/>
                <w:sz w:val="20"/>
                <w:szCs w:val="20"/>
              </w:rPr>
            </w:pPr>
            <w:r>
              <w:rPr>
                <w:rFonts w:ascii="Arial" w:hAnsi="Arial" w:cs="Arial"/>
                <w:sz w:val="20"/>
                <w:szCs w:val="20"/>
              </w:rPr>
              <w:t>0</w:t>
            </w:r>
          </w:p>
        </w:tc>
        <w:tc>
          <w:tcPr>
            <w:tcW w:w="1843" w:type="dxa"/>
            <w:vAlign w:val="bottom"/>
          </w:tcPr>
          <w:p w14:paraId="4CF80F3A" w14:textId="557A0D40" w:rsidR="003A3792" w:rsidRPr="00F80221" w:rsidRDefault="00625B52" w:rsidP="00E16448">
            <w:pPr>
              <w:jc w:val="center"/>
              <w:rPr>
                <w:rFonts w:ascii="Arial" w:hAnsi="Arial" w:cs="Arial"/>
                <w:sz w:val="20"/>
                <w:szCs w:val="20"/>
              </w:rPr>
            </w:pPr>
            <w:r>
              <w:rPr>
                <w:rFonts w:ascii="Arial" w:hAnsi="Arial" w:cs="Arial"/>
                <w:sz w:val="20"/>
                <w:szCs w:val="20"/>
              </w:rPr>
              <w:t>24</w:t>
            </w:r>
          </w:p>
        </w:tc>
        <w:tc>
          <w:tcPr>
            <w:tcW w:w="1276" w:type="dxa"/>
            <w:vAlign w:val="bottom"/>
          </w:tcPr>
          <w:p w14:paraId="636CF9DD" w14:textId="321729C7" w:rsidR="003A3792" w:rsidRPr="00F80221" w:rsidRDefault="00625B52" w:rsidP="00097738">
            <w:pPr>
              <w:jc w:val="center"/>
              <w:rPr>
                <w:rFonts w:ascii="Arial" w:hAnsi="Arial" w:cs="Arial"/>
                <w:sz w:val="20"/>
                <w:szCs w:val="20"/>
              </w:rPr>
            </w:pPr>
            <w:r>
              <w:rPr>
                <w:rFonts w:ascii="Arial" w:hAnsi="Arial" w:cs="Arial"/>
                <w:sz w:val="20"/>
                <w:szCs w:val="20"/>
              </w:rPr>
              <w:t>24</w:t>
            </w:r>
          </w:p>
        </w:tc>
        <w:tc>
          <w:tcPr>
            <w:tcW w:w="1559" w:type="dxa"/>
            <w:vAlign w:val="bottom"/>
          </w:tcPr>
          <w:p w14:paraId="66BA6C4C" w14:textId="7B240364" w:rsidR="00625B52" w:rsidRPr="00F80221" w:rsidRDefault="00625B52" w:rsidP="00625B52">
            <w:pPr>
              <w:jc w:val="center"/>
              <w:rPr>
                <w:rFonts w:ascii="Arial" w:hAnsi="Arial" w:cs="Arial"/>
                <w:sz w:val="20"/>
                <w:szCs w:val="20"/>
              </w:rPr>
            </w:pPr>
            <w:r>
              <w:rPr>
                <w:rFonts w:ascii="Arial" w:hAnsi="Arial" w:cs="Arial"/>
                <w:sz w:val="20"/>
                <w:szCs w:val="20"/>
              </w:rPr>
              <w:t>3</w:t>
            </w:r>
          </w:p>
        </w:tc>
        <w:tc>
          <w:tcPr>
            <w:tcW w:w="1418" w:type="dxa"/>
            <w:vAlign w:val="bottom"/>
          </w:tcPr>
          <w:p w14:paraId="18D997B9" w14:textId="2FA306A5" w:rsidR="003A3792" w:rsidRPr="00F80221" w:rsidRDefault="00625B52" w:rsidP="00097738">
            <w:pPr>
              <w:jc w:val="center"/>
              <w:rPr>
                <w:rFonts w:ascii="Arial" w:hAnsi="Arial" w:cs="Arial"/>
                <w:sz w:val="20"/>
                <w:szCs w:val="20"/>
              </w:rPr>
            </w:pPr>
            <w:r>
              <w:rPr>
                <w:rFonts w:ascii="Arial" w:hAnsi="Arial" w:cs="Arial"/>
                <w:sz w:val="20"/>
                <w:szCs w:val="20"/>
              </w:rPr>
              <w:t>0</w:t>
            </w:r>
          </w:p>
        </w:tc>
      </w:tr>
      <w:tr w:rsidR="00356539" w14:paraId="6E452DFA" w14:textId="77777777" w:rsidTr="00097738">
        <w:trPr>
          <w:jc w:val="center"/>
        </w:trPr>
        <w:tc>
          <w:tcPr>
            <w:tcW w:w="1809" w:type="dxa"/>
            <w:vAlign w:val="bottom"/>
          </w:tcPr>
          <w:p w14:paraId="4A2AEAFF" w14:textId="77777777" w:rsidR="003A3792" w:rsidRDefault="0002418A" w:rsidP="00097738">
            <w:pPr>
              <w:jc w:val="center"/>
              <w:rPr>
                <w:rFonts w:ascii="Arial" w:hAnsi="Arial" w:cs="Arial"/>
                <w:sz w:val="20"/>
                <w:szCs w:val="20"/>
              </w:rPr>
            </w:pPr>
            <w:r>
              <w:rPr>
                <w:rFonts w:ascii="Arial" w:hAnsi="Arial" w:cs="Arial"/>
                <w:sz w:val="20"/>
                <w:szCs w:val="20"/>
              </w:rPr>
              <w:t>ŠMS</w:t>
            </w:r>
          </w:p>
        </w:tc>
        <w:tc>
          <w:tcPr>
            <w:tcW w:w="1701" w:type="dxa"/>
            <w:vAlign w:val="bottom"/>
          </w:tcPr>
          <w:p w14:paraId="6B8604D6" w14:textId="0B85CF9B" w:rsidR="003A3792" w:rsidRPr="00F80221" w:rsidRDefault="00625B52" w:rsidP="00097738">
            <w:pPr>
              <w:jc w:val="center"/>
              <w:rPr>
                <w:rFonts w:ascii="Arial" w:hAnsi="Arial" w:cs="Arial"/>
                <w:sz w:val="20"/>
                <w:szCs w:val="20"/>
              </w:rPr>
            </w:pPr>
            <w:r>
              <w:rPr>
                <w:rFonts w:ascii="Arial" w:hAnsi="Arial" w:cs="Arial"/>
                <w:sz w:val="20"/>
                <w:szCs w:val="20"/>
              </w:rPr>
              <w:t>11</w:t>
            </w:r>
          </w:p>
        </w:tc>
        <w:tc>
          <w:tcPr>
            <w:tcW w:w="1843" w:type="dxa"/>
            <w:vAlign w:val="bottom"/>
          </w:tcPr>
          <w:p w14:paraId="0F747B88" w14:textId="1C42B066" w:rsidR="003A3792" w:rsidRPr="00F80221" w:rsidRDefault="00625B52" w:rsidP="00097738">
            <w:pPr>
              <w:jc w:val="center"/>
              <w:rPr>
                <w:rFonts w:ascii="Arial" w:hAnsi="Arial" w:cs="Arial"/>
                <w:sz w:val="20"/>
                <w:szCs w:val="20"/>
              </w:rPr>
            </w:pPr>
            <w:r>
              <w:rPr>
                <w:rFonts w:ascii="Arial" w:hAnsi="Arial" w:cs="Arial"/>
                <w:sz w:val="20"/>
                <w:szCs w:val="20"/>
              </w:rPr>
              <w:t>1</w:t>
            </w:r>
          </w:p>
        </w:tc>
        <w:tc>
          <w:tcPr>
            <w:tcW w:w="1276" w:type="dxa"/>
            <w:vAlign w:val="bottom"/>
          </w:tcPr>
          <w:p w14:paraId="02B3D891" w14:textId="5BB76445" w:rsidR="003A3792" w:rsidRPr="00F80221" w:rsidRDefault="00625B52" w:rsidP="00097738">
            <w:pPr>
              <w:jc w:val="center"/>
              <w:rPr>
                <w:rFonts w:ascii="Arial" w:hAnsi="Arial" w:cs="Arial"/>
                <w:sz w:val="20"/>
                <w:szCs w:val="20"/>
              </w:rPr>
            </w:pPr>
            <w:r>
              <w:rPr>
                <w:rFonts w:ascii="Arial" w:hAnsi="Arial" w:cs="Arial"/>
                <w:sz w:val="20"/>
                <w:szCs w:val="20"/>
              </w:rPr>
              <w:t>12</w:t>
            </w:r>
          </w:p>
        </w:tc>
        <w:tc>
          <w:tcPr>
            <w:tcW w:w="1559" w:type="dxa"/>
            <w:vAlign w:val="bottom"/>
          </w:tcPr>
          <w:p w14:paraId="4887E314" w14:textId="258E9577" w:rsidR="003A3792" w:rsidRPr="00F80221" w:rsidRDefault="00625B52" w:rsidP="00097738">
            <w:pPr>
              <w:jc w:val="center"/>
              <w:rPr>
                <w:rFonts w:ascii="Arial" w:hAnsi="Arial" w:cs="Arial"/>
                <w:sz w:val="20"/>
                <w:szCs w:val="20"/>
              </w:rPr>
            </w:pPr>
            <w:r>
              <w:rPr>
                <w:rFonts w:ascii="Arial" w:hAnsi="Arial" w:cs="Arial"/>
                <w:sz w:val="20"/>
                <w:szCs w:val="20"/>
              </w:rPr>
              <w:t>4</w:t>
            </w:r>
          </w:p>
        </w:tc>
        <w:tc>
          <w:tcPr>
            <w:tcW w:w="1418" w:type="dxa"/>
            <w:vAlign w:val="bottom"/>
          </w:tcPr>
          <w:p w14:paraId="201F5D26" w14:textId="6A08CD5F" w:rsidR="003A3792" w:rsidRPr="00F80221" w:rsidRDefault="00625B52" w:rsidP="00563472">
            <w:pPr>
              <w:jc w:val="center"/>
              <w:rPr>
                <w:rFonts w:ascii="Arial" w:hAnsi="Arial" w:cs="Arial"/>
                <w:sz w:val="20"/>
                <w:szCs w:val="20"/>
              </w:rPr>
            </w:pPr>
            <w:r>
              <w:rPr>
                <w:rFonts w:ascii="Arial" w:hAnsi="Arial" w:cs="Arial"/>
                <w:sz w:val="20"/>
                <w:szCs w:val="20"/>
              </w:rPr>
              <w:t>0</w:t>
            </w:r>
          </w:p>
        </w:tc>
      </w:tr>
      <w:tr w:rsidR="00356539" w14:paraId="59865319" w14:textId="77777777" w:rsidTr="00B4435E">
        <w:trPr>
          <w:jc w:val="center"/>
        </w:trPr>
        <w:tc>
          <w:tcPr>
            <w:tcW w:w="1809" w:type="dxa"/>
            <w:tcBorders>
              <w:bottom w:val="single" w:sz="4" w:space="0" w:color="auto"/>
            </w:tcBorders>
            <w:vAlign w:val="bottom"/>
          </w:tcPr>
          <w:p w14:paraId="6F01D258" w14:textId="77777777" w:rsidR="00784901" w:rsidRDefault="0002418A" w:rsidP="00097738">
            <w:pPr>
              <w:jc w:val="center"/>
              <w:rPr>
                <w:rFonts w:ascii="Arial" w:hAnsi="Arial" w:cs="Arial"/>
                <w:sz w:val="20"/>
                <w:szCs w:val="20"/>
              </w:rPr>
            </w:pPr>
            <w:r>
              <w:rPr>
                <w:rFonts w:ascii="Arial" w:hAnsi="Arial" w:cs="Arial"/>
                <w:sz w:val="20"/>
                <w:szCs w:val="20"/>
              </w:rPr>
              <w:t>KHE</w:t>
            </w:r>
          </w:p>
        </w:tc>
        <w:tc>
          <w:tcPr>
            <w:tcW w:w="1701" w:type="dxa"/>
            <w:tcBorders>
              <w:bottom w:val="single" w:sz="4" w:space="0" w:color="auto"/>
            </w:tcBorders>
            <w:vAlign w:val="bottom"/>
          </w:tcPr>
          <w:p w14:paraId="33EF63FE" w14:textId="277A17B8" w:rsidR="00784901" w:rsidRDefault="00625B52" w:rsidP="00097738">
            <w:pPr>
              <w:jc w:val="center"/>
              <w:rPr>
                <w:rFonts w:ascii="Arial" w:hAnsi="Arial" w:cs="Arial"/>
                <w:sz w:val="20"/>
                <w:szCs w:val="20"/>
              </w:rPr>
            </w:pPr>
            <w:r>
              <w:rPr>
                <w:rFonts w:ascii="Arial" w:hAnsi="Arial" w:cs="Arial"/>
                <w:sz w:val="20"/>
                <w:szCs w:val="20"/>
              </w:rPr>
              <w:t>8</w:t>
            </w:r>
          </w:p>
        </w:tc>
        <w:tc>
          <w:tcPr>
            <w:tcW w:w="1843" w:type="dxa"/>
            <w:tcBorders>
              <w:bottom w:val="single" w:sz="4" w:space="0" w:color="auto"/>
            </w:tcBorders>
            <w:vAlign w:val="bottom"/>
          </w:tcPr>
          <w:p w14:paraId="01DBE204" w14:textId="6EBB98DD" w:rsidR="00784901" w:rsidRPr="00F80221" w:rsidRDefault="00625B52" w:rsidP="00097738">
            <w:pPr>
              <w:jc w:val="center"/>
              <w:rPr>
                <w:rFonts w:ascii="Arial" w:hAnsi="Arial" w:cs="Arial"/>
                <w:sz w:val="20"/>
                <w:szCs w:val="20"/>
              </w:rPr>
            </w:pPr>
            <w:r>
              <w:rPr>
                <w:rFonts w:ascii="Arial" w:hAnsi="Arial" w:cs="Arial"/>
                <w:sz w:val="20"/>
                <w:szCs w:val="20"/>
              </w:rPr>
              <w:t>x</w:t>
            </w:r>
          </w:p>
        </w:tc>
        <w:tc>
          <w:tcPr>
            <w:tcW w:w="1276" w:type="dxa"/>
            <w:tcBorders>
              <w:bottom w:val="single" w:sz="4" w:space="0" w:color="auto"/>
            </w:tcBorders>
            <w:vAlign w:val="bottom"/>
          </w:tcPr>
          <w:p w14:paraId="6B7A65A7" w14:textId="2DE450F2" w:rsidR="00784901" w:rsidRPr="00F80221" w:rsidRDefault="00625B52" w:rsidP="00097738">
            <w:pPr>
              <w:jc w:val="center"/>
              <w:rPr>
                <w:rFonts w:ascii="Arial" w:hAnsi="Arial" w:cs="Arial"/>
                <w:sz w:val="20"/>
                <w:szCs w:val="20"/>
              </w:rPr>
            </w:pPr>
            <w:r>
              <w:rPr>
                <w:rFonts w:ascii="Arial" w:hAnsi="Arial" w:cs="Arial"/>
                <w:sz w:val="20"/>
                <w:szCs w:val="20"/>
              </w:rPr>
              <w:t>8</w:t>
            </w:r>
          </w:p>
        </w:tc>
        <w:tc>
          <w:tcPr>
            <w:tcW w:w="1559" w:type="dxa"/>
            <w:tcBorders>
              <w:bottom w:val="single" w:sz="4" w:space="0" w:color="auto"/>
            </w:tcBorders>
            <w:vAlign w:val="bottom"/>
          </w:tcPr>
          <w:p w14:paraId="519AAC55" w14:textId="0178EEA6" w:rsidR="00784901" w:rsidRPr="00F80221" w:rsidRDefault="0098303D" w:rsidP="00097738">
            <w:pPr>
              <w:jc w:val="center"/>
              <w:rPr>
                <w:rFonts w:ascii="Arial" w:hAnsi="Arial" w:cs="Arial"/>
                <w:sz w:val="20"/>
                <w:szCs w:val="20"/>
              </w:rPr>
            </w:pPr>
            <w:r>
              <w:rPr>
                <w:rFonts w:ascii="Arial" w:hAnsi="Arial" w:cs="Arial"/>
                <w:sz w:val="20"/>
                <w:szCs w:val="20"/>
              </w:rPr>
              <w:t>X</w:t>
            </w:r>
          </w:p>
        </w:tc>
        <w:tc>
          <w:tcPr>
            <w:tcW w:w="1418" w:type="dxa"/>
            <w:tcBorders>
              <w:bottom w:val="single" w:sz="4" w:space="0" w:color="auto"/>
            </w:tcBorders>
            <w:vAlign w:val="bottom"/>
          </w:tcPr>
          <w:p w14:paraId="35D2229B" w14:textId="557944A5" w:rsidR="00784901" w:rsidRPr="00F80221" w:rsidRDefault="00625B52" w:rsidP="00097738">
            <w:pPr>
              <w:jc w:val="center"/>
              <w:rPr>
                <w:rFonts w:ascii="Arial" w:hAnsi="Arial" w:cs="Arial"/>
                <w:sz w:val="20"/>
                <w:szCs w:val="20"/>
              </w:rPr>
            </w:pPr>
            <w:r>
              <w:rPr>
                <w:rFonts w:ascii="Arial" w:hAnsi="Arial" w:cs="Arial"/>
                <w:sz w:val="20"/>
                <w:szCs w:val="20"/>
              </w:rPr>
              <w:t>X</w:t>
            </w:r>
          </w:p>
        </w:tc>
      </w:tr>
      <w:tr w:rsidR="008147B4" w14:paraId="200562D6" w14:textId="77777777" w:rsidTr="00B4435E">
        <w:trPr>
          <w:jc w:val="center"/>
        </w:trPr>
        <w:tc>
          <w:tcPr>
            <w:tcW w:w="1809" w:type="dxa"/>
            <w:tcBorders>
              <w:bottom w:val="single" w:sz="4" w:space="0" w:color="auto"/>
            </w:tcBorders>
            <w:vAlign w:val="bottom"/>
          </w:tcPr>
          <w:p w14:paraId="11A7CAA0" w14:textId="41D4EC64" w:rsidR="008147B4" w:rsidRDefault="008147B4" w:rsidP="00097738">
            <w:pPr>
              <w:jc w:val="center"/>
              <w:rPr>
                <w:rFonts w:ascii="Arial" w:hAnsi="Arial" w:cs="Arial"/>
                <w:sz w:val="20"/>
                <w:szCs w:val="20"/>
              </w:rPr>
            </w:pPr>
            <w:r>
              <w:rPr>
                <w:rFonts w:ascii="Arial" w:hAnsi="Arial" w:cs="Arial"/>
                <w:sz w:val="20"/>
                <w:szCs w:val="20"/>
              </w:rPr>
              <w:t>RR</w:t>
            </w:r>
          </w:p>
        </w:tc>
        <w:tc>
          <w:tcPr>
            <w:tcW w:w="1701" w:type="dxa"/>
            <w:tcBorders>
              <w:bottom w:val="single" w:sz="4" w:space="0" w:color="auto"/>
            </w:tcBorders>
            <w:vAlign w:val="bottom"/>
          </w:tcPr>
          <w:p w14:paraId="6D15185D" w14:textId="11ECC058" w:rsidR="008147B4" w:rsidRDefault="00625B52" w:rsidP="00097738">
            <w:pPr>
              <w:jc w:val="center"/>
              <w:rPr>
                <w:rFonts w:ascii="Arial" w:hAnsi="Arial" w:cs="Arial"/>
                <w:sz w:val="20"/>
                <w:szCs w:val="20"/>
              </w:rPr>
            </w:pPr>
            <w:r>
              <w:rPr>
                <w:rFonts w:ascii="Arial" w:hAnsi="Arial" w:cs="Arial"/>
                <w:sz w:val="20"/>
                <w:szCs w:val="20"/>
              </w:rPr>
              <w:t>1</w:t>
            </w:r>
          </w:p>
        </w:tc>
        <w:tc>
          <w:tcPr>
            <w:tcW w:w="1843" w:type="dxa"/>
            <w:tcBorders>
              <w:bottom w:val="single" w:sz="4" w:space="0" w:color="auto"/>
            </w:tcBorders>
            <w:vAlign w:val="bottom"/>
          </w:tcPr>
          <w:p w14:paraId="5D54A97C" w14:textId="284B5305" w:rsidR="008147B4" w:rsidRDefault="00625B52" w:rsidP="00097738">
            <w:pPr>
              <w:jc w:val="center"/>
              <w:rPr>
                <w:rFonts w:ascii="Arial" w:hAnsi="Arial" w:cs="Arial"/>
                <w:sz w:val="20"/>
                <w:szCs w:val="20"/>
              </w:rPr>
            </w:pPr>
            <w:r>
              <w:rPr>
                <w:rFonts w:ascii="Arial" w:hAnsi="Arial" w:cs="Arial"/>
                <w:sz w:val="20"/>
                <w:szCs w:val="20"/>
              </w:rPr>
              <w:t>x</w:t>
            </w:r>
          </w:p>
        </w:tc>
        <w:tc>
          <w:tcPr>
            <w:tcW w:w="1276" w:type="dxa"/>
            <w:tcBorders>
              <w:bottom w:val="single" w:sz="4" w:space="0" w:color="auto"/>
            </w:tcBorders>
            <w:vAlign w:val="bottom"/>
          </w:tcPr>
          <w:p w14:paraId="13F6E413" w14:textId="6CBCC1ED" w:rsidR="008147B4" w:rsidRDefault="00625B52" w:rsidP="00097738">
            <w:pPr>
              <w:jc w:val="center"/>
              <w:rPr>
                <w:rFonts w:ascii="Arial" w:hAnsi="Arial" w:cs="Arial"/>
                <w:sz w:val="20"/>
                <w:szCs w:val="20"/>
              </w:rPr>
            </w:pPr>
            <w:r>
              <w:rPr>
                <w:rFonts w:ascii="Arial" w:hAnsi="Arial" w:cs="Arial"/>
                <w:sz w:val="20"/>
                <w:szCs w:val="20"/>
              </w:rPr>
              <w:t>1</w:t>
            </w:r>
          </w:p>
        </w:tc>
        <w:tc>
          <w:tcPr>
            <w:tcW w:w="1559" w:type="dxa"/>
            <w:tcBorders>
              <w:bottom w:val="single" w:sz="4" w:space="0" w:color="auto"/>
            </w:tcBorders>
            <w:vAlign w:val="bottom"/>
          </w:tcPr>
          <w:p w14:paraId="01986135" w14:textId="0FB053C9" w:rsidR="008147B4" w:rsidRDefault="0098303D" w:rsidP="00097738">
            <w:pPr>
              <w:jc w:val="center"/>
              <w:rPr>
                <w:rFonts w:ascii="Arial" w:hAnsi="Arial" w:cs="Arial"/>
                <w:sz w:val="20"/>
                <w:szCs w:val="20"/>
              </w:rPr>
            </w:pPr>
            <w:r>
              <w:rPr>
                <w:rFonts w:ascii="Arial" w:hAnsi="Arial" w:cs="Arial"/>
                <w:sz w:val="20"/>
                <w:szCs w:val="20"/>
              </w:rPr>
              <w:t>X</w:t>
            </w:r>
          </w:p>
        </w:tc>
        <w:tc>
          <w:tcPr>
            <w:tcW w:w="1418" w:type="dxa"/>
            <w:tcBorders>
              <w:bottom w:val="single" w:sz="4" w:space="0" w:color="auto"/>
            </w:tcBorders>
            <w:vAlign w:val="bottom"/>
          </w:tcPr>
          <w:p w14:paraId="4DD5D97D" w14:textId="6ECC29E0" w:rsidR="008147B4" w:rsidRDefault="0098303D" w:rsidP="00097738">
            <w:pPr>
              <w:jc w:val="center"/>
              <w:rPr>
                <w:rFonts w:ascii="Arial" w:hAnsi="Arial" w:cs="Arial"/>
                <w:sz w:val="20"/>
                <w:szCs w:val="20"/>
              </w:rPr>
            </w:pPr>
            <w:r>
              <w:rPr>
                <w:rFonts w:ascii="Arial" w:hAnsi="Arial" w:cs="Arial"/>
                <w:sz w:val="20"/>
                <w:szCs w:val="20"/>
              </w:rPr>
              <w:t>X</w:t>
            </w:r>
          </w:p>
        </w:tc>
      </w:tr>
      <w:tr w:rsidR="00356539" w14:paraId="32BC0D4F" w14:textId="77777777" w:rsidTr="00B4435E">
        <w:trPr>
          <w:trHeight w:val="407"/>
          <w:jc w:val="center"/>
        </w:trPr>
        <w:tc>
          <w:tcPr>
            <w:tcW w:w="1809" w:type="dxa"/>
            <w:tcBorders>
              <w:bottom w:val="single" w:sz="4" w:space="0" w:color="auto"/>
            </w:tcBorders>
            <w:vAlign w:val="bottom"/>
          </w:tcPr>
          <w:p w14:paraId="112EC82B" w14:textId="77777777" w:rsidR="003A3792" w:rsidRDefault="003A3792" w:rsidP="00097738">
            <w:pPr>
              <w:jc w:val="center"/>
              <w:rPr>
                <w:rFonts w:ascii="Arial" w:hAnsi="Arial" w:cs="Arial"/>
                <w:b/>
                <w:sz w:val="20"/>
                <w:szCs w:val="20"/>
              </w:rPr>
            </w:pPr>
          </w:p>
          <w:p w14:paraId="4AC1C42E" w14:textId="77777777" w:rsidR="003A3792" w:rsidRPr="002D3C68" w:rsidRDefault="0002418A" w:rsidP="00097738">
            <w:pPr>
              <w:jc w:val="center"/>
              <w:rPr>
                <w:rFonts w:ascii="Arial" w:hAnsi="Arial" w:cs="Arial"/>
                <w:b/>
                <w:sz w:val="20"/>
                <w:szCs w:val="20"/>
              </w:rPr>
            </w:pPr>
            <w:r w:rsidRPr="002D3C68">
              <w:rPr>
                <w:rFonts w:ascii="Arial" w:hAnsi="Arial" w:cs="Arial"/>
                <w:b/>
                <w:sz w:val="20"/>
                <w:szCs w:val="20"/>
              </w:rPr>
              <w:t>CELKEM</w:t>
            </w:r>
          </w:p>
        </w:tc>
        <w:tc>
          <w:tcPr>
            <w:tcW w:w="1701" w:type="dxa"/>
            <w:tcBorders>
              <w:bottom w:val="single" w:sz="4" w:space="0" w:color="auto"/>
            </w:tcBorders>
            <w:vAlign w:val="bottom"/>
          </w:tcPr>
          <w:p w14:paraId="068FF926" w14:textId="7066FE3E" w:rsidR="003A3792" w:rsidRPr="00F80221" w:rsidRDefault="0098303D" w:rsidP="00097738">
            <w:pPr>
              <w:jc w:val="center"/>
              <w:rPr>
                <w:rFonts w:ascii="Arial" w:hAnsi="Arial" w:cs="Arial"/>
                <w:b/>
                <w:sz w:val="20"/>
                <w:szCs w:val="20"/>
              </w:rPr>
            </w:pPr>
            <w:r>
              <w:rPr>
                <w:rFonts w:ascii="Arial" w:hAnsi="Arial" w:cs="Arial"/>
                <w:b/>
                <w:sz w:val="20"/>
                <w:szCs w:val="20"/>
              </w:rPr>
              <w:t>102</w:t>
            </w:r>
          </w:p>
        </w:tc>
        <w:tc>
          <w:tcPr>
            <w:tcW w:w="1843" w:type="dxa"/>
            <w:tcBorders>
              <w:bottom w:val="single" w:sz="4" w:space="0" w:color="auto"/>
            </w:tcBorders>
            <w:vAlign w:val="bottom"/>
          </w:tcPr>
          <w:p w14:paraId="5C55D183" w14:textId="0C08D3AF" w:rsidR="003A3792" w:rsidRPr="00F80221" w:rsidRDefault="0098303D" w:rsidP="00097738">
            <w:pPr>
              <w:jc w:val="center"/>
              <w:rPr>
                <w:rFonts w:ascii="Arial" w:hAnsi="Arial" w:cs="Arial"/>
                <w:b/>
                <w:sz w:val="20"/>
                <w:szCs w:val="20"/>
              </w:rPr>
            </w:pPr>
            <w:r>
              <w:rPr>
                <w:rFonts w:ascii="Arial" w:hAnsi="Arial" w:cs="Arial"/>
                <w:b/>
                <w:sz w:val="20"/>
                <w:szCs w:val="20"/>
              </w:rPr>
              <w:t>56</w:t>
            </w:r>
          </w:p>
        </w:tc>
        <w:tc>
          <w:tcPr>
            <w:tcW w:w="1276" w:type="dxa"/>
            <w:tcBorders>
              <w:bottom w:val="single" w:sz="4" w:space="0" w:color="auto"/>
            </w:tcBorders>
            <w:vAlign w:val="bottom"/>
          </w:tcPr>
          <w:p w14:paraId="63537CF5" w14:textId="05CE265C" w:rsidR="003A3792" w:rsidRPr="00F80221" w:rsidRDefault="0098303D" w:rsidP="00097738">
            <w:pPr>
              <w:jc w:val="center"/>
              <w:rPr>
                <w:rFonts w:ascii="Arial" w:hAnsi="Arial" w:cs="Arial"/>
                <w:b/>
                <w:sz w:val="20"/>
                <w:szCs w:val="20"/>
              </w:rPr>
            </w:pPr>
            <w:r>
              <w:rPr>
                <w:rFonts w:ascii="Arial" w:hAnsi="Arial" w:cs="Arial"/>
                <w:b/>
                <w:sz w:val="20"/>
                <w:szCs w:val="20"/>
              </w:rPr>
              <w:t>158</w:t>
            </w:r>
          </w:p>
        </w:tc>
        <w:tc>
          <w:tcPr>
            <w:tcW w:w="1559" w:type="dxa"/>
            <w:tcBorders>
              <w:bottom w:val="single" w:sz="4" w:space="0" w:color="auto"/>
            </w:tcBorders>
            <w:vAlign w:val="bottom"/>
          </w:tcPr>
          <w:p w14:paraId="14EDB233" w14:textId="7C11F761" w:rsidR="003A3792" w:rsidRPr="00F80221" w:rsidRDefault="0098303D" w:rsidP="00097738">
            <w:pPr>
              <w:jc w:val="center"/>
              <w:rPr>
                <w:rFonts w:ascii="Arial" w:hAnsi="Arial" w:cs="Arial"/>
                <w:b/>
                <w:sz w:val="20"/>
                <w:szCs w:val="20"/>
              </w:rPr>
            </w:pPr>
            <w:r>
              <w:rPr>
                <w:rFonts w:ascii="Arial" w:hAnsi="Arial" w:cs="Arial"/>
                <w:b/>
                <w:sz w:val="20"/>
                <w:szCs w:val="20"/>
              </w:rPr>
              <w:t>40</w:t>
            </w:r>
          </w:p>
        </w:tc>
        <w:tc>
          <w:tcPr>
            <w:tcW w:w="1418" w:type="dxa"/>
            <w:tcBorders>
              <w:bottom w:val="single" w:sz="4" w:space="0" w:color="auto"/>
            </w:tcBorders>
            <w:vAlign w:val="bottom"/>
          </w:tcPr>
          <w:p w14:paraId="7DDA1747" w14:textId="584C47BC" w:rsidR="003A3792" w:rsidRPr="00F80221" w:rsidRDefault="0098303D" w:rsidP="00E16448">
            <w:pPr>
              <w:jc w:val="center"/>
              <w:rPr>
                <w:rFonts w:ascii="Arial" w:hAnsi="Arial" w:cs="Arial"/>
                <w:b/>
                <w:sz w:val="20"/>
                <w:szCs w:val="20"/>
              </w:rPr>
            </w:pPr>
            <w:r>
              <w:rPr>
                <w:rFonts w:ascii="Arial" w:hAnsi="Arial" w:cs="Arial"/>
                <w:b/>
                <w:sz w:val="20"/>
                <w:szCs w:val="20"/>
              </w:rPr>
              <w:t>3</w:t>
            </w:r>
          </w:p>
        </w:tc>
      </w:tr>
    </w:tbl>
    <w:p w14:paraId="735755C1" w14:textId="5AE4B18B" w:rsidR="003A3792" w:rsidRDefault="003A3792" w:rsidP="00DD1AF2">
      <w:pPr>
        <w:spacing w:after="0"/>
        <w:jc w:val="both"/>
        <w:rPr>
          <w:rFonts w:ascii="Arial" w:hAnsi="Arial" w:cs="Arial"/>
          <w:sz w:val="20"/>
          <w:szCs w:val="20"/>
          <w:u w:val="single"/>
        </w:rPr>
      </w:pPr>
    </w:p>
    <w:p w14:paraId="127C05E7" w14:textId="77777777" w:rsidR="00D56B2D" w:rsidRDefault="00D56B2D" w:rsidP="00DD1AF2">
      <w:pPr>
        <w:spacing w:after="0"/>
        <w:jc w:val="both"/>
        <w:rPr>
          <w:rFonts w:ascii="Arial" w:hAnsi="Arial" w:cs="Arial"/>
          <w:sz w:val="20"/>
          <w:szCs w:val="20"/>
          <w:u w:val="single"/>
        </w:rPr>
      </w:pPr>
    </w:p>
    <w:p w14:paraId="25BA193E" w14:textId="1086EF2F" w:rsidR="00911789" w:rsidRDefault="0002418A" w:rsidP="00911789">
      <w:pPr>
        <w:spacing w:line="240" w:lineRule="auto"/>
        <w:jc w:val="both"/>
        <w:rPr>
          <w:rFonts w:ascii="Arial" w:hAnsi="Arial" w:cs="Arial"/>
          <w:b/>
          <w:sz w:val="28"/>
          <w:szCs w:val="28"/>
        </w:rPr>
      </w:pPr>
      <w:r>
        <w:rPr>
          <w:rFonts w:ascii="Arial" w:hAnsi="Arial" w:cs="Arial"/>
          <w:b/>
          <w:sz w:val="28"/>
          <w:szCs w:val="28"/>
        </w:rPr>
        <w:t>Odbor sociálních věcí</w:t>
      </w:r>
    </w:p>
    <w:p w14:paraId="6F672594" w14:textId="77777777" w:rsidR="00911789" w:rsidRPr="0017744B" w:rsidRDefault="0002418A" w:rsidP="00911789">
      <w:pPr>
        <w:spacing w:after="0" w:line="240" w:lineRule="auto"/>
        <w:jc w:val="both"/>
        <w:rPr>
          <w:rFonts w:ascii="Arial" w:hAnsi="Arial" w:cs="Arial"/>
          <w:sz w:val="24"/>
          <w:szCs w:val="24"/>
          <w:u w:val="single"/>
        </w:rPr>
      </w:pPr>
      <w:r>
        <w:rPr>
          <w:rFonts w:ascii="Arial" w:hAnsi="Arial" w:cs="Arial"/>
          <w:sz w:val="24"/>
          <w:szCs w:val="24"/>
          <w:u w:val="single"/>
        </w:rPr>
        <w:t>Předmět kontroly</w:t>
      </w:r>
    </w:p>
    <w:p w14:paraId="63199899" w14:textId="52EB4D70" w:rsidR="00911789" w:rsidRPr="0017744B" w:rsidRDefault="0002418A" w:rsidP="00755234">
      <w:pPr>
        <w:pStyle w:val="Odstavecseseznamem"/>
        <w:numPr>
          <w:ilvl w:val="0"/>
          <w:numId w:val="8"/>
        </w:numPr>
        <w:spacing w:line="240" w:lineRule="auto"/>
        <w:jc w:val="both"/>
        <w:rPr>
          <w:rFonts w:ascii="Arial" w:hAnsi="Arial" w:cs="Arial"/>
          <w:sz w:val="24"/>
          <w:szCs w:val="24"/>
        </w:rPr>
      </w:pPr>
      <w:r w:rsidRPr="0017744B">
        <w:rPr>
          <w:rFonts w:ascii="Arial" w:hAnsi="Arial" w:cs="Arial"/>
          <w:sz w:val="24"/>
          <w:szCs w:val="24"/>
        </w:rPr>
        <w:t>kontrola plnění podmínek stanovených pro registraci u poskytovatelů sociálních služeb dle zákona č. 108/2006 Sb., o sociálních službác</w:t>
      </w:r>
      <w:r w:rsidR="008B787C">
        <w:rPr>
          <w:rFonts w:ascii="Arial" w:hAnsi="Arial" w:cs="Arial"/>
          <w:sz w:val="24"/>
          <w:szCs w:val="24"/>
        </w:rPr>
        <w:t>h, ve znění pozdějších předpisů</w:t>
      </w:r>
      <w:r w:rsidR="00D83154">
        <w:rPr>
          <w:rFonts w:ascii="Arial" w:hAnsi="Arial" w:cs="Arial"/>
          <w:sz w:val="24"/>
          <w:szCs w:val="24"/>
        </w:rPr>
        <w:t>;</w:t>
      </w:r>
    </w:p>
    <w:p w14:paraId="68000CE8" w14:textId="1DEC035B" w:rsidR="00911789" w:rsidRPr="0017744B" w:rsidRDefault="0002418A" w:rsidP="00755234">
      <w:pPr>
        <w:pStyle w:val="Odstavecseseznamem"/>
        <w:numPr>
          <w:ilvl w:val="0"/>
          <w:numId w:val="8"/>
        </w:numPr>
        <w:spacing w:line="240" w:lineRule="auto"/>
        <w:jc w:val="both"/>
        <w:rPr>
          <w:rFonts w:ascii="Arial" w:hAnsi="Arial" w:cs="Arial"/>
          <w:sz w:val="24"/>
          <w:szCs w:val="24"/>
        </w:rPr>
      </w:pPr>
      <w:r w:rsidRPr="0017744B">
        <w:rPr>
          <w:rFonts w:ascii="Arial" w:hAnsi="Arial" w:cs="Arial"/>
          <w:sz w:val="24"/>
          <w:szCs w:val="24"/>
        </w:rPr>
        <w:t xml:space="preserve">kontrola dodržování sociálně–právní ochrany dětí dle zákona č. 359/1999 Sb., </w:t>
      </w:r>
      <w:proofErr w:type="gramStart"/>
      <w:r w:rsidRPr="0017744B">
        <w:rPr>
          <w:rFonts w:ascii="Arial" w:hAnsi="Arial" w:cs="Arial"/>
          <w:sz w:val="24"/>
          <w:szCs w:val="24"/>
        </w:rPr>
        <w:t>o  sociálně</w:t>
      </w:r>
      <w:proofErr w:type="gramEnd"/>
      <w:r w:rsidRPr="0017744B">
        <w:rPr>
          <w:rFonts w:ascii="Arial" w:hAnsi="Arial" w:cs="Arial"/>
          <w:sz w:val="24"/>
          <w:szCs w:val="24"/>
        </w:rPr>
        <w:t>-právní ochraně dětí, ve znění pozdějších pře</w:t>
      </w:r>
      <w:r w:rsidR="0033769C" w:rsidRPr="0017744B">
        <w:rPr>
          <w:rFonts w:ascii="Arial" w:hAnsi="Arial" w:cs="Arial"/>
          <w:sz w:val="24"/>
          <w:szCs w:val="24"/>
        </w:rPr>
        <w:t>dpisů, a předpisů souvisejících</w:t>
      </w:r>
      <w:r w:rsidR="00D83154">
        <w:rPr>
          <w:rFonts w:ascii="Arial" w:hAnsi="Arial" w:cs="Arial"/>
          <w:sz w:val="24"/>
          <w:szCs w:val="24"/>
        </w:rPr>
        <w:t>;</w:t>
      </w:r>
    </w:p>
    <w:p w14:paraId="64FC0CA0" w14:textId="2F369F37" w:rsidR="0033769C" w:rsidRPr="0017744B" w:rsidRDefault="0002418A" w:rsidP="00755234">
      <w:pPr>
        <w:pStyle w:val="Odstavecseseznamem"/>
        <w:numPr>
          <w:ilvl w:val="0"/>
          <w:numId w:val="8"/>
        </w:numPr>
        <w:spacing w:line="240" w:lineRule="auto"/>
        <w:jc w:val="both"/>
        <w:rPr>
          <w:rFonts w:ascii="Arial" w:hAnsi="Arial" w:cs="Arial"/>
          <w:sz w:val="24"/>
          <w:szCs w:val="24"/>
        </w:rPr>
      </w:pPr>
      <w:r w:rsidRPr="0017744B">
        <w:rPr>
          <w:rFonts w:ascii="Arial" w:hAnsi="Arial" w:cs="Arial"/>
          <w:sz w:val="24"/>
          <w:szCs w:val="24"/>
        </w:rPr>
        <w:t xml:space="preserve">plnění povinností vyplývajících z Pověření výkonem služeb obecného hospodářského zájmu a plnění povinností vyplývajících ze smlouvy o poskytnutí účelové dotace, ve znění dodatků dle § 9 odst. 2 a § 11 odst. 3 zákona č. </w:t>
      </w:r>
      <w:r w:rsidR="00CD58F4">
        <w:rPr>
          <w:rFonts w:ascii="Arial" w:hAnsi="Arial" w:cs="Arial"/>
          <w:sz w:val="24"/>
          <w:szCs w:val="24"/>
        </w:rPr>
        <w:t> </w:t>
      </w:r>
      <w:r w:rsidRPr="0017744B">
        <w:rPr>
          <w:rFonts w:ascii="Arial" w:hAnsi="Arial" w:cs="Arial"/>
          <w:sz w:val="24"/>
          <w:szCs w:val="24"/>
        </w:rPr>
        <w:t>320/2001 Sb., o finanční kontrole ve veřejné správě a o změně některých zákonů ve znění pozdějších předpisů (zákon o finanční kontrole);  kontrola věcného plnění smlo</w:t>
      </w:r>
      <w:r w:rsidR="008B787C">
        <w:rPr>
          <w:rFonts w:ascii="Arial" w:hAnsi="Arial" w:cs="Arial"/>
          <w:sz w:val="24"/>
          <w:szCs w:val="24"/>
        </w:rPr>
        <w:t>uvy o poskytnutí účelové dotace</w:t>
      </w:r>
      <w:r w:rsidR="00D83154">
        <w:rPr>
          <w:rFonts w:ascii="Arial" w:hAnsi="Arial" w:cs="Arial"/>
          <w:sz w:val="24"/>
          <w:szCs w:val="24"/>
        </w:rPr>
        <w:t>;</w:t>
      </w:r>
    </w:p>
    <w:p w14:paraId="347D48FE" w14:textId="605287CB" w:rsidR="0033769C" w:rsidRPr="0017744B" w:rsidRDefault="0002418A" w:rsidP="00755234">
      <w:pPr>
        <w:pStyle w:val="Odstavecseseznamem"/>
        <w:numPr>
          <w:ilvl w:val="0"/>
          <w:numId w:val="8"/>
        </w:numPr>
        <w:spacing w:line="240" w:lineRule="auto"/>
        <w:jc w:val="both"/>
        <w:rPr>
          <w:rFonts w:ascii="Arial" w:hAnsi="Arial" w:cs="Arial"/>
          <w:sz w:val="24"/>
          <w:szCs w:val="24"/>
        </w:rPr>
      </w:pPr>
      <w:r w:rsidRPr="0017744B">
        <w:rPr>
          <w:rFonts w:ascii="Arial" w:hAnsi="Arial" w:cs="Arial"/>
          <w:sz w:val="24"/>
          <w:szCs w:val="24"/>
        </w:rPr>
        <w:t xml:space="preserve">hospodaření s veřejnými prostředky dle § 9 odst. 2 a § 11 odst. 4 zákona č. </w:t>
      </w:r>
      <w:r w:rsidR="00CD58F4">
        <w:rPr>
          <w:rFonts w:ascii="Arial" w:hAnsi="Arial" w:cs="Arial"/>
          <w:sz w:val="24"/>
          <w:szCs w:val="24"/>
        </w:rPr>
        <w:t> </w:t>
      </w:r>
      <w:r w:rsidRPr="0017744B">
        <w:rPr>
          <w:rFonts w:ascii="Arial" w:hAnsi="Arial" w:cs="Arial"/>
          <w:sz w:val="24"/>
          <w:szCs w:val="24"/>
        </w:rPr>
        <w:t>320/2001 Sb., o finanční kontrole ve veřejné správě a o změně některých zákonů (zákon o finanční kontrole), ve znění pozdějších předpisů, vztahující se k plnění smluvních podmínek smlouvy o  poskytnutí účelové dotace</w:t>
      </w:r>
      <w:r w:rsidR="008B787C">
        <w:rPr>
          <w:rFonts w:ascii="Arial" w:hAnsi="Arial" w:cs="Arial"/>
          <w:sz w:val="24"/>
          <w:szCs w:val="24"/>
        </w:rPr>
        <w:t>.</w:t>
      </w:r>
    </w:p>
    <w:p w14:paraId="4565FD35" w14:textId="77777777" w:rsidR="00263669" w:rsidRPr="00005602" w:rsidRDefault="0002418A" w:rsidP="00263669">
      <w:pPr>
        <w:spacing w:after="0" w:line="240" w:lineRule="auto"/>
        <w:rPr>
          <w:rFonts w:ascii="Arial" w:eastAsia="Times New Roman" w:hAnsi="Arial" w:cs="Arial"/>
          <w:sz w:val="24"/>
          <w:szCs w:val="24"/>
          <w:u w:val="single"/>
          <w:lang w:eastAsia="cs-CZ"/>
        </w:rPr>
      </w:pPr>
      <w:r w:rsidRPr="00005602">
        <w:rPr>
          <w:rFonts w:ascii="Arial" w:eastAsia="Times New Roman" w:hAnsi="Arial" w:cs="Arial"/>
          <w:sz w:val="24"/>
          <w:szCs w:val="24"/>
          <w:u w:val="single"/>
          <w:lang w:eastAsia="cs-CZ"/>
        </w:rPr>
        <w:t>Zjištěné nedostatky</w:t>
      </w:r>
    </w:p>
    <w:p w14:paraId="32F7E49E" w14:textId="6655B07C" w:rsidR="00392694" w:rsidRPr="00392694" w:rsidRDefault="00392694" w:rsidP="00392694">
      <w:pPr>
        <w:pStyle w:val="Odstavecseseznamem"/>
        <w:numPr>
          <w:ilvl w:val="0"/>
          <w:numId w:val="9"/>
        </w:numPr>
        <w:spacing w:line="240" w:lineRule="auto"/>
        <w:jc w:val="both"/>
        <w:rPr>
          <w:rFonts w:ascii="Arial" w:hAnsi="Arial" w:cs="Arial"/>
          <w:sz w:val="24"/>
          <w:szCs w:val="24"/>
        </w:rPr>
      </w:pPr>
      <w:r w:rsidRPr="00392694">
        <w:rPr>
          <w:rFonts w:ascii="Arial" w:hAnsi="Arial" w:cs="Arial"/>
          <w:sz w:val="24"/>
          <w:szCs w:val="24"/>
        </w:rPr>
        <w:t>neozn</w:t>
      </w:r>
      <w:r>
        <w:rPr>
          <w:rFonts w:ascii="Arial" w:hAnsi="Arial" w:cs="Arial"/>
          <w:sz w:val="24"/>
          <w:szCs w:val="24"/>
        </w:rPr>
        <w:t>ámení</w:t>
      </w:r>
      <w:r w:rsidRPr="00392694">
        <w:rPr>
          <w:rFonts w:ascii="Arial" w:hAnsi="Arial" w:cs="Arial"/>
          <w:sz w:val="24"/>
          <w:szCs w:val="24"/>
        </w:rPr>
        <w:t xml:space="preserve"> orgánu, který rozhodl o pověření, změny</w:t>
      </w:r>
      <w:r>
        <w:rPr>
          <w:rFonts w:ascii="Arial" w:hAnsi="Arial" w:cs="Arial"/>
          <w:sz w:val="24"/>
          <w:szCs w:val="24"/>
        </w:rPr>
        <w:t xml:space="preserve"> </w:t>
      </w:r>
      <w:r w:rsidRPr="00392694">
        <w:rPr>
          <w:rFonts w:ascii="Arial" w:hAnsi="Arial" w:cs="Arial"/>
          <w:sz w:val="24"/>
          <w:szCs w:val="24"/>
        </w:rPr>
        <w:t>skutečností rozhodných pro vydání pověření nebo pozastavení činností uvedených v pověření, v zákonné lhůtě</w:t>
      </w:r>
      <w:r w:rsidR="00D83154">
        <w:rPr>
          <w:rFonts w:ascii="Arial" w:hAnsi="Arial" w:cs="Arial"/>
          <w:sz w:val="24"/>
          <w:szCs w:val="24"/>
        </w:rPr>
        <w:t>;</w:t>
      </w:r>
    </w:p>
    <w:p w14:paraId="1F286FD7" w14:textId="47D292FC" w:rsidR="00372F46" w:rsidRDefault="00392694" w:rsidP="00755234">
      <w:pPr>
        <w:pStyle w:val="Odstavecseseznamem"/>
        <w:numPr>
          <w:ilvl w:val="0"/>
          <w:numId w:val="9"/>
        </w:numPr>
        <w:spacing w:line="240" w:lineRule="auto"/>
        <w:jc w:val="both"/>
        <w:rPr>
          <w:rFonts w:ascii="Arial" w:hAnsi="Arial" w:cs="Arial"/>
          <w:sz w:val="24"/>
          <w:szCs w:val="24"/>
        </w:rPr>
      </w:pPr>
      <w:r>
        <w:rPr>
          <w:rFonts w:ascii="Arial" w:hAnsi="Arial" w:cs="Arial"/>
          <w:sz w:val="24"/>
          <w:szCs w:val="24"/>
        </w:rPr>
        <w:t>r</w:t>
      </w:r>
      <w:r w:rsidR="0002418A" w:rsidRPr="00372F46">
        <w:rPr>
          <w:rFonts w:ascii="Arial" w:hAnsi="Arial" w:cs="Arial"/>
          <w:sz w:val="24"/>
          <w:szCs w:val="24"/>
        </w:rPr>
        <w:t>egistrovaný poskytovatel sociálních služeb neoznámil</w:t>
      </w:r>
      <w:r w:rsidR="0001579D" w:rsidRPr="00372F46">
        <w:rPr>
          <w:rFonts w:ascii="Arial" w:hAnsi="Arial" w:cs="Arial"/>
          <w:sz w:val="24"/>
          <w:szCs w:val="24"/>
        </w:rPr>
        <w:t xml:space="preserve"> změny registrujícímu orgánu</w:t>
      </w:r>
      <w:r w:rsidR="0002418A" w:rsidRPr="00372F46">
        <w:rPr>
          <w:rFonts w:ascii="Arial" w:hAnsi="Arial" w:cs="Arial"/>
          <w:sz w:val="24"/>
          <w:szCs w:val="24"/>
        </w:rPr>
        <w:t xml:space="preserve"> v zákonné lhůtě</w:t>
      </w:r>
      <w:r w:rsidR="00D83154">
        <w:rPr>
          <w:rFonts w:ascii="Arial" w:hAnsi="Arial" w:cs="Arial"/>
          <w:sz w:val="24"/>
          <w:szCs w:val="24"/>
        </w:rPr>
        <w:t>;</w:t>
      </w:r>
    </w:p>
    <w:p w14:paraId="2ACDCB2B" w14:textId="39976FAC" w:rsidR="00653B65" w:rsidRPr="00392694" w:rsidRDefault="0002418A" w:rsidP="00392694">
      <w:pPr>
        <w:pStyle w:val="Odstavecseseznamem"/>
        <w:numPr>
          <w:ilvl w:val="0"/>
          <w:numId w:val="9"/>
        </w:numPr>
        <w:spacing w:after="0" w:line="240" w:lineRule="auto"/>
        <w:jc w:val="both"/>
        <w:rPr>
          <w:rFonts w:ascii="Arial" w:hAnsi="Arial" w:cs="Arial"/>
          <w:b/>
          <w:sz w:val="28"/>
          <w:szCs w:val="28"/>
        </w:rPr>
      </w:pPr>
      <w:r w:rsidRPr="00392694">
        <w:rPr>
          <w:rFonts w:ascii="Arial" w:hAnsi="Arial" w:cs="Arial"/>
          <w:sz w:val="24"/>
          <w:szCs w:val="24"/>
        </w:rPr>
        <w:t>porušení rozpočtov</w:t>
      </w:r>
      <w:r w:rsidR="00D83154">
        <w:rPr>
          <w:rFonts w:ascii="Arial" w:hAnsi="Arial" w:cs="Arial"/>
          <w:sz w:val="24"/>
          <w:szCs w:val="24"/>
        </w:rPr>
        <w:t>é kázně.</w:t>
      </w:r>
    </w:p>
    <w:p w14:paraId="224FAB9D" w14:textId="77777777" w:rsidR="00392694" w:rsidRPr="00392694" w:rsidRDefault="00392694" w:rsidP="00392694">
      <w:pPr>
        <w:pStyle w:val="Odstavecseseznamem"/>
        <w:spacing w:after="0" w:line="240" w:lineRule="auto"/>
        <w:jc w:val="both"/>
        <w:rPr>
          <w:rFonts w:ascii="Arial" w:hAnsi="Arial" w:cs="Arial"/>
          <w:b/>
          <w:sz w:val="28"/>
          <w:szCs w:val="28"/>
        </w:rPr>
      </w:pPr>
    </w:p>
    <w:p w14:paraId="33F7EEBD" w14:textId="6FCFD01C" w:rsidR="00911789" w:rsidRDefault="0002418A" w:rsidP="00911789">
      <w:pPr>
        <w:spacing w:after="0" w:line="240" w:lineRule="auto"/>
        <w:rPr>
          <w:rFonts w:ascii="Arial" w:hAnsi="Arial" w:cs="Arial"/>
          <w:b/>
          <w:sz w:val="28"/>
          <w:szCs w:val="28"/>
        </w:rPr>
      </w:pPr>
      <w:r>
        <w:rPr>
          <w:rFonts w:ascii="Arial" w:hAnsi="Arial" w:cs="Arial"/>
          <w:b/>
          <w:sz w:val="28"/>
          <w:szCs w:val="28"/>
        </w:rPr>
        <w:lastRenderedPageBreak/>
        <w:t>Odbor dopravy a silničního hospodářství</w:t>
      </w:r>
    </w:p>
    <w:p w14:paraId="498E9264" w14:textId="77777777" w:rsidR="00911789" w:rsidRDefault="00911789" w:rsidP="00911789">
      <w:pPr>
        <w:spacing w:after="0" w:line="240" w:lineRule="auto"/>
        <w:ind w:firstLine="425"/>
        <w:rPr>
          <w:rFonts w:ascii="Arial" w:hAnsi="Arial" w:cs="Arial"/>
          <w:b/>
          <w:sz w:val="28"/>
          <w:szCs w:val="28"/>
        </w:rPr>
      </w:pPr>
    </w:p>
    <w:p w14:paraId="7D92D5F9" w14:textId="77777777" w:rsidR="00911789" w:rsidRPr="0017744B" w:rsidRDefault="0002418A" w:rsidP="00911789">
      <w:pPr>
        <w:spacing w:after="0" w:line="240" w:lineRule="auto"/>
        <w:rPr>
          <w:rFonts w:ascii="Arial" w:hAnsi="Arial" w:cs="Arial"/>
          <w:sz w:val="24"/>
          <w:szCs w:val="24"/>
          <w:u w:val="single"/>
        </w:rPr>
      </w:pPr>
      <w:r w:rsidRPr="0017744B">
        <w:rPr>
          <w:rFonts w:ascii="Arial" w:hAnsi="Arial" w:cs="Arial"/>
          <w:sz w:val="24"/>
          <w:szCs w:val="24"/>
          <w:u w:val="single"/>
        </w:rPr>
        <w:t>Předmět kontroly</w:t>
      </w:r>
    </w:p>
    <w:p w14:paraId="0527B4E3" w14:textId="354065CC" w:rsidR="00CD58F4" w:rsidRDefault="0002418A" w:rsidP="00755234">
      <w:pPr>
        <w:pStyle w:val="Bezmezer2"/>
        <w:numPr>
          <w:ilvl w:val="0"/>
          <w:numId w:val="10"/>
        </w:numPr>
        <w:tabs>
          <w:tab w:val="left" w:pos="2835"/>
        </w:tabs>
        <w:jc w:val="both"/>
        <w:rPr>
          <w:rFonts w:ascii="Arial" w:hAnsi="Arial" w:cs="Arial"/>
          <w:color w:val="000000" w:themeColor="text1"/>
          <w:sz w:val="24"/>
          <w:szCs w:val="24"/>
          <w:lang w:eastAsia="cs-CZ"/>
        </w:rPr>
      </w:pPr>
      <w:r>
        <w:rPr>
          <w:rFonts w:ascii="Arial" w:hAnsi="Arial" w:cs="Arial"/>
          <w:color w:val="000000" w:themeColor="text1"/>
          <w:sz w:val="24"/>
          <w:szCs w:val="24"/>
          <w:lang w:eastAsia="cs-CZ"/>
        </w:rPr>
        <w:t xml:space="preserve">plnění povinností a podmínek stanovených zákonem a prováděcími předpisy, zejména vyhláškou č. 302/2011 Sb., o technických prohlídkách a měření emisí vozidel, ve znění pozdějších předpisů a vyhláškou č. 211/2018 Sb., o  technických prohlídkách vozidel, v souvislosti s prováděním technických prohlídek vozidel a s provozováním STK v souladu s § 81 odst. 1 zákona č.  56/2001 Sb., o podmínkách provozu vozidel na pozemních komunikacích a </w:t>
      </w:r>
      <w:r w:rsidR="0027558F">
        <w:rPr>
          <w:rFonts w:ascii="Arial" w:hAnsi="Arial" w:cs="Arial"/>
          <w:color w:val="000000" w:themeColor="text1"/>
          <w:sz w:val="24"/>
          <w:szCs w:val="24"/>
          <w:lang w:eastAsia="cs-CZ"/>
        </w:rPr>
        <w:t> </w:t>
      </w:r>
      <w:r>
        <w:rPr>
          <w:rFonts w:ascii="Arial" w:hAnsi="Arial" w:cs="Arial"/>
          <w:color w:val="000000" w:themeColor="text1"/>
          <w:sz w:val="24"/>
          <w:szCs w:val="24"/>
          <w:lang w:eastAsia="cs-CZ"/>
        </w:rPr>
        <w:t xml:space="preserve">o změně zákona č. 168/1999 Sb., o pojištění odpovědnosti za škodu způsobenou provozem vozidla a o změně </w:t>
      </w:r>
      <w:r w:rsidR="00133A06">
        <w:rPr>
          <w:rFonts w:ascii="Arial" w:hAnsi="Arial" w:cs="Arial"/>
          <w:color w:val="000000" w:themeColor="text1"/>
          <w:sz w:val="24"/>
          <w:szCs w:val="24"/>
          <w:lang w:eastAsia="cs-CZ"/>
        </w:rPr>
        <w:t>některých souvisejících zákonů.</w:t>
      </w:r>
    </w:p>
    <w:p w14:paraId="1019589C" w14:textId="77777777" w:rsidR="00CD58F4" w:rsidRPr="0017744B" w:rsidRDefault="00CD58F4" w:rsidP="00CD58F4">
      <w:pPr>
        <w:pStyle w:val="Bezmezer2"/>
        <w:tabs>
          <w:tab w:val="left" w:pos="2835"/>
        </w:tabs>
        <w:ind w:left="720"/>
        <w:jc w:val="both"/>
        <w:rPr>
          <w:rFonts w:ascii="Arial" w:hAnsi="Arial" w:cs="Arial"/>
          <w:color w:val="000000" w:themeColor="text1"/>
          <w:sz w:val="24"/>
          <w:szCs w:val="24"/>
          <w:lang w:eastAsia="cs-CZ"/>
        </w:rPr>
      </w:pPr>
    </w:p>
    <w:p w14:paraId="37690867" w14:textId="77777777" w:rsidR="00263669" w:rsidRPr="00005602" w:rsidRDefault="0002418A" w:rsidP="00263669">
      <w:pPr>
        <w:spacing w:after="0" w:line="240" w:lineRule="auto"/>
        <w:rPr>
          <w:rFonts w:ascii="Arial" w:eastAsia="Times New Roman" w:hAnsi="Arial" w:cs="Arial"/>
          <w:sz w:val="24"/>
          <w:szCs w:val="24"/>
          <w:u w:val="single"/>
          <w:lang w:eastAsia="cs-CZ"/>
        </w:rPr>
      </w:pPr>
      <w:r w:rsidRPr="00005602">
        <w:rPr>
          <w:rFonts w:ascii="Arial" w:eastAsia="Times New Roman" w:hAnsi="Arial" w:cs="Arial"/>
          <w:sz w:val="24"/>
          <w:szCs w:val="24"/>
          <w:u w:val="single"/>
          <w:lang w:eastAsia="cs-CZ"/>
        </w:rPr>
        <w:t>Zjištěné nedostatky</w:t>
      </w:r>
    </w:p>
    <w:p w14:paraId="537425F1" w14:textId="790F1816" w:rsidR="00911789" w:rsidRDefault="0002418A" w:rsidP="00755234">
      <w:pPr>
        <w:pStyle w:val="Odstavecseseznamem"/>
        <w:numPr>
          <w:ilvl w:val="0"/>
          <w:numId w:val="10"/>
        </w:numPr>
        <w:spacing w:line="240" w:lineRule="auto"/>
        <w:jc w:val="both"/>
        <w:rPr>
          <w:rFonts w:ascii="Arial" w:hAnsi="Arial" w:cs="Arial"/>
          <w:sz w:val="24"/>
          <w:szCs w:val="24"/>
        </w:rPr>
      </w:pPr>
      <w:r>
        <w:rPr>
          <w:rFonts w:ascii="Arial" w:hAnsi="Arial" w:cs="Arial"/>
          <w:sz w:val="24"/>
          <w:szCs w:val="24"/>
        </w:rPr>
        <w:t>porušení povinností a podmínek stanovených zákonem a provádě</w:t>
      </w:r>
      <w:r w:rsidR="00133A06">
        <w:rPr>
          <w:rFonts w:ascii="Arial" w:hAnsi="Arial" w:cs="Arial"/>
          <w:sz w:val="24"/>
          <w:szCs w:val="24"/>
        </w:rPr>
        <w:t>cími předpisy při provádění STK.</w:t>
      </w:r>
    </w:p>
    <w:p w14:paraId="23227E35" w14:textId="7D999C2D" w:rsidR="00911789" w:rsidRDefault="00911789" w:rsidP="00911789">
      <w:pPr>
        <w:pStyle w:val="Odstavecseseznamem"/>
        <w:spacing w:line="240" w:lineRule="auto"/>
        <w:jc w:val="both"/>
        <w:rPr>
          <w:rFonts w:ascii="Arial" w:hAnsi="Arial" w:cs="Arial"/>
          <w:color w:val="000000" w:themeColor="text1"/>
          <w:sz w:val="24"/>
          <w:szCs w:val="24"/>
        </w:rPr>
      </w:pPr>
    </w:p>
    <w:p w14:paraId="7D507345" w14:textId="77777777" w:rsidR="00911789" w:rsidRDefault="0002418A" w:rsidP="00911789">
      <w:pPr>
        <w:spacing w:line="240" w:lineRule="auto"/>
        <w:jc w:val="both"/>
        <w:rPr>
          <w:rFonts w:ascii="Arial" w:hAnsi="Arial" w:cs="Arial"/>
          <w:b/>
          <w:sz w:val="28"/>
          <w:szCs w:val="28"/>
        </w:rPr>
      </w:pPr>
      <w:r>
        <w:rPr>
          <w:rFonts w:ascii="Arial" w:hAnsi="Arial" w:cs="Arial"/>
          <w:b/>
          <w:sz w:val="28"/>
          <w:szCs w:val="28"/>
        </w:rPr>
        <w:t>Odbor kultury, památkové péče a cestovního ruchu</w:t>
      </w:r>
    </w:p>
    <w:p w14:paraId="12630ADE" w14:textId="77777777" w:rsidR="00911789" w:rsidRPr="0017744B" w:rsidRDefault="0002418A" w:rsidP="00911789">
      <w:pPr>
        <w:spacing w:after="0" w:line="240" w:lineRule="auto"/>
        <w:rPr>
          <w:rFonts w:ascii="Arial" w:hAnsi="Arial" w:cs="Arial"/>
          <w:color w:val="000000" w:themeColor="text1"/>
          <w:sz w:val="24"/>
          <w:szCs w:val="24"/>
          <w:u w:val="single"/>
        </w:rPr>
      </w:pPr>
      <w:r w:rsidRPr="0017744B">
        <w:rPr>
          <w:rFonts w:ascii="Arial" w:hAnsi="Arial" w:cs="Arial"/>
          <w:color w:val="000000" w:themeColor="text1"/>
          <w:sz w:val="24"/>
          <w:szCs w:val="24"/>
          <w:u w:val="single"/>
        </w:rPr>
        <w:t>Předmět kontroly:</w:t>
      </w:r>
    </w:p>
    <w:p w14:paraId="7CA4903B" w14:textId="6058475A" w:rsidR="00911789" w:rsidRPr="0017744B" w:rsidRDefault="0002418A" w:rsidP="00755234">
      <w:pPr>
        <w:pStyle w:val="Bezmezer2"/>
        <w:numPr>
          <w:ilvl w:val="0"/>
          <w:numId w:val="11"/>
        </w:numPr>
        <w:tabs>
          <w:tab w:val="left" w:pos="2835"/>
        </w:tabs>
        <w:jc w:val="both"/>
        <w:rPr>
          <w:rFonts w:ascii="Arial" w:hAnsi="Arial" w:cs="Arial"/>
          <w:color w:val="000000" w:themeColor="text1"/>
          <w:sz w:val="24"/>
          <w:szCs w:val="24"/>
          <w:lang w:eastAsia="cs-CZ"/>
        </w:rPr>
      </w:pPr>
      <w:r w:rsidRPr="0017744B">
        <w:rPr>
          <w:rFonts w:ascii="Arial" w:hAnsi="Arial" w:cs="Arial"/>
          <w:color w:val="000000" w:themeColor="text1"/>
          <w:sz w:val="24"/>
          <w:szCs w:val="24"/>
          <w:lang w:eastAsia="cs-CZ"/>
        </w:rPr>
        <w:t xml:space="preserve">dodržování účelového využití finančních prostředků ze schválených </w:t>
      </w:r>
      <w:r w:rsidR="008B787C">
        <w:rPr>
          <w:rFonts w:ascii="Arial" w:hAnsi="Arial" w:cs="Arial"/>
          <w:color w:val="000000" w:themeColor="text1"/>
          <w:sz w:val="24"/>
          <w:szCs w:val="24"/>
          <w:lang w:eastAsia="cs-CZ"/>
        </w:rPr>
        <w:t>dotačních programů</w:t>
      </w:r>
      <w:r w:rsidR="00D83154">
        <w:rPr>
          <w:rFonts w:ascii="Arial" w:hAnsi="Arial" w:cs="Arial"/>
          <w:color w:val="000000" w:themeColor="text1"/>
          <w:sz w:val="24"/>
          <w:szCs w:val="24"/>
          <w:lang w:eastAsia="cs-CZ"/>
        </w:rPr>
        <w:t>;</w:t>
      </w:r>
    </w:p>
    <w:p w14:paraId="503E205E" w14:textId="77777777" w:rsidR="00911789" w:rsidRPr="0017744B" w:rsidRDefault="0002418A" w:rsidP="00755234">
      <w:pPr>
        <w:pStyle w:val="Bezmezer2"/>
        <w:numPr>
          <w:ilvl w:val="0"/>
          <w:numId w:val="11"/>
        </w:numPr>
        <w:tabs>
          <w:tab w:val="left" w:pos="2835"/>
        </w:tabs>
        <w:jc w:val="both"/>
        <w:rPr>
          <w:rFonts w:ascii="Arial" w:hAnsi="Arial" w:cs="Arial"/>
          <w:color w:val="000000" w:themeColor="text1"/>
          <w:sz w:val="24"/>
          <w:szCs w:val="24"/>
          <w:lang w:eastAsia="cs-CZ"/>
        </w:rPr>
      </w:pPr>
      <w:r w:rsidRPr="0017744B">
        <w:rPr>
          <w:rFonts w:ascii="Arial" w:hAnsi="Arial" w:cs="Arial"/>
          <w:color w:val="000000" w:themeColor="text1"/>
          <w:sz w:val="24"/>
          <w:szCs w:val="24"/>
          <w:lang w:eastAsia="cs-CZ"/>
        </w:rPr>
        <w:t>dodržování zákona č. 20/1987 Sb., o státní památkové péči na národní kulturní památce.</w:t>
      </w:r>
    </w:p>
    <w:p w14:paraId="32D9A334" w14:textId="1A1208F3" w:rsidR="00911789" w:rsidRDefault="00911789" w:rsidP="00911789">
      <w:pPr>
        <w:pStyle w:val="Bezmezer2"/>
        <w:tabs>
          <w:tab w:val="left" w:pos="2835"/>
        </w:tabs>
        <w:ind w:left="720"/>
        <w:jc w:val="both"/>
        <w:rPr>
          <w:rFonts w:ascii="Arial" w:hAnsi="Arial" w:cs="Arial"/>
          <w:color w:val="000000" w:themeColor="text1"/>
          <w:sz w:val="24"/>
          <w:szCs w:val="24"/>
          <w:lang w:eastAsia="cs-CZ"/>
        </w:rPr>
      </w:pPr>
    </w:p>
    <w:p w14:paraId="40EE1C15" w14:textId="77777777" w:rsidR="00894389" w:rsidRPr="0017744B" w:rsidRDefault="00894389" w:rsidP="00911789">
      <w:pPr>
        <w:pStyle w:val="Bezmezer2"/>
        <w:tabs>
          <w:tab w:val="left" w:pos="2835"/>
        </w:tabs>
        <w:ind w:left="720"/>
        <w:jc w:val="both"/>
        <w:rPr>
          <w:rFonts w:ascii="Arial" w:hAnsi="Arial" w:cs="Arial"/>
          <w:color w:val="000000" w:themeColor="text1"/>
          <w:sz w:val="24"/>
          <w:szCs w:val="24"/>
          <w:lang w:eastAsia="cs-CZ"/>
        </w:rPr>
      </w:pPr>
    </w:p>
    <w:p w14:paraId="36920521" w14:textId="77777777" w:rsidR="00911789" w:rsidRDefault="0002418A" w:rsidP="00911789">
      <w:pPr>
        <w:spacing w:line="240" w:lineRule="auto"/>
        <w:jc w:val="both"/>
        <w:rPr>
          <w:rFonts w:ascii="Arial" w:hAnsi="Arial" w:cs="Arial"/>
          <w:b/>
          <w:sz w:val="28"/>
          <w:szCs w:val="24"/>
        </w:rPr>
      </w:pPr>
      <w:r>
        <w:rPr>
          <w:rFonts w:ascii="Arial" w:hAnsi="Arial" w:cs="Arial"/>
          <w:b/>
          <w:sz w:val="28"/>
          <w:szCs w:val="24"/>
        </w:rPr>
        <w:t>Odbor vnitřních věcí a krajský živnostenský úřad</w:t>
      </w:r>
    </w:p>
    <w:p w14:paraId="1ADB8381" w14:textId="77777777" w:rsidR="00911789" w:rsidRPr="0017744B" w:rsidRDefault="0002418A" w:rsidP="00911789">
      <w:pPr>
        <w:spacing w:after="0" w:line="240" w:lineRule="auto"/>
        <w:jc w:val="both"/>
        <w:rPr>
          <w:rFonts w:ascii="Arial" w:hAnsi="Arial" w:cs="Arial"/>
          <w:sz w:val="24"/>
          <w:szCs w:val="24"/>
          <w:u w:val="single"/>
        </w:rPr>
      </w:pPr>
      <w:r>
        <w:rPr>
          <w:rFonts w:ascii="Arial" w:hAnsi="Arial" w:cs="Arial"/>
          <w:sz w:val="24"/>
          <w:szCs w:val="24"/>
          <w:u w:val="single"/>
        </w:rPr>
        <w:t>Předmět kontroly</w:t>
      </w:r>
    </w:p>
    <w:p w14:paraId="7250AE66" w14:textId="5BAC8782" w:rsidR="00911789" w:rsidRDefault="0002418A" w:rsidP="00755234">
      <w:pPr>
        <w:pStyle w:val="Odstavecseseznamem"/>
        <w:numPr>
          <w:ilvl w:val="0"/>
          <w:numId w:val="12"/>
        </w:numPr>
        <w:spacing w:after="0" w:line="240" w:lineRule="auto"/>
        <w:jc w:val="both"/>
        <w:rPr>
          <w:rFonts w:ascii="Arial" w:hAnsi="Arial" w:cs="Arial"/>
          <w:color w:val="000000"/>
          <w:sz w:val="24"/>
          <w:szCs w:val="24"/>
        </w:rPr>
      </w:pPr>
      <w:r w:rsidRPr="0017744B">
        <w:rPr>
          <w:rFonts w:ascii="Arial" w:hAnsi="Arial" w:cs="Arial"/>
          <w:sz w:val="24"/>
          <w:szCs w:val="24"/>
          <w:lang w:eastAsia="cs-CZ"/>
        </w:rPr>
        <w:t xml:space="preserve">konání veřejné sbírky (dle zákona č. 117/2001 Sb., o veřejných sbírkách a </w:t>
      </w:r>
      <w:r w:rsidR="0027558F">
        <w:rPr>
          <w:rFonts w:ascii="Arial" w:hAnsi="Arial" w:cs="Arial"/>
          <w:sz w:val="24"/>
          <w:szCs w:val="24"/>
          <w:lang w:eastAsia="cs-CZ"/>
        </w:rPr>
        <w:t> </w:t>
      </w:r>
      <w:r w:rsidRPr="0017744B">
        <w:rPr>
          <w:rFonts w:ascii="Arial" w:hAnsi="Arial" w:cs="Arial"/>
          <w:sz w:val="24"/>
          <w:szCs w:val="24"/>
          <w:lang w:eastAsia="cs-CZ"/>
        </w:rPr>
        <w:t xml:space="preserve">o </w:t>
      </w:r>
      <w:r w:rsidR="0027558F">
        <w:rPr>
          <w:rFonts w:ascii="Arial" w:hAnsi="Arial" w:cs="Arial"/>
          <w:sz w:val="24"/>
          <w:szCs w:val="24"/>
          <w:lang w:eastAsia="cs-CZ"/>
        </w:rPr>
        <w:t> </w:t>
      </w:r>
      <w:r w:rsidRPr="0017744B">
        <w:rPr>
          <w:rFonts w:ascii="Arial" w:hAnsi="Arial" w:cs="Arial"/>
          <w:sz w:val="24"/>
          <w:szCs w:val="24"/>
          <w:lang w:eastAsia="cs-CZ"/>
        </w:rPr>
        <w:t>změně některých zákonů, ve znění pozdě</w:t>
      </w:r>
      <w:r w:rsidR="000A2241">
        <w:rPr>
          <w:rFonts w:ascii="Arial" w:hAnsi="Arial" w:cs="Arial"/>
          <w:sz w:val="24"/>
          <w:szCs w:val="24"/>
          <w:lang w:eastAsia="cs-CZ"/>
        </w:rPr>
        <w:t>jších předpisů)</w:t>
      </w:r>
    </w:p>
    <w:p w14:paraId="1C3F6449" w14:textId="16CAB0AC" w:rsidR="000A2241" w:rsidRPr="000A2241" w:rsidRDefault="0002418A" w:rsidP="00755234">
      <w:pPr>
        <w:pStyle w:val="Odstavecseseznamem"/>
        <w:numPr>
          <w:ilvl w:val="0"/>
          <w:numId w:val="12"/>
        </w:numPr>
        <w:spacing w:after="0" w:line="240" w:lineRule="auto"/>
        <w:jc w:val="both"/>
        <w:rPr>
          <w:rFonts w:ascii="Arial" w:hAnsi="Arial" w:cs="Arial"/>
          <w:color w:val="000000"/>
          <w:sz w:val="24"/>
          <w:szCs w:val="24"/>
        </w:rPr>
      </w:pPr>
      <w:r w:rsidRPr="000A2241">
        <w:rPr>
          <w:rFonts w:ascii="Arial" w:hAnsi="Arial" w:cs="Arial"/>
          <w:sz w:val="24"/>
          <w:szCs w:val="24"/>
        </w:rPr>
        <w:t>dodržování zákona č. 526/1990 Sb.</w:t>
      </w:r>
      <w:r w:rsidR="008B787C">
        <w:rPr>
          <w:rFonts w:ascii="Arial" w:hAnsi="Arial" w:cs="Arial"/>
          <w:sz w:val="24"/>
          <w:szCs w:val="24"/>
        </w:rPr>
        <w:t>, o cenách, ve znění pozdějších předpisů</w:t>
      </w:r>
      <w:r w:rsidR="00D83154">
        <w:rPr>
          <w:rFonts w:ascii="Arial" w:hAnsi="Arial" w:cs="Arial"/>
          <w:sz w:val="24"/>
          <w:szCs w:val="24"/>
        </w:rPr>
        <w:t>;</w:t>
      </w:r>
    </w:p>
    <w:p w14:paraId="46F70748" w14:textId="5DA66615" w:rsidR="000A2241" w:rsidRPr="000A2241" w:rsidRDefault="0002418A" w:rsidP="00755234">
      <w:pPr>
        <w:pStyle w:val="Odstavecseseznamem"/>
        <w:numPr>
          <w:ilvl w:val="0"/>
          <w:numId w:val="12"/>
        </w:numPr>
        <w:spacing w:after="0" w:line="240" w:lineRule="auto"/>
        <w:jc w:val="both"/>
        <w:rPr>
          <w:rFonts w:ascii="Arial" w:hAnsi="Arial" w:cs="Arial"/>
          <w:color w:val="000000"/>
          <w:sz w:val="24"/>
          <w:szCs w:val="24"/>
        </w:rPr>
      </w:pPr>
      <w:r w:rsidRPr="000A2241">
        <w:rPr>
          <w:rFonts w:ascii="Arial" w:hAnsi="Arial" w:cs="Arial"/>
          <w:sz w:val="24"/>
          <w:szCs w:val="24"/>
        </w:rPr>
        <w:t>dodržování zákona č. 40/1995 Sb.</w:t>
      </w:r>
      <w:r>
        <w:rPr>
          <w:rFonts w:ascii="Arial" w:hAnsi="Arial" w:cs="Arial"/>
          <w:sz w:val="24"/>
          <w:szCs w:val="24"/>
        </w:rPr>
        <w:t xml:space="preserve">, </w:t>
      </w:r>
      <w:r w:rsidRPr="000A2241">
        <w:rPr>
          <w:rFonts w:ascii="Arial" w:hAnsi="Arial" w:cs="Arial"/>
          <w:sz w:val="24"/>
          <w:szCs w:val="24"/>
        </w:rPr>
        <w:t xml:space="preserve">o regulaci reklamy a o změně a doplnění zákona č. 468/1991 Sb., o provozování rozhlasového a televizního vysílání, ve </w:t>
      </w:r>
      <w:r w:rsidR="0027558F">
        <w:rPr>
          <w:rFonts w:ascii="Arial" w:hAnsi="Arial" w:cs="Arial"/>
          <w:sz w:val="24"/>
          <w:szCs w:val="24"/>
        </w:rPr>
        <w:t> </w:t>
      </w:r>
      <w:r w:rsidRPr="000A2241">
        <w:rPr>
          <w:rFonts w:ascii="Arial" w:hAnsi="Arial" w:cs="Arial"/>
          <w:sz w:val="24"/>
          <w:szCs w:val="24"/>
        </w:rPr>
        <w:t>znění pozdějších předpisů</w:t>
      </w:r>
      <w:r>
        <w:rPr>
          <w:rFonts w:ascii="Arial" w:hAnsi="Arial" w:cs="Arial"/>
          <w:sz w:val="24"/>
          <w:szCs w:val="24"/>
        </w:rPr>
        <w:t>.</w:t>
      </w:r>
    </w:p>
    <w:p w14:paraId="0DDF28EE" w14:textId="77777777" w:rsidR="00911789" w:rsidRDefault="00911789" w:rsidP="00911789">
      <w:pPr>
        <w:pStyle w:val="Bezmezer2"/>
        <w:tabs>
          <w:tab w:val="left" w:pos="2835"/>
        </w:tabs>
        <w:ind w:left="360"/>
        <w:jc w:val="both"/>
        <w:rPr>
          <w:rFonts w:ascii="Arial" w:hAnsi="Arial" w:cs="Arial"/>
          <w:sz w:val="24"/>
          <w:szCs w:val="24"/>
          <w:highlight w:val="magenta"/>
          <w:lang w:eastAsia="cs-CZ"/>
        </w:rPr>
      </w:pPr>
    </w:p>
    <w:p w14:paraId="4531E8C9" w14:textId="77777777" w:rsidR="00263669" w:rsidRPr="00005602" w:rsidRDefault="0002418A" w:rsidP="00263669">
      <w:pPr>
        <w:spacing w:after="0" w:line="240" w:lineRule="auto"/>
        <w:rPr>
          <w:rFonts w:ascii="Arial" w:eastAsia="Times New Roman" w:hAnsi="Arial" w:cs="Arial"/>
          <w:sz w:val="24"/>
          <w:szCs w:val="24"/>
          <w:u w:val="single"/>
          <w:lang w:eastAsia="cs-CZ"/>
        </w:rPr>
      </w:pPr>
      <w:r w:rsidRPr="00005602">
        <w:rPr>
          <w:rFonts w:ascii="Arial" w:eastAsia="Times New Roman" w:hAnsi="Arial" w:cs="Arial"/>
          <w:sz w:val="24"/>
          <w:szCs w:val="24"/>
          <w:u w:val="single"/>
          <w:lang w:eastAsia="cs-CZ"/>
        </w:rPr>
        <w:t>Zjištěné nedostatky</w:t>
      </w:r>
    </w:p>
    <w:p w14:paraId="26BC34F2" w14:textId="75E21A61" w:rsidR="00911789" w:rsidRPr="000A2241" w:rsidRDefault="0002418A" w:rsidP="00755234">
      <w:pPr>
        <w:pStyle w:val="Odstavecseseznamem"/>
        <w:numPr>
          <w:ilvl w:val="0"/>
          <w:numId w:val="13"/>
        </w:numPr>
        <w:spacing w:line="240" w:lineRule="auto"/>
        <w:jc w:val="both"/>
        <w:rPr>
          <w:rFonts w:ascii="Arial" w:hAnsi="Arial" w:cs="Arial"/>
          <w:b/>
          <w:sz w:val="24"/>
          <w:szCs w:val="24"/>
        </w:rPr>
      </w:pPr>
      <w:r w:rsidRPr="0017744B">
        <w:rPr>
          <w:rFonts w:ascii="Arial" w:hAnsi="Arial" w:cs="Arial"/>
          <w:sz w:val="24"/>
          <w:szCs w:val="24"/>
        </w:rPr>
        <w:t>nedodržení zákona č. 117/2001 Sb., o veřejných sbírkách a o změně některých zákonů, ve znění pozdějších předpisů)</w:t>
      </w:r>
      <w:r w:rsidR="00D83154">
        <w:rPr>
          <w:rFonts w:ascii="Arial" w:hAnsi="Arial" w:cs="Arial"/>
          <w:sz w:val="24"/>
          <w:szCs w:val="24"/>
        </w:rPr>
        <w:t>;</w:t>
      </w:r>
    </w:p>
    <w:p w14:paraId="1D47FE29" w14:textId="4B85F9D5" w:rsidR="000A2241" w:rsidRPr="000A2241" w:rsidRDefault="0002418A" w:rsidP="00755234">
      <w:pPr>
        <w:pStyle w:val="Odstavecseseznamem"/>
        <w:numPr>
          <w:ilvl w:val="0"/>
          <w:numId w:val="13"/>
        </w:numPr>
        <w:spacing w:after="0" w:line="240" w:lineRule="auto"/>
        <w:jc w:val="both"/>
        <w:rPr>
          <w:rFonts w:ascii="Arial" w:hAnsi="Arial" w:cs="Arial"/>
          <w:color w:val="000000"/>
          <w:sz w:val="24"/>
          <w:szCs w:val="24"/>
        </w:rPr>
      </w:pPr>
      <w:r>
        <w:rPr>
          <w:rFonts w:ascii="Arial" w:hAnsi="Arial" w:cs="Arial"/>
          <w:sz w:val="24"/>
          <w:szCs w:val="24"/>
        </w:rPr>
        <w:t>porušení</w:t>
      </w:r>
      <w:r w:rsidRPr="000A2241">
        <w:rPr>
          <w:rFonts w:ascii="Arial" w:hAnsi="Arial" w:cs="Arial"/>
          <w:sz w:val="24"/>
          <w:szCs w:val="24"/>
        </w:rPr>
        <w:t xml:space="preserve"> zákona č. 526/1990 Sb.</w:t>
      </w:r>
      <w:r>
        <w:rPr>
          <w:rFonts w:ascii="Arial" w:hAnsi="Arial" w:cs="Arial"/>
          <w:sz w:val="24"/>
          <w:szCs w:val="24"/>
        </w:rPr>
        <w:t>, o cenác</w:t>
      </w:r>
      <w:r w:rsidR="008B787C">
        <w:rPr>
          <w:rFonts w:ascii="Arial" w:hAnsi="Arial" w:cs="Arial"/>
          <w:sz w:val="24"/>
          <w:szCs w:val="24"/>
        </w:rPr>
        <w:t>h, ve znění pozdějších předpisů</w:t>
      </w:r>
      <w:r w:rsidR="00D83154">
        <w:rPr>
          <w:rFonts w:ascii="Arial" w:hAnsi="Arial" w:cs="Arial"/>
          <w:sz w:val="24"/>
          <w:szCs w:val="24"/>
        </w:rPr>
        <w:t>;</w:t>
      </w:r>
    </w:p>
    <w:p w14:paraId="6DEE20FE" w14:textId="2823FB9B" w:rsidR="000A2241" w:rsidRPr="000A2241" w:rsidRDefault="0002418A" w:rsidP="00755234">
      <w:pPr>
        <w:pStyle w:val="Odstavecseseznamem"/>
        <w:numPr>
          <w:ilvl w:val="0"/>
          <w:numId w:val="13"/>
        </w:numPr>
        <w:spacing w:after="0" w:line="240" w:lineRule="auto"/>
        <w:jc w:val="both"/>
        <w:rPr>
          <w:rFonts w:ascii="Arial" w:hAnsi="Arial" w:cs="Arial"/>
          <w:color w:val="000000"/>
          <w:sz w:val="24"/>
          <w:szCs w:val="24"/>
        </w:rPr>
      </w:pPr>
      <w:r>
        <w:rPr>
          <w:rFonts w:ascii="Arial" w:hAnsi="Arial" w:cs="Arial"/>
          <w:sz w:val="24"/>
          <w:szCs w:val="24"/>
        </w:rPr>
        <w:t>porušení</w:t>
      </w:r>
      <w:r w:rsidRPr="000A2241">
        <w:rPr>
          <w:rFonts w:ascii="Arial" w:hAnsi="Arial" w:cs="Arial"/>
          <w:sz w:val="24"/>
          <w:szCs w:val="24"/>
        </w:rPr>
        <w:t xml:space="preserve"> zákona č. 40/1995 Sb.</w:t>
      </w:r>
      <w:r>
        <w:rPr>
          <w:rFonts w:ascii="Arial" w:hAnsi="Arial" w:cs="Arial"/>
          <w:sz w:val="24"/>
          <w:szCs w:val="24"/>
        </w:rPr>
        <w:t xml:space="preserve">, </w:t>
      </w:r>
      <w:r w:rsidRPr="000A2241">
        <w:rPr>
          <w:rFonts w:ascii="Arial" w:hAnsi="Arial" w:cs="Arial"/>
          <w:sz w:val="24"/>
          <w:szCs w:val="24"/>
        </w:rPr>
        <w:t xml:space="preserve">o regulaci reklamy a o změně a doplnění zákona č. 468/1991 Sb., o provozování rozhlasového a televizního vysílání, ve </w:t>
      </w:r>
      <w:r w:rsidR="0027558F">
        <w:rPr>
          <w:rFonts w:ascii="Arial" w:hAnsi="Arial" w:cs="Arial"/>
          <w:sz w:val="24"/>
          <w:szCs w:val="24"/>
        </w:rPr>
        <w:t> </w:t>
      </w:r>
      <w:r w:rsidRPr="000A2241">
        <w:rPr>
          <w:rFonts w:ascii="Arial" w:hAnsi="Arial" w:cs="Arial"/>
          <w:sz w:val="24"/>
          <w:szCs w:val="24"/>
        </w:rPr>
        <w:t>znění pozdějších předpisů</w:t>
      </w:r>
      <w:r>
        <w:rPr>
          <w:rFonts w:ascii="Arial" w:hAnsi="Arial" w:cs="Arial"/>
          <w:sz w:val="24"/>
          <w:szCs w:val="24"/>
        </w:rPr>
        <w:t>.</w:t>
      </w:r>
    </w:p>
    <w:p w14:paraId="63748FA8" w14:textId="77777777" w:rsidR="009D6879" w:rsidRDefault="009D6879" w:rsidP="00911789">
      <w:pPr>
        <w:spacing w:after="0" w:line="240" w:lineRule="auto"/>
        <w:rPr>
          <w:rFonts w:ascii="Arial" w:hAnsi="Arial" w:cs="Arial"/>
          <w:b/>
          <w:sz w:val="28"/>
          <w:szCs w:val="28"/>
        </w:rPr>
      </w:pPr>
    </w:p>
    <w:p w14:paraId="09B802B7" w14:textId="5086C577" w:rsidR="00263669" w:rsidRDefault="00263669" w:rsidP="00911789">
      <w:pPr>
        <w:spacing w:after="0" w:line="240" w:lineRule="auto"/>
        <w:rPr>
          <w:rFonts w:ascii="Arial" w:hAnsi="Arial" w:cs="Arial"/>
          <w:b/>
          <w:sz w:val="28"/>
          <w:szCs w:val="28"/>
        </w:rPr>
      </w:pPr>
    </w:p>
    <w:p w14:paraId="5D5243AA" w14:textId="4794CFD2" w:rsidR="005732FC" w:rsidRDefault="005732FC" w:rsidP="00911789">
      <w:pPr>
        <w:spacing w:after="0" w:line="240" w:lineRule="auto"/>
        <w:rPr>
          <w:rFonts w:ascii="Arial" w:hAnsi="Arial" w:cs="Arial"/>
          <w:b/>
          <w:sz w:val="28"/>
          <w:szCs w:val="28"/>
        </w:rPr>
      </w:pPr>
    </w:p>
    <w:p w14:paraId="32F598AF" w14:textId="25DA0438" w:rsidR="005732FC" w:rsidRDefault="005732FC" w:rsidP="00911789">
      <w:pPr>
        <w:spacing w:after="0" w:line="240" w:lineRule="auto"/>
        <w:rPr>
          <w:rFonts w:ascii="Arial" w:hAnsi="Arial" w:cs="Arial"/>
          <w:b/>
          <w:sz w:val="28"/>
          <w:szCs w:val="28"/>
        </w:rPr>
      </w:pPr>
    </w:p>
    <w:p w14:paraId="37E09B55" w14:textId="77777777" w:rsidR="005732FC" w:rsidRDefault="005732FC" w:rsidP="00911789">
      <w:pPr>
        <w:spacing w:after="0" w:line="240" w:lineRule="auto"/>
        <w:rPr>
          <w:rFonts w:ascii="Arial" w:hAnsi="Arial" w:cs="Arial"/>
          <w:b/>
          <w:sz w:val="28"/>
          <w:szCs w:val="28"/>
        </w:rPr>
      </w:pPr>
    </w:p>
    <w:p w14:paraId="08B8C222" w14:textId="77777777" w:rsidR="007F60B0" w:rsidRDefault="007F60B0" w:rsidP="00911789">
      <w:pPr>
        <w:spacing w:after="0" w:line="240" w:lineRule="auto"/>
        <w:rPr>
          <w:rFonts w:ascii="Arial" w:hAnsi="Arial" w:cs="Arial"/>
          <w:b/>
          <w:sz w:val="28"/>
          <w:szCs w:val="28"/>
        </w:rPr>
      </w:pPr>
    </w:p>
    <w:p w14:paraId="2DF54CF5" w14:textId="4BDD6D59" w:rsidR="00911789" w:rsidRDefault="0002418A" w:rsidP="00911789">
      <w:pPr>
        <w:spacing w:after="0" w:line="240" w:lineRule="auto"/>
        <w:rPr>
          <w:rFonts w:ascii="Arial" w:hAnsi="Arial" w:cs="Arial"/>
          <w:b/>
          <w:sz w:val="28"/>
          <w:szCs w:val="28"/>
        </w:rPr>
      </w:pPr>
      <w:r>
        <w:rPr>
          <w:rFonts w:ascii="Arial" w:hAnsi="Arial" w:cs="Arial"/>
          <w:b/>
          <w:sz w:val="28"/>
          <w:szCs w:val="28"/>
        </w:rPr>
        <w:lastRenderedPageBreak/>
        <w:t>Odbor školství, mládeže a sportu</w:t>
      </w:r>
    </w:p>
    <w:p w14:paraId="36962C2B" w14:textId="77777777" w:rsidR="00911789" w:rsidRDefault="00911789" w:rsidP="00911789">
      <w:pPr>
        <w:spacing w:after="0" w:line="240" w:lineRule="auto"/>
        <w:rPr>
          <w:rFonts w:ascii="Arial" w:hAnsi="Arial" w:cs="Arial"/>
          <w:b/>
          <w:sz w:val="28"/>
          <w:szCs w:val="28"/>
        </w:rPr>
      </w:pPr>
    </w:p>
    <w:p w14:paraId="3A294D4E" w14:textId="77777777" w:rsidR="00911789" w:rsidRPr="0017744B" w:rsidRDefault="0002418A" w:rsidP="00911789">
      <w:pPr>
        <w:spacing w:after="0" w:line="240" w:lineRule="auto"/>
        <w:rPr>
          <w:rFonts w:ascii="Arial" w:hAnsi="Arial" w:cs="Arial"/>
          <w:sz w:val="24"/>
          <w:szCs w:val="24"/>
          <w:u w:val="single"/>
        </w:rPr>
      </w:pPr>
      <w:r>
        <w:rPr>
          <w:rFonts w:ascii="Arial" w:hAnsi="Arial" w:cs="Arial"/>
          <w:sz w:val="24"/>
          <w:szCs w:val="24"/>
          <w:u w:val="single"/>
        </w:rPr>
        <w:t>Předmět kontroly</w:t>
      </w:r>
    </w:p>
    <w:p w14:paraId="5D878173" w14:textId="0782E206" w:rsidR="00911789" w:rsidRPr="0017744B" w:rsidRDefault="0002418A" w:rsidP="00755234">
      <w:pPr>
        <w:pStyle w:val="Bezmezer2"/>
        <w:numPr>
          <w:ilvl w:val="0"/>
          <w:numId w:val="11"/>
        </w:numPr>
        <w:tabs>
          <w:tab w:val="left" w:pos="2835"/>
        </w:tabs>
        <w:jc w:val="both"/>
        <w:rPr>
          <w:rFonts w:ascii="Arial" w:hAnsi="Arial" w:cs="Arial"/>
          <w:color w:val="000000" w:themeColor="text1"/>
          <w:sz w:val="24"/>
          <w:szCs w:val="24"/>
        </w:rPr>
      </w:pPr>
      <w:r w:rsidRPr="0017744B">
        <w:rPr>
          <w:rFonts w:ascii="Arial" w:hAnsi="Arial" w:cs="Arial"/>
          <w:sz w:val="24"/>
          <w:szCs w:val="24"/>
          <w:lang w:eastAsia="cs-CZ"/>
        </w:rPr>
        <w:t xml:space="preserve">využití prostředků definovaných v § 160 zákona </w:t>
      </w:r>
      <w:r w:rsidRPr="0017744B">
        <w:rPr>
          <w:rFonts w:ascii="Arial" w:hAnsi="Arial" w:cs="Arial"/>
          <w:color w:val="000000" w:themeColor="text1"/>
          <w:sz w:val="24"/>
          <w:szCs w:val="24"/>
        </w:rPr>
        <w:t>č. 561/2004 Sb., o předškolním, základním, středním, vyšším odborném a jiném vzdělávání (školský zákon</w:t>
      </w:r>
      <w:r w:rsidR="008B787C">
        <w:rPr>
          <w:rFonts w:ascii="Arial" w:hAnsi="Arial" w:cs="Arial"/>
          <w:color w:val="000000" w:themeColor="text1"/>
          <w:sz w:val="24"/>
          <w:szCs w:val="24"/>
        </w:rPr>
        <w:t xml:space="preserve">), ve </w:t>
      </w:r>
      <w:r w:rsidR="0027558F">
        <w:rPr>
          <w:rFonts w:ascii="Arial" w:hAnsi="Arial" w:cs="Arial"/>
          <w:color w:val="000000" w:themeColor="text1"/>
          <w:sz w:val="24"/>
          <w:szCs w:val="24"/>
        </w:rPr>
        <w:t> </w:t>
      </w:r>
      <w:r w:rsidR="008B787C">
        <w:rPr>
          <w:rFonts w:ascii="Arial" w:hAnsi="Arial" w:cs="Arial"/>
          <w:color w:val="000000" w:themeColor="text1"/>
          <w:sz w:val="24"/>
          <w:szCs w:val="24"/>
        </w:rPr>
        <w:t>znění pozdějších předpisů</w:t>
      </w:r>
      <w:r w:rsidR="00D83154">
        <w:rPr>
          <w:rFonts w:ascii="Arial" w:hAnsi="Arial" w:cs="Arial"/>
          <w:color w:val="000000" w:themeColor="text1"/>
          <w:sz w:val="24"/>
          <w:szCs w:val="24"/>
        </w:rPr>
        <w:t>;</w:t>
      </w:r>
    </w:p>
    <w:p w14:paraId="327E09FF" w14:textId="53D279AE" w:rsidR="0017744B" w:rsidRPr="007D1E3D" w:rsidRDefault="0002418A" w:rsidP="00755234">
      <w:pPr>
        <w:pStyle w:val="Bezmezer2"/>
        <w:numPr>
          <w:ilvl w:val="0"/>
          <w:numId w:val="11"/>
        </w:numPr>
        <w:tabs>
          <w:tab w:val="left" w:pos="2835"/>
        </w:tabs>
        <w:jc w:val="both"/>
        <w:rPr>
          <w:rFonts w:ascii="Arial" w:hAnsi="Arial" w:cs="Arial"/>
          <w:color w:val="000000" w:themeColor="text1"/>
          <w:sz w:val="24"/>
          <w:szCs w:val="24"/>
        </w:rPr>
      </w:pPr>
      <w:r w:rsidRPr="0017744B">
        <w:rPr>
          <w:rFonts w:ascii="Arial" w:hAnsi="Arial" w:cs="Arial"/>
          <w:sz w:val="24"/>
          <w:szCs w:val="24"/>
        </w:rPr>
        <w:t xml:space="preserve">využití dotace poskytnuté dle zákona č. 306/1999 Sb., o poskytování dotací soukromým školám, předškolním a školským zařízením, ve znění pozdějších předpisů a § 162 odst. 4 zákona č. 561/2004 Sb., </w:t>
      </w:r>
      <w:proofErr w:type="gramStart"/>
      <w:r w:rsidRPr="0017744B">
        <w:rPr>
          <w:rFonts w:ascii="Arial" w:hAnsi="Arial" w:cs="Arial"/>
          <w:sz w:val="24"/>
          <w:szCs w:val="24"/>
        </w:rPr>
        <w:t>o  předškolním</w:t>
      </w:r>
      <w:proofErr w:type="gramEnd"/>
      <w:r w:rsidRPr="0017744B">
        <w:rPr>
          <w:rFonts w:ascii="Arial" w:hAnsi="Arial" w:cs="Arial"/>
          <w:sz w:val="24"/>
          <w:szCs w:val="24"/>
        </w:rPr>
        <w:t>, základním, středním, vyšším odborném a jiném vzdělávání (školský zákon), ve znění pozdějších předpisů</w:t>
      </w:r>
      <w:r w:rsidR="007D1E3D">
        <w:rPr>
          <w:rFonts w:ascii="Arial" w:hAnsi="Arial" w:cs="Arial"/>
          <w:sz w:val="24"/>
          <w:szCs w:val="24"/>
        </w:rPr>
        <w:t>;</w:t>
      </w:r>
    </w:p>
    <w:p w14:paraId="3C4423E2" w14:textId="43388615" w:rsidR="007D1E3D" w:rsidRPr="0017744B" w:rsidRDefault="007D1E3D" w:rsidP="00755234">
      <w:pPr>
        <w:pStyle w:val="Bezmezer2"/>
        <w:numPr>
          <w:ilvl w:val="0"/>
          <w:numId w:val="11"/>
        </w:numPr>
        <w:tabs>
          <w:tab w:val="left" w:pos="2835"/>
        </w:tabs>
        <w:jc w:val="both"/>
        <w:rPr>
          <w:rFonts w:ascii="Arial" w:hAnsi="Arial" w:cs="Arial"/>
          <w:color w:val="000000" w:themeColor="text1"/>
          <w:sz w:val="24"/>
          <w:szCs w:val="24"/>
        </w:rPr>
      </w:pPr>
      <w:r>
        <w:rPr>
          <w:rFonts w:ascii="Arial" w:hAnsi="Arial" w:cs="Arial"/>
          <w:sz w:val="24"/>
          <w:szCs w:val="24"/>
        </w:rPr>
        <w:t>inventarizace majetku a závazků.</w:t>
      </w:r>
    </w:p>
    <w:p w14:paraId="285240B9" w14:textId="77777777" w:rsidR="00911789" w:rsidRPr="0017744B" w:rsidRDefault="00911789" w:rsidP="00911789">
      <w:pPr>
        <w:pStyle w:val="Bezmezer2"/>
        <w:tabs>
          <w:tab w:val="left" w:pos="2835"/>
        </w:tabs>
        <w:ind w:left="720"/>
        <w:jc w:val="both"/>
        <w:rPr>
          <w:rFonts w:ascii="Arial" w:hAnsi="Arial" w:cs="Arial"/>
          <w:color w:val="000000" w:themeColor="text1"/>
          <w:sz w:val="24"/>
          <w:szCs w:val="24"/>
        </w:rPr>
      </w:pPr>
    </w:p>
    <w:p w14:paraId="7689BED0" w14:textId="77777777" w:rsidR="00263669" w:rsidRPr="00005602" w:rsidRDefault="0002418A" w:rsidP="00263669">
      <w:pPr>
        <w:spacing w:after="0" w:line="240" w:lineRule="auto"/>
        <w:rPr>
          <w:rFonts w:ascii="Arial" w:eastAsia="Times New Roman" w:hAnsi="Arial" w:cs="Arial"/>
          <w:sz w:val="24"/>
          <w:szCs w:val="24"/>
          <w:u w:val="single"/>
          <w:lang w:eastAsia="cs-CZ"/>
        </w:rPr>
      </w:pPr>
      <w:r w:rsidRPr="00005602">
        <w:rPr>
          <w:rFonts w:ascii="Arial" w:eastAsia="Times New Roman" w:hAnsi="Arial" w:cs="Arial"/>
          <w:sz w:val="24"/>
          <w:szCs w:val="24"/>
          <w:u w:val="single"/>
          <w:lang w:eastAsia="cs-CZ"/>
        </w:rPr>
        <w:t>Zjištěné nedostatky</w:t>
      </w:r>
    </w:p>
    <w:p w14:paraId="2070B63B" w14:textId="655CD15A" w:rsidR="007F60B0" w:rsidRPr="00D56B2D" w:rsidRDefault="00D56B2D" w:rsidP="00D56B2D">
      <w:pPr>
        <w:pStyle w:val="Bezmezer2"/>
        <w:numPr>
          <w:ilvl w:val="0"/>
          <w:numId w:val="11"/>
        </w:numPr>
        <w:tabs>
          <w:tab w:val="left" w:pos="2835"/>
        </w:tabs>
        <w:jc w:val="both"/>
        <w:rPr>
          <w:rFonts w:ascii="Arial" w:hAnsi="Arial" w:cs="Arial"/>
          <w:sz w:val="24"/>
          <w:szCs w:val="24"/>
          <w:lang w:eastAsia="cs-CZ"/>
        </w:rPr>
      </w:pPr>
      <w:r w:rsidRPr="00D56B2D">
        <w:rPr>
          <w:rFonts w:ascii="Arial" w:hAnsi="Arial" w:cs="Arial"/>
          <w:sz w:val="24"/>
          <w:szCs w:val="24"/>
          <w:lang w:eastAsia="cs-CZ"/>
        </w:rPr>
        <w:t>porušení rozpočtové kázně</w:t>
      </w:r>
      <w:r w:rsidR="00D83154">
        <w:rPr>
          <w:rFonts w:ascii="Arial" w:hAnsi="Arial" w:cs="Arial"/>
          <w:sz w:val="24"/>
          <w:szCs w:val="24"/>
          <w:lang w:eastAsia="cs-CZ"/>
        </w:rPr>
        <w:t>.</w:t>
      </w:r>
    </w:p>
    <w:p w14:paraId="3A94F6A9" w14:textId="73DC57C7" w:rsidR="007F60B0" w:rsidRDefault="007F60B0" w:rsidP="00911789">
      <w:pPr>
        <w:spacing w:after="0" w:line="240" w:lineRule="auto"/>
        <w:jc w:val="both"/>
        <w:rPr>
          <w:rFonts w:ascii="Arial" w:hAnsi="Arial" w:cs="Arial"/>
          <w:b/>
          <w:color w:val="000000" w:themeColor="text1"/>
          <w:sz w:val="28"/>
          <w:szCs w:val="28"/>
        </w:rPr>
      </w:pPr>
    </w:p>
    <w:p w14:paraId="64A049DD" w14:textId="3E2E1A58" w:rsidR="00911789" w:rsidRDefault="0002418A" w:rsidP="00911789">
      <w:pPr>
        <w:spacing w:line="240" w:lineRule="auto"/>
        <w:jc w:val="both"/>
        <w:rPr>
          <w:rFonts w:ascii="Arial" w:hAnsi="Arial" w:cs="Arial"/>
          <w:color w:val="000000" w:themeColor="text1"/>
          <w:sz w:val="24"/>
          <w:szCs w:val="24"/>
        </w:rPr>
      </w:pPr>
      <w:r>
        <w:rPr>
          <w:rFonts w:ascii="Arial" w:hAnsi="Arial" w:cs="Arial"/>
          <w:b/>
          <w:sz w:val="28"/>
          <w:szCs w:val="28"/>
        </w:rPr>
        <w:t>Odbor životního prostředí</w:t>
      </w:r>
    </w:p>
    <w:p w14:paraId="743E965F" w14:textId="77777777" w:rsidR="00911789" w:rsidRPr="0017744B" w:rsidRDefault="0002418A" w:rsidP="00911789">
      <w:pPr>
        <w:spacing w:after="0" w:line="240" w:lineRule="auto"/>
        <w:rPr>
          <w:rFonts w:ascii="Arial" w:hAnsi="Arial" w:cs="Arial"/>
          <w:color w:val="000000" w:themeColor="text1"/>
          <w:sz w:val="24"/>
          <w:szCs w:val="24"/>
          <w:u w:val="single"/>
        </w:rPr>
      </w:pPr>
      <w:r>
        <w:rPr>
          <w:rFonts w:ascii="Arial" w:hAnsi="Arial" w:cs="Arial"/>
          <w:color w:val="000000" w:themeColor="text1"/>
          <w:sz w:val="24"/>
          <w:szCs w:val="24"/>
          <w:u w:val="single"/>
        </w:rPr>
        <w:t>Předmět kontroly</w:t>
      </w:r>
    </w:p>
    <w:p w14:paraId="201BBAB7" w14:textId="07F85B0F" w:rsidR="00A72830" w:rsidRPr="00A72830" w:rsidRDefault="0002418A" w:rsidP="00755234">
      <w:pPr>
        <w:pStyle w:val="Odstavecseseznamem"/>
        <w:numPr>
          <w:ilvl w:val="0"/>
          <w:numId w:val="11"/>
        </w:numPr>
        <w:spacing w:after="0" w:line="240" w:lineRule="auto"/>
        <w:rPr>
          <w:rFonts w:ascii="Arial" w:hAnsi="Arial" w:cs="Arial"/>
          <w:color w:val="000000" w:themeColor="text1"/>
          <w:sz w:val="24"/>
          <w:szCs w:val="24"/>
          <w:u w:val="single"/>
        </w:rPr>
      </w:pPr>
      <w:r w:rsidRPr="0017744B">
        <w:rPr>
          <w:rFonts w:ascii="Arial" w:hAnsi="Arial" w:cs="Arial"/>
          <w:color w:val="000000" w:themeColor="text1"/>
          <w:sz w:val="24"/>
          <w:szCs w:val="24"/>
          <w:lang w:eastAsia="cs-CZ"/>
        </w:rPr>
        <w:t>dodržování účelového využití finančních prostředků ze schválených dotačních programů</w:t>
      </w:r>
      <w:r w:rsidR="00D83154">
        <w:rPr>
          <w:rFonts w:ascii="Arial" w:hAnsi="Arial" w:cs="Arial"/>
          <w:color w:val="000000" w:themeColor="text1"/>
          <w:sz w:val="24"/>
          <w:szCs w:val="24"/>
          <w:lang w:eastAsia="cs-CZ"/>
        </w:rPr>
        <w:t>;</w:t>
      </w:r>
    </w:p>
    <w:p w14:paraId="0EE9353F" w14:textId="77777777" w:rsidR="008B787C" w:rsidRPr="008B787C" w:rsidRDefault="008B787C" w:rsidP="008B787C">
      <w:pPr>
        <w:pStyle w:val="Odstavecseseznamem"/>
        <w:spacing w:after="0" w:line="240" w:lineRule="auto"/>
        <w:jc w:val="both"/>
        <w:rPr>
          <w:rFonts w:ascii="Arial" w:hAnsi="Arial" w:cs="Arial"/>
          <w:color w:val="000000" w:themeColor="text1"/>
          <w:sz w:val="24"/>
          <w:szCs w:val="24"/>
          <w:u w:val="single"/>
        </w:rPr>
      </w:pPr>
    </w:p>
    <w:p w14:paraId="07B24312" w14:textId="77777777" w:rsidR="00911789" w:rsidRDefault="0002418A" w:rsidP="00911789">
      <w:pPr>
        <w:spacing w:after="0" w:line="240" w:lineRule="auto"/>
        <w:rPr>
          <w:rFonts w:ascii="Arial" w:hAnsi="Arial" w:cs="Arial"/>
          <w:color w:val="000000" w:themeColor="text1"/>
          <w:sz w:val="24"/>
          <w:szCs w:val="24"/>
          <w:u w:val="single"/>
        </w:rPr>
      </w:pPr>
      <w:r>
        <w:rPr>
          <w:rFonts w:ascii="Arial" w:hAnsi="Arial" w:cs="Arial"/>
          <w:color w:val="000000" w:themeColor="text1"/>
          <w:sz w:val="24"/>
          <w:szCs w:val="24"/>
          <w:u w:val="single"/>
        </w:rPr>
        <w:t>Zjištěné nedostatky</w:t>
      </w:r>
    </w:p>
    <w:p w14:paraId="5CC3AF4D" w14:textId="77777777" w:rsidR="00A72830" w:rsidRPr="00CF43C6" w:rsidRDefault="0002418A" w:rsidP="00755234">
      <w:pPr>
        <w:pStyle w:val="Odstavecseseznamem"/>
        <w:numPr>
          <w:ilvl w:val="0"/>
          <w:numId w:val="15"/>
        </w:numPr>
        <w:spacing w:after="0" w:line="240" w:lineRule="auto"/>
        <w:rPr>
          <w:rFonts w:ascii="Arial" w:hAnsi="Arial" w:cs="Arial"/>
          <w:color w:val="000000" w:themeColor="text1"/>
          <w:sz w:val="24"/>
          <w:szCs w:val="24"/>
          <w:u w:val="single"/>
        </w:rPr>
      </w:pPr>
      <w:r>
        <w:rPr>
          <w:rFonts w:ascii="Arial" w:hAnsi="Arial" w:cs="Arial"/>
          <w:color w:val="000000" w:themeColor="text1"/>
          <w:sz w:val="24"/>
          <w:szCs w:val="24"/>
        </w:rPr>
        <w:t>nedodržení podmínek pro čerpání dotace.</w:t>
      </w:r>
    </w:p>
    <w:p w14:paraId="5A290BCA" w14:textId="77777777" w:rsidR="00911789" w:rsidRPr="0017744B" w:rsidRDefault="00911789" w:rsidP="00911789">
      <w:pPr>
        <w:spacing w:line="240" w:lineRule="auto"/>
        <w:jc w:val="both"/>
        <w:rPr>
          <w:rFonts w:ascii="Arial" w:hAnsi="Arial" w:cs="Arial"/>
          <w:color w:val="000000" w:themeColor="text1"/>
          <w:sz w:val="24"/>
          <w:szCs w:val="24"/>
        </w:rPr>
      </w:pPr>
    </w:p>
    <w:p w14:paraId="73B63705" w14:textId="77777777" w:rsidR="00911789" w:rsidRDefault="0002418A" w:rsidP="00911789">
      <w:pPr>
        <w:spacing w:line="240" w:lineRule="auto"/>
        <w:jc w:val="both"/>
        <w:rPr>
          <w:rFonts w:ascii="Arial" w:hAnsi="Arial" w:cs="Arial"/>
          <w:b/>
          <w:sz w:val="28"/>
          <w:szCs w:val="28"/>
        </w:rPr>
      </w:pPr>
      <w:r>
        <w:rPr>
          <w:rFonts w:ascii="Arial" w:hAnsi="Arial" w:cs="Arial"/>
          <w:b/>
          <w:sz w:val="28"/>
          <w:szCs w:val="28"/>
        </w:rPr>
        <w:t>Odbor zdravotnictví</w:t>
      </w:r>
    </w:p>
    <w:p w14:paraId="3069B793" w14:textId="77777777" w:rsidR="00911789" w:rsidRPr="0017744B" w:rsidRDefault="0002418A" w:rsidP="00911789">
      <w:pPr>
        <w:spacing w:after="0" w:line="240" w:lineRule="auto"/>
        <w:rPr>
          <w:rFonts w:ascii="Arial" w:hAnsi="Arial" w:cs="Arial"/>
          <w:sz w:val="24"/>
          <w:szCs w:val="24"/>
          <w:u w:val="single"/>
        </w:rPr>
      </w:pPr>
      <w:r w:rsidRPr="0017744B">
        <w:rPr>
          <w:rFonts w:ascii="Arial" w:hAnsi="Arial" w:cs="Arial"/>
          <w:sz w:val="24"/>
          <w:szCs w:val="24"/>
          <w:u w:val="single"/>
        </w:rPr>
        <w:t>Předmět kontroly:</w:t>
      </w:r>
    </w:p>
    <w:p w14:paraId="62B44683" w14:textId="1F32F5F2" w:rsidR="00911789" w:rsidRPr="006048EF" w:rsidRDefault="0002418A" w:rsidP="00755234">
      <w:pPr>
        <w:pStyle w:val="Bezmezer2"/>
        <w:numPr>
          <w:ilvl w:val="0"/>
          <w:numId w:val="17"/>
        </w:numPr>
        <w:tabs>
          <w:tab w:val="left" w:pos="2835"/>
        </w:tabs>
        <w:jc w:val="both"/>
        <w:rPr>
          <w:rFonts w:ascii="Arial" w:hAnsi="Arial" w:cs="Arial"/>
          <w:u w:val="single"/>
        </w:rPr>
      </w:pPr>
      <w:r w:rsidRPr="002B74A4">
        <w:rPr>
          <w:rFonts w:ascii="Arial" w:hAnsi="Arial" w:cs="Arial"/>
          <w:sz w:val="24"/>
          <w:szCs w:val="24"/>
          <w:lang w:eastAsia="cs-CZ"/>
        </w:rPr>
        <w:t>plnění podmínek stanovených pro poskytování zdravotních služeb podle zákona č. 372/2011 Sb., o zdravotních službách a podmínkách jejich poskytování (zákon o zdravotních službách), ve znění pozdějších předpisů</w:t>
      </w:r>
      <w:r>
        <w:rPr>
          <w:rFonts w:ascii="Arial" w:hAnsi="Arial" w:cs="Arial"/>
          <w:sz w:val="24"/>
          <w:szCs w:val="24"/>
          <w:lang w:eastAsia="cs-CZ"/>
        </w:rPr>
        <w:t xml:space="preserve"> a </w:t>
      </w:r>
      <w:r w:rsidR="0027558F">
        <w:rPr>
          <w:rFonts w:ascii="Arial" w:hAnsi="Arial" w:cs="Arial"/>
          <w:sz w:val="24"/>
          <w:szCs w:val="24"/>
          <w:lang w:eastAsia="cs-CZ"/>
        </w:rPr>
        <w:t> </w:t>
      </w:r>
      <w:r>
        <w:rPr>
          <w:rFonts w:ascii="Arial" w:hAnsi="Arial" w:cs="Arial"/>
          <w:sz w:val="24"/>
          <w:szCs w:val="24"/>
          <w:lang w:eastAsia="cs-CZ"/>
        </w:rPr>
        <w:t>jeho prováděcích předpisů</w:t>
      </w:r>
      <w:r w:rsidR="00D83154">
        <w:rPr>
          <w:rFonts w:ascii="Arial" w:hAnsi="Arial" w:cs="Arial"/>
          <w:sz w:val="24"/>
          <w:szCs w:val="24"/>
          <w:lang w:eastAsia="cs-CZ"/>
        </w:rPr>
        <w:t>;</w:t>
      </w:r>
    </w:p>
    <w:p w14:paraId="707CDC8E" w14:textId="6DF4362C" w:rsidR="00133A06" w:rsidRDefault="003B275F" w:rsidP="005C0812">
      <w:pPr>
        <w:pStyle w:val="Bezmezer2"/>
        <w:numPr>
          <w:ilvl w:val="0"/>
          <w:numId w:val="17"/>
        </w:numPr>
        <w:tabs>
          <w:tab w:val="left" w:pos="2835"/>
        </w:tabs>
        <w:jc w:val="both"/>
        <w:rPr>
          <w:rFonts w:ascii="Arial" w:hAnsi="Arial" w:cs="Arial"/>
          <w:sz w:val="24"/>
          <w:szCs w:val="24"/>
          <w:lang w:eastAsia="cs-CZ"/>
        </w:rPr>
      </w:pPr>
      <w:r w:rsidRPr="003B275F">
        <w:rPr>
          <w:rFonts w:ascii="Arial" w:hAnsi="Arial" w:cs="Arial"/>
          <w:sz w:val="24"/>
          <w:szCs w:val="24"/>
          <w:lang w:eastAsia="cs-CZ"/>
        </w:rPr>
        <w:t>d</w:t>
      </w:r>
      <w:r w:rsidR="006048EF" w:rsidRPr="003B275F">
        <w:rPr>
          <w:rFonts w:ascii="Arial" w:hAnsi="Arial" w:cs="Arial"/>
          <w:sz w:val="24"/>
          <w:szCs w:val="24"/>
          <w:lang w:eastAsia="cs-CZ"/>
        </w:rPr>
        <w:t>održování povinností při vyřizování stížností vyplývajících z ustanovení § 93 a násl. zákona č. 372/2011 Sb., o zdravotních službách a podmínkách jejich poskytování, (zákon o zdravotních službách), ve znění pozdějších předpisů</w:t>
      </w:r>
      <w:r w:rsidRPr="003B275F">
        <w:rPr>
          <w:rFonts w:ascii="Arial" w:hAnsi="Arial" w:cs="Arial"/>
          <w:sz w:val="24"/>
          <w:szCs w:val="24"/>
          <w:lang w:eastAsia="cs-CZ"/>
        </w:rPr>
        <w:t xml:space="preserve">;  </w:t>
      </w:r>
    </w:p>
    <w:p w14:paraId="4483FF6E" w14:textId="5BF3B8AD" w:rsidR="003B275F" w:rsidRDefault="003B275F" w:rsidP="005C0812">
      <w:pPr>
        <w:pStyle w:val="Bezmezer2"/>
        <w:numPr>
          <w:ilvl w:val="0"/>
          <w:numId w:val="17"/>
        </w:numPr>
        <w:tabs>
          <w:tab w:val="left" w:pos="2835"/>
        </w:tabs>
        <w:jc w:val="both"/>
        <w:rPr>
          <w:rFonts w:ascii="Arial" w:hAnsi="Arial" w:cs="Arial"/>
          <w:sz w:val="24"/>
          <w:szCs w:val="24"/>
          <w:lang w:eastAsia="cs-CZ"/>
        </w:rPr>
      </w:pPr>
      <w:r w:rsidRPr="003B275F">
        <w:rPr>
          <w:rFonts w:ascii="Arial" w:hAnsi="Arial" w:cs="Arial"/>
          <w:sz w:val="24"/>
          <w:szCs w:val="24"/>
          <w:lang w:eastAsia="cs-CZ"/>
        </w:rPr>
        <w:t>použití finančních prostředků na zajištění poskytování lékařské pohotovostní služby</w:t>
      </w:r>
      <w:r>
        <w:rPr>
          <w:rFonts w:ascii="Arial" w:hAnsi="Arial" w:cs="Arial"/>
          <w:sz w:val="24"/>
          <w:szCs w:val="24"/>
          <w:lang w:eastAsia="cs-CZ"/>
        </w:rPr>
        <w:t>;</w:t>
      </w:r>
    </w:p>
    <w:p w14:paraId="2789016C" w14:textId="41D0D4A8" w:rsidR="003B275F" w:rsidRDefault="003B275F" w:rsidP="005C0812">
      <w:pPr>
        <w:pStyle w:val="Bezmezer2"/>
        <w:numPr>
          <w:ilvl w:val="0"/>
          <w:numId w:val="17"/>
        </w:numPr>
        <w:tabs>
          <w:tab w:val="left" w:pos="2835"/>
        </w:tabs>
        <w:jc w:val="both"/>
        <w:rPr>
          <w:rFonts w:ascii="Arial" w:hAnsi="Arial" w:cs="Arial"/>
          <w:sz w:val="24"/>
          <w:szCs w:val="24"/>
          <w:lang w:eastAsia="cs-CZ"/>
        </w:rPr>
      </w:pPr>
      <w:r w:rsidRPr="003B275F">
        <w:rPr>
          <w:rFonts w:ascii="Arial" w:hAnsi="Arial" w:cs="Arial"/>
          <w:bCs/>
          <w:sz w:val="24"/>
          <w:szCs w:val="24"/>
          <w:lang w:eastAsia="cs-CZ"/>
        </w:rPr>
        <w:t xml:space="preserve">zacházení s návykovými látkami </w:t>
      </w:r>
      <w:r w:rsidRPr="003B275F">
        <w:rPr>
          <w:rFonts w:ascii="Arial" w:hAnsi="Arial" w:cs="Arial"/>
          <w:sz w:val="24"/>
          <w:szCs w:val="24"/>
          <w:lang w:eastAsia="cs-CZ"/>
        </w:rPr>
        <w:t>dle zákona č. 167/1998 Sb., o návykových látkách a o změně některých dalších zákonů ve znění pozdějších předpisů s odkazem na vyhlášku č. 123/2006 Sb., o evidenci a dokumentaci návykových látek a přípravků ve znění pozdějších předpisů, dále na kontrolu způsobu předepisování léčivých přípravků, náležitosti lékařských předpisů a pravidla jejich používání dle vyhlášky č. 329/2019 Sb., o předepisování léčivých přípravků při poskytování zdravotních služeb ve znění pozdějších předpisů</w:t>
      </w:r>
    </w:p>
    <w:p w14:paraId="56690723" w14:textId="77777777" w:rsidR="003B275F" w:rsidRPr="003B275F" w:rsidRDefault="003B275F" w:rsidP="003B275F">
      <w:pPr>
        <w:pStyle w:val="Bezmezer2"/>
        <w:tabs>
          <w:tab w:val="left" w:pos="2835"/>
        </w:tabs>
        <w:ind w:left="720"/>
        <w:jc w:val="both"/>
        <w:rPr>
          <w:rFonts w:ascii="Arial" w:hAnsi="Arial" w:cs="Arial"/>
          <w:sz w:val="24"/>
          <w:szCs w:val="24"/>
          <w:lang w:eastAsia="cs-CZ"/>
        </w:rPr>
      </w:pPr>
    </w:p>
    <w:p w14:paraId="1A08CB44" w14:textId="7CDA875D" w:rsidR="00263669" w:rsidRPr="00005602" w:rsidRDefault="0002418A" w:rsidP="00263669">
      <w:pPr>
        <w:spacing w:after="0" w:line="240" w:lineRule="auto"/>
        <w:rPr>
          <w:rFonts w:ascii="Arial" w:eastAsia="Times New Roman" w:hAnsi="Arial" w:cs="Arial"/>
          <w:sz w:val="24"/>
          <w:szCs w:val="24"/>
          <w:u w:val="single"/>
          <w:lang w:eastAsia="cs-CZ"/>
        </w:rPr>
      </w:pPr>
      <w:r w:rsidRPr="00005602">
        <w:rPr>
          <w:rFonts w:ascii="Arial" w:eastAsia="Times New Roman" w:hAnsi="Arial" w:cs="Arial"/>
          <w:sz w:val="24"/>
          <w:szCs w:val="24"/>
          <w:u w:val="single"/>
          <w:lang w:eastAsia="cs-CZ"/>
        </w:rPr>
        <w:t>Zjištěné nedostatky</w:t>
      </w:r>
      <w:r w:rsidR="00A16AC3">
        <w:rPr>
          <w:rFonts w:ascii="Arial" w:eastAsia="Times New Roman" w:hAnsi="Arial" w:cs="Arial"/>
          <w:sz w:val="24"/>
          <w:szCs w:val="24"/>
          <w:u w:val="single"/>
          <w:lang w:eastAsia="cs-CZ"/>
        </w:rPr>
        <w:t>:</w:t>
      </w:r>
    </w:p>
    <w:p w14:paraId="5E6A9E02" w14:textId="6C31D60E" w:rsidR="002B74A4" w:rsidRPr="006048EF" w:rsidRDefault="0002418A" w:rsidP="00755234">
      <w:pPr>
        <w:pStyle w:val="Bezmezer2"/>
        <w:numPr>
          <w:ilvl w:val="0"/>
          <w:numId w:val="17"/>
        </w:numPr>
        <w:tabs>
          <w:tab w:val="left" w:pos="2835"/>
        </w:tabs>
        <w:jc w:val="both"/>
        <w:rPr>
          <w:rFonts w:ascii="Arial" w:hAnsi="Arial" w:cs="Arial"/>
          <w:u w:val="single"/>
        </w:rPr>
      </w:pPr>
      <w:r>
        <w:rPr>
          <w:rFonts w:ascii="Arial" w:hAnsi="Arial" w:cs="Arial"/>
          <w:sz w:val="24"/>
          <w:szCs w:val="24"/>
        </w:rPr>
        <w:t xml:space="preserve">porušení </w:t>
      </w:r>
      <w:r w:rsidRPr="002B74A4">
        <w:rPr>
          <w:rFonts w:ascii="Arial" w:hAnsi="Arial" w:cs="Arial"/>
          <w:sz w:val="24"/>
          <w:szCs w:val="24"/>
          <w:lang w:eastAsia="cs-CZ"/>
        </w:rPr>
        <w:t>zákona č. 372/2011 Sb., o zdravotních službách a podmínkách jejich poskytování (zákon o zdravotních službách), ve znění pozdějších předpisů</w:t>
      </w:r>
      <w:r>
        <w:rPr>
          <w:rFonts w:ascii="Arial" w:hAnsi="Arial" w:cs="Arial"/>
          <w:sz w:val="24"/>
          <w:szCs w:val="24"/>
          <w:lang w:eastAsia="cs-CZ"/>
        </w:rPr>
        <w:t xml:space="preserve"> a </w:t>
      </w:r>
      <w:r w:rsidR="0027558F">
        <w:rPr>
          <w:rFonts w:ascii="Arial" w:hAnsi="Arial" w:cs="Arial"/>
          <w:sz w:val="24"/>
          <w:szCs w:val="24"/>
          <w:lang w:eastAsia="cs-CZ"/>
        </w:rPr>
        <w:t> </w:t>
      </w:r>
      <w:r>
        <w:rPr>
          <w:rFonts w:ascii="Arial" w:hAnsi="Arial" w:cs="Arial"/>
          <w:sz w:val="24"/>
          <w:szCs w:val="24"/>
          <w:lang w:eastAsia="cs-CZ"/>
        </w:rPr>
        <w:t>prováděcích předpisů</w:t>
      </w:r>
      <w:r w:rsidR="00D83154">
        <w:rPr>
          <w:rFonts w:ascii="Arial" w:hAnsi="Arial" w:cs="Arial"/>
          <w:sz w:val="24"/>
          <w:szCs w:val="24"/>
          <w:lang w:eastAsia="cs-CZ"/>
        </w:rPr>
        <w:t>;</w:t>
      </w:r>
    </w:p>
    <w:p w14:paraId="6B2A1E39" w14:textId="721F035F" w:rsidR="006048EF" w:rsidRPr="0027558F" w:rsidRDefault="006048EF" w:rsidP="00755234">
      <w:pPr>
        <w:pStyle w:val="Bezmezer2"/>
        <w:numPr>
          <w:ilvl w:val="0"/>
          <w:numId w:val="17"/>
        </w:numPr>
        <w:tabs>
          <w:tab w:val="left" w:pos="2835"/>
        </w:tabs>
        <w:jc w:val="both"/>
        <w:rPr>
          <w:rFonts w:ascii="Arial" w:hAnsi="Arial" w:cs="Arial"/>
          <w:u w:val="single"/>
        </w:rPr>
      </w:pPr>
      <w:r>
        <w:rPr>
          <w:rFonts w:ascii="Arial" w:hAnsi="Arial" w:cs="Arial"/>
          <w:sz w:val="24"/>
          <w:szCs w:val="24"/>
          <w:lang w:eastAsia="cs-CZ"/>
        </w:rPr>
        <w:lastRenderedPageBreak/>
        <w:t>nedostatky při vyřizování stížností.</w:t>
      </w:r>
    </w:p>
    <w:p w14:paraId="6F3E5BD1" w14:textId="7CF31C5B" w:rsidR="0027558F" w:rsidRDefault="0027558F" w:rsidP="0027558F">
      <w:pPr>
        <w:pStyle w:val="Bezmezer2"/>
        <w:tabs>
          <w:tab w:val="left" w:pos="2835"/>
        </w:tabs>
        <w:jc w:val="both"/>
        <w:rPr>
          <w:rFonts w:ascii="Arial" w:hAnsi="Arial" w:cs="Arial"/>
          <w:sz w:val="24"/>
          <w:szCs w:val="24"/>
          <w:lang w:eastAsia="cs-CZ"/>
        </w:rPr>
      </w:pPr>
    </w:p>
    <w:p w14:paraId="1593D961" w14:textId="3641B280" w:rsidR="0027558F" w:rsidRDefault="0027558F" w:rsidP="0027558F">
      <w:pPr>
        <w:pStyle w:val="Bezmezer2"/>
        <w:tabs>
          <w:tab w:val="left" w:pos="2835"/>
        </w:tabs>
        <w:jc w:val="both"/>
        <w:rPr>
          <w:rFonts w:ascii="Arial" w:hAnsi="Arial" w:cs="Arial"/>
          <w:u w:val="single"/>
        </w:rPr>
      </w:pPr>
    </w:p>
    <w:p w14:paraId="2070FCCB" w14:textId="1D47B1F9" w:rsidR="00911789" w:rsidRDefault="0002418A" w:rsidP="00911789">
      <w:pPr>
        <w:spacing w:line="240" w:lineRule="auto"/>
        <w:jc w:val="both"/>
        <w:rPr>
          <w:rFonts w:ascii="Arial" w:hAnsi="Arial" w:cs="Arial"/>
          <w:b/>
          <w:sz w:val="28"/>
          <w:szCs w:val="28"/>
        </w:rPr>
      </w:pPr>
      <w:r>
        <w:rPr>
          <w:rFonts w:ascii="Arial" w:hAnsi="Arial" w:cs="Arial"/>
          <w:b/>
          <w:sz w:val="28"/>
          <w:szCs w:val="28"/>
        </w:rPr>
        <w:t>Odbor kancelář hejtmana</w:t>
      </w:r>
    </w:p>
    <w:p w14:paraId="299EC60C" w14:textId="77777777" w:rsidR="00911789" w:rsidRPr="00374AA7" w:rsidRDefault="0002418A" w:rsidP="00911789">
      <w:pPr>
        <w:spacing w:after="0" w:line="240" w:lineRule="auto"/>
        <w:jc w:val="both"/>
        <w:rPr>
          <w:rFonts w:ascii="Arial" w:hAnsi="Arial" w:cs="Arial"/>
          <w:sz w:val="24"/>
          <w:szCs w:val="24"/>
          <w:u w:val="single"/>
        </w:rPr>
      </w:pPr>
      <w:r>
        <w:rPr>
          <w:rFonts w:ascii="Arial" w:hAnsi="Arial" w:cs="Arial"/>
          <w:sz w:val="24"/>
          <w:szCs w:val="24"/>
          <w:u w:val="single"/>
        </w:rPr>
        <w:t>Předmět kontroly</w:t>
      </w:r>
    </w:p>
    <w:p w14:paraId="4B208D14" w14:textId="77777777" w:rsidR="00911789" w:rsidRPr="00374AA7" w:rsidRDefault="0002418A" w:rsidP="00755234">
      <w:pPr>
        <w:pStyle w:val="Odstavecseseznamem"/>
        <w:numPr>
          <w:ilvl w:val="0"/>
          <w:numId w:val="14"/>
        </w:numPr>
        <w:spacing w:after="0" w:line="240" w:lineRule="auto"/>
        <w:jc w:val="both"/>
        <w:rPr>
          <w:rFonts w:ascii="Arial" w:hAnsi="Arial" w:cs="Arial"/>
          <w:sz w:val="24"/>
          <w:szCs w:val="24"/>
        </w:rPr>
      </w:pPr>
      <w:r w:rsidRPr="00374AA7">
        <w:rPr>
          <w:rFonts w:ascii="Arial" w:hAnsi="Arial" w:cs="Arial"/>
          <w:sz w:val="24"/>
          <w:szCs w:val="24"/>
        </w:rPr>
        <w:t>věcné plnění smlouvy o poskytnutí účelové a kontrola čerpání dotace.</w:t>
      </w:r>
    </w:p>
    <w:p w14:paraId="43678CE5" w14:textId="5D7E15D7" w:rsidR="00894389" w:rsidRDefault="00894389" w:rsidP="00973398">
      <w:pPr>
        <w:jc w:val="both"/>
        <w:rPr>
          <w:rFonts w:ascii="Arial" w:hAnsi="Arial" w:cs="Arial"/>
          <w:sz w:val="24"/>
          <w:szCs w:val="24"/>
        </w:rPr>
      </w:pPr>
    </w:p>
    <w:p w14:paraId="4918CB12" w14:textId="4D2F145A" w:rsidR="008147B4" w:rsidRDefault="008147B4" w:rsidP="00973398">
      <w:pPr>
        <w:jc w:val="both"/>
        <w:rPr>
          <w:rFonts w:ascii="Arial" w:hAnsi="Arial" w:cs="Arial"/>
          <w:b/>
          <w:sz w:val="28"/>
          <w:szCs w:val="28"/>
        </w:rPr>
      </w:pPr>
      <w:r>
        <w:rPr>
          <w:rFonts w:ascii="Arial" w:hAnsi="Arial" w:cs="Arial"/>
          <w:b/>
          <w:sz w:val="28"/>
          <w:szCs w:val="28"/>
        </w:rPr>
        <w:t>Odbor regionálního rozvoje</w:t>
      </w:r>
    </w:p>
    <w:p w14:paraId="222C9A29" w14:textId="0A6F3E94" w:rsidR="008147B4" w:rsidRDefault="008147B4" w:rsidP="008147B4">
      <w:pPr>
        <w:spacing w:after="0"/>
        <w:jc w:val="both"/>
        <w:rPr>
          <w:rFonts w:ascii="Arial" w:hAnsi="Arial" w:cs="Arial"/>
          <w:sz w:val="24"/>
          <w:szCs w:val="24"/>
          <w:u w:val="single"/>
        </w:rPr>
      </w:pPr>
      <w:r>
        <w:rPr>
          <w:rFonts w:ascii="Arial" w:hAnsi="Arial" w:cs="Arial"/>
          <w:sz w:val="24"/>
          <w:szCs w:val="24"/>
          <w:u w:val="single"/>
        </w:rPr>
        <w:t>Předmět kontroly</w:t>
      </w:r>
    </w:p>
    <w:p w14:paraId="6F5D6420" w14:textId="48BCFCC9" w:rsidR="008147B4" w:rsidRPr="00A72830" w:rsidRDefault="008147B4" w:rsidP="008147B4">
      <w:pPr>
        <w:pStyle w:val="Odstavecseseznamem"/>
        <w:numPr>
          <w:ilvl w:val="0"/>
          <w:numId w:val="11"/>
        </w:numPr>
        <w:spacing w:after="0" w:line="240" w:lineRule="auto"/>
        <w:rPr>
          <w:rFonts w:ascii="Arial" w:hAnsi="Arial" w:cs="Arial"/>
          <w:color w:val="000000" w:themeColor="text1"/>
          <w:sz w:val="24"/>
          <w:szCs w:val="24"/>
          <w:u w:val="single"/>
        </w:rPr>
      </w:pPr>
      <w:r w:rsidRPr="0017744B">
        <w:rPr>
          <w:rFonts w:ascii="Arial" w:hAnsi="Arial" w:cs="Arial"/>
          <w:color w:val="000000" w:themeColor="text1"/>
          <w:sz w:val="24"/>
          <w:szCs w:val="24"/>
          <w:lang w:eastAsia="cs-CZ"/>
        </w:rPr>
        <w:t>dodržování účelového využití finančních prostředků ze schválených dotačních programů</w:t>
      </w:r>
      <w:r w:rsidR="00D83154">
        <w:rPr>
          <w:rFonts w:ascii="Arial" w:hAnsi="Arial" w:cs="Arial"/>
          <w:color w:val="000000" w:themeColor="text1"/>
          <w:sz w:val="24"/>
          <w:szCs w:val="24"/>
          <w:lang w:eastAsia="cs-CZ"/>
        </w:rPr>
        <w:t>.</w:t>
      </w:r>
    </w:p>
    <w:p w14:paraId="7FA3E607" w14:textId="77777777" w:rsidR="008147B4" w:rsidRDefault="008147B4" w:rsidP="008147B4">
      <w:pPr>
        <w:spacing w:after="0"/>
        <w:jc w:val="both"/>
        <w:rPr>
          <w:rFonts w:ascii="Arial" w:hAnsi="Arial" w:cs="Arial"/>
          <w:sz w:val="24"/>
          <w:szCs w:val="24"/>
          <w:u w:val="single"/>
        </w:rPr>
      </w:pPr>
    </w:p>
    <w:p w14:paraId="1A906B14" w14:textId="77777777" w:rsidR="008147B4" w:rsidRPr="008147B4" w:rsidRDefault="008147B4" w:rsidP="00973398">
      <w:pPr>
        <w:jc w:val="both"/>
        <w:rPr>
          <w:rFonts w:ascii="Arial" w:hAnsi="Arial" w:cs="Arial"/>
          <w:sz w:val="24"/>
          <w:szCs w:val="24"/>
          <w:u w:val="single"/>
        </w:rPr>
      </w:pPr>
    </w:p>
    <w:p w14:paraId="390E9E2D" w14:textId="5D63392F" w:rsidR="00AB59D2" w:rsidRPr="00373498" w:rsidRDefault="0002418A" w:rsidP="00140413">
      <w:pPr>
        <w:spacing w:after="0"/>
        <w:jc w:val="both"/>
        <w:rPr>
          <w:rFonts w:ascii="Arial" w:hAnsi="Arial" w:cs="Arial"/>
        </w:rPr>
      </w:pPr>
      <w:r w:rsidRPr="00373498">
        <w:rPr>
          <w:rFonts w:ascii="Arial" w:hAnsi="Arial" w:cs="Arial"/>
        </w:rPr>
        <w:t xml:space="preserve">V Plzni dne </w:t>
      </w:r>
      <w:r w:rsidR="00D67B41">
        <w:rPr>
          <w:rFonts w:ascii="Arial" w:hAnsi="Arial" w:cs="Arial"/>
        </w:rPr>
        <w:t>2</w:t>
      </w:r>
      <w:r w:rsidR="003B275F">
        <w:rPr>
          <w:rFonts w:ascii="Arial" w:hAnsi="Arial" w:cs="Arial"/>
        </w:rPr>
        <w:t>7</w:t>
      </w:r>
      <w:r w:rsidRPr="00373498">
        <w:rPr>
          <w:rFonts w:ascii="Arial" w:hAnsi="Arial" w:cs="Arial"/>
        </w:rPr>
        <w:t xml:space="preserve">. </w:t>
      </w:r>
      <w:r w:rsidR="00817B99" w:rsidRPr="00373498">
        <w:rPr>
          <w:rFonts w:ascii="Arial" w:hAnsi="Arial" w:cs="Arial"/>
        </w:rPr>
        <w:t>3</w:t>
      </w:r>
      <w:r w:rsidR="005732FC">
        <w:rPr>
          <w:rFonts w:ascii="Arial" w:hAnsi="Arial" w:cs="Arial"/>
        </w:rPr>
        <w:t>. 202</w:t>
      </w:r>
      <w:r w:rsidR="0098303D">
        <w:rPr>
          <w:rFonts w:ascii="Arial" w:hAnsi="Arial" w:cs="Arial"/>
        </w:rPr>
        <w:t>6</w:t>
      </w:r>
    </w:p>
    <w:p w14:paraId="00D70190" w14:textId="77777777" w:rsidR="00AB59D2" w:rsidRPr="00373498" w:rsidRDefault="00AB59D2" w:rsidP="00140413">
      <w:pPr>
        <w:spacing w:after="0"/>
        <w:jc w:val="both"/>
        <w:rPr>
          <w:rFonts w:ascii="Arial" w:hAnsi="Arial" w:cs="Arial"/>
        </w:rPr>
      </w:pPr>
    </w:p>
    <w:p w14:paraId="5363A34A" w14:textId="1161939B" w:rsidR="00AB59D2" w:rsidRDefault="0002418A" w:rsidP="00140413">
      <w:pPr>
        <w:spacing w:after="0"/>
        <w:jc w:val="both"/>
        <w:rPr>
          <w:rFonts w:ascii="Arial" w:hAnsi="Arial" w:cs="Arial"/>
        </w:rPr>
      </w:pPr>
      <w:r>
        <w:rPr>
          <w:rFonts w:ascii="Arial" w:hAnsi="Arial" w:cs="Arial"/>
        </w:rPr>
        <w:t>Zpracoval: O</w:t>
      </w:r>
      <w:r w:rsidRPr="00373498">
        <w:rPr>
          <w:rFonts w:ascii="Arial" w:hAnsi="Arial" w:cs="Arial"/>
        </w:rPr>
        <w:t>dbor kontroly, dozoru a stížností KÚPK</w:t>
      </w:r>
      <w:r>
        <w:rPr>
          <w:rFonts w:ascii="Arial" w:hAnsi="Arial" w:cs="Arial"/>
        </w:rPr>
        <w:t xml:space="preserve"> – oddělení kontroly</w:t>
      </w:r>
    </w:p>
    <w:p w14:paraId="67684B44" w14:textId="084321C7" w:rsidR="005042D9" w:rsidRDefault="005042D9" w:rsidP="00140413">
      <w:pPr>
        <w:spacing w:after="0"/>
        <w:jc w:val="both"/>
        <w:rPr>
          <w:rFonts w:ascii="Arial" w:hAnsi="Arial" w:cs="Arial"/>
        </w:rPr>
      </w:pPr>
    </w:p>
    <w:p w14:paraId="12738DF0" w14:textId="455E5A7D" w:rsidR="005042D9" w:rsidRDefault="005042D9" w:rsidP="00140413">
      <w:pPr>
        <w:spacing w:after="0"/>
        <w:jc w:val="both"/>
        <w:rPr>
          <w:rFonts w:ascii="Arial" w:hAnsi="Arial" w:cs="Arial"/>
        </w:rPr>
      </w:pPr>
    </w:p>
    <w:sectPr w:rsidR="005042D9" w:rsidSect="004B311B">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59B98" w14:textId="77777777" w:rsidR="00392694" w:rsidRDefault="00392694">
      <w:pPr>
        <w:spacing w:after="0" w:line="240" w:lineRule="auto"/>
      </w:pPr>
      <w:r>
        <w:separator/>
      </w:r>
    </w:p>
  </w:endnote>
  <w:endnote w:type="continuationSeparator" w:id="0">
    <w:p w14:paraId="0C092FCE" w14:textId="77777777" w:rsidR="00392694" w:rsidRDefault="00392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25447"/>
      <w:docPartObj>
        <w:docPartGallery w:val="Page Numbers (Bottom of Page)"/>
        <w:docPartUnique/>
      </w:docPartObj>
    </w:sdtPr>
    <w:sdtEndPr/>
    <w:sdtContent>
      <w:p w14:paraId="43851952" w14:textId="51334B09" w:rsidR="00392694" w:rsidRDefault="00392694">
        <w:pPr>
          <w:pStyle w:val="Zpat"/>
          <w:jc w:val="center"/>
        </w:pPr>
        <w:r>
          <w:fldChar w:fldCharType="begin"/>
        </w:r>
        <w:r>
          <w:instrText xml:space="preserve"> PAGE   \* MERGEFORMAT </w:instrText>
        </w:r>
        <w:r>
          <w:fldChar w:fldCharType="separate"/>
        </w:r>
        <w:r w:rsidR="00EA42B9">
          <w:rPr>
            <w:noProof/>
          </w:rPr>
          <w:t>12</w:t>
        </w:r>
        <w:r>
          <w:rPr>
            <w:noProof/>
          </w:rPr>
          <w:fldChar w:fldCharType="end"/>
        </w:r>
      </w:p>
    </w:sdtContent>
  </w:sdt>
  <w:p w14:paraId="64293ED8" w14:textId="77777777" w:rsidR="00392694" w:rsidRDefault="0039269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6C2D7" w14:textId="77777777" w:rsidR="00392694" w:rsidRDefault="00392694" w:rsidP="00D04B2C">
      <w:pPr>
        <w:spacing w:after="0" w:line="240" w:lineRule="auto"/>
      </w:pPr>
      <w:r>
        <w:separator/>
      </w:r>
    </w:p>
  </w:footnote>
  <w:footnote w:type="continuationSeparator" w:id="0">
    <w:p w14:paraId="230247DC" w14:textId="77777777" w:rsidR="00392694" w:rsidRDefault="00392694" w:rsidP="00D04B2C">
      <w:pPr>
        <w:spacing w:after="0" w:line="240" w:lineRule="auto"/>
      </w:pPr>
      <w:r>
        <w:continuationSeparator/>
      </w:r>
    </w:p>
  </w:footnote>
  <w:footnote w:id="1">
    <w:p w14:paraId="49AA1F93" w14:textId="21946E40" w:rsidR="00392694" w:rsidRDefault="00392694" w:rsidP="00CE31AD">
      <w:pPr>
        <w:pStyle w:val="Textpoznpodarou"/>
        <w:jc w:val="both"/>
      </w:pPr>
      <w:r>
        <w:t xml:space="preserve">* Jedná se o kontroly, které byly provedeny, ukončeny a z nichž byl pořízen protokol nebo jiný záznam z kontroly a lze je tedy využít pro účely efektivního vyhodnocení z hlediska zjištěných nedostatků či uložených opatření k nápravě. Tyto údaje odpovídají interní statistice k datu </w:t>
      </w:r>
      <w:r w:rsidR="00710327">
        <w:t>18</w:t>
      </w:r>
      <w:r>
        <w:t>. 3. 202</w:t>
      </w:r>
      <w:r w:rsidR="0098303D">
        <w:t>6</w:t>
      </w:r>
      <w:r>
        <w:t>.</w:t>
      </w:r>
    </w:p>
  </w:footnote>
  <w:footnote w:id="2">
    <w:p w14:paraId="7E8999AB" w14:textId="2439FA22" w:rsidR="00392694" w:rsidRDefault="00392694" w:rsidP="0054332A">
      <w:pPr>
        <w:pStyle w:val="Textpoznpodarou"/>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24A2E"/>
    <w:multiLevelType w:val="hybridMultilevel"/>
    <w:tmpl w:val="289A0BAC"/>
    <w:lvl w:ilvl="0" w:tplc="CD64F890">
      <w:start w:val="1"/>
      <w:numFmt w:val="bullet"/>
      <w:lvlText w:val=""/>
      <w:lvlJc w:val="left"/>
      <w:pPr>
        <w:ind w:left="360" w:hanging="360"/>
      </w:pPr>
      <w:rPr>
        <w:rFonts w:ascii="Wingdings" w:hAnsi="Wingdings" w:hint="default"/>
      </w:rPr>
    </w:lvl>
    <w:lvl w:ilvl="1" w:tplc="2D5C7922" w:tentative="1">
      <w:start w:val="1"/>
      <w:numFmt w:val="bullet"/>
      <w:lvlText w:val="o"/>
      <w:lvlJc w:val="left"/>
      <w:pPr>
        <w:ind w:left="1080" w:hanging="360"/>
      </w:pPr>
      <w:rPr>
        <w:rFonts w:ascii="Courier New" w:hAnsi="Courier New" w:cs="Courier New" w:hint="default"/>
      </w:rPr>
    </w:lvl>
    <w:lvl w:ilvl="2" w:tplc="A5BCA796" w:tentative="1">
      <w:start w:val="1"/>
      <w:numFmt w:val="bullet"/>
      <w:lvlText w:val=""/>
      <w:lvlJc w:val="left"/>
      <w:pPr>
        <w:ind w:left="1800" w:hanging="360"/>
      </w:pPr>
      <w:rPr>
        <w:rFonts w:ascii="Wingdings" w:hAnsi="Wingdings" w:hint="default"/>
      </w:rPr>
    </w:lvl>
    <w:lvl w:ilvl="3" w:tplc="C1148C3C" w:tentative="1">
      <w:start w:val="1"/>
      <w:numFmt w:val="bullet"/>
      <w:lvlText w:val=""/>
      <w:lvlJc w:val="left"/>
      <w:pPr>
        <w:ind w:left="2520" w:hanging="360"/>
      </w:pPr>
      <w:rPr>
        <w:rFonts w:ascii="Symbol" w:hAnsi="Symbol" w:hint="default"/>
      </w:rPr>
    </w:lvl>
    <w:lvl w:ilvl="4" w:tplc="5D24AB5C" w:tentative="1">
      <w:start w:val="1"/>
      <w:numFmt w:val="bullet"/>
      <w:lvlText w:val="o"/>
      <w:lvlJc w:val="left"/>
      <w:pPr>
        <w:ind w:left="3240" w:hanging="360"/>
      </w:pPr>
      <w:rPr>
        <w:rFonts w:ascii="Courier New" w:hAnsi="Courier New" w:cs="Courier New" w:hint="default"/>
      </w:rPr>
    </w:lvl>
    <w:lvl w:ilvl="5" w:tplc="7C2E83D6" w:tentative="1">
      <w:start w:val="1"/>
      <w:numFmt w:val="bullet"/>
      <w:lvlText w:val=""/>
      <w:lvlJc w:val="left"/>
      <w:pPr>
        <w:ind w:left="3960" w:hanging="360"/>
      </w:pPr>
      <w:rPr>
        <w:rFonts w:ascii="Wingdings" w:hAnsi="Wingdings" w:hint="default"/>
      </w:rPr>
    </w:lvl>
    <w:lvl w:ilvl="6" w:tplc="3816348A" w:tentative="1">
      <w:start w:val="1"/>
      <w:numFmt w:val="bullet"/>
      <w:lvlText w:val=""/>
      <w:lvlJc w:val="left"/>
      <w:pPr>
        <w:ind w:left="4680" w:hanging="360"/>
      </w:pPr>
      <w:rPr>
        <w:rFonts w:ascii="Symbol" w:hAnsi="Symbol" w:hint="default"/>
      </w:rPr>
    </w:lvl>
    <w:lvl w:ilvl="7" w:tplc="21202644" w:tentative="1">
      <w:start w:val="1"/>
      <w:numFmt w:val="bullet"/>
      <w:lvlText w:val="o"/>
      <w:lvlJc w:val="left"/>
      <w:pPr>
        <w:ind w:left="5400" w:hanging="360"/>
      </w:pPr>
      <w:rPr>
        <w:rFonts w:ascii="Courier New" w:hAnsi="Courier New" w:cs="Courier New" w:hint="default"/>
      </w:rPr>
    </w:lvl>
    <w:lvl w:ilvl="8" w:tplc="6C52EA0A" w:tentative="1">
      <w:start w:val="1"/>
      <w:numFmt w:val="bullet"/>
      <w:lvlText w:val=""/>
      <w:lvlJc w:val="left"/>
      <w:pPr>
        <w:ind w:left="6120" w:hanging="360"/>
      </w:pPr>
      <w:rPr>
        <w:rFonts w:ascii="Wingdings" w:hAnsi="Wingdings" w:hint="default"/>
      </w:rPr>
    </w:lvl>
  </w:abstractNum>
  <w:abstractNum w:abstractNumId="1" w15:restartNumberingAfterBreak="0">
    <w:nsid w:val="09D30415"/>
    <w:multiLevelType w:val="hybridMultilevel"/>
    <w:tmpl w:val="E8B28332"/>
    <w:lvl w:ilvl="0" w:tplc="650E6A0A">
      <w:start w:val="1"/>
      <w:numFmt w:val="bullet"/>
      <w:lvlText w:val=""/>
      <w:lvlJc w:val="left"/>
      <w:pPr>
        <w:ind w:left="720" w:hanging="360"/>
      </w:pPr>
      <w:rPr>
        <w:rFonts w:ascii="Wingdings" w:hAnsi="Wingdings" w:hint="default"/>
      </w:rPr>
    </w:lvl>
    <w:lvl w:ilvl="1" w:tplc="8F309E6E" w:tentative="1">
      <w:start w:val="1"/>
      <w:numFmt w:val="bullet"/>
      <w:lvlText w:val="o"/>
      <w:lvlJc w:val="left"/>
      <w:pPr>
        <w:ind w:left="1440" w:hanging="360"/>
      </w:pPr>
      <w:rPr>
        <w:rFonts w:ascii="Courier New" w:hAnsi="Courier New" w:cs="Courier New" w:hint="default"/>
      </w:rPr>
    </w:lvl>
    <w:lvl w:ilvl="2" w:tplc="4B6275F2" w:tentative="1">
      <w:start w:val="1"/>
      <w:numFmt w:val="bullet"/>
      <w:lvlText w:val=""/>
      <w:lvlJc w:val="left"/>
      <w:pPr>
        <w:ind w:left="2160" w:hanging="360"/>
      </w:pPr>
      <w:rPr>
        <w:rFonts w:ascii="Wingdings" w:hAnsi="Wingdings" w:hint="default"/>
      </w:rPr>
    </w:lvl>
    <w:lvl w:ilvl="3" w:tplc="3BFEF0E4" w:tentative="1">
      <w:start w:val="1"/>
      <w:numFmt w:val="bullet"/>
      <w:lvlText w:val=""/>
      <w:lvlJc w:val="left"/>
      <w:pPr>
        <w:ind w:left="2880" w:hanging="360"/>
      </w:pPr>
      <w:rPr>
        <w:rFonts w:ascii="Symbol" w:hAnsi="Symbol" w:hint="default"/>
      </w:rPr>
    </w:lvl>
    <w:lvl w:ilvl="4" w:tplc="E12A988A" w:tentative="1">
      <w:start w:val="1"/>
      <w:numFmt w:val="bullet"/>
      <w:lvlText w:val="o"/>
      <w:lvlJc w:val="left"/>
      <w:pPr>
        <w:ind w:left="3600" w:hanging="360"/>
      </w:pPr>
      <w:rPr>
        <w:rFonts w:ascii="Courier New" w:hAnsi="Courier New" w:cs="Courier New" w:hint="default"/>
      </w:rPr>
    </w:lvl>
    <w:lvl w:ilvl="5" w:tplc="7B32A1A2" w:tentative="1">
      <w:start w:val="1"/>
      <w:numFmt w:val="bullet"/>
      <w:lvlText w:val=""/>
      <w:lvlJc w:val="left"/>
      <w:pPr>
        <w:ind w:left="4320" w:hanging="360"/>
      </w:pPr>
      <w:rPr>
        <w:rFonts w:ascii="Wingdings" w:hAnsi="Wingdings" w:hint="default"/>
      </w:rPr>
    </w:lvl>
    <w:lvl w:ilvl="6" w:tplc="327AC2F0" w:tentative="1">
      <w:start w:val="1"/>
      <w:numFmt w:val="bullet"/>
      <w:lvlText w:val=""/>
      <w:lvlJc w:val="left"/>
      <w:pPr>
        <w:ind w:left="5040" w:hanging="360"/>
      </w:pPr>
      <w:rPr>
        <w:rFonts w:ascii="Symbol" w:hAnsi="Symbol" w:hint="default"/>
      </w:rPr>
    </w:lvl>
    <w:lvl w:ilvl="7" w:tplc="0298FCCC" w:tentative="1">
      <w:start w:val="1"/>
      <w:numFmt w:val="bullet"/>
      <w:lvlText w:val="o"/>
      <w:lvlJc w:val="left"/>
      <w:pPr>
        <w:ind w:left="5760" w:hanging="360"/>
      </w:pPr>
      <w:rPr>
        <w:rFonts w:ascii="Courier New" w:hAnsi="Courier New" w:cs="Courier New" w:hint="default"/>
      </w:rPr>
    </w:lvl>
    <w:lvl w:ilvl="8" w:tplc="E190E9BC" w:tentative="1">
      <w:start w:val="1"/>
      <w:numFmt w:val="bullet"/>
      <w:lvlText w:val=""/>
      <w:lvlJc w:val="left"/>
      <w:pPr>
        <w:ind w:left="6480" w:hanging="360"/>
      </w:pPr>
      <w:rPr>
        <w:rFonts w:ascii="Wingdings" w:hAnsi="Wingdings" w:hint="default"/>
      </w:rPr>
    </w:lvl>
  </w:abstractNum>
  <w:abstractNum w:abstractNumId="2" w15:restartNumberingAfterBreak="0">
    <w:nsid w:val="0E063892"/>
    <w:multiLevelType w:val="hybridMultilevel"/>
    <w:tmpl w:val="8F263F14"/>
    <w:lvl w:ilvl="0" w:tplc="A418DA2A">
      <w:numFmt w:val="bullet"/>
      <w:lvlText w:val="–"/>
      <w:lvlJc w:val="left"/>
      <w:pPr>
        <w:ind w:left="284" w:firstLine="0"/>
      </w:pPr>
      <w:rPr>
        <w:rFonts w:ascii="Arial" w:eastAsia="Times New Roman" w:hAnsi="Arial" w:cs="Arial" w:hint="default"/>
        <w:b w:val="0"/>
        <w:i w:val="0"/>
        <w:strike w:val="0"/>
        <w:dstrike w:val="0"/>
        <w:color w:val="000000"/>
        <w:sz w:val="24"/>
        <w:szCs w:val="24"/>
        <w:u w:val="none" w:color="000000"/>
        <w:effect w:val="none"/>
        <w:bdr w:val="none" w:sz="0" w:space="0" w:color="auto" w:frame="1"/>
        <w:vertAlign w:val="baseline"/>
      </w:rPr>
    </w:lvl>
    <w:lvl w:ilvl="1" w:tplc="12E89A2A">
      <w:start w:val="1"/>
      <w:numFmt w:val="bullet"/>
      <w:lvlText w:val="o"/>
      <w:lvlJc w:val="left"/>
      <w:pPr>
        <w:ind w:left="10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E29E8670">
      <w:start w:val="1"/>
      <w:numFmt w:val="bullet"/>
      <w:lvlText w:val="▪"/>
      <w:lvlJc w:val="left"/>
      <w:pPr>
        <w:ind w:left="18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FA1EDD80">
      <w:start w:val="1"/>
      <w:numFmt w:val="bullet"/>
      <w:lvlText w:val="•"/>
      <w:lvlJc w:val="left"/>
      <w:pPr>
        <w:ind w:left="25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3506A7D6">
      <w:start w:val="1"/>
      <w:numFmt w:val="bullet"/>
      <w:lvlText w:val="o"/>
      <w:lvlJc w:val="left"/>
      <w:pPr>
        <w:ind w:left="32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421A47EA">
      <w:start w:val="1"/>
      <w:numFmt w:val="bullet"/>
      <w:lvlText w:val="▪"/>
      <w:lvlJc w:val="left"/>
      <w:pPr>
        <w:ind w:left="39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55CCC3EE">
      <w:start w:val="1"/>
      <w:numFmt w:val="bullet"/>
      <w:lvlText w:val="•"/>
      <w:lvlJc w:val="left"/>
      <w:pPr>
        <w:ind w:left="46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2026C994">
      <w:start w:val="1"/>
      <w:numFmt w:val="bullet"/>
      <w:lvlText w:val="o"/>
      <w:lvlJc w:val="left"/>
      <w:pPr>
        <w:ind w:left="54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D1487722">
      <w:start w:val="1"/>
      <w:numFmt w:val="bullet"/>
      <w:lvlText w:val="▪"/>
      <w:lvlJc w:val="left"/>
      <w:pPr>
        <w:ind w:left="61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3" w15:restartNumberingAfterBreak="0">
    <w:nsid w:val="1017054B"/>
    <w:multiLevelType w:val="hybridMultilevel"/>
    <w:tmpl w:val="856AD954"/>
    <w:lvl w:ilvl="0" w:tplc="5C6C00C4">
      <w:start w:val="1"/>
      <w:numFmt w:val="bullet"/>
      <w:lvlText w:val=""/>
      <w:lvlJc w:val="left"/>
      <w:pPr>
        <w:ind w:left="720" w:hanging="360"/>
      </w:pPr>
      <w:rPr>
        <w:rFonts w:ascii="Wingdings" w:hAnsi="Wingdings" w:hint="default"/>
      </w:rPr>
    </w:lvl>
    <w:lvl w:ilvl="1" w:tplc="D1F8D1F4" w:tentative="1">
      <w:start w:val="1"/>
      <w:numFmt w:val="bullet"/>
      <w:lvlText w:val="o"/>
      <w:lvlJc w:val="left"/>
      <w:pPr>
        <w:ind w:left="1440" w:hanging="360"/>
      </w:pPr>
      <w:rPr>
        <w:rFonts w:ascii="Courier New" w:hAnsi="Courier New" w:cs="Courier New" w:hint="default"/>
      </w:rPr>
    </w:lvl>
    <w:lvl w:ilvl="2" w:tplc="F89CFDE4" w:tentative="1">
      <w:start w:val="1"/>
      <w:numFmt w:val="bullet"/>
      <w:lvlText w:val=""/>
      <w:lvlJc w:val="left"/>
      <w:pPr>
        <w:ind w:left="2160" w:hanging="360"/>
      </w:pPr>
      <w:rPr>
        <w:rFonts w:ascii="Wingdings" w:hAnsi="Wingdings" w:hint="default"/>
      </w:rPr>
    </w:lvl>
    <w:lvl w:ilvl="3" w:tplc="C18CAF36" w:tentative="1">
      <w:start w:val="1"/>
      <w:numFmt w:val="bullet"/>
      <w:lvlText w:val=""/>
      <w:lvlJc w:val="left"/>
      <w:pPr>
        <w:ind w:left="2880" w:hanging="360"/>
      </w:pPr>
      <w:rPr>
        <w:rFonts w:ascii="Symbol" w:hAnsi="Symbol" w:hint="default"/>
      </w:rPr>
    </w:lvl>
    <w:lvl w:ilvl="4" w:tplc="174643EA" w:tentative="1">
      <w:start w:val="1"/>
      <w:numFmt w:val="bullet"/>
      <w:lvlText w:val="o"/>
      <w:lvlJc w:val="left"/>
      <w:pPr>
        <w:ind w:left="3600" w:hanging="360"/>
      </w:pPr>
      <w:rPr>
        <w:rFonts w:ascii="Courier New" w:hAnsi="Courier New" w:cs="Courier New" w:hint="default"/>
      </w:rPr>
    </w:lvl>
    <w:lvl w:ilvl="5" w:tplc="E40A01B2" w:tentative="1">
      <w:start w:val="1"/>
      <w:numFmt w:val="bullet"/>
      <w:lvlText w:val=""/>
      <w:lvlJc w:val="left"/>
      <w:pPr>
        <w:ind w:left="4320" w:hanging="360"/>
      </w:pPr>
      <w:rPr>
        <w:rFonts w:ascii="Wingdings" w:hAnsi="Wingdings" w:hint="default"/>
      </w:rPr>
    </w:lvl>
    <w:lvl w:ilvl="6" w:tplc="5ED81AEA" w:tentative="1">
      <w:start w:val="1"/>
      <w:numFmt w:val="bullet"/>
      <w:lvlText w:val=""/>
      <w:lvlJc w:val="left"/>
      <w:pPr>
        <w:ind w:left="5040" w:hanging="360"/>
      </w:pPr>
      <w:rPr>
        <w:rFonts w:ascii="Symbol" w:hAnsi="Symbol" w:hint="default"/>
      </w:rPr>
    </w:lvl>
    <w:lvl w:ilvl="7" w:tplc="00EEEF5A" w:tentative="1">
      <w:start w:val="1"/>
      <w:numFmt w:val="bullet"/>
      <w:lvlText w:val="o"/>
      <w:lvlJc w:val="left"/>
      <w:pPr>
        <w:ind w:left="5760" w:hanging="360"/>
      </w:pPr>
      <w:rPr>
        <w:rFonts w:ascii="Courier New" w:hAnsi="Courier New" w:cs="Courier New" w:hint="default"/>
      </w:rPr>
    </w:lvl>
    <w:lvl w:ilvl="8" w:tplc="0D689380" w:tentative="1">
      <w:start w:val="1"/>
      <w:numFmt w:val="bullet"/>
      <w:lvlText w:val=""/>
      <w:lvlJc w:val="left"/>
      <w:pPr>
        <w:ind w:left="6480" w:hanging="360"/>
      </w:pPr>
      <w:rPr>
        <w:rFonts w:ascii="Wingdings" w:hAnsi="Wingdings" w:hint="default"/>
      </w:rPr>
    </w:lvl>
  </w:abstractNum>
  <w:abstractNum w:abstractNumId="4" w15:restartNumberingAfterBreak="0">
    <w:nsid w:val="10680C2D"/>
    <w:multiLevelType w:val="hybridMultilevel"/>
    <w:tmpl w:val="8004A390"/>
    <w:lvl w:ilvl="0" w:tplc="BF06E8EA">
      <w:numFmt w:val="bullet"/>
      <w:lvlText w:val="-"/>
      <w:lvlJc w:val="left"/>
      <w:pPr>
        <w:ind w:left="720" w:hanging="360"/>
      </w:pPr>
      <w:rPr>
        <w:rFonts w:ascii="Arial" w:eastAsia="Times New Roman" w:hAnsi="Arial" w:cs="Arial" w:hint="default"/>
      </w:rPr>
    </w:lvl>
    <w:lvl w:ilvl="1" w:tplc="05D88CA0">
      <w:start w:val="1"/>
      <w:numFmt w:val="bullet"/>
      <w:lvlText w:val="o"/>
      <w:lvlJc w:val="left"/>
      <w:pPr>
        <w:ind w:left="1440" w:hanging="360"/>
      </w:pPr>
      <w:rPr>
        <w:rFonts w:ascii="Courier New" w:hAnsi="Courier New" w:cs="Courier New" w:hint="default"/>
      </w:rPr>
    </w:lvl>
    <w:lvl w:ilvl="2" w:tplc="7A1C24F0">
      <w:start w:val="1"/>
      <w:numFmt w:val="bullet"/>
      <w:lvlText w:val=""/>
      <w:lvlJc w:val="left"/>
      <w:pPr>
        <w:ind w:left="2160" w:hanging="360"/>
      </w:pPr>
      <w:rPr>
        <w:rFonts w:ascii="Wingdings" w:hAnsi="Wingdings" w:hint="default"/>
      </w:rPr>
    </w:lvl>
    <w:lvl w:ilvl="3" w:tplc="589E244E">
      <w:start w:val="1"/>
      <w:numFmt w:val="bullet"/>
      <w:lvlText w:val=""/>
      <w:lvlJc w:val="left"/>
      <w:pPr>
        <w:ind w:left="2880" w:hanging="360"/>
      </w:pPr>
      <w:rPr>
        <w:rFonts w:ascii="Symbol" w:hAnsi="Symbol" w:hint="default"/>
      </w:rPr>
    </w:lvl>
    <w:lvl w:ilvl="4" w:tplc="062E694A">
      <w:start w:val="1"/>
      <w:numFmt w:val="bullet"/>
      <w:lvlText w:val="o"/>
      <w:lvlJc w:val="left"/>
      <w:pPr>
        <w:ind w:left="3600" w:hanging="360"/>
      </w:pPr>
      <w:rPr>
        <w:rFonts w:ascii="Courier New" w:hAnsi="Courier New" w:cs="Courier New" w:hint="default"/>
      </w:rPr>
    </w:lvl>
    <w:lvl w:ilvl="5" w:tplc="955ECB8E">
      <w:start w:val="1"/>
      <w:numFmt w:val="bullet"/>
      <w:lvlText w:val=""/>
      <w:lvlJc w:val="left"/>
      <w:pPr>
        <w:ind w:left="4320" w:hanging="360"/>
      </w:pPr>
      <w:rPr>
        <w:rFonts w:ascii="Wingdings" w:hAnsi="Wingdings" w:hint="default"/>
      </w:rPr>
    </w:lvl>
    <w:lvl w:ilvl="6" w:tplc="8D1E3FA0">
      <w:start w:val="1"/>
      <w:numFmt w:val="bullet"/>
      <w:lvlText w:val=""/>
      <w:lvlJc w:val="left"/>
      <w:pPr>
        <w:ind w:left="5040" w:hanging="360"/>
      </w:pPr>
      <w:rPr>
        <w:rFonts w:ascii="Symbol" w:hAnsi="Symbol" w:hint="default"/>
      </w:rPr>
    </w:lvl>
    <w:lvl w:ilvl="7" w:tplc="623AD85C">
      <w:start w:val="1"/>
      <w:numFmt w:val="bullet"/>
      <w:lvlText w:val="o"/>
      <w:lvlJc w:val="left"/>
      <w:pPr>
        <w:ind w:left="5760" w:hanging="360"/>
      </w:pPr>
      <w:rPr>
        <w:rFonts w:ascii="Courier New" w:hAnsi="Courier New" w:cs="Courier New" w:hint="default"/>
      </w:rPr>
    </w:lvl>
    <w:lvl w:ilvl="8" w:tplc="EB801B88">
      <w:start w:val="1"/>
      <w:numFmt w:val="bullet"/>
      <w:lvlText w:val=""/>
      <w:lvlJc w:val="left"/>
      <w:pPr>
        <w:ind w:left="6480" w:hanging="360"/>
      </w:pPr>
      <w:rPr>
        <w:rFonts w:ascii="Wingdings" w:hAnsi="Wingdings" w:hint="default"/>
      </w:rPr>
    </w:lvl>
  </w:abstractNum>
  <w:abstractNum w:abstractNumId="5" w15:restartNumberingAfterBreak="0">
    <w:nsid w:val="15AF1CE4"/>
    <w:multiLevelType w:val="hybridMultilevel"/>
    <w:tmpl w:val="4984A320"/>
    <w:lvl w:ilvl="0" w:tplc="04AEFA7A">
      <w:numFmt w:val="bullet"/>
      <w:lvlText w:val="-"/>
      <w:lvlJc w:val="left"/>
      <w:pPr>
        <w:tabs>
          <w:tab w:val="num" w:pos="720"/>
        </w:tabs>
        <w:ind w:left="720" w:hanging="360"/>
      </w:pPr>
      <w:rPr>
        <w:rFonts w:ascii="Times New Roman" w:eastAsia="Times New Roman" w:hAnsi="Times New Roman" w:cs="Times New Roman" w:hint="default"/>
      </w:rPr>
    </w:lvl>
    <w:lvl w:ilvl="1" w:tplc="C818FB68">
      <w:start w:val="1"/>
      <w:numFmt w:val="bullet"/>
      <w:lvlText w:val="o"/>
      <w:lvlJc w:val="left"/>
      <w:pPr>
        <w:tabs>
          <w:tab w:val="num" w:pos="1440"/>
        </w:tabs>
        <w:ind w:left="1440" w:hanging="360"/>
      </w:pPr>
      <w:rPr>
        <w:rFonts w:ascii="Courier New" w:hAnsi="Courier New" w:cs="Times New Roman" w:hint="default"/>
      </w:rPr>
    </w:lvl>
    <w:lvl w:ilvl="2" w:tplc="7B4A3DCA">
      <w:start w:val="1"/>
      <w:numFmt w:val="bullet"/>
      <w:lvlText w:val=""/>
      <w:lvlJc w:val="left"/>
      <w:pPr>
        <w:tabs>
          <w:tab w:val="num" w:pos="2160"/>
        </w:tabs>
        <w:ind w:left="2160" w:hanging="360"/>
      </w:pPr>
      <w:rPr>
        <w:rFonts w:ascii="Wingdings" w:hAnsi="Wingdings" w:hint="default"/>
      </w:rPr>
    </w:lvl>
    <w:lvl w:ilvl="3" w:tplc="BB6CCA56">
      <w:start w:val="1"/>
      <w:numFmt w:val="bullet"/>
      <w:lvlText w:val=""/>
      <w:lvlJc w:val="left"/>
      <w:pPr>
        <w:tabs>
          <w:tab w:val="num" w:pos="2880"/>
        </w:tabs>
        <w:ind w:left="2880" w:hanging="360"/>
      </w:pPr>
      <w:rPr>
        <w:rFonts w:ascii="Symbol" w:hAnsi="Symbol" w:hint="default"/>
      </w:rPr>
    </w:lvl>
    <w:lvl w:ilvl="4" w:tplc="F3189AF8">
      <w:start w:val="1"/>
      <w:numFmt w:val="bullet"/>
      <w:lvlText w:val="o"/>
      <w:lvlJc w:val="left"/>
      <w:pPr>
        <w:tabs>
          <w:tab w:val="num" w:pos="3600"/>
        </w:tabs>
        <w:ind w:left="3600" w:hanging="360"/>
      </w:pPr>
      <w:rPr>
        <w:rFonts w:ascii="Courier New" w:hAnsi="Courier New" w:cs="Times New Roman" w:hint="default"/>
      </w:rPr>
    </w:lvl>
    <w:lvl w:ilvl="5" w:tplc="C062F220">
      <w:start w:val="1"/>
      <w:numFmt w:val="bullet"/>
      <w:lvlText w:val=""/>
      <w:lvlJc w:val="left"/>
      <w:pPr>
        <w:tabs>
          <w:tab w:val="num" w:pos="4320"/>
        </w:tabs>
        <w:ind w:left="4320" w:hanging="360"/>
      </w:pPr>
      <w:rPr>
        <w:rFonts w:ascii="Wingdings" w:hAnsi="Wingdings" w:hint="default"/>
      </w:rPr>
    </w:lvl>
    <w:lvl w:ilvl="6" w:tplc="350C6252">
      <w:start w:val="1"/>
      <w:numFmt w:val="bullet"/>
      <w:lvlText w:val=""/>
      <w:lvlJc w:val="left"/>
      <w:pPr>
        <w:tabs>
          <w:tab w:val="num" w:pos="5040"/>
        </w:tabs>
        <w:ind w:left="5040" w:hanging="360"/>
      </w:pPr>
      <w:rPr>
        <w:rFonts w:ascii="Symbol" w:hAnsi="Symbol" w:hint="default"/>
      </w:rPr>
    </w:lvl>
    <w:lvl w:ilvl="7" w:tplc="4FD03898">
      <w:start w:val="1"/>
      <w:numFmt w:val="bullet"/>
      <w:lvlText w:val="o"/>
      <w:lvlJc w:val="left"/>
      <w:pPr>
        <w:tabs>
          <w:tab w:val="num" w:pos="5760"/>
        </w:tabs>
        <w:ind w:left="5760" w:hanging="360"/>
      </w:pPr>
      <w:rPr>
        <w:rFonts w:ascii="Courier New" w:hAnsi="Courier New" w:cs="Times New Roman" w:hint="default"/>
      </w:rPr>
    </w:lvl>
    <w:lvl w:ilvl="8" w:tplc="70EEC19A">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3B5BED"/>
    <w:multiLevelType w:val="hybridMultilevel"/>
    <w:tmpl w:val="F87658A0"/>
    <w:lvl w:ilvl="0" w:tplc="02BC3F98">
      <w:start w:val="1"/>
      <w:numFmt w:val="bullet"/>
      <w:lvlText w:val=""/>
      <w:lvlJc w:val="left"/>
      <w:pPr>
        <w:ind w:left="720" w:hanging="360"/>
      </w:pPr>
      <w:rPr>
        <w:rFonts w:ascii="Wingdings" w:hAnsi="Wingdings" w:hint="default"/>
      </w:rPr>
    </w:lvl>
    <w:lvl w:ilvl="1" w:tplc="0D6AE3FA">
      <w:start w:val="1"/>
      <w:numFmt w:val="bullet"/>
      <w:lvlText w:val="o"/>
      <w:lvlJc w:val="left"/>
      <w:pPr>
        <w:ind w:left="1440" w:hanging="360"/>
      </w:pPr>
      <w:rPr>
        <w:rFonts w:ascii="Courier New" w:hAnsi="Courier New" w:cs="Courier New" w:hint="default"/>
      </w:rPr>
    </w:lvl>
    <w:lvl w:ilvl="2" w:tplc="A462D754">
      <w:start w:val="1"/>
      <w:numFmt w:val="bullet"/>
      <w:lvlText w:val=""/>
      <w:lvlJc w:val="left"/>
      <w:pPr>
        <w:ind w:left="2160" w:hanging="360"/>
      </w:pPr>
      <w:rPr>
        <w:rFonts w:ascii="Wingdings" w:hAnsi="Wingdings" w:hint="default"/>
      </w:rPr>
    </w:lvl>
    <w:lvl w:ilvl="3" w:tplc="6674C75C">
      <w:start w:val="1"/>
      <w:numFmt w:val="bullet"/>
      <w:lvlText w:val=""/>
      <w:lvlJc w:val="left"/>
      <w:pPr>
        <w:ind w:left="2880" w:hanging="360"/>
      </w:pPr>
      <w:rPr>
        <w:rFonts w:ascii="Symbol" w:hAnsi="Symbol" w:hint="default"/>
      </w:rPr>
    </w:lvl>
    <w:lvl w:ilvl="4" w:tplc="94200F9A">
      <w:start w:val="1"/>
      <w:numFmt w:val="bullet"/>
      <w:lvlText w:val="o"/>
      <w:lvlJc w:val="left"/>
      <w:pPr>
        <w:ind w:left="3600" w:hanging="360"/>
      </w:pPr>
      <w:rPr>
        <w:rFonts w:ascii="Courier New" w:hAnsi="Courier New" w:cs="Courier New" w:hint="default"/>
      </w:rPr>
    </w:lvl>
    <w:lvl w:ilvl="5" w:tplc="E16A24DC">
      <w:start w:val="1"/>
      <w:numFmt w:val="bullet"/>
      <w:lvlText w:val=""/>
      <w:lvlJc w:val="left"/>
      <w:pPr>
        <w:ind w:left="4320" w:hanging="360"/>
      </w:pPr>
      <w:rPr>
        <w:rFonts w:ascii="Wingdings" w:hAnsi="Wingdings" w:hint="default"/>
      </w:rPr>
    </w:lvl>
    <w:lvl w:ilvl="6" w:tplc="5120AA52">
      <w:start w:val="1"/>
      <w:numFmt w:val="bullet"/>
      <w:lvlText w:val=""/>
      <w:lvlJc w:val="left"/>
      <w:pPr>
        <w:ind w:left="5040" w:hanging="360"/>
      </w:pPr>
      <w:rPr>
        <w:rFonts w:ascii="Symbol" w:hAnsi="Symbol" w:hint="default"/>
      </w:rPr>
    </w:lvl>
    <w:lvl w:ilvl="7" w:tplc="AF12E63A">
      <w:start w:val="1"/>
      <w:numFmt w:val="bullet"/>
      <w:lvlText w:val="o"/>
      <w:lvlJc w:val="left"/>
      <w:pPr>
        <w:ind w:left="5760" w:hanging="360"/>
      </w:pPr>
      <w:rPr>
        <w:rFonts w:ascii="Courier New" w:hAnsi="Courier New" w:cs="Courier New" w:hint="default"/>
      </w:rPr>
    </w:lvl>
    <w:lvl w:ilvl="8" w:tplc="F6166CC4">
      <w:start w:val="1"/>
      <w:numFmt w:val="bullet"/>
      <w:lvlText w:val=""/>
      <w:lvlJc w:val="left"/>
      <w:pPr>
        <w:ind w:left="6480" w:hanging="360"/>
      </w:pPr>
      <w:rPr>
        <w:rFonts w:ascii="Wingdings" w:hAnsi="Wingdings" w:hint="default"/>
      </w:rPr>
    </w:lvl>
  </w:abstractNum>
  <w:abstractNum w:abstractNumId="7" w15:restartNumberingAfterBreak="0">
    <w:nsid w:val="17C105BC"/>
    <w:multiLevelType w:val="hybridMultilevel"/>
    <w:tmpl w:val="61F08E18"/>
    <w:lvl w:ilvl="0" w:tplc="1142690E">
      <w:start w:val="1"/>
      <w:numFmt w:val="bullet"/>
      <w:lvlText w:val=""/>
      <w:lvlJc w:val="left"/>
      <w:pPr>
        <w:ind w:left="720" w:hanging="360"/>
      </w:pPr>
      <w:rPr>
        <w:rFonts w:ascii="Wingdings" w:hAnsi="Wingdings" w:hint="default"/>
      </w:rPr>
    </w:lvl>
    <w:lvl w:ilvl="1" w:tplc="DAB02DF2" w:tentative="1">
      <w:start w:val="1"/>
      <w:numFmt w:val="bullet"/>
      <w:lvlText w:val="o"/>
      <w:lvlJc w:val="left"/>
      <w:pPr>
        <w:ind w:left="1440" w:hanging="360"/>
      </w:pPr>
      <w:rPr>
        <w:rFonts w:ascii="Courier New" w:hAnsi="Courier New" w:cs="Courier New" w:hint="default"/>
      </w:rPr>
    </w:lvl>
    <w:lvl w:ilvl="2" w:tplc="0D76C772" w:tentative="1">
      <w:start w:val="1"/>
      <w:numFmt w:val="bullet"/>
      <w:lvlText w:val=""/>
      <w:lvlJc w:val="left"/>
      <w:pPr>
        <w:ind w:left="2160" w:hanging="360"/>
      </w:pPr>
      <w:rPr>
        <w:rFonts w:ascii="Wingdings" w:hAnsi="Wingdings" w:hint="default"/>
      </w:rPr>
    </w:lvl>
    <w:lvl w:ilvl="3" w:tplc="0A4421BA" w:tentative="1">
      <w:start w:val="1"/>
      <w:numFmt w:val="bullet"/>
      <w:lvlText w:val=""/>
      <w:lvlJc w:val="left"/>
      <w:pPr>
        <w:ind w:left="2880" w:hanging="360"/>
      </w:pPr>
      <w:rPr>
        <w:rFonts w:ascii="Symbol" w:hAnsi="Symbol" w:hint="default"/>
      </w:rPr>
    </w:lvl>
    <w:lvl w:ilvl="4" w:tplc="35A08670" w:tentative="1">
      <w:start w:val="1"/>
      <w:numFmt w:val="bullet"/>
      <w:lvlText w:val="o"/>
      <w:lvlJc w:val="left"/>
      <w:pPr>
        <w:ind w:left="3600" w:hanging="360"/>
      </w:pPr>
      <w:rPr>
        <w:rFonts w:ascii="Courier New" w:hAnsi="Courier New" w:cs="Courier New" w:hint="default"/>
      </w:rPr>
    </w:lvl>
    <w:lvl w:ilvl="5" w:tplc="D5A4B046" w:tentative="1">
      <w:start w:val="1"/>
      <w:numFmt w:val="bullet"/>
      <w:lvlText w:val=""/>
      <w:lvlJc w:val="left"/>
      <w:pPr>
        <w:ind w:left="4320" w:hanging="360"/>
      </w:pPr>
      <w:rPr>
        <w:rFonts w:ascii="Wingdings" w:hAnsi="Wingdings" w:hint="default"/>
      </w:rPr>
    </w:lvl>
    <w:lvl w:ilvl="6" w:tplc="206E5E34" w:tentative="1">
      <w:start w:val="1"/>
      <w:numFmt w:val="bullet"/>
      <w:lvlText w:val=""/>
      <w:lvlJc w:val="left"/>
      <w:pPr>
        <w:ind w:left="5040" w:hanging="360"/>
      </w:pPr>
      <w:rPr>
        <w:rFonts w:ascii="Symbol" w:hAnsi="Symbol" w:hint="default"/>
      </w:rPr>
    </w:lvl>
    <w:lvl w:ilvl="7" w:tplc="686672DC" w:tentative="1">
      <w:start w:val="1"/>
      <w:numFmt w:val="bullet"/>
      <w:lvlText w:val="o"/>
      <w:lvlJc w:val="left"/>
      <w:pPr>
        <w:ind w:left="5760" w:hanging="360"/>
      </w:pPr>
      <w:rPr>
        <w:rFonts w:ascii="Courier New" w:hAnsi="Courier New" w:cs="Courier New" w:hint="default"/>
      </w:rPr>
    </w:lvl>
    <w:lvl w:ilvl="8" w:tplc="FF5877FA" w:tentative="1">
      <w:start w:val="1"/>
      <w:numFmt w:val="bullet"/>
      <w:lvlText w:val=""/>
      <w:lvlJc w:val="left"/>
      <w:pPr>
        <w:ind w:left="6480" w:hanging="360"/>
      </w:pPr>
      <w:rPr>
        <w:rFonts w:ascii="Wingdings" w:hAnsi="Wingdings" w:hint="default"/>
      </w:rPr>
    </w:lvl>
  </w:abstractNum>
  <w:abstractNum w:abstractNumId="8" w15:restartNumberingAfterBreak="0">
    <w:nsid w:val="17FC4F4D"/>
    <w:multiLevelType w:val="hybridMultilevel"/>
    <w:tmpl w:val="BA4A4670"/>
    <w:lvl w:ilvl="0" w:tplc="2076C506">
      <w:start w:val="1"/>
      <w:numFmt w:val="bullet"/>
      <w:lvlText w:val=""/>
      <w:lvlJc w:val="left"/>
      <w:pPr>
        <w:ind w:left="720" w:hanging="360"/>
      </w:pPr>
      <w:rPr>
        <w:rFonts w:ascii="Wingdings" w:hAnsi="Wingdings" w:hint="default"/>
      </w:rPr>
    </w:lvl>
    <w:lvl w:ilvl="1" w:tplc="F3D23F74" w:tentative="1">
      <w:start w:val="1"/>
      <w:numFmt w:val="bullet"/>
      <w:lvlText w:val="o"/>
      <w:lvlJc w:val="left"/>
      <w:pPr>
        <w:ind w:left="1440" w:hanging="360"/>
      </w:pPr>
      <w:rPr>
        <w:rFonts w:ascii="Courier New" w:hAnsi="Courier New" w:cs="Courier New" w:hint="default"/>
      </w:rPr>
    </w:lvl>
    <w:lvl w:ilvl="2" w:tplc="9C9CB9D8" w:tentative="1">
      <w:start w:val="1"/>
      <w:numFmt w:val="bullet"/>
      <w:lvlText w:val=""/>
      <w:lvlJc w:val="left"/>
      <w:pPr>
        <w:ind w:left="2160" w:hanging="360"/>
      </w:pPr>
      <w:rPr>
        <w:rFonts w:ascii="Wingdings" w:hAnsi="Wingdings" w:hint="default"/>
      </w:rPr>
    </w:lvl>
    <w:lvl w:ilvl="3" w:tplc="26444898" w:tentative="1">
      <w:start w:val="1"/>
      <w:numFmt w:val="bullet"/>
      <w:lvlText w:val=""/>
      <w:lvlJc w:val="left"/>
      <w:pPr>
        <w:ind w:left="2880" w:hanging="360"/>
      </w:pPr>
      <w:rPr>
        <w:rFonts w:ascii="Symbol" w:hAnsi="Symbol" w:hint="default"/>
      </w:rPr>
    </w:lvl>
    <w:lvl w:ilvl="4" w:tplc="70BEC64E" w:tentative="1">
      <w:start w:val="1"/>
      <w:numFmt w:val="bullet"/>
      <w:lvlText w:val="o"/>
      <w:lvlJc w:val="left"/>
      <w:pPr>
        <w:ind w:left="3600" w:hanging="360"/>
      </w:pPr>
      <w:rPr>
        <w:rFonts w:ascii="Courier New" w:hAnsi="Courier New" w:cs="Courier New" w:hint="default"/>
      </w:rPr>
    </w:lvl>
    <w:lvl w:ilvl="5" w:tplc="23AE38B4" w:tentative="1">
      <w:start w:val="1"/>
      <w:numFmt w:val="bullet"/>
      <w:lvlText w:val=""/>
      <w:lvlJc w:val="left"/>
      <w:pPr>
        <w:ind w:left="4320" w:hanging="360"/>
      </w:pPr>
      <w:rPr>
        <w:rFonts w:ascii="Wingdings" w:hAnsi="Wingdings" w:hint="default"/>
      </w:rPr>
    </w:lvl>
    <w:lvl w:ilvl="6" w:tplc="C6B0C3DC" w:tentative="1">
      <w:start w:val="1"/>
      <w:numFmt w:val="bullet"/>
      <w:lvlText w:val=""/>
      <w:lvlJc w:val="left"/>
      <w:pPr>
        <w:ind w:left="5040" w:hanging="360"/>
      </w:pPr>
      <w:rPr>
        <w:rFonts w:ascii="Symbol" w:hAnsi="Symbol" w:hint="default"/>
      </w:rPr>
    </w:lvl>
    <w:lvl w:ilvl="7" w:tplc="7FD8F668" w:tentative="1">
      <w:start w:val="1"/>
      <w:numFmt w:val="bullet"/>
      <w:lvlText w:val="o"/>
      <w:lvlJc w:val="left"/>
      <w:pPr>
        <w:ind w:left="5760" w:hanging="360"/>
      </w:pPr>
      <w:rPr>
        <w:rFonts w:ascii="Courier New" w:hAnsi="Courier New" w:cs="Courier New" w:hint="default"/>
      </w:rPr>
    </w:lvl>
    <w:lvl w:ilvl="8" w:tplc="A2DA0EA0" w:tentative="1">
      <w:start w:val="1"/>
      <w:numFmt w:val="bullet"/>
      <w:lvlText w:val=""/>
      <w:lvlJc w:val="left"/>
      <w:pPr>
        <w:ind w:left="6480" w:hanging="360"/>
      </w:pPr>
      <w:rPr>
        <w:rFonts w:ascii="Wingdings" w:hAnsi="Wingdings" w:hint="default"/>
      </w:rPr>
    </w:lvl>
  </w:abstractNum>
  <w:abstractNum w:abstractNumId="9" w15:restartNumberingAfterBreak="0">
    <w:nsid w:val="186460B8"/>
    <w:multiLevelType w:val="hybridMultilevel"/>
    <w:tmpl w:val="8F7A9CEE"/>
    <w:lvl w:ilvl="0" w:tplc="29483646">
      <w:numFmt w:val="bullet"/>
      <w:lvlText w:val="–"/>
      <w:lvlJc w:val="left"/>
      <w:pPr>
        <w:ind w:left="720" w:hanging="360"/>
      </w:pPr>
      <w:rPr>
        <w:rFonts w:ascii="Arial" w:eastAsia="Times New Roman" w:hAnsi="Arial" w:cs="Arial" w:hint="default"/>
      </w:rPr>
    </w:lvl>
    <w:lvl w:ilvl="1" w:tplc="6C2EB23E">
      <w:start w:val="1"/>
      <w:numFmt w:val="bullet"/>
      <w:lvlText w:val="o"/>
      <w:lvlJc w:val="left"/>
      <w:pPr>
        <w:ind w:left="1440" w:hanging="360"/>
      </w:pPr>
      <w:rPr>
        <w:rFonts w:ascii="Courier New" w:hAnsi="Courier New" w:cs="Courier New" w:hint="default"/>
      </w:rPr>
    </w:lvl>
    <w:lvl w:ilvl="2" w:tplc="A260C70A">
      <w:start w:val="1"/>
      <w:numFmt w:val="bullet"/>
      <w:lvlText w:val=""/>
      <w:lvlJc w:val="left"/>
      <w:pPr>
        <w:ind w:left="2160" w:hanging="360"/>
      </w:pPr>
      <w:rPr>
        <w:rFonts w:ascii="Wingdings" w:hAnsi="Wingdings" w:hint="default"/>
      </w:rPr>
    </w:lvl>
    <w:lvl w:ilvl="3" w:tplc="3D624B38">
      <w:start w:val="1"/>
      <w:numFmt w:val="bullet"/>
      <w:lvlText w:val=""/>
      <w:lvlJc w:val="left"/>
      <w:pPr>
        <w:ind w:left="2880" w:hanging="360"/>
      </w:pPr>
      <w:rPr>
        <w:rFonts w:ascii="Symbol" w:hAnsi="Symbol" w:hint="default"/>
      </w:rPr>
    </w:lvl>
    <w:lvl w:ilvl="4" w:tplc="37680EF4">
      <w:start w:val="1"/>
      <w:numFmt w:val="bullet"/>
      <w:lvlText w:val="o"/>
      <w:lvlJc w:val="left"/>
      <w:pPr>
        <w:ind w:left="3600" w:hanging="360"/>
      </w:pPr>
      <w:rPr>
        <w:rFonts w:ascii="Courier New" w:hAnsi="Courier New" w:cs="Courier New" w:hint="default"/>
      </w:rPr>
    </w:lvl>
    <w:lvl w:ilvl="5" w:tplc="E22E7C70">
      <w:start w:val="1"/>
      <w:numFmt w:val="bullet"/>
      <w:lvlText w:val=""/>
      <w:lvlJc w:val="left"/>
      <w:pPr>
        <w:ind w:left="4320" w:hanging="360"/>
      </w:pPr>
      <w:rPr>
        <w:rFonts w:ascii="Wingdings" w:hAnsi="Wingdings" w:hint="default"/>
      </w:rPr>
    </w:lvl>
    <w:lvl w:ilvl="6" w:tplc="5DEE0EA8">
      <w:start w:val="1"/>
      <w:numFmt w:val="bullet"/>
      <w:lvlText w:val=""/>
      <w:lvlJc w:val="left"/>
      <w:pPr>
        <w:ind w:left="5040" w:hanging="360"/>
      </w:pPr>
      <w:rPr>
        <w:rFonts w:ascii="Symbol" w:hAnsi="Symbol" w:hint="default"/>
      </w:rPr>
    </w:lvl>
    <w:lvl w:ilvl="7" w:tplc="8FE021CC">
      <w:start w:val="1"/>
      <w:numFmt w:val="bullet"/>
      <w:lvlText w:val="o"/>
      <w:lvlJc w:val="left"/>
      <w:pPr>
        <w:ind w:left="5760" w:hanging="360"/>
      </w:pPr>
      <w:rPr>
        <w:rFonts w:ascii="Courier New" w:hAnsi="Courier New" w:cs="Courier New" w:hint="default"/>
      </w:rPr>
    </w:lvl>
    <w:lvl w:ilvl="8" w:tplc="F850C214">
      <w:start w:val="1"/>
      <w:numFmt w:val="bullet"/>
      <w:lvlText w:val=""/>
      <w:lvlJc w:val="left"/>
      <w:pPr>
        <w:ind w:left="6480" w:hanging="360"/>
      </w:pPr>
      <w:rPr>
        <w:rFonts w:ascii="Wingdings" w:hAnsi="Wingdings" w:hint="default"/>
      </w:rPr>
    </w:lvl>
  </w:abstractNum>
  <w:abstractNum w:abstractNumId="10" w15:restartNumberingAfterBreak="0">
    <w:nsid w:val="1DC67271"/>
    <w:multiLevelType w:val="hybridMultilevel"/>
    <w:tmpl w:val="3C0E3D9E"/>
    <w:lvl w:ilvl="0" w:tplc="9004709E">
      <w:start w:val="1"/>
      <w:numFmt w:val="bullet"/>
      <w:lvlText w:val=""/>
      <w:lvlJc w:val="left"/>
      <w:pPr>
        <w:ind w:left="720" w:hanging="360"/>
      </w:pPr>
      <w:rPr>
        <w:rFonts w:ascii="Wingdings" w:hAnsi="Wingdings" w:hint="default"/>
      </w:rPr>
    </w:lvl>
    <w:lvl w:ilvl="1" w:tplc="DE42336E">
      <w:start w:val="1"/>
      <w:numFmt w:val="bullet"/>
      <w:lvlText w:val="­"/>
      <w:lvlJc w:val="left"/>
      <w:pPr>
        <w:ind w:left="786" w:hanging="360"/>
      </w:pPr>
      <w:rPr>
        <w:rFonts w:ascii="Courier New" w:hAnsi="Courier New" w:hint="default"/>
        <w:color w:val="auto"/>
      </w:rPr>
    </w:lvl>
    <w:lvl w:ilvl="2" w:tplc="8CF86E6C" w:tentative="1">
      <w:start w:val="1"/>
      <w:numFmt w:val="bullet"/>
      <w:lvlText w:val=""/>
      <w:lvlJc w:val="left"/>
      <w:pPr>
        <w:ind w:left="2160" w:hanging="360"/>
      </w:pPr>
      <w:rPr>
        <w:rFonts w:ascii="Wingdings" w:hAnsi="Wingdings" w:hint="default"/>
      </w:rPr>
    </w:lvl>
    <w:lvl w:ilvl="3" w:tplc="AB5EA5D4" w:tentative="1">
      <w:start w:val="1"/>
      <w:numFmt w:val="bullet"/>
      <w:lvlText w:val=""/>
      <w:lvlJc w:val="left"/>
      <w:pPr>
        <w:ind w:left="2880" w:hanging="360"/>
      </w:pPr>
      <w:rPr>
        <w:rFonts w:ascii="Symbol" w:hAnsi="Symbol" w:hint="default"/>
      </w:rPr>
    </w:lvl>
    <w:lvl w:ilvl="4" w:tplc="21BEFA42" w:tentative="1">
      <w:start w:val="1"/>
      <w:numFmt w:val="bullet"/>
      <w:lvlText w:val="o"/>
      <w:lvlJc w:val="left"/>
      <w:pPr>
        <w:ind w:left="3600" w:hanging="360"/>
      </w:pPr>
      <w:rPr>
        <w:rFonts w:ascii="Courier New" w:hAnsi="Courier New" w:cs="Courier New" w:hint="default"/>
      </w:rPr>
    </w:lvl>
    <w:lvl w:ilvl="5" w:tplc="7BCA56A8" w:tentative="1">
      <w:start w:val="1"/>
      <w:numFmt w:val="bullet"/>
      <w:lvlText w:val=""/>
      <w:lvlJc w:val="left"/>
      <w:pPr>
        <w:ind w:left="4320" w:hanging="360"/>
      </w:pPr>
      <w:rPr>
        <w:rFonts w:ascii="Wingdings" w:hAnsi="Wingdings" w:hint="default"/>
      </w:rPr>
    </w:lvl>
    <w:lvl w:ilvl="6" w:tplc="E8E679AC" w:tentative="1">
      <w:start w:val="1"/>
      <w:numFmt w:val="bullet"/>
      <w:lvlText w:val=""/>
      <w:lvlJc w:val="left"/>
      <w:pPr>
        <w:ind w:left="5040" w:hanging="360"/>
      </w:pPr>
      <w:rPr>
        <w:rFonts w:ascii="Symbol" w:hAnsi="Symbol" w:hint="default"/>
      </w:rPr>
    </w:lvl>
    <w:lvl w:ilvl="7" w:tplc="2D0C8DD6" w:tentative="1">
      <w:start w:val="1"/>
      <w:numFmt w:val="bullet"/>
      <w:lvlText w:val="o"/>
      <w:lvlJc w:val="left"/>
      <w:pPr>
        <w:ind w:left="5760" w:hanging="360"/>
      </w:pPr>
      <w:rPr>
        <w:rFonts w:ascii="Courier New" w:hAnsi="Courier New" w:cs="Courier New" w:hint="default"/>
      </w:rPr>
    </w:lvl>
    <w:lvl w:ilvl="8" w:tplc="B4F2589A" w:tentative="1">
      <w:start w:val="1"/>
      <w:numFmt w:val="bullet"/>
      <w:lvlText w:val=""/>
      <w:lvlJc w:val="left"/>
      <w:pPr>
        <w:ind w:left="6480" w:hanging="360"/>
      </w:pPr>
      <w:rPr>
        <w:rFonts w:ascii="Wingdings" w:hAnsi="Wingdings" w:hint="default"/>
      </w:rPr>
    </w:lvl>
  </w:abstractNum>
  <w:abstractNum w:abstractNumId="11" w15:restartNumberingAfterBreak="0">
    <w:nsid w:val="209C4721"/>
    <w:multiLevelType w:val="hybridMultilevel"/>
    <w:tmpl w:val="05281DB8"/>
    <w:lvl w:ilvl="0" w:tplc="F02ECA24">
      <w:start w:val="1"/>
      <w:numFmt w:val="bullet"/>
      <w:lvlText w:val=""/>
      <w:lvlJc w:val="left"/>
      <w:pPr>
        <w:ind w:left="720" w:hanging="360"/>
      </w:pPr>
      <w:rPr>
        <w:rFonts w:ascii="Wingdings" w:hAnsi="Wingdings" w:hint="default"/>
        <w:color w:val="auto"/>
      </w:rPr>
    </w:lvl>
    <w:lvl w:ilvl="1" w:tplc="6868FED4" w:tentative="1">
      <w:start w:val="1"/>
      <w:numFmt w:val="bullet"/>
      <w:lvlText w:val="o"/>
      <w:lvlJc w:val="left"/>
      <w:pPr>
        <w:ind w:left="1440" w:hanging="360"/>
      </w:pPr>
      <w:rPr>
        <w:rFonts w:ascii="Courier New" w:hAnsi="Courier New" w:cs="Courier New" w:hint="default"/>
      </w:rPr>
    </w:lvl>
    <w:lvl w:ilvl="2" w:tplc="D480F092" w:tentative="1">
      <w:start w:val="1"/>
      <w:numFmt w:val="bullet"/>
      <w:lvlText w:val=""/>
      <w:lvlJc w:val="left"/>
      <w:pPr>
        <w:ind w:left="2160" w:hanging="360"/>
      </w:pPr>
      <w:rPr>
        <w:rFonts w:ascii="Wingdings" w:hAnsi="Wingdings" w:hint="default"/>
      </w:rPr>
    </w:lvl>
    <w:lvl w:ilvl="3" w:tplc="B2C0036A" w:tentative="1">
      <w:start w:val="1"/>
      <w:numFmt w:val="bullet"/>
      <w:lvlText w:val=""/>
      <w:lvlJc w:val="left"/>
      <w:pPr>
        <w:ind w:left="2880" w:hanging="360"/>
      </w:pPr>
      <w:rPr>
        <w:rFonts w:ascii="Symbol" w:hAnsi="Symbol" w:hint="default"/>
      </w:rPr>
    </w:lvl>
    <w:lvl w:ilvl="4" w:tplc="57C6D844" w:tentative="1">
      <w:start w:val="1"/>
      <w:numFmt w:val="bullet"/>
      <w:lvlText w:val="o"/>
      <w:lvlJc w:val="left"/>
      <w:pPr>
        <w:ind w:left="3600" w:hanging="360"/>
      </w:pPr>
      <w:rPr>
        <w:rFonts w:ascii="Courier New" w:hAnsi="Courier New" w:cs="Courier New" w:hint="default"/>
      </w:rPr>
    </w:lvl>
    <w:lvl w:ilvl="5" w:tplc="6C3A7768" w:tentative="1">
      <w:start w:val="1"/>
      <w:numFmt w:val="bullet"/>
      <w:lvlText w:val=""/>
      <w:lvlJc w:val="left"/>
      <w:pPr>
        <w:ind w:left="4320" w:hanging="360"/>
      </w:pPr>
      <w:rPr>
        <w:rFonts w:ascii="Wingdings" w:hAnsi="Wingdings" w:hint="default"/>
      </w:rPr>
    </w:lvl>
    <w:lvl w:ilvl="6" w:tplc="407EAEF8" w:tentative="1">
      <w:start w:val="1"/>
      <w:numFmt w:val="bullet"/>
      <w:lvlText w:val=""/>
      <w:lvlJc w:val="left"/>
      <w:pPr>
        <w:ind w:left="5040" w:hanging="360"/>
      </w:pPr>
      <w:rPr>
        <w:rFonts w:ascii="Symbol" w:hAnsi="Symbol" w:hint="default"/>
      </w:rPr>
    </w:lvl>
    <w:lvl w:ilvl="7" w:tplc="F9165668" w:tentative="1">
      <w:start w:val="1"/>
      <w:numFmt w:val="bullet"/>
      <w:lvlText w:val="o"/>
      <w:lvlJc w:val="left"/>
      <w:pPr>
        <w:ind w:left="5760" w:hanging="360"/>
      </w:pPr>
      <w:rPr>
        <w:rFonts w:ascii="Courier New" w:hAnsi="Courier New" w:cs="Courier New" w:hint="default"/>
      </w:rPr>
    </w:lvl>
    <w:lvl w:ilvl="8" w:tplc="3F34F8C2" w:tentative="1">
      <w:start w:val="1"/>
      <w:numFmt w:val="bullet"/>
      <w:lvlText w:val=""/>
      <w:lvlJc w:val="left"/>
      <w:pPr>
        <w:ind w:left="6480" w:hanging="360"/>
      </w:pPr>
      <w:rPr>
        <w:rFonts w:ascii="Wingdings" w:hAnsi="Wingdings" w:hint="default"/>
      </w:rPr>
    </w:lvl>
  </w:abstractNum>
  <w:abstractNum w:abstractNumId="12" w15:restartNumberingAfterBreak="0">
    <w:nsid w:val="21B4270E"/>
    <w:multiLevelType w:val="hybridMultilevel"/>
    <w:tmpl w:val="01542D40"/>
    <w:lvl w:ilvl="0" w:tplc="13949B2C">
      <w:start w:val="1"/>
      <w:numFmt w:val="bullet"/>
      <w:lvlText w:val="­"/>
      <w:lvlJc w:val="left"/>
      <w:pPr>
        <w:ind w:left="720" w:hanging="360"/>
      </w:pPr>
      <w:rPr>
        <w:rFonts w:ascii="Courier New" w:hAnsi="Courier New" w:cs="Times New Roman" w:hint="default"/>
        <w:color w:val="auto"/>
      </w:rPr>
    </w:lvl>
    <w:lvl w:ilvl="1" w:tplc="6D6C4EDE">
      <w:start w:val="1"/>
      <w:numFmt w:val="bullet"/>
      <w:lvlText w:val="o"/>
      <w:lvlJc w:val="left"/>
      <w:pPr>
        <w:ind w:left="1440" w:hanging="360"/>
      </w:pPr>
      <w:rPr>
        <w:rFonts w:ascii="Courier New" w:hAnsi="Courier New" w:cs="Courier New" w:hint="default"/>
      </w:rPr>
    </w:lvl>
    <w:lvl w:ilvl="2" w:tplc="0B8C41A4">
      <w:start w:val="1"/>
      <w:numFmt w:val="bullet"/>
      <w:lvlText w:val=""/>
      <w:lvlJc w:val="left"/>
      <w:pPr>
        <w:ind w:left="2160" w:hanging="360"/>
      </w:pPr>
      <w:rPr>
        <w:rFonts w:ascii="Wingdings" w:hAnsi="Wingdings" w:hint="default"/>
      </w:rPr>
    </w:lvl>
    <w:lvl w:ilvl="3" w:tplc="8CFC2804">
      <w:start w:val="1"/>
      <w:numFmt w:val="bullet"/>
      <w:lvlText w:val=""/>
      <w:lvlJc w:val="left"/>
      <w:pPr>
        <w:ind w:left="2880" w:hanging="360"/>
      </w:pPr>
      <w:rPr>
        <w:rFonts w:ascii="Symbol" w:hAnsi="Symbol" w:hint="default"/>
      </w:rPr>
    </w:lvl>
    <w:lvl w:ilvl="4" w:tplc="AA646DB2">
      <w:start w:val="1"/>
      <w:numFmt w:val="bullet"/>
      <w:lvlText w:val="o"/>
      <w:lvlJc w:val="left"/>
      <w:pPr>
        <w:ind w:left="3600" w:hanging="360"/>
      </w:pPr>
      <w:rPr>
        <w:rFonts w:ascii="Courier New" w:hAnsi="Courier New" w:cs="Courier New" w:hint="default"/>
      </w:rPr>
    </w:lvl>
    <w:lvl w:ilvl="5" w:tplc="B7B89978">
      <w:start w:val="1"/>
      <w:numFmt w:val="bullet"/>
      <w:lvlText w:val=""/>
      <w:lvlJc w:val="left"/>
      <w:pPr>
        <w:ind w:left="4320" w:hanging="360"/>
      </w:pPr>
      <w:rPr>
        <w:rFonts w:ascii="Wingdings" w:hAnsi="Wingdings" w:hint="default"/>
      </w:rPr>
    </w:lvl>
    <w:lvl w:ilvl="6" w:tplc="02386BB2">
      <w:start w:val="1"/>
      <w:numFmt w:val="bullet"/>
      <w:lvlText w:val=""/>
      <w:lvlJc w:val="left"/>
      <w:pPr>
        <w:ind w:left="5040" w:hanging="360"/>
      </w:pPr>
      <w:rPr>
        <w:rFonts w:ascii="Symbol" w:hAnsi="Symbol" w:hint="default"/>
      </w:rPr>
    </w:lvl>
    <w:lvl w:ilvl="7" w:tplc="037887CE">
      <w:start w:val="1"/>
      <w:numFmt w:val="bullet"/>
      <w:lvlText w:val="o"/>
      <w:lvlJc w:val="left"/>
      <w:pPr>
        <w:ind w:left="5760" w:hanging="360"/>
      </w:pPr>
      <w:rPr>
        <w:rFonts w:ascii="Courier New" w:hAnsi="Courier New" w:cs="Courier New" w:hint="default"/>
      </w:rPr>
    </w:lvl>
    <w:lvl w:ilvl="8" w:tplc="926A880E">
      <w:start w:val="1"/>
      <w:numFmt w:val="bullet"/>
      <w:lvlText w:val=""/>
      <w:lvlJc w:val="left"/>
      <w:pPr>
        <w:ind w:left="6480" w:hanging="360"/>
      </w:pPr>
      <w:rPr>
        <w:rFonts w:ascii="Wingdings" w:hAnsi="Wingdings" w:hint="default"/>
      </w:rPr>
    </w:lvl>
  </w:abstractNum>
  <w:abstractNum w:abstractNumId="13" w15:restartNumberingAfterBreak="0">
    <w:nsid w:val="256D7497"/>
    <w:multiLevelType w:val="hybridMultilevel"/>
    <w:tmpl w:val="417CB284"/>
    <w:lvl w:ilvl="0" w:tplc="C4DA89A4">
      <w:start w:val="1"/>
      <w:numFmt w:val="bullet"/>
      <w:lvlText w:val=""/>
      <w:lvlJc w:val="left"/>
      <w:pPr>
        <w:ind w:left="720" w:hanging="360"/>
      </w:pPr>
      <w:rPr>
        <w:rFonts w:ascii="Wingdings" w:hAnsi="Wingdings" w:hint="default"/>
      </w:rPr>
    </w:lvl>
    <w:lvl w:ilvl="1" w:tplc="F656EB14" w:tentative="1">
      <w:start w:val="1"/>
      <w:numFmt w:val="bullet"/>
      <w:lvlText w:val="o"/>
      <w:lvlJc w:val="left"/>
      <w:pPr>
        <w:ind w:left="1440" w:hanging="360"/>
      </w:pPr>
      <w:rPr>
        <w:rFonts w:ascii="Courier New" w:hAnsi="Courier New" w:cs="Courier New" w:hint="default"/>
      </w:rPr>
    </w:lvl>
    <w:lvl w:ilvl="2" w:tplc="247890A2" w:tentative="1">
      <w:start w:val="1"/>
      <w:numFmt w:val="bullet"/>
      <w:lvlText w:val=""/>
      <w:lvlJc w:val="left"/>
      <w:pPr>
        <w:ind w:left="2160" w:hanging="360"/>
      </w:pPr>
      <w:rPr>
        <w:rFonts w:ascii="Wingdings" w:hAnsi="Wingdings" w:hint="default"/>
      </w:rPr>
    </w:lvl>
    <w:lvl w:ilvl="3" w:tplc="155A8C58" w:tentative="1">
      <w:start w:val="1"/>
      <w:numFmt w:val="bullet"/>
      <w:lvlText w:val=""/>
      <w:lvlJc w:val="left"/>
      <w:pPr>
        <w:ind w:left="2880" w:hanging="360"/>
      </w:pPr>
      <w:rPr>
        <w:rFonts w:ascii="Symbol" w:hAnsi="Symbol" w:hint="default"/>
      </w:rPr>
    </w:lvl>
    <w:lvl w:ilvl="4" w:tplc="754097CC" w:tentative="1">
      <w:start w:val="1"/>
      <w:numFmt w:val="bullet"/>
      <w:lvlText w:val="o"/>
      <w:lvlJc w:val="left"/>
      <w:pPr>
        <w:ind w:left="3600" w:hanging="360"/>
      </w:pPr>
      <w:rPr>
        <w:rFonts w:ascii="Courier New" w:hAnsi="Courier New" w:cs="Courier New" w:hint="default"/>
      </w:rPr>
    </w:lvl>
    <w:lvl w:ilvl="5" w:tplc="E3ACC67E" w:tentative="1">
      <w:start w:val="1"/>
      <w:numFmt w:val="bullet"/>
      <w:lvlText w:val=""/>
      <w:lvlJc w:val="left"/>
      <w:pPr>
        <w:ind w:left="4320" w:hanging="360"/>
      </w:pPr>
      <w:rPr>
        <w:rFonts w:ascii="Wingdings" w:hAnsi="Wingdings" w:hint="default"/>
      </w:rPr>
    </w:lvl>
    <w:lvl w:ilvl="6" w:tplc="60D0929A" w:tentative="1">
      <w:start w:val="1"/>
      <w:numFmt w:val="bullet"/>
      <w:lvlText w:val=""/>
      <w:lvlJc w:val="left"/>
      <w:pPr>
        <w:ind w:left="5040" w:hanging="360"/>
      </w:pPr>
      <w:rPr>
        <w:rFonts w:ascii="Symbol" w:hAnsi="Symbol" w:hint="default"/>
      </w:rPr>
    </w:lvl>
    <w:lvl w:ilvl="7" w:tplc="C3C88552" w:tentative="1">
      <w:start w:val="1"/>
      <w:numFmt w:val="bullet"/>
      <w:lvlText w:val="o"/>
      <w:lvlJc w:val="left"/>
      <w:pPr>
        <w:ind w:left="5760" w:hanging="360"/>
      </w:pPr>
      <w:rPr>
        <w:rFonts w:ascii="Courier New" w:hAnsi="Courier New" w:cs="Courier New" w:hint="default"/>
      </w:rPr>
    </w:lvl>
    <w:lvl w:ilvl="8" w:tplc="FBB6090C" w:tentative="1">
      <w:start w:val="1"/>
      <w:numFmt w:val="bullet"/>
      <w:lvlText w:val=""/>
      <w:lvlJc w:val="left"/>
      <w:pPr>
        <w:ind w:left="6480" w:hanging="360"/>
      </w:pPr>
      <w:rPr>
        <w:rFonts w:ascii="Wingdings" w:hAnsi="Wingdings" w:hint="default"/>
      </w:rPr>
    </w:lvl>
  </w:abstractNum>
  <w:abstractNum w:abstractNumId="14" w15:restartNumberingAfterBreak="0">
    <w:nsid w:val="273F46C2"/>
    <w:multiLevelType w:val="hybridMultilevel"/>
    <w:tmpl w:val="AA26F832"/>
    <w:lvl w:ilvl="0" w:tplc="55D41DDC">
      <w:start w:val="1"/>
      <w:numFmt w:val="bullet"/>
      <w:lvlText w:val=""/>
      <w:lvlJc w:val="left"/>
      <w:pPr>
        <w:ind w:left="720" w:hanging="360"/>
      </w:pPr>
      <w:rPr>
        <w:rFonts w:ascii="Wingdings" w:hAnsi="Wingdings" w:hint="default"/>
      </w:rPr>
    </w:lvl>
    <w:lvl w:ilvl="1" w:tplc="C8420340" w:tentative="1">
      <w:start w:val="1"/>
      <w:numFmt w:val="bullet"/>
      <w:lvlText w:val="o"/>
      <w:lvlJc w:val="left"/>
      <w:pPr>
        <w:ind w:left="1440" w:hanging="360"/>
      </w:pPr>
      <w:rPr>
        <w:rFonts w:ascii="Courier New" w:hAnsi="Courier New" w:cs="Courier New" w:hint="default"/>
      </w:rPr>
    </w:lvl>
    <w:lvl w:ilvl="2" w:tplc="1276B7AA" w:tentative="1">
      <w:start w:val="1"/>
      <w:numFmt w:val="bullet"/>
      <w:lvlText w:val=""/>
      <w:lvlJc w:val="left"/>
      <w:pPr>
        <w:ind w:left="2160" w:hanging="360"/>
      </w:pPr>
      <w:rPr>
        <w:rFonts w:ascii="Wingdings" w:hAnsi="Wingdings" w:hint="default"/>
      </w:rPr>
    </w:lvl>
    <w:lvl w:ilvl="3" w:tplc="70249EA0" w:tentative="1">
      <w:start w:val="1"/>
      <w:numFmt w:val="bullet"/>
      <w:lvlText w:val=""/>
      <w:lvlJc w:val="left"/>
      <w:pPr>
        <w:ind w:left="2880" w:hanging="360"/>
      </w:pPr>
      <w:rPr>
        <w:rFonts w:ascii="Symbol" w:hAnsi="Symbol" w:hint="default"/>
      </w:rPr>
    </w:lvl>
    <w:lvl w:ilvl="4" w:tplc="034E1E48" w:tentative="1">
      <w:start w:val="1"/>
      <w:numFmt w:val="bullet"/>
      <w:lvlText w:val="o"/>
      <w:lvlJc w:val="left"/>
      <w:pPr>
        <w:ind w:left="3600" w:hanging="360"/>
      </w:pPr>
      <w:rPr>
        <w:rFonts w:ascii="Courier New" w:hAnsi="Courier New" w:cs="Courier New" w:hint="default"/>
      </w:rPr>
    </w:lvl>
    <w:lvl w:ilvl="5" w:tplc="FB8833D2" w:tentative="1">
      <w:start w:val="1"/>
      <w:numFmt w:val="bullet"/>
      <w:lvlText w:val=""/>
      <w:lvlJc w:val="left"/>
      <w:pPr>
        <w:ind w:left="4320" w:hanging="360"/>
      </w:pPr>
      <w:rPr>
        <w:rFonts w:ascii="Wingdings" w:hAnsi="Wingdings" w:hint="default"/>
      </w:rPr>
    </w:lvl>
    <w:lvl w:ilvl="6" w:tplc="73CCB71C" w:tentative="1">
      <w:start w:val="1"/>
      <w:numFmt w:val="bullet"/>
      <w:lvlText w:val=""/>
      <w:lvlJc w:val="left"/>
      <w:pPr>
        <w:ind w:left="5040" w:hanging="360"/>
      </w:pPr>
      <w:rPr>
        <w:rFonts w:ascii="Symbol" w:hAnsi="Symbol" w:hint="default"/>
      </w:rPr>
    </w:lvl>
    <w:lvl w:ilvl="7" w:tplc="407436E0" w:tentative="1">
      <w:start w:val="1"/>
      <w:numFmt w:val="bullet"/>
      <w:lvlText w:val="o"/>
      <w:lvlJc w:val="left"/>
      <w:pPr>
        <w:ind w:left="5760" w:hanging="360"/>
      </w:pPr>
      <w:rPr>
        <w:rFonts w:ascii="Courier New" w:hAnsi="Courier New" w:cs="Courier New" w:hint="default"/>
      </w:rPr>
    </w:lvl>
    <w:lvl w:ilvl="8" w:tplc="B518D9E2" w:tentative="1">
      <w:start w:val="1"/>
      <w:numFmt w:val="bullet"/>
      <w:lvlText w:val=""/>
      <w:lvlJc w:val="left"/>
      <w:pPr>
        <w:ind w:left="6480" w:hanging="360"/>
      </w:pPr>
      <w:rPr>
        <w:rFonts w:ascii="Wingdings" w:hAnsi="Wingdings" w:hint="default"/>
      </w:rPr>
    </w:lvl>
  </w:abstractNum>
  <w:abstractNum w:abstractNumId="15" w15:restartNumberingAfterBreak="0">
    <w:nsid w:val="277C7055"/>
    <w:multiLevelType w:val="hybridMultilevel"/>
    <w:tmpl w:val="531CA9B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7CB4B03"/>
    <w:multiLevelType w:val="hybridMultilevel"/>
    <w:tmpl w:val="023E4BD6"/>
    <w:lvl w:ilvl="0" w:tplc="37C28022">
      <w:start w:val="5"/>
      <w:numFmt w:val="bullet"/>
      <w:lvlText w:val="-"/>
      <w:lvlJc w:val="left"/>
      <w:pPr>
        <w:ind w:left="720" w:hanging="360"/>
      </w:pPr>
      <w:rPr>
        <w:rFonts w:ascii="Arial" w:eastAsia="Times New Roman" w:hAnsi="Arial" w:cs="Arial" w:hint="default"/>
      </w:rPr>
    </w:lvl>
    <w:lvl w:ilvl="1" w:tplc="25B4C3CE">
      <w:start w:val="1"/>
      <w:numFmt w:val="bullet"/>
      <w:lvlText w:val="o"/>
      <w:lvlJc w:val="left"/>
      <w:pPr>
        <w:ind w:left="1440" w:hanging="360"/>
      </w:pPr>
      <w:rPr>
        <w:rFonts w:ascii="Courier New" w:hAnsi="Courier New" w:cs="Courier New" w:hint="default"/>
      </w:rPr>
    </w:lvl>
    <w:lvl w:ilvl="2" w:tplc="6122E9A0">
      <w:start w:val="1"/>
      <w:numFmt w:val="bullet"/>
      <w:lvlText w:val=""/>
      <w:lvlJc w:val="left"/>
      <w:pPr>
        <w:ind w:left="2160" w:hanging="360"/>
      </w:pPr>
      <w:rPr>
        <w:rFonts w:ascii="Wingdings" w:hAnsi="Wingdings" w:hint="default"/>
      </w:rPr>
    </w:lvl>
    <w:lvl w:ilvl="3" w:tplc="3254396E">
      <w:start w:val="1"/>
      <w:numFmt w:val="bullet"/>
      <w:lvlText w:val=""/>
      <w:lvlJc w:val="left"/>
      <w:pPr>
        <w:ind w:left="2880" w:hanging="360"/>
      </w:pPr>
      <w:rPr>
        <w:rFonts w:ascii="Symbol" w:hAnsi="Symbol" w:hint="default"/>
      </w:rPr>
    </w:lvl>
    <w:lvl w:ilvl="4" w:tplc="9132AA60">
      <w:start w:val="1"/>
      <w:numFmt w:val="bullet"/>
      <w:lvlText w:val="o"/>
      <w:lvlJc w:val="left"/>
      <w:pPr>
        <w:ind w:left="3600" w:hanging="360"/>
      </w:pPr>
      <w:rPr>
        <w:rFonts w:ascii="Courier New" w:hAnsi="Courier New" w:cs="Courier New" w:hint="default"/>
      </w:rPr>
    </w:lvl>
    <w:lvl w:ilvl="5" w:tplc="BEBCC8A2">
      <w:start w:val="1"/>
      <w:numFmt w:val="bullet"/>
      <w:lvlText w:val=""/>
      <w:lvlJc w:val="left"/>
      <w:pPr>
        <w:ind w:left="4320" w:hanging="360"/>
      </w:pPr>
      <w:rPr>
        <w:rFonts w:ascii="Wingdings" w:hAnsi="Wingdings" w:hint="default"/>
      </w:rPr>
    </w:lvl>
    <w:lvl w:ilvl="6" w:tplc="9ED4D8DA">
      <w:start w:val="1"/>
      <w:numFmt w:val="bullet"/>
      <w:lvlText w:val=""/>
      <w:lvlJc w:val="left"/>
      <w:pPr>
        <w:ind w:left="5040" w:hanging="360"/>
      </w:pPr>
      <w:rPr>
        <w:rFonts w:ascii="Symbol" w:hAnsi="Symbol" w:hint="default"/>
      </w:rPr>
    </w:lvl>
    <w:lvl w:ilvl="7" w:tplc="CDB2D996">
      <w:start w:val="1"/>
      <w:numFmt w:val="bullet"/>
      <w:lvlText w:val="o"/>
      <w:lvlJc w:val="left"/>
      <w:pPr>
        <w:ind w:left="5760" w:hanging="360"/>
      </w:pPr>
      <w:rPr>
        <w:rFonts w:ascii="Courier New" w:hAnsi="Courier New" w:cs="Courier New" w:hint="default"/>
      </w:rPr>
    </w:lvl>
    <w:lvl w:ilvl="8" w:tplc="D6622194">
      <w:start w:val="1"/>
      <w:numFmt w:val="bullet"/>
      <w:lvlText w:val=""/>
      <w:lvlJc w:val="left"/>
      <w:pPr>
        <w:ind w:left="6480" w:hanging="360"/>
      </w:pPr>
      <w:rPr>
        <w:rFonts w:ascii="Wingdings" w:hAnsi="Wingdings" w:hint="default"/>
      </w:rPr>
    </w:lvl>
  </w:abstractNum>
  <w:abstractNum w:abstractNumId="17" w15:restartNumberingAfterBreak="0">
    <w:nsid w:val="2C46329D"/>
    <w:multiLevelType w:val="hybridMultilevel"/>
    <w:tmpl w:val="D4B85892"/>
    <w:lvl w:ilvl="0" w:tplc="BE160898">
      <w:start w:val="1"/>
      <w:numFmt w:val="bullet"/>
      <w:lvlText w:val="­"/>
      <w:lvlJc w:val="left"/>
      <w:pPr>
        <w:ind w:left="720" w:hanging="360"/>
      </w:pPr>
      <w:rPr>
        <w:rFonts w:ascii="Courier New" w:hAnsi="Courier New" w:cs="Times New Roman" w:hint="default"/>
        <w:b/>
        <w:color w:val="auto"/>
      </w:rPr>
    </w:lvl>
    <w:lvl w:ilvl="1" w:tplc="15B28BB6">
      <w:start w:val="1"/>
      <w:numFmt w:val="bullet"/>
      <w:lvlText w:val="o"/>
      <w:lvlJc w:val="left"/>
      <w:pPr>
        <w:ind w:left="1440" w:hanging="360"/>
      </w:pPr>
      <w:rPr>
        <w:rFonts w:ascii="Courier New" w:hAnsi="Courier New" w:cs="Courier New" w:hint="default"/>
      </w:rPr>
    </w:lvl>
    <w:lvl w:ilvl="2" w:tplc="6A26CC1C">
      <w:start w:val="1"/>
      <w:numFmt w:val="bullet"/>
      <w:lvlText w:val=""/>
      <w:lvlJc w:val="left"/>
      <w:pPr>
        <w:ind w:left="2160" w:hanging="360"/>
      </w:pPr>
      <w:rPr>
        <w:rFonts w:ascii="Wingdings" w:hAnsi="Wingdings" w:hint="default"/>
      </w:rPr>
    </w:lvl>
    <w:lvl w:ilvl="3" w:tplc="DA488BC6">
      <w:start w:val="1"/>
      <w:numFmt w:val="bullet"/>
      <w:lvlText w:val=""/>
      <w:lvlJc w:val="left"/>
      <w:pPr>
        <w:ind w:left="2880" w:hanging="360"/>
      </w:pPr>
      <w:rPr>
        <w:rFonts w:ascii="Symbol" w:hAnsi="Symbol" w:hint="default"/>
      </w:rPr>
    </w:lvl>
    <w:lvl w:ilvl="4" w:tplc="AD1A6398">
      <w:start w:val="1"/>
      <w:numFmt w:val="bullet"/>
      <w:lvlText w:val="o"/>
      <w:lvlJc w:val="left"/>
      <w:pPr>
        <w:ind w:left="3600" w:hanging="360"/>
      </w:pPr>
      <w:rPr>
        <w:rFonts w:ascii="Courier New" w:hAnsi="Courier New" w:cs="Courier New" w:hint="default"/>
      </w:rPr>
    </w:lvl>
    <w:lvl w:ilvl="5" w:tplc="223A6072">
      <w:start w:val="1"/>
      <w:numFmt w:val="bullet"/>
      <w:lvlText w:val=""/>
      <w:lvlJc w:val="left"/>
      <w:pPr>
        <w:ind w:left="4320" w:hanging="360"/>
      </w:pPr>
      <w:rPr>
        <w:rFonts w:ascii="Wingdings" w:hAnsi="Wingdings" w:hint="default"/>
      </w:rPr>
    </w:lvl>
    <w:lvl w:ilvl="6" w:tplc="88664636">
      <w:start w:val="1"/>
      <w:numFmt w:val="bullet"/>
      <w:lvlText w:val=""/>
      <w:lvlJc w:val="left"/>
      <w:pPr>
        <w:ind w:left="5040" w:hanging="360"/>
      </w:pPr>
      <w:rPr>
        <w:rFonts w:ascii="Symbol" w:hAnsi="Symbol" w:hint="default"/>
      </w:rPr>
    </w:lvl>
    <w:lvl w:ilvl="7" w:tplc="115AE97E">
      <w:start w:val="1"/>
      <w:numFmt w:val="bullet"/>
      <w:lvlText w:val="o"/>
      <w:lvlJc w:val="left"/>
      <w:pPr>
        <w:ind w:left="5760" w:hanging="360"/>
      </w:pPr>
      <w:rPr>
        <w:rFonts w:ascii="Courier New" w:hAnsi="Courier New" w:cs="Courier New" w:hint="default"/>
      </w:rPr>
    </w:lvl>
    <w:lvl w:ilvl="8" w:tplc="30B8594A">
      <w:start w:val="1"/>
      <w:numFmt w:val="bullet"/>
      <w:lvlText w:val=""/>
      <w:lvlJc w:val="left"/>
      <w:pPr>
        <w:ind w:left="6480" w:hanging="360"/>
      </w:pPr>
      <w:rPr>
        <w:rFonts w:ascii="Wingdings" w:hAnsi="Wingdings" w:hint="default"/>
      </w:rPr>
    </w:lvl>
  </w:abstractNum>
  <w:abstractNum w:abstractNumId="18" w15:restartNumberingAfterBreak="0">
    <w:nsid w:val="30476390"/>
    <w:multiLevelType w:val="hybridMultilevel"/>
    <w:tmpl w:val="46DA9AB6"/>
    <w:lvl w:ilvl="0" w:tplc="4CD643CE">
      <w:start w:val="1"/>
      <w:numFmt w:val="bullet"/>
      <w:lvlText w:val=""/>
      <w:lvlJc w:val="left"/>
      <w:pPr>
        <w:ind w:left="720" w:hanging="360"/>
      </w:pPr>
      <w:rPr>
        <w:rFonts w:ascii="Wingdings" w:hAnsi="Wingdings" w:hint="default"/>
      </w:rPr>
    </w:lvl>
    <w:lvl w:ilvl="1" w:tplc="8398BEE8">
      <w:start w:val="1"/>
      <w:numFmt w:val="bullet"/>
      <w:lvlText w:val="o"/>
      <w:lvlJc w:val="left"/>
      <w:pPr>
        <w:ind w:left="1440" w:hanging="360"/>
      </w:pPr>
      <w:rPr>
        <w:rFonts w:ascii="Courier New" w:hAnsi="Courier New" w:cs="Courier New" w:hint="default"/>
      </w:rPr>
    </w:lvl>
    <w:lvl w:ilvl="2" w:tplc="6742AD34">
      <w:start w:val="1"/>
      <w:numFmt w:val="bullet"/>
      <w:lvlText w:val=""/>
      <w:lvlJc w:val="left"/>
      <w:pPr>
        <w:ind w:left="2160" w:hanging="360"/>
      </w:pPr>
      <w:rPr>
        <w:rFonts w:ascii="Wingdings" w:hAnsi="Wingdings" w:hint="default"/>
      </w:rPr>
    </w:lvl>
    <w:lvl w:ilvl="3" w:tplc="51324EDC">
      <w:start w:val="1"/>
      <w:numFmt w:val="bullet"/>
      <w:lvlText w:val=""/>
      <w:lvlJc w:val="left"/>
      <w:pPr>
        <w:ind w:left="2880" w:hanging="360"/>
      </w:pPr>
      <w:rPr>
        <w:rFonts w:ascii="Symbol" w:hAnsi="Symbol" w:hint="default"/>
      </w:rPr>
    </w:lvl>
    <w:lvl w:ilvl="4" w:tplc="C546ACF6">
      <w:start w:val="1"/>
      <w:numFmt w:val="bullet"/>
      <w:lvlText w:val="o"/>
      <w:lvlJc w:val="left"/>
      <w:pPr>
        <w:ind w:left="3600" w:hanging="360"/>
      </w:pPr>
      <w:rPr>
        <w:rFonts w:ascii="Courier New" w:hAnsi="Courier New" w:cs="Courier New" w:hint="default"/>
      </w:rPr>
    </w:lvl>
    <w:lvl w:ilvl="5" w:tplc="DC3C89E2">
      <w:start w:val="1"/>
      <w:numFmt w:val="bullet"/>
      <w:lvlText w:val=""/>
      <w:lvlJc w:val="left"/>
      <w:pPr>
        <w:ind w:left="4320" w:hanging="360"/>
      </w:pPr>
      <w:rPr>
        <w:rFonts w:ascii="Wingdings" w:hAnsi="Wingdings" w:hint="default"/>
      </w:rPr>
    </w:lvl>
    <w:lvl w:ilvl="6" w:tplc="0722F482">
      <w:start w:val="1"/>
      <w:numFmt w:val="bullet"/>
      <w:lvlText w:val=""/>
      <w:lvlJc w:val="left"/>
      <w:pPr>
        <w:ind w:left="5040" w:hanging="360"/>
      </w:pPr>
      <w:rPr>
        <w:rFonts w:ascii="Symbol" w:hAnsi="Symbol" w:hint="default"/>
      </w:rPr>
    </w:lvl>
    <w:lvl w:ilvl="7" w:tplc="BF049190">
      <w:start w:val="1"/>
      <w:numFmt w:val="bullet"/>
      <w:lvlText w:val="o"/>
      <w:lvlJc w:val="left"/>
      <w:pPr>
        <w:ind w:left="5760" w:hanging="360"/>
      </w:pPr>
      <w:rPr>
        <w:rFonts w:ascii="Courier New" w:hAnsi="Courier New" w:cs="Courier New" w:hint="default"/>
      </w:rPr>
    </w:lvl>
    <w:lvl w:ilvl="8" w:tplc="E782E9F8">
      <w:start w:val="1"/>
      <w:numFmt w:val="bullet"/>
      <w:lvlText w:val=""/>
      <w:lvlJc w:val="left"/>
      <w:pPr>
        <w:ind w:left="6480" w:hanging="360"/>
      </w:pPr>
      <w:rPr>
        <w:rFonts w:ascii="Wingdings" w:hAnsi="Wingdings" w:hint="default"/>
      </w:rPr>
    </w:lvl>
  </w:abstractNum>
  <w:abstractNum w:abstractNumId="19" w15:restartNumberingAfterBreak="0">
    <w:nsid w:val="3B486ED6"/>
    <w:multiLevelType w:val="hybridMultilevel"/>
    <w:tmpl w:val="467C77B6"/>
    <w:lvl w:ilvl="0" w:tplc="3E00CEB4">
      <w:start w:val="2"/>
      <w:numFmt w:val="bullet"/>
      <w:lvlText w:val="-"/>
      <w:lvlJc w:val="left"/>
      <w:pPr>
        <w:ind w:left="720" w:hanging="360"/>
      </w:pPr>
      <w:rPr>
        <w:rFonts w:ascii="Arial" w:eastAsia="Times New Roman" w:hAnsi="Arial" w:cs="Arial" w:hint="default"/>
      </w:rPr>
    </w:lvl>
    <w:lvl w:ilvl="1" w:tplc="5FEC757A">
      <w:start w:val="1"/>
      <w:numFmt w:val="bullet"/>
      <w:lvlText w:val="o"/>
      <w:lvlJc w:val="left"/>
      <w:pPr>
        <w:ind w:left="1440" w:hanging="360"/>
      </w:pPr>
      <w:rPr>
        <w:rFonts w:ascii="Courier New" w:hAnsi="Courier New" w:cs="Courier New" w:hint="default"/>
      </w:rPr>
    </w:lvl>
    <w:lvl w:ilvl="2" w:tplc="494C7E1E">
      <w:start w:val="1"/>
      <w:numFmt w:val="bullet"/>
      <w:lvlText w:val=""/>
      <w:lvlJc w:val="left"/>
      <w:pPr>
        <w:ind w:left="2160" w:hanging="360"/>
      </w:pPr>
      <w:rPr>
        <w:rFonts w:ascii="Wingdings" w:hAnsi="Wingdings" w:hint="default"/>
      </w:rPr>
    </w:lvl>
    <w:lvl w:ilvl="3" w:tplc="CDD63F02">
      <w:start w:val="1"/>
      <w:numFmt w:val="bullet"/>
      <w:lvlText w:val=""/>
      <w:lvlJc w:val="left"/>
      <w:pPr>
        <w:ind w:left="2880" w:hanging="360"/>
      </w:pPr>
      <w:rPr>
        <w:rFonts w:ascii="Symbol" w:hAnsi="Symbol" w:hint="default"/>
      </w:rPr>
    </w:lvl>
    <w:lvl w:ilvl="4" w:tplc="8626F8AA">
      <w:start w:val="1"/>
      <w:numFmt w:val="bullet"/>
      <w:lvlText w:val="o"/>
      <w:lvlJc w:val="left"/>
      <w:pPr>
        <w:ind w:left="3600" w:hanging="360"/>
      </w:pPr>
      <w:rPr>
        <w:rFonts w:ascii="Courier New" w:hAnsi="Courier New" w:cs="Courier New" w:hint="default"/>
      </w:rPr>
    </w:lvl>
    <w:lvl w:ilvl="5" w:tplc="1A384266">
      <w:start w:val="1"/>
      <w:numFmt w:val="bullet"/>
      <w:lvlText w:val=""/>
      <w:lvlJc w:val="left"/>
      <w:pPr>
        <w:ind w:left="4320" w:hanging="360"/>
      </w:pPr>
      <w:rPr>
        <w:rFonts w:ascii="Wingdings" w:hAnsi="Wingdings" w:hint="default"/>
      </w:rPr>
    </w:lvl>
    <w:lvl w:ilvl="6" w:tplc="B8F074DC">
      <w:start w:val="1"/>
      <w:numFmt w:val="bullet"/>
      <w:lvlText w:val=""/>
      <w:lvlJc w:val="left"/>
      <w:pPr>
        <w:ind w:left="5040" w:hanging="360"/>
      </w:pPr>
      <w:rPr>
        <w:rFonts w:ascii="Symbol" w:hAnsi="Symbol" w:hint="default"/>
      </w:rPr>
    </w:lvl>
    <w:lvl w:ilvl="7" w:tplc="87E4C8E6">
      <w:start w:val="1"/>
      <w:numFmt w:val="bullet"/>
      <w:lvlText w:val="o"/>
      <w:lvlJc w:val="left"/>
      <w:pPr>
        <w:ind w:left="5760" w:hanging="360"/>
      </w:pPr>
      <w:rPr>
        <w:rFonts w:ascii="Courier New" w:hAnsi="Courier New" w:cs="Courier New" w:hint="default"/>
      </w:rPr>
    </w:lvl>
    <w:lvl w:ilvl="8" w:tplc="AE8CA1F2">
      <w:start w:val="1"/>
      <w:numFmt w:val="bullet"/>
      <w:lvlText w:val=""/>
      <w:lvlJc w:val="left"/>
      <w:pPr>
        <w:ind w:left="6480" w:hanging="360"/>
      </w:pPr>
      <w:rPr>
        <w:rFonts w:ascii="Wingdings" w:hAnsi="Wingdings" w:hint="default"/>
      </w:rPr>
    </w:lvl>
  </w:abstractNum>
  <w:abstractNum w:abstractNumId="20" w15:restartNumberingAfterBreak="0">
    <w:nsid w:val="43E90727"/>
    <w:multiLevelType w:val="hybridMultilevel"/>
    <w:tmpl w:val="34E6CBC8"/>
    <w:lvl w:ilvl="0" w:tplc="9A02D2C8">
      <w:start w:val="1"/>
      <w:numFmt w:val="bullet"/>
      <w:lvlText w:val=""/>
      <w:lvlJc w:val="left"/>
      <w:pPr>
        <w:ind w:left="720" w:hanging="360"/>
      </w:pPr>
      <w:rPr>
        <w:rFonts w:ascii="Wingdings" w:hAnsi="Wingdings" w:hint="default"/>
        <w:color w:val="auto"/>
      </w:rPr>
    </w:lvl>
    <w:lvl w:ilvl="1" w:tplc="DB9CA2FA">
      <w:start w:val="1"/>
      <w:numFmt w:val="bullet"/>
      <w:lvlText w:val="o"/>
      <w:lvlJc w:val="left"/>
      <w:pPr>
        <w:ind w:left="1440" w:hanging="360"/>
      </w:pPr>
      <w:rPr>
        <w:rFonts w:ascii="Courier New" w:hAnsi="Courier New" w:cs="Courier New" w:hint="default"/>
      </w:rPr>
    </w:lvl>
    <w:lvl w:ilvl="2" w:tplc="B8FA0646">
      <w:start w:val="1"/>
      <w:numFmt w:val="bullet"/>
      <w:lvlText w:val=""/>
      <w:lvlJc w:val="left"/>
      <w:pPr>
        <w:ind w:left="2160" w:hanging="360"/>
      </w:pPr>
      <w:rPr>
        <w:rFonts w:ascii="Wingdings" w:hAnsi="Wingdings" w:hint="default"/>
      </w:rPr>
    </w:lvl>
    <w:lvl w:ilvl="3" w:tplc="1B26C16E">
      <w:start w:val="1"/>
      <w:numFmt w:val="bullet"/>
      <w:lvlText w:val=""/>
      <w:lvlJc w:val="left"/>
      <w:pPr>
        <w:ind w:left="2880" w:hanging="360"/>
      </w:pPr>
      <w:rPr>
        <w:rFonts w:ascii="Symbol" w:hAnsi="Symbol" w:hint="default"/>
      </w:rPr>
    </w:lvl>
    <w:lvl w:ilvl="4" w:tplc="3B4680B6">
      <w:start w:val="1"/>
      <w:numFmt w:val="bullet"/>
      <w:lvlText w:val="o"/>
      <w:lvlJc w:val="left"/>
      <w:pPr>
        <w:ind w:left="3600" w:hanging="360"/>
      </w:pPr>
      <w:rPr>
        <w:rFonts w:ascii="Courier New" w:hAnsi="Courier New" w:cs="Courier New" w:hint="default"/>
      </w:rPr>
    </w:lvl>
    <w:lvl w:ilvl="5" w:tplc="64662B0C">
      <w:start w:val="1"/>
      <w:numFmt w:val="bullet"/>
      <w:lvlText w:val=""/>
      <w:lvlJc w:val="left"/>
      <w:pPr>
        <w:ind w:left="4320" w:hanging="360"/>
      </w:pPr>
      <w:rPr>
        <w:rFonts w:ascii="Wingdings" w:hAnsi="Wingdings" w:hint="default"/>
      </w:rPr>
    </w:lvl>
    <w:lvl w:ilvl="6" w:tplc="E3ACCDCE">
      <w:start w:val="1"/>
      <w:numFmt w:val="bullet"/>
      <w:lvlText w:val=""/>
      <w:lvlJc w:val="left"/>
      <w:pPr>
        <w:ind w:left="5040" w:hanging="360"/>
      </w:pPr>
      <w:rPr>
        <w:rFonts w:ascii="Symbol" w:hAnsi="Symbol" w:hint="default"/>
      </w:rPr>
    </w:lvl>
    <w:lvl w:ilvl="7" w:tplc="D2D26CF8">
      <w:start w:val="1"/>
      <w:numFmt w:val="bullet"/>
      <w:lvlText w:val="o"/>
      <w:lvlJc w:val="left"/>
      <w:pPr>
        <w:ind w:left="5760" w:hanging="360"/>
      </w:pPr>
      <w:rPr>
        <w:rFonts w:ascii="Courier New" w:hAnsi="Courier New" w:cs="Courier New" w:hint="default"/>
      </w:rPr>
    </w:lvl>
    <w:lvl w:ilvl="8" w:tplc="CD420C72">
      <w:start w:val="1"/>
      <w:numFmt w:val="bullet"/>
      <w:lvlText w:val=""/>
      <w:lvlJc w:val="left"/>
      <w:pPr>
        <w:ind w:left="6480" w:hanging="360"/>
      </w:pPr>
      <w:rPr>
        <w:rFonts w:ascii="Wingdings" w:hAnsi="Wingdings" w:hint="default"/>
      </w:rPr>
    </w:lvl>
  </w:abstractNum>
  <w:abstractNum w:abstractNumId="21" w15:restartNumberingAfterBreak="0">
    <w:nsid w:val="46532695"/>
    <w:multiLevelType w:val="hybridMultilevel"/>
    <w:tmpl w:val="A6827106"/>
    <w:lvl w:ilvl="0" w:tplc="148232F4">
      <w:start w:val="1"/>
      <w:numFmt w:val="bullet"/>
      <w:lvlText w:val=""/>
      <w:lvlJc w:val="left"/>
      <w:pPr>
        <w:ind w:left="720" w:hanging="360"/>
      </w:pPr>
      <w:rPr>
        <w:rFonts w:ascii="Symbol" w:hAnsi="Symbol" w:hint="default"/>
      </w:rPr>
    </w:lvl>
    <w:lvl w:ilvl="1" w:tplc="092672EC">
      <w:start w:val="1"/>
      <w:numFmt w:val="bullet"/>
      <w:lvlText w:val="o"/>
      <w:lvlJc w:val="left"/>
      <w:pPr>
        <w:ind w:left="1440" w:hanging="360"/>
      </w:pPr>
      <w:rPr>
        <w:rFonts w:ascii="Courier New" w:hAnsi="Courier New" w:cs="Courier New" w:hint="default"/>
      </w:rPr>
    </w:lvl>
    <w:lvl w:ilvl="2" w:tplc="5652E46C">
      <w:start w:val="1"/>
      <w:numFmt w:val="bullet"/>
      <w:lvlText w:val=""/>
      <w:lvlJc w:val="left"/>
      <w:pPr>
        <w:ind w:left="2160" w:hanging="360"/>
      </w:pPr>
      <w:rPr>
        <w:rFonts w:ascii="Wingdings" w:hAnsi="Wingdings" w:hint="default"/>
      </w:rPr>
    </w:lvl>
    <w:lvl w:ilvl="3" w:tplc="85E660F8">
      <w:start w:val="1"/>
      <w:numFmt w:val="bullet"/>
      <w:lvlText w:val=""/>
      <w:lvlJc w:val="left"/>
      <w:pPr>
        <w:ind w:left="2880" w:hanging="360"/>
      </w:pPr>
      <w:rPr>
        <w:rFonts w:ascii="Symbol" w:hAnsi="Symbol" w:hint="default"/>
      </w:rPr>
    </w:lvl>
    <w:lvl w:ilvl="4" w:tplc="A1D4C42C">
      <w:start w:val="1"/>
      <w:numFmt w:val="bullet"/>
      <w:lvlText w:val="o"/>
      <w:lvlJc w:val="left"/>
      <w:pPr>
        <w:ind w:left="3600" w:hanging="360"/>
      </w:pPr>
      <w:rPr>
        <w:rFonts w:ascii="Courier New" w:hAnsi="Courier New" w:cs="Courier New" w:hint="default"/>
      </w:rPr>
    </w:lvl>
    <w:lvl w:ilvl="5" w:tplc="6302CF9A">
      <w:start w:val="1"/>
      <w:numFmt w:val="bullet"/>
      <w:lvlText w:val=""/>
      <w:lvlJc w:val="left"/>
      <w:pPr>
        <w:ind w:left="4320" w:hanging="360"/>
      </w:pPr>
      <w:rPr>
        <w:rFonts w:ascii="Wingdings" w:hAnsi="Wingdings" w:hint="default"/>
      </w:rPr>
    </w:lvl>
    <w:lvl w:ilvl="6" w:tplc="BF0CD2D0">
      <w:start w:val="1"/>
      <w:numFmt w:val="bullet"/>
      <w:lvlText w:val=""/>
      <w:lvlJc w:val="left"/>
      <w:pPr>
        <w:ind w:left="5040" w:hanging="360"/>
      </w:pPr>
      <w:rPr>
        <w:rFonts w:ascii="Symbol" w:hAnsi="Symbol" w:hint="default"/>
      </w:rPr>
    </w:lvl>
    <w:lvl w:ilvl="7" w:tplc="2410F4CC">
      <w:start w:val="1"/>
      <w:numFmt w:val="bullet"/>
      <w:lvlText w:val="o"/>
      <w:lvlJc w:val="left"/>
      <w:pPr>
        <w:ind w:left="5760" w:hanging="360"/>
      </w:pPr>
      <w:rPr>
        <w:rFonts w:ascii="Courier New" w:hAnsi="Courier New" w:cs="Courier New" w:hint="default"/>
      </w:rPr>
    </w:lvl>
    <w:lvl w:ilvl="8" w:tplc="C278FDE8">
      <w:start w:val="1"/>
      <w:numFmt w:val="bullet"/>
      <w:lvlText w:val=""/>
      <w:lvlJc w:val="left"/>
      <w:pPr>
        <w:ind w:left="6480" w:hanging="360"/>
      </w:pPr>
      <w:rPr>
        <w:rFonts w:ascii="Wingdings" w:hAnsi="Wingdings" w:hint="default"/>
      </w:rPr>
    </w:lvl>
  </w:abstractNum>
  <w:abstractNum w:abstractNumId="22" w15:restartNumberingAfterBreak="0">
    <w:nsid w:val="470B2369"/>
    <w:multiLevelType w:val="hybridMultilevel"/>
    <w:tmpl w:val="7D709F5E"/>
    <w:lvl w:ilvl="0" w:tplc="50B23060">
      <w:start w:val="1"/>
      <w:numFmt w:val="bullet"/>
      <w:lvlText w:val=""/>
      <w:lvlJc w:val="left"/>
      <w:pPr>
        <w:ind w:left="720" w:hanging="360"/>
      </w:pPr>
      <w:rPr>
        <w:rFonts w:ascii="Wingdings" w:hAnsi="Wingdings" w:hint="default"/>
      </w:rPr>
    </w:lvl>
    <w:lvl w:ilvl="1" w:tplc="30C09D42" w:tentative="1">
      <w:start w:val="1"/>
      <w:numFmt w:val="bullet"/>
      <w:lvlText w:val="o"/>
      <w:lvlJc w:val="left"/>
      <w:pPr>
        <w:ind w:left="1440" w:hanging="360"/>
      </w:pPr>
      <w:rPr>
        <w:rFonts w:ascii="Courier New" w:hAnsi="Courier New" w:cs="Courier New" w:hint="default"/>
      </w:rPr>
    </w:lvl>
    <w:lvl w:ilvl="2" w:tplc="597C7232" w:tentative="1">
      <w:start w:val="1"/>
      <w:numFmt w:val="bullet"/>
      <w:lvlText w:val=""/>
      <w:lvlJc w:val="left"/>
      <w:pPr>
        <w:ind w:left="2160" w:hanging="360"/>
      </w:pPr>
      <w:rPr>
        <w:rFonts w:ascii="Wingdings" w:hAnsi="Wingdings" w:hint="default"/>
      </w:rPr>
    </w:lvl>
    <w:lvl w:ilvl="3" w:tplc="660C6E12" w:tentative="1">
      <w:start w:val="1"/>
      <w:numFmt w:val="bullet"/>
      <w:lvlText w:val=""/>
      <w:lvlJc w:val="left"/>
      <w:pPr>
        <w:ind w:left="2880" w:hanging="360"/>
      </w:pPr>
      <w:rPr>
        <w:rFonts w:ascii="Symbol" w:hAnsi="Symbol" w:hint="default"/>
      </w:rPr>
    </w:lvl>
    <w:lvl w:ilvl="4" w:tplc="1CF08FCC" w:tentative="1">
      <w:start w:val="1"/>
      <w:numFmt w:val="bullet"/>
      <w:lvlText w:val="o"/>
      <w:lvlJc w:val="left"/>
      <w:pPr>
        <w:ind w:left="3600" w:hanging="360"/>
      </w:pPr>
      <w:rPr>
        <w:rFonts w:ascii="Courier New" w:hAnsi="Courier New" w:cs="Courier New" w:hint="default"/>
      </w:rPr>
    </w:lvl>
    <w:lvl w:ilvl="5" w:tplc="F894CF54" w:tentative="1">
      <w:start w:val="1"/>
      <w:numFmt w:val="bullet"/>
      <w:lvlText w:val=""/>
      <w:lvlJc w:val="left"/>
      <w:pPr>
        <w:ind w:left="4320" w:hanging="360"/>
      </w:pPr>
      <w:rPr>
        <w:rFonts w:ascii="Wingdings" w:hAnsi="Wingdings" w:hint="default"/>
      </w:rPr>
    </w:lvl>
    <w:lvl w:ilvl="6" w:tplc="62BE6BA4" w:tentative="1">
      <w:start w:val="1"/>
      <w:numFmt w:val="bullet"/>
      <w:lvlText w:val=""/>
      <w:lvlJc w:val="left"/>
      <w:pPr>
        <w:ind w:left="5040" w:hanging="360"/>
      </w:pPr>
      <w:rPr>
        <w:rFonts w:ascii="Symbol" w:hAnsi="Symbol" w:hint="default"/>
      </w:rPr>
    </w:lvl>
    <w:lvl w:ilvl="7" w:tplc="14AEA900" w:tentative="1">
      <w:start w:val="1"/>
      <w:numFmt w:val="bullet"/>
      <w:lvlText w:val="o"/>
      <w:lvlJc w:val="left"/>
      <w:pPr>
        <w:ind w:left="5760" w:hanging="360"/>
      </w:pPr>
      <w:rPr>
        <w:rFonts w:ascii="Courier New" w:hAnsi="Courier New" w:cs="Courier New" w:hint="default"/>
      </w:rPr>
    </w:lvl>
    <w:lvl w:ilvl="8" w:tplc="145EA9C0" w:tentative="1">
      <w:start w:val="1"/>
      <w:numFmt w:val="bullet"/>
      <w:lvlText w:val=""/>
      <w:lvlJc w:val="left"/>
      <w:pPr>
        <w:ind w:left="6480" w:hanging="360"/>
      </w:pPr>
      <w:rPr>
        <w:rFonts w:ascii="Wingdings" w:hAnsi="Wingdings" w:hint="default"/>
      </w:rPr>
    </w:lvl>
  </w:abstractNum>
  <w:abstractNum w:abstractNumId="23" w15:restartNumberingAfterBreak="0">
    <w:nsid w:val="4B572053"/>
    <w:multiLevelType w:val="hybridMultilevel"/>
    <w:tmpl w:val="B4084F4C"/>
    <w:lvl w:ilvl="0" w:tplc="F3CA3562">
      <w:start w:val="1"/>
      <w:numFmt w:val="bullet"/>
      <w:lvlText w:val="­"/>
      <w:lvlJc w:val="left"/>
      <w:pPr>
        <w:ind w:left="720" w:hanging="360"/>
      </w:pPr>
      <w:rPr>
        <w:rFonts w:ascii="Courier New" w:hAnsi="Courier New" w:cs="Times New Roman" w:hint="default"/>
        <w:color w:val="auto"/>
      </w:rPr>
    </w:lvl>
    <w:lvl w:ilvl="1" w:tplc="4BC8AC58">
      <w:start w:val="1"/>
      <w:numFmt w:val="bullet"/>
      <w:lvlText w:val="o"/>
      <w:lvlJc w:val="left"/>
      <w:pPr>
        <w:ind w:left="1440" w:hanging="360"/>
      </w:pPr>
      <w:rPr>
        <w:rFonts w:ascii="Courier New" w:hAnsi="Courier New" w:cs="Courier New" w:hint="default"/>
      </w:rPr>
    </w:lvl>
    <w:lvl w:ilvl="2" w:tplc="4C06EA98">
      <w:start w:val="1"/>
      <w:numFmt w:val="bullet"/>
      <w:lvlText w:val=""/>
      <w:lvlJc w:val="left"/>
      <w:pPr>
        <w:ind w:left="2160" w:hanging="360"/>
      </w:pPr>
      <w:rPr>
        <w:rFonts w:ascii="Wingdings" w:hAnsi="Wingdings" w:hint="default"/>
      </w:rPr>
    </w:lvl>
    <w:lvl w:ilvl="3" w:tplc="4E881766">
      <w:start w:val="1"/>
      <w:numFmt w:val="bullet"/>
      <w:lvlText w:val=""/>
      <w:lvlJc w:val="left"/>
      <w:pPr>
        <w:ind w:left="2880" w:hanging="360"/>
      </w:pPr>
      <w:rPr>
        <w:rFonts w:ascii="Symbol" w:hAnsi="Symbol" w:hint="default"/>
      </w:rPr>
    </w:lvl>
    <w:lvl w:ilvl="4" w:tplc="2B08420C">
      <w:start w:val="1"/>
      <w:numFmt w:val="bullet"/>
      <w:lvlText w:val="o"/>
      <w:lvlJc w:val="left"/>
      <w:pPr>
        <w:ind w:left="3600" w:hanging="360"/>
      </w:pPr>
      <w:rPr>
        <w:rFonts w:ascii="Courier New" w:hAnsi="Courier New" w:cs="Courier New" w:hint="default"/>
      </w:rPr>
    </w:lvl>
    <w:lvl w:ilvl="5" w:tplc="56E284CC">
      <w:start w:val="1"/>
      <w:numFmt w:val="bullet"/>
      <w:lvlText w:val=""/>
      <w:lvlJc w:val="left"/>
      <w:pPr>
        <w:ind w:left="4320" w:hanging="360"/>
      </w:pPr>
      <w:rPr>
        <w:rFonts w:ascii="Wingdings" w:hAnsi="Wingdings" w:hint="default"/>
      </w:rPr>
    </w:lvl>
    <w:lvl w:ilvl="6" w:tplc="038C7E9C">
      <w:start w:val="1"/>
      <w:numFmt w:val="bullet"/>
      <w:lvlText w:val=""/>
      <w:lvlJc w:val="left"/>
      <w:pPr>
        <w:ind w:left="5040" w:hanging="360"/>
      </w:pPr>
      <w:rPr>
        <w:rFonts w:ascii="Symbol" w:hAnsi="Symbol" w:hint="default"/>
      </w:rPr>
    </w:lvl>
    <w:lvl w:ilvl="7" w:tplc="B8761A06">
      <w:start w:val="1"/>
      <w:numFmt w:val="bullet"/>
      <w:lvlText w:val="o"/>
      <w:lvlJc w:val="left"/>
      <w:pPr>
        <w:ind w:left="5760" w:hanging="360"/>
      </w:pPr>
      <w:rPr>
        <w:rFonts w:ascii="Courier New" w:hAnsi="Courier New" w:cs="Courier New" w:hint="default"/>
      </w:rPr>
    </w:lvl>
    <w:lvl w:ilvl="8" w:tplc="D76A8146">
      <w:start w:val="1"/>
      <w:numFmt w:val="bullet"/>
      <w:lvlText w:val=""/>
      <w:lvlJc w:val="left"/>
      <w:pPr>
        <w:ind w:left="6480" w:hanging="360"/>
      </w:pPr>
      <w:rPr>
        <w:rFonts w:ascii="Wingdings" w:hAnsi="Wingdings" w:hint="default"/>
      </w:rPr>
    </w:lvl>
  </w:abstractNum>
  <w:abstractNum w:abstractNumId="24" w15:restartNumberingAfterBreak="0">
    <w:nsid w:val="4B7453FF"/>
    <w:multiLevelType w:val="hybridMultilevel"/>
    <w:tmpl w:val="95682522"/>
    <w:lvl w:ilvl="0" w:tplc="6552681C">
      <w:start w:val="2"/>
      <w:numFmt w:val="bullet"/>
      <w:lvlText w:val="-"/>
      <w:lvlJc w:val="left"/>
      <w:pPr>
        <w:ind w:left="720" w:hanging="360"/>
      </w:pPr>
      <w:rPr>
        <w:rFonts w:ascii="Arial" w:eastAsia="Calibri" w:hAnsi="Arial" w:cs="Arial" w:hint="default"/>
      </w:rPr>
    </w:lvl>
    <w:lvl w:ilvl="1" w:tplc="622CCA4E">
      <w:start w:val="1"/>
      <w:numFmt w:val="bullet"/>
      <w:lvlText w:val="o"/>
      <w:lvlJc w:val="left"/>
      <w:pPr>
        <w:ind w:left="1440" w:hanging="360"/>
      </w:pPr>
      <w:rPr>
        <w:rFonts w:ascii="Courier New" w:hAnsi="Courier New" w:cs="Courier New" w:hint="default"/>
      </w:rPr>
    </w:lvl>
    <w:lvl w:ilvl="2" w:tplc="CC7AFE7C">
      <w:start w:val="1"/>
      <w:numFmt w:val="bullet"/>
      <w:lvlText w:val=""/>
      <w:lvlJc w:val="left"/>
      <w:pPr>
        <w:ind w:left="2160" w:hanging="360"/>
      </w:pPr>
      <w:rPr>
        <w:rFonts w:ascii="Wingdings" w:hAnsi="Wingdings" w:hint="default"/>
      </w:rPr>
    </w:lvl>
    <w:lvl w:ilvl="3" w:tplc="76066742">
      <w:start w:val="1"/>
      <w:numFmt w:val="bullet"/>
      <w:lvlText w:val=""/>
      <w:lvlJc w:val="left"/>
      <w:pPr>
        <w:ind w:left="2880" w:hanging="360"/>
      </w:pPr>
      <w:rPr>
        <w:rFonts w:ascii="Symbol" w:hAnsi="Symbol" w:hint="default"/>
      </w:rPr>
    </w:lvl>
    <w:lvl w:ilvl="4" w:tplc="C70E0AF4">
      <w:start w:val="1"/>
      <w:numFmt w:val="bullet"/>
      <w:lvlText w:val="o"/>
      <w:lvlJc w:val="left"/>
      <w:pPr>
        <w:ind w:left="3600" w:hanging="360"/>
      </w:pPr>
      <w:rPr>
        <w:rFonts w:ascii="Courier New" w:hAnsi="Courier New" w:cs="Courier New" w:hint="default"/>
      </w:rPr>
    </w:lvl>
    <w:lvl w:ilvl="5" w:tplc="AF5E2C8E">
      <w:start w:val="1"/>
      <w:numFmt w:val="bullet"/>
      <w:lvlText w:val=""/>
      <w:lvlJc w:val="left"/>
      <w:pPr>
        <w:ind w:left="4320" w:hanging="360"/>
      </w:pPr>
      <w:rPr>
        <w:rFonts w:ascii="Wingdings" w:hAnsi="Wingdings" w:hint="default"/>
      </w:rPr>
    </w:lvl>
    <w:lvl w:ilvl="6" w:tplc="A022A9DA">
      <w:start w:val="1"/>
      <w:numFmt w:val="bullet"/>
      <w:lvlText w:val=""/>
      <w:lvlJc w:val="left"/>
      <w:pPr>
        <w:ind w:left="5040" w:hanging="360"/>
      </w:pPr>
      <w:rPr>
        <w:rFonts w:ascii="Symbol" w:hAnsi="Symbol" w:hint="default"/>
      </w:rPr>
    </w:lvl>
    <w:lvl w:ilvl="7" w:tplc="95369C60">
      <w:start w:val="1"/>
      <w:numFmt w:val="bullet"/>
      <w:lvlText w:val="o"/>
      <w:lvlJc w:val="left"/>
      <w:pPr>
        <w:ind w:left="5760" w:hanging="360"/>
      </w:pPr>
      <w:rPr>
        <w:rFonts w:ascii="Courier New" w:hAnsi="Courier New" w:cs="Courier New" w:hint="default"/>
      </w:rPr>
    </w:lvl>
    <w:lvl w:ilvl="8" w:tplc="B2D4259E">
      <w:start w:val="1"/>
      <w:numFmt w:val="bullet"/>
      <w:lvlText w:val=""/>
      <w:lvlJc w:val="left"/>
      <w:pPr>
        <w:ind w:left="6480" w:hanging="360"/>
      </w:pPr>
      <w:rPr>
        <w:rFonts w:ascii="Wingdings" w:hAnsi="Wingdings" w:hint="default"/>
      </w:rPr>
    </w:lvl>
  </w:abstractNum>
  <w:abstractNum w:abstractNumId="25" w15:restartNumberingAfterBreak="0">
    <w:nsid w:val="506D3626"/>
    <w:multiLevelType w:val="hybridMultilevel"/>
    <w:tmpl w:val="744862D4"/>
    <w:lvl w:ilvl="0" w:tplc="4D38EEFA">
      <w:start w:val="1"/>
      <w:numFmt w:val="bullet"/>
      <w:lvlText w:val=""/>
      <w:lvlJc w:val="left"/>
      <w:pPr>
        <w:ind w:left="720" w:hanging="360"/>
      </w:pPr>
      <w:rPr>
        <w:rFonts w:ascii="Wingdings" w:hAnsi="Wingdings" w:hint="default"/>
        <w:sz w:val="24"/>
        <w:szCs w:val="24"/>
      </w:rPr>
    </w:lvl>
    <w:lvl w:ilvl="1" w:tplc="A5182D04" w:tentative="1">
      <w:start w:val="1"/>
      <w:numFmt w:val="bullet"/>
      <w:lvlText w:val="o"/>
      <w:lvlJc w:val="left"/>
      <w:pPr>
        <w:ind w:left="1440" w:hanging="360"/>
      </w:pPr>
      <w:rPr>
        <w:rFonts w:ascii="Courier New" w:hAnsi="Courier New" w:cs="Courier New" w:hint="default"/>
      </w:rPr>
    </w:lvl>
    <w:lvl w:ilvl="2" w:tplc="61F0BD8E" w:tentative="1">
      <w:start w:val="1"/>
      <w:numFmt w:val="bullet"/>
      <w:lvlText w:val=""/>
      <w:lvlJc w:val="left"/>
      <w:pPr>
        <w:ind w:left="2160" w:hanging="360"/>
      </w:pPr>
      <w:rPr>
        <w:rFonts w:ascii="Wingdings" w:hAnsi="Wingdings" w:hint="default"/>
      </w:rPr>
    </w:lvl>
    <w:lvl w:ilvl="3" w:tplc="6DF600F6" w:tentative="1">
      <w:start w:val="1"/>
      <w:numFmt w:val="bullet"/>
      <w:lvlText w:val=""/>
      <w:lvlJc w:val="left"/>
      <w:pPr>
        <w:ind w:left="2880" w:hanging="360"/>
      </w:pPr>
      <w:rPr>
        <w:rFonts w:ascii="Symbol" w:hAnsi="Symbol" w:hint="default"/>
      </w:rPr>
    </w:lvl>
    <w:lvl w:ilvl="4" w:tplc="534876E2" w:tentative="1">
      <w:start w:val="1"/>
      <w:numFmt w:val="bullet"/>
      <w:lvlText w:val="o"/>
      <w:lvlJc w:val="left"/>
      <w:pPr>
        <w:ind w:left="3600" w:hanging="360"/>
      </w:pPr>
      <w:rPr>
        <w:rFonts w:ascii="Courier New" w:hAnsi="Courier New" w:cs="Courier New" w:hint="default"/>
      </w:rPr>
    </w:lvl>
    <w:lvl w:ilvl="5" w:tplc="4036CBC0" w:tentative="1">
      <w:start w:val="1"/>
      <w:numFmt w:val="bullet"/>
      <w:lvlText w:val=""/>
      <w:lvlJc w:val="left"/>
      <w:pPr>
        <w:ind w:left="4320" w:hanging="360"/>
      </w:pPr>
      <w:rPr>
        <w:rFonts w:ascii="Wingdings" w:hAnsi="Wingdings" w:hint="default"/>
      </w:rPr>
    </w:lvl>
    <w:lvl w:ilvl="6" w:tplc="21C4BA30" w:tentative="1">
      <w:start w:val="1"/>
      <w:numFmt w:val="bullet"/>
      <w:lvlText w:val=""/>
      <w:lvlJc w:val="left"/>
      <w:pPr>
        <w:ind w:left="5040" w:hanging="360"/>
      </w:pPr>
      <w:rPr>
        <w:rFonts w:ascii="Symbol" w:hAnsi="Symbol" w:hint="default"/>
      </w:rPr>
    </w:lvl>
    <w:lvl w:ilvl="7" w:tplc="40D4957C" w:tentative="1">
      <w:start w:val="1"/>
      <w:numFmt w:val="bullet"/>
      <w:lvlText w:val="o"/>
      <w:lvlJc w:val="left"/>
      <w:pPr>
        <w:ind w:left="5760" w:hanging="360"/>
      </w:pPr>
      <w:rPr>
        <w:rFonts w:ascii="Courier New" w:hAnsi="Courier New" w:cs="Courier New" w:hint="default"/>
      </w:rPr>
    </w:lvl>
    <w:lvl w:ilvl="8" w:tplc="5574B52A" w:tentative="1">
      <w:start w:val="1"/>
      <w:numFmt w:val="bullet"/>
      <w:lvlText w:val=""/>
      <w:lvlJc w:val="left"/>
      <w:pPr>
        <w:ind w:left="6480" w:hanging="360"/>
      </w:pPr>
      <w:rPr>
        <w:rFonts w:ascii="Wingdings" w:hAnsi="Wingdings" w:hint="default"/>
      </w:rPr>
    </w:lvl>
  </w:abstractNum>
  <w:abstractNum w:abstractNumId="26" w15:restartNumberingAfterBreak="0">
    <w:nsid w:val="5074466E"/>
    <w:multiLevelType w:val="hybridMultilevel"/>
    <w:tmpl w:val="76FE8658"/>
    <w:lvl w:ilvl="0" w:tplc="F2D2E4B6">
      <w:start w:val="1"/>
      <w:numFmt w:val="bullet"/>
      <w:lvlText w:val=""/>
      <w:lvlJc w:val="left"/>
      <w:pPr>
        <w:ind w:left="720" w:hanging="360"/>
      </w:pPr>
      <w:rPr>
        <w:rFonts w:ascii="Wingdings" w:hAnsi="Wingdings" w:hint="default"/>
        <w:color w:val="auto"/>
      </w:rPr>
    </w:lvl>
    <w:lvl w:ilvl="1" w:tplc="C9A2CF4C" w:tentative="1">
      <w:start w:val="1"/>
      <w:numFmt w:val="bullet"/>
      <w:lvlText w:val="o"/>
      <w:lvlJc w:val="left"/>
      <w:pPr>
        <w:ind w:left="1440" w:hanging="360"/>
      </w:pPr>
      <w:rPr>
        <w:rFonts w:ascii="Courier New" w:hAnsi="Courier New" w:cs="Courier New" w:hint="default"/>
      </w:rPr>
    </w:lvl>
    <w:lvl w:ilvl="2" w:tplc="4D9811EE" w:tentative="1">
      <w:start w:val="1"/>
      <w:numFmt w:val="bullet"/>
      <w:lvlText w:val=""/>
      <w:lvlJc w:val="left"/>
      <w:pPr>
        <w:ind w:left="2160" w:hanging="360"/>
      </w:pPr>
      <w:rPr>
        <w:rFonts w:ascii="Wingdings" w:hAnsi="Wingdings" w:hint="default"/>
      </w:rPr>
    </w:lvl>
    <w:lvl w:ilvl="3" w:tplc="50740394" w:tentative="1">
      <w:start w:val="1"/>
      <w:numFmt w:val="bullet"/>
      <w:lvlText w:val=""/>
      <w:lvlJc w:val="left"/>
      <w:pPr>
        <w:ind w:left="2880" w:hanging="360"/>
      </w:pPr>
      <w:rPr>
        <w:rFonts w:ascii="Symbol" w:hAnsi="Symbol" w:hint="default"/>
      </w:rPr>
    </w:lvl>
    <w:lvl w:ilvl="4" w:tplc="C49C0B6C" w:tentative="1">
      <w:start w:val="1"/>
      <w:numFmt w:val="bullet"/>
      <w:lvlText w:val="o"/>
      <w:lvlJc w:val="left"/>
      <w:pPr>
        <w:ind w:left="3600" w:hanging="360"/>
      </w:pPr>
      <w:rPr>
        <w:rFonts w:ascii="Courier New" w:hAnsi="Courier New" w:cs="Courier New" w:hint="default"/>
      </w:rPr>
    </w:lvl>
    <w:lvl w:ilvl="5" w:tplc="936AE1FC" w:tentative="1">
      <w:start w:val="1"/>
      <w:numFmt w:val="bullet"/>
      <w:lvlText w:val=""/>
      <w:lvlJc w:val="left"/>
      <w:pPr>
        <w:ind w:left="4320" w:hanging="360"/>
      </w:pPr>
      <w:rPr>
        <w:rFonts w:ascii="Wingdings" w:hAnsi="Wingdings" w:hint="default"/>
      </w:rPr>
    </w:lvl>
    <w:lvl w:ilvl="6" w:tplc="075C9908" w:tentative="1">
      <w:start w:val="1"/>
      <w:numFmt w:val="bullet"/>
      <w:lvlText w:val=""/>
      <w:lvlJc w:val="left"/>
      <w:pPr>
        <w:ind w:left="5040" w:hanging="360"/>
      </w:pPr>
      <w:rPr>
        <w:rFonts w:ascii="Symbol" w:hAnsi="Symbol" w:hint="default"/>
      </w:rPr>
    </w:lvl>
    <w:lvl w:ilvl="7" w:tplc="602279CC" w:tentative="1">
      <w:start w:val="1"/>
      <w:numFmt w:val="bullet"/>
      <w:lvlText w:val="o"/>
      <w:lvlJc w:val="left"/>
      <w:pPr>
        <w:ind w:left="5760" w:hanging="360"/>
      </w:pPr>
      <w:rPr>
        <w:rFonts w:ascii="Courier New" w:hAnsi="Courier New" w:cs="Courier New" w:hint="default"/>
      </w:rPr>
    </w:lvl>
    <w:lvl w:ilvl="8" w:tplc="F9F24EBC" w:tentative="1">
      <w:start w:val="1"/>
      <w:numFmt w:val="bullet"/>
      <w:lvlText w:val=""/>
      <w:lvlJc w:val="left"/>
      <w:pPr>
        <w:ind w:left="6480" w:hanging="360"/>
      </w:pPr>
      <w:rPr>
        <w:rFonts w:ascii="Wingdings" w:hAnsi="Wingdings" w:hint="default"/>
      </w:rPr>
    </w:lvl>
  </w:abstractNum>
  <w:abstractNum w:abstractNumId="27" w15:restartNumberingAfterBreak="0">
    <w:nsid w:val="50C25B79"/>
    <w:multiLevelType w:val="hybridMultilevel"/>
    <w:tmpl w:val="FF3AEEBC"/>
    <w:lvl w:ilvl="0" w:tplc="E9B092E0">
      <w:start w:val="1"/>
      <w:numFmt w:val="bullet"/>
      <w:lvlText w:val=""/>
      <w:lvlJc w:val="left"/>
      <w:pPr>
        <w:ind w:left="720" w:hanging="360"/>
      </w:pPr>
      <w:rPr>
        <w:rFonts w:ascii="Wingdings" w:hAnsi="Wingdings" w:hint="default"/>
        <w:color w:val="auto"/>
      </w:rPr>
    </w:lvl>
    <w:lvl w:ilvl="1" w:tplc="31FE3600">
      <w:start w:val="1"/>
      <w:numFmt w:val="bullet"/>
      <w:lvlText w:val="o"/>
      <w:lvlJc w:val="left"/>
      <w:pPr>
        <w:ind w:left="1440" w:hanging="360"/>
      </w:pPr>
      <w:rPr>
        <w:rFonts w:ascii="Courier New" w:hAnsi="Courier New" w:cs="Courier New" w:hint="default"/>
      </w:rPr>
    </w:lvl>
    <w:lvl w:ilvl="2" w:tplc="F1D89160">
      <w:start w:val="1"/>
      <w:numFmt w:val="bullet"/>
      <w:lvlText w:val=""/>
      <w:lvlJc w:val="left"/>
      <w:pPr>
        <w:ind w:left="2160" w:hanging="360"/>
      </w:pPr>
      <w:rPr>
        <w:rFonts w:ascii="Wingdings" w:hAnsi="Wingdings" w:hint="default"/>
      </w:rPr>
    </w:lvl>
    <w:lvl w:ilvl="3" w:tplc="B7C8067C">
      <w:start w:val="1"/>
      <w:numFmt w:val="bullet"/>
      <w:lvlText w:val=""/>
      <w:lvlJc w:val="left"/>
      <w:pPr>
        <w:ind w:left="2880" w:hanging="360"/>
      </w:pPr>
      <w:rPr>
        <w:rFonts w:ascii="Symbol" w:hAnsi="Symbol" w:hint="default"/>
      </w:rPr>
    </w:lvl>
    <w:lvl w:ilvl="4" w:tplc="42449AB0">
      <w:start w:val="1"/>
      <w:numFmt w:val="bullet"/>
      <w:lvlText w:val="o"/>
      <w:lvlJc w:val="left"/>
      <w:pPr>
        <w:ind w:left="3600" w:hanging="360"/>
      </w:pPr>
      <w:rPr>
        <w:rFonts w:ascii="Courier New" w:hAnsi="Courier New" w:cs="Courier New" w:hint="default"/>
      </w:rPr>
    </w:lvl>
    <w:lvl w:ilvl="5" w:tplc="F8D82A72">
      <w:start w:val="1"/>
      <w:numFmt w:val="bullet"/>
      <w:lvlText w:val=""/>
      <w:lvlJc w:val="left"/>
      <w:pPr>
        <w:ind w:left="4320" w:hanging="360"/>
      </w:pPr>
      <w:rPr>
        <w:rFonts w:ascii="Wingdings" w:hAnsi="Wingdings" w:hint="default"/>
      </w:rPr>
    </w:lvl>
    <w:lvl w:ilvl="6" w:tplc="A17222E8">
      <w:start w:val="1"/>
      <w:numFmt w:val="bullet"/>
      <w:lvlText w:val=""/>
      <w:lvlJc w:val="left"/>
      <w:pPr>
        <w:ind w:left="5040" w:hanging="360"/>
      </w:pPr>
      <w:rPr>
        <w:rFonts w:ascii="Symbol" w:hAnsi="Symbol" w:hint="default"/>
      </w:rPr>
    </w:lvl>
    <w:lvl w:ilvl="7" w:tplc="6C94D3DA">
      <w:start w:val="1"/>
      <w:numFmt w:val="bullet"/>
      <w:lvlText w:val="o"/>
      <w:lvlJc w:val="left"/>
      <w:pPr>
        <w:ind w:left="5760" w:hanging="360"/>
      </w:pPr>
      <w:rPr>
        <w:rFonts w:ascii="Courier New" w:hAnsi="Courier New" w:cs="Courier New" w:hint="default"/>
      </w:rPr>
    </w:lvl>
    <w:lvl w:ilvl="8" w:tplc="FE1E5FD8">
      <w:start w:val="1"/>
      <w:numFmt w:val="bullet"/>
      <w:lvlText w:val=""/>
      <w:lvlJc w:val="left"/>
      <w:pPr>
        <w:ind w:left="6480" w:hanging="360"/>
      </w:pPr>
      <w:rPr>
        <w:rFonts w:ascii="Wingdings" w:hAnsi="Wingdings" w:hint="default"/>
      </w:rPr>
    </w:lvl>
  </w:abstractNum>
  <w:abstractNum w:abstractNumId="28" w15:restartNumberingAfterBreak="0">
    <w:nsid w:val="565F3CD3"/>
    <w:multiLevelType w:val="hybridMultilevel"/>
    <w:tmpl w:val="5FC22A6C"/>
    <w:lvl w:ilvl="0" w:tplc="474A3ABE">
      <w:start w:val="1"/>
      <w:numFmt w:val="bullet"/>
      <w:lvlText w:val="-"/>
      <w:lvlJc w:val="left"/>
      <w:pPr>
        <w:ind w:left="14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E5CE9922">
      <w:start w:val="1"/>
      <w:numFmt w:val="bullet"/>
      <w:lvlText w:val="o"/>
      <w:lvlJc w:val="left"/>
      <w:pPr>
        <w:ind w:left="10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35683E66">
      <w:start w:val="1"/>
      <w:numFmt w:val="bullet"/>
      <w:lvlText w:val="▪"/>
      <w:lvlJc w:val="left"/>
      <w:pPr>
        <w:ind w:left="18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1CCAE886">
      <w:start w:val="1"/>
      <w:numFmt w:val="bullet"/>
      <w:lvlText w:val="•"/>
      <w:lvlJc w:val="left"/>
      <w:pPr>
        <w:ind w:left="25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F3BC147A">
      <w:start w:val="1"/>
      <w:numFmt w:val="bullet"/>
      <w:lvlText w:val="o"/>
      <w:lvlJc w:val="left"/>
      <w:pPr>
        <w:ind w:left="32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F0A2264C">
      <w:start w:val="1"/>
      <w:numFmt w:val="bullet"/>
      <w:lvlText w:val="▪"/>
      <w:lvlJc w:val="left"/>
      <w:pPr>
        <w:ind w:left="39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975641A8">
      <w:start w:val="1"/>
      <w:numFmt w:val="bullet"/>
      <w:lvlText w:val="•"/>
      <w:lvlJc w:val="left"/>
      <w:pPr>
        <w:ind w:left="46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364ED67C">
      <w:start w:val="1"/>
      <w:numFmt w:val="bullet"/>
      <w:lvlText w:val="o"/>
      <w:lvlJc w:val="left"/>
      <w:pPr>
        <w:ind w:left="54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D338AE48">
      <w:start w:val="1"/>
      <w:numFmt w:val="bullet"/>
      <w:lvlText w:val="▪"/>
      <w:lvlJc w:val="left"/>
      <w:pPr>
        <w:ind w:left="61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29" w15:restartNumberingAfterBreak="0">
    <w:nsid w:val="56F40EA1"/>
    <w:multiLevelType w:val="hybridMultilevel"/>
    <w:tmpl w:val="B75252C8"/>
    <w:lvl w:ilvl="0" w:tplc="5778E86E">
      <w:start w:val="1"/>
      <w:numFmt w:val="bullet"/>
      <w:lvlText w:val=""/>
      <w:lvlJc w:val="left"/>
      <w:pPr>
        <w:ind w:left="720" w:hanging="360"/>
      </w:pPr>
      <w:rPr>
        <w:rFonts w:ascii="Wingdings" w:hAnsi="Wingdings" w:hint="default"/>
      </w:rPr>
    </w:lvl>
    <w:lvl w:ilvl="1" w:tplc="42C28B00" w:tentative="1">
      <w:start w:val="1"/>
      <w:numFmt w:val="bullet"/>
      <w:lvlText w:val="o"/>
      <w:lvlJc w:val="left"/>
      <w:pPr>
        <w:ind w:left="1440" w:hanging="360"/>
      </w:pPr>
      <w:rPr>
        <w:rFonts w:ascii="Courier New" w:hAnsi="Courier New" w:cs="Courier New" w:hint="default"/>
      </w:rPr>
    </w:lvl>
    <w:lvl w:ilvl="2" w:tplc="260AD7C8" w:tentative="1">
      <w:start w:val="1"/>
      <w:numFmt w:val="bullet"/>
      <w:lvlText w:val=""/>
      <w:lvlJc w:val="left"/>
      <w:pPr>
        <w:ind w:left="2160" w:hanging="360"/>
      </w:pPr>
      <w:rPr>
        <w:rFonts w:ascii="Wingdings" w:hAnsi="Wingdings" w:hint="default"/>
      </w:rPr>
    </w:lvl>
    <w:lvl w:ilvl="3" w:tplc="B2001A6C" w:tentative="1">
      <w:start w:val="1"/>
      <w:numFmt w:val="bullet"/>
      <w:lvlText w:val=""/>
      <w:lvlJc w:val="left"/>
      <w:pPr>
        <w:ind w:left="2880" w:hanging="360"/>
      </w:pPr>
      <w:rPr>
        <w:rFonts w:ascii="Symbol" w:hAnsi="Symbol" w:hint="default"/>
      </w:rPr>
    </w:lvl>
    <w:lvl w:ilvl="4" w:tplc="0E9A782E" w:tentative="1">
      <w:start w:val="1"/>
      <w:numFmt w:val="bullet"/>
      <w:lvlText w:val="o"/>
      <w:lvlJc w:val="left"/>
      <w:pPr>
        <w:ind w:left="3600" w:hanging="360"/>
      </w:pPr>
      <w:rPr>
        <w:rFonts w:ascii="Courier New" w:hAnsi="Courier New" w:cs="Courier New" w:hint="default"/>
      </w:rPr>
    </w:lvl>
    <w:lvl w:ilvl="5" w:tplc="D97ABE52" w:tentative="1">
      <w:start w:val="1"/>
      <w:numFmt w:val="bullet"/>
      <w:lvlText w:val=""/>
      <w:lvlJc w:val="left"/>
      <w:pPr>
        <w:ind w:left="4320" w:hanging="360"/>
      </w:pPr>
      <w:rPr>
        <w:rFonts w:ascii="Wingdings" w:hAnsi="Wingdings" w:hint="default"/>
      </w:rPr>
    </w:lvl>
    <w:lvl w:ilvl="6" w:tplc="DCC02A3A" w:tentative="1">
      <w:start w:val="1"/>
      <w:numFmt w:val="bullet"/>
      <w:lvlText w:val=""/>
      <w:lvlJc w:val="left"/>
      <w:pPr>
        <w:ind w:left="5040" w:hanging="360"/>
      </w:pPr>
      <w:rPr>
        <w:rFonts w:ascii="Symbol" w:hAnsi="Symbol" w:hint="default"/>
      </w:rPr>
    </w:lvl>
    <w:lvl w:ilvl="7" w:tplc="762CF4F6" w:tentative="1">
      <w:start w:val="1"/>
      <w:numFmt w:val="bullet"/>
      <w:lvlText w:val="o"/>
      <w:lvlJc w:val="left"/>
      <w:pPr>
        <w:ind w:left="5760" w:hanging="360"/>
      </w:pPr>
      <w:rPr>
        <w:rFonts w:ascii="Courier New" w:hAnsi="Courier New" w:cs="Courier New" w:hint="default"/>
      </w:rPr>
    </w:lvl>
    <w:lvl w:ilvl="8" w:tplc="2F6C9B40" w:tentative="1">
      <w:start w:val="1"/>
      <w:numFmt w:val="bullet"/>
      <w:lvlText w:val=""/>
      <w:lvlJc w:val="left"/>
      <w:pPr>
        <w:ind w:left="6480" w:hanging="360"/>
      </w:pPr>
      <w:rPr>
        <w:rFonts w:ascii="Wingdings" w:hAnsi="Wingdings" w:hint="default"/>
      </w:rPr>
    </w:lvl>
  </w:abstractNum>
  <w:abstractNum w:abstractNumId="30" w15:restartNumberingAfterBreak="0">
    <w:nsid w:val="5951434D"/>
    <w:multiLevelType w:val="hybridMultilevel"/>
    <w:tmpl w:val="2AE85D4A"/>
    <w:lvl w:ilvl="0" w:tplc="CF8E34BA">
      <w:start w:val="1"/>
      <w:numFmt w:val="bullet"/>
      <w:lvlText w:val=""/>
      <w:lvlJc w:val="left"/>
      <w:pPr>
        <w:ind w:left="720" w:hanging="360"/>
      </w:pPr>
      <w:rPr>
        <w:rFonts w:ascii="Wingdings" w:hAnsi="Wingdings" w:hint="default"/>
      </w:rPr>
    </w:lvl>
    <w:lvl w:ilvl="1" w:tplc="14207D08" w:tentative="1">
      <w:start w:val="1"/>
      <w:numFmt w:val="bullet"/>
      <w:lvlText w:val="o"/>
      <w:lvlJc w:val="left"/>
      <w:pPr>
        <w:ind w:left="1440" w:hanging="360"/>
      </w:pPr>
      <w:rPr>
        <w:rFonts w:ascii="Courier New" w:hAnsi="Courier New" w:cs="Courier New" w:hint="default"/>
      </w:rPr>
    </w:lvl>
    <w:lvl w:ilvl="2" w:tplc="FA2AE43C" w:tentative="1">
      <w:start w:val="1"/>
      <w:numFmt w:val="bullet"/>
      <w:lvlText w:val=""/>
      <w:lvlJc w:val="left"/>
      <w:pPr>
        <w:ind w:left="2160" w:hanging="360"/>
      </w:pPr>
      <w:rPr>
        <w:rFonts w:ascii="Wingdings" w:hAnsi="Wingdings" w:hint="default"/>
      </w:rPr>
    </w:lvl>
    <w:lvl w:ilvl="3" w:tplc="96CECFA2" w:tentative="1">
      <w:start w:val="1"/>
      <w:numFmt w:val="bullet"/>
      <w:lvlText w:val=""/>
      <w:lvlJc w:val="left"/>
      <w:pPr>
        <w:ind w:left="2880" w:hanging="360"/>
      </w:pPr>
      <w:rPr>
        <w:rFonts w:ascii="Symbol" w:hAnsi="Symbol" w:hint="default"/>
      </w:rPr>
    </w:lvl>
    <w:lvl w:ilvl="4" w:tplc="03AE97AE" w:tentative="1">
      <w:start w:val="1"/>
      <w:numFmt w:val="bullet"/>
      <w:lvlText w:val="o"/>
      <w:lvlJc w:val="left"/>
      <w:pPr>
        <w:ind w:left="3600" w:hanging="360"/>
      </w:pPr>
      <w:rPr>
        <w:rFonts w:ascii="Courier New" w:hAnsi="Courier New" w:cs="Courier New" w:hint="default"/>
      </w:rPr>
    </w:lvl>
    <w:lvl w:ilvl="5" w:tplc="5DE2386A" w:tentative="1">
      <w:start w:val="1"/>
      <w:numFmt w:val="bullet"/>
      <w:lvlText w:val=""/>
      <w:lvlJc w:val="left"/>
      <w:pPr>
        <w:ind w:left="4320" w:hanging="360"/>
      </w:pPr>
      <w:rPr>
        <w:rFonts w:ascii="Wingdings" w:hAnsi="Wingdings" w:hint="default"/>
      </w:rPr>
    </w:lvl>
    <w:lvl w:ilvl="6" w:tplc="908CE2B2" w:tentative="1">
      <w:start w:val="1"/>
      <w:numFmt w:val="bullet"/>
      <w:lvlText w:val=""/>
      <w:lvlJc w:val="left"/>
      <w:pPr>
        <w:ind w:left="5040" w:hanging="360"/>
      </w:pPr>
      <w:rPr>
        <w:rFonts w:ascii="Symbol" w:hAnsi="Symbol" w:hint="default"/>
      </w:rPr>
    </w:lvl>
    <w:lvl w:ilvl="7" w:tplc="4CF6E7A6" w:tentative="1">
      <w:start w:val="1"/>
      <w:numFmt w:val="bullet"/>
      <w:lvlText w:val="o"/>
      <w:lvlJc w:val="left"/>
      <w:pPr>
        <w:ind w:left="5760" w:hanging="360"/>
      </w:pPr>
      <w:rPr>
        <w:rFonts w:ascii="Courier New" w:hAnsi="Courier New" w:cs="Courier New" w:hint="default"/>
      </w:rPr>
    </w:lvl>
    <w:lvl w:ilvl="8" w:tplc="61DEE2C0" w:tentative="1">
      <w:start w:val="1"/>
      <w:numFmt w:val="bullet"/>
      <w:lvlText w:val=""/>
      <w:lvlJc w:val="left"/>
      <w:pPr>
        <w:ind w:left="6480" w:hanging="360"/>
      </w:pPr>
      <w:rPr>
        <w:rFonts w:ascii="Wingdings" w:hAnsi="Wingdings" w:hint="default"/>
      </w:rPr>
    </w:lvl>
  </w:abstractNum>
  <w:abstractNum w:abstractNumId="31" w15:restartNumberingAfterBreak="0">
    <w:nsid w:val="5C6C5E00"/>
    <w:multiLevelType w:val="hybridMultilevel"/>
    <w:tmpl w:val="F8765D50"/>
    <w:lvl w:ilvl="0" w:tplc="B5D2BEAE">
      <w:numFmt w:val="bullet"/>
      <w:lvlText w:val="-"/>
      <w:lvlJc w:val="left"/>
      <w:pPr>
        <w:ind w:left="720" w:hanging="360"/>
      </w:pPr>
      <w:rPr>
        <w:rFonts w:ascii="Arial" w:eastAsia="Times New Roman" w:hAnsi="Arial" w:cs="Arial" w:hint="default"/>
      </w:rPr>
    </w:lvl>
    <w:lvl w:ilvl="1" w:tplc="AE683948">
      <w:start w:val="1"/>
      <w:numFmt w:val="bullet"/>
      <w:lvlText w:val="o"/>
      <w:lvlJc w:val="left"/>
      <w:pPr>
        <w:ind w:left="1440" w:hanging="360"/>
      </w:pPr>
      <w:rPr>
        <w:rFonts w:ascii="Courier New" w:hAnsi="Courier New" w:cs="Courier New" w:hint="default"/>
      </w:rPr>
    </w:lvl>
    <w:lvl w:ilvl="2" w:tplc="05EEF5DA">
      <w:start w:val="1"/>
      <w:numFmt w:val="bullet"/>
      <w:lvlText w:val=""/>
      <w:lvlJc w:val="left"/>
      <w:pPr>
        <w:ind w:left="2160" w:hanging="360"/>
      </w:pPr>
      <w:rPr>
        <w:rFonts w:ascii="Wingdings" w:hAnsi="Wingdings" w:hint="default"/>
      </w:rPr>
    </w:lvl>
    <w:lvl w:ilvl="3" w:tplc="64A20158">
      <w:start w:val="1"/>
      <w:numFmt w:val="bullet"/>
      <w:lvlText w:val=""/>
      <w:lvlJc w:val="left"/>
      <w:pPr>
        <w:ind w:left="2880" w:hanging="360"/>
      </w:pPr>
      <w:rPr>
        <w:rFonts w:ascii="Symbol" w:hAnsi="Symbol" w:hint="default"/>
      </w:rPr>
    </w:lvl>
    <w:lvl w:ilvl="4" w:tplc="03122E4A">
      <w:start w:val="1"/>
      <w:numFmt w:val="bullet"/>
      <w:lvlText w:val="o"/>
      <w:lvlJc w:val="left"/>
      <w:pPr>
        <w:ind w:left="3600" w:hanging="360"/>
      </w:pPr>
      <w:rPr>
        <w:rFonts w:ascii="Courier New" w:hAnsi="Courier New" w:cs="Courier New" w:hint="default"/>
      </w:rPr>
    </w:lvl>
    <w:lvl w:ilvl="5" w:tplc="5634818E">
      <w:start w:val="1"/>
      <w:numFmt w:val="bullet"/>
      <w:lvlText w:val=""/>
      <w:lvlJc w:val="left"/>
      <w:pPr>
        <w:ind w:left="4320" w:hanging="360"/>
      </w:pPr>
      <w:rPr>
        <w:rFonts w:ascii="Wingdings" w:hAnsi="Wingdings" w:hint="default"/>
      </w:rPr>
    </w:lvl>
    <w:lvl w:ilvl="6" w:tplc="8D64C5EC">
      <w:start w:val="1"/>
      <w:numFmt w:val="bullet"/>
      <w:lvlText w:val=""/>
      <w:lvlJc w:val="left"/>
      <w:pPr>
        <w:ind w:left="5040" w:hanging="360"/>
      </w:pPr>
      <w:rPr>
        <w:rFonts w:ascii="Symbol" w:hAnsi="Symbol" w:hint="default"/>
      </w:rPr>
    </w:lvl>
    <w:lvl w:ilvl="7" w:tplc="6C322458">
      <w:start w:val="1"/>
      <w:numFmt w:val="bullet"/>
      <w:lvlText w:val="o"/>
      <w:lvlJc w:val="left"/>
      <w:pPr>
        <w:ind w:left="5760" w:hanging="360"/>
      </w:pPr>
      <w:rPr>
        <w:rFonts w:ascii="Courier New" w:hAnsi="Courier New" w:cs="Courier New" w:hint="default"/>
      </w:rPr>
    </w:lvl>
    <w:lvl w:ilvl="8" w:tplc="896A499C">
      <w:start w:val="1"/>
      <w:numFmt w:val="bullet"/>
      <w:lvlText w:val=""/>
      <w:lvlJc w:val="left"/>
      <w:pPr>
        <w:ind w:left="6480" w:hanging="360"/>
      </w:pPr>
      <w:rPr>
        <w:rFonts w:ascii="Wingdings" w:hAnsi="Wingdings" w:hint="default"/>
      </w:rPr>
    </w:lvl>
  </w:abstractNum>
  <w:abstractNum w:abstractNumId="32" w15:restartNumberingAfterBreak="0">
    <w:nsid w:val="5D1F4846"/>
    <w:multiLevelType w:val="hybridMultilevel"/>
    <w:tmpl w:val="9E4E9C2C"/>
    <w:lvl w:ilvl="0" w:tplc="C64CF1A8">
      <w:numFmt w:val="bullet"/>
      <w:lvlText w:val="-"/>
      <w:lvlJc w:val="left"/>
      <w:pPr>
        <w:ind w:left="720" w:hanging="360"/>
      </w:pPr>
      <w:rPr>
        <w:rFonts w:ascii="Arial" w:eastAsia="Times New Roman" w:hAnsi="Arial" w:cs="Arial" w:hint="default"/>
      </w:rPr>
    </w:lvl>
    <w:lvl w:ilvl="1" w:tplc="80A4B446">
      <w:start w:val="1"/>
      <w:numFmt w:val="bullet"/>
      <w:lvlText w:val="o"/>
      <w:lvlJc w:val="left"/>
      <w:pPr>
        <w:ind w:left="1440" w:hanging="360"/>
      </w:pPr>
      <w:rPr>
        <w:rFonts w:ascii="Courier New" w:hAnsi="Courier New" w:cs="Courier New" w:hint="default"/>
      </w:rPr>
    </w:lvl>
    <w:lvl w:ilvl="2" w:tplc="7F72AB82">
      <w:start w:val="1"/>
      <w:numFmt w:val="bullet"/>
      <w:lvlText w:val=""/>
      <w:lvlJc w:val="left"/>
      <w:pPr>
        <w:ind w:left="2160" w:hanging="360"/>
      </w:pPr>
      <w:rPr>
        <w:rFonts w:ascii="Wingdings" w:hAnsi="Wingdings" w:hint="default"/>
      </w:rPr>
    </w:lvl>
    <w:lvl w:ilvl="3" w:tplc="3BE2D76C">
      <w:start w:val="1"/>
      <w:numFmt w:val="bullet"/>
      <w:lvlText w:val=""/>
      <w:lvlJc w:val="left"/>
      <w:pPr>
        <w:ind w:left="2880" w:hanging="360"/>
      </w:pPr>
      <w:rPr>
        <w:rFonts w:ascii="Symbol" w:hAnsi="Symbol" w:hint="default"/>
      </w:rPr>
    </w:lvl>
    <w:lvl w:ilvl="4" w:tplc="E5441388">
      <w:start w:val="1"/>
      <w:numFmt w:val="bullet"/>
      <w:lvlText w:val="o"/>
      <w:lvlJc w:val="left"/>
      <w:pPr>
        <w:ind w:left="3600" w:hanging="360"/>
      </w:pPr>
      <w:rPr>
        <w:rFonts w:ascii="Courier New" w:hAnsi="Courier New" w:cs="Courier New" w:hint="default"/>
      </w:rPr>
    </w:lvl>
    <w:lvl w:ilvl="5" w:tplc="BD88BBD4">
      <w:start w:val="1"/>
      <w:numFmt w:val="bullet"/>
      <w:lvlText w:val=""/>
      <w:lvlJc w:val="left"/>
      <w:pPr>
        <w:ind w:left="4320" w:hanging="360"/>
      </w:pPr>
      <w:rPr>
        <w:rFonts w:ascii="Wingdings" w:hAnsi="Wingdings" w:hint="default"/>
      </w:rPr>
    </w:lvl>
    <w:lvl w:ilvl="6" w:tplc="22766FA0">
      <w:start w:val="1"/>
      <w:numFmt w:val="bullet"/>
      <w:lvlText w:val=""/>
      <w:lvlJc w:val="left"/>
      <w:pPr>
        <w:ind w:left="5040" w:hanging="360"/>
      </w:pPr>
      <w:rPr>
        <w:rFonts w:ascii="Symbol" w:hAnsi="Symbol" w:hint="default"/>
      </w:rPr>
    </w:lvl>
    <w:lvl w:ilvl="7" w:tplc="C7801F14">
      <w:start w:val="1"/>
      <w:numFmt w:val="bullet"/>
      <w:lvlText w:val="o"/>
      <w:lvlJc w:val="left"/>
      <w:pPr>
        <w:ind w:left="5760" w:hanging="360"/>
      </w:pPr>
      <w:rPr>
        <w:rFonts w:ascii="Courier New" w:hAnsi="Courier New" w:cs="Courier New" w:hint="default"/>
      </w:rPr>
    </w:lvl>
    <w:lvl w:ilvl="8" w:tplc="A8DA2FE0">
      <w:start w:val="1"/>
      <w:numFmt w:val="bullet"/>
      <w:lvlText w:val=""/>
      <w:lvlJc w:val="left"/>
      <w:pPr>
        <w:ind w:left="6480" w:hanging="360"/>
      </w:pPr>
      <w:rPr>
        <w:rFonts w:ascii="Wingdings" w:hAnsi="Wingdings" w:hint="default"/>
      </w:rPr>
    </w:lvl>
  </w:abstractNum>
  <w:abstractNum w:abstractNumId="33" w15:restartNumberingAfterBreak="0">
    <w:nsid w:val="5D997ECA"/>
    <w:multiLevelType w:val="hybridMultilevel"/>
    <w:tmpl w:val="902E9CDA"/>
    <w:lvl w:ilvl="0" w:tplc="77A67E06">
      <w:start w:val="1"/>
      <w:numFmt w:val="bullet"/>
      <w:lvlText w:val=""/>
      <w:lvlJc w:val="left"/>
      <w:pPr>
        <w:ind w:left="720" w:hanging="360"/>
      </w:pPr>
      <w:rPr>
        <w:rFonts w:ascii="Wingdings" w:hAnsi="Wingdings" w:hint="default"/>
      </w:rPr>
    </w:lvl>
    <w:lvl w:ilvl="1" w:tplc="1B0C188C">
      <w:start w:val="1"/>
      <w:numFmt w:val="bullet"/>
      <w:lvlText w:val="o"/>
      <w:lvlJc w:val="left"/>
      <w:pPr>
        <w:ind w:left="1440" w:hanging="360"/>
      </w:pPr>
      <w:rPr>
        <w:rFonts w:ascii="Courier New" w:hAnsi="Courier New" w:cs="Courier New" w:hint="default"/>
      </w:rPr>
    </w:lvl>
    <w:lvl w:ilvl="2" w:tplc="007E5192">
      <w:start w:val="1"/>
      <w:numFmt w:val="bullet"/>
      <w:lvlText w:val=""/>
      <w:lvlJc w:val="left"/>
      <w:pPr>
        <w:ind w:left="2160" w:hanging="360"/>
      </w:pPr>
      <w:rPr>
        <w:rFonts w:ascii="Wingdings" w:hAnsi="Wingdings" w:hint="default"/>
      </w:rPr>
    </w:lvl>
    <w:lvl w:ilvl="3" w:tplc="BD1099D4">
      <w:start w:val="1"/>
      <w:numFmt w:val="bullet"/>
      <w:lvlText w:val=""/>
      <w:lvlJc w:val="left"/>
      <w:pPr>
        <w:ind w:left="2880" w:hanging="360"/>
      </w:pPr>
      <w:rPr>
        <w:rFonts w:ascii="Symbol" w:hAnsi="Symbol" w:hint="default"/>
      </w:rPr>
    </w:lvl>
    <w:lvl w:ilvl="4" w:tplc="DF484F1E">
      <w:start w:val="1"/>
      <w:numFmt w:val="bullet"/>
      <w:lvlText w:val="o"/>
      <w:lvlJc w:val="left"/>
      <w:pPr>
        <w:ind w:left="3600" w:hanging="360"/>
      </w:pPr>
      <w:rPr>
        <w:rFonts w:ascii="Courier New" w:hAnsi="Courier New" w:cs="Courier New" w:hint="default"/>
      </w:rPr>
    </w:lvl>
    <w:lvl w:ilvl="5" w:tplc="B64E5F80">
      <w:start w:val="1"/>
      <w:numFmt w:val="bullet"/>
      <w:lvlText w:val=""/>
      <w:lvlJc w:val="left"/>
      <w:pPr>
        <w:ind w:left="4320" w:hanging="360"/>
      </w:pPr>
      <w:rPr>
        <w:rFonts w:ascii="Wingdings" w:hAnsi="Wingdings" w:hint="default"/>
      </w:rPr>
    </w:lvl>
    <w:lvl w:ilvl="6" w:tplc="40D8E9F6">
      <w:start w:val="1"/>
      <w:numFmt w:val="bullet"/>
      <w:lvlText w:val=""/>
      <w:lvlJc w:val="left"/>
      <w:pPr>
        <w:ind w:left="5040" w:hanging="360"/>
      </w:pPr>
      <w:rPr>
        <w:rFonts w:ascii="Symbol" w:hAnsi="Symbol" w:hint="default"/>
      </w:rPr>
    </w:lvl>
    <w:lvl w:ilvl="7" w:tplc="0BDEA6BE">
      <w:start w:val="1"/>
      <w:numFmt w:val="bullet"/>
      <w:lvlText w:val="o"/>
      <w:lvlJc w:val="left"/>
      <w:pPr>
        <w:ind w:left="5760" w:hanging="360"/>
      </w:pPr>
      <w:rPr>
        <w:rFonts w:ascii="Courier New" w:hAnsi="Courier New" w:cs="Courier New" w:hint="default"/>
      </w:rPr>
    </w:lvl>
    <w:lvl w:ilvl="8" w:tplc="64C41188">
      <w:start w:val="1"/>
      <w:numFmt w:val="bullet"/>
      <w:lvlText w:val=""/>
      <w:lvlJc w:val="left"/>
      <w:pPr>
        <w:ind w:left="6480" w:hanging="360"/>
      </w:pPr>
      <w:rPr>
        <w:rFonts w:ascii="Wingdings" w:hAnsi="Wingdings" w:hint="default"/>
      </w:rPr>
    </w:lvl>
  </w:abstractNum>
  <w:abstractNum w:abstractNumId="34" w15:restartNumberingAfterBreak="0">
    <w:nsid w:val="62B90EFA"/>
    <w:multiLevelType w:val="hybridMultilevel"/>
    <w:tmpl w:val="A6102CEC"/>
    <w:lvl w:ilvl="0" w:tplc="45D68F00">
      <w:start w:val="1"/>
      <w:numFmt w:val="bullet"/>
      <w:lvlText w:val=""/>
      <w:lvlJc w:val="left"/>
      <w:pPr>
        <w:ind w:left="1004" w:hanging="360"/>
      </w:pPr>
      <w:rPr>
        <w:rFonts w:ascii="Wingdings" w:hAnsi="Wingdings" w:hint="default"/>
      </w:rPr>
    </w:lvl>
    <w:lvl w:ilvl="1" w:tplc="7A2A250A" w:tentative="1">
      <w:start w:val="1"/>
      <w:numFmt w:val="bullet"/>
      <w:lvlText w:val="o"/>
      <w:lvlJc w:val="left"/>
      <w:pPr>
        <w:ind w:left="1724" w:hanging="360"/>
      </w:pPr>
      <w:rPr>
        <w:rFonts w:ascii="Courier New" w:hAnsi="Courier New" w:cs="Courier New" w:hint="default"/>
      </w:rPr>
    </w:lvl>
    <w:lvl w:ilvl="2" w:tplc="67CA0C56" w:tentative="1">
      <w:start w:val="1"/>
      <w:numFmt w:val="bullet"/>
      <w:lvlText w:val=""/>
      <w:lvlJc w:val="left"/>
      <w:pPr>
        <w:ind w:left="2444" w:hanging="360"/>
      </w:pPr>
      <w:rPr>
        <w:rFonts w:ascii="Wingdings" w:hAnsi="Wingdings" w:hint="default"/>
      </w:rPr>
    </w:lvl>
    <w:lvl w:ilvl="3" w:tplc="80B8AB7E" w:tentative="1">
      <w:start w:val="1"/>
      <w:numFmt w:val="bullet"/>
      <w:lvlText w:val=""/>
      <w:lvlJc w:val="left"/>
      <w:pPr>
        <w:ind w:left="3164" w:hanging="360"/>
      </w:pPr>
      <w:rPr>
        <w:rFonts w:ascii="Symbol" w:hAnsi="Symbol" w:hint="default"/>
      </w:rPr>
    </w:lvl>
    <w:lvl w:ilvl="4" w:tplc="77D6AEB0" w:tentative="1">
      <w:start w:val="1"/>
      <w:numFmt w:val="bullet"/>
      <w:lvlText w:val="o"/>
      <w:lvlJc w:val="left"/>
      <w:pPr>
        <w:ind w:left="3884" w:hanging="360"/>
      </w:pPr>
      <w:rPr>
        <w:rFonts w:ascii="Courier New" w:hAnsi="Courier New" w:cs="Courier New" w:hint="default"/>
      </w:rPr>
    </w:lvl>
    <w:lvl w:ilvl="5" w:tplc="2A0C97E0" w:tentative="1">
      <w:start w:val="1"/>
      <w:numFmt w:val="bullet"/>
      <w:lvlText w:val=""/>
      <w:lvlJc w:val="left"/>
      <w:pPr>
        <w:ind w:left="4604" w:hanging="360"/>
      </w:pPr>
      <w:rPr>
        <w:rFonts w:ascii="Wingdings" w:hAnsi="Wingdings" w:hint="default"/>
      </w:rPr>
    </w:lvl>
    <w:lvl w:ilvl="6" w:tplc="E282328A" w:tentative="1">
      <w:start w:val="1"/>
      <w:numFmt w:val="bullet"/>
      <w:lvlText w:val=""/>
      <w:lvlJc w:val="left"/>
      <w:pPr>
        <w:ind w:left="5324" w:hanging="360"/>
      </w:pPr>
      <w:rPr>
        <w:rFonts w:ascii="Symbol" w:hAnsi="Symbol" w:hint="default"/>
      </w:rPr>
    </w:lvl>
    <w:lvl w:ilvl="7" w:tplc="4A56229A" w:tentative="1">
      <w:start w:val="1"/>
      <w:numFmt w:val="bullet"/>
      <w:lvlText w:val="o"/>
      <w:lvlJc w:val="left"/>
      <w:pPr>
        <w:ind w:left="6044" w:hanging="360"/>
      </w:pPr>
      <w:rPr>
        <w:rFonts w:ascii="Courier New" w:hAnsi="Courier New" w:cs="Courier New" w:hint="default"/>
      </w:rPr>
    </w:lvl>
    <w:lvl w:ilvl="8" w:tplc="AF60940A" w:tentative="1">
      <w:start w:val="1"/>
      <w:numFmt w:val="bullet"/>
      <w:lvlText w:val=""/>
      <w:lvlJc w:val="left"/>
      <w:pPr>
        <w:ind w:left="6764" w:hanging="360"/>
      </w:pPr>
      <w:rPr>
        <w:rFonts w:ascii="Wingdings" w:hAnsi="Wingdings" w:hint="default"/>
      </w:rPr>
    </w:lvl>
  </w:abstractNum>
  <w:abstractNum w:abstractNumId="35" w15:restartNumberingAfterBreak="0">
    <w:nsid w:val="62C90088"/>
    <w:multiLevelType w:val="hybridMultilevel"/>
    <w:tmpl w:val="405A50EE"/>
    <w:lvl w:ilvl="0" w:tplc="CD303B82">
      <w:start w:val="5"/>
      <w:numFmt w:val="bullet"/>
      <w:lvlText w:val="-"/>
      <w:lvlJc w:val="left"/>
      <w:pPr>
        <w:ind w:left="720" w:hanging="360"/>
      </w:pPr>
      <w:rPr>
        <w:rFonts w:ascii="Arial" w:eastAsia="Times New Roman" w:hAnsi="Arial" w:cs="Arial" w:hint="default"/>
      </w:rPr>
    </w:lvl>
    <w:lvl w:ilvl="1" w:tplc="4AC275E0">
      <w:start w:val="1"/>
      <w:numFmt w:val="bullet"/>
      <w:lvlText w:val="o"/>
      <w:lvlJc w:val="left"/>
      <w:pPr>
        <w:ind w:left="1440" w:hanging="360"/>
      </w:pPr>
      <w:rPr>
        <w:rFonts w:ascii="Courier New" w:hAnsi="Courier New" w:cs="Courier New" w:hint="default"/>
      </w:rPr>
    </w:lvl>
    <w:lvl w:ilvl="2" w:tplc="7B5E4DBA">
      <w:start w:val="1"/>
      <w:numFmt w:val="bullet"/>
      <w:lvlText w:val=""/>
      <w:lvlJc w:val="left"/>
      <w:pPr>
        <w:ind w:left="2160" w:hanging="360"/>
      </w:pPr>
      <w:rPr>
        <w:rFonts w:ascii="Wingdings" w:hAnsi="Wingdings" w:hint="default"/>
      </w:rPr>
    </w:lvl>
    <w:lvl w:ilvl="3" w:tplc="5B4E467A">
      <w:start w:val="1"/>
      <w:numFmt w:val="bullet"/>
      <w:lvlText w:val=""/>
      <w:lvlJc w:val="left"/>
      <w:pPr>
        <w:ind w:left="2880" w:hanging="360"/>
      </w:pPr>
      <w:rPr>
        <w:rFonts w:ascii="Symbol" w:hAnsi="Symbol" w:hint="default"/>
      </w:rPr>
    </w:lvl>
    <w:lvl w:ilvl="4" w:tplc="1C80DFC2">
      <w:start w:val="1"/>
      <w:numFmt w:val="bullet"/>
      <w:lvlText w:val="o"/>
      <w:lvlJc w:val="left"/>
      <w:pPr>
        <w:ind w:left="3600" w:hanging="360"/>
      </w:pPr>
      <w:rPr>
        <w:rFonts w:ascii="Courier New" w:hAnsi="Courier New" w:cs="Courier New" w:hint="default"/>
      </w:rPr>
    </w:lvl>
    <w:lvl w:ilvl="5" w:tplc="9312AD3A">
      <w:start w:val="1"/>
      <w:numFmt w:val="bullet"/>
      <w:lvlText w:val=""/>
      <w:lvlJc w:val="left"/>
      <w:pPr>
        <w:ind w:left="4320" w:hanging="360"/>
      </w:pPr>
      <w:rPr>
        <w:rFonts w:ascii="Wingdings" w:hAnsi="Wingdings" w:hint="default"/>
      </w:rPr>
    </w:lvl>
    <w:lvl w:ilvl="6" w:tplc="37146924">
      <w:start w:val="1"/>
      <w:numFmt w:val="bullet"/>
      <w:lvlText w:val=""/>
      <w:lvlJc w:val="left"/>
      <w:pPr>
        <w:ind w:left="5040" w:hanging="360"/>
      </w:pPr>
      <w:rPr>
        <w:rFonts w:ascii="Symbol" w:hAnsi="Symbol" w:hint="default"/>
      </w:rPr>
    </w:lvl>
    <w:lvl w:ilvl="7" w:tplc="FE76A9D6">
      <w:start w:val="1"/>
      <w:numFmt w:val="bullet"/>
      <w:lvlText w:val="o"/>
      <w:lvlJc w:val="left"/>
      <w:pPr>
        <w:ind w:left="5760" w:hanging="360"/>
      </w:pPr>
      <w:rPr>
        <w:rFonts w:ascii="Courier New" w:hAnsi="Courier New" w:cs="Courier New" w:hint="default"/>
      </w:rPr>
    </w:lvl>
    <w:lvl w:ilvl="8" w:tplc="F97EFC2C">
      <w:start w:val="1"/>
      <w:numFmt w:val="bullet"/>
      <w:lvlText w:val=""/>
      <w:lvlJc w:val="left"/>
      <w:pPr>
        <w:ind w:left="6480" w:hanging="360"/>
      </w:pPr>
      <w:rPr>
        <w:rFonts w:ascii="Wingdings" w:hAnsi="Wingdings" w:hint="default"/>
      </w:rPr>
    </w:lvl>
  </w:abstractNum>
  <w:abstractNum w:abstractNumId="36" w15:restartNumberingAfterBreak="0">
    <w:nsid w:val="641F4E71"/>
    <w:multiLevelType w:val="hybridMultilevel"/>
    <w:tmpl w:val="0062E64C"/>
    <w:lvl w:ilvl="0" w:tplc="E460EF40">
      <w:start w:val="1"/>
      <w:numFmt w:val="bullet"/>
      <w:lvlText w:val=""/>
      <w:lvlJc w:val="left"/>
      <w:pPr>
        <w:ind w:left="785" w:hanging="360"/>
      </w:pPr>
      <w:rPr>
        <w:rFonts w:ascii="Wingdings" w:hAnsi="Wingdings" w:hint="default"/>
      </w:rPr>
    </w:lvl>
    <w:lvl w:ilvl="1" w:tplc="0AA24EE8" w:tentative="1">
      <w:start w:val="1"/>
      <w:numFmt w:val="bullet"/>
      <w:lvlText w:val="o"/>
      <w:lvlJc w:val="left"/>
      <w:pPr>
        <w:ind w:left="1505" w:hanging="360"/>
      </w:pPr>
      <w:rPr>
        <w:rFonts w:ascii="Courier New" w:hAnsi="Courier New" w:cs="Courier New" w:hint="default"/>
      </w:rPr>
    </w:lvl>
    <w:lvl w:ilvl="2" w:tplc="7DF49D52" w:tentative="1">
      <w:start w:val="1"/>
      <w:numFmt w:val="bullet"/>
      <w:lvlText w:val=""/>
      <w:lvlJc w:val="left"/>
      <w:pPr>
        <w:ind w:left="2225" w:hanging="360"/>
      </w:pPr>
      <w:rPr>
        <w:rFonts w:ascii="Wingdings" w:hAnsi="Wingdings" w:hint="default"/>
      </w:rPr>
    </w:lvl>
    <w:lvl w:ilvl="3" w:tplc="D8D4F9B0" w:tentative="1">
      <w:start w:val="1"/>
      <w:numFmt w:val="bullet"/>
      <w:lvlText w:val=""/>
      <w:lvlJc w:val="left"/>
      <w:pPr>
        <w:ind w:left="2945" w:hanging="360"/>
      </w:pPr>
      <w:rPr>
        <w:rFonts w:ascii="Symbol" w:hAnsi="Symbol" w:hint="default"/>
      </w:rPr>
    </w:lvl>
    <w:lvl w:ilvl="4" w:tplc="83FA9A16" w:tentative="1">
      <w:start w:val="1"/>
      <w:numFmt w:val="bullet"/>
      <w:lvlText w:val="o"/>
      <w:lvlJc w:val="left"/>
      <w:pPr>
        <w:ind w:left="3665" w:hanging="360"/>
      </w:pPr>
      <w:rPr>
        <w:rFonts w:ascii="Courier New" w:hAnsi="Courier New" w:cs="Courier New" w:hint="default"/>
      </w:rPr>
    </w:lvl>
    <w:lvl w:ilvl="5" w:tplc="D550DB02" w:tentative="1">
      <w:start w:val="1"/>
      <w:numFmt w:val="bullet"/>
      <w:lvlText w:val=""/>
      <w:lvlJc w:val="left"/>
      <w:pPr>
        <w:ind w:left="4385" w:hanging="360"/>
      </w:pPr>
      <w:rPr>
        <w:rFonts w:ascii="Wingdings" w:hAnsi="Wingdings" w:hint="default"/>
      </w:rPr>
    </w:lvl>
    <w:lvl w:ilvl="6" w:tplc="53AEC150" w:tentative="1">
      <w:start w:val="1"/>
      <w:numFmt w:val="bullet"/>
      <w:lvlText w:val=""/>
      <w:lvlJc w:val="left"/>
      <w:pPr>
        <w:ind w:left="5105" w:hanging="360"/>
      </w:pPr>
      <w:rPr>
        <w:rFonts w:ascii="Symbol" w:hAnsi="Symbol" w:hint="default"/>
      </w:rPr>
    </w:lvl>
    <w:lvl w:ilvl="7" w:tplc="B024F18A" w:tentative="1">
      <w:start w:val="1"/>
      <w:numFmt w:val="bullet"/>
      <w:lvlText w:val="o"/>
      <w:lvlJc w:val="left"/>
      <w:pPr>
        <w:ind w:left="5825" w:hanging="360"/>
      </w:pPr>
      <w:rPr>
        <w:rFonts w:ascii="Courier New" w:hAnsi="Courier New" w:cs="Courier New" w:hint="default"/>
      </w:rPr>
    </w:lvl>
    <w:lvl w:ilvl="8" w:tplc="C44AF458" w:tentative="1">
      <w:start w:val="1"/>
      <w:numFmt w:val="bullet"/>
      <w:lvlText w:val=""/>
      <w:lvlJc w:val="left"/>
      <w:pPr>
        <w:ind w:left="6545" w:hanging="360"/>
      </w:pPr>
      <w:rPr>
        <w:rFonts w:ascii="Wingdings" w:hAnsi="Wingdings" w:hint="default"/>
      </w:rPr>
    </w:lvl>
  </w:abstractNum>
  <w:abstractNum w:abstractNumId="37" w15:restartNumberingAfterBreak="0">
    <w:nsid w:val="686A6B65"/>
    <w:multiLevelType w:val="hybridMultilevel"/>
    <w:tmpl w:val="8008253E"/>
    <w:lvl w:ilvl="0" w:tplc="603097BE">
      <w:start w:val="1"/>
      <w:numFmt w:val="bullet"/>
      <w:lvlText w:val=""/>
      <w:lvlJc w:val="left"/>
      <w:pPr>
        <w:ind w:left="720" w:hanging="360"/>
      </w:pPr>
      <w:rPr>
        <w:rFonts w:ascii="Wingdings" w:hAnsi="Wingdings" w:hint="default"/>
      </w:rPr>
    </w:lvl>
    <w:lvl w:ilvl="1" w:tplc="DC6E0CCC" w:tentative="1">
      <w:start w:val="1"/>
      <w:numFmt w:val="bullet"/>
      <w:lvlText w:val="o"/>
      <w:lvlJc w:val="left"/>
      <w:pPr>
        <w:ind w:left="1440" w:hanging="360"/>
      </w:pPr>
      <w:rPr>
        <w:rFonts w:ascii="Courier New" w:hAnsi="Courier New" w:cs="Courier New" w:hint="default"/>
      </w:rPr>
    </w:lvl>
    <w:lvl w:ilvl="2" w:tplc="2EA848BC" w:tentative="1">
      <w:start w:val="1"/>
      <w:numFmt w:val="bullet"/>
      <w:lvlText w:val=""/>
      <w:lvlJc w:val="left"/>
      <w:pPr>
        <w:ind w:left="2160" w:hanging="360"/>
      </w:pPr>
      <w:rPr>
        <w:rFonts w:ascii="Wingdings" w:hAnsi="Wingdings" w:hint="default"/>
      </w:rPr>
    </w:lvl>
    <w:lvl w:ilvl="3" w:tplc="CE621938" w:tentative="1">
      <w:start w:val="1"/>
      <w:numFmt w:val="bullet"/>
      <w:lvlText w:val=""/>
      <w:lvlJc w:val="left"/>
      <w:pPr>
        <w:ind w:left="2880" w:hanging="360"/>
      </w:pPr>
      <w:rPr>
        <w:rFonts w:ascii="Symbol" w:hAnsi="Symbol" w:hint="default"/>
      </w:rPr>
    </w:lvl>
    <w:lvl w:ilvl="4" w:tplc="E124DB0C" w:tentative="1">
      <w:start w:val="1"/>
      <w:numFmt w:val="bullet"/>
      <w:lvlText w:val="o"/>
      <w:lvlJc w:val="left"/>
      <w:pPr>
        <w:ind w:left="3600" w:hanging="360"/>
      </w:pPr>
      <w:rPr>
        <w:rFonts w:ascii="Courier New" w:hAnsi="Courier New" w:cs="Courier New" w:hint="default"/>
      </w:rPr>
    </w:lvl>
    <w:lvl w:ilvl="5" w:tplc="E6D06FD6" w:tentative="1">
      <w:start w:val="1"/>
      <w:numFmt w:val="bullet"/>
      <w:lvlText w:val=""/>
      <w:lvlJc w:val="left"/>
      <w:pPr>
        <w:ind w:left="4320" w:hanging="360"/>
      </w:pPr>
      <w:rPr>
        <w:rFonts w:ascii="Wingdings" w:hAnsi="Wingdings" w:hint="default"/>
      </w:rPr>
    </w:lvl>
    <w:lvl w:ilvl="6" w:tplc="F9468D00" w:tentative="1">
      <w:start w:val="1"/>
      <w:numFmt w:val="bullet"/>
      <w:lvlText w:val=""/>
      <w:lvlJc w:val="left"/>
      <w:pPr>
        <w:ind w:left="5040" w:hanging="360"/>
      </w:pPr>
      <w:rPr>
        <w:rFonts w:ascii="Symbol" w:hAnsi="Symbol" w:hint="default"/>
      </w:rPr>
    </w:lvl>
    <w:lvl w:ilvl="7" w:tplc="CEC88DCA" w:tentative="1">
      <w:start w:val="1"/>
      <w:numFmt w:val="bullet"/>
      <w:lvlText w:val="o"/>
      <w:lvlJc w:val="left"/>
      <w:pPr>
        <w:ind w:left="5760" w:hanging="360"/>
      </w:pPr>
      <w:rPr>
        <w:rFonts w:ascii="Courier New" w:hAnsi="Courier New" w:cs="Courier New" w:hint="default"/>
      </w:rPr>
    </w:lvl>
    <w:lvl w:ilvl="8" w:tplc="EF3690A2" w:tentative="1">
      <w:start w:val="1"/>
      <w:numFmt w:val="bullet"/>
      <w:lvlText w:val=""/>
      <w:lvlJc w:val="left"/>
      <w:pPr>
        <w:ind w:left="6480" w:hanging="360"/>
      </w:pPr>
      <w:rPr>
        <w:rFonts w:ascii="Wingdings" w:hAnsi="Wingdings" w:hint="default"/>
      </w:rPr>
    </w:lvl>
  </w:abstractNum>
  <w:abstractNum w:abstractNumId="38" w15:restartNumberingAfterBreak="0">
    <w:nsid w:val="688A38E8"/>
    <w:multiLevelType w:val="hybridMultilevel"/>
    <w:tmpl w:val="B1DA9788"/>
    <w:lvl w:ilvl="0" w:tplc="391C651A">
      <w:start w:val="1"/>
      <w:numFmt w:val="bullet"/>
      <w:lvlText w:val=""/>
      <w:lvlJc w:val="left"/>
      <w:pPr>
        <w:ind w:left="720" w:hanging="360"/>
      </w:pPr>
      <w:rPr>
        <w:rFonts w:ascii="Wingdings" w:hAnsi="Wingdings" w:hint="default"/>
      </w:rPr>
    </w:lvl>
    <w:lvl w:ilvl="1" w:tplc="1E783216" w:tentative="1">
      <w:start w:val="1"/>
      <w:numFmt w:val="bullet"/>
      <w:lvlText w:val="o"/>
      <w:lvlJc w:val="left"/>
      <w:pPr>
        <w:ind w:left="1440" w:hanging="360"/>
      </w:pPr>
      <w:rPr>
        <w:rFonts w:ascii="Courier New" w:hAnsi="Courier New" w:cs="Courier New" w:hint="default"/>
      </w:rPr>
    </w:lvl>
    <w:lvl w:ilvl="2" w:tplc="E4448C46" w:tentative="1">
      <w:start w:val="1"/>
      <w:numFmt w:val="bullet"/>
      <w:lvlText w:val=""/>
      <w:lvlJc w:val="left"/>
      <w:pPr>
        <w:ind w:left="2160" w:hanging="360"/>
      </w:pPr>
      <w:rPr>
        <w:rFonts w:ascii="Wingdings" w:hAnsi="Wingdings" w:hint="default"/>
      </w:rPr>
    </w:lvl>
    <w:lvl w:ilvl="3" w:tplc="E5BC22D0" w:tentative="1">
      <w:start w:val="1"/>
      <w:numFmt w:val="bullet"/>
      <w:lvlText w:val=""/>
      <w:lvlJc w:val="left"/>
      <w:pPr>
        <w:ind w:left="2880" w:hanging="360"/>
      </w:pPr>
      <w:rPr>
        <w:rFonts w:ascii="Symbol" w:hAnsi="Symbol" w:hint="default"/>
      </w:rPr>
    </w:lvl>
    <w:lvl w:ilvl="4" w:tplc="F586D8FE" w:tentative="1">
      <w:start w:val="1"/>
      <w:numFmt w:val="bullet"/>
      <w:lvlText w:val="o"/>
      <w:lvlJc w:val="left"/>
      <w:pPr>
        <w:ind w:left="3600" w:hanging="360"/>
      </w:pPr>
      <w:rPr>
        <w:rFonts w:ascii="Courier New" w:hAnsi="Courier New" w:cs="Courier New" w:hint="default"/>
      </w:rPr>
    </w:lvl>
    <w:lvl w:ilvl="5" w:tplc="1B944812" w:tentative="1">
      <w:start w:val="1"/>
      <w:numFmt w:val="bullet"/>
      <w:lvlText w:val=""/>
      <w:lvlJc w:val="left"/>
      <w:pPr>
        <w:ind w:left="4320" w:hanging="360"/>
      </w:pPr>
      <w:rPr>
        <w:rFonts w:ascii="Wingdings" w:hAnsi="Wingdings" w:hint="default"/>
      </w:rPr>
    </w:lvl>
    <w:lvl w:ilvl="6" w:tplc="5E462768" w:tentative="1">
      <w:start w:val="1"/>
      <w:numFmt w:val="bullet"/>
      <w:lvlText w:val=""/>
      <w:lvlJc w:val="left"/>
      <w:pPr>
        <w:ind w:left="5040" w:hanging="360"/>
      </w:pPr>
      <w:rPr>
        <w:rFonts w:ascii="Symbol" w:hAnsi="Symbol" w:hint="default"/>
      </w:rPr>
    </w:lvl>
    <w:lvl w:ilvl="7" w:tplc="31FE51A6" w:tentative="1">
      <w:start w:val="1"/>
      <w:numFmt w:val="bullet"/>
      <w:lvlText w:val="o"/>
      <w:lvlJc w:val="left"/>
      <w:pPr>
        <w:ind w:left="5760" w:hanging="360"/>
      </w:pPr>
      <w:rPr>
        <w:rFonts w:ascii="Courier New" w:hAnsi="Courier New" w:cs="Courier New" w:hint="default"/>
      </w:rPr>
    </w:lvl>
    <w:lvl w:ilvl="8" w:tplc="DFF2F97A" w:tentative="1">
      <w:start w:val="1"/>
      <w:numFmt w:val="bullet"/>
      <w:lvlText w:val=""/>
      <w:lvlJc w:val="left"/>
      <w:pPr>
        <w:ind w:left="6480" w:hanging="360"/>
      </w:pPr>
      <w:rPr>
        <w:rFonts w:ascii="Wingdings" w:hAnsi="Wingdings" w:hint="default"/>
      </w:rPr>
    </w:lvl>
  </w:abstractNum>
  <w:abstractNum w:abstractNumId="39" w15:restartNumberingAfterBreak="0">
    <w:nsid w:val="69C92019"/>
    <w:multiLevelType w:val="hybridMultilevel"/>
    <w:tmpl w:val="653C44BE"/>
    <w:lvl w:ilvl="0" w:tplc="B6BAAB22">
      <w:start w:val="1"/>
      <w:numFmt w:val="bullet"/>
      <w:lvlText w:val=""/>
      <w:lvlJc w:val="left"/>
      <w:pPr>
        <w:ind w:left="720" w:hanging="360"/>
      </w:pPr>
      <w:rPr>
        <w:rFonts w:ascii="Wingdings" w:hAnsi="Wingdings" w:hint="default"/>
      </w:rPr>
    </w:lvl>
    <w:lvl w:ilvl="1" w:tplc="B47801EC">
      <w:start w:val="1"/>
      <w:numFmt w:val="bullet"/>
      <w:lvlText w:val="­"/>
      <w:lvlJc w:val="left"/>
      <w:pPr>
        <w:ind w:left="644" w:hanging="360"/>
      </w:pPr>
      <w:rPr>
        <w:rFonts w:ascii="Courier New" w:hAnsi="Courier New" w:hint="default"/>
      </w:rPr>
    </w:lvl>
    <w:lvl w:ilvl="2" w:tplc="213A18D0" w:tentative="1">
      <w:start w:val="1"/>
      <w:numFmt w:val="bullet"/>
      <w:lvlText w:val=""/>
      <w:lvlJc w:val="left"/>
      <w:pPr>
        <w:ind w:left="2160" w:hanging="360"/>
      </w:pPr>
      <w:rPr>
        <w:rFonts w:ascii="Wingdings" w:hAnsi="Wingdings" w:hint="default"/>
      </w:rPr>
    </w:lvl>
    <w:lvl w:ilvl="3" w:tplc="22627F64" w:tentative="1">
      <w:start w:val="1"/>
      <w:numFmt w:val="bullet"/>
      <w:lvlText w:val=""/>
      <w:lvlJc w:val="left"/>
      <w:pPr>
        <w:ind w:left="2880" w:hanging="360"/>
      </w:pPr>
      <w:rPr>
        <w:rFonts w:ascii="Symbol" w:hAnsi="Symbol" w:hint="default"/>
      </w:rPr>
    </w:lvl>
    <w:lvl w:ilvl="4" w:tplc="7E3A1256" w:tentative="1">
      <w:start w:val="1"/>
      <w:numFmt w:val="bullet"/>
      <w:lvlText w:val="o"/>
      <w:lvlJc w:val="left"/>
      <w:pPr>
        <w:ind w:left="3600" w:hanging="360"/>
      </w:pPr>
      <w:rPr>
        <w:rFonts w:ascii="Courier New" w:hAnsi="Courier New" w:cs="Courier New" w:hint="default"/>
      </w:rPr>
    </w:lvl>
    <w:lvl w:ilvl="5" w:tplc="F03844D0" w:tentative="1">
      <w:start w:val="1"/>
      <w:numFmt w:val="bullet"/>
      <w:lvlText w:val=""/>
      <w:lvlJc w:val="left"/>
      <w:pPr>
        <w:ind w:left="4320" w:hanging="360"/>
      </w:pPr>
      <w:rPr>
        <w:rFonts w:ascii="Wingdings" w:hAnsi="Wingdings" w:hint="default"/>
      </w:rPr>
    </w:lvl>
    <w:lvl w:ilvl="6" w:tplc="54469C64" w:tentative="1">
      <w:start w:val="1"/>
      <w:numFmt w:val="bullet"/>
      <w:lvlText w:val=""/>
      <w:lvlJc w:val="left"/>
      <w:pPr>
        <w:ind w:left="5040" w:hanging="360"/>
      </w:pPr>
      <w:rPr>
        <w:rFonts w:ascii="Symbol" w:hAnsi="Symbol" w:hint="default"/>
      </w:rPr>
    </w:lvl>
    <w:lvl w:ilvl="7" w:tplc="157817C0" w:tentative="1">
      <w:start w:val="1"/>
      <w:numFmt w:val="bullet"/>
      <w:lvlText w:val="o"/>
      <w:lvlJc w:val="left"/>
      <w:pPr>
        <w:ind w:left="5760" w:hanging="360"/>
      </w:pPr>
      <w:rPr>
        <w:rFonts w:ascii="Courier New" w:hAnsi="Courier New" w:cs="Courier New" w:hint="default"/>
      </w:rPr>
    </w:lvl>
    <w:lvl w:ilvl="8" w:tplc="8A6E3456" w:tentative="1">
      <w:start w:val="1"/>
      <w:numFmt w:val="bullet"/>
      <w:lvlText w:val=""/>
      <w:lvlJc w:val="left"/>
      <w:pPr>
        <w:ind w:left="6480" w:hanging="360"/>
      </w:pPr>
      <w:rPr>
        <w:rFonts w:ascii="Wingdings" w:hAnsi="Wingdings" w:hint="default"/>
      </w:rPr>
    </w:lvl>
  </w:abstractNum>
  <w:abstractNum w:abstractNumId="40" w15:restartNumberingAfterBreak="0">
    <w:nsid w:val="6DC908F1"/>
    <w:multiLevelType w:val="hybridMultilevel"/>
    <w:tmpl w:val="80C6D3B0"/>
    <w:lvl w:ilvl="0" w:tplc="DA14E7A6">
      <w:start w:val="1"/>
      <w:numFmt w:val="bullet"/>
      <w:lvlText w:val="­"/>
      <w:lvlJc w:val="left"/>
      <w:pPr>
        <w:ind w:left="720" w:hanging="360"/>
      </w:pPr>
      <w:rPr>
        <w:rFonts w:ascii="Courier New" w:hAnsi="Courier New" w:cs="Times New Roman" w:hint="default"/>
        <w:color w:val="auto"/>
      </w:rPr>
    </w:lvl>
    <w:lvl w:ilvl="1" w:tplc="886E789E">
      <w:start w:val="1"/>
      <w:numFmt w:val="bullet"/>
      <w:lvlText w:val="o"/>
      <w:lvlJc w:val="left"/>
      <w:pPr>
        <w:ind w:left="1440" w:hanging="360"/>
      </w:pPr>
      <w:rPr>
        <w:rFonts w:ascii="Courier New" w:hAnsi="Courier New" w:cs="Courier New" w:hint="default"/>
      </w:rPr>
    </w:lvl>
    <w:lvl w:ilvl="2" w:tplc="D0921882">
      <w:start w:val="1"/>
      <w:numFmt w:val="bullet"/>
      <w:lvlText w:val=""/>
      <w:lvlJc w:val="left"/>
      <w:pPr>
        <w:ind w:left="2160" w:hanging="360"/>
      </w:pPr>
      <w:rPr>
        <w:rFonts w:ascii="Wingdings" w:hAnsi="Wingdings" w:hint="default"/>
      </w:rPr>
    </w:lvl>
    <w:lvl w:ilvl="3" w:tplc="A894E09E">
      <w:start w:val="1"/>
      <w:numFmt w:val="bullet"/>
      <w:lvlText w:val=""/>
      <w:lvlJc w:val="left"/>
      <w:pPr>
        <w:ind w:left="2880" w:hanging="360"/>
      </w:pPr>
      <w:rPr>
        <w:rFonts w:ascii="Symbol" w:hAnsi="Symbol" w:hint="default"/>
      </w:rPr>
    </w:lvl>
    <w:lvl w:ilvl="4" w:tplc="9FD0857E">
      <w:start w:val="1"/>
      <w:numFmt w:val="bullet"/>
      <w:lvlText w:val="o"/>
      <w:lvlJc w:val="left"/>
      <w:pPr>
        <w:ind w:left="3600" w:hanging="360"/>
      </w:pPr>
      <w:rPr>
        <w:rFonts w:ascii="Courier New" w:hAnsi="Courier New" w:cs="Courier New" w:hint="default"/>
      </w:rPr>
    </w:lvl>
    <w:lvl w:ilvl="5" w:tplc="9E8A90C8">
      <w:start w:val="1"/>
      <w:numFmt w:val="bullet"/>
      <w:lvlText w:val=""/>
      <w:lvlJc w:val="left"/>
      <w:pPr>
        <w:ind w:left="4320" w:hanging="360"/>
      </w:pPr>
      <w:rPr>
        <w:rFonts w:ascii="Wingdings" w:hAnsi="Wingdings" w:hint="default"/>
      </w:rPr>
    </w:lvl>
    <w:lvl w:ilvl="6" w:tplc="E1A4CBC6">
      <w:start w:val="1"/>
      <w:numFmt w:val="bullet"/>
      <w:lvlText w:val=""/>
      <w:lvlJc w:val="left"/>
      <w:pPr>
        <w:ind w:left="5040" w:hanging="360"/>
      </w:pPr>
      <w:rPr>
        <w:rFonts w:ascii="Symbol" w:hAnsi="Symbol" w:hint="default"/>
      </w:rPr>
    </w:lvl>
    <w:lvl w:ilvl="7" w:tplc="EE92E69A">
      <w:start w:val="1"/>
      <w:numFmt w:val="bullet"/>
      <w:lvlText w:val="o"/>
      <w:lvlJc w:val="left"/>
      <w:pPr>
        <w:ind w:left="5760" w:hanging="360"/>
      </w:pPr>
      <w:rPr>
        <w:rFonts w:ascii="Courier New" w:hAnsi="Courier New" w:cs="Courier New" w:hint="default"/>
      </w:rPr>
    </w:lvl>
    <w:lvl w:ilvl="8" w:tplc="528C29C8">
      <w:start w:val="1"/>
      <w:numFmt w:val="bullet"/>
      <w:lvlText w:val=""/>
      <w:lvlJc w:val="left"/>
      <w:pPr>
        <w:ind w:left="6480" w:hanging="360"/>
      </w:pPr>
      <w:rPr>
        <w:rFonts w:ascii="Wingdings" w:hAnsi="Wingdings" w:hint="default"/>
      </w:rPr>
    </w:lvl>
  </w:abstractNum>
  <w:abstractNum w:abstractNumId="41" w15:restartNumberingAfterBreak="0">
    <w:nsid w:val="6F957E95"/>
    <w:multiLevelType w:val="hybridMultilevel"/>
    <w:tmpl w:val="77626DA2"/>
    <w:lvl w:ilvl="0" w:tplc="8AC4144E">
      <w:start w:val="1"/>
      <w:numFmt w:val="bullet"/>
      <w:lvlText w:val=""/>
      <w:lvlJc w:val="left"/>
      <w:pPr>
        <w:ind w:left="720" w:hanging="360"/>
      </w:pPr>
      <w:rPr>
        <w:rFonts w:ascii="Wingdings" w:hAnsi="Wingdings" w:hint="default"/>
      </w:rPr>
    </w:lvl>
    <w:lvl w:ilvl="1" w:tplc="3560ECA8" w:tentative="1">
      <w:start w:val="1"/>
      <w:numFmt w:val="bullet"/>
      <w:lvlText w:val="o"/>
      <w:lvlJc w:val="left"/>
      <w:pPr>
        <w:ind w:left="1440" w:hanging="360"/>
      </w:pPr>
      <w:rPr>
        <w:rFonts w:ascii="Courier New" w:hAnsi="Courier New" w:cs="Courier New" w:hint="default"/>
      </w:rPr>
    </w:lvl>
    <w:lvl w:ilvl="2" w:tplc="6F9E7598" w:tentative="1">
      <w:start w:val="1"/>
      <w:numFmt w:val="bullet"/>
      <w:lvlText w:val=""/>
      <w:lvlJc w:val="left"/>
      <w:pPr>
        <w:ind w:left="2160" w:hanging="360"/>
      </w:pPr>
      <w:rPr>
        <w:rFonts w:ascii="Wingdings" w:hAnsi="Wingdings" w:hint="default"/>
      </w:rPr>
    </w:lvl>
    <w:lvl w:ilvl="3" w:tplc="CA4429F0" w:tentative="1">
      <w:start w:val="1"/>
      <w:numFmt w:val="bullet"/>
      <w:lvlText w:val=""/>
      <w:lvlJc w:val="left"/>
      <w:pPr>
        <w:ind w:left="2880" w:hanging="360"/>
      </w:pPr>
      <w:rPr>
        <w:rFonts w:ascii="Symbol" w:hAnsi="Symbol" w:hint="default"/>
      </w:rPr>
    </w:lvl>
    <w:lvl w:ilvl="4" w:tplc="6AB0441C" w:tentative="1">
      <w:start w:val="1"/>
      <w:numFmt w:val="bullet"/>
      <w:lvlText w:val="o"/>
      <w:lvlJc w:val="left"/>
      <w:pPr>
        <w:ind w:left="3600" w:hanging="360"/>
      </w:pPr>
      <w:rPr>
        <w:rFonts w:ascii="Courier New" w:hAnsi="Courier New" w:cs="Courier New" w:hint="default"/>
      </w:rPr>
    </w:lvl>
    <w:lvl w:ilvl="5" w:tplc="5E34639A" w:tentative="1">
      <w:start w:val="1"/>
      <w:numFmt w:val="bullet"/>
      <w:lvlText w:val=""/>
      <w:lvlJc w:val="left"/>
      <w:pPr>
        <w:ind w:left="4320" w:hanging="360"/>
      </w:pPr>
      <w:rPr>
        <w:rFonts w:ascii="Wingdings" w:hAnsi="Wingdings" w:hint="default"/>
      </w:rPr>
    </w:lvl>
    <w:lvl w:ilvl="6" w:tplc="9D18261C" w:tentative="1">
      <w:start w:val="1"/>
      <w:numFmt w:val="bullet"/>
      <w:lvlText w:val=""/>
      <w:lvlJc w:val="left"/>
      <w:pPr>
        <w:ind w:left="5040" w:hanging="360"/>
      </w:pPr>
      <w:rPr>
        <w:rFonts w:ascii="Symbol" w:hAnsi="Symbol" w:hint="default"/>
      </w:rPr>
    </w:lvl>
    <w:lvl w:ilvl="7" w:tplc="6074C242" w:tentative="1">
      <w:start w:val="1"/>
      <w:numFmt w:val="bullet"/>
      <w:lvlText w:val="o"/>
      <w:lvlJc w:val="left"/>
      <w:pPr>
        <w:ind w:left="5760" w:hanging="360"/>
      </w:pPr>
      <w:rPr>
        <w:rFonts w:ascii="Courier New" w:hAnsi="Courier New" w:cs="Courier New" w:hint="default"/>
      </w:rPr>
    </w:lvl>
    <w:lvl w:ilvl="8" w:tplc="01544298" w:tentative="1">
      <w:start w:val="1"/>
      <w:numFmt w:val="bullet"/>
      <w:lvlText w:val=""/>
      <w:lvlJc w:val="left"/>
      <w:pPr>
        <w:ind w:left="6480" w:hanging="360"/>
      </w:pPr>
      <w:rPr>
        <w:rFonts w:ascii="Wingdings" w:hAnsi="Wingdings" w:hint="default"/>
      </w:rPr>
    </w:lvl>
  </w:abstractNum>
  <w:abstractNum w:abstractNumId="42" w15:restartNumberingAfterBreak="0">
    <w:nsid w:val="74A10617"/>
    <w:multiLevelType w:val="hybridMultilevel"/>
    <w:tmpl w:val="B364AF9C"/>
    <w:lvl w:ilvl="0" w:tplc="9968B030">
      <w:start w:val="1"/>
      <w:numFmt w:val="bullet"/>
      <w:lvlText w:val=""/>
      <w:lvlJc w:val="left"/>
      <w:pPr>
        <w:ind w:left="720" w:hanging="360"/>
      </w:pPr>
      <w:rPr>
        <w:rFonts w:ascii="Wingdings" w:hAnsi="Wingdings" w:hint="default"/>
        <w:color w:val="auto"/>
      </w:rPr>
    </w:lvl>
    <w:lvl w:ilvl="1" w:tplc="C196128C" w:tentative="1">
      <w:start w:val="1"/>
      <w:numFmt w:val="bullet"/>
      <w:lvlText w:val="o"/>
      <w:lvlJc w:val="left"/>
      <w:pPr>
        <w:ind w:left="1440" w:hanging="360"/>
      </w:pPr>
      <w:rPr>
        <w:rFonts w:ascii="Courier New" w:hAnsi="Courier New" w:cs="Courier New" w:hint="default"/>
      </w:rPr>
    </w:lvl>
    <w:lvl w:ilvl="2" w:tplc="D026EB16" w:tentative="1">
      <w:start w:val="1"/>
      <w:numFmt w:val="bullet"/>
      <w:lvlText w:val=""/>
      <w:lvlJc w:val="left"/>
      <w:pPr>
        <w:ind w:left="2160" w:hanging="360"/>
      </w:pPr>
      <w:rPr>
        <w:rFonts w:ascii="Wingdings" w:hAnsi="Wingdings" w:hint="default"/>
      </w:rPr>
    </w:lvl>
    <w:lvl w:ilvl="3" w:tplc="67269F7C" w:tentative="1">
      <w:start w:val="1"/>
      <w:numFmt w:val="bullet"/>
      <w:lvlText w:val=""/>
      <w:lvlJc w:val="left"/>
      <w:pPr>
        <w:ind w:left="2880" w:hanging="360"/>
      </w:pPr>
      <w:rPr>
        <w:rFonts w:ascii="Symbol" w:hAnsi="Symbol" w:hint="default"/>
      </w:rPr>
    </w:lvl>
    <w:lvl w:ilvl="4" w:tplc="D41252F6" w:tentative="1">
      <w:start w:val="1"/>
      <w:numFmt w:val="bullet"/>
      <w:lvlText w:val="o"/>
      <w:lvlJc w:val="left"/>
      <w:pPr>
        <w:ind w:left="3600" w:hanging="360"/>
      </w:pPr>
      <w:rPr>
        <w:rFonts w:ascii="Courier New" w:hAnsi="Courier New" w:cs="Courier New" w:hint="default"/>
      </w:rPr>
    </w:lvl>
    <w:lvl w:ilvl="5" w:tplc="192855DE" w:tentative="1">
      <w:start w:val="1"/>
      <w:numFmt w:val="bullet"/>
      <w:lvlText w:val=""/>
      <w:lvlJc w:val="left"/>
      <w:pPr>
        <w:ind w:left="4320" w:hanging="360"/>
      </w:pPr>
      <w:rPr>
        <w:rFonts w:ascii="Wingdings" w:hAnsi="Wingdings" w:hint="default"/>
      </w:rPr>
    </w:lvl>
    <w:lvl w:ilvl="6" w:tplc="8A6CB986" w:tentative="1">
      <w:start w:val="1"/>
      <w:numFmt w:val="bullet"/>
      <w:lvlText w:val=""/>
      <w:lvlJc w:val="left"/>
      <w:pPr>
        <w:ind w:left="5040" w:hanging="360"/>
      </w:pPr>
      <w:rPr>
        <w:rFonts w:ascii="Symbol" w:hAnsi="Symbol" w:hint="default"/>
      </w:rPr>
    </w:lvl>
    <w:lvl w:ilvl="7" w:tplc="CD7A366A" w:tentative="1">
      <w:start w:val="1"/>
      <w:numFmt w:val="bullet"/>
      <w:lvlText w:val="o"/>
      <w:lvlJc w:val="left"/>
      <w:pPr>
        <w:ind w:left="5760" w:hanging="360"/>
      </w:pPr>
      <w:rPr>
        <w:rFonts w:ascii="Courier New" w:hAnsi="Courier New" w:cs="Courier New" w:hint="default"/>
      </w:rPr>
    </w:lvl>
    <w:lvl w:ilvl="8" w:tplc="E098CDF0" w:tentative="1">
      <w:start w:val="1"/>
      <w:numFmt w:val="bullet"/>
      <w:lvlText w:val=""/>
      <w:lvlJc w:val="left"/>
      <w:pPr>
        <w:ind w:left="6480" w:hanging="360"/>
      </w:pPr>
      <w:rPr>
        <w:rFonts w:ascii="Wingdings" w:hAnsi="Wingdings" w:hint="default"/>
      </w:rPr>
    </w:lvl>
  </w:abstractNum>
  <w:abstractNum w:abstractNumId="43" w15:restartNumberingAfterBreak="0">
    <w:nsid w:val="79045B90"/>
    <w:multiLevelType w:val="hybridMultilevel"/>
    <w:tmpl w:val="CD105E58"/>
    <w:lvl w:ilvl="0" w:tplc="5096FBAA">
      <w:start w:val="1"/>
      <w:numFmt w:val="bullet"/>
      <w:lvlText w:val=""/>
      <w:lvlJc w:val="left"/>
      <w:pPr>
        <w:ind w:left="720" w:hanging="360"/>
      </w:pPr>
      <w:rPr>
        <w:rFonts w:ascii="Wingdings" w:hAnsi="Wingdings" w:hint="default"/>
      </w:rPr>
    </w:lvl>
    <w:lvl w:ilvl="1" w:tplc="6926767E" w:tentative="1">
      <w:start w:val="1"/>
      <w:numFmt w:val="bullet"/>
      <w:lvlText w:val="o"/>
      <w:lvlJc w:val="left"/>
      <w:pPr>
        <w:ind w:left="1440" w:hanging="360"/>
      </w:pPr>
      <w:rPr>
        <w:rFonts w:ascii="Courier New" w:hAnsi="Courier New" w:cs="Courier New" w:hint="default"/>
      </w:rPr>
    </w:lvl>
    <w:lvl w:ilvl="2" w:tplc="2758B18A" w:tentative="1">
      <w:start w:val="1"/>
      <w:numFmt w:val="bullet"/>
      <w:lvlText w:val=""/>
      <w:lvlJc w:val="left"/>
      <w:pPr>
        <w:ind w:left="2160" w:hanging="360"/>
      </w:pPr>
      <w:rPr>
        <w:rFonts w:ascii="Wingdings" w:hAnsi="Wingdings" w:hint="default"/>
      </w:rPr>
    </w:lvl>
    <w:lvl w:ilvl="3" w:tplc="9184E18C" w:tentative="1">
      <w:start w:val="1"/>
      <w:numFmt w:val="bullet"/>
      <w:lvlText w:val=""/>
      <w:lvlJc w:val="left"/>
      <w:pPr>
        <w:ind w:left="2880" w:hanging="360"/>
      </w:pPr>
      <w:rPr>
        <w:rFonts w:ascii="Symbol" w:hAnsi="Symbol" w:hint="default"/>
      </w:rPr>
    </w:lvl>
    <w:lvl w:ilvl="4" w:tplc="5532CCBE" w:tentative="1">
      <w:start w:val="1"/>
      <w:numFmt w:val="bullet"/>
      <w:lvlText w:val="o"/>
      <w:lvlJc w:val="left"/>
      <w:pPr>
        <w:ind w:left="3600" w:hanging="360"/>
      </w:pPr>
      <w:rPr>
        <w:rFonts w:ascii="Courier New" w:hAnsi="Courier New" w:cs="Courier New" w:hint="default"/>
      </w:rPr>
    </w:lvl>
    <w:lvl w:ilvl="5" w:tplc="1310B8C0" w:tentative="1">
      <w:start w:val="1"/>
      <w:numFmt w:val="bullet"/>
      <w:lvlText w:val=""/>
      <w:lvlJc w:val="left"/>
      <w:pPr>
        <w:ind w:left="4320" w:hanging="360"/>
      </w:pPr>
      <w:rPr>
        <w:rFonts w:ascii="Wingdings" w:hAnsi="Wingdings" w:hint="default"/>
      </w:rPr>
    </w:lvl>
    <w:lvl w:ilvl="6" w:tplc="2550D998" w:tentative="1">
      <w:start w:val="1"/>
      <w:numFmt w:val="bullet"/>
      <w:lvlText w:val=""/>
      <w:lvlJc w:val="left"/>
      <w:pPr>
        <w:ind w:left="5040" w:hanging="360"/>
      </w:pPr>
      <w:rPr>
        <w:rFonts w:ascii="Symbol" w:hAnsi="Symbol" w:hint="default"/>
      </w:rPr>
    </w:lvl>
    <w:lvl w:ilvl="7" w:tplc="5EEAAFB4" w:tentative="1">
      <w:start w:val="1"/>
      <w:numFmt w:val="bullet"/>
      <w:lvlText w:val="o"/>
      <w:lvlJc w:val="left"/>
      <w:pPr>
        <w:ind w:left="5760" w:hanging="360"/>
      </w:pPr>
      <w:rPr>
        <w:rFonts w:ascii="Courier New" w:hAnsi="Courier New" w:cs="Courier New" w:hint="default"/>
      </w:rPr>
    </w:lvl>
    <w:lvl w:ilvl="8" w:tplc="20BEA42A" w:tentative="1">
      <w:start w:val="1"/>
      <w:numFmt w:val="bullet"/>
      <w:lvlText w:val=""/>
      <w:lvlJc w:val="left"/>
      <w:pPr>
        <w:ind w:left="6480" w:hanging="360"/>
      </w:pPr>
      <w:rPr>
        <w:rFonts w:ascii="Wingdings" w:hAnsi="Wingdings" w:hint="default"/>
      </w:rPr>
    </w:lvl>
  </w:abstractNum>
  <w:abstractNum w:abstractNumId="44" w15:restartNumberingAfterBreak="0">
    <w:nsid w:val="7A461425"/>
    <w:multiLevelType w:val="hybridMultilevel"/>
    <w:tmpl w:val="4192E6EA"/>
    <w:lvl w:ilvl="0" w:tplc="8B64EEC8">
      <w:start w:val="1"/>
      <w:numFmt w:val="bullet"/>
      <w:lvlText w:val=""/>
      <w:lvlJc w:val="left"/>
      <w:pPr>
        <w:ind w:left="720" w:hanging="360"/>
      </w:pPr>
      <w:rPr>
        <w:rFonts w:ascii="Wingdings" w:hAnsi="Wingdings" w:hint="default"/>
      </w:rPr>
    </w:lvl>
    <w:lvl w:ilvl="1" w:tplc="00B20D38" w:tentative="1">
      <w:start w:val="1"/>
      <w:numFmt w:val="bullet"/>
      <w:lvlText w:val="o"/>
      <w:lvlJc w:val="left"/>
      <w:pPr>
        <w:ind w:left="1440" w:hanging="360"/>
      </w:pPr>
      <w:rPr>
        <w:rFonts w:ascii="Courier New" w:hAnsi="Courier New" w:cs="Courier New" w:hint="default"/>
      </w:rPr>
    </w:lvl>
    <w:lvl w:ilvl="2" w:tplc="A1B04FF6" w:tentative="1">
      <w:start w:val="1"/>
      <w:numFmt w:val="bullet"/>
      <w:lvlText w:val=""/>
      <w:lvlJc w:val="left"/>
      <w:pPr>
        <w:ind w:left="2160" w:hanging="360"/>
      </w:pPr>
      <w:rPr>
        <w:rFonts w:ascii="Wingdings" w:hAnsi="Wingdings" w:hint="default"/>
      </w:rPr>
    </w:lvl>
    <w:lvl w:ilvl="3" w:tplc="195AF97E" w:tentative="1">
      <w:start w:val="1"/>
      <w:numFmt w:val="bullet"/>
      <w:lvlText w:val=""/>
      <w:lvlJc w:val="left"/>
      <w:pPr>
        <w:ind w:left="2880" w:hanging="360"/>
      </w:pPr>
      <w:rPr>
        <w:rFonts w:ascii="Symbol" w:hAnsi="Symbol" w:hint="default"/>
      </w:rPr>
    </w:lvl>
    <w:lvl w:ilvl="4" w:tplc="1F72AC02" w:tentative="1">
      <w:start w:val="1"/>
      <w:numFmt w:val="bullet"/>
      <w:lvlText w:val="o"/>
      <w:lvlJc w:val="left"/>
      <w:pPr>
        <w:ind w:left="3600" w:hanging="360"/>
      </w:pPr>
      <w:rPr>
        <w:rFonts w:ascii="Courier New" w:hAnsi="Courier New" w:cs="Courier New" w:hint="default"/>
      </w:rPr>
    </w:lvl>
    <w:lvl w:ilvl="5" w:tplc="3C526686" w:tentative="1">
      <w:start w:val="1"/>
      <w:numFmt w:val="bullet"/>
      <w:lvlText w:val=""/>
      <w:lvlJc w:val="left"/>
      <w:pPr>
        <w:ind w:left="4320" w:hanging="360"/>
      </w:pPr>
      <w:rPr>
        <w:rFonts w:ascii="Wingdings" w:hAnsi="Wingdings" w:hint="default"/>
      </w:rPr>
    </w:lvl>
    <w:lvl w:ilvl="6" w:tplc="AB98827E" w:tentative="1">
      <w:start w:val="1"/>
      <w:numFmt w:val="bullet"/>
      <w:lvlText w:val=""/>
      <w:lvlJc w:val="left"/>
      <w:pPr>
        <w:ind w:left="5040" w:hanging="360"/>
      </w:pPr>
      <w:rPr>
        <w:rFonts w:ascii="Symbol" w:hAnsi="Symbol" w:hint="default"/>
      </w:rPr>
    </w:lvl>
    <w:lvl w:ilvl="7" w:tplc="9614EDCE" w:tentative="1">
      <w:start w:val="1"/>
      <w:numFmt w:val="bullet"/>
      <w:lvlText w:val="o"/>
      <w:lvlJc w:val="left"/>
      <w:pPr>
        <w:ind w:left="5760" w:hanging="360"/>
      </w:pPr>
      <w:rPr>
        <w:rFonts w:ascii="Courier New" w:hAnsi="Courier New" w:cs="Courier New" w:hint="default"/>
      </w:rPr>
    </w:lvl>
    <w:lvl w:ilvl="8" w:tplc="8C9CC26A" w:tentative="1">
      <w:start w:val="1"/>
      <w:numFmt w:val="bullet"/>
      <w:lvlText w:val=""/>
      <w:lvlJc w:val="left"/>
      <w:pPr>
        <w:ind w:left="6480" w:hanging="360"/>
      </w:pPr>
      <w:rPr>
        <w:rFonts w:ascii="Wingdings" w:hAnsi="Wingdings" w:hint="default"/>
      </w:rPr>
    </w:lvl>
  </w:abstractNum>
  <w:num w:numId="1" w16cid:durableId="998847556">
    <w:abstractNumId w:val="36"/>
  </w:num>
  <w:num w:numId="2" w16cid:durableId="386801810">
    <w:abstractNumId w:val="14"/>
  </w:num>
  <w:num w:numId="3" w16cid:durableId="782841154">
    <w:abstractNumId w:val="1"/>
  </w:num>
  <w:num w:numId="4" w16cid:durableId="825054895">
    <w:abstractNumId w:val="30"/>
  </w:num>
  <w:num w:numId="5" w16cid:durableId="1284966374">
    <w:abstractNumId w:val="8"/>
  </w:num>
  <w:num w:numId="6" w16cid:durableId="1122116043">
    <w:abstractNumId w:val="41"/>
  </w:num>
  <w:num w:numId="7" w16cid:durableId="1314484464">
    <w:abstractNumId w:val="42"/>
  </w:num>
  <w:num w:numId="8" w16cid:durableId="1815564674">
    <w:abstractNumId w:val="11"/>
  </w:num>
  <w:num w:numId="9" w16cid:durableId="2054306298">
    <w:abstractNumId w:val="26"/>
  </w:num>
  <w:num w:numId="10" w16cid:durableId="194194444">
    <w:abstractNumId w:val="6"/>
  </w:num>
  <w:num w:numId="11" w16cid:durableId="156115408">
    <w:abstractNumId w:val="43"/>
  </w:num>
  <w:num w:numId="12" w16cid:durableId="1062607467">
    <w:abstractNumId w:val="33"/>
  </w:num>
  <w:num w:numId="13" w16cid:durableId="1406993826">
    <w:abstractNumId w:val="8"/>
  </w:num>
  <w:num w:numId="14" w16cid:durableId="343291742">
    <w:abstractNumId w:val="18"/>
  </w:num>
  <w:num w:numId="15" w16cid:durableId="1723554180">
    <w:abstractNumId w:val="13"/>
  </w:num>
  <w:num w:numId="16" w16cid:durableId="108090713">
    <w:abstractNumId w:val="34"/>
  </w:num>
  <w:num w:numId="17" w16cid:durableId="874073930">
    <w:abstractNumId w:val="38"/>
  </w:num>
  <w:num w:numId="18" w16cid:durableId="2073383544">
    <w:abstractNumId w:val="22"/>
  </w:num>
  <w:num w:numId="19" w16cid:durableId="771784056">
    <w:abstractNumId w:val="29"/>
  </w:num>
  <w:num w:numId="20" w16cid:durableId="334921203">
    <w:abstractNumId w:val="25"/>
  </w:num>
  <w:num w:numId="21" w16cid:durableId="729109797">
    <w:abstractNumId w:val="17"/>
  </w:num>
  <w:num w:numId="22" w16cid:durableId="1679191157">
    <w:abstractNumId w:val="20"/>
  </w:num>
  <w:num w:numId="23" w16cid:durableId="1010646465">
    <w:abstractNumId w:val="31"/>
  </w:num>
  <w:num w:numId="24" w16cid:durableId="240221952">
    <w:abstractNumId w:val="40"/>
  </w:num>
  <w:num w:numId="25" w16cid:durableId="910508510">
    <w:abstractNumId w:val="10"/>
  </w:num>
  <w:num w:numId="26" w16cid:durableId="901674057">
    <w:abstractNumId w:val="32"/>
  </w:num>
  <w:num w:numId="27" w16cid:durableId="96102071">
    <w:abstractNumId w:val="39"/>
  </w:num>
  <w:num w:numId="28" w16cid:durableId="1143430606">
    <w:abstractNumId w:val="7"/>
  </w:num>
  <w:num w:numId="29" w16cid:durableId="772285990">
    <w:abstractNumId w:val="37"/>
  </w:num>
  <w:num w:numId="30" w16cid:durableId="1383361255">
    <w:abstractNumId w:val="3"/>
  </w:num>
  <w:num w:numId="31" w16cid:durableId="2011718224">
    <w:abstractNumId w:val="4"/>
  </w:num>
  <w:num w:numId="32" w16cid:durableId="1591350310">
    <w:abstractNumId w:val="27"/>
  </w:num>
  <w:num w:numId="33" w16cid:durableId="962537098">
    <w:abstractNumId w:val="44"/>
  </w:num>
  <w:num w:numId="34" w16cid:durableId="1404452996">
    <w:abstractNumId w:val="12"/>
  </w:num>
  <w:num w:numId="35" w16cid:durableId="910309616">
    <w:abstractNumId w:val="23"/>
  </w:num>
  <w:num w:numId="36" w16cid:durableId="396558854">
    <w:abstractNumId w:val="21"/>
  </w:num>
  <w:num w:numId="37" w16cid:durableId="51470218">
    <w:abstractNumId w:val="0"/>
  </w:num>
  <w:num w:numId="38" w16cid:durableId="1252737922">
    <w:abstractNumId w:val="15"/>
  </w:num>
  <w:num w:numId="39" w16cid:durableId="1249535761">
    <w:abstractNumId w:val="20"/>
  </w:num>
  <w:num w:numId="40" w16cid:durableId="792988654">
    <w:abstractNumId w:val="35"/>
  </w:num>
  <w:num w:numId="41" w16cid:durableId="30156034">
    <w:abstractNumId w:val="16"/>
  </w:num>
  <w:num w:numId="42" w16cid:durableId="1223756869">
    <w:abstractNumId w:val="5"/>
  </w:num>
  <w:num w:numId="43" w16cid:durableId="1319112029">
    <w:abstractNumId w:val="19"/>
  </w:num>
  <w:num w:numId="44" w16cid:durableId="1164903863">
    <w:abstractNumId w:val="28"/>
  </w:num>
  <w:num w:numId="45" w16cid:durableId="1727101708">
    <w:abstractNumId w:val="2"/>
  </w:num>
  <w:num w:numId="46" w16cid:durableId="1551769517">
    <w:abstractNumId w:val="9"/>
  </w:num>
  <w:num w:numId="47" w16cid:durableId="613370871">
    <w:abstractNumId w:val="2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413"/>
    <w:rsid w:val="000006C1"/>
    <w:rsid w:val="000034C2"/>
    <w:rsid w:val="00005602"/>
    <w:rsid w:val="000056F6"/>
    <w:rsid w:val="0001096F"/>
    <w:rsid w:val="00014FAB"/>
    <w:rsid w:val="0001579D"/>
    <w:rsid w:val="000217C1"/>
    <w:rsid w:val="00022E8F"/>
    <w:rsid w:val="0002418A"/>
    <w:rsid w:val="0002612A"/>
    <w:rsid w:val="000315EE"/>
    <w:rsid w:val="000402D6"/>
    <w:rsid w:val="000411E2"/>
    <w:rsid w:val="00042E4C"/>
    <w:rsid w:val="000438B7"/>
    <w:rsid w:val="00043F27"/>
    <w:rsid w:val="00044658"/>
    <w:rsid w:val="000512DD"/>
    <w:rsid w:val="00051F74"/>
    <w:rsid w:val="000525B9"/>
    <w:rsid w:val="000548FD"/>
    <w:rsid w:val="00055636"/>
    <w:rsid w:val="000575C1"/>
    <w:rsid w:val="000600A7"/>
    <w:rsid w:val="00063738"/>
    <w:rsid w:val="00063E81"/>
    <w:rsid w:val="00064F1A"/>
    <w:rsid w:val="00072CCB"/>
    <w:rsid w:val="00080027"/>
    <w:rsid w:val="000811FD"/>
    <w:rsid w:val="000831E7"/>
    <w:rsid w:val="0009082C"/>
    <w:rsid w:val="0009502E"/>
    <w:rsid w:val="00097738"/>
    <w:rsid w:val="000A07AB"/>
    <w:rsid w:val="000A0858"/>
    <w:rsid w:val="000A2241"/>
    <w:rsid w:val="000A3639"/>
    <w:rsid w:val="000A464A"/>
    <w:rsid w:val="000A4816"/>
    <w:rsid w:val="000B4052"/>
    <w:rsid w:val="000B55F2"/>
    <w:rsid w:val="000B7B58"/>
    <w:rsid w:val="000C1159"/>
    <w:rsid w:val="000C4AAB"/>
    <w:rsid w:val="000C55FF"/>
    <w:rsid w:val="000C6251"/>
    <w:rsid w:val="000C6D2F"/>
    <w:rsid w:val="000C7991"/>
    <w:rsid w:val="000D1381"/>
    <w:rsid w:val="000D3A76"/>
    <w:rsid w:val="000D4ABE"/>
    <w:rsid w:val="000D591A"/>
    <w:rsid w:val="000D5BCC"/>
    <w:rsid w:val="000D6D33"/>
    <w:rsid w:val="000E650F"/>
    <w:rsid w:val="000F11DE"/>
    <w:rsid w:val="000F28D5"/>
    <w:rsid w:val="000F368F"/>
    <w:rsid w:val="000F3F9F"/>
    <w:rsid w:val="001037D8"/>
    <w:rsid w:val="00115303"/>
    <w:rsid w:val="00123A10"/>
    <w:rsid w:val="00125817"/>
    <w:rsid w:val="001325F4"/>
    <w:rsid w:val="00133A06"/>
    <w:rsid w:val="00137178"/>
    <w:rsid w:val="00140413"/>
    <w:rsid w:val="00142570"/>
    <w:rsid w:val="00144212"/>
    <w:rsid w:val="00145C01"/>
    <w:rsid w:val="0014643E"/>
    <w:rsid w:val="00151CB9"/>
    <w:rsid w:val="00152213"/>
    <w:rsid w:val="00152900"/>
    <w:rsid w:val="00153DA5"/>
    <w:rsid w:val="0016093D"/>
    <w:rsid w:val="00161680"/>
    <w:rsid w:val="001658EC"/>
    <w:rsid w:val="00166C85"/>
    <w:rsid w:val="00170480"/>
    <w:rsid w:val="00170644"/>
    <w:rsid w:val="0017744B"/>
    <w:rsid w:val="00180E63"/>
    <w:rsid w:val="001818D4"/>
    <w:rsid w:val="00183D63"/>
    <w:rsid w:val="00193FAE"/>
    <w:rsid w:val="001A1148"/>
    <w:rsid w:val="001A5BB6"/>
    <w:rsid w:val="001A7DDB"/>
    <w:rsid w:val="001B1A02"/>
    <w:rsid w:val="001B2EEC"/>
    <w:rsid w:val="001B390B"/>
    <w:rsid w:val="001B6A72"/>
    <w:rsid w:val="001C4123"/>
    <w:rsid w:val="001D1709"/>
    <w:rsid w:val="001D5E12"/>
    <w:rsid w:val="001E78C5"/>
    <w:rsid w:val="001F01D2"/>
    <w:rsid w:val="001F08EE"/>
    <w:rsid w:val="001F1F70"/>
    <w:rsid w:val="001F3550"/>
    <w:rsid w:val="001F368D"/>
    <w:rsid w:val="001F5998"/>
    <w:rsid w:val="001F5E16"/>
    <w:rsid w:val="001F5FD0"/>
    <w:rsid w:val="001F5FE1"/>
    <w:rsid w:val="001F6980"/>
    <w:rsid w:val="0020092D"/>
    <w:rsid w:val="00201989"/>
    <w:rsid w:val="00201EC3"/>
    <w:rsid w:val="0020383B"/>
    <w:rsid w:val="00203FE3"/>
    <w:rsid w:val="00217292"/>
    <w:rsid w:val="0022125E"/>
    <w:rsid w:val="00221E34"/>
    <w:rsid w:val="002220D0"/>
    <w:rsid w:val="002226BB"/>
    <w:rsid w:val="0022271E"/>
    <w:rsid w:val="00222DB9"/>
    <w:rsid w:val="00227CC7"/>
    <w:rsid w:val="0023349C"/>
    <w:rsid w:val="00243331"/>
    <w:rsid w:val="00243484"/>
    <w:rsid w:val="002443C9"/>
    <w:rsid w:val="00244F72"/>
    <w:rsid w:val="002528FA"/>
    <w:rsid w:val="00257097"/>
    <w:rsid w:val="00263669"/>
    <w:rsid w:val="002667BC"/>
    <w:rsid w:val="00270672"/>
    <w:rsid w:val="002722B8"/>
    <w:rsid w:val="00273BEE"/>
    <w:rsid w:val="00273C4A"/>
    <w:rsid w:val="00274C43"/>
    <w:rsid w:val="0027558F"/>
    <w:rsid w:val="00275AC3"/>
    <w:rsid w:val="00286C4E"/>
    <w:rsid w:val="002922D5"/>
    <w:rsid w:val="00294524"/>
    <w:rsid w:val="002A6251"/>
    <w:rsid w:val="002A6D5B"/>
    <w:rsid w:val="002A7817"/>
    <w:rsid w:val="002A7BAD"/>
    <w:rsid w:val="002B1867"/>
    <w:rsid w:val="002B2313"/>
    <w:rsid w:val="002B41C4"/>
    <w:rsid w:val="002B4519"/>
    <w:rsid w:val="002B4ADD"/>
    <w:rsid w:val="002B5A5E"/>
    <w:rsid w:val="002B641B"/>
    <w:rsid w:val="002B6882"/>
    <w:rsid w:val="002B74A4"/>
    <w:rsid w:val="002C0AD3"/>
    <w:rsid w:val="002C639E"/>
    <w:rsid w:val="002C69C4"/>
    <w:rsid w:val="002C7D7D"/>
    <w:rsid w:val="002D1DCE"/>
    <w:rsid w:val="002D2E92"/>
    <w:rsid w:val="002D37F7"/>
    <w:rsid w:val="002D3C68"/>
    <w:rsid w:val="002E0E11"/>
    <w:rsid w:val="002E59E1"/>
    <w:rsid w:val="002E6F72"/>
    <w:rsid w:val="002F4864"/>
    <w:rsid w:val="002F4C99"/>
    <w:rsid w:val="00304B0D"/>
    <w:rsid w:val="00310963"/>
    <w:rsid w:val="003130F3"/>
    <w:rsid w:val="00314A38"/>
    <w:rsid w:val="00316C73"/>
    <w:rsid w:val="0032065E"/>
    <w:rsid w:val="0032437A"/>
    <w:rsid w:val="0032494B"/>
    <w:rsid w:val="00331093"/>
    <w:rsid w:val="0033158A"/>
    <w:rsid w:val="00335880"/>
    <w:rsid w:val="0033769C"/>
    <w:rsid w:val="00341679"/>
    <w:rsid w:val="00343977"/>
    <w:rsid w:val="00343B0D"/>
    <w:rsid w:val="00344C34"/>
    <w:rsid w:val="00345A4F"/>
    <w:rsid w:val="00351233"/>
    <w:rsid w:val="00353320"/>
    <w:rsid w:val="00356539"/>
    <w:rsid w:val="00356AE4"/>
    <w:rsid w:val="00357F5D"/>
    <w:rsid w:val="003617A7"/>
    <w:rsid w:val="003625AF"/>
    <w:rsid w:val="003709A6"/>
    <w:rsid w:val="00371402"/>
    <w:rsid w:val="00372F46"/>
    <w:rsid w:val="0037318A"/>
    <w:rsid w:val="00373498"/>
    <w:rsid w:val="00374AA7"/>
    <w:rsid w:val="00377688"/>
    <w:rsid w:val="00377EC8"/>
    <w:rsid w:val="00377FB3"/>
    <w:rsid w:val="0038039A"/>
    <w:rsid w:val="0038332A"/>
    <w:rsid w:val="00384622"/>
    <w:rsid w:val="0039044B"/>
    <w:rsid w:val="00392694"/>
    <w:rsid w:val="00394F09"/>
    <w:rsid w:val="003962EE"/>
    <w:rsid w:val="003A27AA"/>
    <w:rsid w:val="003A3792"/>
    <w:rsid w:val="003A7CC8"/>
    <w:rsid w:val="003B08E2"/>
    <w:rsid w:val="003B157C"/>
    <w:rsid w:val="003B275F"/>
    <w:rsid w:val="003B37E3"/>
    <w:rsid w:val="003B386C"/>
    <w:rsid w:val="003B3D40"/>
    <w:rsid w:val="003B5579"/>
    <w:rsid w:val="003B72C5"/>
    <w:rsid w:val="003C1035"/>
    <w:rsid w:val="003C1076"/>
    <w:rsid w:val="003C4E83"/>
    <w:rsid w:val="003C5BE4"/>
    <w:rsid w:val="003C6D4C"/>
    <w:rsid w:val="003C7A2C"/>
    <w:rsid w:val="003D1DE8"/>
    <w:rsid w:val="003E03D0"/>
    <w:rsid w:val="003E1A17"/>
    <w:rsid w:val="003E33BC"/>
    <w:rsid w:val="003E47D6"/>
    <w:rsid w:val="003F3635"/>
    <w:rsid w:val="003F698B"/>
    <w:rsid w:val="003F7443"/>
    <w:rsid w:val="003F76F3"/>
    <w:rsid w:val="003F78B7"/>
    <w:rsid w:val="00400C05"/>
    <w:rsid w:val="00401321"/>
    <w:rsid w:val="00401B3F"/>
    <w:rsid w:val="004032D1"/>
    <w:rsid w:val="0040331A"/>
    <w:rsid w:val="00403EE4"/>
    <w:rsid w:val="00404824"/>
    <w:rsid w:val="0041013E"/>
    <w:rsid w:val="0041050B"/>
    <w:rsid w:val="00411504"/>
    <w:rsid w:val="00417685"/>
    <w:rsid w:val="00431363"/>
    <w:rsid w:val="0043496C"/>
    <w:rsid w:val="004368DE"/>
    <w:rsid w:val="0044186A"/>
    <w:rsid w:val="00443767"/>
    <w:rsid w:val="004460F9"/>
    <w:rsid w:val="00451926"/>
    <w:rsid w:val="00456D55"/>
    <w:rsid w:val="004577BC"/>
    <w:rsid w:val="00462242"/>
    <w:rsid w:val="00466496"/>
    <w:rsid w:val="004702E8"/>
    <w:rsid w:val="00473428"/>
    <w:rsid w:val="004755E6"/>
    <w:rsid w:val="00480AEC"/>
    <w:rsid w:val="00481C44"/>
    <w:rsid w:val="00483B97"/>
    <w:rsid w:val="00490956"/>
    <w:rsid w:val="004933F1"/>
    <w:rsid w:val="00496686"/>
    <w:rsid w:val="004970DC"/>
    <w:rsid w:val="004A2425"/>
    <w:rsid w:val="004A6560"/>
    <w:rsid w:val="004B298C"/>
    <w:rsid w:val="004B311B"/>
    <w:rsid w:val="004B4896"/>
    <w:rsid w:val="004B4ADB"/>
    <w:rsid w:val="004B7BA0"/>
    <w:rsid w:val="004C03BF"/>
    <w:rsid w:val="004C3710"/>
    <w:rsid w:val="004C6266"/>
    <w:rsid w:val="004D7032"/>
    <w:rsid w:val="004E2799"/>
    <w:rsid w:val="004E35EF"/>
    <w:rsid w:val="004E5E4E"/>
    <w:rsid w:val="004F1301"/>
    <w:rsid w:val="004F212E"/>
    <w:rsid w:val="004F43DA"/>
    <w:rsid w:val="00503474"/>
    <w:rsid w:val="00503485"/>
    <w:rsid w:val="005042D9"/>
    <w:rsid w:val="00504326"/>
    <w:rsid w:val="0050755B"/>
    <w:rsid w:val="00510D28"/>
    <w:rsid w:val="00511FCB"/>
    <w:rsid w:val="00512026"/>
    <w:rsid w:val="00514DA7"/>
    <w:rsid w:val="00516E9E"/>
    <w:rsid w:val="00523F81"/>
    <w:rsid w:val="00524387"/>
    <w:rsid w:val="00530CEB"/>
    <w:rsid w:val="005323AA"/>
    <w:rsid w:val="00532AAB"/>
    <w:rsid w:val="00537B1B"/>
    <w:rsid w:val="00537BC7"/>
    <w:rsid w:val="00540641"/>
    <w:rsid w:val="005420E5"/>
    <w:rsid w:val="00542205"/>
    <w:rsid w:val="0054332A"/>
    <w:rsid w:val="00545F88"/>
    <w:rsid w:val="00546688"/>
    <w:rsid w:val="005473E0"/>
    <w:rsid w:val="00547BE3"/>
    <w:rsid w:val="00552543"/>
    <w:rsid w:val="00552DA8"/>
    <w:rsid w:val="00553BD3"/>
    <w:rsid w:val="005578CC"/>
    <w:rsid w:val="00563472"/>
    <w:rsid w:val="00564F59"/>
    <w:rsid w:val="005732FC"/>
    <w:rsid w:val="005766F7"/>
    <w:rsid w:val="00584536"/>
    <w:rsid w:val="00585833"/>
    <w:rsid w:val="005865B9"/>
    <w:rsid w:val="0058688E"/>
    <w:rsid w:val="005931C9"/>
    <w:rsid w:val="00595398"/>
    <w:rsid w:val="005956D3"/>
    <w:rsid w:val="00595C4A"/>
    <w:rsid w:val="005A53A9"/>
    <w:rsid w:val="005B1E4D"/>
    <w:rsid w:val="005B21EC"/>
    <w:rsid w:val="005C68F4"/>
    <w:rsid w:val="005C6A3D"/>
    <w:rsid w:val="005D1647"/>
    <w:rsid w:val="005D31C2"/>
    <w:rsid w:val="005D4ECD"/>
    <w:rsid w:val="005D558D"/>
    <w:rsid w:val="005E05E7"/>
    <w:rsid w:val="005E3EE8"/>
    <w:rsid w:val="005E4E7C"/>
    <w:rsid w:val="005E567D"/>
    <w:rsid w:val="005F00C6"/>
    <w:rsid w:val="005F0DB2"/>
    <w:rsid w:val="005F2B68"/>
    <w:rsid w:val="005F2EC1"/>
    <w:rsid w:val="005F326C"/>
    <w:rsid w:val="005F4E45"/>
    <w:rsid w:val="005F5945"/>
    <w:rsid w:val="005F5B01"/>
    <w:rsid w:val="006008B3"/>
    <w:rsid w:val="006048EF"/>
    <w:rsid w:val="00610D6E"/>
    <w:rsid w:val="0061187E"/>
    <w:rsid w:val="00612CD4"/>
    <w:rsid w:val="00614DEA"/>
    <w:rsid w:val="006151A2"/>
    <w:rsid w:val="00625B52"/>
    <w:rsid w:val="006270E3"/>
    <w:rsid w:val="0063462A"/>
    <w:rsid w:val="00634B0C"/>
    <w:rsid w:val="006425DD"/>
    <w:rsid w:val="00645CD2"/>
    <w:rsid w:val="006476E4"/>
    <w:rsid w:val="006501DF"/>
    <w:rsid w:val="00653B65"/>
    <w:rsid w:val="00656CAD"/>
    <w:rsid w:val="00660CBC"/>
    <w:rsid w:val="006633AC"/>
    <w:rsid w:val="00663E3C"/>
    <w:rsid w:val="0066406D"/>
    <w:rsid w:val="006658A9"/>
    <w:rsid w:val="006716A3"/>
    <w:rsid w:val="00675EBE"/>
    <w:rsid w:val="00680FAB"/>
    <w:rsid w:val="00682852"/>
    <w:rsid w:val="006865D9"/>
    <w:rsid w:val="00694B55"/>
    <w:rsid w:val="006A69A3"/>
    <w:rsid w:val="006B2109"/>
    <w:rsid w:val="006B55F2"/>
    <w:rsid w:val="006C4088"/>
    <w:rsid w:val="006C4952"/>
    <w:rsid w:val="006D0CF5"/>
    <w:rsid w:val="006D294B"/>
    <w:rsid w:val="006D7FF9"/>
    <w:rsid w:val="006E1724"/>
    <w:rsid w:val="006E761A"/>
    <w:rsid w:val="006E7A15"/>
    <w:rsid w:val="006F06BC"/>
    <w:rsid w:val="006F0BB7"/>
    <w:rsid w:val="006F2DC0"/>
    <w:rsid w:val="006F6469"/>
    <w:rsid w:val="007012A7"/>
    <w:rsid w:val="00710327"/>
    <w:rsid w:val="0071312A"/>
    <w:rsid w:val="00714F0F"/>
    <w:rsid w:val="00715A56"/>
    <w:rsid w:val="00725BC2"/>
    <w:rsid w:val="0072699F"/>
    <w:rsid w:val="00726FED"/>
    <w:rsid w:val="00730C02"/>
    <w:rsid w:val="007316C2"/>
    <w:rsid w:val="00732B50"/>
    <w:rsid w:val="00733651"/>
    <w:rsid w:val="00736898"/>
    <w:rsid w:val="007372D6"/>
    <w:rsid w:val="00740E3C"/>
    <w:rsid w:val="00742E17"/>
    <w:rsid w:val="00743918"/>
    <w:rsid w:val="007465E2"/>
    <w:rsid w:val="00752C4A"/>
    <w:rsid w:val="007531EA"/>
    <w:rsid w:val="0075463C"/>
    <w:rsid w:val="00755234"/>
    <w:rsid w:val="00757E4B"/>
    <w:rsid w:val="007622CB"/>
    <w:rsid w:val="00762FC3"/>
    <w:rsid w:val="00764CFC"/>
    <w:rsid w:val="0077033E"/>
    <w:rsid w:val="00770D9A"/>
    <w:rsid w:val="0077107B"/>
    <w:rsid w:val="00775222"/>
    <w:rsid w:val="00775CE6"/>
    <w:rsid w:val="00781023"/>
    <w:rsid w:val="00781208"/>
    <w:rsid w:val="00782738"/>
    <w:rsid w:val="00784901"/>
    <w:rsid w:val="0078675F"/>
    <w:rsid w:val="007869EB"/>
    <w:rsid w:val="00787508"/>
    <w:rsid w:val="00791B1D"/>
    <w:rsid w:val="007930F2"/>
    <w:rsid w:val="00793DEE"/>
    <w:rsid w:val="007953D8"/>
    <w:rsid w:val="00796807"/>
    <w:rsid w:val="007A1CD0"/>
    <w:rsid w:val="007A5257"/>
    <w:rsid w:val="007A5D51"/>
    <w:rsid w:val="007B0496"/>
    <w:rsid w:val="007B0EE5"/>
    <w:rsid w:val="007C5382"/>
    <w:rsid w:val="007C587D"/>
    <w:rsid w:val="007C7504"/>
    <w:rsid w:val="007C772D"/>
    <w:rsid w:val="007D0F45"/>
    <w:rsid w:val="007D1E3D"/>
    <w:rsid w:val="007D48FD"/>
    <w:rsid w:val="007D62EB"/>
    <w:rsid w:val="007E0A22"/>
    <w:rsid w:val="007E1EF0"/>
    <w:rsid w:val="007E4E3F"/>
    <w:rsid w:val="007E7864"/>
    <w:rsid w:val="007F2AD4"/>
    <w:rsid w:val="007F60B0"/>
    <w:rsid w:val="007F6F27"/>
    <w:rsid w:val="00800751"/>
    <w:rsid w:val="0080468A"/>
    <w:rsid w:val="00805395"/>
    <w:rsid w:val="008075B5"/>
    <w:rsid w:val="008079D1"/>
    <w:rsid w:val="00810131"/>
    <w:rsid w:val="00811EFA"/>
    <w:rsid w:val="00813B70"/>
    <w:rsid w:val="008147B4"/>
    <w:rsid w:val="008170BC"/>
    <w:rsid w:val="00817B99"/>
    <w:rsid w:val="008241F8"/>
    <w:rsid w:val="00831115"/>
    <w:rsid w:val="00832FF4"/>
    <w:rsid w:val="008343BE"/>
    <w:rsid w:val="008347E8"/>
    <w:rsid w:val="0084278E"/>
    <w:rsid w:val="00854E65"/>
    <w:rsid w:val="00857819"/>
    <w:rsid w:val="00860EB2"/>
    <w:rsid w:val="008629FC"/>
    <w:rsid w:val="00862F48"/>
    <w:rsid w:val="00866E2E"/>
    <w:rsid w:val="00875FA5"/>
    <w:rsid w:val="00881692"/>
    <w:rsid w:val="0088185F"/>
    <w:rsid w:val="00883393"/>
    <w:rsid w:val="00884593"/>
    <w:rsid w:val="00884DE7"/>
    <w:rsid w:val="008927C1"/>
    <w:rsid w:val="00893E70"/>
    <w:rsid w:val="00894389"/>
    <w:rsid w:val="0089736E"/>
    <w:rsid w:val="0089768B"/>
    <w:rsid w:val="008A10F9"/>
    <w:rsid w:val="008A2A45"/>
    <w:rsid w:val="008B3272"/>
    <w:rsid w:val="008B4ACD"/>
    <w:rsid w:val="008B52D9"/>
    <w:rsid w:val="008B787C"/>
    <w:rsid w:val="008B7C02"/>
    <w:rsid w:val="008B7F54"/>
    <w:rsid w:val="008C10F3"/>
    <w:rsid w:val="008C33DF"/>
    <w:rsid w:val="008D2163"/>
    <w:rsid w:val="008E14F1"/>
    <w:rsid w:val="008E1612"/>
    <w:rsid w:val="008E47EF"/>
    <w:rsid w:val="008E4FAF"/>
    <w:rsid w:val="008E67E2"/>
    <w:rsid w:val="008E69BE"/>
    <w:rsid w:val="008F3BE0"/>
    <w:rsid w:val="008F4765"/>
    <w:rsid w:val="008F5A1D"/>
    <w:rsid w:val="008F65F0"/>
    <w:rsid w:val="00904A3B"/>
    <w:rsid w:val="00911789"/>
    <w:rsid w:val="00916842"/>
    <w:rsid w:val="00917C75"/>
    <w:rsid w:val="00923BBA"/>
    <w:rsid w:val="0092686D"/>
    <w:rsid w:val="00932D5F"/>
    <w:rsid w:val="00933163"/>
    <w:rsid w:val="00933170"/>
    <w:rsid w:val="00934548"/>
    <w:rsid w:val="00937A07"/>
    <w:rsid w:val="009402E8"/>
    <w:rsid w:val="009450CE"/>
    <w:rsid w:val="00951987"/>
    <w:rsid w:val="00957A90"/>
    <w:rsid w:val="009603F9"/>
    <w:rsid w:val="00961552"/>
    <w:rsid w:val="00973398"/>
    <w:rsid w:val="009734D4"/>
    <w:rsid w:val="00974F11"/>
    <w:rsid w:val="00976D58"/>
    <w:rsid w:val="00977620"/>
    <w:rsid w:val="00981391"/>
    <w:rsid w:val="0098303D"/>
    <w:rsid w:val="00983F81"/>
    <w:rsid w:val="009915C6"/>
    <w:rsid w:val="00992397"/>
    <w:rsid w:val="00993ECB"/>
    <w:rsid w:val="009A0FA0"/>
    <w:rsid w:val="009A2DA2"/>
    <w:rsid w:val="009A3171"/>
    <w:rsid w:val="009A55D8"/>
    <w:rsid w:val="009A58A3"/>
    <w:rsid w:val="009A681A"/>
    <w:rsid w:val="009B55BB"/>
    <w:rsid w:val="009B667E"/>
    <w:rsid w:val="009C7311"/>
    <w:rsid w:val="009D31E6"/>
    <w:rsid w:val="009D33E1"/>
    <w:rsid w:val="009D4345"/>
    <w:rsid w:val="009D56F8"/>
    <w:rsid w:val="009D5BAD"/>
    <w:rsid w:val="009D5EB8"/>
    <w:rsid w:val="009D6879"/>
    <w:rsid w:val="009D739F"/>
    <w:rsid w:val="009D75C7"/>
    <w:rsid w:val="009E3328"/>
    <w:rsid w:val="009E7ADD"/>
    <w:rsid w:val="009F0093"/>
    <w:rsid w:val="009F3461"/>
    <w:rsid w:val="009F3F16"/>
    <w:rsid w:val="00A02994"/>
    <w:rsid w:val="00A042E0"/>
    <w:rsid w:val="00A051CB"/>
    <w:rsid w:val="00A07D7F"/>
    <w:rsid w:val="00A11D93"/>
    <w:rsid w:val="00A12D97"/>
    <w:rsid w:val="00A15B9B"/>
    <w:rsid w:val="00A15E3E"/>
    <w:rsid w:val="00A16AC3"/>
    <w:rsid w:val="00A179DC"/>
    <w:rsid w:val="00A201F5"/>
    <w:rsid w:val="00A2644A"/>
    <w:rsid w:val="00A27CE7"/>
    <w:rsid w:val="00A30EEE"/>
    <w:rsid w:val="00A324B2"/>
    <w:rsid w:val="00A3562B"/>
    <w:rsid w:val="00A3771A"/>
    <w:rsid w:val="00A402FE"/>
    <w:rsid w:val="00A41A85"/>
    <w:rsid w:val="00A43C40"/>
    <w:rsid w:val="00A45925"/>
    <w:rsid w:val="00A45A87"/>
    <w:rsid w:val="00A4753F"/>
    <w:rsid w:val="00A518DF"/>
    <w:rsid w:val="00A5628B"/>
    <w:rsid w:val="00A5791A"/>
    <w:rsid w:val="00A64362"/>
    <w:rsid w:val="00A64EA9"/>
    <w:rsid w:val="00A6633E"/>
    <w:rsid w:val="00A66870"/>
    <w:rsid w:val="00A70DFC"/>
    <w:rsid w:val="00A71627"/>
    <w:rsid w:val="00A716DA"/>
    <w:rsid w:val="00A72830"/>
    <w:rsid w:val="00A75692"/>
    <w:rsid w:val="00A7594F"/>
    <w:rsid w:val="00A82BA8"/>
    <w:rsid w:val="00A83173"/>
    <w:rsid w:val="00A90D9B"/>
    <w:rsid w:val="00A96CB6"/>
    <w:rsid w:val="00A974AE"/>
    <w:rsid w:val="00AA4AFF"/>
    <w:rsid w:val="00AA7FFC"/>
    <w:rsid w:val="00AB0835"/>
    <w:rsid w:val="00AB59D2"/>
    <w:rsid w:val="00AB672F"/>
    <w:rsid w:val="00AC0F0B"/>
    <w:rsid w:val="00AC3CDA"/>
    <w:rsid w:val="00AC76C6"/>
    <w:rsid w:val="00AD1DFC"/>
    <w:rsid w:val="00AD4781"/>
    <w:rsid w:val="00AD5B7D"/>
    <w:rsid w:val="00AE1637"/>
    <w:rsid w:val="00AE3728"/>
    <w:rsid w:val="00AE7466"/>
    <w:rsid w:val="00AF3398"/>
    <w:rsid w:val="00AF6579"/>
    <w:rsid w:val="00B0070A"/>
    <w:rsid w:val="00B00CCF"/>
    <w:rsid w:val="00B0225A"/>
    <w:rsid w:val="00B03708"/>
    <w:rsid w:val="00B049F3"/>
    <w:rsid w:val="00B1032C"/>
    <w:rsid w:val="00B142EB"/>
    <w:rsid w:val="00B15619"/>
    <w:rsid w:val="00B25789"/>
    <w:rsid w:val="00B40737"/>
    <w:rsid w:val="00B4243D"/>
    <w:rsid w:val="00B4435E"/>
    <w:rsid w:val="00B44FC8"/>
    <w:rsid w:val="00B47775"/>
    <w:rsid w:val="00B47F23"/>
    <w:rsid w:val="00B54441"/>
    <w:rsid w:val="00B5519A"/>
    <w:rsid w:val="00B56F98"/>
    <w:rsid w:val="00B63758"/>
    <w:rsid w:val="00B66A36"/>
    <w:rsid w:val="00B7649C"/>
    <w:rsid w:val="00B87768"/>
    <w:rsid w:val="00B91402"/>
    <w:rsid w:val="00BA3CB9"/>
    <w:rsid w:val="00BA6701"/>
    <w:rsid w:val="00BB18E8"/>
    <w:rsid w:val="00BB3356"/>
    <w:rsid w:val="00BB5C1D"/>
    <w:rsid w:val="00BB64DF"/>
    <w:rsid w:val="00BC1409"/>
    <w:rsid w:val="00BC51A1"/>
    <w:rsid w:val="00BD195E"/>
    <w:rsid w:val="00BD3A2D"/>
    <w:rsid w:val="00BD4B3F"/>
    <w:rsid w:val="00BE2ECA"/>
    <w:rsid w:val="00BE7046"/>
    <w:rsid w:val="00BE726B"/>
    <w:rsid w:val="00BF3972"/>
    <w:rsid w:val="00C00239"/>
    <w:rsid w:val="00C004EE"/>
    <w:rsid w:val="00C049E3"/>
    <w:rsid w:val="00C05C68"/>
    <w:rsid w:val="00C0730F"/>
    <w:rsid w:val="00C10E7D"/>
    <w:rsid w:val="00C11625"/>
    <w:rsid w:val="00C13BAF"/>
    <w:rsid w:val="00C13F63"/>
    <w:rsid w:val="00C147EC"/>
    <w:rsid w:val="00C14A6B"/>
    <w:rsid w:val="00C20145"/>
    <w:rsid w:val="00C24F4A"/>
    <w:rsid w:val="00C3425B"/>
    <w:rsid w:val="00C37018"/>
    <w:rsid w:val="00C3788E"/>
    <w:rsid w:val="00C435FE"/>
    <w:rsid w:val="00C4460A"/>
    <w:rsid w:val="00C4636D"/>
    <w:rsid w:val="00C501CC"/>
    <w:rsid w:val="00C6304E"/>
    <w:rsid w:val="00C63D5E"/>
    <w:rsid w:val="00C7185C"/>
    <w:rsid w:val="00C7788F"/>
    <w:rsid w:val="00C8092A"/>
    <w:rsid w:val="00C80BA4"/>
    <w:rsid w:val="00C81713"/>
    <w:rsid w:val="00C819DE"/>
    <w:rsid w:val="00C828EE"/>
    <w:rsid w:val="00C91858"/>
    <w:rsid w:val="00C91A5D"/>
    <w:rsid w:val="00C94562"/>
    <w:rsid w:val="00C977C2"/>
    <w:rsid w:val="00CA35F0"/>
    <w:rsid w:val="00CA3BF1"/>
    <w:rsid w:val="00CA3C38"/>
    <w:rsid w:val="00CA53F4"/>
    <w:rsid w:val="00CA6E03"/>
    <w:rsid w:val="00CB0207"/>
    <w:rsid w:val="00CB2808"/>
    <w:rsid w:val="00CB379F"/>
    <w:rsid w:val="00CB6F8A"/>
    <w:rsid w:val="00CC43BA"/>
    <w:rsid w:val="00CC5608"/>
    <w:rsid w:val="00CC5B17"/>
    <w:rsid w:val="00CC6B67"/>
    <w:rsid w:val="00CC78FB"/>
    <w:rsid w:val="00CC7AFD"/>
    <w:rsid w:val="00CD0E7B"/>
    <w:rsid w:val="00CD362B"/>
    <w:rsid w:val="00CD58F4"/>
    <w:rsid w:val="00CD76F7"/>
    <w:rsid w:val="00CE31AD"/>
    <w:rsid w:val="00CF1322"/>
    <w:rsid w:val="00CF39C9"/>
    <w:rsid w:val="00CF43C6"/>
    <w:rsid w:val="00CF55EB"/>
    <w:rsid w:val="00CF5EF9"/>
    <w:rsid w:val="00D00A29"/>
    <w:rsid w:val="00D00D80"/>
    <w:rsid w:val="00D0216F"/>
    <w:rsid w:val="00D021B6"/>
    <w:rsid w:val="00D02641"/>
    <w:rsid w:val="00D047D5"/>
    <w:rsid w:val="00D04B2C"/>
    <w:rsid w:val="00D07F4C"/>
    <w:rsid w:val="00D10D41"/>
    <w:rsid w:val="00D12828"/>
    <w:rsid w:val="00D140B4"/>
    <w:rsid w:val="00D15907"/>
    <w:rsid w:val="00D21280"/>
    <w:rsid w:val="00D22990"/>
    <w:rsid w:val="00D23308"/>
    <w:rsid w:val="00D26438"/>
    <w:rsid w:val="00D30DA1"/>
    <w:rsid w:val="00D3238D"/>
    <w:rsid w:val="00D3349A"/>
    <w:rsid w:val="00D34D5B"/>
    <w:rsid w:val="00D34EAD"/>
    <w:rsid w:val="00D36357"/>
    <w:rsid w:val="00D36A70"/>
    <w:rsid w:val="00D373A3"/>
    <w:rsid w:val="00D37DC9"/>
    <w:rsid w:val="00D413CF"/>
    <w:rsid w:val="00D41929"/>
    <w:rsid w:val="00D43AC5"/>
    <w:rsid w:val="00D46407"/>
    <w:rsid w:val="00D4676B"/>
    <w:rsid w:val="00D47B6A"/>
    <w:rsid w:val="00D51679"/>
    <w:rsid w:val="00D55D91"/>
    <w:rsid w:val="00D56700"/>
    <w:rsid w:val="00D56B2D"/>
    <w:rsid w:val="00D57837"/>
    <w:rsid w:val="00D64371"/>
    <w:rsid w:val="00D64D16"/>
    <w:rsid w:val="00D65757"/>
    <w:rsid w:val="00D65F3B"/>
    <w:rsid w:val="00D67B41"/>
    <w:rsid w:val="00D7133C"/>
    <w:rsid w:val="00D76C7C"/>
    <w:rsid w:val="00D80E95"/>
    <w:rsid w:val="00D82FB3"/>
    <w:rsid w:val="00D83154"/>
    <w:rsid w:val="00D864BC"/>
    <w:rsid w:val="00D8756B"/>
    <w:rsid w:val="00D926D6"/>
    <w:rsid w:val="00D94D8E"/>
    <w:rsid w:val="00DA08F7"/>
    <w:rsid w:val="00DA745A"/>
    <w:rsid w:val="00DB071E"/>
    <w:rsid w:val="00DB1BF8"/>
    <w:rsid w:val="00DB58E0"/>
    <w:rsid w:val="00DC0264"/>
    <w:rsid w:val="00DC1658"/>
    <w:rsid w:val="00DC190B"/>
    <w:rsid w:val="00DC3B0A"/>
    <w:rsid w:val="00DC64CD"/>
    <w:rsid w:val="00DD03D7"/>
    <w:rsid w:val="00DD1AF2"/>
    <w:rsid w:val="00DD77F6"/>
    <w:rsid w:val="00DE34A4"/>
    <w:rsid w:val="00DE5257"/>
    <w:rsid w:val="00DF67A7"/>
    <w:rsid w:val="00DF7187"/>
    <w:rsid w:val="00E00041"/>
    <w:rsid w:val="00E002B4"/>
    <w:rsid w:val="00E0283C"/>
    <w:rsid w:val="00E02C11"/>
    <w:rsid w:val="00E04272"/>
    <w:rsid w:val="00E050A2"/>
    <w:rsid w:val="00E11CA4"/>
    <w:rsid w:val="00E13CD5"/>
    <w:rsid w:val="00E16448"/>
    <w:rsid w:val="00E21580"/>
    <w:rsid w:val="00E30134"/>
    <w:rsid w:val="00E36027"/>
    <w:rsid w:val="00E36899"/>
    <w:rsid w:val="00E46543"/>
    <w:rsid w:val="00E53669"/>
    <w:rsid w:val="00E558F9"/>
    <w:rsid w:val="00E60949"/>
    <w:rsid w:val="00E6271F"/>
    <w:rsid w:val="00E62928"/>
    <w:rsid w:val="00E633E2"/>
    <w:rsid w:val="00E7367C"/>
    <w:rsid w:val="00E7413C"/>
    <w:rsid w:val="00E74D43"/>
    <w:rsid w:val="00E766C9"/>
    <w:rsid w:val="00E85152"/>
    <w:rsid w:val="00E918CC"/>
    <w:rsid w:val="00E91FB0"/>
    <w:rsid w:val="00E926D6"/>
    <w:rsid w:val="00E93AC2"/>
    <w:rsid w:val="00E94C63"/>
    <w:rsid w:val="00E95AA8"/>
    <w:rsid w:val="00E96278"/>
    <w:rsid w:val="00E9743D"/>
    <w:rsid w:val="00EA2B62"/>
    <w:rsid w:val="00EA2F46"/>
    <w:rsid w:val="00EA2FCB"/>
    <w:rsid w:val="00EA42B9"/>
    <w:rsid w:val="00EA538A"/>
    <w:rsid w:val="00EB089E"/>
    <w:rsid w:val="00EB12DE"/>
    <w:rsid w:val="00EB6849"/>
    <w:rsid w:val="00EC71EF"/>
    <w:rsid w:val="00EC7E5E"/>
    <w:rsid w:val="00EC7FA8"/>
    <w:rsid w:val="00EC7FB8"/>
    <w:rsid w:val="00ED28EE"/>
    <w:rsid w:val="00ED38FB"/>
    <w:rsid w:val="00ED3D19"/>
    <w:rsid w:val="00ED59F7"/>
    <w:rsid w:val="00ED5EC5"/>
    <w:rsid w:val="00ED6C33"/>
    <w:rsid w:val="00EE0256"/>
    <w:rsid w:val="00EE0290"/>
    <w:rsid w:val="00EE410C"/>
    <w:rsid w:val="00EE7D90"/>
    <w:rsid w:val="00EF0605"/>
    <w:rsid w:val="00EF1066"/>
    <w:rsid w:val="00EF26D1"/>
    <w:rsid w:val="00EF30A6"/>
    <w:rsid w:val="00F05FD2"/>
    <w:rsid w:val="00F076AA"/>
    <w:rsid w:val="00F11093"/>
    <w:rsid w:val="00F11D96"/>
    <w:rsid w:val="00F126E0"/>
    <w:rsid w:val="00F16187"/>
    <w:rsid w:val="00F17325"/>
    <w:rsid w:val="00F20385"/>
    <w:rsid w:val="00F20ADC"/>
    <w:rsid w:val="00F2173B"/>
    <w:rsid w:val="00F268DE"/>
    <w:rsid w:val="00F33062"/>
    <w:rsid w:val="00F407DE"/>
    <w:rsid w:val="00F4145A"/>
    <w:rsid w:val="00F45152"/>
    <w:rsid w:val="00F45532"/>
    <w:rsid w:val="00F51FD0"/>
    <w:rsid w:val="00F533A8"/>
    <w:rsid w:val="00F60EE6"/>
    <w:rsid w:val="00F62C2D"/>
    <w:rsid w:val="00F63E2A"/>
    <w:rsid w:val="00F64B60"/>
    <w:rsid w:val="00F66E4D"/>
    <w:rsid w:val="00F723CC"/>
    <w:rsid w:val="00F7371C"/>
    <w:rsid w:val="00F754B4"/>
    <w:rsid w:val="00F7741A"/>
    <w:rsid w:val="00F80221"/>
    <w:rsid w:val="00F80886"/>
    <w:rsid w:val="00F8461E"/>
    <w:rsid w:val="00F85155"/>
    <w:rsid w:val="00F85E17"/>
    <w:rsid w:val="00F87F35"/>
    <w:rsid w:val="00F90B66"/>
    <w:rsid w:val="00F91D41"/>
    <w:rsid w:val="00F94981"/>
    <w:rsid w:val="00F968C0"/>
    <w:rsid w:val="00F97375"/>
    <w:rsid w:val="00FA0281"/>
    <w:rsid w:val="00FA3A6C"/>
    <w:rsid w:val="00FB0BAD"/>
    <w:rsid w:val="00FB176D"/>
    <w:rsid w:val="00FB1FBD"/>
    <w:rsid w:val="00FB7B47"/>
    <w:rsid w:val="00FC05DA"/>
    <w:rsid w:val="00FC0646"/>
    <w:rsid w:val="00FC3C3D"/>
    <w:rsid w:val="00FD0B63"/>
    <w:rsid w:val="00FE01C5"/>
    <w:rsid w:val="00FE5CE5"/>
    <w:rsid w:val="00FE5D6A"/>
    <w:rsid w:val="00FF1A88"/>
    <w:rsid w:val="00FF1D76"/>
    <w:rsid w:val="00FF41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BACCB"/>
  <w15:docId w15:val="{C2C513F6-333C-47D7-8B19-40C0CE21B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F698B"/>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E851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E002B4"/>
    <w:pPr>
      <w:ind w:left="720"/>
      <w:contextualSpacing/>
    </w:pPr>
  </w:style>
  <w:style w:type="paragraph" w:styleId="Zkladntext">
    <w:name w:val="Body Text"/>
    <w:basedOn w:val="Normln"/>
    <w:link w:val="ZkladntextChar"/>
    <w:rsid w:val="00CB2808"/>
    <w:pPr>
      <w:spacing w:after="0" w:line="240" w:lineRule="auto"/>
    </w:pPr>
    <w:rPr>
      <w:rFonts w:ascii="Times New Roman" w:eastAsia="Times New Roman" w:hAnsi="Times New Roman" w:cs="Times New Roman"/>
      <w:b/>
      <w:bCs/>
      <w:sz w:val="32"/>
      <w:szCs w:val="24"/>
      <w:u w:val="single"/>
      <w:lang w:eastAsia="cs-CZ"/>
    </w:rPr>
  </w:style>
  <w:style w:type="character" w:customStyle="1" w:styleId="ZkladntextChar">
    <w:name w:val="Základní text Char"/>
    <w:basedOn w:val="Standardnpsmoodstavce"/>
    <w:link w:val="Zkladntext"/>
    <w:rsid w:val="00CB2808"/>
    <w:rPr>
      <w:rFonts w:ascii="Times New Roman" w:eastAsia="Times New Roman" w:hAnsi="Times New Roman" w:cs="Times New Roman"/>
      <w:b/>
      <w:bCs/>
      <w:sz w:val="32"/>
      <w:szCs w:val="24"/>
      <w:u w:val="single"/>
      <w:lang w:eastAsia="cs-CZ"/>
    </w:rPr>
  </w:style>
  <w:style w:type="paragraph" w:customStyle="1" w:styleId="Bezmezer1">
    <w:name w:val="Bez mezer1"/>
    <w:rsid w:val="00243331"/>
    <w:pPr>
      <w:spacing w:after="0" w:line="240" w:lineRule="auto"/>
    </w:pPr>
    <w:rPr>
      <w:rFonts w:ascii="Calibri" w:eastAsia="Times New Roman" w:hAnsi="Calibri" w:cs="Times New Roman"/>
    </w:rPr>
  </w:style>
  <w:style w:type="paragraph" w:styleId="Zhlav">
    <w:name w:val="header"/>
    <w:basedOn w:val="Normln"/>
    <w:link w:val="ZhlavChar"/>
    <w:uiPriority w:val="99"/>
    <w:rsid w:val="009E3328"/>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hlavChar">
    <w:name w:val="Záhlaví Char"/>
    <w:basedOn w:val="Standardnpsmoodstavce"/>
    <w:link w:val="Zhlav"/>
    <w:uiPriority w:val="99"/>
    <w:rsid w:val="009E3328"/>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D04B2C"/>
    <w:pPr>
      <w:tabs>
        <w:tab w:val="center" w:pos="4536"/>
        <w:tab w:val="right" w:pos="9072"/>
      </w:tabs>
      <w:spacing w:after="0" w:line="240" w:lineRule="auto"/>
    </w:pPr>
  </w:style>
  <w:style w:type="character" w:customStyle="1" w:styleId="ZpatChar">
    <w:name w:val="Zápatí Char"/>
    <w:basedOn w:val="Standardnpsmoodstavce"/>
    <w:link w:val="Zpat"/>
    <w:uiPriority w:val="99"/>
    <w:rsid w:val="00D04B2C"/>
  </w:style>
  <w:style w:type="paragraph" w:styleId="Textbubliny">
    <w:name w:val="Balloon Text"/>
    <w:basedOn w:val="Normln"/>
    <w:link w:val="TextbublinyChar"/>
    <w:uiPriority w:val="99"/>
    <w:semiHidden/>
    <w:unhideWhenUsed/>
    <w:rsid w:val="00166C8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66C85"/>
    <w:rPr>
      <w:rFonts w:ascii="Segoe UI" w:hAnsi="Segoe UI" w:cs="Segoe UI"/>
      <w:sz w:val="18"/>
      <w:szCs w:val="18"/>
    </w:rPr>
  </w:style>
  <w:style w:type="paragraph" w:customStyle="1" w:styleId="Bezmezer2">
    <w:name w:val="Bez mezer2"/>
    <w:rsid w:val="00992397"/>
    <w:pPr>
      <w:spacing w:after="0" w:line="240" w:lineRule="auto"/>
    </w:pPr>
    <w:rPr>
      <w:rFonts w:ascii="Calibri" w:eastAsia="Times New Roman" w:hAnsi="Calibri" w:cs="Times New Roman"/>
    </w:rPr>
  </w:style>
  <w:style w:type="paragraph" w:customStyle="1" w:styleId="Bezmezer3">
    <w:name w:val="Bez mezer3"/>
    <w:rsid w:val="00E11CA4"/>
    <w:pPr>
      <w:spacing w:after="0" w:line="240" w:lineRule="auto"/>
    </w:pPr>
    <w:rPr>
      <w:rFonts w:ascii="Calibri" w:eastAsia="Times New Roman" w:hAnsi="Calibri" w:cs="Times New Roman"/>
    </w:rPr>
  </w:style>
  <w:style w:type="paragraph" w:customStyle="1" w:styleId="Bezmezer4">
    <w:name w:val="Bez mezer4"/>
    <w:rsid w:val="00C10E7D"/>
    <w:pPr>
      <w:spacing w:after="0" w:line="240" w:lineRule="auto"/>
    </w:pPr>
    <w:rPr>
      <w:rFonts w:ascii="Calibri" w:eastAsia="Times New Roman" w:hAnsi="Calibri" w:cs="Times New Roman"/>
    </w:rPr>
  </w:style>
  <w:style w:type="paragraph" w:styleId="Textpoznpodarou">
    <w:name w:val="footnote text"/>
    <w:basedOn w:val="Normln"/>
    <w:link w:val="TextpoznpodarouChar"/>
    <w:semiHidden/>
    <w:unhideWhenUsed/>
    <w:rsid w:val="008629FC"/>
    <w:pPr>
      <w:spacing w:after="0" w:line="240" w:lineRule="auto"/>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semiHidden/>
    <w:rsid w:val="008629FC"/>
    <w:rPr>
      <w:rFonts w:ascii="Times New Roman" w:eastAsia="Times New Roman" w:hAnsi="Times New Roman" w:cs="Times New Roman"/>
      <w:sz w:val="20"/>
      <w:szCs w:val="20"/>
      <w:lang w:eastAsia="cs-CZ"/>
    </w:rPr>
  </w:style>
  <w:style w:type="character" w:styleId="Znakapoznpodarou">
    <w:name w:val="footnote reference"/>
    <w:basedOn w:val="Standardnpsmoodstavce"/>
    <w:semiHidden/>
    <w:unhideWhenUsed/>
    <w:rsid w:val="008629FC"/>
    <w:rPr>
      <w:vertAlign w:val="superscript"/>
    </w:rPr>
  </w:style>
  <w:style w:type="paragraph" w:styleId="Zkladntextodsazen">
    <w:name w:val="Body Text Indent"/>
    <w:basedOn w:val="Normln"/>
    <w:link w:val="ZkladntextodsazenChar"/>
    <w:uiPriority w:val="99"/>
    <w:semiHidden/>
    <w:unhideWhenUsed/>
    <w:rsid w:val="00862F48"/>
    <w:pPr>
      <w:spacing w:after="120"/>
      <w:ind w:left="283"/>
    </w:pPr>
  </w:style>
  <w:style w:type="character" w:customStyle="1" w:styleId="ZkladntextodsazenChar">
    <w:name w:val="Základní text odsazený Char"/>
    <w:basedOn w:val="Standardnpsmoodstavce"/>
    <w:link w:val="Zkladntextodsazen"/>
    <w:uiPriority w:val="99"/>
    <w:semiHidden/>
    <w:rsid w:val="00862F48"/>
  </w:style>
  <w:style w:type="table" w:customStyle="1" w:styleId="Mkatabulky1">
    <w:name w:val="Mřížka tabulky1"/>
    <w:basedOn w:val="Normlntabulka"/>
    <w:next w:val="Mkatabulky"/>
    <w:uiPriority w:val="59"/>
    <w:rsid w:val="000056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2C69C4"/>
    <w:rPr>
      <w:sz w:val="16"/>
      <w:szCs w:val="16"/>
    </w:rPr>
  </w:style>
  <w:style w:type="paragraph" w:styleId="Textkomente">
    <w:name w:val="annotation text"/>
    <w:basedOn w:val="Normln"/>
    <w:link w:val="TextkomenteChar"/>
    <w:uiPriority w:val="99"/>
    <w:semiHidden/>
    <w:unhideWhenUsed/>
    <w:rsid w:val="002C69C4"/>
    <w:pPr>
      <w:spacing w:line="240" w:lineRule="auto"/>
    </w:pPr>
    <w:rPr>
      <w:sz w:val="20"/>
      <w:szCs w:val="20"/>
    </w:rPr>
  </w:style>
  <w:style w:type="character" w:customStyle="1" w:styleId="TextkomenteChar">
    <w:name w:val="Text komentáře Char"/>
    <w:basedOn w:val="Standardnpsmoodstavce"/>
    <w:link w:val="Textkomente"/>
    <w:uiPriority w:val="99"/>
    <w:semiHidden/>
    <w:rsid w:val="002C69C4"/>
    <w:rPr>
      <w:sz w:val="20"/>
      <w:szCs w:val="20"/>
    </w:rPr>
  </w:style>
  <w:style w:type="paragraph" w:styleId="Pedmtkomente">
    <w:name w:val="annotation subject"/>
    <w:basedOn w:val="Textkomente"/>
    <w:next w:val="Textkomente"/>
    <w:link w:val="PedmtkomenteChar"/>
    <w:uiPriority w:val="99"/>
    <w:semiHidden/>
    <w:unhideWhenUsed/>
    <w:rsid w:val="002C69C4"/>
    <w:rPr>
      <w:b/>
      <w:bCs/>
    </w:rPr>
  </w:style>
  <w:style w:type="character" w:customStyle="1" w:styleId="PedmtkomenteChar">
    <w:name w:val="Předmět komentáře Char"/>
    <w:basedOn w:val="TextkomenteChar"/>
    <w:link w:val="Pedmtkomente"/>
    <w:uiPriority w:val="99"/>
    <w:semiHidden/>
    <w:rsid w:val="002C69C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964314">
      <w:bodyDiv w:val="1"/>
      <w:marLeft w:val="0"/>
      <w:marRight w:val="0"/>
      <w:marTop w:val="0"/>
      <w:marBottom w:val="0"/>
      <w:divBdr>
        <w:top w:val="none" w:sz="0" w:space="0" w:color="auto"/>
        <w:left w:val="none" w:sz="0" w:space="0" w:color="auto"/>
        <w:bottom w:val="none" w:sz="0" w:space="0" w:color="auto"/>
        <w:right w:val="none" w:sz="0" w:space="0" w:color="auto"/>
      </w:divBdr>
    </w:div>
    <w:div w:id="859127623">
      <w:bodyDiv w:val="1"/>
      <w:marLeft w:val="0"/>
      <w:marRight w:val="0"/>
      <w:marTop w:val="0"/>
      <w:marBottom w:val="0"/>
      <w:divBdr>
        <w:top w:val="none" w:sz="0" w:space="0" w:color="auto"/>
        <w:left w:val="none" w:sz="0" w:space="0" w:color="auto"/>
        <w:bottom w:val="none" w:sz="0" w:space="0" w:color="auto"/>
        <w:right w:val="none" w:sz="0" w:space="0" w:color="auto"/>
      </w:divBdr>
    </w:div>
    <w:div w:id="1524325222">
      <w:bodyDiv w:val="1"/>
      <w:marLeft w:val="0"/>
      <w:marRight w:val="0"/>
      <w:marTop w:val="0"/>
      <w:marBottom w:val="0"/>
      <w:divBdr>
        <w:top w:val="none" w:sz="0" w:space="0" w:color="auto"/>
        <w:left w:val="none" w:sz="0" w:space="0" w:color="auto"/>
        <w:bottom w:val="none" w:sz="0" w:space="0" w:color="auto"/>
        <w:right w:val="none" w:sz="0" w:space="0" w:color="auto"/>
      </w:divBdr>
    </w:div>
    <w:div w:id="1776515041">
      <w:bodyDiv w:val="1"/>
      <w:marLeft w:val="0"/>
      <w:marRight w:val="0"/>
      <w:marTop w:val="0"/>
      <w:marBottom w:val="0"/>
      <w:divBdr>
        <w:top w:val="none" w:sz="0" w:space="0" w:color="auto"/>
        <w:left w:val="none" w:sz="0" w:space="0" w:color="auto"/>
        <w:bottom w:val="none" w:sz="0" w:space="0" w:color="auto"/>
        <w:right w:val="none" w:sz="0" w:space="0" w:color="auto"/>
      </w:divBdr>
    </w:div>
    <w:div w:id="1921284052">
      <w:bodyDiv w:val="1"/>
      <w:marLeft w:val="0"/>
      <w:marRight w:val="0"/>
      <w:marTop w:val="0"/>
      <w:marBottom w:val="0"/>
      <w:divBdr>
        <w:top w:val="none" w:sz="0" w:space="0" w:color="auto"/>
        <w:left w:val="none" w:sz="0" w:space="0" w:color="auto"/>
        <w:bottom w:val="none" w:sz="0" w:space="0" w:color="auto"/>
        <w:right w:val="none" w:sz="0" w:space="0" w:color="auto"/>
      </w:divBdr>
    </w:div>
    <w:div w:id="1939369370">
      <w:bodyDiv w:val="1"/>
      <w:marLeft w:val="0"/>
      <w:marRight w:val="0"/>
      <w:marTop w:val="0"/>
      <w:marBottom w:val="0"/>
      <w:divBdr>
        <w:top w:val="none" w:sz="0" w:space="0" w:color="auto"/>
        <w:left w:val="none" w:sz="0" w:space="0" w:color="auto"/>
        <w:bottom w:val="none" w:sz="0" w:space="0" w:color="auto"/>
        <w:right w:val="none" w:sz="0" w:space="0" w:color="auto"/>
      </w:divBdr>
    </w:div>
    <w:div w:id="1998259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ABBAFD-DAF7-4C0F-8389-63B23EF3C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864</TotalTime>
  <Pages>27</Pages>
  <Words>7673</Words>
  <Characters>45277</Characters>
  <Application>Microsoft Office Word</Application>
  <DocSecurity>0</DocSecurity>
  <Lines>377</Lines>
  <Paragraphs>105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Michaela Bláhová</dc:creator>
  <cp:lastModifiedBy>Seidenglanzová Klára</cp:lastModifiedBy>
  <cp:revision>12</cp:revision>
  <cp:lastPrinted>2026-03-06T08:54:00Z</cp:lastPrinted>
  <dcterms:created xsi:type="dcterms:W3CDTF">2026-03-04T08:49:00Z</dcterms:created>
  <dcterms:modified xsi:type="dcterms:W3CDTF">2026-03-25T15:09:00Z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Cislo_PostaOdesPisemnostDokumentVerze_PostaOdesPisemnost">
    <vt:lpwstr>VÝTISK Č. ...</vt:lpwstr>
  </property>
  <property fmtid="{D5CDD505-2E9C-101B-9397-08002B2CF9AE}" pid="4" name="CJ">
    <vt:lpwstr>PK-KDS/969/23</vt:lpwstr>
  </property>
  <property fmtid="{D5CDD505-2E9C-101B-9397-08002B2CF9AE}" pid="5" name="CJ_PostaDoruc_PisemnostOdpovedNa_Pisemnost">
    <vt:lpwstr>XXX-XXX-XXX</vt:lpwstr>
  </property>
  <property fmtid="{D5CDD505-2E9C-101B-9397-08002B2CF9AE}" pid="6" name="CJ_Spis_Pisemnost">
    <vt:lpwstr>PK-KDS/953/23</vt:lpwstr>
  </property>
  <property fmtid="{D5CDD505-2E9C-101B-9397-08002B2CF9AE}" pid="7" name="Contact_PostaOdes">
    <vt:lpwstr>{NameAddress_Contact_PostaOdes}
{FullAddress_Contact_PostaOdes}</vt:lpwstr>
  </property>
  <property fmtid="{D5CDD505-2E9C-101B-9397-08002B2CF9AE}" pid="8" name="Contact_PostaOdes_All">
    <vt:lpwstr>ROZDĚLOVNÍK...</vt:lpwstr>
  </property>
  <property fmtid="{D5CDD505-2E9C-101B-9397-08002B2CF9AE}" pid="9" name="DatumNaroz">
    <vt:lpwstr/>
  </property>
  <property fmtid="{D5CDD505-2E9C-101B-9397-08002B2CF9AE}" pid="10" name="DatumPlatnosti_PisemnostTypZpristupneniInformaciZOSZ_Pisemnost">
    <vt:lpwstr>ZOSZ_DatumPlatnosti</vt:lpwstr>
  </property>
  <property fmtid="{D5CDD505-2E9C-101B-9397-08002B2CF9AE}" pid="11" name="DatumPoriz_Pisemnost">
    <vt:lpwstr>28.3.2023</vt:lpwstr>
  </property>
  <property fmtid="{D5CDD505-2E9C-101B-9397-08002B2CF9AE}" pid="12" name="DisplayName_CisloObalky_PostaOdes">
    <vt:lpwstr>ČÍSLO OBÁLKY</vt:lpwstr>
  </property>
  <property fmtid="{D5CDD505-2E9C-101B-9397-08002B2CF9AE}" pid="13" name="DisplayName_CJCol">
    <vt:lpwstr>&lt;TABLE&gt;&lt;TR&gt;&lt;TD&gt;Č.j.:&lt;/TD&gt;&lt;TD&gt;PK-KDS/969/23&lt;/TD&gt;&lt;/TR&gt;&lt;TR&gt;&lt;TD&gt;&lt;/TD&gt;&lt;TD&gt;&lt;/TD&gt;&lt;/TR&gt;&lt;/TABLE&gt;</vt:lpwstr>
  </property>
  <property fmtid="{D5CDD505-2E9C-101B-9397-08002B2CF9AE}" pid="14" name="DisplayName_SlozkaStupenUtajeniCollection_Slozka_Pisemnost">
    <vt:lpwstr/>
  </property>
  <property fmtid="{D5CDD505-2E9C-101B-9397-08002B2CF9AE}" pid="15" name="DisplayName_SpisovyUzel_PoziceZodpo_Pisemnost">
    <vt:lpwstr>Odbor kontroly, dozoru a stížností</vt:lpwstr>
  </property>
  <property fmtid="{D5CDD505-2E9C-101B-9397-08002B2CF9AE}" pid="16" name="DisplayName_UserPoriz_Pisemnost">
    <vt:lpwstr>JUDr. Klára Seidenglanzová</vt:lpwstr>
  </property>
  <property fmtid="{D5CDD505-2E9C-101B-9397-08002B2CF9AE}" pid="17" name="DuvodZmeny_SlozkaStupenUtajeniCollection_Slozka_Pisemnost">
    <vt:lpwstr/>
  </property>
  <property fmtid="{D5CDD505-2E9C-101B-9397-08002B2CF9AE}" pid="18" name="EC_Pisemnost">
    <vt:lpwstr>PK-34850/23</vt:lpwstr>
  </property>
  <property fmtid="{D5CDD505-2E9C-101B-9397-08002B2CF9AE}" pid="19" name="Key_BarCode_Pisemnost">
    <vt:lpwstr>*B004348711*</vt:lpwstr>
  </property>
  <property fmtid="{D5CDD505-2E9C-101B-9397-08002B2CF9AE}" pid="20" name="Key_BarCode_PostaOdes">
    <vt:lpwstr>11101001011</vt:lpwstr>
  </property>
  <property fmtid="{D5CDD505-2E9C-101B-9397-08002B2CF9AE}" pid="21" name="KRukam">
    <vt:lpwstr>{KRukam}</vt:lpwstr>
  </property>
  <property fmtid="{D5CDD505-2E9C-101B-9397-08002B2CF9AE}" pid="22" name="NameAddress_Contact_SpisovyUzel_PoziceZodpo_Pisemnost">
    <vt:lpwstr>ADRESÁT SU...</vt:lpwstr>
  </property>
  <property fmtid="{D5CDD505-2E9C-101B-9397-08002B2CF9AE}" pid="23" name="NamePostalAddress_Contact_PostaOdes">
    <vt:lpwstr>{NameAddress_Contact_PostaOdes}
{PostalAddress_Contact_PostaOdes}</vt:lpwstr>
  </property>
  <property fmtid="{D5CDD505-2E9C-101B-9397-08002B2CF9AE}" pid="24" name="Odkaz">
    <vt:lpwstr>ODKAZ</vt:lpwstr>
  </property>
  <property fmtid="{D5CDD505-2E9C-101B-9397-08002B2CF9AE}" pid="25" name="Password_PisemnostTypZpristupneniInformaciZOSZ_Pisemnost">
    <vt:lpwstr>ZOSZ_Password</vt:lpwstr>
  </property>
  <property fmtid="{D5CDD505-2E9C-101B-9397-08002B2CF9AE}" pid="26" name="PocetListuDokumentu_Pisemnost">
    <vt:lpwstr>22</vt:lpwstr>
  </property>
  <property fmtid="{D5CDD505-2E9C-101B-9397-08002B2CF9AE}" pid="27" name="PocetListu_Pisemnost">
    <vt:lpwstr>22</vt:lpwstr>
  </property>
  <property fmtid="{D5CDD505-2E9C-101B-9397-08002B2CF9AE}" pid="28" name="PocetPriloh_Pisemnost">
    <vt:lpwstr>0</vt:lpwstr>
  </property>
  <property fmtid="{D5CDD505-2E9C-101B-9397-08002B2CF9AE}" pid="29" name="Podpis">
    <vt:lpwstr/>
  </property>
  <property fmtid="{D5CDD505-2E9C-101B-9397-08002B2CF9AE}" pid="30" name="PoleVlastnost">
    <vt:lpwstr/>
  </property>
  <property fmtid="{D5CDD505-2E9C-101B-9397-08002B2CF9AE}" pid="31" name="PostalAddress_Contact_SpisovyUzel_PoziceZodpo_Pisemnost">
    <vt:lpwstr>ADRESA SU...</vt:lpwstr>
  </property>
  <property fmtid="{D5CDD505-2E9C-101B-9397-08002B2CF9AE}" pid="32" name="QREC_Pisemnost">
    <vt:lpwstr>PK-34850/23</vt:lpwstr>
  </property>
  <property fmtid="{D5CDD505-2E9C-101B-9397-08002B2CF9AE}" pid="33" name="RC">
    <vt:lpwstr/>
  </property>
  <property fmtid="{D5CDD505-2E9C-101B-9397-08002B2CF9AE}" pid="34" name="SkartacniZnakLhuta_PisemnostZnak">
    <vt:lpwstr>V/5</vt:lpwstr>
  </property>
  <property fmtid="{D5CDD505-2E9C-101B-9397-08002B2CF9AE}" pid="35" name="SmlouvaCislo">
    <vt:lpwstr>ČÍSLO SMLOUVY</vt:lpwstr>
  </property>
  <property fmtid="{D5CDD505-2E9C-101B-9397-08002B2CF9AE}" pid="36" name="SZ_Spis_Pisemnost">
    <vt:lpwstr>ZN/1121/KDS/22</vt:lpwstr>
  </property>
  <property fmtid="{D5CDD505-2E9C-101B-9397-08002B2CF9AE}" pid="37" name="TEST">
    <vt:lpwstr>testovací pole</vt:lpwstr>
  </property>
  <property fmtid="{D5CDD505-2E9C-101B-9397-08002B2CF9AE}" pid="38" name="TypPrilohy_Pisemnost">
    <vt:lpwstr>TYP PŘÍLOHY</vt:lpwstr>
  </property>
  <property fmtid="{D5CDD505-2E9C-101B-9397-08002B2CF9AE}" pid="39" name="UserName_PisemnostTypZpristupneniInformaciZOSZ_Pisemnost">
    <vt:lpwstr>ZOSZ_UserName</vt:lpwstr>
  </property>
  <property fmtid="{D5CDD505-2E9C-101B-9397-08002B2CF9AE}" pid="40" name="Vec_Pisemnost">
    <vt:lpwstr>Vyhodnocení kontrolní činnosti KÚPK dle § 26 kontrolního řádu - rok 2022</vt:lpwstr>
  </property>
  <property fmtid="{D5CDD505-2E9C-101B-9397-08002B2CF9AE}" pid="41" name="Zkratka_SpisovyUzel_PoziceZodpo_Pisemnost">
    <vt:lpwstr>KDS</vt:lpwstr>
  </property>
</Properties>
</file>