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E654" w14:textId="77777777" w:rsidR="00FE1D8D" w:rsidRPr="00A77787" w:rsidRDefault="00FE1D8D" w:rsidP="00FE1D8D">
      <w:pPr>
        <w:pStyle w:val="StylNadpis1Vlevo0cm"/>
        <w:rPr>
          <w:sz w:val="32"/>
          <w:szCs w:val="32"/>
        </w:rPr>
      </w:pPr>
      <w:r w:rsidRPr="00A77787">
        <w:rPr>
          <w:sz w:val="32"/>
          <w:szCs w:val="32"/>
        </w:rPr>
        <w:t>Pravidla pro žadatele a příjemce dotace z dotačního programu</w:t>
      </w:r>
    </w:p>
    <w:p w14:paraId="28BAFEF5" w14:textId="77B8040D" w:rsidR="00A77787" w:rsidRPr="00C95BD1" w:rsidRDefault="00FE1D8D" w:rsidP="00C95BD1">
      <w:pPr>
        <w:pStyle w:val="StylNadpis1Vlevo0cm"/>
        <w:rPr>
          <w:sz w:val="32"/>
          <w:szCs w:val="32"/>
        </w:rPr>
      </w:pPr>
      <w:r w:rsidRPr="00A77787">
        <w:rPr>
          <w:sz w:val="32"/>
          <w:szCs w:val="32"/>
        </w:rPr>
        <w:t>„</w:t>
      </w:r>
      <w:r w:rsidR="00C57F52" w:rsidRPr="00A77787">
        <w:rPr>
          <w:sz w:val="32"/>
          <w:szCs w:val="32"/>
        </w:rPr>
        <w:t>Podpora primární</w:t>
      </w:r>
      <w:r w:rsidR="00427BC5" w:rsidRPr="00A77787">
        <w:rPr>
          <w:sz w:val="32"/>
          <w:szCs w:val="32"/>
        </w:rPr>
        <w:t xml:space="preserve"> péče</w:t>
      </w:r>
      <w:r w:rsidR="00D919BF">
        <w:rPr>
          <w:sz w:val="32"/>
          <w:szCs w:val="32"/>
        </w:rPr>
        <w:t xml:space="preserve"> v Plzeňském kraji </w:t>
      </w:r>
      <w:r w:rsidR="00D919BF" w:rsidRPr="009C7CAA">
        <w:rPr>
          <w:sz w:val="32"/>
          <w:szCs w:val="32"/>
        </w:rPr>
        <w:t>202</w:t>
      </w:r>
      <w:r w:rsidR="00D03C11">
        <w:rPr>
          <w:sz w:val="32"/>
          <w:szCs w:val="32"/>
        </w:rPr>
        <w:t>6</w:t>
      </w:r>
      <w:r w:rsidRPr="00A77787">
        <w:rPr>
          <w:sz w:val="32"/>
          <w:szCs w:val="32"/>
        </w:rPr>
        <w:t>“</w:t>
      </w:r>
    </w:p>
    <w:p w14:paraId="28D3B9B3" w14:textId="77777777" w:rsidR="00A77787" w:rsidRPr="00A77787" w:rsidRDefault="00A77787" w:rsidP="00A77787">
      <w:pPr>
        <w:pStyle w:val="Nadpis4"/>
        <w:ind w:left="360"/>
        <w:rPr>
          <w:rStyle w:val="Siln"/>
          <w:b/>
          <w:sz w:val="22"/>
          <w:szCs w:val="22"/>
        </w:rPr>
      </w:pPr>
    </w:p>
    <w:p w14:paraId="5D87C072" w14:textId="77777777" w:rsidR="00FE1D8D" w:rsidRPr="00A77787" w:rsidRDefault="00085731" w:rsidP="00A77787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A77787">
        <w:rPr>
          <w:rStyle w:val="Siln"/>
          <w:b/>
        </w:rPr>
        <w:t xml:space="preserve"> </w:t>
      </w:r>
      <w:r w:rsidR="00FE1D8D" w:rsidRPr="00A77787">
        <w:rPr>
          <w:rStyle w:val="Siln"/>
          <w:b/>
          <w:sz w:val="22"/>
          <w:szCs w:val="22"/>
        </w:rPr>
        <w:t>ÚVODNÍ USTANOVENÍ</w:t>
      </w:r>
    </w:p>
    <w:p w14:paraId="3BEECD00" w14:textId="77777777" w:rsidR="0064477B" w:rsidRPr="009C7CAA" w:rsidRDefault="0064477B" w:rsidP="0064477B">
      <w:pPr>
        <w:rPr>
          <w:lang w:eastAsia="ja-JP"/>
        </w:rPr>
      </w:pPr>
    </w:p>
    <w:p w14:paraId="533B4EF1" w14:textId="1E92744A" w:rsidR="0064477B" w:rsidRPr="009C7CAA" w:rsidRDefault="00FE1D8D" w:rsidP="00015F92">
      <w:pPr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>Plzeňský kraj v souladu se zákonem č. 250/2000 Sb., o rozpočtových pravidlech územních rozpočtů, ve znění pozdějších předpisů, a zákonem č. 129/2000 Sb., o krajích</w:t>
      </w:r>
      <w:r w:rsidR="00FC3AB7">
        <w:rPr>
          <w:rFonts w:ascii="Arial" w:hAnsi="Arial" w:cs="Arial"/>
          <w:lang w:eastAsia="cs-CZ"/>
        </w:rPr>
        <w:t xml:space="preserve"> (krajské zřízení)</w:t>
      </w:r>
      <w:r w:rsidRPr="009C7CAA">
        <w:rPr>
          <w:rFonts w:ascii="Arial" w:hAnsi="Arial" w:cs="Arial"/>
          <w:lang w:eastAsia="cs-CZ"/>
        </w:rPr>
        <w:t xml:space="preserve">, ve znění pozdějších předpisů, stanovuje tato Pravidla pro žadatele a příjemce dotace z dotačního programu </w:t>
      </w:r>
      <w:r w:rsidR="00815A22">
        <w:rPr>
          <w:rFonts w:ascii="Arial" w:hAnsi="Arial" w:cs="Arial"/>
          <w:lang w:eastAsia="cs-CZ"/>
        </w:rPr>
        <w:t>„Podpora primární péče v Plzeňském kraji 202</w:t>
      </w:r>
      <w:r w:rsidR="00021532">
        <w:rPr>
          <w:rFonts w:ascii="Arial" w:hAnsi="Arial" w:cs="Arial"/>
          <w:lang w:eastAsia="cs-CZ"/>
        </w:rPr>
        <w:t>6</w:t>
      </w:r>
      <w:r w:rsidR="00815A22">
        <w:rPr>
          <w:rFonts w:ascii="Arial" w:hAnsi="Arial" w:cs="Arial"/>
          <w:lang w:eastAsia="cs-CZ"/>
        </w:rPr>
        <w:t>“</w:t>
      </w:r>
      <w:r w:rsidRPr="009C7CAA">
        <w:rPr>
          <w:rFonts w:ascii="Arial" w:hAnsi="Arial" w:cs="Arial"/>
          <w:caps/>
          <w:lang w:eastAsia="cs-CZ"/>
        </w:rPr>
        <w:t xml:space="preserve"> </w:t>
      </w:r>
      <w:r w:rsidRPr="009C7CAA">
        <w:rPr>
          <w:rFonts w:ascii="Arial" w:hAnsi="Arial" w:cs="Arial"/>
          <w:lang w:eastAsia="cs-CZ"/>
        </w:rPr>
        <w:t>(dále také jen „Pravidla“).</w:t>
      </w:r>
    </w:p>
    <w:p w14:paraId="25505A81" w14:textId="77777777" w:rsidR="00015F92" w:rsidRPr="009C7CAA" w:rsidRDefault="00015F92" w:rsidP="00015F92">
      <w:pPr>
        <w:jc w:val="both"/>
        <w:rPr>
          <w:rFonts w:ascii="Arial" w:hAnsi="Arial" w:cs="Arial"/>
          <w:lang w:eastAsia="cs-CZ"/>
        </w:rPr>
      </w:pPr>
    </w:p>
    <w:p w14:paraId="16ACD05F" w14:textId="77777777" w:rsidR="00FE1D8D" w:rsidRPr="009C7CAA" w:rsidRDefault="00085731" w:rsidP="00FE1D8D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9C7CAA">
        <w:rPr>
          <w:rStyle w:val="Siln"/>
          <w:b/>
        </w:rPr>
        <w:t xml:space="preserve"> </w:t>
      </w:r>
      <w:r w:rsidR="00FE1D8D" w:rsidRPr="009C7CAA">
        <w:rPr>
          <w:rStyle w:val="Siln"/>
          <w:b/>
          <w:sz w:val="22"/>
          <w:szCs w:val="22"/>
        </w:rPr>
        <w:t>ÚČEL A DŮVOD PODPORY (cíl programu)</w:t>
      </w:r>
    </w:p>
    <w:p w14:paraId="7EC28741" w14:textId="77777777" w:rsidR="0064477B" w:rsidRPr="009C7CAA" w:rsidRDefault="0064477B" w:rsidP="0064477B">
      <w:pPr>
        <w:rPr>
          <w:lang w:eastAsia="ja-JP"/>
        </w:rPr>
      </w:pPr>
    </w:p>
    <w:p w14:paraId="07CBB20B" w14:textId="77777777" w:rsidR="00CA72C4" w:rsidRPr="009C7CAA" w:rsidRDefault="00FE1D8D" w:rsidP="00CA72C4">
      <w:pPr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 xml:space="preserve">Plzeňský kraj se potýká s nedostatkem lékařů, a to zejména v oblasti </w:t>
      </w:r>
      <w:r w:rsidR="00C57F52" w:rsidRPr="009C7CAA">
        <w:rPr>
          <w:rFonts w:ascii="Arial" w:hAnsi="Arial" w:cs="Arial"/>
          <w:lang w:eastAsia="cs-CZ"/>
        </w:rPr>
        <w:t>primární</w:t>
      </w:r>
      <w:r w:rsidRPr="009C7CAA">
        <w:rPr>
          <w:rFonts w:ascii="Arial" w:hAnsi="Arial" w:cs="Arial"/>
          <w:lang w:eastAsia="cs-CZ"/>
        </w:rPr>
        <w:t xml:space="preserve"> péče. </w:t>
      </w:r>
      <w:r w:rsidR="00CA72C4" w:rsidRPr="009C7CAA">
        <w:rPr>
          <w:rFonts w:ascii="Arial" w:hAnsi="Arial" w:cs="Arial"/>
          <w:b/>
          <w:lang w:eastAsia="cs-CZ"/>
        </w:rPr>
        <w:t>Cílem programu</w:t>
      </w:r>
      <w:r w:rsidR="00CA72C4" w:rsidRPr="009C7CAA">
        <w:rPr>
          <w:rFonts w:ascii="Arial" w:hAnsi="Arial" w:cs="Arial"/>
          <w:lang w:eastAsia="cs-CZ"/>
        </w:rPr>
        <w:t xml:space="preserve"> je zajištění dostupnosti poskytování zdravotních služeb hrazených z veřejného zdravotního pojištění pro obyvatele Plzeňského kraje v oboru všeobecné praktické lékařství, praktické lékařství pro děti a dorost/pediatrie, zubní lékařství. </w:t>
      </w:r>
    </w:p>
    <w:p w14:paraId="2C79F2FD" w14:textId="10175535" w:rsidR="00A77787" w:rsidRPr="009C7CAA" w:rsidRDefault="007E5A0B" w:rsidP="001F016E">
      <w:pPr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b/>
          <w:lang w:eastAsia="cs-CZ"/>
        </w:rPr>
        <w:t>Důvodem podpory</w:t>
      </w:r>
      <w:r w:rsidRPr="009C7CAA">
        <w:rPr>
          <w:rFonts w:ascii="Arial" w:hAnsi="Arial" w:cs="Arial"/>
          <w:lang w:eastAsia="cs-CZ"/>
        </w:rPr>
        <w:t xml:space="preserve"> je zajistit dostupnost </w:t>
      </w:r>
      <w:r w:rsidR="001F016E" w:rsidRPr="009C7CAA">
        <w:rPr>
          <w:rFonts w:ascii="Arial" w:hAnsi="Arial" w:cs="Arial"/>
          <w:lang w:eastAsia="cs-CZ"/>
        </w:rPr>
        <w:t xml:space="preserve">zdravotní péče </w:t>
      </w:r>
      <w:r w:rsidRPr="009C7CAA">
        <w:rPr>
          <w:rFonts w:ascii="Arial" w:hAnsi="Arial" w:cs="Arial"/>
          <w:lang w:eastAsia="cs-CZ"/>
        </w:rPr>
        <w:t>u poskytovatelů zdravotních služeb v</w:t>
      </w:r>
      <w:r w:rsidR="00671278" w:rsidRPr="009C7CAA">
        <w:rPr>
          <w:rFonts w:ascii="Arial" w:hAnsi="Arial" w:cs="Arial"/>
          <w:lang w:eastAsia="cs-CZ"/>
        </w:rPr>
        <w:t> </w:t>
      </w:r>
      <w:r w:rsidRPr="009C7CAA">
        <w:rPr>
          <w:rFonts w:ascii="Arial" w:hAnsi="Arial" w:cs="Arial"/>
          <w:lang w:eastAsia="cs-CZ"/>
        </w:rPr>
        <w:t>obcích</w:t>
      </w:r>
      <w:r w:rsidR="00671278" w:rsidRPr="009C7CAA">
        <w:rPr>
          <w:rFonts w:ascii="Arial" w:hAnsi="Arial" w:cs="Arial"/>
          <w:lang w:eastAsia="cs-CZ"/>
        </w:rPr>
        <w:t xml:space="preserve"> </w:t>
      </w:r>
      <w:r w:rsidR="00AB06AB">
        <w:rPr>
          <w:rFonts w:ascii="Arial" w:hAnsi="Arial" w:cs="Arial"/>
          <w:lang w:eastAsia="cs-CZ"/>
        </w:rPr>
        <w:t xml:space="preserve">v </w:t>
      </w:r>
      <w:r w:rsidR="00671278" w:rsidRPr="009C7CAA">
        <w:rPr>
          <w:rFonts w:ascii="Arial" w:hAnsi="Arial" w:cs="Arial"/>
          <w:lang w:eastAsia="cs-CZ"/>
        </w:rPr>
        <w:t>preferovaných oblastech</w:t>
      </w:r>
      <w:r w:rsidRPr="009C7CAA">
        <w:rPr>
          <w:rFonts w:ascii="Arial" w:hAnsi="Arial" w:cs="Arial"/>
          <w:lang w:eastAsia="cs-CZ"/>
        </w:rPr>
        <w:t xml:space="preserve"> na území Plzeňského kraje, kde je zdravotní péče zajištěna nedostatečně nebo hrozí, že zdravotní péče přestane být poskytována zcela. Program by měl podpořit projekty, jejichž </w:t>
      </w:r>
      <w:r w:rsidR="0072374A" w:rsidRPr="009C7CAA">
        <w:rPr>
          <w:rFonts w:ascii="Arial" w:hAnsi="Arial" w:cs="Arial"/>
          <w:lang w:eastAsia="cs-CZ"/>
        </w:rPr>
        <w:t>výsledkem</w:t>
      </w:r>
      <w:r w:rsidR="00085731" w:rsidRPr="009C7CAA">
        <w:rPr>
          <w:rFonts w:ascii="Arial" w:hAnsi="Arial" w:cs="Arial"/>
          <w:lang w:eastAsia="cs-CZ"/>
        </w:rPr>
        <w:t xml:space="preserve"> je získání</w:t>
      </w:r>
      <w:r w:rsidRPr="009C7CAA">
        <w:rPr>
          <w:rFonts w:ascii="Arial" w:hAnsi="Arial" w:cs="Arial"/>
          <w:lang w:eastAsia="cs-CZ"/>
        </w:rPr>
        <w:t xml:space="preserve"> nové</w:t>
      </w:r>
      <w:r w:rsidR="00085731" w:rsidRPr="009C7CAA">
        <w:rPr>
          <w:rFonts w:ascii="Arial" w:hAnsi="Arial" w:cs="Arial"/>
          <w:lang w:eastAsia="cs-CZ"/>
        </w:rPr>
        <w:t>ho</w:t>
      </w:r>
      <w:r w:rsidR="00232EB5">
        <w:rPr>
          <w:rFonts w:ascii="Arial" w:hAnsi="Arial" w:cs="Arial"/>
          <w:lang w:eastAsia="cs-CZ"/>
        </w:rPr>
        <w:t xml:space="preserve"> (případně rozšíření stávajícího)</w:t>
      </w:r>
      <w:r w:rsidRPr="009C7CAA">
        <w:rPr>
          <w:rFonts w:ascii="Arial" w:hAnsi="Arial" w:cs="Arial"/>
          <w:lang w:eastAsia="cs-CZ"/>
        </w:rPr>
        <w:t xml:space="preserve"> poskytovatele zdravotních služeb </w:t>
      </w:r>
      <w:r w:rsidR="00A23C5E" w:rsidRPr="009C7CAA">
        <w:rPr>
          <w:rFonts w:ascii="Arial" w:hAnsi="Arial" w:cs="Arial"/>
          <w:lang w:eastAsia="cs-CZ"/>
        </w:rPr>
        <w:t>primární</w:t>
      </w:r>
      <w:r w:rsidRPr="009C7CAA">
        <w:rPr>
          <w:rFonts w:ascii="Arial" w:hAnsi="Arial" w:cs="Arial"/>
          <w:lang w:eastAsia="cs-CZ"/>
        </w:rPr>
        <w:t xml:space="preserve"> péče.</w:t>
      </w:r>
    </w:p>
    <w:p w14:paraId="5D6BA714" w14:textId="77777777" w:rsidR="00A77787" w:rsidRPr="009C7CAA" w:rsidRDefault="00901B2B" w:rsidP="0064477B">
      <w:p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  <w:b/>
        </w:rPr>
        <w:t>Účelem</w:t>
      </w:r>
      <w:r w:rsidRPr="009C7CAA">
        <w:rPr>
          <w:rFonts w:ascii="Arial" w:hAnsi="Arial" w:cs="Arial"/>
        </w:rPr>
        <w:t xml:space="preserve"> vyhlášení dotačního programu je podpora:</w:t>
      </w:r>
    </w:p>
    <w:p w14:paraId="05F59BF0" w14:textId="77777777" w:rsidR="003D76ED" w:rsidRPr="009C7CAA" w:rsidRDefault="003D76ED" w:rsidP="0064477B">
      <w:pPr>
        <w:spacing w:after="0" w:line="240" w:lineRule="auto"/>
        <w:jc w:val="both"/>
        <w:rPr>
          <w:rFonts w:ascii="Arial" w:hAnsi="Arial" w:cs="Arial"/>
        </w:rPr>
      </w:pPr>
    </w:p>
    <w:p w14:paraId="3A6BE85B" w14:textId="495923F0" w:rsidR="00901B2B" w:rsidRPr="009C7CAA" w:rsidRDefault="00015F92" w:rsidP="001B05D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C7CAA">
        <w:rPr>
          <w:rFonts w:ascii="Arial" w:hAnsi="Arial" w:cs="Arial"/>
          <w:b/>
          <w:bCs/>
        </w:rPr>
        <w:t>vzniku</w:t>
      </w:r>
      <w:r w:rsidR="00901B2B" w:rsidRPr="009C7CAA">
        <w:rPr>
          <w:rFonts w:ascii="Arial" w:hAnsi="Arial" w:cs="Arial"/>
          <w:b/>
          <w:bCs/>
        </w:rPr>
        <w:t xml:space="preserve"> a vybudování nových ordinací</w:t>
      </w:r>
      <w:r w:rsidR="00601554">
        <w:rPr>
          <w:rFonts w:ascii="Arial" w:hAnsi="Arial" w:cs="Arial"/>
          <w:lang w:eastAsia="cs-CZ"/>
        </w:rPr>
        <w:t xml:space="preserve"> (na </w:t>
      </w:r>
      <w:r w:rsidR="00601554" w:rsidRPr="009C7CAA">
        <w:rPr>
          <w:rFonts w:ascii="Arial" w:hAnsi="Arial" w:cs="Arial"/>
          <w:bCs/>
        </w:rPr>
        <w:t>preferovaném území</w:t>
      </w:r>
      <w:r w:rsidR="00222AC1">
        <w:rPr>
          <w:rFonts w:ascii="Arial" w:hAnsi="Arial" w:cs="Arial"/>
          <w:bCs/>
        </w:rPr>
        <w:t xml:space="preserve"> a v oboru</w:t>
      </w:r>
      <w:r w:rsidR="00601554" w:rsidRPr="009C7CAA">
        <w:rPr>
          <w:rFonts w:ascii="Arial" w:hAnsi="Arial" w:cs="Arial"/>
          <w:bCs/>
        </w:rPr>
        <w:t xml:space="preserve"> uveden</w:t>
      </w:r>
      <w:r w:rsidR="00222AC1">
        <w:rPr>
          <w:rFonts w:ascii="Arial" w:hAnsi="Arial" w:cs="Arial"/>
          <w:bCs/>
        </w:rPr>
        <w:t>ých</w:t>
      </w:r>
      <w:r w:rsidR="00601554" w:rsidRPr="009C7CAA">
        <w:rPr>
          <w:rFonts w:ascii="Arial" w:hAnsi="Arial" w:cs="Arial"/>
          <w:bCs/>
        </w:rPr>
        <w:t xml:space="preserve"> v tomto bodě níže)</w:t>
      </w:r>
      <w:r w:rsidR="00601554">
        <w:rPr>
          <w:rFonts w:ascii="Arial" w:hAnsi="Arial" w:cs="Arial"/>
          <w:lang w:eastAsia="cs-CZ"/>
        </w:rPr>
        <w:t>,</w:t>
      </w:r>
    </w:p>
    <w:p w14:paraId="58BDBE4E" w14:textId="77777777" w:rsidR="00A77787" w:rsidRPr="009C7CAA" w:rsidRDefault="00A77787" w:rsidP="00A77787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023A889C" w14:textId="77777777" w:rsidR="00CA72C4" w:rsidRPr="009C7CAA" w:rsidRDefault="00901B2B" w:rsidP="0064477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bookmarkStart w:id="0" w:name="_Hlk136004490"/>
      <w:r w:rsidRPr="009C7CAA">
        <w:rPr>
          <w:rFonts w:ascii="Arial" w:hAnsi="Arial" w:cs="Arial"/>
          <w:b/>
          <w:bCs/>
        </w:rPr>
        <w:t xml:space="preserve">vzniku nových pracovišť </w:t>
      </w:r>
      <w:r w:rsidRPr="009C7CAA">
        <w:rPr>
          <w:rFonts w:ascii="Arial" w:hAnsi="Arial" w:cs="Arial"/>
          <w:bCs/>
        </w:rPr>
        <w:t xml:space="preserve">(rozšíření místa poskytování zdravotních služeb o nové </w:t>
      </w:r>
      <w:r w:rsidR="00CA72C4" w:rsidRPr="009C7CAA">
        <w:rPr>
          <w:rFonts w:ascii="Arial" w:hAnsi="Arial" w:cs="Arial"/>
          <w:bCs/>
        </w:rPr>
        <w:t xml:space="preserve">pracoviště </w:t>
      </w:r>
      <w:r w:rsidR="00A23C5E" w:rsidRPr="009C7CAA">
        <w:rPr>
          <w:rFonts w:ascii="Arial" w:hAnsi="Arial" w:cs="Arial"/>
          <w:bCs/>
        </w:rPr>
        <w:t xml:space="preserve">na </w:t>
      </w:r>
      <w:r w:rsidR="00671278" w:rsidRPr="009C7CAA">
        <w:rPr>
          <w:rFonts w:ascii="Arial" w:hAnsi="Arial" w:cs="Arial"/>
          <w:bCs/>
        </w:rPr>
        <w:t xml:space="preserve">preferovaném </w:t>
      </w:r>
      <w:r w:rsidR="00A23C5E" w:rsidRPr="009C7CAA">
        <w:rPr>
          <w:rFonts w:ascii="Arial" w:hAnsi="Arial" w:cs="Arial"/>
          <w:bCs/>
        </w:rPr>
        <w:t xml:space="preserve">území uvedeném </w:t>
      </w:r>
      <w:r w:rsidR="00B07E78" w:rsidRPr="009C7CAA">
        <w:rPr>
          <w:rFonts w:ascii="Arial" w:hAnsi="Arial" w:cs="Arial"/>
          <w:bCs/>
        </w:rPr>
        <w:t xml:space="preserve">v tomto bodě </w:t>
      </w:r>
      <w:r w:rsidR="00A23C5E" w:rsidRPr="009C7CAA">
        <w:rPr>
          <w:rFonts w:ascii="Arial" w:hAnsi="Arial" w:cs="Arial"/>
          <w:bCs/>
        </w:rPr>
        <w:t>níže</w:t>
      </w:r>
      <w:r w:rsidRPr="009C7CAA">
        <w:rPr>
          <w:rFonts w:ascii="Arial" w:hAnsi="Arial" w:cs="Arial"/>
          <w:bCs/>
        </w:rPr>
        <w:t>)</w:t>
      </w:r>
      <w:bookmarkEnd w:id="0"/>
      <w:r w:rsidRPr="009C7CAA">
        <w:rPr>
          <w:rFonts w:ascii="Arial" w:hAnsi="Arial" w:cs="Arial"/>
          <w:bCs/>
        </w:rPr>
        <w:t>,</w:t>
      </w:r>
      <w:r w:rsidRPr="009C7CAA">
        <w:rPr>
          <w:rFonts w:ascii="Arial" w:hAnsi="Arial" w:cs="Arial"/>
          <w:b/>
          <w:bCs/>
        </w:rPr>
        <w:t xml:space="preserve"> </w:t>
      </w:r>
      <w:r w:rsidR="0016027E" w:rsidRPr="009C7CAA">
        <w:rPr>
          <w:rFonts w:ascii="Arial" w:hAnsi="Arial" w:cs="Arial"/>
          <w:bCs/>
        </w:rPr>
        <w:t xml:space="preserve">kdy personální </w:t>
      </w:r>
      <w:r w:rsidR="009A038E" w:rsidRPr="009C7CAA">
        <w:rPr>
          <w:rFonts w:ascii="Arial" w:hAnsi="Arial" w:cs="Arial"/>
          <w:bCs/>
        </w:rPr>
        <w:t xml:space="preserve">obsazení </w:t>
      </w:r>
      <w:r w:rsidR="0016027E" w:rsidRPr="009C7CAA">
        <w:rPr>
          <w:rFonts w:ascii="Arial" w:hAnsi="Arial" w:cs="Arial"/>
          <w:bCs/>
        </w:rPr>
        <w:t xml:space="preserve">v původním místě poskytování </w:t>
      </w:r>
      <w:r w:rsidR="009A038E" w:rsidRPr="009C7CAA">
        <w:rPr>
          <w:rFonts w:ascii="Arial" w:hAnsi="Arial" w:cs="Arial"/>
          <w:bCs/>
        </w:rPr>
        <w:t>nebude poníženo</w:t>
      </w:r>
    </w:p>
    <w:p w14:paraId="1A978D16" w14:textId="77777777" w:rsidR="000320F6" w:rsidRPr="009C7CAA" w:rsidRDefault="000320F6" w:rsidP="000320F6">
      <w:pPr>
        <w:pStyle w:val="Odstavecseseznamem"/>
        <w:rPr>
          <w:rFonts w:ascii="Arial" w:hAnsi="Arial" w:cs="Arial"/>
          <w:b/>
          <w:bCs/>
        </w:rPr>
      </w:pPr>
    </w:p>
    <w:p w14:paraId="430C3240" w14:textId="15C7DBD9" w:rsidR="00901B2B" w:rsidRPr="00DB4118" w:rsidRDefault="00901B2B" w:rsidP="000320F6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DB4118">
        <w:rPr>
          <w:rFonts w:ascii="Arial" w:hAnsi="Arial" w:cs="Arial"/>
          <w:b/>
          <w:bCs/>
        </w:rPr>
        <w:t xml:space="preserve">na území </w:t>
      </w:r>
      <w:r w:rsidR="00A51869" w:rsidRPr="00DB4118">
        <w:rPr>
          <w:rFonts w:ascii="Arial" w:hAnsi="Arial" w:cs="Arial"/>
          <w:b/>
          <w:bCs/>
        </w:rPr>
        <w:t xml:space="preserve">ORP </w:t>
      </w:r>
      <w:r w:rsidR="00671278" w:rsidRPr="00DB4118">
        <w:rPr>
          <w:rFonts w:ascii="Arial" w:hAnsi="Arial" w:cs="Arial"/>
          <w:b/>
          <w:bCs/>
        </w:rPr>
        <w:t>Kralovice, Nepomuk,</w:t>
      </w:r>
      <w:r w:rsidR="00CA72C4" w:rsidRPr="00DB4118">
        <w:rPr>
          <w:rFonts w:ascii="Arial" w:hAnsi="Arial" w:cs="Arial"/>
          <w:b/>
          <w:bCs/>
        </w:rPr>
        <w:t xml:space="preserve"> Sušice</w:t>
      </w:r>
      <w:r w:rsidR="004D07D7" w:rsidRPr="00DB4118">
        <w:rPr>
          <w:rFonts w:ascii="Arial" w:hAnsi="Arial" w:cs="Arial"/>
          <w:b/>
          <w:bCs/>
        </w:rPr>
        <w:t>, Tachov</w:t>
      </w:r>
      <w:r w:rsidR="00637957" w:rsidRPr="00DB4118">
        <w:rPr>
          <w:rFonts w:ascii="Arial" w:hAnsi="Arial" w:cs="Arial"/>
          <w:b/>
          <w:bCs/>
        </w:rPr>
        <w:t xml:space="preserve"> </w:t>
      </w:r>
      <w:r w:rsidR="00CA72C4" w:rsidRPr="00DB4118">
        <w:rPr>
          <w:rFonts w:ascii="Arial" w:hAnsi="Arial" w:cs="Arial"/>
          <w:b/>
          <w:bCs/>
        </w:rPr>
        <w:t xml:space="preserve">v oboru </w:t>
      </w:r>
      <w:r w:rsidR="00CA72C4" w:rsidRPr="00DB4118">
        <w:rPr>
          <w:rFonts w:ascii="Arial" w:hAnsi="Arial" w:cs="Arial"/>
          <w:lang w:eastAsia="cs-CZ"/>
        </w:rPr>
        <w:t>všeobecné praktické lékařství</w:t>
      </w:r>
    </w:p>
    <w:p w14:paraId="45F0A701" w14:textId="647BA60E" w:rsidR="00CA72C4" w:rsidRPr="00DB4118" w:rsidRDefault="00CA72C4" w:rsidP="000320F6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B4118">
        <w:rPr>
          <w:rFonts w:ascii="Arial" w:hAnsi="Arial" w:cs="Arial"/>
          <w:b/>
          <w:bCs/>
        </w:rPr>
        <w:t>na území</w:t>
      </w:r>
      <w:r w:rsidR="00A51869" w:rsidRPr="00DB4118">
        <w:rPr>
          <w:rFonts w:ascii="Arial" w:hAnsi="Arial" w:cs="Arial"/>
          <w:b/>
          <w:bCs/>
        </w:rPr>
        <w:t xml:space="preserve"> ORP</w:t>
      </w:r>
      <w:r w:rsidRPr="00DB4118">
        <w:rPr>
          <w:rFonts w:ascii="Arial" w:hAnsi="Arial" w:cs="Arial"/>
          <w:b/>
          <w:bCs/>
        </w:rPr>
        <w:t xml:space="preserve"> </w:t>
      </w:r>
      <w:r w:rsidR="00671278" w:rsidRPr="00DB4118">
        <w:rPr>
          <w:rFonts w:ascii="Arial" w:hAnsi="Arial" w:cs="Arial"/>
          <w:b/>
          <w:bCs/>
        </w:rPr>
        <w:t xml:space="preserve">Blovice, Domažlice, Horšovský </w:t>
      </w:r>
      <w:r w:rsidR="004D07D7" w:rsidRPr="00DB4118">
        <w:rPr>
          <w:rFonts w:ascii="Arial" w:hAnsi="Arial" w:cs="Arial"/>
          <w:b/>
          <w:bCs/>
        </w:rPr>
        <w:t xml:space="preserve">Týn, Klatovy, Nýřany, Přeštice, </w:t>
      </w:r>
      <w:r w:rsidR="00671278" w:rsidRPr="00DB4118">
        <w:rPr>
          <w:rFonts w:ascii="Arial" w:hAnsi="Arial" w:cs="Arial"/>
          <w:b/>
          <w:bCs/>
        </w:rPr>
        <w:t xml:space="preserve">Stříbro, Tachov </w:t>
      </w:r>
      <w:r w:rsidRPr="00DB4118">
        <w:rPr>
          <w:rFonts w:ascii="Arial" w:hAnsi="Arial" w:cs="Arial"/>
          <w:b/>
          <w:bCs/>
        </w:rPr>
        <w:t xml:space="preserve">v oboru </w:t>
      </w:r>
      <w:r w:rsidRPr="00DB4118">
        <w:rPr>
          <w:rFonts w:ascii="Arial" w:hAnsi="Arial" w:cs="Arial"/>
          <w:bCs/>
        </w:rPr>
        <w:t>praktické lékařství pro děti a dorost/pediatrie</w:t>
      </w:r>
      <w:r w:rsidR="00F827E7" w:rsidRPr="00DB4118">
        <w:rPr>
          <w:rFonts w:ascii="Arial" w:hAnsi="Arial" w:cs="Arial"/>
          <w:bCs/>
        </w:rPr>
        <w:t xml:space="preserve"> </w:t>
      </w:r>
    </w:p>
    <w:p w14:paraId="3C439E77" w14:textId="77777777" w:rsidR="00CA72C4" w:rsidRPr="00DB4118" w:rsidRDefault="00CA72C4" w:rsidP="000320F6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B4118">
        <w:rPr>
          <w:rFonts w:ascii="Arial" w:hAnsi="Arial" w:cs="Arial"/>
          <w:b/>
          <w:bCs/>
        </w:rPr>
        <w:t xml:space="preserve">na území </w:t>
      </w:r>
      <w:r w:rsidR="00A51869" w:rsidRPr="00DB4118">
        <w:rPr>
          <w:rFonts w:ascii="Arial" w:hAnsi="Arial" w:cs="Arial"/>
          <w:b/>
          <w:bCs/>
        </w:rPr>
        <w:t xml:space="preserve">ORP </w:t>
      </w:r>
      <w:r w:rsidRPr="00DB4118">
        <w:rPr>
          <w:rFonts w:ascii="Arial" w:hAnsi="Arial" w:cs="Arial"/>
          <w:b/>
          <w:bCs/>
        </w:rPr>
        <w:t xml:space="preserve">Domažlice, Horšovský Týn, Klatovy, Nepomuk, </w:t>
      </w:r>
      <w:r w:rsidR="00671278" w:rsidRPr="00DB4118">
        <w:rPr>
          <w:rFonts w:ascii="Arial" w:hAnsi="Arial" w:cs="Arial"/>
          <w:b/>
          <w:bCs/>
        </w:rPr>
        <w:t>Přeštice, Tachov</w:t>
      </w:r>
      <w:r w:rsidR="00637957" w:rsidRPr="00DB4118">
        <w:rPr>
          <w:rFonts w:ascii="Arial" w:hAnsi="Arial" w:cs="Arial"/>
          <w:b/>
          <w:bCs/>
        </w:rPr>
        <w:t xml:space="preserve"> </w:t>
      </w:r>
      <w:r w:rsidRPr="00DB4118">
        <w:rPr>
          <w:rFonts w:ascii="Arial" w:hAnsi="Arial" w:cs="Arial"/>
          <w:b/>
          <w:bCs/>
        </w:rPr>
        <w:t xml:space="preserve">v oboru </w:t>
      </w:r>
      <w:r w:rsidRPr="00DB4118">
        <w:rPr>
          <w:rFonts w:ascii="Arial" w:hAnsi="Arial" w:cs="Arial"/>
          <w:bCs/>
        </w:rPr>
        <w:t>zubní lékařství</w:t>
      </w:r>
      <w:r w:rsidR="00F827E7" w:rsidRPr="00DB4118">
        <w:rPr>
          <w:rFonts w:ascii="Arial" w:hAnsi="Arial" w:cs="Arial"/>
          <w:bCs/>
        </w:rPr>
        <w:t xml:space="preserve"> </w:t>
      </w:r>
    </w:p>
    <w:p w14:paraId="0923118D" w14:textId="77777777" w:rsidR="0064477B" w:rsidRPr="009C7CAA" w:rsidRDefault="0064477B" w:rsidP="00FE1D8D">
      <w:pPr>
        <w:jc w:val="both"/>
        <w:rPr>
          <w:rFonts w:ascii="Arial" w:hAnsi="Arial" w:cs="Arial"/>
          <w:lang w:eastAsia="cs-CZ"/>
        </w:rPr>
      </w:pPr>
    </w:p>
    <w:p w14:paraId="21650B4B" w14:textId="77777777" w:rsidR="00FE1D8D" w:rsidRPr="009C7CAA" w:rsidRDefault="00C9694F" w:rsidP="00FE1D8D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9C7CAA">
        <w:rPr>
          <w:rStyle w:val="Siln"/>
          <w:b/>
        </w:rPr>
        <w:t> </w:t>
      </w:r>
      <w:r w:rsidRPr="009C7CAA">
        <w:rPr>
          <w:rStyle w:val="Siln"/>
          <w:b/>
          <w:sz w:val="22"/>
          <w:szCs w:val="22"/>
        </w:rPr>
        <w:t>OKRUH ZPŮSOBILÝCH </w:t>
      </w:r>
      <w:r w:rsidR="00FE1D8D" w:rsidRPr="009C7CAA">
        <w:rPr>
          <w:rStyle w:val="Siln"/>
          <w:b/>
          <w:sz w:val="22"/>
          <w:szCs w:val="22"/>
        </w:rPr>
        <w:t>ŽAD</w:t>
      </w:r>
      <w:r w:rsidRPr="009C7CAA">
        <w:rPr>
          <w:rStyle w:val="Siln"/>
          <w:b/>
          <w:sz w:val="22"/>
          <w:szCs w:val="22"/>
        </w:rPr>
        <w:t>ATELŮ A PODMÍNKY PRO POSKYTNUTÍ DOTAC</w:t>
      </w:r>
      <w:r w:rsidR="00FE1D8D" w:rsidRPr="009C7CAA">
        <w:rPr>
          <w:rStyle w:val="Siln"/>
          <w:b/>
          <w:sz w:val="22"/>
          <w:szCs w:val="22"/>
        </w:rPr>
        <w:t>E</w:t>
      </w:r>
    </w:p>
    <w:p w14:paraId="3C6EF125" w14:textId="77777777" w:rsidR="0064477B" w:rsidRPr="009C7CAA" w:rsidRDefault="0064477B" w:rsidP="0064477B">
      <w:pPr>
        <w:rPr>
          <w:lang w:eastAsia="ja-JP"/>
        </w:rPr>
      </w:pPr>
    </w:p>
    <w:p w14:paraId="0725FB6D" w14:textId="40F30BC8" w:rsidR="00EF22CA" w:rsidRPr="009C7CAA" w:rsidRDefault="00B80AB7" w:rsidP="00015F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B4118">
        <w:rPr>
          <w:rFonts w:ascii="Arial" w:hAnsi="Arial" w:cs="Arial"/>
        </w:rPr>
        <w:lastRenderedPageBreak/>
        <w:t xml:space="preserve">Žadatel je </w:t>
      </w:r>
      <w:r w:rsidR="005E6A6C">
        <w:rPr>
          <w:rFonts w:ascii="Arial" w:hAnsi="Arial" w:cs="Arial"/>
        </w:rPr>
        <w:t xml:space="preserve">fyzická či právnická </w:t>
      </w:r>
      <w:r w:rsidRPr="00DB4118">
        <w:rPr>
          <w:rFonts w:ascii="Arial" w:hAnsi="Arial" w:cs="Arial"/>
        </w:rPr>
        <w:t>osoba</w:t>
      </w:r>
      <w:r w:rsidR="0004339B">
        <w:rPr>
          <w:rFonts w:ascii="Arial" w:hAnsi="Arial" w:cs="Arial"/>
        </w:rPr>
        <w:t>, která hodlá poskytovat zdravotní služby</w:t>
      </w:r>
      <w:r w:rsidRPr="009C7CAA">
        <w:rPr>
          <w:rFonts w:ascii="Arial" w:hAnsi="Arial" w:cs="Arial"/>
        </w:rPr>
        <w:t xml:space="preserve"> </w:t>
      </w:r>
      <w:r w:rsidR="00317474" w:rsidRPr="009C7CAA">
        <w:rPr>
          <w:rFonts w:ascii="Arial" w:hAnsi="Arial" w:cs="Arial"/>
        </w:rPr>
        <w:t>v oboru a na území uvedeném v bodě II. těchto Pravidel</w:t>
      </w:r>
      <w:r w:rsidR="00494F99">
        <w:rPr>
          <w:rFonts w:ascii="Arial" w:hAnsi="Arial" w:cs="Arial"/>
        </w:rPr>
        <w:t xml:space="preserve"> a které ke dni vyhlášení tohoto dotačního programu nebylo vydáno oprávnění k poskytování zdravotních služeb </w:t>
      </w:r>
      <w:r w:rsidR="00671D9F">
        <w:rPr>
          <w:rFonts w:ascii="Arial" w:hAnsi="Arial" w:cs="Arial"/>
        </w:rPr>
        <w:t xml:space="preserve">v oboru a </w:t>
      </w:r>
      <w:r w:rsidR="00494F99">
        <w:rPr>
          <w:rFonts w:ascii="Arial" w:hAnsi="Arial" w:cs="Arial"/>
        </w:rPr>
        <w:t>s místem poskytování, které j</w:t>
      </w:r>
      <w:r w:rsidR="00153D14">
        <w:rPr>
          <w:rFonts w:ascii="Arial" w:hAnsi="Arial" w:cs="Arial"/>
        </w:rPr>
        <w:t>sou</w:t>
      </w:r>
      <w:r w:rsidR="00494F99">
        <w:rPr>
          <w:rFonts w:ascii="Arial" w:hAnsi="Arial" w:cs="Arial"/>
        </w:rPr>
        <w:t xml:space="preserve"> uveden</w:t>
      </w:r>
      <w:r w:rsidR="00153D14">
        <w:rPr>
          <w:rFonts w:ascii="Arial" w:hAnsi="Arial" w:cs="Arial"/>
        </w:rPr>
        <w:t>y</w:t>
      </w:r>
      <w:r w:rsidR="00494F99">
        <w:rPr>
          <w:rFonts w:ascii="Arial" w:hAnsi="Arial" w:cs="Arial"/>
        </w:rPr>
        <w:t xml:space="preserve"> v žádosti o dotaci.</w:t>
      </w:r>
    </w:p>
    <w:p w14:paraId="572B360D" w14:textId="59539EA8" w:rsidR="00B270F4" w:rsidRPr="009C7CAA" w:rsidRDefault="00B80AB7" w:rsidP="00015F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Žadatel musí uzavřít </w:t>
      </w:r>
      <w:r w:rsidR="006A3179">
        <w:rPr>
          <w:rFonts w:ascii="Arial" w:hAnsi="Arial" w:cs="Arial"/>
        </w:rPr>
        <w:t xml:space="preserve">smlouvu o </w:t>
      </w:r>
      <w:r w:rsidR="002D4D8A">
        <w:rPr>
          <w:rFonts w:ascii="Arial" w:hAnsi="Arial" w:cs="Arial"/>
        </w:rPr>
        <w:t>poskytování a úhradě hrazených služeb</w:t>
      </w:r>
      <w:r w:rsidRPr="009C7CAA">
        <w:rPr>
          <w:rFonts w:ascii="Arial" w:hAnsi="Arial" w:cs="Arial"/>
        </w:rPr>
        <w:t xml:space="preserve"> se</w:t>
      </w:r>
      <w:r w:rsidR="0060201D" w:rsidRPr="009C7CAA">
        <w:rPr>
          <w:rFonts w:ascii="Arial" w:hAnsi="Arial" w:cs="Arial"/>
        </w:rPr>
        <w:t xml:space="preserve"> Všeobecnou zdravotní pojišťovnou České republiky </w:t>
      </w:r>
      <w:r w:rsidR="00FD329F" w:rsidRPr="009C7CAA">
        <w:rPr>
          <w:rFonts w:ascii="Arial" w:hAnsi="Arial" w:cs="Arial"/>
        </w:rPr>
        <w:t xml:space="preserve">(dále jen „zdravotní pojišťovna“) </w:t>
      </w:r>
      <w:r w:rsidRPr="009C7CAA">
        <w:rPr>
          <w:rFonts w:ascii="Arial" w:hAnsi="Arial" w:cs="Arial"/>
        </w:rPr>
        <w:t xml:space="preserve">dle </w:t>
      </w:r>
      <w:r w:rsidRPr="00F24849">
        <w:rPr>
          <w:rFonts w:ascii="Arial" w:hAnsi="Arial" w:cs="Arial"/>
        </w:rPr>
        <w:t>zákona č. 48/1997 Sb., o veřejném zdravotním pojištění</w:t>
      </w:r>
      <w:r w:rsidR="004B72C3" w:rsidRPr="00F24849">
        <w:rPr>
          <w:rFonts w:ascii="Arial" w:hAnsi="Arial" w:cs="Arial"/>
        </w:rPr>
        <w:t xml:space="preserve"> a o změně a doplnění některých souvisejících zákonů</w:t>
      </w:r>
      <w:r w:rsidR="006870B3" w:rsidRPr="00F24849">
        <w:rPr>
          <w:rFonts w:ascii="Arial" w:hAnsi="Arial" w:cs="Arial"/>
        </w:rPr>
        <w:t>, ve znění pozdějších předpisů,</w:t>
      </w:r>
      <w:r w:rsidR="00927C21" w:rsidRPr="00F24849">
        <w:rPr>
          <w:rFonts w:ascii="Arial" w:hAnsi="Arial" w:cs="Arial"/>
        </w:rPr>
        <w:t xml:space="preserve"> do šesti měsíců od </w:t>
      </w:r>
      <w:r w:rsidR="00F40B41" w:rsidRPr="00F24849">
        <w:rPr>
          <w:rFonts w:ascii="Arial" w:hAnsi="Arial" w:cs="Arial"/>
        </w:rPr>
        <w:t xml:space="preserve">účinnosti </w:t>
      </w:r>
      <w:r w:rsidR="00927C21" w:rsidRPr="00F24849">
        <w:rPr>
          <w:rFonts w:ascii="Arial" w:hAnsi="Arial" w:cs="Arial"/>
        </w:rPr>
        <w:t>Smlo</w:t>
      </w:r>
      <w:r w:rsidR="0060201D" w:rsidRPr="00F24849">
        <w:rPr>
          <w:rFonts w:ascii="Arial" w:hAnsi="Arial" w:cs="Arial"/>
        </w:rPr>
        <w:t xml:space="preserve">uvy o poskytnutí účelové dotace a do šesti měsíců od </w:t>
      </w:r>
      <w:r w:rsidR="00207608">
        <w:rPr>
          <w:rFonts w:ascii="Arial" w:hAnsi="Arial" w:cs="Arial"/>
        </w:rPr>
        <w:t>účinnosti</w:t>
      </w:r>
      <w:r w:rsidR="0060201D" w:rsidRPr="00F24849">
        <w:rPr>
          <w:rFonts w:ascii="Arial" w:hAnsi="Arial" w:cs="Arial"/>
        </w:rPr>
        <w:t xml:space="preserve"> smlouvy </w:t>
      </w:r>
      <w:r w:rsidR="00FD329F" w:rsidRPr="00F24849">
        <w:rPr>
          <w:rFonts w:ascii="Arial" w:hAnsi="Arial" w:cs="Arial"/>
        </w:rPr>
        <w:t>se zdravotní</w:t>
      </w:r>
      <w:r w:rsidR="0060201D" w:rsidRPr="00F24849">
        <w:rPr>
          <w:rFonts w:ascii="Arial" w:hAnsi="Arial" w:cs="Arial"/>
        </w:rPr>
        <w:t xml:space="preserve"> pojišťo</w:t>
      </w:r>
      <w:r w:rsidR="00FD329F" w:rsidRPr="00F24849">
        <w:rPr>
          <w:rFonts w:ascii="Arial" w:hAnsi="Arial" w:cs="Arial"/>
        </w:rPr>
        <w:t>vnou</w:t>
      </w:r>
      <w:r w:rsidR="00B07E78" w:rsidRPr="00F24849">
        <w:rPr>
          <w:rFonts w:ascii="Arial" w:hAnsi="Arial" w:cs="Arial"/>
        </w:rPr>
        <w:t xml:space="preserve"> začít poskytovat služby.</w:t>
      </w:r>
      <w:r w:rsidR="00927C21" w:rsidRPr="00F24849">
        <w:rPr>
          <w:rFonts w:ascii="Arial" w:hAnsi="Arial" w:cs="Arial"/>
        </w:rPr>
        <w:t xml:space="preserve"> </w:t>
      </w:r>
      <w:r w:rsidR="00844E11" w:rsidRPr="00F24849">
        <w:rPr>
          <w:rFonts w:ascii="Arial" w:hAnsi="Arial" w:cs="Arial"/>
        </w:rPr>
        <w:t xml:space="preserve">Dotace bude vyplacena po doložení oprávnění k poskytování zdravotních služeb </w:t>
      </w:r>
      <w:r w:rsidR="006D1FE4" w:rsidRPr="00F24849">
        <w:rPr>
          <w:rFonts w:ascii="Arial" w:hAnsi="Arial" w:cs="Arial"/>
        </w:rPr>
        <w:t>v oboru uvedeném v</w:t>
      </w:r>
      <w:r w:rsidR="00B862AD" w:rsidRPr="00F24849">
        <w:rPr>
          <w:rFonts w:ascii="Arial" w:hAnsi="Arial" w:cs="Arial"/>
        </w:rPr>
        <w:t xml:space="preserve"> žádosti o dotaci a </w:t>
      </w:r>
      <w:r w:rsidR="006D1FE4" w:rsidRPr="00F24849">
        <w:rPr>
          <w:rFonts w:ascii="Arial" w:hAnsi="Arial" w:cs="Arial"/>
        </w:rPr>
        <w:t xml:space="preserve">bodě II. těchto Pravidel a </w:t>
      </w:r>
      <w:r w:rsidR="00541CC9" w:rsidRPr="00F24849">
        <w:rPr>
          <w:rFonts w:ascii="Arial" w:hAnsi="Arial" w:cs="Arial"/>
        </w:rPr>
        <w:t xml:space="preserve">s místem poskytování zdravotních služeb uvedeném v žádosti o dotaci, které se nachází </w:t>
      </w:r>
      <w:r w:rsidR="00844E11" w:rsidRPr="00F24849">
        <w:rPr>
          <w:rFonts w:ascii="Arial" w:hAnsi="Arial" w:cs="Arial"/>
        </w:rPr>
        <w:t>na území</w:t>
      </w:r>
      <w:r w:rsidR="00F40B41" w:rsidRPr="00F24849">
        <w:rPr>
          <w:rFonts w:ascii="Arial" w:hAnsi="Arial" w:cs="Arial"/>
        </w:rPr>
        <w:t xml:space="preserve"> </w:t>
      </w:r>
      <w:r w:rsidR="00B07E78" w:rsidRPr="00F24849">
        <w:rPr>
          <w:rFonts w:ascii="Arial" w:hAnsi="Arial" w:cs="Arial"/>
        </w:rPr>
        <w:t>uvedeném v bodě II</w:t>
      </w:r>
      <w:r w:rsidR="00467B59" w:rsidRPr="00F24849">
        <w:rPr>
          <w:rFonts w:ascii="Arial" w:hAnsi="Arial" w:cs="Arial"/>
        </w:rPr>
        <w:t>.</w:t>
      </w:r>
      <w:r w:rsidR="00B07E78" w:rsidRPr="00F24849">
        <w:rPr>
          <w:rFonts w:ascii="Arial" w:hAnsi="Arial" w:cs="Arial"/>
        </w:rPr>
        <w:t xml:space="preserve"> těchto Pravidel</w:t>
      </w:r>
      <w:r w:rsidR="00844E11" w:rsidRPr="00F24849">
        <w:rPr>
          <w:rFonts w:ascii="Arial" w:hAnsi="Arial" w:cs="Arial"/>
        </w:rPr>
        <w:t xml:space="preserve"> </w:t>
      </w:r>
      <w:r w:rsidR="005C5794" w:rsidRPr="00F24849">
        <w:rPr>
          <w:rFonts w:ascii="Arial" w:hAnsi="Arial" w:cs="Arial"/>
        </w:rPr>
        <w:t xml:space="preserve">a </w:t>
      </w:r>
      <w:r w:rsidR="00635F4B" w:rsidRPr="00F24849">
        <w:rPr>
          <w:rFonts w:ascii="Arial" w:hAnsi="Arial" w:cs="Arial"/>
        </w:rPr>
        <w:t xml:space="preserve">po </w:t>
      </w:r>
      <w:r w:rsidR="005C5794" w:rsidRPr="00F24849">
        <w:rPr>
          <w:rFonts w:ascii="Arial" w:hAnsi="Arial" w:cs="Arial"/>
        </w:rPr>
        <w:t xml:space="preserve">doložení </w:t>
      </w:r>
      <w:r w:rsidR="00207608">
        <w:rPr>
          <w:rFonts w:ascii="Arial" w:hAnsi="Arial" w:cs="Arial"/>
        </w:rPr>
        <w:t>účinné</w:t>
      </w:r>
      <w:r w:rsidR="0060201D" w:rsidRPr="00F24849">
        <w:rPr>
          <w:rFonts w:ascii="Arial" w:hAnsi="Arial" w:cs="Arial"/>
        </w:rPr>
        <w:t xml:space="preserve"> sml</w:t>
      </w:r>
      <w:r w:rsidR="00C72E2A" w:rsidRPr="00F24849">
        <w:rPr>
          <w:rFonts w:ascii="Arial" w:hAnsi="Arial" w:cs="Arial"/>
        </w:rPr>
        <w:t>o</w:t>
      </w:r>
      <w:r w:rsidR="0060201D" w:rsidRPr="00F24849">
        <w:rPr>
          <w:rFonts w:ascii="Arial" w:hAnsi="Arial" w:cs="Arial"/>
        </w:rPr>
        <w:t>uv</w:t>
      </w:r>
      <w:r w:rsidR="005C5794" w:rsidRPr="00F24849">
        <w:rPr>
          <w:rFonts w:ascii="Arial" w:hAnsi="Arial" w:cs="Arial"/>
        </w:rPr>
        <w:t>y</w:t>
      </w:r>
      <w:r w:rsidR="00C72E2A" w:rsidRPr="00F24849">
        <w:rPr>
          <w:rFonts w:ascii="Arial" w:hAnsi="Arial" w:cs="Arial"/>
        </w:rPr>
        <w:t xml:space="preserve"> se zdravotní pojišťovnou</w:t>
      </w:r>
      <w:r w:rsidR="00A23C5E" w:rsidRPr="00F24849">
        <w:rPr>
          <w:rFonts w:ascii="Arial" w:hAnsi="Arial" w:cs="Arial"/>
        </w:rPr>
        <w:t>.</w:t>
      </w:r>
      <w:r w:rsidR="00844E11" w:rsidRPr="00F24849">
        <w:rPr>
          <w:rFonts w:ascii="Arial" w:hAnsi="Arial" w:cs="Arial"/>
        </w:rPr>
        <w:t xml:space="preserve"> </w:t>
      </w:r>
      <w:r w:rsidR="00FA53D0" w:rsidRPr="00F24849">
        <w:rPr>
          <w:rFonts w:ascii="Arial" w:hAnsi="Arial" w:cs="Arial"/>
        </w:rPr>
        <w:t>Žadatel je povinen</w:t>
      </w:r>
      <w:r w:rsidR="007550EF" w:rsidRPr="00F24849">
        <w:rPr>
          <w:rFonts w:ascii="Arial" w:hAnsi="Arial" w:cs="Arial"/>
        </w:rPr>
        <w:t xml:space="preserve"> do </w:t>
      </w:r>
      <w:r w:rsidR="00207608">
        <w:rPr>
          <w:rFonts w:ascii="Arial" w:hAnsi="Arial" w:cs="Arial"/>
        </w:rPr>
        <w:t>30</w:t>
      </w:r>
      <w:r w:rsidR="007550EF" w:rsidRPr="00F24849">
        <w:rPr>
          <w:rFonts w:ascii="Arial" w:hAnsi="Arial" w:cs="Arial"/>
        </w:rPr>
        <w:t xml:space="preserve"> dnů od vydání</w:t>
      </w:r>
      <w:r w:rsidR="00FA53D0" w:rsidRPr="00F24849">
        <w:rPr>
          <w:rFonts w:ascii="Arial" w:hAnsi="Arial" w:cs="Arial"/>
        </w:rPr>
        <w:t xml:space="preserve"> </w:t>
      </w:r>
      <w:r w:rsidR="00CB03B2" w:rsidRPr="00F24849">
        <w:rPr>
          <w:rFonts w:ascii="Arial" w:hAnsi="Arial" w:cs="Arial"/>
        </w:rPr>
        <w:t xml:space="preserve">oprávnění k poskytování zdravotních služeb </w:t>
      </w:r>
      <w:r w:rsidR="007550EF" w:rsidRPr="00F24849">
        <w:rPr>
          <w:rFonts w:ascii="Arial" w:hAnsi="Arial" w:cs="Arial"/>
        </w:rPr>
        <w:t xml:space="preserve">doložit toto oprávnění odboru zdravotnictví Krajského úřadu Plzeňského kraje </w:t>
      </w:r>
      <w:r w:rsidR="00CB03B2" w:rsidRPr="00F24849">
        <w:rPr>
          <w:rFonts w:ascii="Arial" w:hAnsi="Arial" w:cs="Arial"/>
        </w:rPr>
        <w:t xml:space="preserve">a </w:t>
      </w:r>
      <w:r w:rsidR="007550EF" w:rsidRPr="00F24849">
        <w:rPr>
          <w:rFonts w:ascii="Arial" w:hAnsi="Arial" w:cs="Arial"/>
        </w:rPr>
        <w:t xml:space="preserve">do </w:t>
      </w:r>
      <w:r w:rsidR="00207608">
        <w:rPr>
          <w:rFonts w:ascii="Arial" w:hAnsi="Arial" w:cs="Arial"/>
        </w:rPr>
        <w:t>30</w:t>
      </w:r>
      <w:r w:rsidR="007550EF" w:rsidRPr="00F24849">
        <w:rPr>
          <w:rFonts w:ascii="Arial" w:hAnsi="Arial" w:cs="Arial"/>
        </w:rPr>
        <w:t xml:space="preserve"> dnů od </w:t>
      </w:r>
      <w:r w:rsidR="00207608">
        <w:rPr>
          <w:rFonts w:ascii="Arial" w:hAnsi="Arial" w:cs="Arial"/>
        </w:rPr>
        <w:t>účinnosti</w:t>
      </w:r>
      <w:r w:rsidR="00CB03B2" w:rsidRPr="00F24849">
        <w:rPr>
          <w:rFonts w:ascii="Arial" w:hAnsi="Arial" w:cs="Arial"/>
        </w:rPr>
        <w:t xml:space="preserve"> smlouv</w:t>
      </w:r>
      <w:r w:rsidR="007550EF" w:rsidRPr="00F24849">
        <w:rPr>
          <w:rFonts w:ascii="Arial" w:hAnsi="Arial" w:cs="Arial"/>
        </w:rPr>
        <w:t>y</w:t>
      </w:r>
      <w:r w:rsidR="00CB03B2" w:rsidRPr="00F24849">
        <w:rPr>
          <w:rFonts w:ascii="Arial" w:hAnsi="Arial" w:cs="Arial"/>
        </w:rPr>
        <w:t xml:space="preserve"> se zdravotní </w:t>
      </w:r>
      <w:r w:rsidR="00CB03B2">
        <w:rPr>
          <w:rFonts w:ascii="Arial" w:hAnsi="Arial" w:cs="Arial"/>
        </w:rPr>
        <w:t xml:space="preserve">pojišťovnou doložit </w:t>
      </w:r>
      <w:r w:rsidR="007550EF">
        <w:rPr>
          <w:rFonts w:ascii="Arial" w:hAnsi="Arial" w:cs="Arial"/>
        </w:rPr>
        <w:t xml:space="preserve">tuto smlouvu </w:t>
      </w:r>
      <w:r w:rsidR="00CB03B2">
        <w:rPr>
          <w:rFonts w:ascii="Arial" w:hAnsi="Arial" w:cs="Arial"/>
        </w:rPr>
        <w:t>odboru zdravotnictví Krajského úřadu Plzeňského kraje</w:t>
      </w:r>
      <w:r w:rsidR="007550EF">
        <w:rPr>
          <w:rFonts w:ascii="Arial" w:hAnsi="Arial" w:cs="Arial"/>
        </w:rPr>
        <w:t>.</w:t>
      </w:r>
    </w:p>
    <w:p w14:paraId="2FC56611" w14:textId="77777777" w:rsidR="00697207" w:rsidRPr="009C7CAA" w:rsidRDefault="00DA697E" w:rsidP="00B07E7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Ordinace musí mít minimální ordinační dobu</w:t>
      </w:r>
      <w:r w:rsidR="00AC3A66" w:rsidRPr="009C7CAA">
        <w:rPr>
          <w:rFonts w:ascii="Arial" w:hAnsi="Arial" w:cs="Arial"/>
        </w:rPr>
        <w:t xml:space="preserve"> </w:t>
      </w:r>
      <w:r w:rsidR="00F836C3" w:rsidRPr="009C7CAA">
        <w:rPr>
          <w:rFonts w:ascii="Arial" w:hAnsi="Arial" w:cs="Arial"/>
        </w:rPr>
        <w:t>20</w:t>
      </w:r>
      <w:r w:rsidRPr="009C7CAA">
        <w:rPr>
          <w:rFonts w:ascii="Arial" w:hAnsi="Arial" w:cs="Arial"/>
        </w:rPr>
        <w:t xml:space="preserve"> hodin týdně. </w:t>
      </w:r>
      <w:r w:rsidR="00697207" w:rsidRPr="009C7CAA">
        <w:rPr>
          <w:rFonts w:ascii="Arial" w:hAnsi="Arial" w:cs="Arial"/>
        </w:rPr>
        <w:t xml:space="preserve">Do počtu ordinačních hodin na území </w:t>
      </w:r>
      <w:r w:rsidR="00B07E78" w:rsidRPr="009C7CAA">
        <w:rPr>
          <w:rFonts w:ascii="Arial" w:hAnsi="Arial" w:cs="Arial"/>
        </w:rPr>
        <w:t>uvedeném v bodě II</w:t>
      </w:r>
      <w:r w:rsidR="00467B59" w:rsidRPr="009C7CAA">
        <w:rPr>
          <w:rFonts w:ascii="Arial" w:hAnsi="Arial" w:cs="Arial"/>
        </w:rPr>
        <w:t>.</w:t>
      </w:r>
      <w:r w:rsidR="00B07E78" w:rsidRPr="009C7CAA">
        <w:rPr>
          <w:rFonts w:ascii="Arial" w:hAnsi="Arial" w:cs="Arial"/>
        </w:rPr>
        <w:t xml:space="preserve"> těchto Pravidel </w:t>
      </w:r>
      <w:r w:rsidR="00697207" w:rsidRPr="009C7CAA">
        <w:rPr>
          <w:rFonts w:ascii="Arial" w:hAnsi="Arial" w:cs="Arial"/>
        </w:rPr>
        <w:t xml:space="preserve">se nesmí započítat ordinační doba poskytovaná stejným poskytovatelem v jiném zdravotnickém zařízení. </w:t>
      </w:r>
    </w:p>
    <w:p w14:paraId="42E96FBE" w14:textId="0559B5CB" w:rsidR="009B5634" w:rsidRPr="009C7CAA" w:rsidRDefault="00927C21" w:rsidP="00B07E7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Podpořený žadatel musí na území </w:t>
      </w:r>
      <w:r w:rsidR="00B07E78" w:rsidRPr="009C7CAA">
        <w:rPr>
          <w:rFonts w:ascii="Arial" w:hAnsi="Arial" w:cs="Arial"/>
        </w:rPr>
        <w:t>uvedeném v bodě II</w:t>
      </w:r>
      <w:r w:rsidR="00467B59" w:rsidRPr="009C7CAA">
        <w:rPr>
          <w:rFonts w:ascii="Arial" w:hAnsi="Arial" w:cs="Arial"/>
        </w:rPr>
        <w:t>.</w:t>
      </w:r>
      <w:r w:rsidR="00B07E78" w:rsidRPr="009C7CAA">
        <w:rPr>
          <w:rFonts w:ascii="Arial" w:hAnsi="Arial" w:cs="Arial"/>
        </w:rPr>
        <w:t xml:space="preserve"> těchto Pravidel </w:t>
      </w:r>
      <w:r w:rsidRPr="009C7CAA">
        <w:rPr>
          <w:rFonts w:ascii="Arial" w:hAnsi="Arial" w:cs="Arial"/>
        </w:rPr>
        <w:t xml:space="preserve">poskytovat zdravotní služby </w:t>
      </w:r>
      <w:r w:rsidR="00A23C5E" w:rsidRPr="009C7CAA">
        <w:rPr>
          <w:rFonts w:ascii="Arial" w:hAnsi="Arial" w:cs="Arial"/>
        </w:rPr>
        <w:t xml:space="preserve">v daném oboru </w:t>
      </w:r>
      <w:r w:rsidRPr="009C7CAA">
        <w:rPr>
          <w:rFonts w:ascii="Arial" w:hAnsi="Arial" w:cs="Arial"/>
        </w:rPr>
        <w:t>minimálně po dobu</w:t>
      </w:r>
      <w:r w:rsidR="0097446B" w:rsidRPr="009C7CAA">
        <w:rPr>
          <w:rFonts w:ascii="Arial" w:hAnsi="Arial" w:cs="Arial"/>
        </w:rPr>
        <w:t xml:space="preserve"> </w:t>
      </w:r>
      <w:r w:rsidR="005A3F2C" w:rsidRPr="009C7CAA">
        <w:rPr>
          <w:rFonts w:ascii="Arial" w:hAnsi="Arial" w:cs="Arial"/>
        </w:rPr>
        <w:t>3</w:t>
      </w:r>
      <w:r w:rsidRPr="009C7CAA">
        <w:rPr>
          <w:rFonts w:ascii="Arial" w:hAnsi="Arial" w:cs="Arial"/>
        </w:rPr>
        <w:t xml:space="preserve"> let </w:t>
      </w:r>
      <w:r w:rsidR="00026770" w:rsidRPr="009C7CAA">
        <w:rPr>
          <w:rFonts w:ascii="Arial" w:hAnsi="Arial" w:cs="Arial"/>
        </w:rPr>
        <w:t xml:space="preserve">(vázací doba) </w:t>
      </w:r>
      <w:r w:rsidRPr="009C7CAA">
        <w:rPr>
          <w:rFonts w:ascii="Arial" w:hAnsi="Arial" w:cs="Arial"/>
        </w:rPr>
        <w:t xml:space="preserve">od </w:t>
      </w:r>
      <w:r w:rsidR="009B5634" w:rsidRPr="009C7CAA">
        <w:rPr>
          <w:rFonts w:ascii="Arial" w:hAnsi="Arial" w:cs="Arial"/>
        </w:rPr>
        <w:t>data</w:t>
      </w:r>
      <w:r w:rsidRPr="009C7CAA">
        <w:rPr>
          <w:rFonts w:ascii="Arial" w:hAnsi="Arial" w:cs="Arial"/>
        </w:rPr>
        <w:t xml:space="preserve"> </w:t>
      </w:r>
      <w:r w:rsidR="00A23C5E" w:rsidRPr="009C7CAA">
        <w:rPr>
          <w:rFonts w:ascii="Arial" w:hAnsi="Arial" w:cs="Arial"/>
        </w:rPr>
        <w:t>nabytí právní moci rozhodnutí o oprávnění k poskytování zdravotních služeb</w:t>
      </w:r>
      <w:r w:rsidR="009B5634" w:rsidRPr="009C7CAA">
        <w:rPr>
          <w:rFonts w:ascii="Arial" w:hAnsi="Arial" w:cs="Arial"/>
        </w:rPr>
        <w:t xml:space="preserve"> </w:t>
      </w:r>
      <w:r w:rsidR="0086373C">
        <w:rPr>
          <w:rFonts w:ascii="Arial" w:hAnsi="Arial" w:cs="Arial"/>
        </w:rPr>
        <w:t xml:space="preserve">dle odst. 2 tohoto článku </w:t>
      </w:r>
      <w:r w:rsidRPr="009C7CAA">
        <w:rPr>
          <w:rFonts w:ascii="Arial" w:hAnsi="Arial" w:cs="Arial"/>
        </w:rPr>
        <w:t>s výše uvedenou</w:t>
      </w:r>
      <w:r w:rsidR="001E539A" w:rsidRPr="009C7CAA">
        <w:rPr>
          <w:rFonts w:ascii="Arial" w:hAnsi="Arial" w:cs="Arial"/>
        </w:rPr>
        <w:t xml:space="preserve"> minimální</w:t>
      </w:r>
      <w:r w:rsidRPr="009C7CAA">
        <w:rPr>
          <w:rFonts w:ascii="Arial" w:hAnsi="Arial" w:cs="Arial"/>
        </w:rPr>
        <w:t xml:space="preserve"> ordinační dobou. </w:t>
      </w:r>
      <w:r w:rsidR="0097446B" w:rsidRPr="009C7CAA">
        <w:rPr>
          <w:rFonts w:ascii="Arial" w:hAnsi="Arial" w:cs="Arial"/>
        </w:rPr>
        <w:t>Do vázací doby</w:t>
      </w:r>
      <w:r w:rsidR="00AC3A66" w:rsidRPr="009C7CAA">
        <w:rPr>
          <w:rFonts w:ascii="Arial" w:hAnsi="Arial" w:cs="Arial"/>
        </w:rPr>
        <w:t xml:space="preserve"> 3</w:t>
      </w:r>
      <w:r w:rsidR="0097446B" w:rsidRPr="009C7CAA">
        <w:rPr>
          <w:rFonts w:ascii="Arial" w:hAnsi="Arial" w:cs="Arial"/>
        </w:rPr>
        <w:t xml:space="preserve"> let se nepočítá doba mateřské či rodičovské dovolené a dlouhodobé nepřetržité pracovní neschopnosti nad 6 měsíců. O tuto dobu se vázací doba prodlužuje</w:t>
      </w:r>
      <w:r w:rsidR="00524EB6" w:rsidRPr="009C7CAA">
        <w:rPr>
          <w:rFonts w:ascii="Arial" w:hAnsi="Arial" w:cs="Arial"/>
        </w:rPr>
        <w:t xml:space="preserve"> nebo musí být zajištěn</w:t>
      </w:r>
      <w:r w:rsidR="00DA697E" w:rsidRPr="009C7CAA">
        <w:rPr>
          <w:rFonts w:ascii="Arial" w:hAnsi="Arial" w:cs="Arial"/>
        </w:rPr>
        <w:t>o poskytování služeb</w:t>
      </w:r>
      <w:r w:rsidR="00524EB6" w:rsidRPr="009C7CAA">
        <w:rPr>
          <w:rFonts w:ascii="Arial" w:hAnsi="Arial" w:cs="Arial"/>
        </w:rPr>
        <w:t xml:space="preserve"> </w:t>
      </w:r>
      <w:r w:rsidR="00DA697E" w:rsidRPr="009C7CAA">
        <w:rPr>
          <w:rFonts w:ascii="Arial" w:hAnsi="Arial" w:cs="Arial"/>
        </w:rPr>
        <w:t xml:space="preserve">ve výše uvedených ordinačních hodinách </w:t>
      </w:r>
      <w:r w:rsidR="00637957" w:rsidRPr="009C7CAA">
        <w:rPr>
          <w:rFonts w:ascii="Arial" w:hAnsi="Arial" w:cs="Arial"/>
        </w:rPr>
        <w:t>v</w:t>
      </w:r>
      <w:r w:rsidR="003E7D2E" w:rsidRPr="009C7CAA">
        <w:rPr>
          <w:rFonts w:ascii="Arial" w:hAnsi="Arial" w:cs="Arial"/>
        </w:rPr>
        <w:t> </w:t>
      </w:r>
      <w:r w:rsidR="00637957" w:rsidRPr="009C7CAA">
        <w:rPr>
          <w:rFonts w:ascii="Arial" w:hAnsi="Arial" w:cs="Arial"/>
        </w:rPr>
        <w:t>dan</w:t>
      </w:r>
      <w:r w:rsidR="003E7D2E" w:rsidRPr="009C7CAA">
        <w:rPr>
          <w:rFonts w:ascii="Arial" w:hAnsi="Arial" w:cs="Arial"/>
        </w:rPr>
        <w:t>ém místě poskytování služeb</w:t>
      </w:r>
      <w:r w:rsidR="00AE1A5B" w:rsidRPr="009C7CAA">
        <w:rPr>
          <w:rFonts w:ascii="Arial" w:hAnsi="Arial" w:cs="Arial"/>
        </w:rPr>
        <w:t xml:space="preserve"> jiným lékařem</w:t>
      </w:r>
      <w:r w:rsidR="00DA697E" w:rsidRPr="009C7CAA">
        <w:rPr>
          <w:rFonts w:ascii="Arial" w:hAnsi="Arial" w:cs="Arial"/>
        </w:rPr>
        <w:t xml:space="preserve">. </w:t>
      </w:r>
    </w:p>
    <w:p w14:paraId="1070B680" w14:textId="6955DFBE" w:rsidR="00C4157A" w:rsidRPr="00FD1105" w:rsidRDefault="00C46190" w:rsidP="00015F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Žadatel je povinen</w:t>
      </w:r>
      <w:r w:rsidR="00A23C5E" w:rsidRPr="009C7CAA">
        <w:rPr>
          <w:rFonts w:ascii="Arial" w:hAnsi="Arial" w:cs="Arial"/>
        </w:rPr>
        <w:t xml:space="preserve"> ve lhůtě uvedené ve smlouvě</w:t>
      </w:r>
      <w:r w:rsidRPr="009C7CAA">
        <w:rPr>
          <w:rFonts w:ascii="Arial" w:hAnsi="Arial" w:cs="Arial"/>
        </w:rPr>
        <w:t xml:space="preserve"> dokládat každý nás</w:t>
      </w:r>
      <w:r w:rsidR="00B07E78" w:rsidRPr="009C7CAA">
        <w:rPr>
          <w:rFonts w:ascii="Arial" w:hAnsi="Arial" w:cs="Arial"/>
        </w:rPr>
        <w:t xml:space="preserve">ledující rok </w:t>
      </w:r>
      <w:r w:rsidRPr="009C7CAA">
        <w:rPr>
          <w:rFonts w:ascii="Arial" w:hAnsi="Arial" w:cs="Arial"/>
        </w:rPr>
        <w:t>po roce</w:t>
      </w:r>
      <w:r w:rsidR="00B07E78" w:rsidRPr="009C7CAA">
        <w:rPr>
          <w:rFonts w:ascii="Arial" w:hAnsi="Arial" w:cs="Arial"/>
        </w:rPr>
        <w:t>,</w:t>
      </w:r>
      <w:r w:rsidRPr="009C7CAA">
        <w:rPr>
          <w:rFonts w:ascii="Arial" w:hAnsi="Arial" w:cs="Arial"/>
        </w:rPr>
        <w:t xml:space="preserve"> kdy byla dotace poskytnuta</w:t>
      </w:r>
      <w:r w:rsidR="00DC4F3C" w:rsidRPr="009C7CAA">
        <w:rPr>
          <w:rFonts w:ascii="Arial" w:hAnsi="Arial" w:cs="Arial"/>
        </w:rPr>
        <w:t>,</w:t>
      </w:r>
      <w:r w:rsidR="0064477B" w:rsidRPr="009C7CAA">
        <w:rPr>
          <w:rFonts w:ascii="Arial" w:hAnsi="Arial" w:cs="Arial"/>
        </w:rPr>
        <w:t xml:space="preserve"> </w:t>
      </w:r>
      <w:r w:rsidRPr="009C7CAA">
        <w:rPr>
          <w:rFonts w:ascii="Arial" w:hAnsi="Arial" w:cs="Arial"/>
        </w:rPr>
        <w:t>do uplynutí vázací doby čestné prohlášení o</w:t>
      </w:r>
      <w:r w:rsidR="000436E8" w:rsidRPr="009C7CAA">
        <w:rPr>
          <w:rFonts w:ascii="Arial" w:hAnsi="Arial" w:cs="Arial"/>
        </w:rPr>
        <w:t> </w:t>
      </w:r>
      <w:r w:rsidRPr="009C7CAA">
        <w:rPr>
          <w:rFonts w:ascii="Arial" w:hAnsi="Arial" w:cs="Arial"/>
        </w:rPr>
        <w:t>poskytování zdravotních služ</w:t>
      </w:r>
      <w:r w:rsidR="00026770" w:rsidRPr="009C7CAA">
        <w:rPr>
          <w:rFonts w:ascii="Arial" w:hAnsi="Arial" w:cs="Arial"/>
        </w:rPr>
        <w:t>e</w:t>
      </w:r>
      <w:r w:rsidR="00A23C5E" w:rsidRPr="009C7CAA">
        <w:rPr>
          <w:rFonts w:ascii="Arial" w:hAnsi="Arial" w:cs="Arial"/>
        </w:rPr>
        <w:t>b</w:t>
      </w:r>
      <w:r w:rsidR="00326863" w:rsidRPr="009C7CAA">
        <w:rPr>
          <w:rFonts w:ascii="Arial" w:hAnsi="Arial" w:cs="Arial"/>
        </w:rPr>
        <w:t xml:space="preserve"> hrazených z prostředků veřejného zdravotního pojištění v </w:t>
      </w:r>
      <w:r w:rsidR="00A23C5E" w:rsidRPr="00FD1105">
        <w:rPr>
          <w:rFonts w:ascii="Arial" w:hAnsi="Arial" w:cs="Arial"/>
        </w:rPr>
        <w:t>požadovaném rozsahu ordinačních hodin</w:t>
      </w:r>
      <w:r w:rsidRPr="00FD1105">
        <w:rPr>
          <w:rFonts w:ascii="Arial" w:hAnsi="Arial" w:cs="Arial"/>
        </w:rPr>
        <w:t>.</w:t>
      </w:r>
    </w:p>
    <w:p w14:paraId="4F16043F" w14:textId="0796A084" w:rsidR="00901B2B" w:rsidRPr="00FD1105" w:rsidRDefault="00C4157A" w:rsidP="00FD110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FD1105">
        <w:rPr>
          <w:rFonts w:ascii="Arial" w:hAnsi="Arial" w:cs="Arial"/>
        </w:rPr>
        <w:t xml:space="preserve">Žadatel může podat pouze jednu žádost na výše uvedený účel v rámci tohoto </w:t>
      </w:r>
      <w:r w:rsidR="00565747" w:rsidRPr="00FD1105">
        <w:rPr>
          <w:rFonts w:ascii="Arial" w:hAnsi="Arial" w:cs="Arial"/>
        </w:rPr>
        <w:t>dotačního p</w:t>
      </w:r>
      <w:r w:rsidRPr="00FD1105">
        <w:rPr>
          <w:rFonts w:ascii="Arial" w:hAnsi="Arial" w:cs="Arial"/>
        </w:rPr>
        <w:t>rogramu.</w:t>
      </w:r>
      <w:r w:rsidR="004649E9" w:rsidRPr="00FD1105">
        <w:rPr>
          <w:rFonts w:ascii="Arial" w:hAnsi="Arial" w:cs="Arial"/>
        </w:rPr>
        <w:t xml:space="preserve"> </w:t>
      </w:r>
      <w:r w:rsidR="00F34E26" w:rsidRPr="00FD1105">
        <w:rPr>
          <w:rFonts w:ascii="Arial" w:hAnsi="Arial" w:cs="Arial"/>
        </w:rPr>
        <w:t xml:space="preserve">Žádost nelze podat na podporu účelu, na nějž již byla </w:t>
      </w:r>
      <w:r w:rsidR="0038432E" w:rsidRPr="00FD1105">
        <w:rPr>
          <w:rFonts w:ascii="Arial" w:hAnsi="Arial" w:cs="Arial"/>
        </w:rPr>
        <w:t>vyplac</w:t>
      </w:r>
      <w:r w:rsidR="00D1772C" w:rsidRPr="00FD1105">
        <w:rPr>
          <w:rFonts w:ascii="Arial" w:hAnsi="Arial" w:cs="Arial"/>
        </w:rPr>
        <w:t>ena</w:t>
      </w:r>
      <w:r w:rsidR="00F34E26" w:rsidRPr="00FD1105">
        <w:rPr>
          <w:rFonts w:ascii="Arial" w:hAnsi="Arial" w:cs="Arial"/>
        </w:rPr>
        <w:t xml:space="preserve"> dotace v některém z dotačních programů Plzeňského kraje na podporu primární péče v Plzeňském kraji (dotační programy, v jejichž názvu je uvedeno „Podpora primární péče v Plzeňském kraji“.)</w:t>
      </w:r>
      <w:r w:rsidR="00FD1105" w:rsidRPr="00FD1105">
        <w:rPr>
          <w:rFonts w:ascii="Arial" w:hAnsi="Arial" w:cs="Arial"/>
        </w:rPr>
        <w:t>,</w:t>
      </w:r>
      <w:r w:rsidR="00FD1105">
        <w:rPr>
          <w:rFonts w:ascii="Arial" w:hAnsi="Arial" w:cs="Arial"/>
        </w:rPr>
        <w:t xml:space="preserve"> a</w:t>
      </w:r>
      <w:r w:rsidR="00FD1105" w:rsidRPr="00FD1105">
        <w:rPr>
          <w:rFonts w:ascii="Arial" w:hAnsi="Arial" w:cs="Arial"/>
        </w:rPr>
        <w:t xml:space="preserve"> který je v gesci odboru zdravotnictví Krajského úřadu Plzeňského kraje.</w:t>
      </w:r>
    </w:p>
    <w:p w14:paraId="1AADC420" w14:textId="77777777" w:rsidR="00085731" w:rsidRPr="009C7CAA" w:rsidRDefault="00EF22CA" w:rsidP="00015F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Dotace nesmí být poskytnuta žadateli, vůči jehož majetku je vedena exekuce</w:t>
      </w:r>
      <w:r w:rsidR="00B16AA0" w:rsidRPr="009C7CAA">
        <w:rPr>
          <w:rFonts w:ascii="Arial" w:hAnsi="Arial" w:cs="Arial"/>
        </w:rPr>
        <w:t xml:space="preserve"> </w:t>
      </w:r>
      <w:r w:rsidR="00A43AF3" w:rsidRPr="009C7CAA">
        <w:rPr>
          <w:rFonts w:ascii="Arial" w:hAnsi="Arial" w:cs="Arial"/>
        </w:rPr>
        <w:t>nebo</w:t>
      </w:r>
      <w:r w:rsidR="00B16AA0" w:rsidRPr="009C7CAA">
        <w:rPr>
          <w:rFonts w:ascii="Arial" w:hAnsi="Arial" w:cs="Arial"/>
        </w:rPr>
        <w:t xml:space="preserve"> </w:t>
      </w:r>
      <w:r w:rsidR="00026770" w:rsidRPr="009C7CAA">
        <w:rPr>
          <w:rFonts w:ascii="Arial" w:hAnsi="Arial" w:cs="Arial"/>
        </w:rPr>
        <w:t>má vůči Plzeňskému kraji závazky po splatnosti</w:t>
      </w:r>
      <w:r w:rsidRPr="009C7CAA">
        <w:rPr>
          <w:rFonts w:ascii="Arial" w:hAnsi="Arial" w:cs="Arial"/>
        </w:rPr>
        <w:t>.</w:t>
      </w:r>
    </w:p>
    <w:p w14:paraId="1749ADEF" w14:textId="6D28A972" w:rsidR="00085731" w:rsidRPr="009C7CAA" w:rsidRDefault="00085731" w:rsidP="009B563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Příjemce je povinen dodržovat všechny podmínky stanovené dotačním programem a</w:t>
      </w:r>
      <w:r w:rsidR="000436E8" w:rsidRPr="009C7CAA">
        <w:rPr>
          <w:rFonts w:ascii="Arial" w:hAnsi="Arial" w:cs="Arial"/>
        </w:rPr>
        <w:t> </w:t>
      </w:r>
      <w:r w:rsidRPr="009C7CAA">
        <w:rPr>
          <w:rFonts w:ascii="Arial" w:hAnsi="Arial" w:cs="Arial"/>
        </w:rPr>
        <w:t>uzavřenou smlouvou. Je povinen vyrozumět poskytovatele dotace o všech změnách</w:t>
      </w:r>
      <w:r w:rsidR="00A23C5E" w:rsidRPr="009C7CAA">
        <w:rPr>
          <w:rFonts w:ascii="Arial" w:hAnsi="Arial" w:cs="Arial"/>
        </w:rPr>
        <w:t>, které mají</w:t>
      </w:r>
      <w:r w:rsidRPr="009C7CAA">
        <w:rPr>
          <w:rFonts w:ascii="Arial" w:hAnsi="Arial" w:cs="Arial"/>
        </w:rPr>
        <w:t xml:space="preserve"> vliv na poskytnutí dotace, a to do 30 dnů od nastalé skutečnosti.</w:t>
      </w:r>
    </w:p>
    <w:p w14:paraId="00A2670B" w14:textId="77777777" w:rsidR="00844E11" w:rsidRPr="009C7CAA" w:rsidRDefault="00844E11" w:rsidP="00901B2B">
      <w:pPr>
        <w:rPr>
          <w:lang w:eastAsia="ja-JP"/>
        </w:rPr>
      </w:pPr>
    </w:p>
    <w:p w14:paraId="7157D3D4" w14:textId="77777777" w:rsidR="00FE1D8D" w:rsidRPr="009C7CAA" w:rsidRDefault="00C9694F" w:rsidP="00FE1D8D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9C7CAA">
        <w:rPr>
          <w:rStyle w:val="Siln"/>
          <w:b/>
          <w:sz w:val="22"/>
          <w:szCs w:val="22"/>
        </w:rPr>
        <w:t xml:space="preserve"> </w:t>
      </w:r>
      <w:r w:rsidR="00FE1D8D" w:rsidRPr="009C7CAA">
        <w:rPr>
          <w:rStyle w:val="Siln"/>
          <w:b/>
          <w:sz w:val="22"/>
          <w:szCs w:val="22"/>
        </w:rPr>
        <w:t>ŽÁDOST</w:t>
      </w:r>
    </w:p>
    <w:p w14:paraId="51666D1E" w14:textId="77777777" w:rsidR="00B270F4" w:rsidRPr="009C7CAA" w:rsidRDefault="00B270F4" w:rsidP="00B270F4">
      <w:pPr>
        <w:rPr>
          <w:lang w:eastAsia="ja-JP"/>
        </w:rPr>
      </w:pPr>
    </w:p>
    <w:p w14:paraId="6174FC13" w14:textId="77777777" w:rsidR="00844E11" w:rsidRPr="009C7CAA" w:rsidRDefault="00844E11" w:rsidP="001B4349">
      <w:pPr>
        <w:pStyle w:val="Odstavecseseznamem"/>
        <w:numPr>
          <w:ilvl w:val="0"/>
          <w:numId w:val="9"/>
        </w:numPr>
        <w:spacing w:afterLines="30" w:after="72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 xml:space="preserve">Žádost musí být podána elektronicky prostřednictvím aplikace </w:t>
      </w:r>
      <w:proofErr w:type="spellStart"/>
      <w:r w:rsidRPr="009C7CAA">
        <w:rPr>
          <w:rFonts w:ascii="Arial" w:hAnsi="Arial" w:cs="Arial"/>
          <w:lang w:eastAsia="cs-CZ"/>
        </w:rPr>
        <w:t>eDotace</w:t>
      </w:r>
      <w:proofErr w:type="spellEnd"/>
      <w:r w:rsidRPr="009C7CAA">
        <w:rPr>
          <w:rFonts w:ascii="Arial" w:hAnsi="Arial" w:cs="Arial"/>
          <w:lang w:eastAsia="cs-CZ"/>
        </w:rPr>
        <w:t xml:space="preserve">, která je přístupná na adrese </w:t>
      </w:r>
      <w:hyperlink r:id="rId8" w:history="1">
        <w:r w:rsidRPr="009C7CAA">
          <w:rPr>
            <w:rStyle w:val="Hypertextovodkaz"/>
            <w:rFonts w:ascii="Arial" w:hAnsi="Arial" w:cs="Arial"/>
            <w:color w:val="auto"/>
            <w:lang w:eastAsia="cs-CZ"/>
          </w:rPr>
          <w:t>http://dotace.plzensky-kraj.cz/</w:t>
        </w:r>
      </w:hyperlink>
    </w:p>
    <w:p w14:paraId="5FF75F7C" w14:textId="77777777" w:rsidR="00844E11" w:rsidRPr="009C7CAA" w:rsidRDefault="00844E11" w:rsidP="001B4349">
      <w:pPr>
        <w:pStyle w:val="Odstavecseseznamem"/>
        <w:numPr>
          <w:ilvl w:val="0"/>
          <w:numId w:val="9"/>
        </w:numPr>
        <w:spacing w:afterLines="30" w:after="72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 xml:space="preserve">Žádost žadatel vyplní dle návodu „Jak zadat žádost do aplikace“, kterou najde v horní části úvodní stránky aplikace </w:t>
      </w:r>
      <w:proofErr w:type="spellStart"/>
      <w:r w:rsidRPr="009C7CAA">
        <w:rPr>
          <w:rFonts w:ascii="Arial" w:hAnsi="Arial" w:cs="Arial"/>
          <w:lang w:eastAsia="cs-CZ"/>
        </w:rPr>
        <w:t>eDotace</w:t>
      </w:r>
      <w:proofErr w:type="spellEnd"/>
      <w:r w:rsidRPr="009C7CAA">
        <w:rPr>
          <w:rFonts w:ascii="Arial" w:hAnsi="Arial" w:cs="Arial"/>
          <w:lang w:eastAsia="cs-CZ"/>
        </w:rPr>
        <w:t xml:space="preserve"> v sekci „Návody“</w:t>
      </w:r>
      <w:r w:rsidR="00B270F4" w:rsidRPr="009C7CAA">
        <w:rPr>
          <w:rFonts w:ascii="Arial" w:hAnsi="Arial" w:cs="Arial"/>
          <w:lang w:eastAsia="cs-CZ"/>
        </w:rPr>
        <w:t xml:space="preserve">. Po vyplnění elektronické žádosti </w:t>
      </w:r>
      <w:r w:rsidRPr="009C7CAA">
        <w:rPr>
          <w:rFonts w:ascii="Arial" w:hAnsi="Arial" w:cs="Arial"/>
          <w:lang w:eastAsia="cs-CZ"/>
        </w:rPr>
        <w:t>a vložení všech povinných příloh žadatel žádost elektronicky odešle změnou stavu žádosti kliknutím na „Podat žádost“.</w:t>
      </w:r>
    </w:p>
    <w:p w14:paraId="3016F82E" w14:textId="77777777" w:rsidR="00844E11" w:rsidRPr="009C7CAA" w:rsidRDefault="00844E11" w:rsidP="00AE6FE7">
      <w:pPr>
        <w:pStyle w:val="Odstavecseseznamem"/>
        <w:numPr>
          <w:ilvl w:val="0"/>
          <w:numId w:val="9"/>
        </w:numPr>
        <w:spacing w:afterLines="30" w:after="72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lastRenderedPageBreak/>
        <w:t>Žádost musí obsahovat tyto povinné přílohy:</w:t>
      </w:r>
    </w:p>
    <w:p w14:paraId="7C3BD845" w14:textId="77777777" w:rsidR="00844E11" w:rsidRPr="009C7CAA" w:rsidRDefault="00015F92" w:rsidP="00AE6FE7">
      <w:pPr>
        <w:pStyle w:val="Odstavecseseznamem"/>
        <w:numPr>
          <w:ilvl w:val="0"/>
          <w:numId w:val="10"/>
        </w:numPr>
        <w:spacing w:afterLines="30" w:after="72"/>
        <w:ind w:left="993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>č</w:t>
      </w:r>
      <w:r w:rsidR="00844E11" w:rsidRPr="009C7CAA">
        <w:rPr>
          <w:rFonts w:ascii="Arial" w:hAnsi="Arial" w:cs="Arial"/>
          <w:lang w:eastAsia="cs-CZ"/>
        </w:rPr>
        <w:t>estné prohlášení žadatele o dotaci z rozpočtu Plzeňského kraje</w:t>
      </w:r>
      <w:r w:rsidR="00EE4619" w:rsidRPr="009C7CAA">
        <w:rPr>
          <w:rFonts w:ascii="Arial" w:hAnsi="Arial" w:cs="Arial"/>
          <w:lang w:eastAsia="cs-CZ"/>
        </w:rPr>
        <w:t>,</w:t>
      </w:r>
    </w:p>
    <w:p w14:paraId="1EE4CDEC" w14:textId="77777777" w:rsidR="00844E11" w:rsidRPr="009C7CAA" w:rsidRDefault="00015F92" w:rsidP="00AE6FE7">
      <w:pPr>
        <w:pStyle w:val="Odstavecseseznamem"/>
        <w:numPr>
          <w:ilvl w:val="0"/>
          <w:numId w:val="10"/>
        </w:numPr>
        <w:spacing w:afterLines="30" w:after="72"/>
        <w:ind w:left="993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>p</w:t>
      </w:r>
      <w:r w:rsidR="00844E11" w:rsidRPr="009C7CAA">
        <w:rPr>
          <w:rFonts w:ascii="Arial" w:hAnsi="Arial" w:cs="Arial"/>
          <w:lang w:eastAsia="cs-CZ"/>
        </w:rPr>
        <w:t>řehled majetkových vztahů – u právnických osob</w:t>
      </w:r>
      <w:r w:rsidR="00EE4619" w:rsidRPr="009C7CAA">
        <w:rPr>
          <w:rFonts w:ascii="Arial" w:hAnsi="Arial" w:cs="Arial"/>
          <w:lang w:eastAsia="cs-CZ"/>
        </w:rPr>
        <w:t>,</w:t>
      </w:r>
    </w:p>
    <w:p w14:paraId="4ABC9E24" w14:textId="639C25E6" w:rsidR="001325E8" w:rsidRPr="009C7CAA" w:rsidRDefault="00015F92" w:rsidP="00AE6FE7">
      <w:pPr>
        <w:pStyle w:val="Odstavecseseznamem"/>
        <w:numPr>
          <w:ilvl w:val="0"/>
          <w:numId w:val="10"/>
        </w:numPr>
        <w:spacing w:afterLines="30" w:after="72"/>
        <w:ind w:left="993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>k</w:t>
      </w:r>
      <w:r w:rsidR="001325E8" w:rsidRPr="009C7CAA">
        <w:rPr>
          <w:rFonts w:ascii="Arial" w:hAnsi="Arial" w:cs="Arial"/>
          <w:lang w:eastAsia="cs-CZ"/>
        </w:rPr>
        <w:t>opi</w:t>
      </w:r>
      <w:r w:rsidR="00C531F3">
        <w:rPr>
          <w:rFonts w:ascii="Arial" w:hAnsi="Arial" w:cs="Arial"/>
          <w:lang w:eastAsia="cs-CZ"/>
        </w:rPr>
        <w:t>i</w:t>
      </w:r>
      <w:r w:rsidR="001325E8" w:rsidRPr="009C7CAA">
        <w:rPr>
          <w:rFonts w:ascii="Arial" w:hAnsi="Arial" w:cs="Arial"/>
          <w:lang w:eastAsia="cs-CZ"/>
        </w:rPr>
        <w:t xml:space="preserve"> smlouvy o zřízení bankovního účtu, případně</w:t>
      </w:r>
      <w:r w:rsidR="002A3327" w:rsidRPr="009C7CAA">
        <w:rPr>
          <w:rFonts w:ascii="Arial" w:hAnsi="Arial" w:cs="Arial"/>
          <w:lang w:eastAsia="cs-CZ"/>
        </w:rPr>
        <w:t xml:space="preserve"> aktuální výpis z účtu žadatele</w:t>
      </w:r>
      <w:r w:rsidR="00EE4619" w:rsidRPr="009C7CAA">
        <w:rPr>
          <w:rFonts w:ascii="Arial" w:hAnsi="Arial" w:cs="Arial"/>
          <w:lang w:eastAsia="cs-CZ"/>
        </w:rPr>
        <w:t>,</w:t>
      </w:r>
    </w:p>
    <w:p w14:paraId="410BA8E3" w14:textId="77777777" w:rsidR="002A3327" w:rsidRPr="009C7CAA" w:rsidRDefault="00015F92" w:rsidP="00AE6FE7">
      <w:pPr>
        <w:pStyle w:val="Odstavecseseznamem"/>
        <w:numPr>
          <w:ilvl w:val="0"/>
          <w:numId w:val="10"/>
        </w:numPr>
        <w:spacing w:afterLines="30" w:after="72"/>
        <w:ind w:left="993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>p</w:t>
      </w:r>
      <w:r w:rsidR="002A3327" w:rsidRPr="009C7CAA">
        <w:rPr>
          <w:rFonts w:ascii="Arial" w:hAnsi="Arial" w:cs="Arial"/>
          <w:lang w:eastAsia="cs-CZ"/>
        </w:rPr>
        <w:t>lnou moc v případě zastoupen</w:t>
      </w:r>
      <w:r w:rsidR="00A23C5E" w:rsidRPr="009C7CAA">
        <w:rPr>
          <w:rFonts w:ascii="Arial" w:hAnsi="Arial" w:cs="Arial"/>
          <w:lang w:eastAsia="cs-CZ"/>
        </w:rPr>
        <w:t>í žadatele na základě plné moci</w:t>
      </w:r>
      <w:r w:rsidR="00EE4619" w:rsidRPr="009C7CAA">
        <w:rPr>
          <w:rFonts w:ascii="Arial" w:hAnsi="Arial" w:cs="Arial"/>
          <w:lang w:eastAsia="cs-CZ"/>
        </w:rPr>
        <w:t>,</w:t>
      </w:r>
    </w:p>
    <w:p w14:paraId="775AF630" w14:textId="77777777" w:rsidR="00844E11" w:rsidRPr="009C7CAA" w:rsidRDefault="00361722" w:rsidP="001B4349">
      <w:pPr>
        <w:pStyle w:val="Odstavecseseznamem"/>
        <w:numPr>
          <w:ilvl w:val="0"/>
          <w:numId w:val="10"/>
        </w:numPr>
        <w:spacing w:afterLines="30" w:after="72"/>
        <w:ind w:left="993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 xml:space="preserve">čestné </w:t>
      </w:r>
      <w:r w:rsidR="00EE4619" w:rsidRPr="009C7CAA">
        <w:rPr>
          <w:rFonts w:ascii="Arial" w:hAnsi="Arial" w:cs="Arial"/>
          <w:lang w:eastAsia="cs-CZ"/>
        </w:rPr>
        <w:t>prohlášení de minimis</w:t>
      </w:r>
      <w:r w:rsidR="001B4349" w:rsidRPr="009C7CAA">
        <w:rPr>
          <w:rFonts w:ascii="Arial" w:hAnsi="Arial" w:cs="Arial"/>
          <w:lang w:eastAsia="cs-CZ"/>
        </w:rPr>
        <w:t>.</w:t>
      </w:r>
    </w:p>
    <w:p w14:paraId="77A37496" w14:textId="1D8E598A" w:rsidR="00844E11" w:rsidRPr="009C7CAA" w:rsidRDefault="00844E11" w:rsidP="001B4349">
      <w:pPr>
        <w:pStyle w:val="Odstavecseseznamem"/>
        <w:numPr>
          <w:ilvl w:val="0"/>
          <w:numId w:val="9"/>
        </w:numPr>
        <w:spacing w:afterLines="30" w:after="72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 xml:space="preserve">Žádost o dotaci z </w:t>
      </w:r>
      <w:r w:rsidRPr="00F24849">
        <w:rPr>
          <w:rFonts w:ascii="Arial" w:hAnsi="Arial" w:cs="Arial"/>
          <w:lang w:eastAsia="cs-CZ"/>
        </w:rPr>
        <w:t>dotačního programu „</w:t>
      </w:r>
      <w:r w:rsidR="00697207" w:rsidRPr="00F24849">
        <w:rPr>
          <w:rFonts w:ascii="Arial" w:hAnsi="Arial" w:cs="Arial"/>
          <w:lang w:eastAsia="cs-CZ"/>
        </w:rPr>
        <w:t>Podpora primár</w:t>
      </w:r>
      <w:r w:rsidR="00443CB9" w:rsidRPr="00F24849">
        <w:rPr>
          <w:rFonts w:ascii="Arial" w:hAnsi="Arial" w:cs="Arial"/>
          <w:lang w:eastAsia="cs-CZ"/>
        </w:rPr>
        <w:t>ní péče v Plzeňském kraji</w:t>
      </w:r>
      <w:r w:rsidR="00F07DC9" w:rsidRPr="00F24849">
        <w:rPr>
          <w:rFonts w:ascii="Arial" w:hAnsi="Arial" w:cs="Arial"/>
          <w:lang w:eastAsia="cs-CZ"/>
        </w:rPr>
        <w:t xml:space="preserve"> 202</w:t>
      </w:r>
      <w:r w:rsidR="00021532" w:rsidRPr="00F24849">
        <w:rPr>
          <w:rFonts w:ascii="Arial" w:hAnsi="Arial" w:cs="Arial"/>
          <w:lang w:eastAsia="cs-CZ"/>
        </w:rPr>
        <w:t>6</w:t>
      </w:r>
      <w:r w:rsidRPr="00F24849">
        <w:rPr>
          <w:rFonts w:ascii="Arial" w:hAnsi="Arial" w:cs="Arial"/>
          <w:lang w:eastAsia="cs-CZ"/>
        </w:rPr>
        <w:t>“ lze podat v termínu od</w:t>
      </w:r>
      <w:r w:rsidR="00887CAE" w:rsidRPr="00F24849">
        <w:rPr>
          <w:rFonts w:ascii="Arial" w:hAnsi="Arial" w:cs="Arial"/>
          <w:lang w:eastAsia="cs-CZ"/>
        </w:rPr>
        <w:t xml:space="preserve"> </w:t>
      </w:r>
      <w:r w:rsidR="00C74158" w:rsidRPr="00F24849">
        <w:rPr>
          <w:rFonts w:ascii="Arial" w:hAnsi="Arial" w:cs="Arial"/>
          <w:lang w:eastAsia="cs-CZ"/>
        </w:rPr>
        <w:t>1</w:t>
      </w:r>
      <w:r w:rsidR="00887CAE" w:rsidRPr="00F24849">
        <w:rPr>
          <w:rFonts w:ascii="Arial" w:hAnsi="Arial" w:cs="Arial"/>
          <w:lang w:eastAsia="cs-CZ"/>
        </w:rPr>
        <w:t xml:space="preserve">. </w:t>
      </w:r>
      <w:r w:rsidR="00C74158" w:rsidRPr="00F24849">
        <w:rPr>
          <w:rFonts w:ascii="Arial" w:hAnsi="Arial" w:cs="Arial"/>
          <w:lang w:eastAsia="cs-CZ"/>
        </w:rPr>
        <w:t>3</w:t>
      </w:r>
      <w:r w:rsidR="00A23C5E" w:rsidRPr="00F24849">
        <w:rPr>
          <w:rFonts w:ascii="Arial" w:hAnsi="Arial" w:cs="Arial"/>
          <w:lang w:eastAsia="cs-CZ"/>
        </w:rPr>
        <w:t xml:space="preserve">. </w:t>
      </w:r>
      <w:r w:rsidR="00F07DC9" w:rsidRPr="00F24849">
        <w:rPr>
          <w:rFonts w:ascii="Arial" w:hAnsi="Arial" w:cs="Arial"/>
          <w:lang w:eastAsia="cs-CZ"/>
        </w:rPr>
        <w:t>202</w:t>
      </w:r>
      <w:r w:rsidR="00021532" w:rsidRPr="00F24849">
        <w:rPr>
          <w:rFonts w:ascii="Arial" w:hAnsi="Arial" w:cs="Arial"/>
          <w:lang w:eastAsia="cs-CZ"/>
        </w:rPr>
        <w:t>6</w:t>
      </w:r>
      <w:r w:rsidR="00887CAE" w:rsidRPr="00F24849">
        <w:rPr>
          <w:rFonts w:ascii="Arial" w:hAnsi="Arial" w:cs="Arial"/>
          <w:lang w:eastAsia="cs-CZ"/>
        </w:rPr>
        <w:t xml:space="preserve"> do </w:t>
      </w:r>
      <w:r w:rsidR="00C74158" w:rsidRPr="00F24849">
        <w:rPr>
          <w:rFonts w:ascii="Arial" w:hAnsi="Arial" w:cs="Arial"/>
          <w:lang w:eastAsia="cs-CZ"/>
        </w:rPr>
        <w:t>22</w:t>
      </w:r>
      <w:r w:rsidR="00683430" w:rsidRPr="00F24849">
        <w:rPr>
          <w:rFonts w:ascii="Arial" w:hAnsi="Arial" w:cs="Arial"/>
          <w:lang w:eastAsia="cs-CZ"/>
        </w:rPr>
        <w:t>.</w:t>
      </w:r>
      <w:r w:rsidR="00AA2DA6" w:rsidRPr="00F24849">
        <w:rPr>
          <w:rFonts w:ascii="Arial" w:hAnsi="Arial" w:cs="Arial"/>
          <w:lang w:eastAsia="cs-CZ"/>
        </w:rPr>
        <w:t xml:space="preserve"> </w:t>
      </w:r>
      <w:r w:rsidR="00C74158" w:rsidRPr="00F24849">
        <w:rPr>
          <w:rFonts w:ascii="Arial" w:hAnsi="Arial" w:cs="Arial"/>
          <w:lang w:eastAsia="cs-CZ"/>
        </w:rPr>
        <w:t>5</w:t>
      </w:r>
      <w:r w:rsidR="00683430" w:rsidRPr="00F24849">
        <w:rPr>
          <w:rFonts w:ascii="Arial" w:hAnsi="Arial" w:cs="Arial"/>
          <w:lang w:eastAsia="cs-CZ"/>
        </w:rPr>
        <w:t>.</w:t>
      </w:r>
      <w:r w:rsidR="00AA2DA6" w:rsidRPr="00F24849">
        <w:rPr>
          <w:rFonts w:ascii="Arial" w:hAnsi="Arial" w:cs="Arial"/>
          <w:lang w:eastAsia="cs-CZ"/>
        </w:rPr>
        <w:t xml:space="preserve"> </w:t>
      </w:r>
      <w:r w:rsidR="00F07DC9" w:rsidRPr="00F24849">
        <w:rPr>
          <w:rFonts w:ascii="Arial" w:hAnsi="Arial" w:cs="Arial"/>
          <w:lang w:eastAsia="cs-CZ"/>
        </w:rPr>
        <w:t>202</w:t>
      </w:r>
      <w:r w:rsidR="00021532" w:rsidRPr="00F24849">
        <w:rPr>
          <w:rFonts w:ascii="Arial" w:hAnsi="Arial" w:cs="Arial"/>
          <w:lang w:eastAsia="cs-CZ"/>
        </w:rPr>
        <w:t>6</w:t>
      </w:r>
      <w:r w:rsidRPr="00F24849">
        <w:rPr>
          <w:rFonts w:ascii="Arial" w:hAnsi="Arial" w:cs="Arial"/>
          <w:lang w:eastAsia="cs-CZ"/>
        </w:rPr>
        <w:t>. Lhůta pro r</w:t>
      </w:r>
      <w:r w:rsidR="00F07DC9" w:rsidRPr="00F24849">
        <w:rPr>
          <w:rFonts w:ascii="Arial" w:hAnsi="Arial" w:cs="Arial"/>
          <w:lang w:eastAsia="cs-CZ"/>
        </w:rPr>
        <w:t xml:space="preserve">ozhodnutí je stanovena do </w:t>
      </w:r>
      <w:r w:rsidR="00C74158" w:rsidRPr="00F24849">
        <w:rPr>
          <w:rFonts w:ascii="Arial" w:hAnsi="Arial" w:cs="Arial"/>
          <w:lang w:eastAsia="cs-CZ"/>
        </w:rPr>
        <w:t>31</w:t>
      </w:r>
      <w:r w:rsidR="00887CAE" w:rsidRPr="00F24849">
        <w:rPr>
          <w:rFonts w:ascii="Arial" w:hAnsi="Arial" w:cs="Arial"/>
          <w:lang w:eastAsia="cs-CZ"/>
        </w:rPr>
        <w:t xml:space="preserve">. </w:t>
      </w:r>
      <w:r w:rsidR="00C74158" w:rsidRPr="00F24849">
        <w:rPr>
          <w:rFonts w:ascii="Arial" w:hAnsi="Arial" w:cs="Arial"/>
          <w:lang w:eastAsia="cs-CZ"/>
        </w:rPr>
        <w:t>8</w:t>
      </w:r>
      <w:r w:rsidR="001B4349" w:rsidRPr="00F24849">
        <w:rPr>
          <w:rFonts w:ascii="Arial" w:hAnsi="Arial" w:cs="Arial"/>
          <w:lang w:eastAsia="cs-CZ"/>
        </w:rPr>
        <w:t>. 202</w:t>
      </w:r>
      <w:r w:rsidR="00021532" w:rsidRPr="00F24849">
        <w:rPr>
          <w:rFonts w:ascii="Arial" w:hAnsi="Arial" w:cs="Arial"/>
          <w:lang w:eastAsia="cs-CZ"/>
        </w:rPr>
        <w:t>6</w:t>
      </w:r>
      <w:r w:rsidRPr="00F24849">
        <w:rPr>
          <w:rFonts w:ascii="Arial" w:hAnsi="Arial" w:cs="Arial"/>
          <w:lang w:eastAsia="cs-CZ"/>
        </w:rPr>
        <w:t>.</w:t>
      </w:r>
      <w:r w:rsidR="004003F5" w:rsidRPr="00F24849">
        <w:rPr>
          <w:rFonts w:ascii="Arial" w:hAnsi="Arial" w:cs="Arial"/>
          <w:lang w:eastAsia="cs-CZ"/>
        </w:rPr>
        <w:t xml:space="preserve"> </w:t>
      </w:r>
    </w:p>
    <w:p w14:paraId="54BCA716" w14:textId="77777777" w:rsidR="00844E11" w:rsidRPr="009C7CAA" w:rsidRDefault="00844E11" w:rsidP="00AE6FE7">
      <w:pPr>
        <w:pStyle w:val="Odstavecseseznamem"/>
        <w:numPr>
          <w:ilvl w:val="0"/>
          <w:numId w:val="9"/>
        </w:numPr>
        <w:spacing w:afterLines="30" w:after="72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 xml:space="preserve">V případě, že žadatel/žádost nesplňuje podmínky přijatelnosti žádosti, tj. nesplní podmínky stanovené v Pravidlech, bude žadatel vyzván k odstranění nedostatků ve stanovené lhůtě. Pokud žadatel neodstraní ve stanovené lhůtě nedostatky dle výzvy, je jeho žádost vyřazena. </w:t>
      </w:r>
    </w:p>
    <w:p w14:paraId="6462D5ED" w14:textId="77777777" w:rsidR="00844E11" w:rsidRPr="009C7CAA" w:rsidRDefault="00844E11" w:rsidP="00AE6FE7">
      <w:pPr>
        <w:pStyle w:val="Odstavecseseznamem"/>
        <w:numPr>
          <w:ilvl w:val="0"/>
          <w:numId w:val="9"/>
        </w:numPr>
        <w:spacing w:afterLines="30" w:after="72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>Žádosti, které splňují podmínky přijatelnosti žádosti, budo</w:t>
      </w:r>
      <w:r w:rsidR="00C4157A" w:rsidRPr="009C7CAA">
        <w:rPr>
          <w:rFonts w:ascii="Arial" w:hAnsi="Arial" w:cs="Arial"/>
          <w:lang w:eastAsia="cs-CZ"/>
        </w:rPr>
        <w:t>u postoupeny k posouzení hodnoti</w:t>
      </w:r>
      <w:r w:rsidRPr="009C7CAA">
        <w:rPr>
          <w:rFonts w:ascii="Arial" w:hAnsi="Arial" w:cs="Arial"/>
          <w:lang w:eastAsia="cs-CZ"/>
        </w:rPr>
        <w:t xml:space="preserve">cí komisi. </w:t>
      </w:r>
    </w:p>
    <w:p w14:paraId="3EB5C442" w14:textId="77777777" w:rsidR="00844E11" w:rsidRPr="009C7CAA" w:rsidRDefault="00844E11" w:rsidP="00AE6FE7">
      <w:pPr>
        <w:pStyle w:val="Odstavecseseznamem"/>
        <w:numPr>
          <w:ilvl w:val="0"/>
          <w:numId w:val="9"/>
        </w:numPr>
        <w:spacing w:afterLines="30" w:after="72"/>
        <w:jc w:val="both"/>
        <w:rPr>
          <w:rFonts w:ascii="Arial" w:hAnsi="Arial" w:cs="Arial"/>
          <w:lang w:eastAsia="cs-CZ"/>
        </w:rPr>
      </w:pPr>
      <w:r w:rsidRPr="009C7CAA">
        <w:rPr>
          <w:rFonts w:ascii="Arial" w:hAnsi="Arial" w:cs="Arial"/>
          <w:lang w:eastAsia="cs-CZ"/>
        </w:rPr>
        <w:t>Žádosti podané po stanoveném termínu ukončení příjmu žádostí k dalšímu projednání předloženy nebudou.</w:t>
      </w:r>
    </w:p>
    <w:p w14:paraId="5E36E5AD" w14:textId="77777777" w:rsidR="00B80AB7" w:rsidRPr="009C7CAA" w:rsidRDefault="00B80AB7" w:rsidP="00B80AB7">
      <w:pPr>
        <w:rPr>
          <w:lang w:eastAsia="ja-JP"/>
        </w:rPr>
      </w:pPr>
    </w:p>
    <w:p w14:paraId="7B16058C" w14:textId="77777777" w:rsidR="00FE1D8D" w:rsidRPr="009C7CAA" w:rsidRDefault="00C9694F" w:rsidP="00FE1D8D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9C7CAA">
        <w:rPr>
          <w:rStyle w:val="Siln"/>
          <w:b/>
          <w:sz w:val="22"/>
          <w:szCs w:val="22"/>
        </w:rPr>
        <w:t xml:space="preserve"> </w:t>
      </w:r>
      <w:r w:rsidR="00FE1D8D" w:rsidRPr="009C7CAA">
        <w:rPr>
          <w:rStyle w:val="Siln"/>
          <w:b/>
          <w:sz w:val="22"/>
          <w:szCs w:val="22"/>
        </w:rPr>
        <w:t>VÝŠE DOTACE</w:t>
      </w:r>
    </w:p>
    <w:p w14:paraId="16DFB4B0" w14:textId="77777777" w:rsidR="001325E8" w:rsidRPr="009C7CAA" w:rsidRDefault="001325E8" w:rsidP="001325E8">
      <w:pPr>
        <w:rPr>
          <w:lang w:eastAsia="ja-JP"/>
        </w:rPr>
      </w:pPr>
    </w:p>
    <w:p w14:paraId="1F237BE9" w14:textId="43DFDED6" w:rsidR="001325E8" w:rsidRPr="009C7CAA" w:rsidRDefault="001325E8" w:rsidP="00AE6FE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Celková částka na poskytnutí dotací v rámci dotačního programu pro všechny žadatele činí </w:t>
      </w:r>
      <w:r w:rsidR="00021532">
        <w:rPr>
          <w:rFonts w:ascii="Arial" w:hAnsi="Arial" w:cs="Arial"/>
        </w:rPr>
        <w:t>4.0</w:t>
      </w:r>
      <w:r w:rsidR="00467B59" w:rsidRPr="009C7CAA">
        <w:rPr>
          <w:rFonts w:ascii="Arial" w:hAnsi="Arial" w:cs="Arial"/>
        </w:rPr>
        <w:t>00.</w:t>
      </w:r>
      <w:r w:rsidR="002A3327" w:rsidRPr="009C7CAA">
        <w:rPr>
          <w:rFonts w:ascii="Arial" w:hAnsi="Arial" w:cs="Arial"/>
        </w:rPr>
        <w:t>000</w:t>
      </w:r>
      <w:r w:rsidRPr="009C7CAA">
        <w:rPr>
          <w:rFonts w:ascii="Arial" w:hAnsi="Arial" w:cs="Arial"/>
        </w:rPr>
        <w:t xml:space="preserve"> Kč. </w:t>
      </w:r>
    </w:p>
    <w:p w14:paraId="2F55676C" w14:textId="77777777" w:rsidR="001325E8" w:rsidRPr="009C7CAA" w:rsidRDefault="001325E8" w:rsidP="00AE6FE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Dotace jednomu příjemci bude poskytnuta maximálně ve výši </w:t>
      </w:r>
      <w:r w:rsidR="00467B59" w:rsidRPr="009C7CAA">
        <w:rPr>
          <w:rFonts w:ascii="Arial" w:hAnsi="Arial" w:cs="Arial"/>
        </w:rPr>
        <w:t>500.</w:t>
      </w:r>
      <w:r w:rsidR="002A3327" w:rsidRPr="009C7CAA">
        <w:rPr>
          <w:rFonts w:ascii="Arial" w:hAnsi="Arial" w:cs="Arial"/>
        </w:rPr>
        <w:t>000</w:t>
      </w:r>
      <w:r w:rsidRPr="009C7CAA">
        <w:rPr>
          <w:rFonts w:ascii="Arial" w:hAnsi="Arial" w:cs="Arial"/>
        </w:rPr>
        <w:t xml:space="preserve"> Kč.</w:t>
      </w:r>
    </w:p>
    <w:p w14:paraId="7A6D6289" w14:textId="47731220" w:rsidR="001325E8" w:rsidRPr="009C7CAA" w:rsidRDefault="00AE6FE7" w:rsidP="00AE6FE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P</w:t>
      </w:r>
      <w:r w:rsidR="001325E8" w:rsidRPr="009C7CAA">
        <w:rPr>
          <w:rFonts w:ascii="Arial" w:hAnsi="Arial" w:cs="Arial"/>
        </w:rPr>
        <w:t xml:space="preserve">ředmětem </w:t>
      </w:r>
      <w:r w:rsidR="009D1836" w:rsidRPr="009C7CAA">
        <w:rPr>
          <w:rFonts w:ascii="Arial" w:hAnsi="Arial" w:cs="Arial"/>
        </w:rPr>
        <w:t xml:space="preserve">dotace je finanční příspěvek </w:t>
      </w:r>
      <w:r w:rsidR="001325E8" w:rsidRPr="009C7CAA">
        <w:rPr>
          <w:rFonts w:ascii="Arial" w:hAnsi="Arial" w:cs="Arial"/>
        </w:rPr>
        <w:t>na úhradu neinvestičních výdajů bezprostředně souvisejících s provozem ordinace nebo vybavení ordinace</w:t>
      </w:r>
      <w:r w:rsidR="003B3E68">
        <w:rPr>
          <w:rFonts w:ascii="Arial" w:hAnsi="Arial" w:cs="Arial"/>
        </w:rPr>
        <w:t>.</w:t>
      </w:r>
    </w:p>
    <w:p w14:paraId="516A2CD6" w14:textId="77777777" w:rsidR="001325E8" w:rsidRPr="009C7CAA" w:rsidRDefault="001B4349" w:rsidP="00361722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7CAA">
        <w:rPr>
          <w:rFonts w:ascii="Arial" w:hAnsi="Arial" w:cs="Arial"/>
        </w:rPr>
        <w:t xml:space="preserve">Dotace bude poskytnuta maximálně do výše přípustné veřejné podpory </w:t>
      </w:r>
      <w:r w:rsidR="00DC4F3C" w:rsidRPr="009C7CAA">
        <w:rPr>
          <w:rFonts w:ascii="Arial" w:hAnsi="Arial" w:cs="Arial"/>
        </w:rPr>
        <w:t xml:space="preserve">de minimis dle  </w:t>
      </w:r>
      <w:hyperlink r:id="rId9" w:history="1">
        <w:r w:rsidR="007D6053" w:rsidRPr="009C7CAA">
          <w:rPr>
            <w:rFonts w:ascii="Arial" w:hAnsi="Arial" w:cs="Arial"/>
          </w:rPr>
          <w:t>Nařízení Komise (EU) 2023/2831 ze dne 13. prosince 2023 o použití článků 107 a 108 Smlouvy o fungování Evropské unie na podporu de minimis</w:t>
        </w:r>
      </w:hyperlink>
      <w:r w:rsidR="00361722" w:rsidRPr="009C7CAA">
        <w:rPr>
          <w:rFonts w:ascii="Arial" w:hAnsi="Arial" w:cs="Arial"/>
        </w:rPr>
        <w:t>.</w:t>
      </w:r>
      <w:r w:rsidR="00361722" w:rsidRPr="009C7CAA">
        <w:rPr>
          <w:rFonts w:ascii="Arial" w:hAnsi="Arial" w:cs="Arial"/>
          <w:sz w:val="24"/>
          <w:szCs w:val="24"/>
        </w:rPr>
        <w:t xml:space="preserve"> </w:t>
      </w:r>
    </w:p>
    <w:p w14:paraId="7146EC60" w14:textId="77777777" w:rsidR="007D6053" w:rsidRPr="009C7CAA" w:rsidRDefault="007D6053" w:rsidP="007D6053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E70886" w14:textId="77777777" w:rsidR="00FE1D8D" w:rsidRPr="009C7CAA" w:rsidRDefault="00C9694F" w:rsidP="00FE1D8D">
      <w:pPr>
        <w:pStyle w:val="Nadpis4"/>
        <w:numPr>
          <w:ilvl w:val="0"/>
          <w:numId w:val="1"/>
        </w:numPr>
        <w:rPr>
          <w:rStyle w:val="Siln"/>
          <w:b/>
          <w:caps/>
          <w:sz w:val="22"/>
          <w:szCs w:val="22"/>
        </w:rPr>
      </w:pPr>
      <w:r w:rsidRPr="009C7CAA">
        <w:rPr>
          <w:rStyle w:val="Siln"/>
          <w:b/>
          <w:caps/>
          <w:sz w:val="22"/>
          <w:szCs w:val="22"/>
        </w:rPr>
        <w:t xml:space="preserve"> </w:t>
      </w:r>
      <w:r w:rsidR="00FE1D8D" w:rsidRPr="009C7CAA">
        <w:rPr>
          <w:rStyle w:val="Siln"/>
          <w:b/>
          <w:caps/>
          <w:sz w:val="22"/>
          <w:szCs w:val="22"/>
        </w:rPr>
        <w:t>Kritéria pro hodnocení žádostí</w:t>
      </w:r>
    </w:p>
    <w:p w14:paraId="623EDB03" w14:textId="77777777" w:rsidR="001325E8" w:rsidRPr="009C7CAA" w:rsidRDefault="001325E8" w:rsidP="001325E8">
      <w:pPr>
        <w:rPr>
          <w:lang w:eastAsia="ja-JP"/>
        </w:rPr>
      </w:pPr>
    </w:p>
    <w:p w14:paraId="2064F63B" w14:textId="5019ABBB" w:rsidR="001325E8" w:rsidRPr="009C7CAA" w:rsidRDefault="001325E8" w:rsidP="002A332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Hodnocení jedn</w:t>
      </w:r>
      <w:r w:rsidR="00C4157A" w:rsidRPr="009C7CAA">
        <w:rPr>
          <w:rFonts w:ascii="Arial" w:hAnsi="Arial" w:cs="Arial"/>
        </w:rPr>
        <w:t>otlivých žádostí provádí hodnoti</w:t>
      </w:r>
      <w:r w:rsidR="00683430" w:rsidRPr="009C7CAA">
        <w:rPr>
          <w:rFonts w:ascii="Arial" w:hAnsi="Arial" w:cs="Arial"/>
        </w:rPr>
        <w:t xml:space="preserve">cí komise. Členy, </w:t>
      </w:r>
      <w:r w:rsidRPr="009C7CAA">
        <w:rPr>
          <w:rFonts w:ascii="Arial" w:hAnsi="Arial" w:cs="Arial"/>
        </w:rPr>
        <w:t xml:space="preserve">náhradníky </w:t>
      </w:r>
      <w:r w:rsidR="00683430" w:rsidRPr="009C7CAA">
        <w:rPr>
          <w:rFonts w:ascii="Arial" w:hAnsi="Arial" w:cs="Arial"/>
        </w:rPr>
        <w:t xml:space="preserve">a předsedu </w:t>
      </w:r>
      <w:r w:rsidR="00C4157A" w:rsidRPr="009C7CAA">
        <w:rPr>
          <w:rFonts w:ascii="Arial" w:hAnsi="Arial" w:cs="Arial"/>
        </w:rPr>
        <w:t>hodnoti</w:t>
      </w:r>
      <w:r w:rsidRPr="009C7CAA">
        <w:rPr>
          <w:rFonts w:ascii="Arial" w:hAnsi="Arial" w:cs="Arial"/>
        </w:rPr>
        <w:t xml:space="preserve">cí komise jmenuje Rada Plzeňského kraje zejména z řad odborníků, zaměstnanců </w:t>
      </w:r>
      <w:r w:rsidR="00CE6133">
        <w:rPr>
          <w:rFonts w:ascii="Arial" w:hAnsi="Arial" w:cs="Arial"/>
        </w:rPr>
        <w:t xml:space="preserve">Plzeňského kraje zařazených do </w:t>
      </w:r>
      <w:r w:rsidRPr="009C7CAA">
        <w:rPr>
          <w:rFonts w:ascii="Arial" w:hAnsi="Arial" w:cs="Arial"/>
        </w:rPr>
        <w:t>Krajského úřadu Plzeňského kraje a členů orgánů Plzeňského kraje nebo členů jimi zřízených iniciativních, kontrolních či poradníc</w:t>
      </w:r>
      <w:r w:rsidR="00C4157A" w:rsidRPr="009C7CAA">
        <w:rPr>
          <w:rFonts w:ascii="Arial" w:hAnsi="Arial" w:cs="Arial"/>
        </w:rPr>
        <w:t>h orgánů (dále také jen „Hodnoti</w:t>
      </w:r>
      <w:r w:rsidRPr="009C7CAA">
        <w:rPr>
          <w:rFonts w:ascii="Arial" w:hAnsi="Arial" w:cs="Arial"/>
        </w:rPr>
        <w:t>cí komise“).</w:t>
      </w:r>
    </w:p>
    <w:p w14:paraId="5C46FDBD" w14:textId="77777777" w:rsidR="001325E8" w:rsidRPr="009C7CAA" w:rsidRDefault="001325E8" w:rsidP="002A332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Hodnoceno bude především splnění všech formálních náležitostí, </w:t>
      </w:r>
      <w:r w:rsidR="001B4349" w:rsidRPr="009C7CAA">
        <w:rPr>
          <w:rFonts w:ascii="Arial" w:hAnsi="Arial" w:cs="Arial"/>
        </w:rPr>
        <w:t>plnění cílů a</w:t>
      </w:r>
      <w:r w:rsidR="000436E8" w:rsidRPr="009C7CAA">
        <w:rPr>
          <w:rFonts w:ascii="Arial" w:hAnsi="Arial" w:cs="Arial"/>
        </w:rPr>
        <w:t> </w:t>
      </w:r>
      <w:r w:rsidR="001B4349" w:rsidRPr="009C7CAA">
        <w:rPr>
          <w:rFonts w:ascii="Arial" w:hAnsi="Arial" w:cs="Arial"/>
        </w:rPr>
        <w:t>podmínek vyhlášeného</w:t>
      </w:r>
      <w:r w:rsidRPr="009C7CAA">
        <w:rPr>
          <w:rFonts w:ascii="Arial" w:hAnsi="Arial" w:cs="Arial"/>
        </w:rPr>
        <w:t xml:space="preserve"> Programu.</w:t>
      </w:r>
    </w:p>
    <w:p w14:paraId="2A81205E" w14:textId="316AD23E" w:rsidR="001325E8" w:rsidRPr="009C7CAA" w:rsidRDefault="00C4157A" w:rsidP="002A332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Hodnoti</w:t>
      </w:r>
      <w:r w:rsidR="001325E8" w:rsidRPr="009C7CAA">
        <w:rPr>
          <w:rFonts w:ascii="Arial" w:hAnsi="Arial" w:cs="Arial"/>
        </w:rPr>
        <w:t>cí komise zpracuje návrh na rozdělení dotací</w:t>
      </w:r>
      <w:r w:rsidRPr="009C7CAA">
        <w:rPr>
          <w:rFonts w:ascii="Arial" w:hAnsi="Arial" w:cs="Arial"/>
        </w:rPr>
        <w:t>. Na základě doporučení Hodnoti</w:t>
      </w:r>
      <w:r w:rsidR="001325E8" w:rsidRPr="009C7CAA">
        <w:rPr>
          <w:rFonts w:ascii="Arial" w:hAnsi="Arial" w:cs="Arial"/>
        </w:rPr>
        <w:t>cí komise rozhodne příslušný orgán, tj. Rada Plzeňského kraje (dále také jen „RPK“) nebo Zastupitelstvo Plzeňského kraje (dále také jen „ZPK“), v závislosti na výši požadované dotace uvedené žadatelem v žádosti o dotaci, v souladu se zákonem č. 129/2000 Sb., o krajích</w:t>
      </w:r>
      <w:r w:rsidR="004126F1">
        <w:rPr>
          <w:rFonts w:ascii="Arial" w:hAnsi="Arial" w:cs="Arial"/>
        </w:rPr>
        <w:t xml:space="preserve"> (krajské zřízení)</w:t>
      </w:r>
      <w:r w:rsidR="001325E8" w:rsidRPr="009C7CAA">
        <w:rPr>
          <w:rFonts w:ascii="Arial" w:hAnsi="Arial" w:cs="Arial"/>
        </w:rPr>
        <w:t>, ve znění pozdějších předpisů, o schválení či neschválení poskytnutí dotace.</w:t>
      </w:r>
    </w:p>
    <w:p w14:paraId="36C36E6C" w14:textId="77777777" w:rsidR="001325E8" w:rsidRPr="009C7CAA" w:rsidRDefault="001325E8" w:rsidP="002A332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Všichni žadatelé budou </w:t>
      </w:r>
      <w:hyperlink r:id="rId10" w:history="1">
        <w:r w:rsidRPr="009C7CAA">
          <w:rPr>
            <w:rFonts w:ascii="Arial" w:hAnsi="Arial" w:cs="Arial"/>
          </w:rPr>
          <w:t>prostřednictvím</w:t>
        </w:r>
      </w:hyperlink>
      <w:r w:rsidRPr="009C7CAA">
        <w:rPr>
          <w:rFonts w:ascii="Arial" w:hAnsi="Arial" w:cs="Arial"/>
        </w:rPr>
        <w:t xml:space="preserve"> aplikace </w:t>
      </w:r>
      <w:proofErr w:type="spellStart"/>
      <w:r w:rsidRPr="009C7CAA">
        <w:rPr>
          <w:rFonts w:ascii="Arial" w:hAnsi="Arial" w:cs="Arial"/>
        </w:rPr>
        <w:t>eDotace</w:t>
      </w:r>
      <w:proofErr w:type="spellEnd"/>
      <w:r w:rsidRPr="009C7CAA">
        <w:rPr>
          <w:rFonts w:ascii="Arial" w:hAnsi="Arial" w:cs="Arial"/>
        </w:rPr>
        <w:t xml:space="preserve"> vyrozuměni o tom, zda bylo či případně nebylo jejich žádosti o poskytnutí dotace </w:t>
      </w:r>
      <w:r w:rsidR="00443CB9" w:rsidRPr="009C7CAA">
        <w:rPr>
          <w:rFonts w:ascii="Arial" w:hAnsi="Arial" w:cs="Arial"/>
        </w:rPr>
        <w:t>vyhověno, a to nejpozději do 60 </w:t>
      </w:r>
      <w:r w:rsidRPr="009C7CAA">
        <w:rPr>
          <w:rFonts w:ascii="Arial" w:hAnsi="Arial" w:cs="Arial"/>
        </w:rPr>
        <w:t xml:space="preserve">dnů od rozhodnutí příslušným orgánem Plzeňského kraje. Nevyhoví-li poskytovatel žádosti, sdělí žadateli důvod neposkytnutí dotace. </w:t>
      </w:r>
    </w:p>
    <w:p w14:paraId="026FE886" w14:textId="21710147" w:rsidR="002A3327" w:rsidRPr="009C7CAA" w:rsidRDefault="002A3327" w:rsidP="002A332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lastRenderedPageBreak/>
        <w:t>Pokud celková částka požadovaných do</w:t>
      </w:r>
      <w:r w:rsidR="00B5202D">
        <w:rPr>
          <w:rFonts w:ascii="Arial" w:hAnsi="Arial" w:cs="Arial"/>
        </w:rPr>
        <w:t xml:space="preserve">tací přesáhne </w:t>
      </w:r>
      <w:r w:rsidR="00021532">
        <w:rPr>
          <w:rFonts w:ascii="Arial" w:hAnsi="Arial" w:cs="Arial"/>
        </w:rPr>
        <w:t>4.0</w:t>
      </w:r>
      <w:r w:rsidRPr="009C7CAA">
        <w:rPr>
          <w:rFonts w:ascii="Arial" w:hAnsi="Arial" w:cs="Arial"/>
        </w:rPr>
        <w:t xml:space="preserve">00.000 Kč, tj. částku vyhrazenou z rozpočtu Plzeňského kraje na dotační program, bude výše dotace každému žadateli </w:t>
      </w:r>
      <w:r w:rsidR="008C5DA9" w:rsidRPr="009C7CAA">
        <w:rPr>
          <w:rFonts w:ascii="Arial" w:hAnsi="Arial" w:cs="Arial"/>
        </w:rPr>
        <w:t>poměrově</w:t>
      </w:r>
      <w:r w:rsidRPr="009C7CAA">
        <w:rPr>
          <w:rFonts w:ascii="Arial" w:hAnsi="Arial" w:cs="Arial"/>
        </w:rPr>
        <w:t xml:space="preserve"> pokrácena.</w:t>
      </w:r>
    </w:p>
    <w:p w14:paraId="1A381481" w14:textId="77777777" w:rsidR="001325E8" w:rsidRPr="009C7CAA" w:rsidRDefault="001325E8" w:rsidP="00B270F4">
      <w:pPr>
        <w:jc w:val="both"/>
        <w:rPr>
          <w:rFonts w:ascii="Arial" w:hAnsi="Arial" w:cs="Arial"/>
          <w:sz w:val="24"/>
          <w:szCs w:val="24"/>
          <w:lang w:eastAsia="ja-JP"/>
        </w:rPr>
      </w:pPr>
    </w:p>
    <w:p w14:paraId="747758B4" w14:textId="77777777" w:rsidR="00FE1D8D" w:rsidRPr="009C7CAA" w:rsidRDefault="00C9694F" w:rsidP="00FE1D8D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9C7CAA">
        <w:rPr>
          <w:rStyle w:val="Siln"/>
          <w:b/>
          <w:sz w:val="22"/>
          <w:szCs w:val="22"/>
        </w:rPr>
        <w:t xml:space="preserve"> </w:t>
      </w:r>
      <w:r w:rsidR="00FE1D8D" w:rsidRPr="009C7CAA">
        <w:rPr>
          <w:rStyle w:val="Siln"/>
          <w:b/>
          <w:sz w:val="22"/>
          <w:szCs w:val="22"/>
        </w:rPr>
        <w:t>SMLOUVA O POSKYTNUTÍ DOTACE</w:t>
      </w:r>
    </w:p>
    <w:p w14:paraId="2192D8F2" w14:textId="77777777" w:rsidR="001325E8" w:rsidRPr="009C7CAA" w:rsidRDefault="001325E8" w:rsidP="001325E8">
      <w:pPr>
        <w:rPr>
          <w:lang w:eastAsia="ja-JP"/>
        </w:rPr>
      </w:pPr>
    </w:p>
    <w:p w14:paraId="19997097" w14:textId="5BB46F97" w:rsidR="001325E8" w:rsidRPr="009C7CAA" w:rsidRDefault="001325E8" w:rsidP="00AE6FE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Dotace může být poskytnuta pouze na základě písemně uzavřené smlouvy, která bude uzavřena po schválení poskytnutí dotace příslušným orgánem Plzeňského kraje</w:t>
      </w:r>
      <w:r w:rsidRPr="00DB4118">
        <w:rPr>
          <w:rFonts w:ascii="Arial" w:hAnsi="Arial" w:cs="Arial"/>
        </w:rPr>
        <w:t>.</w:t>
      </w:r>
    </w:p>
    <w:p w14:paraId="2E811EEF" w14:textId="0754B41E" w:rsidR="001325E8" w:rsidRPr="009C7CAA" w:rsidRDefault="001325E8" w:rsidP="00AE6FE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Příjemci dotace bude zaslán návrh smlouvy</w:t>
      </w:r>
      <w:r w:rsidR="001B4349" w:rsidRPr="009C7CAA">
        <w:rPr>
          <w:rFonts w:ascii="Arial" w:hAnsi="Arial" w:cs="Arial"/>
        </w:rPr>
        <w:t xml:space="preserve"> a</w:t>
      </w:r>
      <w:r w:rsidRPr="009C7CAA">
        <w:rPr>
          <w:rFonts w:ascii="Arial" w:hAnsi="Arial" w:cs="Arial"/>
        </w:rPr>
        <w:t xml:space="preserve"> současně </w:t>
      </w:r>
      <w:r w:rsidR="00383CBF">
        <w:rPr>
          <w:rFonts w:ascii="Arial" w:hAnsi="Arial" w:cs="Arial"/>
        </w:rPr>
        <w:t xml:space="preserve">bude </w:t>
      </w:r>
      <w:r w:rsidRPr="009C7CAA">
        <w:rPr>
          <w:rFonts w:ascii="Arial" w:hAnsi="Arial" w:cs="Arial"/>
        </w:rPr>
        <w:t xml:space="preserve">vyzván k podpisu smlouvy. </w:t>
      </w:r>
    </w:p>
    <w:p w14:paraId="2A8C74A4" w14:textId="77777777" w:rsidR="001325E8" w:rsidRPr="009C7CAA" w:rsidRDefault="001325E8" w:rsidP="00AE6FE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Smlouva obsahuje podmínky poskytnutí dotace, zejména výši dotace, účel dotace, dobu a způsob čerpání dotace, povinnost příjemce doložit vyúčtování dotace ve</w:t>
      </w:r>
      <w:r w:rsidR="000436E8" w:rsidRPr="009C7CAA">
        <w:rPr>
          <w:rFonts w:ascii="Arial" w:hAnsi="Arial" w:cs="Arial"/>
        </w:rPr>
        <w:t> </w:t>
      </w:r>
      <w:r w:rsidRPr="009C7CAA">
        <w:rPr>
          <w:rFonts w:ascii="Arial" w:hAnsi="Arial" w:cs="Arial"/>
        </w:rPr>
        <w:t>stanoveném termínu a dále sankce v případě nesplnění smluvních podmínek</w:t>
      </w:r>
      <w:r w:rsidR="00683430" w:rsidRPr="009C7CAA">
        <w:rPr>
          <w:rFonts w:ascii="Arial" w:hAnsi="Arial" w:cs="Arial"/>
        </w:rPr>
        <w:t xml:space="preserve"> aj</w:t>
      </w:r>
      <w:r w:rsidRPr="009C7CAA">
        <w:rPr>
          <w:rFonts w:ascii="Arial" w:hAnsi="Arial" w:cs="Arial"/>
        </w:rPr>
        <w:t xml:space="preserve">. </w:t>
      </w:r>
    </w:p>
    <w:p w14:paraId="69638BCC" w14:textId="77777777" w:rsidR="001B4349" w:rsidRPr="009C7CAA" w:rsidRDefault="00EE4619" w:rsidP="00AE6FE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Poskytovatel je oprávněn dotaci poskytnout v režimu podpor de minimis podle </w:t>
      </w:r>
      <w:hyperlink r:id="rId11" w:history="1">
        <w:r w:rsidR="000320F6" w:rsidRPr="009C7CAA">
          <w:rPr>
            <w:rFonts w:ascii="Arial" w:hAnsi="Arial" w:cs="Arial"/>
          </w:rPr>
          <w:t>Nařízení Komise (EU) 2023/2831 ze dne 13. prosince 2023 o použití článků 107 a 108 Smlouvy o fungování Evropské unie na podporu de minimis</w:t>
        </w:r>
      </w:hyperlink>
      <w:r w:rsidR="00361722" w:rsidRPr="009C7CAA">
        <w:rPr>
          <w:rFonts w:ascii="Arial" w:hAnsi="Arial" w:cs="Arial"/>
        </w:rPr>
        <w:t>.</w:t>
      </w:r>
    </w:p>
    <w:p w14:paraId="2AF6F13E" w14:textId="77777777" w:rsidR="001325E8" w:rsidRPr="009C7CAA" w:rsidRDefault="001325E8" w:rsidP="001325E8">
      <w:pPr>
        <w:rPr>
          <w:lang w:eastAsia="ja-JP"/>
        </w:rPr>
      </w:pPr>
    </w:p>
    <w:p w14:paraId="5E91B316" w14:textId="77777777" w:rsidR="00FE1D8D" w:rsidRPr="009C7CAA" w:rsidRDefault="00C9694F" w:rsidP="00FE1D8D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9C7CAA">
        <w:rPr>
          <w:rStyle w:val="Siln"/>
          <w:b/>
          <w:sz w:val="22"/>
          <w:szCs w:val="22"/>
        </w:rPr>
        <w:t xml:space="preserve"> </w:t>
      </w:r>
      <w:r w:rsidR="00FE1D8D" w:rsidRPr="009C7CAA">
        <w:rPr>
          <w:rStyle w:val="Siln"/>
          <w:b/>
          <w:sz w:val="22"/>
          <w:szCs w:val="22"/>
        </w:rPr>
        <w:t>ČERPÁNÍ DOTACE</w:t>
      </w:r>
    </w:p>
    <w:p w14:paraId="16902B7C" w14:textId="77777777" w:rsidR="001325E8" w:rsidRPr="009C7CAA" w:rsidRDefault="001325E8" w:rsidP="001325E8">
      <w:pPr>
        <w:rPr>
          <w:lang w:eastAsia="ja-JP"/>
        </w:rPr>
      </w:pPr>
    </w:p>
    <w:p w14:paraId="33E0FB61" w14:textId="77777777" w:rsidR="0033117D" w:rsidRPr="009C7CAA" w:rsidRDefault="0033117D" w:rsidP="00AE6FE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Dotace </w:t>
      </w:r>
      <w:r w:rsidR="002A3327" w:rsidRPr="009C7CAA">
        <w:rPr>
          <w:rFonts w:ascii="Arial" w:hAnsi="Arial" w:cs="Arial"/>
        </w:rPr>
        <w:t xml:space="preserve">se poskytuje </w:t>
      </w:r>
      <w:r w:rsidRPr="009C7CAA">
        <w:rPr>
          <w:rFonts w:ascii="Arial" w:hAnsi="Arial" w:cs="Arial"/>
        </w:rPr>
        <w:t>jako neinvestiční.</w:t>
      </w:r>
    </w:p>
    <w:p w14:paraId="59188F14" w14:textId="77777777" w:rsidR="0033117D" w:rsidRPr="009C7CAA" w:rsidRDefault="0033117D" w:rsidP="00AE6FE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Dotace se převádí bezhotovostně</w:t>
      </w:r>
      <w:r w:rsidR="00085731" w:rsidRPr="009C7CAA">
        <w:rPr>
          <w:rFonts w:ascii="Arial" w:hAnsi="Arial" w:cs="Arial"/>
        </w:rPr>
        <w:t xml:space="preserve"> a jednorázově</w:t>
      </w:r>
      <w:r w:rsidRPr="009C7CAA">
        <w:rPr>
          <w:rFonts w:ascii="Arial" w:hAnsi="Arial" w:cs="Arial"/>
        </w:rPr>
        <w:t xml:space="preserve"> na účet žadatele uvedený ve</w:t>
      </w:r>
      <w:r w:rsidR="000436E8" w:rsidRPr="009C7CAA">
        <w:rPr>
          <w:rFonts w:ascii="Arial" w:hAnsi="Arial" w:cs="Arial"/>
        </w:rPr>
        <w:t> </w:t>
      </w:r>
      <w:r w:rsidRPr="009C7CAA">
        <w:rPr>
          <w:rFonts w:ascii="Arial" w:hAnsi="Arial" w:cs="Arial"/>
        </w:rPr>
        <w:t>smlouvě.</w:t>
      </w:r>
    </w:p>
    <w:p w14:paraId="1E35E01D" w14:textId="244A0862" w:rsidR="0033117D" w:rsidRPr="009C7CAA" w:rsidRDefault="009D1836" w:rsidP="00AE6FE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Z dotace </w:t>
      </w:r>
      <w:r w:rsidR="00683430" w:rsidRPr="009C7CAA">
        <w:rPr>
          <w:rFonts w:ascii="Arial" w:hAnsi="Arial" w:cs="Arial"/>
        </w:rPr>
        <w:t>mohou být</w:t>
      </w:r>
      <w:r w:rsidRPr="009C7CAA">
        <w:rPr>
          <w:rFonts w:ascii="Arial" w:hAnsi="Arial" w:cs="Arial"/>
        </w:rPr>
        <w:t xml:space="preserve"> hrazeny</w:t>
      </w:r>
      <w:r w:rsidR="001B4349" w:rsidRPr="009C7CAA">
        <w:rPr>
          <w:rFonts w:ascii="Arial" w:hAnsi="Arial" w:cs="Arial"/>
        </w:rPr>
        <w:t xml:space="preserve"> neinvestiční</w:t>
      </w:r>
      <w:r w:rsidRPr="009C7CAA">
        <w:rPr>
          <w:rFonts w:ascii="Arial" w:hAnsi="Arial" w:cs="Arial"/>
        </w:rPr>
        <w:t xml:space="preserve"> výdaje/náklady</w:t>
      </w:r>
      <w:r w:rsidR="0033117D" w:rsidRPr="009C7CAA">
        <w:rPr>
          <w:rFonts w:ascii="Arial" w:hAnsi="Arial" w:cs="Arial"/>
        </w:rPr>
        <w:t xml:space="preserve"> bezprostředně související s provozem ordinace</w:t>
      </w:r>
      <w:r w:rsidR="00AB0AFC" w:rsidRPr="009C7CAA">
        <w:rPr>
          <w:rFonts w:ascii="Arial" w:hAnsi="Arial" w:cs="Arial"/>
        </w:rPr>
        <w:t xml:space="preserve"> (</w:t>
      </w:r>
      <w:r w:rsidR="001279DD" w:rsidRPr="009C7CAA">
        <w:rPr>
          <w:rFonts w:ascii="Arial" w:hAnsi="Arial" w:cs="Arial"/>
        </w:rPr>
        <w:t xml:space="preserve">mezi uznatelné náklady </w:t>
      </w:r>
      <w:r w:rsidR="00FD329F" w:rsidRPr="009C7CAA">
        <w:rPr>
          <w:rFonts w:ascii="Arial" w:hAnsi="Arial" w:cs="Arial"/>
        </w:rPr>
        <w:t>patří</w:t>
      </w:r>
      <w:r w:rsidR="001279DD" w:rsidRPr="009C7CAA">
        <w:rPr>
          <w:rFonts w:ascii="Arial" w:hAnsi="Arial" w:cs="Arial"/>
        </w:rPr>
        <w:t xml:space="preserve"> </w:t>
      </w:r>
      <w:r w:rsidR="00AB0AFC" w:rsidRPr="009C7CAA">
        <w:rPr>
          <w:rFonts w:ascii="Arial" w:hAnsi="Arial" w:cs="Arial"/>
        </w:rPr>
        <w:t>např. mzdové výdaje, platby za energie, vodné, stočné, pronájem prostor ordinace, úhrada telekomunikačních služeb, vybavení ordinace</w:t>
      </w:r>
      <w:r w:rsidR="00FD329F" w:rsidRPr="009C7CAA">
        <w:rPr>
          <w:rFonts w:ascii="Arial" w:hAnsi="Arial" w:cs="Arial"/>
        </w:rPr>
        <w:t xml:space="preserve"> a mezi neuznatelné patří</w:t>
      </w:r>
      <w:r w:rsidR="001279DD" w:rsidRPr="009C7CAA">
        <w:rPr>
          <w:rFonts w:ascii="Arial" w:hAnsi="Arial" w:cs="Arial"/>
        </w:rPr>
        <w:t xml:space="preserve"> např. alkohol a tabákové výrobky, pohoštění, nákup věcí osobní potřeby, úhrada úvěrů a půjček, penále, pokuty, náhrady škod a </w:t>
      </w:r>
      <w:proofErr w:type="gramStart"/>
      <w:r w:rsidR="001279DD" w:rsidRPr="009C7CAA">
        <w:rPr>
          <w:rFonts w:ascii="Arial" w:hAnsi="Arial" w:cs="Arial"/>
        </w:rPr>
        <w:t>manka,</w:t>
      </w:r>
      <w:proofErr w:type="gramEnd"/>
      <w:r w:rsidR="001279DD" w:rsidRPr="009C7CAA">
        <w:rPr>
          <w:rFonts w:ascii="Arial" w:hAnsi="Arial" w:cs="Arial"/>
        </w:rPr>
        <w:t xml:space="preserve"> atd</w:t>
      </w:r>
      <w:r w:rsidR="0033117D" w:rsidRPr="009C7CAA">
        <w:rPr>
          <w:rFonts w:ascii="Arial" w:hAnsi="Arial" w:cs="Arial"/>
        </w:rPr>
        <w:t>.</w:t>
      </w:r>
      <w:r w:rsidR="001279DD" w:rsidRPr="009C7CAA">
        <w:rPr>
          <w:rFonts w:ascii="Arial" w:hAnsi="Arial" w:cs="Arial"/>
        </w:rPr>
        <w:t>).</w:t>
      </w:r>
      <w:r w:rsidR="0033117D" w:rsidRPr="009C7CAA">
        <w:rPr>
          <w:rFonts w:ascii="Arial" w:hAnsi="Arial" w:cs="Arial"/>
        </w:rPr>
        <w:t xml:space="preserve"> </w:t>
      </w:r>
    </w:p>
    <w:p w14:paraId="13E376F4" w14:textId="013D5583" w:rsidR="003D76ED" w:rsidRPr="00F24849" w:rsidRDefault="00425C74" w:rsidP="00AE6FE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Dotace bude vyplacena po doložení oprávnění k poskytování zdravotních služeb</w:t>
      </w:r>
      <w:r w:rsidR="00041AAD" w:rsidRPr="00041AAD">
        <w:rPr>
          <w:rFonts w:ascii="Arial" w:hAnsi="Arial" w:cs="Arial"/>
        </w:rPr>
        <w:t xml:space="preserve"> </w:t>
      </w:r>
      <w:r w:rsidR="00041AAD">
        <w:rPr>
          <w:rFonts w:ascii="Arial" w:hAnsi="Arial" w:cs="Arial"/>
        </w:rPr>
        <w:t>v oboru uvedeném v žádosti o dotaci a bodě II. těchto Pravidel a</w:t>
      </w:r>
      <w:r w:rsidR="00541CC9" w:rsidRPr="00541CC9">
        <w:rPr>
          <w:rFonts w:ascii="Arial" w:hAnsi="Arial" w:cs="Arial"/>
        </w:rPr>
        <w:t xml:space="preserve"> </w:t>
      </w:r>
      <w:r w:rsidR="00541CC9">
        <w:rPr>
          <w:rFonts w:ascii="Arial" w:hAnsi="Arial" w:cs="Arial"/>
        </w:rPr>
        <w:t>s místem poskytování zdravotních služeb uvedeném v žádosti o dotaci, které se nachází</w:t>
      </w:r>
      <w:r w:rsidRPr="009C7CAA">
        <w:rPr>
          <w:rFonts w:ascii="Arial" w:hAnsi="Arial" w:cs="Arial"/>
        </w:rPr>
        <w:t xml:space="preserve"> na</w:t>
      </w:r>
      <w:r w:rsidR="000436E8" w:rsidRPr="009C7CAA">
        <w:rPr>
          <w:rFonts w:ascii="Arial" w:hAnsi="Arial" w:cs="Arial"/>
        </w:rPr>
        <w:t> </w:t>
      </w:r>
      <w:r w:rsidRPr="009C7CAA">
        <w:rPr>
          <w:rFonts w:ascii="Arial" w:hAnsi="Arial" w:cs="Arial"/>
        </w:rPr>
        <w:t xml:space="preserve">území </w:t>
      </w:r>
      <w:r w:rsidR="000436E8" w:rsidRPr="009C7CAA">
        <w:rPr>
          <w:rFonts w:ascii="Arial" w:hAnsi="Arial" w:cs="Arial"/>
        </w:rPr>
        <w:t>uvedeném v bodě II. těchto Pravidel</w:t>
      </w:r>
      <w:r w:rsidR="002A3327" w:rsidRPr="009C7CAA">
        <w:rPr>
          <w:rFonts w:ascii="Arial" w:hAnsi="Arial" w:cs="Arial"/>
        </w:rPr>
        <w:t xml:space="preserve"> a </w:t>
      </w:r>
      <w:r w:rsidR="00541CC9">
        <w:rPr>
          <w:rFonts w:ascii="Arial" w:hAnsi="Arial" w:cs="Arial"/>
        </w:rPr>
        <w:t xml:space="preserve">po </w:t>
      </w:r>
      <w:r w:rsidR="002A3327" w:rsidRPr="009C7CAA">
        <w:rPr>
          <w:rFonts w:ascii="Arial" w:hAnsi="Arial" w:cs="Arial"/>
        </w:rPr>
        <w:t>doložení uz</w:t>
      </w:r>
      <w:r w:rsidR="005C5794" w:rsidRPr="009C7CAA">
        <w:rPr>
          <w:rFonts w:ascii="Arial" w:hAnsi="Arial" w:cs="Arial"/>
        </w:rPr>
        <w:t>avřené</w:t>
      </w:r>
      <w:r w:rsidR="002A3327" w:rsidRPr="009C7CAA">
        <w:rPr>
          <w:rFonts w:ascii="Arial" w:hAnsi="Arial" w:cs="Arial"/>
        </w:rPr>
        <w:t xml:space="preserve"> </w:t>
      </w:r>
      <w:r w:rsidR="002A3327" w:rsidRPr="00F24849">
        <w:rPr>
          <w:rFonts w:ascii="Arial" w:hAnsi="Arial" w:cs="Arial"/>
        </w:rPr>
        <w:t>sml</w:t>
      </w:r>
      <w:r w:rsidR="00443CB9" w:rsidRPr="00F24849">
        <w:rPr>
          <w:rFonts w:ascii="Arial" w:hAnsi="Arial" w:cs="Arial"/>
        </w:rPr>
        <w:t>o</w:t>
      </w:r>
      <w:r w:rsidR="002A3327" w:rsidRPr="00F24849">
        <w:rPr>
          <w:rFonts w:ascii="Arial" w:hAnsi="Arial" w:cs="Arial"/>
        </w:rPr>
        <w:t>uv</w:t>
      </w:r>
      <w:r w:rsidR="005C5794" w:rsidRPr="00F24849">
        <w:rPr>
          <w:rFonts w:ascii="Arial" w:hAnsi="Arial" w:cs="Arial"/>
        </w:rPr>
        <w:t>y</w:t>
      </w:r>
      <w:r w:rsidRPr="00F24849">
        <w:rPr>
          <w:rFonts w:ascii="Arial" w:hAnsi="Arial" w:cs="Arial"/>
        </w:rPr>
        <w:t xml:space="preserve"> se</w:t>
      </w:r>
      <w:r w:rsidR="000436E8" w:rsidRPr="00F24849">
        <w:rPr>
          <w:rFonts w:ascii="Arial" w:hAnsi="Arial" w:cs="Arial"/>
        </w:rPr>
        <w:t> </w:t>
      </w:r>
      <w:r w:rsidR="00FD329F" w:rsidRPr="00F24849">
        <w:rPr>
          <w:rFonts w:ascii="Arial" w:hAnsi="Arial" w:cs="Arial"/>
        </w:rPr>
        <w:t>zdravotní pojišťovnou</w:t>
      </w:r>
      <w:r w:rsidRPr="00F24849">
        <w:rPr>
          <w:rFonts w:ascii="Arial" w:hAnsi="Arial" w:cs="Arial"/>
        </w:rPr>
        <w:t xml:space="preserve">. </w:t>
      </w:r>
    </w:p>
    <w:p w14:paraId="18572DE2" w14:textId="5E9EF621" w:rsidR="00AE6FE7" w:rsidRPr="00F24849" w:rsidRDefault="0033117D" w:rsidP="00AE6FE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24849">
        <w:rPr>
          <w:rFonts w:ascii="Arial" w:hAnsi="Arial" w:cs="Arial"/>
        </w:rPr>
        <w:t>Dotace může být využita ke krytí výše uvedených n</w:t>
      </w:r>
      <w:r w:rsidR="002848B1" w:rsidRPr="00F24849">
        <w:rPr>
          <w:rFonts w:ascii="Arial" w:hAnsi="Arial" w:cs="Arial"/>
        </w:rPr>
        <w:t xml:space="preserve">ákladů/výdajů předfinancovaných/hrazených </w:t>
      </w:r>
      <w:r w:rsidRPr="00F24849">
        <w:rPr>
          <w:rFonts w:ascii="Arial" w:hAnsi="Arial" w:cs="Arial"/>
        </w:rPr>
        <w:t xml:space="preserve">příjemcem v období od </w:t>
      </w:r>
      <w:r w:rsidR="00C74158" w:rsidRPr="00F24849">
        <w:rPr>
          <w:rFonts w:ascii="Arial" w:hAnsi="Arial" w:cs="Arial"/>
        </w:rPr>
        <w:t>1</w:t>
      </w:r>
      <w:r w:rsidR="007D7CCD" w:rsidRPr="00F24849">
        <w:rPr>
          <w:rFonts w:ascii="Arial" w:hAnsi="Arial" w:cs="Arial"/>
        </w:rPr>
        <w:t xml:space="preserve">. </w:t>
      </w:r>
      <w:r w:rsidR="00C74158" w:rsidRPr="00F24849">
        <w:rPr>
          <w:rFonts w:ascii="Arial" w:hAnsi="Arial" w:cs="Arial"/>
        </w:rPr>
        <w:t>2</w:t>
      </w:r>
      <w:r w:rsidR="005E023A" w:rsidRPr="00F24849">
        <w:rPr>
          <w:rFonts w:ascii="Arial" w:hAnsi="Arial" w:cs="Arial"/>
        </w:rPr>
        <w:t>. 202</w:t>
      </w:r>
      <w:r w:rsidR="00C74158" w:rsidRPr="00F24849">
        <w:rPr>
          <w:rFonts w:ascii="Arial" w:hAnsi="Arial" w:cs="Arial"/>
        </w:rPr>
        <w:t>6</w:t>
      </w:r>
      <w:r w:rsidRPr="00F24849">
        <w:rPr>
          <w:rFonts w:ascii="Arial" w:hAnsi="Arial" w:cs="Arial"/>
        </w:rPr>
        <w:t xml:space="preserve"> do 31. 1</w:t>
      </w:r>
      <w:r w:rsidR="009D1836" w:rsidRPr="00F24849">
        <w:rPr>
          <w:rFonts w:ascii="Arial" w:hAnsi="Arial" w:cs="Arial"/>
        </w:rPr>
        <w:t>2</w:t>
      </w:r>
      <w:r w:rsidR="005E023A" w:rsidRPr="00F24849">
        <w:rPr>
          <w:rFonts w:ascii="Arial" w:hAnsi="Arial" w:cs="Arial"/>
        </w:rPr>
        <w:t>. 20</w:t>
      </w:r>
      <w:r w:rsidR="00C74158" w:rsidRPr="00F24849">
        <w:rPr>
          <w:rFonts w:ascii="Arial" w:hAnsi="Arial" w:cs="Arial"/>
        </w:rPr>
        <w:t>31</w:t>
      </w:r>
      <w:r w:rsidRPr="00F24849">
        <w:rPr>
          <w:rFonts w:ascii="Arial" w:hAnsi="Arial" w:cs="Arial"/>
        </w:rPr>
        <w:t>.</w:t>
      </w:r>
    </w:p>
    <w:p w14:paraId="6387F644" w14:textId="77777777" w:rsidR="001B4349" w:rsidRPr="009C7CAA" w:rsidRDefault="001B4349" w:rsidP="001B434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Příjemce se zavazuje vést evidenci čerpání poskytnuté dotace odděleně od ostatního účetnictví.</w:t>
      </w:r>
    </w:p>
    <w:p w14:paraId="71FF6D43" w14:textId="49E66BAF" w:rsidR="003D76ED" w:rsidRPr="009C7CAA" w:rsidRDefault="0033117D" w:rsidP="00AE6FE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Příjemce dotace se zavazuje, že pořízený majetek z dotace bude sloužit k zajištění poskytování zdravotních služeb v lékařském oboru s místem poskytování zdravotních služeb v souladu s</w:t>
      </w:r>
      <w:r w:rsidR="00026770" w:rsidRPr="009C7CAA">
        <w:rPr>
          <w:rFonts w:ascii="Arial" w:hAnsi="Arial" w:cs="Arial"/>
        </w:rPr>
        <w:t>e smlouvou.</w:t>
      </w:r>
    </w:p>
    <w:p w14:paraId="6F0F8605" w14:textId="77777777" w:rsidR="00425C74" w:rsidRPr="009C7CAA" w:rsidRDefault="00C57F52" w:rsidP="0033117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V případě nevyčerpání dotace musí příjemce nevyčerpané finanční prostředky vrátit na účet poskytovatele nejpozději do termínu stanoveného ve smlouvě. O vrácení nevyčerpaných finančních prostředků zpět na účet poskytovatele je příjemce povinen informovat </w:t>
      </w:r>
      <w:r w:rsidR="00683430" w:rsidRPr="009C7CAA">
        <w:rPr>
          <w:rFonts w:ascii="Arial" w:hAnsi="Arial" w:cs="Arial"/>
        </w:rPr>
        <w:t>odbor zdravotnictví Krajského úřadu Plzeňského kraje</w:t>
      </w:r>
      <w:r w:rsidRPr="009C7CAA">
        <w:rPr>
          <w:rFonts w:ascii="Arial" w:hAnsi="Arial" w:cs="Arial"/>
        </w:rPr>
        <w:t>.</w:t>
      </w:r>
    </w:p>
    <w:p w14:paraId="41955033" w14:textId="77777777" w:rsidR="001325E8" w:rsidRPr="009C7CAA" w:rsidRDefault="001325E8" w:rsidP="001325E8">
      <w:pPr>
        <w:rPr>
          <w:lang w:eastAsia="ja-JP"/>
        </w:rPr>
      </w:pPr>
    </w:p>
    <w:p w14:paraId="18327B0A" w14:textId="77777777" w:rsidR="00FE1D8D" w:rsidRPr="009C7CAA" w:rsidRDefault="00C9694F" w:rsidP="00FE1D8D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9C7CAA">
        <w:rPr>
          <w:b w:val="0"/>
          <w:sz w:val="22"/>
          <w:szCs w:val="22"/>
        </w:rPr>
        <w:t xml:space="preserve"> </w:t>
      </w:r>
      <w:r w:rsidR="00FE1D8D" w:rsidRPr="009C7CAA">
        <w:rPr>
          <w:sz w:val="22"/>
          <w:szCs w:val="22"/>
        </w:rPr>
        <w:t>V</w:t>
      </w:r>
      <w:r w:rsidR="00FE1D8D" w:rsidRPr="009C7CAA">
        <w:rPr>
          <w:rStyle w:val="Siln"/>
          <w:b/>
          <w:sz w:val="22"/>
          <w:szCs w:val="22"/>
        </w:rPr>
        <w:t>YÚČTOVÁNÍ DOTACE</w:t>
      </w:r>
    </w:p>
    <w:p w14:paraId="63A6DF2F" w14:textId="77777777" w:rsidR="00425C74" w:rsidRPr="009C7CAA" w:rsidRDefault="00425C74" w:rsidP="00425C74">
      <w:pPr>
        <w:rPr>
          <w:lang w:eastAsia="ja-JP"/>
        </w:rPr>
      </w:pPr>
    </w:p>
    <w:p w14:paraId="13CD02E4" w14:textId="79D85211" w:rsidR="00F94286" w:rsidRPr="009C7CAA" w:rsidRDefault="00425C74" w:rsidP="00AE6FE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 xml:space="preserve">Příjemce dotace </w:t>
      </w:r>
      <w:r w:rsidR="003E7D2E" w:rsidRPr="009C7CAA">
        <w:rPr>
          <w:rFonts w:ascii="Arial" w:hAnsi="Arial" w:cs="Arial"/>
        </w:rPr>
        <w:t>bude předkládat</w:t>
      </w:r>
      <w:r w:rsidRPr="009C7CAA">
        <w:rPr>
          <w:rFonts w:ascii="Arial" w:hAnsi="Arial" w:cs="Arial"/>
        </w:rPr>
        <w:t xml:space="preserve"> </w:t>
      </w:r>
      <w:r w:rsidR="00F94286" w:rsidRPr="009C7CAA">
        <w:rPr>
          <w:rFonts w:ascii="Arial" w:hAnsi="Arial" w:cs="Arial"/>
        </w:rPr>
        <w:t xml:space="preserve">dílčí </w:t>
      </w:r>
      <w:r w:rsidRPr="009C7CAA">
        <w:rPr>
          <w:rFonts w:ascii="Arial" w:hAnsi="Arial" w:cs="Arial"/>
        </w:rPr>
        <w:t xml:space="preserve">vyúčtování elektronicky prostřednictvím aplikace </w:t>
      </w:r>
      <w:proofErr w:type="spellStart"/>
      <w:r w:rsidRPr="009C7CAA">
        <w:rPr>
          <w:rFonts w:ascii="Arial" w:hAnsi="Arial" w:cs="Arial"/>
        </w:rPr>
        <w:t>eDotace</w:t>
      </w:r>
      <w:proofErr w:type="spellEnd"/>
      <w:r w:rsidR="009C7CAA" w:rsidRPr="009C7CAA">
        <w:rPr>
          <w:rFonts w:ascii="Arial" w:hAnsi="Arial" w:cs="Arial"/>
        </w:rPr>
        <w:t>,</w:t>
      </w:r>
      <w:r w:rsidR="003E3703">
        <w:rPr>
          <w:rFonts w:ascii="Arial" w:hAnsi="Arial" w:cs="Arial"/>
        </w:rPr>
        <w:t xml:space="preserve"> </w:t>
      </w:r>
      <w:r w:rsidRPr="009C7CAA">
        <w:rPr>
          <w:rFonts w:ascii="Arial" w:hAnsi="Arial" w:cs="Arial"/>
        </w:rPr>
        <w:t>na vyplněném formuláři pro vyúčtování dotace z rozpo</w:t>
      </w:r>
      <w:r w:rsidR="009D1836" w:rsidRPr="009C7CAA">
        <w:rPr>
          <w:rFonts w:ascii="Arial" w:hAnsi="Arial" w:cs="Arial"/>
        </w:rPr>
        <w:t>čtu Plzeňského kraje</w:t>
      </w:r>
      <w:r w:rsidRPr="009C7CAA">
        <w:rPr>
          <w:rFonts w:ascii="Arial" w:hAnsi="Arial" w:cs="Arial"/>
        </w:rPr>
        <w:t xml:space="preserve">, a to </w:t>
      </w:r>
      <w:r w:rsidR="00F94286" w:rsidRPr="009C7CAA">
        <w:rPr>
          <w:rFonts w:ascii="Arial" w:hAnsi="Arial" w:cs="Arial"/>
        </w:rPr>
        <w:t xml:space="preserve">vždy </w:t>
      </w:r>
      <w:r w:rsidRPr="009C7CAA">
        <w:rPr>
          <w:rFonts w:ascii="Arial" w:hAnsi="Arial" w:cs="Arial"/>
        </w:rPr>
        <w:t>nejpozději do</w:t>
      </w:r>
      <w:r w:rsidR="009C7CAA" w:rsidRPr="009C7CAA">
        <w:rPr>
          <w:rFonts w:ascii="Arial" w:hAnsi="Arial" w:cs="Arial"/>
        </w:rPr>
        <w:t xml:space="preserve"> data uvedeného ve smlouvě, </w:t>
      </w:r>
      <w:r w:rsidR="00F94286" w:rsidRPr="009C7CAA">
        <w:rPr>
          <w:rFonts w:ascii="Arial" w:hAnsi="Arial" w:cs="Arial"/>
        </w:rPr>
        <w:t xml:space="preserve">do výše celkové částky poskytnuté dotace. </w:t>
      </w:r>
      <w:r w:rsidR="00FD1105" w:rsidRPr="00FD1105">
        <w:rPr>
          <w:rFonts w:ascii="Arial" w:hAnsi="Arial" w:cs="Arial"/>
        </w:rPr>
        <w:t>Po uplynutí vázací doby předloží Příjemce dotace</w:t>
      </w:r>
      <w:r w:rsidR="00FD1105">
        <w:rPr>
          <w:rFonts w:ascii="Arial" w:hAnsi="Arial" w:cs="Arial"/>
        </w:rPr>
        <w:t xml:space="preserve"> </w:t>
      </w:r>
      <w:r w:rsidR="00B238C9">
        <w:rPr>
          <w:rFonts w:ascii="Arial" w:hAnsi="Arial" w:cs="Arial"/>
        </w:rPr>
        <w:t>závěrečné vy</w:t>
      </w:r>
      <w:r w:rsidR="00164EBF">
        <w:rPr>
          <w:rFonts w:ascii="Arial" w:hAnsi="Arial" w:cs="Arial"/>
        </w:rPr>
        <w:t>ú</w:t>
      </w:r>
      <w:r w:rsidR="00B238C9">
        <w:rPr>
          <w:rFonts w:ascii="Arial" w:hAnsi="Arial" w:cs="Arial"/>
        </w:rPr>
        <w:t>čtování</w:t>
      </w:r>
      <w:r w:rsidR="00164EBF" w:rsidRPr="00164EBF">
        <w:rPr>
          <w:rFonts w:ascii="Arial" w:hAnsi="Arial" w:cs="Arial"/>
        </w:rPr>
        <w:t xml:space="preserve"> </w:t>
      </w:r>
      <w:r w:rsidR="00164EBF" w:rsidRPr="009C7CAA">
        <w:rPr>
          <w:rFonts w:ascii="Arial" w:hAnsi="Arial" w:cs="Arial"/>
        </w:rPr>
        <w:lastRenderedPageBreak/>
        <w:t xml:space="preserve">elektronicky prostřednictvím aplikace </w:t>
      </w:r>
      <w:proofErr w:type="spellStart"/>
      <w:r w:rsidR="00164EBF" w:rsidRPr="009C7CAA">
        <w:rPr>
          <w:rFonts w:ascii="Arial" w:hAnsi="Arial" w:cs="Arial"/>
        </w:rPr>
        <w:t>eDotace</w:t>
      </w:r>
      <w:proofErr w:type="spellEnd"/>
      <w:r w:rsidR="00164EBF" w:rsidRPr="009C7CAA">
        <w:rPr>
          <w:rFonts w:ascii="Arial" w:hAnsi="Arial" w:cs="Arial"/>
        </w:rPr>
        <w:t>,</w:t>
      </w:r>
      <w:r w:rsidR="00164EBF">
        <w:rPr>
          <w:rFonts w:ascii="Arial" w:hAnsi="Arial" w:cs="Arial"/>
        </w:rPr>
        <w:t xml:space="preserve"> </w:t>
      </w:r>
      <w:r w:rsidR="00164EBF" w:rsidRPr="009C7CAA">
        <w:rPr>
          <w:rFonts w:ascii="Arial" w:hAnsi="Arial" w:cs="Arial"/>
        </w:rPr>
        <w:t>na vyplněném formuláři pro vyúčtování dotace z rozpočtu Plzeňského kraje, a to nejpozději do data uvedeného ve smlouvě</w:t>
      </w:r>
      <w:r w:rsidR="00164EBF">
        <w:rPr>
          <w:rFonts w:ascii="Arial" w:hAnsi="Arial" w:cs="Arial"/>
        </w:rPr>
        <w:t>.</w:t>
      </w:r>
      <w:r w:rsidR="00627A29">
        <w:rPr>
          <w:rFonts w:ascii="Arial" w:hAnsi="Arial" w:cs="Arial"/>
        </w:rPr>
        <w:t xml:space="preserve"> </w:t>
      </w:r>
      <w:r w:rsidR="00026770" w:rsidRPr="009C7CAA">
        <w:rPr>
          <w:rFonts w:ascii="Arial" w:hAnsi="Arial" w:cs="Arial"/>
        </w:rPr>
        <w:t>Formulář</w:t>
      </w:r>
      <w:r w:rsidR="00740180">
        <w:rPr>
          <w:rFonts w:ascii="Arial" w:hAnsi="Arial" w:cs="Arial"/>
        </w:rPr>
        <w:t>e</w:t>
      </w:r>
      <w:r w:rsidR="00026770" w:rsidRPr="009C7CAA">
        <w:rPr>
          <w:rFonts w:ascii="Arial" w:hAnsi="Arial" w:cs="Arial"/>
        </w:rPr>
        <w:t xml:space="preserve"> pro vyúčtování dotace bud</w:t>
      </w:r>
      <w:r w:rsidR="00740180">
        <w:rPr>
          <w:rFonts w:ascii="Arial" w:hAnsi="Arial" w:cs="Arial"/>
        </w:rPr>
        <w:t>ou</w:t>
      </w:r>
      <w:r w:rsidR="00026770" w:rsidRPr="009C7CAA">
        <w:rPr>
          <w:rFonts w:ascii="Arial" w:hAnsi="Arial" w:cs="Arial"/>
        </w:rPr>
        <w:t xml:space="preserve"> zpřístupněn</w:t>
      </w:r>
      <w:r w:rsidR="00740180">
        <w:rPr>
          <w:rFonts w:ascii="Arial" w:hAnsi="Arial" w:cs="Arial"/>
        </w:rPr>
        <w:t>y</w:t>
      </w:r>
      <w:r w:rsidR="00026770" w:rsidRPr="009C7CAA">
        <w:rPr>
          <w:rFonts w:ascii="Arial" w:hAnsi="Arial" w:cs="Arial"/>
        </w:rPr>
        <w:t xml:space="preserve"> v aplikaci </w:t>
      </w:r>
      <w:proofErr w:type="spellStart"/>
      <w:r w:rsidR="00026770" w:rsidRPr="009C7CAA">
        <w:rPr>
          <w:rFonts w:ascii="Arial" w:hAnsi="Arial" w:cs="Arial"/>
        </w:rPr>
        <w:t>eDotace</w:t>
      </w:r>
      <w:proofErr w:type="spellEnd"/>
      <w:r w:rsidR="00026770" w:rsidRPr="009C7CAA">
        <w:rPr>
          <w:rFonts w:ascii="Arial" w:hAnsi="Arial" w:cs="Arial"/>
        </w:rPr>
        <w:t xml:space="preserve"> u dotačního titulu.</w:t>
      </w:r>
    </w:p>
    <w:p w14:paraId="3AF49F1F" w14:textId="74FF891C" w:rsidR="00043BD1" w:rsidRPr="009C7CAA" w:rsidRDefault="00425C74" w:rsidP="00AE6FE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Vyúčtování musí obsahovat všechny povinné přílohy formuláře vyúčtování.</w:t>
      </w:r>
      <w:r w:rsidR="00043BD1" w:rsidRPr="009C7CAA">
        <w:rPr>
          <w:rFonts w:ascii="Arial" w:hAnsi="Arial" w:cs="Arial"/>
        </w:rPr>
        <w:t xml:space="preserve"> Součástí dílčích vyúčtování do výše poskytnuté dotace bude čestné prohlášení o trvání poskytování služeb do</w:t>
      </w:r>
      <w:r w:rsidR="001B4349" w:rsidRPr="009C7CAA">
        <w:rPr>
          <w:rFonts w:ascii="Arial" w:hAnsi="Arial" w:cs="Arial"/>
        </w:rPr>
        <w:t xml:space="preserve"> konce vázací doby (pokud dojde</w:t>
      </w:r>
      <w:r w:rsidR="00043BD1" w:rsidRPr="009C7CAA">
        <w:rPr>
          <w:rFonts w:ascii="Arial" w:hAnsi="Arial" w:cs="Arial"/>
        </w:rPr>
        <w:t xml:space="preserve"> k finančnímu vyúčtování celkové dotace před uplynutím vázací doby</w:t>
      </w:r>
      <w:r w:rsidR="001B4349" w:rsidRPr="009C7CAA">
        <w:rPr>
          <w:rFonts w:ascii="Arial" w:hAnsi="Arial" w:cs="Arial"/>
        </w:rPr>
        <w:t>,</w:t>
      </w:r>
      <w:r w:rsidR="00043BD1" w:rsidRPr="009C7CAA">
        <w:rPr>
          <w:rFonts w:ascii="Arial" w:hAnsi="Arial" w:cs="Arial"/>
        </w:rPr>
        <w:t xml:space="preserve"> bude toto</w:t>
      </w:r>
      <w:r w:rsidR="001B4349" w:rsidRPr="009C7CAA">
        <w:rPr>
          <w:rFonts w:ascii="Arial" w:hAnsi="Arial" w:cs="Arial"/>
        </w:rPr>
        <w:t xml:space="preserve"> čestné prohlášení</w:t>
      </w:r>
      <w:r w:rsidR="00043BD1" w:rsidRPr="009C7CAA">
        <w:rPr>
          <w:rFonts w:ascii="Arial" w:hAnsi="Arial" w:cs="Arial"/>
        </w:rPr>
        <w:t xml:space="preserve"> předkládáno každoročně do uplynutí vázací doby bez dílčího vyúčtování dotace).</w:t>
      </w:r>
    </w:p>
    <w:p w14:paraId="0F8B5C2B" w14:textId="3DC360A8" w:rsidR="00844E11" w:rsidRPr="00DD3936" w:rsidRDefault="00425C74" w:rsidP="00EB42C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lang w:eastAsia="ja-JP"/>
        </w:rPr>
      </w:pPr>
      <w:r w:rsidRPr="00DD3936">
        <w:rPr>
          <w:rFonts w:ascii="Arial" w:hAnsi="Arial" w:cs="Arial"/>
        </w:rPr>
        <w:t>K</w:t>
      </w:r>
      <w:r w:rsidR="00160E1D" w:rsidRPr="00DD3936">
        <w:rPr>
          <w:rFonts w:ascii="Arial" w:hAnsi="Arial" w:cs="Arial"/>
        </w:rPr>
        <w:t>e každému</w:t>
      </w:r>
      <w:r w:rsidR="00164EBF" w:rsidRPr="00DD3936">
        <w:rPr>
          <w:rFonts w:ascii="Arial" w:hAnsi="Arial" w:cs="Arial"/>
        </w:rPr>
        <w:t> dílčím</w:t>
      </w:r>
      <w:r w:rsidR="00160E1D" w:rsidRPr="00DD3936">
        <w:rPr>
          <w:rFonts w:ascii="Arial" w:hAnsi="Arial" w:cs="Arial"/>
        </w:rPr>
        <w:t>u</w:t>
      </w:r>
      <w:r w:rsidR="00164EBF" w:rsidRPr="00DD3936">
        <w:rPr>
          <w:rFonts w:ascii="Arial" w:hAnsi="Arial" w:cs="Arial"/>
        </w:rPr>
        <w:t xml:space="preserve"> </w:t>
      </w:r>
      <w:r w:rsidRPr="00DD3936">
        <w:rPr>
          <w:rFonts w:ascii="Arial" w:hAnsi="Arial" w:cs="Arial"/>
        </w:rPr>
        <w:t>vyúčtování budou přiloženy kopie účetních dokladů souvisejících s náklady/výdaji hrazenými z poskytnuté dotace vč. potv</w:t>
      </w:r>
      <w:r w:rsidR="00AE6FE7" w:rsidRPr="00DD3936">
        <w:rPr>
          <w:rFonts w:ascii="Arial" w:hAnsi="Arial" w:cs="Arial"/>
        </w:rPr>
        <w:t xml:space="preserve">rzení o jejich úhradě (faktury, smlouvy, výpisy </w:t>
      </w:r>
      <w:r w:rsidRPr="00DD3936">
        <w:rPr>
          <w:rFonts w:ascii="Arial" w:hAnsi="Arial" w:cs="Arial"/>
        </w:rPr>
        <w:t>z bankovního účtu, příjmové/výdajové doklady atd.)</w:t>
      </w:r>
      <w:r w:rsidR="00934286" w:rsidRPr="00DD3936">
        <w:rPr>
          <w:rFonts w:ascii="Arial" w:hAnsi="Arial" w:cs="Arial"/>
        </w:rPr>
        <w:t xml:space="preserve">. </w:t>
      </w:r>
      <w:r w:rsidR="00DD3936" w:rsidRPr="00641480">
        <w:rPr>
          <w:rFonts w:ascii="Arial" w:hAnsi="Arial" w:cs="Arial"/>
        </w:rPr>
        <w:t>K závěrečnému vyúčtování bude přiložena sestava o oddělené evidenci dotace v účetnictví, výsledovka s celkovými náklady projektu.</w:t>
      </w:r>
    </w:p>
    <w:p w14:paraId="63A40E22" w14:textId="77777777" w:rsidR="00DD3936" w:rsidRPr="009C7CAA" w:rsidRDefault="00DD3936" w:rsidP="00DD3936">
      <w:pPr>
        <w:pStyle w:val="Odstavecseseznamem"/>
        <w:spacing w:after="0" w:line="240" w:lineRule="auto"/>
        <w:jc w:val="both"/>
        <w:rPr>
          <w:lang w:eastAsia="ja-JP"/>
        </w:rPr>
      </w:pPr>
    </w:p>
    <w:p w14:paraId="705BA793" w14:textId="77777777" w:rsidR="00FE1D8D" w:rsidRPr="009C7CAA" w:rsidRDefault="00C9694F" w:rsidP="00FE1D8D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9C7CAA">
        <w:rPr>
          <w:rStyle w:val="Siln"/>
          <w:b/>
          <w:sz w:val="22"/>
          <w:szCs w:val="22"/>
        </w:rPr>
        <w:t xml:space="preserve"> </w:t>
      </w:r>
      <w:r w:rsidR="00FE1D8D" w:rsidRPr="009C7CAA">
        <w:rPr>
          <w:rStyle w:val="Siln"/>
          <w:b/>
          <w:sz w:val="22"/>
          <w:szCs w:val="22"/>
        </w:rPr>
        <w:t>PŘÍLOHY</w:t>
      </w:r>
    </w:p>
    <w:p w14:paraId="073896F6" w14:textId="77777777" w:rsidR="0064477B" w:rsidRPr="009C7CAA" w:rsidRDefault="0064477B" w:rsidP="0064477B">
      <w:pPr>
        <w:rPr>
          <w:lang w:eastAsia="ja-JP"/>
        </w:rPr>
      </w:pPr>
    </w:p>
    <w:p w14:paraId="210405DB" w14:textId="77777777" w:rsidR="0064477B" w:rsidRPr="009C7CAA" w:rsidRDefault="0064477B" w:rsidP="0064477B">
      <w:p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Nedílnou součástí programu jsou tyto přílohy:</w:t>
      </w:r>
    </w:p>
    <w:p w14:paraId="326155A9" w14:textId="0C5C81FD" w:rsidR="00026770" w:rsidRPr="009C7CAA" w:rsidRDefault="003E3703" w:rsidP="00AE6F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Formulář </w:t>
      </w:r>
      <w:r w:rsidR="00E6682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26770" w:rsidRPr="009C7CAA">
        <w:rPr>
          <w:rFonts w:ascii="Arial" w:hAnsi="Arial" w:cs="Arial"/>
        </w:rPr>
        <w:t>Žádost o dotaci</w:t>
      </w:r>
      <w:r w:rsidR="00683430" w:rsidRPr="009C7CAA">
        <w:rPr>
          <w:rFonts w:ascii="Arial" w:hAnsi="Arial" w:cs="Arial"/>
        </w:rPr>
        <w:t xml:space="preserve"> včetně všech povinných příloh</w:t>
      </w:r>
    </w:p>
    <w:p w14:paraId="5B200996" w14:textId="296D3E58" w:rsidR="00026770" w:rsidRDefault="003E3703" w:rsidP="00AE6F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Formulář </w:t>
      </w:r>
      <w:r w:rsidR="004C283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C2839">
        <w:rPr>
          <w:rFonts w:ascii="Arial" w:hAnsi="Arial" w:cs="Arial"/>
        </w:rPr>
        <w:t xml:space="preserve">Dílčí </w:t>
      </w:r>
      <w:r w:rsidR="001C6117">
        <w:rPr>
          <w:rFonts w:ascii="Arial" w:hAnsi="Arial" w:cs="Arial"/>
        </w:rPr>
        <w:t>v</w:t>
      </w:r>
      <w:r w:rsidR="00026770" w:rsidRPr="009C7CAA">
        <w:rPr>
          <w:rFonts w:ascii="Arial" w:hAnsi="Arial" w:cs="Arial"/>
        </w:rPr>
        <w:t>yúčtování dotace</w:t>
      </w:r>
      <w:r w:rsidR="00683430" w:rsidRPr="009C7CAA">
        <w:rPr>
          <w:rFonts w:ascii="Arial" w:hAnsi="Arial" w:cs="Arial"/>
        </w:rPr>
        <w:t xml:space="preserve"> včetně všech povinných příloh</w:t>
      </w:r>
    </w:p>
    <w:p w14:paraId="0AC7791B" w14:textId="3BABE19C" w:rsidR="004C2839" w:rsidRPr="009C7CAA" w:rsidRDefault="004C2839" w:rsidP="00AE6F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Formulář – Závěrečné </w:t>
      </w:r>
      <w:r w:rsidR="001C6117">
        <w:rPr>
          <w:rFonts w:ascii="Arial" w:hAnsi="Arial" w:cs="Arial"/>
        </w:rPr>
        <w:t>v</w:t>
      </w:r>
      <w:r>
        <w:rPr>
          <w:rFonts w:ascii="Arial" w:hAnsi="Arial" w:cs="Arial"/>
        </w:rPr>
        <w:t>yúčtování dotace včetně všech povinných příloh</w:t>
      </w:r>
    </w:p>
    <w:p w14:paraId="771CAD7C" w14:textId="5B5FCD39" w:rsidR="003E7D2E" w:rsidRPr="009C7CAA" w:rsidRDefault="003E3703" w:rsidP="00AE6F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Formulář </w:t>
      </w:r>
      <w:r w:rsidR="00E6682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E7D2E" w:rsidRPr="009C7CAA">
        <w:rPr>
          <w:rFonts w:ascii="Arial" w:hAnsi="Arial" w:cs="Arial"/>
        </w:rPr>
        <w:t>Čestné prohlášení o trvání poskytování služeb</w:t>
      </w:r>
    </w:p>
    <w:p w14:paraId="223860C4" w14:textId="77777777" w:rsidR="0064477B" w:rsidRPr="009C7CAA" w:rsidRDefault="0064477B" w:rsidP="0064477B">
      <w:pPr>
        <w:rPr>
          <w:lang w:eastAsia="ja-JP"/>
        </w:rPr>
      </w:pPr>
    </w:p>
    <w:p w14:paraId="67E4F646" w14:textId="77777777" w:rsidR="00FE1D8D" w:rsidRPr="009C7CAA" w:rsidRDefault="00C9694F" w:rsidP="00FE1D8D">
      <w:pPr>
        <w:pStyle w:val="Nadpis4"/>
        <w:numPr>
          <w:ilvl w:val="0"/>
          <w:numId w:val="1"/>
        </w:numPr>
        <w:rPr>
          <w:rStyle w:val="Siln"/>
          <w:b/>
          <w:sz w:val="22"/>
          <w:szCs w:val="22"/>
        </w:rPr>
      </w:pPr>
      <w:r w:rsidRPr="009C7CAA">
        <w:rPr>
          <w:rStyle w:val="Siln"/>
          <w:b/>
          <w:sz w:val="22"/>
          <w:szCs w:val="22"/>
        </w:rPr>
        <w:t xml:space="preserve"> </w:t>
      </w:r>
      <w:r w:rsidR="00FE1D8D" w:rsidRPr="009C7CAA">
        <w:rPr>
          <w:rStyle w:val="Siln"/>
          <w:b/>
          <w:sz w:val="22"/>
          <w:szCs w:val="22"/>
        </w:rPr>
        <w:t xml:space="preserve">ZÁVĚREČNÁ USTANOVENÍ </w:t>
      </w:r>
    </w:p>
    <w:p w14:paraId="55C8C8AD" w14:textId="77777777" w:rsidR="0064477B" w:rsidRPr="009C7CAA" w:rsidRDefault="0064477B" w:rsidP="0064477B">
      <w:pPr>
        <w:rPr>
          <w:lang w:eastAsia="ja-JP"/>
        </w:rPr>
      </w:pPr>
    </w:p>
    <w:p w14:paraId="12C7683F" w14:textId="77777777" w:rsidR="0064477B" w:rsidRPr="009C7CAA" w:rsidRDefault="0064477B" w:rsidP="00C95BD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Na dotaci není právní nárok.</w:t>
      </w:r>
    </w:p>
    <w:p w14:paraId="06F6F2BC" w14:textId="77777777" w:rsidR="00C57F52" w:rsidRPr="009C7CAA" w:rsidRDefault="00C57F52" w:rsidP="00AE6FE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C7CAA">
        <w:rPr>
          <w:rFonts w:ascii="Arial" w:hAnsi="Arial" w:cs="Arial"/>
        </w:rPr>
        <w:t>Při výběru oborů zdravotní péče a místa poskytování zdravotních služeb se sníženou dostupností spolupracuje Plzeňský kraj se Všeobecnou zdravotní pojišťovnou České republiky.</w:t>
      </w:r>
    </w:p>
    <w:p w14:paraId="4ACAD277" w14:textId="77777777" w:rsidR="0064477B" w:rsidRPr="001F03E5" w:rsidRDefault="0064477B" w:rsidP="00AE6FE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C7CAA">
        <w:rPr>
          <w:rFonts w:ascii="Arial" w:hAnsi="Arial" w:cs="Arial"/>
        </w:rPr>
        <w:t>Tato Pravidla</w:t>
      </w:r>
      <w:r w:rsidRPr="001F03E5">
        <w:rPr>
          <w:rFonts w:ascii="Arial" w:hAnsi="Arial" w:cs="Arial"/>
          <w:color w:val="000000" w:themeColor="text1"/>
        </w:rPr>
        <w:t xml:space="preserve"> nabývají platnosti dnem s</w:t>
      </w:r>
      <w:r w:rsidR="00AE6FE7" w:rsidRPr="001F03E5">
        <w:rPr>
          <w:rFonts w:ascii="Arial" w:hAnsi="Arial" w:cs="Arial"/>
          <w:color w:val="000000" w:themeColor="text1"/>
        </w:rPr>
        <w:t>chválení Radou Plzeňského kraje</w:t>
      </w:r>
      <w:r w:rsidR="00637957" w:rsidRPr="001F03E5">
        <w:rPr>
          <w:rFonts w:ascii="Arial" w:hAnsi="Arial" w:cs="Arial"/>
          <w:color w:val="000000" w:themeColor="text1"/>
        </w:rPr>
        <w:t>.</w:t>
      </w:r>
    </w:p>
    <w:p w14:paraId="61F8F399" w14:textId="12DE0843" w:rsidR="0064477B" w:rsidRPr="001F03E5" w:rsidRDefault="0064477B" w:rsidP="00AE6FE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F03E5">
        <w:rPr>
          <w:rFonts w:ascii="Arial" w:hAnsi="Arial" w:cs="Arial"/>
          <w:color w:val="000000" w:themeColor="text1"/>
        </w:rPr>
        <w:t>Rada Plzeňského kraje schválila tato Pravidla usnesením č.</w:t>
      </w:r>
      <w:r w:rsidR="009C3A51" w:rsidRPr="001F03E5">
        <w:rPr>
          <w:rFonts w:ascii="Arial" w:hAnsi="Arial" w:cs="Arial"/>
          <w:color w:val="000000" w:themeColor="text1"/>
        </w:rPr>
        <w:t xml:space="preserve"> </w:t>
      </w:r>
      <w:r w:rsidR="008C292E">
        <w:rPr>
          <w:rFonts w:ascii="Arial" w:hAnsi="Arial" w:cs="Arial"/>
          <w:color w:val="000000" w:themeColor="text1"/>
        </w:rPr>
        <w:t>1814</w:t>
      </w:r>
      <w:r w:rsidR="00B5202D" w:rsidRPr="001F03E5">
        <w:rPr>
          <w:rFonts w:ascii="Arial" w:hAnsi="Arial" w:cs="Arial"/>
          <w:color w:val="000000" w:themeColor="text1"/>
        </w:rPr>
        <w:t>/2</w:t>
      </w:r>
      <w:r w:rsidR="00021532" w:rsidRPr="001F03E5">
        <w:rPr>
          <w:rFonts w:ascii="Arial" w:hAnsi="Arial" w:cs="Arial"/>
          <w:color w:val="000000" w:themeColor="text1"/>
        </w:rPr>
        <w:t>6</w:t>
      </w:r>
      <w:r w:rsidR="00B5202D" w:rsidRPr="001F03E5">
        <w:rPr>
          <w:rFonts w:ascii="Arial" w:hAnsi="Arial" w:cs="Arial"/>
          <w:color w:val="000000" w:themeColor="text1"/>
        </w:rPr>
        <w:t xml:space="preserve"> ze dne </w:t>
      </w:r>
      <w:r w:rsidR="00C74158" w:rsidRPr="001F03E5">
        <w:rPr>
          <w:rFonts w:ascii="Arial" w:hAnsi="Arial" w:cs="Arial"/>
          <w:color w:val="000000" w:themeColor="text1"/>
        </w:rPr>
        <w:t>26</w:t>
      </w:r>
      <w:r w:rsidR="00B5202D" w:rsidRPr="001F03E5">
        <w:rPr>
          <w:rFonts w:ascii="Arial" w:hAnsi="Arial" w:cs="Arial"/>
          <w:color w:val="000000" w:themeColor="text1"/>
        </w:rPr>
        <w:t>. </w:t>
      </w:r>
      <w:r w:rsidR="00C74158" w:rsidRPr="001F03E5">
        <w:rPr>
          <w:rFonts w:ascii="Arial" w:hAnsi="Arial" w:cs="Arial"/>
          <w:color w:val="000000" w:themeColor="text1"/>
        </w:rPr>
        <w:t>1</w:t>
      </w:r>
      <w:r w:rsidR="009C3A51" w:rsidRPr="001F03E5">
        <w:rPr>
          <w:rFonts w:ascii="Arial" w:hAnsi="Arial" w:cs="Arial"/>
          <w:color w:val="000000" w:themeColor="text1"/>
        </w:rPr>
        <w:t>.</w:t>
      </w:r>
      <w:r w:rsidR="00B5202D" w:rsidRPr="001F03E5">
        <w:rPr>
          <w:rFonts w:ascii="Arial" w:hAnsi="Arial" w:cs="Arial"/>
          <w:color w:val="000000" w:themeColor="text1"/>
        </w:rPr>
        <w:t> </w:t>
      </w:r>
      <w:r w:rsidR="005E023A" w:rsidRPr="001F03E5">
        <w:rPr>
          <w:rFonts w:ascii="Arial" w:hAnsi="Arial" w:cs="Arial"/>
          <w:color w:val="000000" w:themeColor="text1"/>
        </w:rPr>
        <w:t>202</w:t>
      </w:r>
      <w:r w:rsidR="00021532" w:rsidRPr="001F03E5">
        <w:rPr>
          <w:rFonts w:ascii="Arial" w:hAnsi="Arial" w:cs="Arial"/>
          <w:color w:val="000000" w:themeColor="text1"/>
        </w:rPr>
        <w:t>6</w:t>
      </w:r>
      <w:r w:rsidR="00AE6FE7" w:rsidRPr="001F03E5">
        <w:rPr>
          <w:rFonts w:ascii="Arial" w:hAnsi="Arial" w:cs="Arial"/>
          <w:color w:val="000000" w:themeColor="text1"/>
        </w:rPr>
        <w:t>.</w:t>
      </w:r>
    </w:p>
    <w:p w14:paraId="26A622A7" w14:textId="77777777" w:rsidR="0064477B" w:rsidRPr="0064477B" w:rsidRDefault="0064477B" w:rsidP="0064477B">
      <w:pPr>
        <w:rPr>
          <w:lang w:eastAsia="ja-JP"/>
        </w:rPr>
      </w:pPr>
    </w:p>
    <w:p w14:paraId="4E8C33FD" w14:textId="77777777" w:rsidR="00FE1D8D" w:rsidRPr="00FE1D8D" w:rsidRDefault="00FE1D8D" w:rsidP="00FE1D8D">
      <w:pPr>
        <w:rPr>
          <w:lang w:eastAsia="ja-JP"/>
        </w:rPr>
      </w:pPr>
    </w:p>
    <w:p w14:paraId="73B34A26" w14:textId="77777777" w:rsidR="00015F92" w:rsidRPr="00021532" w:rsidRDefault="00015F92" w:rsidP="00015F92">
      <w:pPr>
        <w:pStyle w:val="Seznam"/>
        <w:spacing w:before="0" w:after="0"/>
        <w:ind w:left="0" w:firstLine="0"/>
        <w:rPr>
          <w:b/>
          <w:bCs/>
          <w:u w:val="single"/>
        </w:rPr>
      </w:pPr>
      <w:r w:rsidRPr="00021532">
        <w:rPr>
          <w:b/>
          <w:bCs/>
          <w:u w:val="single"/>
        </w:rPr>
        <w:t xml:space="preserve">Kontaktní </w:t>
      </w:r>
      <w:proofErr w:type="gramStart"/>
      <w:r w:rsidRPr="00021532">
        <w:rPr>
          <w:b/>
          <w:bCs/>
          <w:u w:val="single"/>
        </w:rPr>
        <w:t>osoba - administrátor</w:t>
      </w:r>
      <w:proofErr w:type="gramEnd"/>
      <w:r w:rsidRPr="00021532">
        <w:rPr>
          <w:b/>
          <w:bCs/>
          <w:u w:val="single"/>
        </w:rPr>
        <w:t xml:space="preserve"> dotace:</w:t>
      </w:r>
    </w:p>
    <w:p w14:paraId="40307A75" w14:textId="77777777" w:rsidR="00015F92" w:rsidRPr="0042371B" w:rsidRDefault="00015F92" w:rsidP="00015F92">
      <w:pPr>
        <w:pStyle w:val="Seznam"/>
        <w:spacing w:before="0" w:after="0"/>
        <w:ind w:left="0" w:firstLine="0"/>
      </w:pPr>
      <w:r>
        <w:t>Radka Šindelářová</w:t>
      </w:r>
      <w:r w:rsidRPr="0042371B">
        <w:t>, Odbor zdravotnictví, Oddělení zdravotně ekonomické</w:t>
      </w:r>
    </w:p>
    <w:p w14:paraId="1ED6AEA7" w14:textId="77777777" w:rsidR="00015F92" w:rsidRPr="0042371B" w:rsidRDefault="00015F92" w:rsidP="00015F92">
      <w:pPr>
        <w:pStyle w:val="Seznam"/>
        <w:spacing w:before="0" w:after="0"/>
        <w:ind w:left="0" w:firstLine="0"/>
      </w:pPr>
      <w:r w:rsidRPr="0042371B">
        <w:t xml:space="preserve">Telefon: 377 195 </w:t>
      </w:r>
      <w:r>
        <w:t>754</w:t>
      </w:r>
    </w:p>
    <w:p w14:paraId="2CF6EF79" w14:textId="77777777" w:rsidR="00015F92" w:rsidRDefault="00015F92" w:rsidP="00015F92">
      <w:pPr>
        <w:pStyle w:val="Seznam"/>
        <w:spacing w:before="0" w:after="0"/>
        <w:ind w:left="0" w:firstLine="0"/>
      </w:pPr>
      <w:r w:rsidRPr="0042371B">
        <w:t xml:space="preserve">E-mail: </w:t>
      </w:r>
      <w:hyperlink r:id="rId12" w:history="1">
        <w:r w:rsidR="00C95BD1" w:rsidRPr="004B0345">
          <w:rPr>
            <w:rStyle w:val="Hypertextovodkaz"/>
          </w:rPr>
          <w:t>radka.sindelarova@plzensky-kraj.cz</w:t>
        </w:r>
      </w:hyperlink>
    </w:p>
    <w:p w14:paraId="184DAE48" w14:textId="77777777" w:rsidR="005E023A" w:rsidRPr="0042371B" w:rsidRDefault="005E023A" w:rsidP="005E023A">
      <w:pPr>
        <w:pStyle w:val="Seznam"/>
        <w:spacing w:before="0" w:after="0"/>
        <w:ind w:left="0" w:firstLine="0"/>
      </w:pPr>
      <w:r w:rsidRPr="0042371B">
        <w:t>Ing. Lenka Čechová, Odbor zdravotnictví, Oddělení zdravotně ekonomické</w:t>
      </w:r>
    </w:p>
    <w:p w14:paraId="7723B1E8" w14:textId="77777777" w:rsidR="005E023A" w:rsidRPr="0042371B" w:rsidRDefault="005E023A" w:rsidP="005E023A">
      <w:pPr>
        <w:pStyle w:val="Seznam"/>
        <w:spacing w:before="0" w:after="0"/>
        <w:ind w:left="0" w:firstLine="0"/>
      </w:pPr>
      <w:r w:rsidRPr="0042371B">
        <w:t>Telefon: 377 195 756</w:t>
      </w:r>
    </w:p>
    <w:p w14:paraId="2F6D0280" w14:textId="77777777" w:rsidR="005E023A" w:rsidRDefault="005E023A" w:rsidP="005E023A">
      <w:pPr>
        <w:pStyle w:val="Seznam"/>
        <w:spacing w:before="0" w:after="0"/>
        <w:ind w:left="0" w:firstLine="0"/>
      </w:pPr>
      <w:r w:rsidRPr="0042371B">
        <w:t xml:space="preserve">E-mail: </w:t>
      </w:r>
      <w:hyperlink r:id="rId13" w:history="1">
        <w:r w:rsidRPr="004576BB">
          <w:rPr>
            <w:rStyle w:val="Hypertextovodkaz"/>
          </w:rPr>
          <w:t>lenka.cechova@plzensky-kraj.cz</w:t>
        </w:r>
      </w:hyperlink>
    </w:p>
    <w:p w14:paraId="0405ADAA" w14:textId="77777777" w:rsidR="00FE1D8D" w:rsidRPr="00FE1D8D" w:rsidRDefault="00FE1D8D" w:rsidP="00FE1D8D">
      <w:pPr>
        <w:rPr>
          <w:lang w:eastAsia="ja-JP"/>
        </w:rPr>
      </w:pPr>
    </w:p>
    <w:p w14:paraId="68E3F8F8" w14:textId="77777777" w:rsidR="00FE1D8D" w:rsidRPr="00FE1D8D" w:rsidRDefault="00FE1D8D" w:rsidP="00FE1D8D">
      <w:pPr>
        <w:rPr>
          <w:lang w:eastAsia="ja-JP"/>
        </w:rPr>
      </w:pPr>
    </w:p>
    <w:p w14:paraId="0CD3345D" w14:textId="77777777" w:rsidR="00FE1D8D" w:rsidRPr="00FE1D8D" w:rsidRDefault="00FE1D8D" w:rsidP="00FE1D8D">
      <w:pPr>
        <w:rPr>
          <w:lang w:eastAsia="ja-JP"/>
        </w:rPr>
      </w:pPr>
    </w:p>
    <w:p w14:paraId="1D8C8757" w14:textId="77777777" w:rsidR="00FE1D8D" w:rsidRPr="00FE1D8D" w:rsidRDefault="00FE1D8D" w:rsidP="00FE1D8D">
      <w:pPr>
        <w:rPr>
          <w:lang w:eastAsia="ja-JP"/>
        </w:rPr>
      </w:pPr>
    </w:p>
    <w:sectPr w:rsidR="00FE1D8D" w:rsidRPr="00FE1D8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1ABA" w14:textId="77777777" w:rsidR="00FB1E94" w:rsidRDefault="00FB1E94" w:rsidP="00FB1E94">
      <w:pPr>
        <w:spacing w:after="0" w:line="240" w:lineRule="auto"/>
      </w:pPr>
      <w:r>
        <w:separator/>
      </w:r>
    </w:p>
  </w:endnote>
  <w:endnote w:type="continuationSeparator" w:id="0">
    <w:p w14:paraId="36BB777A" w14:textId="77777777" w:rsidR="00FB1E94" w:rsidRDefault="00FB1E94" w:rsidP="00FB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60C5" w14:textId="1A0411FA" w:rsidR="00FB1E94" w:rsidRDefault="008C292E">
    <w:pPr>
      <w:pStyle w:val="Zpat"/>
      <w:jc w:val="center"/>
    </w:pPr>
    <w:sdt>
      <w:sdtPr>
        <w:id w:val="1551267332"/>
        <w:docPartObj>
          <w:docPartGallery w:val="Page Numbers (Bottom of Page)"/>
          <w:docPartUnique/>
        </w:docPartObj>
      </w:sdtPr>
      <w:sdtEndPr/>
      <w:sdtContent>
        <w:r w:rsidR="00FB1E94">
          <w:t>-</w:t>
        </w:r>
        <w:r w:rsidR="00FB1E94">
          <w:fldChar w:fldCharType="begin"/>
        </w:r>
        <w:r w:rsidR="00FB1E94">
          <w:instrText>PAGE   \* MERGEFORMAT</w:instrText>
        </w:r>
        <w:r w:rsidR="00FB1E94">
          <w:fldChar w:fldCharType="separate"/>
        </w:r>
        <w:r w:rsidR="00541CC9">
          <w:rPr>
            <w:noProof/>
          </w:rPr>
          <w:t>2</w:t>
        </w:r>
        <w:r w:rsidR="00FB1E94">
          <w:fldChar w:fldCharType="end"/>
        </w:r>
      </w:sdtContent>
    </w:sdt>
    <w:r w:rsidR="00FB1E94">
      <w:t>-</w:t>
    </w:r>
  </w:p>
  <w:p w14:paraId="34E06EFC" w14:textId="77777777" w:rsidR="00FB1E94" w:rsidRDefault="00FB1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88D8" w14:textId="77777777" w:rsidR="00FB1E94" w:rsidRDefault="00FB1E94" w:rsidP="00FB1E94">
      <w:pPr>
        <w:spacing w:after="0" w:line="240" w:lineRule="auto"/>
      </w:pPr>
      <w:r>
        <w:separator/>
      </w:r>
    </w:p>
  </w:footnote>
  <w:footnote w:type="continuationSeparator" w:id="0">
    <w:p w14:paraId="4F9CD7D5" w14:textId="77777777" w:rsidR="00FB1E94" w:rsidRDefault="00FB1E94" w:rsidP="00FB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CE1C" w14:textId="77777777" w:rsidR="00FB1E94" w:rsidRDefault="00FB1E94" w:rsidP="00FB1E94">
    <w:pPr>
      <w:pStyle w:val="Zpa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611"/>
    <w:multiLevelType w:val="hybridMultilevel"/>
    <w:tmpl w:val="C67AD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3B2"/>
    <w:multiLevelType w:val="hybridMultilevel"/>
    <w:tmpl w:val="D6C4AA3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F00EC"/>
    <w:multiLevelType w:val="hybridMultilevel"/>
    <w:tmpl w:val="2F02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62C3"/>
    <w:multiLevelType w:val="hybridMultilevel"/>
    <w:tmpl w:val="26C24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0E95"/>
    <w:multiLevelType w:val="multilevel"/>
    <w:tmpl w:val="350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02B1B"/>
    <w:multiLevelType w:val="hybridMultilevel"/>
    <w:tmpl w:val="BC3E4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7B50"/>
    <w:multiLevelType w:val="hybridMultilevel"/>
    <w:tmpl w:val="16D07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60AB7"/>
    <w:multiLevelType w:val="hybridMultilevel"/>
    <w:tmpl w:val="61C65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504D9"/>
    <w:multiLevelType w:val="hybridMultilevel"/>
    <w:tmpl w:val="358E0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185A"/>
    <w:multiLevelType w:val="hybridMultilevel"/>
    <w:tmpl w:val="DD36174E"/>
    <w:lvl w:ilvl="0" w:tplc="C444FA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84452"/>
    <w:multiLevelType w:val="hybridMultilevel"/>
    <w:tmpl w:val="A1582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2AE0"/>
    <w:multiLevelType w:val="hybridMultilevel"/>
    <w:tmpl w:val="9F40F06A"/>
    <w:lvl w:ilvl="0" w:tplc="C444FA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E3544"/>
    <w:multiLevelType w:val="hybridMultilevel"/>
    <w:tmpl w:val="3DEC158C"/>
    <w:lvl w:ilvl="0" w:tplc="C444FA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8045F"/>
    <w:multiLevelType w:val="hybridMultilevel"/>
    <w:tmpl w:val="DEB66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33F15"/>
    <w:multiLevelType w:val="hybridMultilevel"/>
    <w:tmpl w:val="8B2C9444"/>
    <w:lvl w:ilvl="0" w:tplc="67B88FF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6662D"/>
    <w:multiLevelType w:val="hybridMultilevel"/>
    <w:tmpl w:val="56823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11359"/>
    <w:multiLevelType w:val="hybridMultilevel"/>
    <w:tmpl w:val="D1425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14AB2"/>
    <w:multiLevelType w:val="hybridMultilevel"/>
    <w:tmpl w:val="C1B0295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1AB2526"/>
    <w:multiLevelType w:val="hybridMultilevel"/>
    <w:tmpl w:val="5164E604"/>
    <w:lvl w:ilvl="0" w:tplc="E834C5BC">
      <w:start w:val="1"/>
      <w:numFmt w:val="decimal"/>
      <w:lvlText w:val="%1."/>
      <w:lvlJc w:val="left"/>
      <w:pPr>
        <w:ind w:left="60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0" w15:restartNumberingAfterBreak="0">
    <w:nsid w:val="73D34724"/>
    <w:multiLevelType w:val="hybridMultilevel"/>
    <w:tmpl w:val="0EB0C45E"/>
    <w:lvl w:ilvl="0" w:tplc="D1ECCF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1F0ED8"/>
    <w:multiLevelType w:val="hybridMultilevel"/>
    <w:tmpl w:val="180A77D0"/>
    <w:lvl w:ilvl="0" w:tplc="4DF66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218380">
    <w:abstractNumId w:val="15"/>
  </w:num>
  <w:num w:numId="2" w16cid:durableId="396973884">
    <w:abstractNumId w:val="1"/>
  </w:num>
  <w:num w:numId="3" w16cid:durableId="391392509">
    <w:abstractNumId w:val="5"/>
  </w:num>
  <w:num w:numId="4" w16cid:durableId="1732270586">
    <w:abstractNumId w:val="16"/>
  </w:num>
  <w:num w:numId="5" w16cid:durableId="1000620493">
    <w:abstractNumId w:val="20"/>
  </w:num>
  <w:num w:numId="6" w16cid:durableId="1026256337">
    <w:abstractNumId w:val="11"/>
  </w:num>
  <w:num w:numId="7" w16cid:durableId="1977441935">
    <w:abstractNumId w:val="12"/>
  </w:num>
  <w:num w:numId="8" w16cid:durableId="207575336">
    <w:abstractNumId w:val="13"/>
  </w:num>
  <w:num w:numId="9" w16cid:durableId="1576431784">
    <w:abstractNumId w:val="10"/>
  </w:num>
  <w:num w:numId="10" w16cid:durableId="1738356520">
    <w:abstractNumId w:val="18"/>
  </w:num>
  <w:num w:numId="11" w16cid:durableId="432434022">
    <w:abstractNumId w:val="9"/>
  </w:num>
  <w:num w:numId="12" w16cid:durableId="725908915">
    <w:abstractNumId w:val="8"/>
  </w:num>
  <w:num w:numId="13" w16cid:durableId="288709276">
    <w:abstractNumId w:val="17"/>
  </w:num>
  <w:num w:numId="14" w16cid:durableId="1140537144">
    <w:abstractNumId w:val="7"/>
  </w:num>
  <w:num w:numId="15" w16cid:durableId="1331446460">
    <w:abstractNumId w:val="3"/>
  </w:num>
  <w:num w:numId="16" w16cid:durableId="33700226">
    <w:abstractNumId w:val="0"/>
  </w:num>
  <w:num w:numId="17" w16cid:durableId="1553729679">
    <w:abstractNumId w:val="6"/>
  </w:num>
  <w:num w:numId="18" w16cid:durableId="187331387">
    <w:abstractNumId w:val="14"/>
  </w:num>
  <w:num w:numId="19" w16cid:durableId="1460299950">
    <w:abstractNumId w:val="19"/>
  </w:num>
  <w:num w:numId="20" w16cid:durableId="2088964726">
    <w:abstractNumId w:val="2"/>
  </w:num>
  <w:num w:numId="21" w16cid:durableId="1357198573">
    <w:abstractNumId w:val="4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</w:num>
  <w:num w:numId="22" w16cid:durableId="10332682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8D"/>
    <w:rsid w:val="0000285E"/>
    <w:rsid w:val="00015F92"/>
    <w:rsid w:val="00021532"/>
    <w:rsid w:val="0002420E"/>
    <w:rsid w:val="00026770"/>
    <w:rsid w:val="000320F6"/>
    <w:rsid w:val="000345CF"/>
    <w:rsid w:val="00041AAD"/>
    <w:rsid w:val="0004339B"/>
    <w:rsid w:val="000436E8"/>
    <w:rsid w:val="00043BD1"/>
    <w:rsid w:val="000564C5"/>
    <w:rsid w:val="00066999"/>
    <w:rsid w:val="00067CE2"/>
    <w:rsid w:val="00080020"/>
    <w:rsid w:val="00085731"/>
    <w:rsid w:val="000C022A"/>
    <w:rsid w:val="000C4447"/>
    <w:rsid w:val="000C7751"/>
    <w:rsid w:val="000D4891"/>
    <w:rsid w:val="000D5D7E"/>
    <w:rsid w:val="000E0F04"/>
    <w:rsid w:val="000E1E30"/>
    <w:rsid w:val="0010439C"/>
    <w:rsid w:val="001279DD"/>
    <w:rsid w:val="001325E8"/>
    <w:rsid w:val="00146626"/>
    <w:rsid w:val="00153D14"/>
    <w:rsid w:val="0016027E"/>
    <w:rsid w:val="00160E1D"/>
    <w:rsid w:val="00164EBF"/>
    <w:rsid w:val="001779FB"/>
    <w:rsid w:val="00180A98"/>
    <w:rsid w:val="001860C6"/>
    <w:rsid w:val="00194C55"/>
    <w:rsid w:val="00196095"/>
    <w:rsid w:val="001B05D4"/>
    <w:rsid w:val="001B0EB6"/>
    <w:rsid w:val="001B3E7B"/>
    <w:rsid w:val="001B4349"/>
    <w:rsid w:val="001C6117"/>
    <w:rsid w:val="001D4B8E"/>
    <w:rsid w:val="001E15DB"/>
    <w:rsid w:val="001E539A"/>
    <w:rsid w:val="001F016E"/>
    <w:rsid w:val="001F03E5"/>
    <w:rsid w:val="00207608"/>
    <w:rsid w:val="00207618"/>
    <w:rsid w:val="0021094B"/>
    <w:rsid w:val="00222AC1"/>
    <w:rsid w:val="00232EB5"/>
    <w:rsid w:val="002848B1"/>
    <w:rsid w:val="002A1A5E"/>
    <w:rsid w:val="002A3327"/>
    <w:rsid w:val="002B185E"/>
    <w:rsid w:val="002D4D8A"/>
    <w:rsid w:val="002E0AED"/>
    <w:rsid w:val="00317474"/>
    <w:rsid w:val="00320B36"/>
    <w:rsid w:val="00324454"/>
    <w:rsid w:val="00326863"/>
    <w:rsid w:val="0033117D"/>
    <w:rsid w:val="00360CE7"/>
    <w:rsid w:val="00361722"/>
    <w:rsid w:val="00362C82"/>
    <w:rsid w:val="0036345B"/>
    <w:rsid w:val="00366917"/>
    <w:rsid w:val="00371888"/>
    <w:rsid w:val="003753FB"/>
    <w:rsid w:val="00383CBF"/>
    <w:rsid w:val="0038432E"/>
    <w:rsid w:val="003B2EE1"/>
    <w:rsid w:val="003B3E68"/>
    <w:rsid w:val="003D76ED"/>
    <w:rsid w:val="003E2266"/>
    <w:rsid w:val="003E3703"/>
    <w:rsid w:val="003E7D2E"/>
    <w:rsid w:val="003F2F72"/>
    <w:rsid w:val="003F40B6"/>
    <w:rsid w:val="004003F5"/>
    <w:rsid w:val="0040548C"/>
    <w:rsid w:val="004126F1"/>
    <w:rsid w:val="004133D1"/>
    <w:rsid w:val="00422C4A"/>
    <w:rsid w:val="00425C02"/>
    <w:rsid w:val="00425C74"/>
    <w:rsid w:val="00427BC5"/>
    <w:rsid w:val="00435F7B"/>
    <w:rsid w:val="00443CB9"/>
    <w:rsid w:val="004537F2"/>
    <w:rsid w:val="00462CFC"/>
    <w:rsid w:val="004649E9"/>
    <w:rsid w:val="00467B59"/>
    <w:rsid w:val="004805BF"/>
    <w:rsid w:val="00494F99"/>
    <w:rsid w:val="004B72C3"/>
    <w:rsid w:val="004C2839"/>
    <w:rsid w:val="004D07D7"/>
    <w:rsid w:val="004F6157"/>
    <w:rsid w:val="00505709"/>
    <w:rsid w:val="00516D7F"/>
    <w:rsid w:val="005205AF"/>
    <w:rsid w:val="00524EB6"/>
    <w:rsid w:val="00541CC9"/>
    <w:rsid w:val="00555BD0"/>
    <w:rsid w:val="00565747"/>
    <w:rsid w:val="00565C94"/>
    <w:rsid w:val="005724A8"/>
    <w:rsid w:val="005879EE"/>
    <w:rsid w:val="005A2081"/>
    <w:rsid w:val="005A3F2C"/>
    <w:rsid w:val="005C5794"/>
    <w:rsid w:val="005D0674"/>
    <w:rsid w:val="005D460C"/>
    <w:rsid w:val="005E023A"/>
    <w:rsid w:val="005E6A6C"/>
    <w:rsid w:val="00601554"/>
    <w:rsid w:val="0060201D"/>
    <w:rsid w:val="00603940"/>
    <w:rsid w:val="0061457E"/>
    <w:rsid w:val="006233B9"/>
    <w:rsid w:val="00627A29"/>
    <w:rsid w:val="00635F4B"/>
    <w:rsid w:val="00637957"/>
    <w:rsid w:val="00643457"/>
    <w:rsid w:val="0064477B"/>
    <w:rsid w:val="00663ABA"/>
    <w:rsid w:val="00671278"/>
    <w:rsid w:val="00671D9F"/>
    <w:rsid w:val="00682AED"/>
    <w:rsid w:val="00683430"/>
    <w:rsid w:val="006870B3"/>
    <w:rsid w:val="006908C8"/>
    <w:rsid w:val="00691ABB"/>
    <w:rsid w:val="00697207"/>
    <w:rsid w:val="006A3179"/>
    <w:rsid w:val="006D15B5"/>
    <w:rsid w:val="006D1FE4"/>
    <w:rsid w:val="006E1AF9"/>
    <w:rsid w:val="006E1D73"/>
    <w:rsid w:val="006F0AC1"/>
    <w:rsid w:val="0070196C"/>
    <w:rsid w:val="0072374A"/>
    <w:rsid w:val="007277E5"/>
    <w:rsid w:val="00740180"/>
    <w:rsid w:val="00753DEA"/>
    <w:rsid w:val="007550EF"/>
    <w:rsid w:val="007704B6"/>
    <w:rsid w:val="007820C2"/>
    <w:rsid w:val="0078255C"/>
    <w:rsid w:val="007A1BDA"/>
    <w:rsid w:val="007B236A"/>
    <w:rsid w:val="007B7024"/>
    <w:rsid w:val="007C0369"/>
    <w:rsid w:val="007C70EF"/>
    <w:rsid w:val="007D6053"/>
    <w:rsid w:val="007D7CCD"/>
    <w:rsid w:val="007E00ED"/>
    <w:rsid w:val="007E5A0B"/>
    <w:rsid w:val="007F3874"/>
    <w:rsid w:val="007F7C00"/>
    <w:rsid w:val="00815A22"/>
    <w:rsid w:val="008170DC"/>
    <w:rsid w:val="008179E3"/>
    <w:rsid w:val="00844E11"/>
    <w:rsid w:val="0084775E"/>
    <w:rsid w:val="00850155"/>
    <w:rsid w:val="0086373C"/>
    <w:rsid w:val="00887CAE"/>
    <w:rsid w:val="008C292E"/>
    <w:rsid w:val="008C5068"/>
    <w:rsid w:val="008C5DA9"/>
    <w:rsid w:val="008D6572"/>
    <w:rsid w:val="008E50B3"/>
    <w:rsid w:val="008F497C"/>
    <w:rsid w:val="00901B2B"/>
    <w:rsid w:val="00927C21"/>
    <w:rsid w:val="00927D06"/>
    <w:rsid w:val="00934286"/>
    <w:rsid w:val="009420D1"/>
    <w:rsid w:val="0095425C"/>
    <w:rsid w:val="0097446B"/>
    <w:rsid w:val="009759C9"/>
    <w:rsid w:val="00977E71"/>
    <w:rsid w:val="009A038E"/>
    <w:rsid w:val="009B25DA"/>
    <w:rsid w:val="009B5634"/>
    <w:rsid w:val="009C3A51"/>
    <w:rsid w:val="009C7CAA"/>
    <w:rsid w:val="009D1836"/>
    <w:rsid w:val="00A167FB"/>
    <w:rsid w:val="00A23114"/>
    <w:rsid w:val="00A23C5E"/>
    <w:rsid w:val="00A24688"/>
    <w:rsid w:val="00A257B5"/>
    <w:rsid w:val="00A43AF3"/>
    <w:rsid w:val="00A51869"/>
    <w:rsid w:val="00A52EDC"/>
    <w:rsid w:val="00A77787"/>
    <w:rsid w:val="00A85B83"/>
    <w:rsid w:val="00AA0584"/>
    <w:rsid w:val="00AA1E36"/>
    <w:rsid w:val="00AA2DA6"/>
    <w:rsid w:val="00AA4E4D"/>
    <w:rsid w:val="00AB06AB"/>
    <w:rsid w:val="00AB0AFC"/>
    <w:rsid w:val="00AC189F"/>
    <w:rsid w:val="00AC3A66"/>
    <w:rsid w:val="00AD15BF"/>
    <w:rsid w:val="00AE1A5B"/>
    <w:rsid w:val="00AE6FE7"/>
    <w:rsid w:val="00B00482"/>
    <w:rsid w:val="00B05BA8"/>
    <w:rsid w:val="00B07E78"/>
    <w:rsid w:val="00B16003"/>
    <w:rsid w:val="00B16AA0"/>
    <w:rsid w:val="00B238C9"/>
    <w:rsid w:val="00B270F4"/>
    <w:rsid w:val="00B5202D"/>
    <w:rsid w:val="00B60978"/>
    <w:rsid w:val="00B716EB"/>
    <w:rsid w:val="00B75E85"/>
    <w:rsid w:val="00B80AB7"/>
    <w:rsid w:val="00B84A7C"/>
    <w:rsid w:val="00B862AD"/>
    <w:rsid w:val="00BA77E6"/>
    <w:rsid w:val="00BF367D"/>
    <w:rsid w:val="00C21E53"/>
    <w:rsid w:val="00C30BCC"/>
    <w:rsid w:val="00C4157A"/>
    <w:rsid w:val="00C46190"/>
    <w:rsid w:val="00C50B5E"/>
    <w:rsid w:val="00C531F3"/>
    <w:rsid w:val="00C57F52"/>
    <w:rsid w:val="00C63624"/>
    <w:rsid w:val="00C72E2A"/>
    <w:rsid w:val="00C73A43"/>
    <w:rsid w:val="00C74158"/>
    <w:rsid w:val="00C74D7B"/>
    <w:rsid w:val="00C84EF1"/>
    <w:rsid w:val="00C856D3"/>
    <w:rsid w:val="00C93A89"/>
    <w:rsid w:val="00C95BD1"/>
    <w:rsid w:val="00C9694F"/>
    <w:rsid w:val="00CA4F48"/>
    <w:rsid w:val="00CA72C4"/>
    <w:rsid w:val="00CB03B2"/>
    <w:rsid w:val="00CE0F9F"/>
    <w:rsid w:val="00CE6133"/>
    <w:rsid w:val="00D01E91"/>
    <w:rsid w:val="00D03C11"/>
    <w:rsid w:val="00D051F0"/>
    <w:rsid w:val="00D07F4A"/>
    <w:rsid w:val="00D1772C"/>
    <w:rsid w:val="00D56862"/>
    <w:rsid w:val="00D77CAA"/>
    <w:rsid w:val="00D82AB0"/>
    <w:rsid w:val="00D919BF"/>
    <w:rsid w:val="00DA20C2"/>
    <w:rsid w:val="00DA697E"/>
    <w:rsid w:val="00DB4118"/>
    <w:rsid w:val="00DC4F3C"/>
    <w:rsid w:val="00DD3936"/>
    <w:rsid w:val="00E0190C"/>
    <w:rsid w:val="00E35E1E"/>
    <w:rsid w:val="00E43C99"/>
    <w:rsid w:val="00E6682C"/>
    <w:rsid w:val="00E75BAE"/>
    <w:rsid w:val="00E81EFC"/>
    <w:rsid w:val="00E86667"/>
    <w:rsid w:val="00E94E18"/>
    <w:rsid w:val="00EB1394"/>
    <w:rsid w:val="00EE45B6"/>
    <w:rsid w:val="00EE4619"/>
    <w:rsid w:val="00EE7E7E"/>
    <w:rsid w:val="00EF22CA"/>
    <w:rsid w:val="00F07DC9"/>
    <w:rsid w:val="00F10C47"/>
    <w:rsid w:val="00F13DF0"/>
    <w:rsid w:val="00F14355"/>
    <w:rsid w:val="00F24849"/>
    <w:rsid w:val="00F27A6B"/>
    <w:rsid w:val="00F318DD"/>
    <w:rsid w:val="00F34E26"/>
    <w:rsid w:val="00F40B41"/>
    <w:rsid w:val="00F43527"/>
    <w:rsid w:val="00F47775"/>
    <w:rsid w:val="00F50087"/>
    <w:rsid w:val="00F5080B"/>
    <w:rsid w:val="00F74B7D"/>
    <w:rsid w:val="00F827E7"/>
    <w:rsid w:val="00F836C3"/>
    <w:rsid w:val="00F93D3C"/>
    <w:rsid w:val="00F94286"/>
    <w:rsid w:val="00FA53D0"/>
    <w:rsid w:val="00FB1E94"/>
    <w:rsid w:val="00FB5C37"/>
    <w:rsid w:val="00FC3AB7"/>
    <w:rsid w:val="00FD1105"/>
    <w:rsid w:val="00FD329F"/>
    <w:rsid w:val="00FD522F"/>
    <w:rsid w:val="00FE1D8D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C252"/>
  <w15:chartTrackingRefBased/>
  <w15:docId w15:val="{A1BDA3B0-75FB-425F-AFE1-39E47563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1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FE1D8D"/>
    <w:pPr>
      <w:tabs>
        <w:tab w:val="right" w:pos="0"/>
        <w:tab w:val="left" w:pos="567"/>
      </w:tabs>
      <w:spacing w:after="0" w:line="271" w:lineRule="auto"/>
      <w:jc w:val="both"/>
      <w:outlineLvl w:val="3"/>
    </w:pPr>
    <w:rPr>
      <w:rFonts w:ascii="Arial" w:eastAsia="Times New Roman" w:hAnsi="Arial" w:cs="Times New Roman"/>
      <w:b/>
      <w:bCs/>
      <w:spacing w:val="5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">
    <w:name w:val="Styl Nadpis 1 + Vlevo:  0 cm"/>
    <w:basedOn w:val="Nadpis1"/>
    <w:uiPriority w:val="99"/>
    <w:rsid w:val="00FE1D8D"/>
    <w:pPr>
      <w:keepLines w:val="0"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  <w:tabs>
        <w:tab w:val="right" w:pos="0"/>
        <w:tab w:val="left" w:pos="567"/>
      </w:tabs>
      <w:suppressAutoHyphens/>
      <w:spacing w:after="240" w:line="360" w:lineRule="auto"/>
      <w:jc w:val="center"/>
    </w:pPr>
    <w:rPr>
      <w:rFonts w:ascii="Arial" w:eastAsia="Times New Roman" w:hAnsi="Arial" w:cs="Times New Roman"/>
      <w:b/>
      <w:bCs/>
      <w:color w:val="auto"/>
      <w:sz w:val="28"/>
      <w:szCs w:val="20"/>
      <w:lang w:eastAsia="ja-JP"/>
    </w:rPr>
  </w:style>
  <w:style w:type="character" w:customStyle="1" w:styleId="Nadpis1Char">
    <w:name w:val="Nadpis 1 Char"/>
    <w:basedOn w:val="Standardnpsmoodstavce"/>
    <w:link w:val="Nadpis1"/>
    <w:uiPriority w:val="9"/>
    <w:rsid w:val="00FE1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FE1D8D"/>
    <w:rPr>
      <w:rFonts w:ascii="Arial" w:eastAsia="Times New Roman" w:hAnsi="Arial" w:cs="Times New Roman"/>
      <w:b/>
      <w:bCs/>
      <w:spacing w:val="5"/>
      <w:sz w:val="24"/>
      <w:szCs w:val="24"/>
      <w:lang w:eastAsia="ja-JP"/>
    </w:rPr>
  </w:style>
  <w:style w:type="character" w:styleId="Siln">
    <w:name w:val="Strong"/>
    <w:basedOn w:val="Standardnpsmoodstavce"/>
    <w:uiPriority w:val="99"/>
    <w:qFormat/>
    <w:rsid w:val="00FE1D8D"/>
    <w:rPr>
      <w:rFonts w:cs="Times New Roman"/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FE1D8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901B2B"/>
  </w:style>
  <w:style w:type="paragraph" w:customStyle="1" w:styleId="Default">
    <w:name w:val="Default"/>
    <w:rsid w:val="00B80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44E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355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uiPriority w:val="99"/>
    <w:rsid w:val="00015F92"/>
    <w:pPr>
      <w:tabs>
        <w:tab w:val="right" w:pos="0"/>
        <w:tab w:val="left" w:pos="567"/>
      </w:tabs>
      <w:spacing w:before="120" w:after="120" w:line="240" w:lineRule="auto"/>
      <w:ind w:left="283" w:hanging="283"/>
      <w:jc w:val="both"/>
    </w:pPr>
    <w:rPr>
      <w:rFonts w:ascii="Arial" w:eastAsia="Times New Roman" w:hAnsi="Arial" w:cs="Times New Roman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FB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E94"/>
  </w:style>
  <w:style w:type="paragraph" w:styleId="Zpat">
    <w:name w:val="footer"/>
    <w:basedOn w:val="Normln"/>
    <w:link w:val="ZpatChar"/>
    <w:uiPriority w:val="99"/>
    <w:unhideWhenUsed/>
    <w:rsid w:val="00FB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E94"/>
  </w:style>
  <w:style w:type="character" w:styleId="Odkaznakoment">
    <w:name w:val="annotation reference"/>
    <w:basedOn w:val="Standardnpsmoodstavce"/>
    <w:uiPriority w:val="99"/>
    <w:semiHidden/>
    <w:unhideWhenUsed/>
    <w:rsid w:val="00727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7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7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7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7E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860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plzensky-kraj.cz/" TargetMode="External"/><Relationship Id="rId13" Type="http://schemas.openxmlformats.org/officeDocument/2006/relationships/hyperlink" Target="mailto:lenka.cechova@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ka.sindelarova@plzensky-kraj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ta.europa.eu/eli/reg/2023/2831/o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brudnova\AppData\Local\Microsoft\Windows\Temporary%20Internet%20Files\Content.Outlook\I473EOD0\prost&#345;ednictv&#237;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europa.eu/eli/reg/2023/2831/o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FE15-AEE5-48C8-A0F8-A933909F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2016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Šindelářová Radka</dc:creator>
  <cp:keywords/>
  <dc:description/>
  <cp:lastModifiedBy>Šindelářová Radka</cp:lastModifiedBy>
  <cp:revision>2</cp:revision>
  <cp:lastPrinted>2025-06-12T04:33:00Z</cp:lastPrinted>
  <dcterms:created xsi:type="dcterms:W3CDTF">2026-01-26T14:50:00Z</dcterms:created>
  <dcterms:modified xsi:type="dcterms:W3CDTF">2026-01-26T14:50:00Z</dcterms:modified>
</cp:coreProperties>
</file>