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70B6" w14:textId="2746A2E0" w:rsidR="00994894" w:rsidRPr="00F56CE8" w:rsidRDefault="004365EC" w:rsidP="00DA1261">
      <w:pPr>
        <w:pStyle w:val="Nadpis1"/>
        <w:jc w:val="both"/>
        <w:rPr>
          <w:rFonts w:ascii="Arial" w:hAnsi="Arial" w:cs="Arial"/>
          <w:sz w:val="24"/>
        </w:rPr>
      </w:pPr>
      <w:r w:rsidRPr="00F56C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461E6" wp14:editId="524D9DCA">
                <wp:simplePos x="0" y="0"/>
                <wp:positionH relativeFrom="column">
                  <wp:posOffset>3503267</wp:posOffset>
                </wp:positionH>
                <wp:positionV relativeFrom="paragraph">
                  <wp:posOffset>-159771</wp:posOffset>
                </wp:positionV>
                <wp:extent cx="2638425" cy="594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17867" w14:textId="752A7A8C" w:rsidR="00755BD6" w:rsidRDefault="004365EC" w:rsidP="00970A62">
                            <w:pPr>
                              <w:pStyle w:val="Zhlav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310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D6EDE">
                              <w:rPr>
                                <w:rFonts w:ascii="Arial" w:hAnsi="Arial" w:cs="Arial"/>
                              </w:rPr>
                              <w:t xml:space="preserve">Pořadové </w:t>
                            </w:r>
                            <w:r w:rsidR="00755BD6" w:rsidRPr="00943408">
                              <w:rPr>
                                <w:rFonts w:ascii="Arial" w:hAnsi="Arial" w:cs="Arial"/>
                              </w:rPr>
                              <w:t xml:space="preserve">číslo </w:t>
                            </w:r>
                            <w:proofErr w:type="gramStart"/>
                            <w:r w:rsidR="00755BD6" w:rsidRPr="00943408">
                              <w:rPr>
                                <w:rFonts w:ascii="Arial" w:hAnsi="Arial" w:cs="Arial"/>
                              </w:rPr>
                              <w:t>smlouvy:</w:t>
                            </w:r>
                            <w:r w:rsidR="001432E4">
                              <w:rPr>
                                <w:rFonts w:ascii="Arial" w:hAnsi="Arial" w:cs="Arial"/>
                              </w:rPr>
                              <w:t>..</w:t>
                            </w:r>
                            <w:proofErr w:type="gramEnd"/>
                            <w:r w:rsidR="001432E4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="001310E8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61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85pt;margin-top:-12.6pt;width:207.75pt;height:4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" filled="f" stroked="f">
                <v:textbox>
                  <w:txbxContent>
                    <w:p w14:paraId="6F517867" w14:textId="752A7A8C" w:rsidR="00755BD6" w:rsidRDefault="004365EC" w:rsidP="00970A62">
                      <w:pPr>
                        <w:pStyle w:val="Zhlav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310E8">
                        <w:rPr>
                          <w:rFonts w:ascii="Arial" w:hAnsi="Arial" w:cs="Arial"/>
                        </w:rPr>
                        <w:t xml:space="preserve"> </w:t>
                      </w:r>
                      <w:r w:rsidR="002D6EDE">
                        <w:rPr>
                          <w:rFonts w:ascii="Arial" w:hAnsi="Arial" w:cs="Arial"/>
                        </w:rPr>
                        <w:t xml:space="preserve">Pořadové </w:t>
                      </w:r>
                      <w:r w:rsidR="00755BD6" w:rsidRPr="00943408">
                        <w:rPr>
                          <w:rFonts w:ascii="Arial" w:hAnsi="Arial" w:cs="Arial"/>
                        </w:rPr>
                        <w:t xml:space="preserve">číslo </w:t>
                      </w:r>
                      <w:proofErr w:type="gramStart"/>
                      <w:r w:rsidR="00755BD6" w:rsidRPr="00943408">
                        <w:rPr>
                          <w:rFonts w:ascii="Arial" w:hAnsi="Arial" w:cs="Arial"/>
                        </w:rPr>
                        <w:t>smlouvy:</w:t>
                      </w:r>
                      <w:r w:rsidR="001432E4">
                        <w:rPr>
                          <w:rFonts w:ascii="Arial" w:hAnsi="Arial" w:cs="Arial"/>
                        </w:rPr>
                        <w:t>..</w:t>
                      </w:r>
                      <w:proofErr w:type="gramEnd"/>
                      <w:r w:rsidR="001432E4">
                        <w:rPr>
                          <w:rFonts w:ascii="Arial" w:hAnsi="Arial" w:cs="Arial"/>
                        </w:rPr>
                        <w:t>/2</w:t>
                      </w:r>
                      <w:r w:rsidR="001310E8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B87545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  <w:r w:rsidR="0024241C">
        <w:rPr>
          <w:rFonts w:ascii="Arial" w:hAnsi="Arial" w:cs="Arial"/>
          <w:sz w:val="24"/>
        </w:rPr>
        <w:tab/>
      </w:r>
    </w:p>
    <w:p w14:paraId="3783F233" w14:textId="77777777" w:rsidR="00994894" w:rsidRPr="00F56CE8" w:rsidRDefault="00994894" w:rsidP="00DA1261">
      <w:pPr>
        <w:pStyle w:val="Nadpis1"/>
        <w:jc w:val="both"/>
        <w:rPr>
          <w:rFonts w:ascii="Arial" w:hAnsi="Arial" w:cs="Arial"/>
          <w:sz w:val="24"/>
        </w:rPr>
      </w:pPr>
    </w:p>
    <w:p w14:paraId="5BEF6093" w14:textId="77777777" w:rsidR="00233E5C" w:rsidRPr="00F56CE8" w:rsidRDefault="00233E5C" w:rsidP="00233E5C"/>
    <w:p w14:paraId="0958BD46" w14:textId="77777777" w:rsidR="00994894" w:rsidRPr="00F56CE8" w:rsidRDefault="00994894" w:rsidP="00DA1261">
      <w:pPr>
        <w:pStyle w:val="Nadpis1"/>
        <w:jc w:val="both"/>
        <w:rPr>
          <w:rFonts w:ascii="Arial" w:hAnsi="Arial" w:cs="Arial"/>
          <w:sz w:val="24"/>
        </w:rPr>
      </w:pPr>
    </w:p>
    <w:p w14:paraId="2C61E00D" w14:textId="77777777" w:rsidR="001432E4" w:rsidRPr="00242B34" w:rsidRDefault="001432E4" w:rsidP="001432E4">
      <w:pPr>
        <w:pStyle w:val="Nadpis1"/>
        <w:jc w:val="both"/>
        <w:rPr>
          <w:rFonts w:ascii="Arial" w:hAnsi="Arial" w:cs="Arial"/>
          <w:sz w:val="24"/>
        </w:rPr>
      </w:pPr>
      <w:r w:rsidRPr="00242B34">
        <w:rPr>
          <w:rFonts w:ascii="Arial" w:hAnsi="Arial" w:cs="Arial"/>
          <w:sz w:val="24"/>
        </w:rPr>
        <w:t>Plzeňský kraj</w:t>
      </w:r>
    </w:p>
    <w:p w14:paraId="41DD2059" w14:textId="77777777" w:rsidR="001432E4" w:rsidRPr="00242B34" w:rsidRDefault="001432E4" w:rsidP="001432E4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 w:rsidR="007331E5" w:rsidRPr="007331E5">
        <w:rPr>
          <w:rFonts w:ascii="Arial" w:hAnsi="Arial" w:cs="Arial"/>
        </w:rPr>
        <w:t>Škroupova 1760/18, Jižní Předměstí, 301</w:t>
      </w:r>
      <w:r w:rsidR="007331E5">
        <w:rPr>
          <w:rFonts w:ascii="Arial" w:hAnsi="Arial" w:cs="Arial"/>
        </w:rPr>
        <w:t xml:space="preserve"> </w:t>
      </w:r>
      <w:r w:rsidR="007331E5" w:rsidRPr="007331E5">
        <w:rPr>
          <w:rFonts w:ascii="Arial" w:hAnsi="Arial" w:cs="Arial"/>
        </w:rPr>
        <w:t>00 Plzeň</w:t>
      </w:r>
    </w:p>
    <w:p w14:paraId="5B2ED710" w14:textId="77777777" w:rsidR="001432E4" w:rsidRPr="003D08E8" w:rsidRDefault="001432E4" w:rsidP="001432E4">
      <w:pPr>
        <w:tabs>
          <w:tab w:val="left" w:pos="3486"/>
          <w:tab w:val="left" w:pos="3544"/>
        </w:tabs>
        <w:ind w:left="3486" w:hanging="3486"/>
        <w:jc w:val="both"/>
        <w:rPr>
          <w:rFonts w:ascii="Arial" w:hAnsi="Arial" w:cs="Arial"/>
        </w:rPr>
      </w:pPr>
      <w:r w:rsidRPr="00BD4DCC">
        <w:rPr>
          <w:rFonts w:ascii="Arial" w:hAnsi="Arial" w:cs="Arial"/>
        </w:rPr>
        <w:t>k podpisu smlouvy oprávněn:</w:t>
      </w:r>
      <w:r w:rsidRPr="00BD4D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Libor Picka, člen Rady Plzeňského kraje pro oblast kultury, památkové péče a cestovního ruchu, dle usnesení </w:t>
      </w:r>
      <w:r w:rsidRPr="001432E4">
        <w:rPr>
          <w:rFonts w:ascii="Arial" w:hAnsi="Arial" w:cs="Arial"/>
        </w:rPr>
        <w:t>Rady Plzeňského kraje</w:t>
      </w:r>
      <w:r w:rsidR="001310E8">
        <w:rPr>
          <w:rFonts w:ascii="Arial" w:hAnsi="Arial" w:cs="Arial"/>
        </w:rPr>
        <w:t xml:space="preserve"> č. </w:t>
      </w:r>
      <w:proofErr w:type="spellStart"/>
      <w:r w:rsidR="001310E8">
        <w:rPr>
          <w:rFonts w:ascii="Arial" w:hAnsi="Arial" w:cs="Arial"/>
        </w:rPr>
        <w:t>xxxx</w:t>
      </w:r>
      <w:proofErr w:type="spellEnd"/>
      <w:r w:rsidR="001310E8">
        <w:rPr>
          <w:rFonts w:ascii="Arial" w:hAnsi="Arial" w:cs="Arial"/>
        </w:rPr>
        <w:t>/25</w:t>
      </w:r>
      <w:r>
        <w:rPr>
          <w:rFonts w:ascii="Arial" w:hAnsi="Arial" w:cs="Arial"/>
        </w:rPr>
        <w:t xml:space="preserve"> ze dne xx.xx.202</w:t>
      </w:r>
      <w:r w:rsidR="001310E8">
        <w:rPr>
          <w:rFonts w:ascii="Arial" w:hAnsi="Arial" w:cs="Arial"/>
        </w:rPr>
        <w:t>5</w:t>
      </w:r>
    </w:p>
    <w:p w14:paraId="2EFD6DC2" w14:textId="77777777" w:rsidR="001432E4" w:rsidRPr="00242B34" w:rsidRDefault="001432E4" w:rsidP="001432E4">
      <w:pPr>
        <w:tabs>
          <w:tab w:val="left" w:pos="3480"/>
        </w:tabs>
        <w:ind w:left="3544" w:hanging="3544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O: </w:t>
      </w:r>
      <w:r>
        <w:rPr>
          <w:rFonts w:ascii="Arial" w:hAnsi="Arial" w:cs="Arial"/>
        </w:rPr>
        <w:tab/>
      </w:r>
      <w:r w:rsidRPr="00242B34">
        <w:rPr>
          <w:rFonts w:ascii="Arial" w:hAnsi="Arial" w:cs="Arial"/>
        </w:rPr>
        <w:t>70890366</w:t>
      </w:r>
    </w:p>
    <w:p w14:paraId="4B68895D" w14:textId="77777777" w:rsidR="001432E4" w:rsidRDefault="001432E4" w:rsidP="001432E4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CZ70890366</w:t>
      </w:r>
    </w:p>
    <w:p w14:paraId="046A7F1E" w14:textId="77777777" w:rsidR="001432E4" w:rsidRDefault="001432E4" w:rsidP="001432E4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6B79BE">
        <w:rPr>
          <w:rFonts w:ascii="Arial" w:hAnsi="Arial" w:cs="Arial"/>
        </w:rPr>
        <w:t>Raiffeisenbank, a.s., pobočka Plzeň</w:t>
      </w:r>
    </w:p>
    <w:p w14:paraId="049B5C92" w14:textId="77777777" w:rsidR="001432E4" w:rsidRPr="00242B34" w:rsidRDefault="001432E4" w:rsidP="001432E4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6B79BE">
        <w:rPr>
          <w:rFonts w:ascii="Arial" w:hAnsi="Arial" w:cs="Arial"/>
          <w:iCs/>
        </w:rPr>
        <w:t>1063003350/5500</w:t>
      </w:r>
    </w:p>
    <w:p w14:paraId="573B0921" w14:textId="77777777" w:rsidR="001432E4" w:rsidRPr="00242B34" w:rsidRDefault="001432E4" w:rsidP="001432E4">
      <w:pPr>
        <w:jc w:val="both"/>
        <w:rPr>
          <w:rFonts w:ascii="Arial" w:hAnsi="Arial" w:cs="Arial"/>
        </w:rPr>
      </w:pPr>
    </w:p>
    <w:p w14:paraId="0EDA2AC1" w14:textId="77777777" w:rsidR="001432E4" w:rsidRPr="00242B34" w:rsidRDefault="001432E4" w:rsidP="001432E4">
      <w:pPr>
        <w:pStyle w:val="UStext"/>
        <w:rPr>
          <w:rFonts w:cs="Arial"/>
        </w:rPr>
      </w:pPr>
      <w:r w:rsidRPr="00242B34">
        <w:rPr>
          <w:rFonts w:cs="Arial"/>
        </w:rPr>
        <w:t>na straně jedné jako poskytovatel finanční dotace</w:t>
      </w:r>
    </w:p>
    <w:p w14:paraId="62A6F9F0" w14:textId="77777777" w:rsidR="001432E4" w:rsidRPr="00242B34" w:rsidRDefault="001432E4" w:rsidP="001432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/dále jen „P</w:t>
      </w:r>
      <w:r w:rsidRPr="00242B34">
        <w:rPr>
          <w:rFonts w:ascii="Arial" w:hAnsi="Arial" w:cs="Arial"/>
        </w:rPr>
        <w:t>oskytovatel“/</w:t>
      </w:r>
    </w:p>
    <w:p w14:paraId="3ACF657F" w14:textId="77777777" w:rsidR="00971CAF" w:rsidRPr="00F56CE8" w:rsidRDefault="00971CAF" w:rsidP="00DA1261">
      <w:pPr>
        <w:jc w:val="both"/>
        <w:rPr>
          <w:rFonts w:ascii="Arial" w:hAnsi="Arial" w:cs="Arial"/>
        </w:rPr>
      </w:pPr>
    </w:p>
    <w:p w14:paraId="417595E6" w14:textId="77777777" w:rsidR="00971CAF" w:rsidRPr="00F56CE8" w:rsidRDefault="00971CAF" w:rsidP="00DA1261">
      <w:pPr>
        <w:pStyle w:val="UStext"/>
        <w:rPr>
          <w:rFonts w:cs="Arial"/>
        </w:rPr>
      </w:pPr>
      <w:r w:rsidRPr="00F56CE8">
        <w:rPr>
          <w:rFonts w:cs="Arial"/>
        </w:rPr>
        <w:t>a</w:t>
      </w:r>
    </w:p>
    <w:p w14:paraId="57046D73" w14:textId="77777777" w:rsidR="00971CAF" w:rsidRPr="00F56CE8" w:rsidRDefault="00971CAF" w:rsidP="00DA1261">
      <w:pPr>
        <w:jc w:val="both"/>
        <w:rPr>
          <w:rFonts w:ascii="Arial" w:hAnsi="Arial" w:cs="Arial"/>
        </w:rPr>
      </w:pPr>
    </w:p>
    <w:p w14:paraId="5FE7A6E6" w14:textId="77777777" w:rsidR="00CF2516" w:rsidRPr="00F56CE8" w:rsidRDefault="00CF2516" w:rsidP="001632AB">
      <w:pPr>
        <w:rPr>
          <w:rFonts w:ascii="Arial" w:hAnsi="Arial" w:cs="Arial"/>
          <w:b/>
        </w:rPr>
      </w:pPr>
      <w:r w:rsidRPr="00F56CE8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ABA7A1" wp14:editId="354AB3B7">
                <wp:simplePos x="0" y="0"/>
                <wp:positionH relativeFrom="margin">
                  <wp:posOffset>5033010</wp:posOffset>
                </wp:positionH>
                <wp:positionV relativeFrom="paragraph">
                  <wp:posOffset>0</wp:posOffset>
                </wp:positionV>
                <wp:extent cx="8953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9358D" w14:textId="77777777" w:rsidR="00CF2516" w:rsidRPr="00352ABE" w:rsidRDefault="00CF2516" w:rsidP="00CF25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BA7A1" id="Textové pole 2" o:spid="_x0000_s1027" type="#_x0000_t202" style="position:absolute;margin-left:396.3pt;margin-top:0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9uDwIAAP0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" stroked="f">
                <v:textbox style="mso-fit-shape-to-text:t">
                  <w:txbxContent>
                    <w:p w14:paraId="3E49358D" w14:textId="77777777" w:rsidR="00CF2516" w:rsidRPr="00352ABE" w:rsidRDefault="00CF2516" w:rsidP="00CF2516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FAA264" w14:textId="77777777" w:rsidR="00CF2516" w:rsidRPr="00F56CE8" w:rsidRDefault="00597F65" w:rsidP="00C36D96">
      <w:pPr>
        <w:tabs>
          <w:tab w:val="left" w:pos="3480"/>
        </w:tabs>
        <w:ind w:left="3480" w:hanging="3480"/>
        <w:jc w:val="both"/>
        <w:rPr>
          <w:rFonts w:ascii="Arial" w:hAnsi="Arial" w:cs="Arial"/>
          <w:b/>
        </w:rPr>
      </w:pPr>
      <w:r w:rsidRPr="00F56CE8">
        <w:rPr>
          <w:rFonts w:ascii="Arial" w:hAnsi="Arial" w:cs="Arial"/>
          <w:b/>
        </w:rPr>
        <w:t>.....................................</w:t>
      </w:r>
    </w:p>
    <w:p w14:paraId="2E34B231" w14:textId="77777777" w:rsidR="00F56CE8" w:rsidRPr="00F56CE8" w:rsidRDefault="00F56CE8" w:rsidP="00F56CE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sídlo/bydliště: </w:t>
      </w:r>
      <w:r w:rsidRPr="00F56CE8">
        <w:rPr>
          <w:rFonts w:ascii="Arial" w:hAnsi="Arial" w:cs="Arial"/>
        </w:rPr>
        <w:tab/>
      </w:r>
      <w:r w:rsidRPr="00F56CE8">
        <w:rPr>
          <w:rFonts w:ascii="Arial" w:hAnsi="Arial" w:cs="Arial"/>
        </w:rPr>
        <w:tab/>
      </w:r>
      <w:r w:rsidRPr="00F56CE8">
        <w:rPr>
          <w:rFonts w:ascii="Arial" w:hAnsi="Arial" w:cs="Arial"/>
        </w:rPr>
        <w:tab/>
      </w:r>
    </w:p>
    <w:p w14:paraId="36A4CFCD" w14:textId="77777777" w:rsidR="00F56CE8" w:rsidRPr="00F56CE8" w:rsidRDefault="00F56CE8" w:rsidP="00F56CE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k podpisu smlouvy oprávněn: </w:t>
      </w:r>
      <w:r w:rsidRPr="00F56CE8">
        <w:rPr>
          <w:rFonts w:ascii="Arial" w:hAnsi="Arial" w:cs="Arial"/>
        </w:rPr>
        <w:tab/>
      </w:r>
    </w:p>
    <w:p w14:paraId="6BC4C8AE" w14:textId="77777777" w:rsidR="00C36D96" w:rsidRPr="00F56CE8" w:rsidRDefault="007348D9" w:rsidP="00C36D96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datum narození/</w:t>
      </w:r>
      <w:r w:rsidR="00C36D96" w:rsidRPr="00F56CE8">
        <w:rPr>
          <w:rFonts w:ascii="Arial" w:hAnsi="Arial" w:cs="Arial"/>
        </w:rPr>
        <w:t>IČ</w:t>
      </w:r>
      <w:r w:rsidR="001632AB" w:rsidRPr="00F56CE8">
        <w:rPr>
          <w:rFonts w:ascii="Arial" w:hAnsi="Arial" w:cs="Arial"/>
        </w:rPr>
        <w:t xml:space="preserve">O: </w:t>
      </w:r>
      <w:r w:rsidR="001D3387" w:rsidRPr="00F56CE8">
        <w:rPr>
          <w:rFonts w:ascii="Arial" w:hAnsi="Arial" w:cs="Arial"/>
        </w:rPr>
        <w:tab/>
      </w:r>
    </w:p>
    <w:p w14:paraId="7753B9E9" w14:textId="77777777" w:rsidR="001632AB" w:rsidRPr="00F56CE8" w:rsidRDefault="001632AB" w:rsidP="00C36D96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bankovní spojení: </w:t>
      </w:r>
      <w:r w:rsidR="001D3387" w:rsidRPr="00F56CE8">
        <w:rPr>
          <w:rFonts w:ascii="Arial" w:hAnsi="Arial" w:cs="Arial"/>
        </w:rPr>
        <w:tab/>
      </w:r>
    </w:p>
    <w:p w14:paraId="621025D7" w14:textId="77777777" w:rsidR="001632AB" w:rsidRPr="00F56CE8" w:rsidRDefault="001632AB" w:rsidP="00C36D96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číslo účtu: </w:t>
      </w:r>
      <w:r w:rsidR="001D3387" w:rsidRPr="00F56CE8">
        <w:rPr>
          <w:rFonts w:ascii="Arial" w:hAnsi="Arial" w:cs="Arial"/>
        </w:rPr>
        <w:tab/>
      </w:r>
    </w:p>
    <w:p w14:paraId="20888F3C" w14:textId="77777777" w:rsidR="00AC2135" w:rsidRPr="00F56CE8" w:rsidRDefault="00AC2135" w:rsidP="00DA1261">
      <w:pPr>
        <w:jc w:val="both"/>
        <w:rPr>
          <w:rFonts w:ascii="Arial" w:hAnsi="Arial" w:cs="Arial"/>
        </w:rPr>
      </w:pPr>
    </w:p>
    <w:p w14:paraId="31EBBA61" w14:textId="77777777" w:rsidR="00971CAF" w:rsidRPr="00F56CE8" w:rsidRDefault="00C36D96" w:rsidP="00DA1261">
      <w:p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na straně druhé</w:t>
      </w:r>
      <w:r w:rsidR="00971CAF" w:rsidRPr="00F56CE8">
        <w:rPr>
          <w:rFonts w:ascii="Arial" w:hAnsi="Arial" w:cs="Arial"/>
        </w:rPr>
        <w:t xml:space="preserve"> jako příjemce finanční dotace</w:t>
      </w:r>
    </w:p>
    <w:p w14:paraId="3B59DCF3" w14:textId="77777777" w:rsidR="00971CAF" w:rsidRPr="00F56CE8" w:rsidRDefault="00900003" w:rsidP="00DA1261">
      <w:p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/dále jen „P</w:t>
      </w:r>
      <w:r w:rsidR="00971CAF" w:rsidRPr="00F56CE8">
        <w:rPr>
          <w:rFonts w:ascii="Arial" w:hAnsi="Arial" w:cs="Arial"/>
        </w:rPr>
        <w:t>říjemce“/</w:t>
      </w:r>
    </w:p>
    <w:p w14:paraId="017E3B96" w14:textId="77777777" w:rsidR="00971CAF" w:rsidRPr="00F56CE8" w:rsidRDefault="00971CAF" w:rsidP="00DA1261">
      <w:pPr>
        <w:spacing w:after="120"/>
        <w:jc w:val="both"/>
        <w:rPr>
          <w:rFonts w:ascii="Arial" w:hAnsi="Arial" w:cs="Arial"/>
        </w:rPr>
      </w:pPr>
    </w:p>
    <w:p w14:paraId="62C08CC8" w14:textId="77777777" w:rsidR="002D6EDE" w:rsidRPr="00F56CE8" w:rsidRDefault="002D6EDE" w:rsidP="002D6EDE">
      <w:pPr>
        <w:spacing w:after="120"/>
        <w:jc w:val="center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uzavírají mezi sebou podle </w:t>
      </w:r>
      <w:proofErr w:type="spellStart"/>
      <w:r w:rsidRPr="00F56CE8">
        <w:rPr>
          <w:rFonts w:ascii="Arial" w:hAnsi="Arial" w:cs="Arial"/>
        </w:rPr>
        <w:t>ust</w:t>
      </w:r>
      <w:proofErr w:type="spellEnd"/>
      <w:r w:rsidRPr="00F56CE8">
        <w:rPr>
          <w:rFonts w:ascii="Arial" w:hAnsi="Arial" w:cs="Arial"/>
        </w:rPr>
        <w:t>. § 10a zákona č. 250/2000 Sb., o rozpočtových pravidlech územních rozpočtů, tuto veřejnoprávní</w:t>
      </w:r>
    </w:p>
    <w:p w14:paraId="0FE5C3B4" w14:textId="77777777" w:rsidR="002D6EDE" w:rsidRPr="00F56CE8" w:rsidRDefault="002D6EDE" w:rsidP="002D6EDE">
      <w:pPr>
        <w:spacing w:after="120"/>
        <w:jc w:val="both"/>
        <w:rPr>
          <w:rFonts w:ascii="Arial" w:hAnsi="Arial" w:cs="Arial"/>
        </w:rPr>
      </w:pPr>
    </w:p>
    <w:p w14:paraId="7C9196AC" w14:textId="77777777" w:rsidR="00ED453E" w:rsidRPr="00F56CE8" w:rsidRDefault="00ED453E" w:rsidP="00DA1261">
      <w:pPr>
        <w:spacing w:after="120"/>
        <w:jc w:val="both"/>
        <w:rPr>
          <w:rFonts w:ascii="Arial" w:hAnsi="Arial" w:cs="Arial"/>
        </w:rPr>
      </w:pPr>
    </w:p>
    <w:p w14:paraId="784E2CDB" w14:textId="77777777" w:rsidR="00971CAF" w:rsidRPr="00F56CE8" w:rsidRDefault="00971CAF" w:rsidP="00702642">
      <w:pPr>
        <w:pStyle w:val="Nadpis1"/>
        <w:spacing w:after="120"/>
      </w:pPr>
      <w:r w:rsidRPr="00F56CE8">
        <w:rPr>
          <w:rFonts w:ascii="Arial" w:hAnsi="Arial" w:cs="Arial"/>
          <w:bCs w:val="0"/>
          <w:sz w:val="24"/>
        </w:rPr>
        <w:t xml:space="preserve">S M L O </w:t>
      </w:r>
      <w:r w:rsidR="00702642" w:rsidRPr="00F56CE8">
        <w:rPr>
          <w:rFonts w:ascii="Arial" w:hAnsi="Arial" w:cs="Arial"/>
          <w:bCs w:val="0"/>
          <w:sz w:val="24"/>
        </w:rPr>
        <w:t>U</w:t>
      </w:r>
      <w:r w:rsidR="00220526" w:rsidRPr="00F56CE8">
        <w:rPr>
          <w:rFonts w:ascii="Arial" w:hAnsi="Arial" w:cs="Arial"/>
          <w:bCs w:val="0"/>
          <w:sz w:val="24"/>
        </w:rPr>
        <w:t xml:space="preserve"> </w:t>
      </w:r>
      <w:r w:rsidR="00702642" w:rsidRPr="00F56CE8">
        <w:rPr>
          <w:rFonts w:ascii="Arial" w:hAnsi="Arial" w:cs="Arial"/>
          <w:bCs w:val="0"/>
          <w:sz w:val="24"/>
        </w:rPr>
        <w:t>V</w:t>
      </w:r>
      <w:r w:rsidR="00220526" w:rsidRPr="00F56CE8">
        <w:rPr>
          <w:rFonts w:ascii="Arial" w:hAnsi="Arial" w:cs="Arial"/>
          <w:bCs w:val="0"/>
          <w:sz w:val="24"/>
        </w:rPr>
        <w:t xml:space="preserve"> </w:t>
      </w:r>
      <w:r w:rsidR="00702642" w:rsidRPr="00F56CE8">
        <w:rPr>
          <w:rFonts w:ascii="Arial" w:hAnsi="Arial" w:cs="Arial"/>
          <w:bCs w:val="0"/>
          <w:sz w:val="24"/>
        </w:rPr>
        <w:t>U</w:t>
      </w:r>
    </w:p>
    <w:p w14:paraId="6A1BCECF" w14:textId="77777777" w:rsidR="00860598" w:rsidRPr="00F56CE8" w:rsidRDefault="00971CAF" w:rsidP="001632AB">
      <w:pPr>
        <w:jc w:val="center"/>
        <w:rPr>
          <w:rFonts w:ascii="Arial" w:hAnsi="Arial" w:cs="Arial"/>
          <w:b/>
          <w:bCs/>
        </w:rPr>
      </w:pPr>
      <w:r w:rsidRPr="00F56CE8">
        <w:rPr>
          <w:rFonts w:ascii="Arial" w:hAnsi="Arial" w:cs="Arial"/>
          <w:b/>
          <w:bCs/>
        </w:rPr>
        <w:t>o poskytnutí účelové dotace</w:t>
      </w:r>
      <w:r w:rsidR="000A43D7" w:rsidRPr="00F56CE8">
        <w:rPr>
          <w:rFonts w:ascii="Arial" w:hAnsi="Arial" w:cs="Arial"/>
          <w:b/>
          <w:bCs/>
        </w:rPr>
        <w:t xml:space="preserve"> z rozpočtu Plzeňského kraje </w:t>
      </w:r>
      <w:r w:rsidR="00AB58AC" w:rsidRPr="00F56CE8">
        <w:rPr>
          <w:rFonts w:ascii="Arial" w:hAnsi="Arial" w:cs="Arial"/>
          <w:b/>
          <w:bCs/>
        </w:rPr>
        <w:t xml:space="preserve">v rámci dotačního programu „Podpora tvorby audiovizuálních děl v Plzeňském kraji“ pro rok </w:t>
      </w:r>
      <w:r w:rsidR="00575EA8" w:rsidRPr="00F56CE8">
        <w:rPr>
          <w:rFonts w:ascii="Arial" w:hAnsi="Arial" w:cs="Arial"/>
          <w:b/>
          <w:bCs/>
        </w:rPr>
        <w:t>202</w:t>
      </w:r>
      <w:r w:rsidR="001310E8">
        <w:rPr>
          <w:rFonts w:ascii="Arial" w:hAnsi="Arial" w:cs="Arial"/>
          <w:b/>
          <w:bCs/>
        </w:rPr>
        <w:t>5</w:t>
      </w:r>
    </w:p>
    <w:p w14:paraId="47D9C1C7" w14:textId="77777777" w:rsidR="002D6EDE" w:rsidRPr="00F56CE8" w:rsidRDefault="002D6EDE" w:rsidP="00970A62">
      <w:pPr>
        <w:jc w:val="center"/>
        <w:rPr>
          <w:rFonts w:ascii="Arial" w:hAnsi="Arial" w:cs="Arial"/>
          <w:b/>
          <w:bCs/>
        </w:rPr>
      </w:pPr>
      <w:r w:rsidRPr="00F56CE8">
        <w:rPr>
          <w:rFonts w:ascii="Arial" w:hAnsi="Arial" w:cs="Arial"/>
          <w:b/>
          <w:bCs/>
        </w:rPr>
        <w:t>č.</w:t>
      </w:r>
      <w:r w:rsidR="00201920" w:rsidRPr="00F56CE8">
        <w:rPr>
          <w:rFonts w:ascii="Arial" w:hAnsi="Arial" w:cs="Arial"/>
          <w:b/>
          <w:bCs/>
        </w:rPr>
        <w:t xml:space="preserve"> </w:t>
      </w:r>
      <w:r w:rsidR="001310E8">
        <w:rPr>
          <w:rFonts w:ascii="Arial" w:hAnsi="Arial" w:cs="Arial"/>
          <w:b/>
          <w:bCs/>
        </w:rPr>
        <w:t>xxxx2025</w:t>
      </w:r>
    </w:p>
    <w:p w14:paraId="07EBBC53" w14:textId="77777777" w:rsidR="00971CAF" w:rsidRPr="00F56CE8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79A46523" w14:textId="77777777" w:rsidR="00C36D96" w:rsidRPr="00F56CE8" w:rsidRDefault="00C36D96" w:rsidP="00C36D96">
      <w:pPr>
        <w:pStyle w:val="Nadpis2"/>
        <w:spacing w:after="120"/>
        <w:rPr>
          <w:rFonts w:ascii="Arial" w:hAnsi="Arial" w:cs="Arial"/>
          <w:bCs w:val="0"/>
        </w:rPr>
      </w:pPr>
      <w:r w:rsidRPr="00F56CE8">
        <w:rPr>
          <w:rFonts w:ascii="Arial" w:hAnsi="Arial" w:cs="Arial"/>
          <w:bCs w:val="0"/>
        </w:rPr>
        <w:t>I.</w:t>
      </w:r>
    </w:p>
    <w:p w14:paraId="32C8D744" w14:textId="77777777" w:rsidR="00401E77" w:rsidRPr="00F56CE8" w:rsidRDefault="00401E77" w:rsidP="00401E77">
      <w:pPr>
        <w:jc w:val="center"/>
        <w:rPr>
          <w:rFonts w:ascii="Arial" w:hAnsi="Arial" w:cs="Arial"/>
          <w:b/>
          <w:lang w:eastAsia="x-none"/>
        </w:rPr>
      </w:pPr>
      <w:r w:rsidRPr="00F56CE8">
        <w:rPr>
          <w:rFonts w:ascii="Arial" w:hAnsi="Arial" w:cs="Arial"/>
          <w:b/>
          <w:lang w:eastAsia="x-none"/>
        </w:rPr>
        <w:t>Předmět smlouvy a účel dotace</w:t>
      </w:r>
    </w:p>
    <w:p w14:paraId="5DF726BD" w14:textId="77777777" w:rsidR="00401E77" w:rsidRPr="00F56CE8" w:rsidRDefault="00401E77" w:rsidP="00401E77"/>
    <w:p w14:paraId="6D961519" w14:textId="77777777" w:rsidR="00C36D96" w:rsidRPr="00F56CE8" w:rsidRDefault="00C36D96" w:rsidP="00C36D96">
      <w:p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Předmětem smlouv</w:t>
      </w:r>
      <w:r w:rsidR="002D6EDE" w:rsidRPr="00F56CE8">
        <w:rPr>
          <w:rFonts w:ascii="Arial" w:hAnsi="Arial" w:cs="Arial"/>
        </w:rPr>
        <w:t>y je poskytnutí účelové</w:t>
      </w:r>
      <w:r w:rsidRPr="00F56CE8">
        <w:rPr>
          <w:rFonts w:ascii="Arial" w:hAnsi="Arial" w:cs="Arial"/>
        </w:rPr>
        <w:t xml:space="preserve"> dotace</w:t>
      </w:r>
      <w:r w:rsidR="001432E4">
        <w:rPr>
          <w:rFonts w:ascii="Arial" w:hAnsi="Arial" w:cs="Arial"/>
        </w:rPr>
        <w:t xml:space="preserve"> (dále také „dotace“) určené na </w:t>
      </w:r>
      <w:r w:rsidR="0095414C" w:rsidRPr="00F56CE8">
        <w:rPr>
          <w:rFonts w:ascii="Arial" w:hAnsi="Arial" w:cs="Arial"/>
        </w:rPr>
        <w:t xml:space="preserve">částečné krytí nákladů </w:t>
      </w:r>
      <w:r w:rsidR="00597F65" w:rsidRPr="00F56CE8">
        <w:rPr>
          <w:rFonts w:ascii="Arial" w:hAnsi="Arial" w:cs="Arial"/>
          <w:i/>
        </w:rPr>
        <w:t>........./název projektu/</w:t>
      </w:r>
      <w:r w:rsidR="00597F65" w:rsidRPr="00F56CE8">
        <w:rPr>
          <w:rFonts w:ascii="Arial" w:hAnsi="Arial" w:cs="Arial"/>
          <w:b/>
          <w:i/>
        </w:rPr>
        <w:t>.................</w:t>
      </w:r>
      <w:r w:rsidR="00AC2135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>(dále též „Projekt“)</w:t>
      </w:r>
      <w:r w:rsidR="00337791" w:rsidRPr="00F56CE8">
        <w:rPr>
          <w:rFonts w:ascii="Arial" w:hAnsi="Arial" w:cs="Arial"/>
        </w:rPr>
        <w:t xml:space="preserve"> účelově na </w:t>
      </w:r>
      <w:r w:rsidR="00597F65" w:rsidRPr="00F56CE8">
        <w:rPr>
          <w:rFonts w:ascii="Arial" w:hAnsi="Arial" w:cs="Arial"/>
          <w:b/>
          <w:i/>
        </w:rPr>
        <w:t>.........................................</w:t>
      </w:r>
      <w:r w:rsidRPr="00F56CE8">
        <w:rPr>
          <w:rFonts w:ascii="Arial" w:hAnsi="Arial" w:cs="Arial"/>
        </w:rPr>
        <w:t>. Projekt bude realizován v souladu s podanou žádostí Příjemce. Podkladem pro poskytnutí účelové dotace je elektronic</w:t>
      </w:r>
      <w:r w:rsidR="001432E4">
        <w:rPr>
          <w:rFonts w:ascii="Arial" w:hAnsi="Arial" w:cs="Arial"/>
        </w:rPr>
        <w:t>ká žádost Příjemce o </w:t>
      </w:r>
      <w:r w:rsidRPr="00F56CE8">
        <w:rPr>
          <w:rFonts w:ascii="Arial" w:hAnsi="Arial" w:cs="Arial"/>
        </w:rPr>
        <w:t xml:space="preserve">poskytnutí </w:t>
      </w:r>
      <w:r w:rsidR="003C650C" w:rsidRPr="00F56CE8">
        <w:rPr>
          <w:rFonts w:ascii="Arial" w:hAnsi="Arial" w:cs="Arial"/>
        </w:rPr>
        <w:t>dotace</w:t>
      </w:r>
      <w:r w:rsidR="00D3230E" w:rsidRPr="00F56CE8">
        <w:rPr>
          <w:rFonts w:ascii="Arial" w:hAnsi="Arial" w:cs="Arial"/>
        </w:rPr>
        <w:t xml:space="preserve"> </w:t>
      </w:r>
      <w:r w:rsidR="002D6EDE" w:rsidRPr="00F56CE8">
        <w:rPr>
          <w:rFonts w:ascii="Arial" w:hAnsi="Arial" w:cs="Arial"/>
        </w:rPr>
        <w:t>č. .................. ze dne xx.xx.202</w:t>
      </w:r>
      <w:r w:rsidR="001310E8">
        <w:rPr>
          <w:rFonts w:ascii="Arial" w:hAnsi="Arial" w:cs="Arial"/>
        </w:rPr>
        <w:t>5</w:t>
      </w:r>
      <w:r w:rsidR="002D6EDE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 xml:space="preserve">podaná prostřednictvím systému </w:t>
      </w:r>
      <w:proofErr w:type="spellStart"/>
      <w:r w:rsidRPr="00F56CE8">
        <w:rPr>
          <w:rFonts w:ascii="Arial" w:hAnsi="Arial" w:cs="Arial"/>
        </w:rPr>
        <w:t>eDotace</w:t>
      </w:r>
      <w:proofErr w:type="spellEnd"/>
      <w:r w:rsidRPr="00F56CE8">
        <w:rPr>
          <w:rFonts w:ascii="Arial" w:hAnsi="Arial" w:cs="Arial"/>
        </w:rPr>
        <w:t>.</w:t>
      </w:r>
    </w:p>
    <w:p w14:paraId="31B44443" w14:textId="77777777" w:rsidR="00C36D96" w:rsidRPr="00F56CE8" w:rsidRDefault="00C36D96" w:rsidP="00C36D96">
      <w:pPr>
        <w:spacing w:after="120"/>
        <w:jc w:val="both"/>
        <w:rPr>
          <w:rFonts w:ascii="Arial" w:hAnsi="Arial" w:cs="Arial"/>
        </w:rPr>
      </w:pPr>
    </w:p>
    <w:p w14:paraId="6BAB92A2" w14:textId="77777777" w:rsidR="00C36D96" w:rsidRPr="00F56CE8" w:rsidRDefault="00C36D96" w:rsidP="00C36D96">
      <w:pPr>
        <w:pStyle w:val="Nadpis2"/>
        <w:spacing w:after="120"/>
        <w:rPr>
          <w:rFonts w:ascii="Arial" w:hAnsi="Arial" w:cs="Arial"/>
          <w:bCs w:val="0"/>
        </w:rPr>
      </w:pPr>
      <w:r w:rsidRPr="00F56CE8">
        <w:rPr>
          <w:rFonts w:ascii="Arial" w:hAnsi="Arial" w:cs="Arial"/>
          <w:bCs w:val="0"/>
        </w:rPr>
        <w:t>II.</w:t>
      </w:r>
    </w:p>
    <w:p w14:paraId="302537F4" w14:textId="77777777" w:rsidR="00401E77" w:rsidRPr="00F56CE8" w:rsidRDefault="00401E77" w:rsidP="00401E77">
      <w:pPr>
        <w:jc w:val="center"/>
        <w:rPr>
          <w:rFonts w:ascii="Arial" w:hAnsi="Arial" w:cs="Arial"/>
          <w:b/>
          <w:lang w:eastAsia="x-none"/>
        </w:rPr>
      </w:pPr>
      <w:r w:rsidRPr="00F56CE8">
        <w:rPr>
          <w:rFonts w:ascii="Arial" w:hAnsi="Arial" w:cs="Arial"/>
          <w:b/>
          <w:lang w:eastAsia="x-none"/>
        </w:rPr>
        <w:t>Poskytnutí dotace</w:t>
      </w:r>
    </w:p>
    <w:p w14:paraId="1EE06316" w14:textId="77777777" w:rsidR="00401E77" w:rsidRPr="00F56CE8" w:rsidRDefault="00401E77" w:rsidP="00401E77"/>
    <w:p w14:paraId="2145F57F" w14:textId="315B46A7" w:rsidR="004B3D85" w:rsidRPr="00F56CE8" w:rsidRDefault="00C36D96" w:rsidP="00E2474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Poskytovatel</w:t>
      </w:r>
      <w:r w:rsidR="002D6EDE" w:rsidRPr="00F56CE8">
        <w:rPr>
          <w:rFonts w:ascii="Arial" w:hAnsi="Arial" w:cs="Arial"/>
        </w:rPr>
        <w:t xml:space="preserve"> se zavazuje poskytnout</w:t>
      </w:r>
      <w:r w:rsidRPr="00F56CE8">
        <w:rPr>
          <w:rFonts w:ascii="Arial" w:hAnsi="Arial" w:cs="Arial"/>
        </w:rPr>
        <w:t xml:space="preserve"> dotaci ve výši </w:t>
      </w:r>
      <w:r w:rsidR="00597F65" w:rsidRPr="00F56CE8">
        <w:rPr>
          <w:rFonts w:ascii="Arial" w:hAnsi="Arial" w:cs="Arial"/>
        </w:rPr>
        <w:t>.................................</w:t>
      </w:r>
      <w:r w:rsidRPr="00F56CE8">
        <w:rPr>
          <w:rFonts w:ascii="Arial" w:hAnsi="Arial" w:cs="Arial"/>
        </w:rPr>
        <w:t xml:space="preserve"> (slovy: </w:t>
      </w:r>
      <w:r w:rsidR="00597F65" w:rsidRPr="00F56CE8">
        <w:rPr>
          <w:rFonts w:ascii="Arial" w:hAnsi="Arial" w:cs="Arial"/>
        </w:rPr>
        <w:t>..........................</w:t>
      </w:r>
      <w:r w:rsidR="00970A62" w:rsidRPr="00F56CE8">
        <w:rPr>
          <w:rFonts w:ascii="Arial" w:hAnsi="Arial" w:cs="Arial"/>
        </w:rPr>
        <w:t xml:space="preserve"> korun českých</w:t>
      </w:r>
      <w:r w:rsidRPr="00F56CE8">
        <w:rPr>
          <w:rFonts w:ascii="Arial" w:hAnsi="Arial" w:cs="Arial"/>
        </w:rPr>
        <w:t>) Příjemci jako účelovou dotaci pro účel uvedený v článku I.</w:t>
      </w:r>
      <w:r w:rsidR="00D3230E" w:rsidRPr="00F56CE8">
        <w:rPr>
          <w:rFonts w:ascii="Arial" w:hAnsi="Arial" w:cs="Arial"/>
        </w:rPr>
        <w:t> </w:t>
      </w:r>
      <w:r w:rsidRPr="00F56CE8">
        <w:rPr>
          <w:rFonts w:ascii="Arial" w:hAnsi="Arial" w:cs="Arial"/>
        </w:rPr>
        <w:t>této smlouvy, a to za podm</w:t>
      </w:r>
      <w:r w:rsidR="00860598" w:rsidRPr="00F56CE8">
        <w:rPr>
          <w:rFonts w:ascii="Arial" w:hAnsi="Arial" w:cs="Arial"/>
        </w:rPr>
        <w:t xml:space="preserve">ínek stanovených </w:t>
      </w:r>
      <w:r w:rsidR="00E2474D" w:rsidRPr="00F56CE8">
        <w:rPr>
          <w:rFonts w:ascii="Arial" w:hAnsi="Arial" w:cs="Arial"/>
        </w:rPr>
        <w:t>touto smlouvou a P</w:t>
      </w:r>
      <w:r w:rsidR="00C56397" w:rsidRPr="00F56CE8">
        <w:rPr>
          <w:rFonts w:ascii="Arial" w:hAnsi="Arial" w:cs="Arial"/>
        </w:rPr>
        <w:t>ravidly pro žadatele a příjemce dotace z dotačního programu „Podpora tvorby audiovizuálních děl v Plzeňském kraji pro rok 202</w:t>
      </w:r>
      <w:r w:rsidR="001310E8">
        <w:rPr>
          <w:rFonts w:ascii="Arial" w:hAnsi="Arial" w:cs="Arial"/>
        </w:rPr>
        <w:t>5</w:t>
      </w:r>
      <w:r w:rsidR="0052630D">
        <w:rPr>
          <w:rFonts w:ascii="Arial" w:hAnsi="Arial" w:cs="Arial"/>
        </w:rPr>
        <w:t>“</w:t>
      </w:r>
      <w:r w:rsidR="00C56397" w:rsidRPr="00F56CE8">
        <w:rPr>
          <w:rFonts w:ascii="Arial" w:hAnsi="Arial" w:cs="Arial"/>
        </w:rPr>
        <w:t xml:space="preserve"> schválenými usnesení Rady Plzeňského kraje č. </w:t>
      </w:r>
      <w:r w:rsidR="001310E8">
        <w:rPr>
          <w:rFonts w:ascii="Arial" w:hAnsi="Arial" w:cs="Arial"/>
        </w:rPr>
        <w:t>1</w:t>
      </w:r>
      <w:r w:rsidR="00992F73">
        <w:rPr>
          <w:rFonts w:ascii="Arial" w:hAnsi="Arial" w:cs="Arial"/>
        </w:rPr>
        <w:t>099</w:t>
      </w:r>
      <w:r w:rsidR="00E2474D" w:rsidRPr="00F56CE8">
        <w:rPr>
          <w:rFonts w:ascii="Arial" w:hAnsi="Arial" w:cs="Arial"/>
        </w:rPr>
        <w:t>/2</w:t>
      </w:r>
      <w:r w:rsidR="00992F73">
        <w:rPr>
          <w:rFonts w:ascii="Arial" w:hAnsi="Arial" w:cs="Arial"/>
        </w:rPr>
        <w:t>5</w:t>
      </w:r>
      <w:r w:rsidR="00E2474D" w:rsidRPr="00F56CE8">
        <w:rPr>
          <w:rFonts w:ascii="Arial" w:hAnsi="Arial" w:cs="Arial"/>
        </w:rPr>
        <w:t xml:space="preserve"> z</w:t>
      </w:r>
      <w:r w:rsidR="00201920" w:rsidRPr="00F56CE8">
        <w:rPr>
          <w:rFonts w:ascii="Arial" w:hAnsi="Arial" w:cs="Arial"/>
        </w:rPr>
        <w:t xml:space="preserve">e dne </w:t>
      </w:r>
      <w:r w:rsidR="00992F73">
        <w:rPr>
          <w:rFonts w:ascii="Arial" w:hAnsi="Arial" w:cs="Arial"/>
        </w:rPr>
        <w:t>30</w:t>
      </w:r>
      <w:r w:rsidR="00E2474D" w:rsidRPr="00F56CE8">
        <w:rPr>
          <w:rFonts w:ascii="Arial" w:hAnsi="Arial" w:cs="Arial"/>
        </w:rPr>
        <w:t>.</w:t>
      </w:r>
      <w:r w:rsidR="00992F73">
        <w:rPr>
          <w:rFonts w:ascii="Arial" w:hAnsi="Arial" w:cs="Arial"/>
        </w:rPr>
        <w:t>06</w:t>
      </w:r>
      <w:r w:rsidR="00E2474D" w:rsidRPr="00F56CE8">
        <w:rPr>
          <w:rFonts w:ascii="Arial" w:hAnsi="Arial" w:cs="Arial"/>
        </w:rPr>
        <w:t>.202</w:t>
      </w:r>
      <w:r w:rsidR="00992F73">
        <w:rPr>
          <w:rFonts w:ascii="Arial" w:hAnsi="Arial" w:cs="Arial"/>
        </w:rPr>
        <w:t>5</w:t>
      </w:r>
      <w:r w:rsidR="00E2474D" w:rsidRPr="00F56CE8">
        <w:rPr>
          <w:rFonts w:ascii="Arial" w:hAnsi="Arial" w:cs="Arial"/>
        </w:rPr>
        <w:t xml:space="preserve"> </w:t>
      </w:r>
      <w:r w:rsidR="00FF0354">
        <w:rPr>
          <w:rFonts w:ascii="Arial" w:hAnsi="Arial" w:cs="Arial"/>
        </w:rPr>
        <w:t>(dále jen „Pravidla</w:t>
      </w:r>
      <w:r w:rsidR="00C56397" w:rsidRPr="00F56CE8">
        <w:rPr>
          <w:rFonts w:ascii="Arial" w:hAnsi="Arial" w:cs="Arial"/>
        </w:rPr>
        <w:t>“).</w:t>
      </w:r>
      <w:r w:rsidR="00E2474D" w:rsidRPr="00F56CE8">
        <w:rPr>
          <w:rFonts w:ascii="Arial" w:hAnsi="Arial" w:cs="Arial"/>
        </w:rPr>
        <w:t xml:space="preserve"> Dotace se </w:t>
      </w:r>
      <w:r w:rsidR="00C56397" w:rsidRPr="00F56CE8">
        <w:rPr>
          <w:rFonts w:ascii="Arial" w:hAnsi="Arial" w:cs="Arial"/>
        </w:rPr>
        <w:t xml:space="preserve">poskytuje jako </w:t>
      </w:r>
      <w:r w:rsidR="00C56397" w:rsidRPr="00F56CE8">
        <w:rPr>
          <w:rFonts w:ascii="Arial" w:hAnsi="Arial" w:cs="Arial"/>
          <w:b/>
        </w:rPr>
        <w:t>neinvestiční</w:t>
      </w:r>
      <w:r w:rsidR="00C56397" w:rsidRPr="00F56CE8">
        <w:rPr>
          <w:rFonts w:ascii="Arial" w:hAnsi="Arial" w:cs="Arial"/>
        </w:rPr>
        <w:t>.</w:t>
      </w:r>
    </w:p>
    <w:p w14:paraId="13E7CCF3" w14:textId="77777777" w:rsidR="004B3D85" w:rsidRPr="00F56CE8" w:rsidRDefault="00C36D96" w:rsidP="004B3D8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se zavazuje tuto dotaci přijmout, využít ji pouze k výše uvedenému účelu a splnit podmínky stanovené touto smlouvou</w:t>
      </w:r>
      <w:r w:rsidR="000A108E">
        <w:rPr>
          <w:rFonts w:ascii="Arial" w:hAnsi="Arial" w:cs="Arial"/>
        </w:rPr>
        <w:t xml:space="preserve"> a Pravidly</w:t>
      </w:r>
      <w:r w:rsidRPr="00F56CE8">
        <w:rPr>
          <w:rFonts w:ascii="Arial" w:hAnsi="Arial" w:cs="Arial"/>
        </w:rPr>
        <w:t>.</w:t>
      </w:r>
    </w:p>
    <w:p w14:paraId="3EAE4884" w14:textId="77777777" w:rsidR="004B3D85" w:rsidRPr="00F56CE8" w:rsidRDefault="004B3D85" w:rsidP="004B3D85">
      <w:pPr>
        <w:jc w:val="both"/>
        <w:rPr>
          <w:rFonts w:ascii="Arial" w:hAnsi="Arial" w:cs="Arial"/>
        </w:rPr>
      </w:pPr>
    </w:p>
    <w:p w14:paraId="3F20B94F" w14:textId="34B6B89E" w:rsidR="00A525E0" w:rsidRPr="00F56CE8" w:rsidRDefault="00C36D96" w:rsidP="00A525E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je oprávněn a současně povi</w:t>
      </w:r>
      <w:r w:rsidR="002D6EDE" w:rsidRPr="00F56CE8">
        <w:rPr>
          <w:rFonts w:ascii="Arial" w:hAnsi="Arial" w:cs="Arial"/>
        </w:rPr>
        <w:t xml:space="preserve">nen čerpat poskytnutou </w:t>
      </w:r>
      <w:r w:rsidRPr="00F56CE8">
        <w:rPr>
          <w:rFonts w:ascii="Arial" w:hAnsi="Arial" w:cs="Arial"/>
        </w:rPr>
        <w:t xml:space="preserve">dotaci </w:t>
      </w:r>
      <w:r w:rsidR="00B6419D" w:rsidRPr="00F56CE8">
        <w:rPr>
          <w:rFonts w:ascii="Arial" w:hAnsi="Arial" w:cs="Arial"/>
        </w:rPr>
        <w:t>ke </w:t>
      </w:r>
      <w:r w:rsidR="00860598" w:rsidRPr="00F56CE8">
        <w:rPr>
          <w:rFonts w:ascii="Arial" w:hAnsi="Arial" w:cs="Arial"/>
        </w:rPr>
        <w:t>krytí nákladů vzniklých příjemci při rea</w:t>
      </w:r>
      <w:r w:rsidR="00516E2C" w:rsidRPr="00F56CE8">
        <w:rPr>
          <w:rFonts w:ascii="Arial" w:hAnsi="Arial" w:cs="Arial"/>
        </w:rPr>
        <w:t>lizaci projektu od 01.01.20</w:t>
      </w:r>
      <w:r w:rsidR="00C56397" w:rsidRPr="00F56CE8">
        <w:rPr>
          <w:rFonts w:ascii="Arial" w:hAnsi="Arial" w:cs="Arial"/>
        </w:rPr>
        <w:t>2</w:t>
      </w:r>
      <w:r w:rsidR="00D50A36">
        <w:rPr>
          <w:rFonts w:ascii="Arial" w:hAnsi="Arial" w:cs="Arial"/>
        </w:rPr>
        <w:t>5</w:t>
      </w:r>
      <w:r w:rsidR="00B6419D" w:rsidRPr="00F56CE8">
        <w:rPr>
          <w:rFonts w:ascii="Arial" w:hAnsi="Arial" w:cs="Arial"/>
        </w:rPr>
        <w:t xml:space="preserve"> do 3</w:t>
      </w:r>
      <w:r w:rsidR="00B74727">
        <w:rPr>
          <w:rFonts w:ascii="Arial" w:hAnsi="Arial" w:cs="Arial"/>
        </w:rPr>
        <w:t>1</w:t>
      </w:r>
      <w:r w:rsidR="007C3ACB" w:rsidRPr="00F56CE8">
        <w:rPr>
          <w:rFonts w:ascii="Arial" w:hAnsi="Arial" w:cs="Arial"/>
        </w:rPr>
        <w:t>.</w:t>
      </w:r>
      <w:r w:rsidR="00B74727">
        <w:rPr>
          <w:rFonts w:ascii="Arial" w:hAnsi="Arial" w:cs="Arial"/>
        </w:rPr>
        <w:t>12</w:t>
      </w:r>
      <w:r w:rsidR="007C3ACB" w:rsidRPr="00F56CE8">
        <w:rPr>
          <w:rFonts w:ascii="Arial" w:hAnsi="Arial" w:cs="Arial"/>
        </w:rPr>
        <w:t>.20</w:t>
      </w:r>
      <w:r w:rsidR="00B6419D" w:rsidRPr="00F56CE8">
        <w:rPr>
          <w:rFonts w:ascii="Arial" w:hAnsi="Arial" w:cs="Arial"/>
        </w:rPr>
        <w:t>2</w:t>
      </w:r>
      <w:r w:rsidR="00D50A36">
        <w:rPr>
          <w:rFonts w:ascii="Arial" w:hAnsi="Arial" w:cs="Arial"/>
        </w:rPr>
        <w:t>6</w:t>
      </w:r>
      <w:r w:rsidR="00860598" w:rsidRPr="00F56CE8">
        <w:rPr>
          <w:rFonts w:ascii="Arial" w:hAnsi="Arial" w:cs="Arial"/>
        </w:rPr>
        <w:t>.</w:t>
      </w:r>
      <w:r w:rsidR="00516E2C" w:rsidRPr="00F56CE8">
        <w:rPr>
          <w:rFonts w:ascii="Arial" w:hAnsi="Arial" w:cs="Arial"/>
        </w:rPr>
        <w:t xml:space="preserve"> Do</w:t>
      </w:r>
      <w:r w:rsidR="001432E4">
        <w:rPr>
          <w:rFonts w:ascii="Arial" w:hAnsi="Arial" w:cs="Arial"/>
        </w:rPr>
        <w:t> </w:t>
      </w:r>
      <w:r w:rsidR="00B6419D" w:rsidRPr="00F56CE8">
        <w:rPr>
          <w:rFonts w:ascii="Arial" w:hAnsi="Arial" w:cs="Arial"/>
          <w:b/>
        </w:rPr>
        <w:t>3</w:t>
      </w:r>
      <w:r w:rsidR="00B74727">
        <w:rPr>
          <w:rFonts w:ascii="Arial" w:hAnsi="Arial" w:cs="Arial"/>
          <w:b/>
        </w:rPr>
        <w:t>1</w:t>
      </w:r>
      <w:r w:rsidR="007C3ACB" w:rsidRPr="00F56CE8">
        <w:rPr>
          <w:rFonts w:ascii="Arial" w:hAnsi="Arial" w:cs="Arial"/>
          <w:b/>
        </w:rPr>
        <w:t>.</w:t>
      </w:r>
      <w:r w:rsidR="00B74727">
        <w:rPr>
          <w:rFonts w:ascii="Arial" w:hAnsi="Arial" w:cs="Arial"/>
          <w:b/>
        </w:rPr>
        <w:t>12</w:t>
      </w:r>
      <w:r w:rsidR="007C3ACB" w:rsidRPr="00F56CE8">
        <w:rPr>
          <w:rFonts w:ascii="Arial" w:hAnsi="Arial" w:cs="Arial"/>
          <w:b/>
        </w:rPr>
        <w:t>.20</w:t>
      </w:r>
      <w:r w:rsidR="00B6419D" w:rsidRPr="00F56CE8">
        <w:rPr>
          <w:rFonts w:ascii="Arial" w:hAnsi="Arial" w:cs="Arial"/>
          <w:b/>
        </w:rPr>
        <w:t>2</w:t>
      </w:r>
      <w:r w:rsidR="00D50A36">
        <w:rPr>
          <w:rFonts w:ascii="Arial" w:hAnsi="Arial" w:cs="Arial"/>
          <w:b/>
        </w:rPr>
        <w:t>6</w:t>
      </w:r>
      <w:r w:rsidR="00516E2C" w:rsidRPr="00F56CE8">
        <w:rPr>
          <w:rFonts w:ascii="Arial" w:hAnsi="Arial" w:cs="Arial"/>
        </w:rPr>
        <w:t xml:space="preserve"> má být dosaženo stanoveného účelu dotace.</w:t>
      </w:r>
    </w:p>
    <w:p w14:paraId="6571DEDE" w14:textId="77777777" w:rsidR="00CC1794" w:rsidRPr="00F56CE8" w:rsidRDefault="00CC1794" w:rsidP="00516E2C">
      <w:pPr>
        <w:rPr>
          <w:rFonts w:ascii="Arial" w:hAnsi="Arial" w:cs="Arial"/>
        </w:rPr>
      </w:pPr>
    </w:p>
    <w:p w14:paraId="5C7FDC50" w14:textId="77777777" w:rsidR="00D62C6B" w:rsidRPr="00F56CE8" w:rsidRDefault="00D62C6B" w:rsidP="00D62C6B">
      <w:pPr>
        <w:numPr>
          <w:ilvl w:val="0"/>
          <w:numId w:val="12"/>
        </w:num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Dotace se poskytuje do výše </w:t>
      </w:r>
      <w:r w:rsidR="001432E4">
        <w:rPr>
          <w:rFonts w:ascii="Arial" w:hAnsi="Arial" w:cs="Arial"/>
          <w:i/>
        </w:rPr>
        <w:t>10 % / 3</w:t>
      </w:r>
      <w:r w:rsidR="00E90258" w:rsidRPr="00F56CE8">
        <w:rPr>
          <w:rFonts w:ascii="Arial" w:hAnsi="Arial" w:cs="Arial"/>
          <w:i/>
        </w:rPr>
        <w:t>0</w:t>
      </w:r>
      <w:r w:rsidRPr="00F56CE8">
        <w:rPr>
          <w:rFonts w:ascii="Arial" w:hAnsi="Arial" w:cs="Arial"/>
          <w:i/>
        </w:rPr>
        <w:t xml:space="preserve"> %</w:t>
      </w:r>
      <w:r w:rsidRPr="00F56CE8">
        <w:rPr>
          <w:rFonts w:ascii="Arial" w:hAnsi="Arial" w:cs="Arial"/>
        </w:rPr>
        <w:t xml:space="preserve"> nákladů projektu. Pokud dojde ke snížení nákladů na realizaci projektu, dojde ke snížení celkové částky poskytnuté dotace tak, aby byl zachován procentní poměr dotace k vynaloženým nákladům, </w:t>
      </w:r>
      <w:r w:rsidR="00E90258" w:rsidRPr="00F56CE8">
        <w:rPr>
          <w:rFonts w:ascii="Arial" w:hAnsi="Arial" w:cs="Arial"/>
        </w:rPr>
        <w:t>a </w:t>
      </w:r>
      <w:r w:rsidRPr="00F56CE8">
        <w:rPr>
          <w:rFonts w:ascii="Arial" w:hAnsi="Arial" w:cs="Arial"/>
        </w:rPr>
        <w:t>příslušná část dotace nebude vyplacena (Příjemce je povinen příslušnou část dotace vrátit).</w:t>
      </w:r>
    </w:p>
    <w:p w14:paraId="3033D7F5" w14:textId="77777777" w:rsidR="00CD226F" w:rsidRDefault="002D6EDE" w:rsidP="002D6EDE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Příjemce je povinen informovat Poskytovatele, že obdržel dotaci nebo peněžitý dar na shodný účel uvedený v čl. I. této smlouvy od jiného subjektu, a to nejpozději při finančním vypořádání dotace. </w:t>
      </w:r>
    </w:p>
    <w:p w14:paraId="4FF0A540" w14:textId="77777777" w:rsidR="002D6EDE" w:rsidRPr="00F56CE8" w:rsidRDefault="002D6EDE" w:rsidP="002D6EDE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je povinen zajistit, aby celková částka dotací a darů na projekt od Poskytovatele a jiných subjektů nepřekročila 100 % celkových nákladů vynaložených na projekt. V případě porušení povinnosti dle věty prvé tohoto odstavce je Příjemce povinen vrátit dotaci v celé výši, v případě porušení povinnosti dle věty druhé tohoto odstavce je povinen vrátit Poskytovateli část dotace, která přesahuje 100 % celkových nákladů na projekt.</w:t>
      </w:r>
    </w:p>
    <w:p w14:paraId="5E005A85" w14:textId="77777777" w:rsidR="002D6EDE" w:rsidRPr="00F56CE8" w:rsidRDefault="002D6EDE" w:rsidP="002D6EDE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Peněžní</w:t>
      </w:r>
      <w:r w:rsidRPr="00F56CE8">
        <w:rPr>
          <w:rFonts w:ascii="Arial" w:hAnsi="Arial" w:cs="Arial"/>
          <w:bCs/>
        </w:rPr>
        <w:t xml:space="preserve"> prostředky budou jednorázově připsány na účet Příjemce ve lhůtě </w:t>
      </w:r>
      <w:r w:rsidRPr="00F56CE8">
        <w:rPr>
          <w:rFonts w:ascii="Arial" w:hAnsi="Arial" w:cs="Arial"/>
        </w:rPr>
        <w:t>do 40 dnů od účinnosti této smlouvy, pokud nevznikne některý z důvodů pro neposkytnutí dotace</w:t>
      </w:r>
      <w:r w:rsidRPr="00F56CE8">
        <w:rPr>
          <w:rFonts w:ascii="Arial" w:hAnsi="Arial" w:cs="Arial"/>
          <w:bCs/>
        </w:rPr>
        <w:t>.</w:t>
      </w:r>
    </w:p>
    <w:p w14:paraId="4E9D8B17" w14:textId="77777777" w:rsidR="00E05BA2" w:rsidRPr="00F56CE8" w:rsidRDefault="00E05BA2" w:rsidP="00E1054B">
      <w:pPr>
        <w:jc w:val="both"/>
        <w:rPr>
          <w:rFonts w:ascii="Arial" w:hAnsi="Arial" w:cs="Arial"/>
          <w:i/>
        </w:rPr>
      </w:pPr>
    </w:p>
    <w:p w14:paraId="0CEDC4FB" w14:textId="77777777" w:rsidR="00A525E0" w:rsidRPr="00F56CE8" w:rsidRDefault="00A525E0" w:rsidP="00A525E0">
      <w:pPr>
        <w:pStyle w:val="Odstavecseseznamem"/>
        <w:rPr>
          <w:rFonts w:ascii="Arial" w:hAnsi="Arial" w:cs="Arial"/>
          <w:i/>
        </w:rPr>
      </w:pPr>
    </w:p>
    <w:p w14:paraId="18AA7993" w14:textId="77777777" w:rsidR="00C36D96" w:rsidRPr="00F56CE8" w:rsidRDefault="00C36D96" w:rsidP="00C36D96">
      <w:pPr>
        <w:spacing w:after="120"/>
        <w:jc w:val="center"/>
        <w:rPr>
          <w:rFonts w:ascii="Arial" w:hAnsi="Arial" w:cs="Arial"/>
          <w:b/>
        </w:rPr>
      </w:pPr>
      <w:r w:rsidRPr="00F56CE8">
        <w:rPr>
          <w:rFonts w:ascii="Arial" w:hAnsi="Arial" w:cs="Arial"/>
          <w:b/>
        </w:rPr>
        <w:t>III.</w:t>
      </w:r>
    </w:p>
    <w:p w14:paraId="5F06AC34" w14:textId="77777777" w:rsidR="00057243" w:rsidRPr="00F56CE8" w:rsidRDefault="00057243" w:rsidP="00057243">
      <w:pPr>
        <w:spacing w:after="120"/>
        <w:jc w:val="center"/>
        <w:rPr>
          <w:rFonts w:ascii="Arial" w:hAnsi="Arial" w:cs="Arial"/>
          <w:b/>
        </w:rPr>
      </w:pPr>
      <w:r w:rsidRPr="00F56CE8">
        <w:rPr>
          <w:rFonts w:ascii="Arial" w:hAnsi="Arial" w:cs="Arial"/>
          <w:b/>
        </w:rPr>
        <w:t>Povinná publicita dotace</w:t>
      </w:r>
    </w:p>
    <w:p w14:paraId="1E0942C0" w14:textId="77777777" w:rsidR="005F0B1D" w:rsidRPr="00F56CE8" w:rsidRDefault="00C36D96" w:rsidP="00E1054B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Příjemce se zavazuje při jakékoli formě publicity projektu uvádět, že byl uskutečněn za finanční podpory Plzeňského kraje. </w:t>
      </w:r>
    </w:p>
    <w:p w14:paraId="64527CE4" w14:textId="77777777" w:rsidR="00D1705F" w:rsidRPr="00F56CE8" w:rsidRDefault="00D1705F" w:rsidP="00D1705F">
      <w:pPr>
        <w:ind w:left="360"/>
        <w:jc w:val="both"/>
        <w:rPr>
          <w:rFonts w:ascii="Arial" w:hAnsi="Arial" w:cs="Arial"/>
        </w:rPr>
      </w:pPr>
    </w:p>
    <w:p w14:paraId="4B8E190F" w14:textId="77777777" w:rsidR="00E1054B" w:rsidRDefault="006D63B0" w:rsidP="009A6DE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V případě, že projekt v době podpisu této smlouvy nebyl realizován, zavazuje se Příjemce, že na propagační materiály související s předmětem smlouvy, při akcích souvisejících s předmětem smlouvy</w:t>
      </w:r>
      <w:r w:rsidR="002D0F08">
        <w:rPr>
          <w:rFonts w:ascii="Arial" w:hAnsi="Arial" w:cs="Arial"/>
        </w:rPr>
        <w:t xml:space="preserve"> a na webových stránkách, které </w:t>
      </w:r>
      <w:r w:rsidRPr="00F56CE8">
        <w:rPr>
          <w:rFonts w:ascii="Arial" w:hAnsi="Arial" w:cs="Arial"/>
        </w:rPr>
        <w:t>odkazují na projekt, viditelně umístí logo Plzeňského kraje</w:t>
      </w:r>
      <w:r w:rsidR="00D1705F" w:rsidRPr="00F56CE8">
        <w:rPr>
          <w:rFonts w:ascii="Arial" w:hAnsi="Arial" w:cs="Arial"/>
        </w:rPr>
        <w:t>.</w:t>
      </w:r>
      <w:r w:rsidRPr="00F56CE8">
        <w:rPr>
          <w:rFonts w:ascii="Arial" w:hAnsi="Arial" w:cs="Arial"/>
        </w:rPr>
        <w:t xml:space="preserve"> </w:t>
      </w:r>
    </w:p>
    <w:p w14:paraId="2564334F" w14:textId="77777777" w:rsidR="002D0F08" w:rsidRDefault="002D0F08" w:rsidP="002D0F08">
      <w:pPr>
        <w:pStyle w:val="Odstavecseseznamem"/>
        <w:rPr>
          <w:rFonts w:ascii="Arial" w:hAnsi="Arial" w:cs="Arial"/>
        </w:rPr>
      </w:pPr>
    </w:p>
    <w:p w14:paraId="101135E5" w14:textId="77777777" w:rsidR="002D0F08" w:rsidRPr="00F56CE8" w:rsidRDefault="002D0F08" w:rsidP="002D0F08">
      <w:pPr>
        <w:ind w:left="360"/>
        <w:jc w:val="both"/>
        <w:rPr>
          <w:rFonts w:ascii="Arial" w:hAnsi="Arial" w:cs="Arial"/>
        </w:rPr>
      </w:pPr>
    </w:p>
    <w:p w14:paraId="7F4D3DA5" w14:textId="77777777" w:rsidR="00D1705F" w:rsidRPr="00F56CE8" w:rsidRDefault="00D1705F" w:rsidP="00D1705F">
      <w:pPr>
        <w:jc w:val="both"/>
        <w:rPr>
          <w:rFonts w:ascii="Arial" w:hAnsi="Arial" w:cs="Arial"/>
        </w:rPr>
      </w:pPr>
    </w:p>
    <w:p w14:paraId="5142F0A1" w14:textId="77777777" w:rsidR="00AC2135" w:rsidRPr="00F56CE8" w:rsidRDefault="006D63B0" w:rsidP="00AC213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V případě, že předmět smlouvy byl již realizován, zavazuje se Příjemce, že umístí viditelně logo Plzeňského kraje na své webové stránky, které odkazují na předmět smlouvy. Příjemce se zavazuje, s ohledem na charakte</w:t>
      </w:r>
      <w:r w:rsidR="00E1054B" w:rsidRPr="00F56CE8">
        <w:rPr>
          <w:rFonts w:ascii="Arial" w:hAnsi="Arial" w:cs="Arial"/>
        </w:rPr>
        <w:t xml:space="preserve">r realizace dotovaného projektu </w:t>
      </w:r>
      <w:r w:rsidRPr="00F56CE8">
        <w:rPr>
          <w:rFonts w:ascii="Arial" w:hAnsi="Arial" w:cs="Arial"/>
        </w:rPr>
        <w:t>informovat Poskytovatele o</w:t>
      </w:r>
      <w:r w:rsidR="00902487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>termínu slavnostního uvedení projektu do provozu (o termínu je Příjemce</w:t>
      </w:r>
      <w:r w:rsidR="00902487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>povinen informovat Poskytovatele</w:t>
      </w:r>
      <w:r w:rsidR="00902487" w:rsidRPr="00F56CE8">
        <w:rPr>
          <w:rFonts w:ascii="Arial" w:hAnsi="Arial" w:cs="Arial"/>
        </w:rPr>
        <w:t> prostřednictvím o</w:t>
      </w:r>
      <w:r w:rsidRPr="00F56CE8">
        <w:rPr>
          <w:rFonts w:ascii="Arial" w:hAnsi="Arial" w:cs="Arial"/>
        </w:rPr>
        <w:t xml:space="preserve">ddělení </w:t>
      </w:r>
      <w:r w:rsidR="00902487" w:rsidRPr="00F56CE8">
        <w:rPr>
          <w:rFonts w:ascii="Arial" w:hAnsi="Arial" w:cs="Arial"/>
        </w:rPr>
        <w:t xml:space="preserve">marketingu </w:t>
      </w:r>
      <w:r w:rsidRPr="00F56CE8">
        <w:rPr>
          <w:rFonts w:ascii="Arial" w:hAnsi="Arial" w:cs="Arial"/>
        </w:rPr>
        <w:t>Odboru kancelář hejtmana Krajského úřadu Plzeňského kraje</w:t>
      </w:r>
      <w:r w:rsidR="00902487" w:rsidRPr="00F56CE8">
        <w:rPr>
          <w:rFonts w:ascii="Arial" w:hAnsi="Arial" w:cs="Arial"/>
        </w:rPr>
        <w:t xml:space="preserve"> a </w:t>
      </w:r>
      <w:r w:rsidRPr="00F56CE8">
        <w:rPr>
          <w:rFonts w:ascii="Arial" w:hAnsi="Arial" w:cs="Arial"/>
        </w:rPr>
        <w:t xml:space="preserve">zároveň prostřednictvím Odboru kultury, památkové péče </w:t>
      </w:r>
      <w:r w:rsidR="00E1054B" w:rsidRPr="00F56CE8">
        <w:rPr>
          <w:rFonts w:ascii="Arial" w:hAnsi="Arial" w:cs="Arial"/>
        </w:rPr>
        <w:t>na adresu:</w:t>
      </w:r>
      <w:hyperlink r:id="rId8" w:history="1">
        <w:r w:rsidR="00354F1E" w:rsidRPr="00F56CE8">
          <w:rPr>
            <w:rStyle w:val="Hypertextovodkaz"/>
            <w:rFonts w:ascii="Arial" w:hAnsi="Arial" w:cs="Arial"/>
          </w:rPr>
          <w:t>veronika.siegertova@plzensky-kraj.cz</w:t>
        </w:r>
      </w:hyperlink>
      <w:r w:rsidR="00E1054B" w:rsidRPr="00F56CE8">
        <w:rPr>
          <w:rFonts w:ascii="Arial" w:hAnsi="Arial" w:cs="Arial"/>
        </w:rPr>
        <w:t xml:space="preserve">, </w:t>
      </w:r>
      <w:hyperlink r:id="rId9" w:history="1">
        <w:r w:rsidR="00E1054B" w:rsidRPr="00F56CE8">
          <w:rPr>
            <w:rStyle w:val="Hypertextovodkaz"/>
            <w:rFonts w:ascii="Arial" w:hAnsi="Arial" w:cs="Arial"/>
          </w:rPr>
          <w:t>josef.kuzelka@plzensky-kraj.cz</w:t>
        </w:r>
      </w:hyperlink>
      <w:r w:rsidR="00E1054B" w:rsidRPr="00F56CE8">
        <w:rPr>
          <w:rFonts w:ascii="Arial" w:hAnsi="Arial" w:cs="Arial"/>
        </w:rPr>
        <w:t>, poštou či do datové schránky a umožnit provedení kontroly realizace projektu pracovníkem O</w:t>
      </w:r>
      <w:r w:rsidR="00506A63" w:rsidRPr="00F56CE8">
        <w:rPr>
          <w:rFonts w:ascii="Arial" w:hAnsi="Arial" w:cs="Arial"/>
        </w:rPr>
        <w:t>dboru kultury, památkové péče a </w:t>
      </w:r>
      <w:r w:rsidR="00E1054B" w:rsidRPr="00F56CE8">
        <w:rPr>
          <w:rFonts w:ascii="Arial" w:hAnsi="Arial" w:cs="Arial"/>
        </w:rPr>
        <w:t>cestovního ruchu Krajského úřadu</w:t>
      </w:r>
      <w:r w:rsidR="00D1705F" w:rsidRPr="00F56CE8">
        <w:rPr>
          <w:rFonts w:ascii="Arial" w:hAnsi="Arial" w:cs="Arial"/>
        </w:rPr>
        <w:t xml:space="preserve"> Plzeňského kraje. Pro potřeby P</w:t>
      </w:r>
      <w:r w:rsidR="00E1054B" w:rsidRPr="00F56CE8">
        <w:rPr>
          <w:rFonts w:ascii="Arial" w:hAnsi="Arial" w:cs="Arial"/>
        </w:rPr>
        <w:t xml:space="preserve">oskytovatele </w:t>
      </w:r>
      <w:r w:rsidR="00D1705F" w:rsidRPr="00F56CE8">
        <w:rPr>
          <w:rFonts w:ascii="Arial" w:hAnsi="Arial" w:cs="Arial"/>
        </w:rPr>
        <w:t>P</w:t>
      </w:r>
      <w:r w:rsidR="00E1054B" w:rsidRPr="00F56CE8">
        <w:rPr>
          <w:rFonts w:ascii="Arial" w:hAnsi="Arial" w:cs="Arial"/>
        </w:rPr>
        <w:t>říjemce zajistí bezplatný vstup na aktivity spojené s podpořenou akcí v požadovaném počtu s přihlédnu</w:t>
      </w:r>
      <w:r w:rsidR="00506A63" w:rsidRPr="00F56CE8">
        <w:rPr>
          <w:rFonts w:ascii="Arial" w:hAnsi="Arial" w:cs="Arial"/>
        </w:rPr>
        <w:t>tím k možnostem příjemce.</w:t>
      </w:r>
    </w:p>
    <w:p w14:paraId="10163CEA" w14:textId="77777777" w:rsidR="00233E5C" w:rsidRPr="00F56CE8" w:rsidRDefault="00233E5C" w:rsidP="00E108EE">
      <w:pPr>
        <w:jc w:val="both"/>
        <w:rPr>
          <w:rFonts w:ascii="Arial" w:hAnsi="Arial" w:cs="Arial"/>
        </w:rPr>
      </w:pPr>
    </w:p>
    <w:p w14:paraId="402B8A1D" w14:textId="77777777" w:rsidR="006D63B0" w:rsidRPr="00F56CE8" w:rsidRDefault="006D63B0" w:rsidP="00AC213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se zavazuje, že:</w:t>
      </w:r>
    </w:p>
    <w:p w14:paraId="615E61B6" w14:textId="77777777" w:rsidR="006D63B0" w:rsidRPr="00F56CE8" w:rsidRDefault="006D63B0" w:rsidP="006D63B0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použije logo Plzeňského kraje výhradně k účelu, ke kterému mu bylo poskytnuto,</w:t>
      </w:r>
    </w:p>
    <w:p w14:paraId="7CD76186" w14:textId="77777777" w:rsidR="006D63B0" w:rsidRPr="00F56CE8" w:rsidRDefault="006D63B0" w:rsidP="006D63B0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logo Plzeňského kraje nebude jeho užitím zneváženo a zneužito; zejména že užitím loga Plzeňského kraje nedojde ke znevážení nebo</w:t>
      </w:r>
      <w:r w:rsidR="00506A63" w:rsidRPr="00F56CE8">
        <w:rPr>
          <w:rFonts w:ascii="Arial" w:hAnsi="Arial" w:cs="Arial"/>
        </w:rPr>
        <w:t> </w:t>
      </w:r>
      <w:r w:rsidRPr="00F56CE8">
        <w:rPr>
          <w:rFonts w:ascii="Arial" w:hAnsi="Arial" w:cs="Arial"/>
        </w:rPr>
        <w:t>poškození dobré pověsti nebo dobrého jména Plzeňského kraje,</w:t>
      </w:r>
    </w:p>
    <w:p w14:paraId="6DC54CC9" w14:textId="77777777" w:rsidR="006D63B0" w:rsidRPr="00F56CE8" w:rsidRDefault="006D63B0" w:rsidP="006D63B0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neposkytne oprávnění užívat logo Plzeňského kraje třetím osobám,</w:t>
      </w:r>
      <w:r w:rsidR="00D62C6B" w:rsidRPr="00F56CE8">
        <w:rPr>
          <w:rFonts w:ascii="Arial" w:hAnsi="Arial" w:cs="Arial"/>
        </w:rPr>
        <w:t xml:space="preserve"> s výjimkou těch, kdo se podílejí na výrobě filmu</w:t>
      </w:r>
    </w:p>
    <w:p w14:paraId="451FA5A4" w14:textId="77777777" w:rsidR="002D6EDE" w:rsidRPr="00F56CE8" w:rsidRDefault="002D6EDE" w:rsidP="002D6EDE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bude dodržovat Pravidla Rady Plzeňského kraje pro užívání loga Plzeňského kraje schválená Radou Plzeňského kraje zveřejněná na portálu Plzeňského kraje. </w:t>
      </w:r>
    </w:p>
    <w:p w14:paraId="6A2270B3" w14:textId="77777777" w:rsidR="00E1054B" w:rsidRPr="00F56CE8" w:rsidRDefault="006D63B0" w:rsidP="00AC213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Dohled nad správným a důstojným užíváním loga Plzeňského kraje (dále též „logo“) v souladu s Pravidly Rady Plzeňského kraje pro užívání loga Plzeňského kraje a v souladu s veřejným pořádkem, vykonává Krajský úřad Plzeňského kraje (dále jen „KÚPK“). Příjemce je povinen na vyžádání KÚPK umožnit p</w:t>
      </w:r>
      <w:r w:rsidR="00FE4B9B" w:rsidRPr="00F56CE8">
        <w:rPr>
          <w:rFonts w:ascii="Arial" w:hAnsi="Arial" w:cs="Arial"/>
        </w:rPr>
        <w:t>růběžnou kontrolu užívání loga.</w:t>
      </w:r>
    </w:p>
    <w:p w14:paraId="464A60FD" w14:textId="77777777" w:rsidR="00FE4B9B" w:rsidRPr="00F56CE8" w:rsidRDefault="00FE4B9B" w:rsidP="00FE4B9B">
      <w:pPr>
        <w:ind w:left="360"/>
        <w:jc w:val="both"/>
        <w:rPr>
          <w:rFonts w:ascii="Arial" w:hAnsi="Arial" w:cs="Arial"/>
        </w:rPr>
      </w:pPr>
    </w:p>
    <w:p w14:paraId="2E779B35" w14:textId="77777777" w:rsidR="002D6EDE" w:rsidRPr="00F56CE8" w:rsidRDefault="002D6EDE" w:rsidP="002D6EDE">
      <w:pPr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V případě porušení ustanovení tohoto článku smlouvy může KÚPK uložit Příjemci odvod ve výši až 10 % z poskytnutých prostředků.</w:t>
      </w:r>
    </w:p>
    <w:p w14:paraId="3D8A1D2A" w14:textId="77777777" w:rsidR="00ED453E" w:rsidRPr="00F56CE8" w:rsidRDefault="00ED453E" w:rsidP="00ED453E"/>
    <w:p w14:paraId="768DB716" w14:textId="77777777" w:rsidR="00C36D96" w:rsidRPr="00F56CE8" w:rsidRDefault="00C36D96" w:rsidP="00C36D96">
      <w:pPr>
        <w:pStyle w:val="Nadpis2"/>
        <w:spacing w:after="120"/>
        <w:rPr>
          <w:rFonts w:ascii="Arial" w:hAnsi="Arial" w:cs="Arial"/>
          <w:bCs w:val="0"/>
        </w:rPr>
      </w:pPr>
      <w:r w:rsidRPr="00F56CE8">
        <w:rPr>
          <w:rFonts w:ascii="Arial" w:hAnsi="Arial" w:cs="Arial"/>
          <w:bCs w:val="0"/>
        </w:rPr>
        <w:t>IV.</w:t>
      </w:r>
    </w:p>
    <w:p w14:paraId="35B5B73C" w14:textId="77777777" w:rsidR="00B950DF" w:rsidRPr="00F56CE8" w:rsidRDefault="00B950DF" w:rsidP="00B950DF">
      <w:pPr>
        <w:jc w:val="center"/>
        <w:rPr>
          <w:rFonts w:ascii="Arial" w:hAnsi="Arial" w:cs="Arial"/>
          <w:b/>
          <w:lang w:eastAsia="x-none"/>
        </w:rPr>
      </w:pPr>
      <w:r w:rsidRPr="00F56CE8">
        <w:rPr>
          <w:rFonts w:ascii="Arial" w:hAnsi="Arial" w:cs="Arial"/>
          <w:b/>
          <w:lang w:eastAsia="x-none"/>
        </w:rPr>
        <w:t>Schvalovací doložka</w:t>
      </w:r>
    </w:p>
    <w:p w14:paraId="17435689" w14:textId="77777777" w:rsidR="00B950DF" w:rsidRPr="00F56CE8" w:rsidRDefault="00B950DF" w:rsidP="00B950DF"/>
    <w:p w14:paraId="0D5B822A" w14:textId="77777777" w:rsidR="00755BD6" w:rsidRPr="00F56CE8" w:rsidRDefault="00E676F2" w:rsidP="00755BD6">
      <w:pPr>
        <w:tabs>
          <w:tab w:val="left" w:pos="3486"/>
          <w:tab w:val="left" w:pos="3544"/>
        </w:tabs>
        <w:ind w:left="-58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Poskytnutí účelové</w:t>
      </w:r>
      <w:r w:rsidR="00F56CE8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 xml:space="preserve">dotace bylo schváleno usnesením </w:t>
      </w:r>
      <w:r w:rsidR="00154E2E" w:rsidRPr="00F56CE8">
        <w:rPr>
          <w:rFonts w:ascii="Arial" w:hAnsi="Arial" w:cs="Arial"/>
        </w:rPr>
        <w:t>Rady</w:t>
      </w:r>
      <w:r w:rsidR="00506A63" w:rsidRPr="00F56CE8">
        <w:rPr>
          <w:rFonts w:ascii="Arial" w:hAnsi="Arial" w:cs="Arial"/>
        </w:rPr>
        <w:t xml:space="preserve"> </w:t>
      </w:r>
      <w:r w:rsidR="009E3E8B" w:rsidRPr="00F56CE8">
        <w:rPr>
          <w:rFonts w:ascii="Arial" w:hAnsi="Arial" w:cs="Arial"/>
        </w:rPr>
        <w:t xml:space="preserve">Plzeňského kraje </w:t>
      </w:r>
      <w:r w:rsidR="00755BD6" w:rsidRPr="00F56CE8">
        <w:rPr>
          <w:rFonts w:ascii="Arial" w:hAnsi="Arial" w:cs="Arial"/>
        </w:rPr>
        <w:t>č. </w:t>
      </w:r>
      <w:proofErr w:type="spellStart"/>
      <w:r w:rsidR="00DC33D3" w:rsidRPr="00F56CE8">
        <w:rPr>
          <w:rFonts w:ascii="Arial" w:hAnsi="Arial" w:cs="Arial"/>
        </w:rPr>
        <w:t>xxx</w:t>
      </w:r>
      <w:proofErr w:type="spellEnd"/>
      <w:r w:rsidR="00664085" w:rsidRPr="00F56CE8">
        <w:rPr>
          <w:rFonts w:ascii="Arial" w:hAnsi="Arial" w:cs="Arial"/>
        </w:rPr>
        <w:t>/</w:t>
      </w:r>
      <w:r w:rsidR="00D62C6B" w:rsidRPr="00F56CE8">
        <w:rPr>
          <w:rFonts w:ascii="Arial" w:hAnsi="Arial" w:cs="Arial"/>
        </w:rPr>
        <w:t>2</w:t>
      </w:r>
      <w:r w:rsidR="0060467B">
        <w:rPr>
          <w:rFonts w:ascii="Arial" w:hAnsi="Arial" w:cs="Arial"/>
        </w:rPr>
        <w:t>5</w:t>
      </w:r>
      <w:r w:rsidR="00664085" w:rsidRPr="00F56CE8">
        <w:rPr>
          <w:rFonts w:ascii="Arial" w:hAnsi="Arial" w:cs="Arial"/>
        </w:rPr>
        <w:t xml:space="preserve"> ze dne </w:t>
      </w:r>
      <w:r w:rsidR="00154E2E" w:rsidRPr="00F56CE8">
        <w:rPr>
          <w:rFonts w:ascii="Arial" w:hAnsi="Arial" w:cs="Arial"/>
        </w:rPr>
        <w:t>xx</w:t>
      </w:r>
      <w:r w:rsidR="00664085" w:rsidRPr="00F56CE8">
        <w:rPr>
          <w:rFonts w:ascii="Arial" w:hAnsi="Arial" w:cs="Arial"/>
        </w:rPr>
        <w:t>.</w:t>
      </w:r>
      <w:r w:rsidR="00154E2E" w:rsidRPr="00F56CE8">
        <w:rPr>
          <w:rFonts w:ascii="Arial" w:hAnsi="Arial" w:cs="Arial"/>
        </w:rPr>
        <w:t>xx</w:t>
      </w:r>
      <w:r w:rsidR="00664085" w:rsidRPr="00F56CE8">
        <w:rPr>
          <w:rFonts w:ascii="Arial" w:hAnsi="Arial" w:cs="Arial"/>
        </w:rPr>
        <w:t>.20</w:t>
      </w:r>
      <w:r w:rsidR="00D62C6B" w:rsidRPr="00F56CE8">
        <w:rPr>
          <w:rFonts w:ascii="Arial" w:hAnsi="Arial" w:cs="Arial"/>
        </w:rPr>
        <w:t>2</w:t>
      </w:r>
      <w:r w:rsidR="0060467B">
        <w:rPr>
          <w:rFonts w:ascii="Arial" w:hAnsi="Arial" w:cs="Arial"/>
        </w:rPr>
        <w:t>5</w:t>
      </w:r>
      <w:r w:rsidR="00902487" w:rsidRPr="00F56CE8">
        <w:rPr>
          <w:rFonts w:ascii="Arial" w:hAnsi="Arial" w:cs="Arial"/>
        </w:rPr>
        <w:t xml:space="preserve"> </w:t>
      </w:r>
      <w:r w:rsidR="00755BD6" w:rsidRPr="00F56CE8">
        <w:rPr>
          <w:rFonts w:ascii="Arial" w:hAnsi="Arial" w:cs="Arial"/>
        </w:rPr>
        <w:t>dle </w:t>
      </w:r>
      <w:proofErr w:type="spellStart"/>
      <w:r w:rsidR="00755BD6" w:rsidRPr="00F56CE8">
        <w:rPr>
          <w:rFonts w:ascii="Arial" w:hAnsi="Arial" w:cs="Arial"/>
        </w:rPr>
        <w:t>ust</w:t>
      </w:r>
      <w:proofErr w:type="spellEnd"/>
      <w:r w:rsidR="00755BD6" w:rsidRPr="00F56CE8">
        <w:rPr>
          <w:rFonts w:ascii="Arial" w:hAnsi="Arial" w:cs="Arial"/>
        </w:rPr>
        <w:t>. </w:t>
      </w:r>
      <w:r w:rsidR="00154E2E" w:rsidRPr="00F56CE8">
        <w:rPr>
          <w:rFonts w:ascii="Arial" w:hAnsi="Arial" w:cs="Arial"/>
        </w:rPr>
        <w:t xml:space="preserve"> § 59</w:t>
      </w:r>
      <w:r w:rsidR="008F3D4C" w:rsidRPr="00F56CE8">
        <w:rPr>
          <w:rFonts w:ascii="Arial" w:hAnsi="Arial" w:cs="Arial"/>
        </w:rPr>
        <w:t xml:space="preserve"> odst. 2 písm. a)</w:t>
      </w:r>
      <w:r w:rsidR="00B5342F" w:rsidRPr="00F56CE8">
        <w:rPr>
          <w:rFonts w:ascii="Arial" w:hAnsi="Arial" w:cs="Arial"/>
        </w:rPr>
        <w:t xml:space="preserve"> </w:t>
      </w:r>
      <w:r w:rsidR="00506A63" w:rsidRPr="00F56CE8">
        <w:rPr>
          <w:rFonts w:ascii="Arial" w:hAnsi="Arial" w:cs="Arial"/>
        </w:rPr>
        <w:t xml:space="preserve">zák. </w:t>
      </w:r>
      <w:r w:rsidR="00755BD6" w:rsidRPr="00F56CE8">
        <w:rPr>
          <w:rFonts w:ascii="Arial" w:hAnsi="Arial" w:cs="Arial"/>
        </w:rPr>
        <w:t>č. </w:t>
      </w:r>
      <w:r w:rsidR="007064D4" w:rsidRPr="00F56CE8">
        <w:rPr>
          <w:rFonts w:ascii="Arial" w:hAnsi="Arial" w:cs="Arial"/>
        </w:rPr>
        <w:t>129/2000 </w:t>
      </w:r>
      <w:r w:rsidR="00597F65" w:rsidRPr="00F56CE8">
        <w:rPr>
          <w:rFonts w:ascii="Arial" w:hAnsi="Arial" w:cs="Arial"/>
        </w:rPr>
        <w:t>Sb., o </w:t>
      </w:r>
      <w:r w:rsidR="00755BD6" w:rsidRPr="00F56CE8">
        <w:rPr>
          <w:rFonts w:ascii="Arial" w:hAnsi="Arial" w:cs="Arial"/>
        </w:rPr>
        <w:t>krajích (krajské zřízení)</w:t>
      </w:r>
      <w:r w:rsidR="00E1054B" w:rsidRPr="00F56CE8">
        <w:rPr>
          <w:rFonts w:ascii="Arial" w:hAnsi="Arial" w:cs="Arial"/>
        </w:rPr>
        <w:t>, ve znění pozdějších předpisů.</w:t>
      </w:r>
    </w:p>
    <w:p w14:paraId="0A9D482C" w14:textId="77777777" w:rsidR="00C36D96" w:rsidRPr="00F56CE8" w:rsidRDefault="00C36D96" w:rsidP="00C36D96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4EE67B54" w14:textId="77777777" w:rsidR="00C36D96" w:rsidRPr="00F56CE8" w:rsidRDefault="00C36D96" w:rsidP="00C36D96">
      <w:pPr>
        <w:pStyle w:val="Nadpis2"/>
        <w:spacing w:after="120"/>
        <w:rPr>
          <w:rFonts w:ascii="Arial" w:hAnsi="Arial" w:cs="Arial"/>
          <w:bCs w:val="0"/>
        </w:rPr>
      </w:pPr>
      <w:r w:rsidRPr="00F56CE8">
        <w:rPr>
          <w:rFonts w:ascii="Arial" w:hAnsi="Arial" w:cs="Arial"/>
          <w:bCs w:val="0"/>
        </w:rPr>
        <w:t>V.</w:t>
      </w:r>
    </w:p>
    <w:p w14:paraId="7B1619F5" w14:textId="77777777" w:rsidR="00406781" w:rsidRPr="00F56CE8" w:rsidRDefault="00406781" w:rsidP="00406781">
      <w:pPr>
        <w:jc w:val="center"/>
        <w:rPr>
          <w:rFonts w:ascii="Arial" w:hAnsi="Arial" w:cs="Arial"/>
          <w:b/>
          <w:lang w:eastAsia="x-none"/>
        </w:rPr>
      </w:pPr>
      <w:r w:rsidRPr="00F56CE8">
        <w:rPr>
          <w:rFonts w:ascii="Arial" w:hAnsi="Arial" w:cs="Arial"/>
          <w:b/>
          <w:lang w:eastAsia="x-none"/>
        </w:rPr>
        <w:t>Povinnosti Příjemce</w:t>
      </w:r>
    </w:p>
    <w:p w14:paraId="19EEC10B" w14:textId="77777777" w:rsidR="00406781" w:rsidRPr="00F56CE8" w:rsidRDefault="00406781" w:rsidP="00406781"/>
    <w:p w14:paraId="77709258" w14:textId="77777777" w:rsidR="00F56CE8" w:rsidRDefault="00C36D96" w:rsidP="00F56CE8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se zavazuje, že prostředky dotace budou využity výhradně k financování účelu uvedeného v článku I. této smlouvy. V</w:t>
      </w:r>
      <w:r w:rsidR="00B365AC" w:rsidRPr="00F56CE8">
        <w:rPr>
          <w:rFonts w:ascii="Arial" w:hAnsi="Arial" w:cs="Arial"/>
        </w:rPr>
        <w:t xml:space="preserve"> </w:t>
      </w:r>
      <w:r w:rsidRPr="00F56CE8">
        <w:rPr>
          <w:rFonts w:ascii="Arial" w:hAnsi="Arial" w:cs="Arial"/>
        </w:rPr>
        <w:t xml:space="preserve">případě porušení účelovosti použití prostředků dotace je Příjemce povinen vrátit dotaci ve výši neoprávněně použité částky zpět Poskytovateli. Příjemce je povinen dotaci využít hospodárně, efektivně </w:t>
      </w:r>
      <w:r w:rsidRPr="00F56CE8">
        <w:rPr>
          <w:rFonts w:ascii="Arial" w:hAnsi="Arial" w:cs="Arial"/>
        </w:rPr>
        <w:lastRenderedPageBreak/>
        <w:t xml:space="preserve">a účelně. V případě porušení povinnosti hospodárného, efektivního a účelného použití prostředků KÚPK uloží odvod Příjemci </w:t>
      </w:r>
      <w:r w:rsidR="00F56CE8" w:rsidRPr="00F56CE8">
        <w:rPr>
          <w:rFonts w:ascii="Arial" w:hAnsi="Arial" w:cs="Arial"/>
        </w:rPr>
        <w:t xml:space="preserve">ve výši 30-60 % z poskytnutých prostředků, v souvislosti s jejichž použitím došlo k porušení rozpočtové kázně. </w:t>
      </w:r>
    </w:p>
    <w:p w14:paraId="34AB2185" w14:textId="77777777" w:rsidR="002D0F08" w:rsidRDefault="002D0F08" w:rsidP="00F56CE8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Pokud je Příjemce povinen vést účetnictví podle zákona č. 563/1991 Sb., o účetnictví, </w:t>
      </w:r>
      <w:r w:rsidRPr="00F56CE8">
        <w:rPr>
          <w:rFonts w:ascii="Arial" w:hAnsi="Arial"/>
        </w:rPr>
        <w:t>ve znění pozdějších předpisů</w:t>
      </w:r>
      <w:r w:rsidRPr="00F56CE8">
        <w:rPr>
          <w:rFonts w:ascii="Arial" w:hAnsi="Arial" w:cs="Arial"/>
        </w:rPr>
        <w:t>, je povinen vést je řádně. Pokud je Příjemce povinen vést daňovou evidenci podle zákona č. 586/1992 Sb., o daních z příjmů, ve znění pozdějších předpisů, je povinen ji vést řádně. Příjemce se zavazuje vést evidenci čerpání poskytnuté dotace odděleně od ostatního účetnictví, popř. daňové evidence. Dotace budou v účetnictví, popř. daňové evidenci, analyticky odlišeny. Příjemce je vždy povinen doložit evidenci čerpání dotace doklady splňujícími charakter účetních dokla</w:t>
      </w:r>
      <w:r w:rsidR="004C7D7D">
        <w:rPr>
          <w:rFonts w:ascii="Arial" w:hAnsi="Arial" w:cs="Arial"/>
        </w:rPr>
        <w:t>dů podle zákona o účetnictví, i </w:t>
      </w:r>
      <w:r w:rsidRPr="00F56CE8">
        <w:rPr>
          <w:rFonts w:ascii="Arial" w:hAnsi="Arial" w:cs="Arial"/>
        </w:rPr>
        <w:t xml:space="preserve">když účetnictví nevede. V případě porušení </w:t>
      </w:r>
      <w:r w:rsidR="004C7D7D">
        <w:rPr>
          <w:rFonts w:ascii="Arial" w:hAnsi="Arial" w:cs="Arial"/>
        </w:rPr>
        <w:t xml:space="preserve">ustanovení tohoto odstavce může </w:t>
      </w:r>
      <w:r w:rsidRPr="00F56CE8">
        <w:rPr>
          <w:rFonts w:ascii="Arial" w:hAnsi="Arial" w:cs="Arial"/>
        </w:rPr>
        <w:t xml:space="preserve">KÚPK uložit Příjemci odvod ve výši až 10 % z poskytnutých prostředků, v souvislosti s jejichž použitím došlo k porušení rozpočtové kázně.  </w:t>
      </w:r>
    </w:p>
    <w:p w14:paraId="2431C65B" w14:textId="193F3627" w:rsidR="002D0F08" w:rsidRPr="002D0F08" w:rsidRDefault="002D0F08" w:rsidP="002D0F08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D0F08">
        <w:rPr>
          <w:rFonts w:ascii="Arial" w:hAnsi="Arial" w:cs="Arial"/>
        </w:rPr>
        <w:t xml:space="preserve">Příjemce je povinen předložit Poskytovateli závěrečnou zprávu a finanční vypořádání dotace (dále též „vyúčtování použití dotace“) v elektronické formě prostřednictvím systému </w:t>
      </w:r>
      <w:proofErr w:type="spellStart"/>
      <w:r w:rsidRPr="002D0F08">
        <w:rPr>
          <w:rFonts w:ascii="Arial" w:hAnsi="Arial" w:cs="Arial"/>
        </w:rPr>
        <w:t>eDotace</w:t>
      </w:r>
      <w:proofErr w:type="spellEnd"/>
      <w:r w:rsidRPr="002D0F08">
        <w:rPr>
          <w:rFonts w:ascii="Arial" w:hAnsi="Arial" w:cs="Arial"/>
        </w:rPr>
        <w:t xml:space="preserve">, a to včetně všech požadovaných příloh ve lhůtě </w:t>
      </w:r>
      <w:r w:rsidRPr="002D0F08">
        <w:rPr>
          <w:rFonts w:ascii="Arial" w:hAnsi="Arial" w:cs="Arial"/>
          <w:b/>
        </w:rPr>
        <w:t>do</w:t>
      </w:r>
      <w:r w:rsidRPr="002D0F08">
        <w:rPr>
          <w:rFonts w:ascii="Arial" w:hAnsi="Arial" w:cs="Arial"/>
        </w:rPr>
        <w:t xml:space="preserve"> </w:t>
      </w:r>
      <w:r w:rsidRPr="002D0F08">
        <w:rPr>
          <w:rFonts w:ascii="Arial" w:hAnsi="Arial" w:cs="Arial"/>
          <w:b/>
        </w:rPr>
        <w:t>2</w:t>
      </w:r>
      <w:r w:rsidR="001805D1">
        <w:rPr>
          <w:rFonts w:ascii="Arial" w:hAnsi="Arial" w:cs="Arial"/>
          <w:b/>
        </w:rPr>
        <w:t>6</w:t>
      </w:r>
      <w:r w:rsidRPr="002D0F08">
        <w:rPr>
          <w:rFonts w:ascii="Arial" w:hAnsi="Arial" w:cs="Arial"/>
          <w:b/>
        </w:rPr>
        <w:t>.</w:t>
      </w:r>
      <w:r w:rsidR="001805D1">
        <w:rPr>
          <w:rFonts w:ascii="Arial" w:hAnsi="Arial" w:cs="Arial"/>
          <w:b/>
        </w:rPr>
        <w:t>02</w:t>
      </w:r>
      <w:r w:rsidRPr="002D0F08">
        <w:rPr>
          <w:rFonts w:ascii="Arial" w:hAnsi="Arial" w:cs="Arial"/>
          <w:b/>
        </w:rPr>
        <w:t>.202</w:t>
      </w:r>
      <w:r w:rsidR="001805D1">
        <w:rPr>
          <w:rFonts w:ascii="Arial" w:hAnsi="Arial" w:cs="Arial"/>
          <w:b/>
        </w:rPr>
        <w:t>7</w:t>
      </w:r>
      <w:r w:rsidRPr="002D0F08">
        <w:rPr>
          <w:rFonts w:ascii="Arial" w:hAnsi="Arial" w:cs="Arial"/>
        </w:rPr>
        <w:t>. Požadovanými přílohami se rozumí:</w:t>
      </w:r>
    </w:p>
    <w:p w14:paraId="24935F23" w14:textId="77777777" w:rsidR="0060467B" w:rsidRPr="0060467B" w:rsidRDefault="0060467B" w:rsidP="002D0F08">
      <w:pPr>
        <w:pStyle w:val="Odstavecseseznamem"/>
        <w:numPr>
          <w:ilvl w:val="0"/>
          <w:numId w:val="17"/>
        </w:numPr>
        <w:tabs>
          <w:tab w:val="num" w:pos="113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vyplněné a podepsané formuláře </w:t>
      </w:r>
      <w:r w:rsidRPr="003722F2">
        <w:rPr>
          <w:rFonts w:ascii="Arial" w:hAnsi="Arial" w:cs="Arial"/>
          <w:b/>
        </w:rPr>
        <w:t>Závěrečná zpráva</w:t>
      </w:r>
      <w:r>
        <w:rPr>
          <w:rFonts w:ascii="Arial" w:hAnsi="Arial" w:cs="Arial"/>
        </w:rPr>
        <w:t xml:space="preserve"> (příloha č. 2a) Pravidel) a </w:t>
      </w:r>
      <w:r w:rsidRPr="003722F2">
        <w:rPr>
          <w:rFonts w:ascii="Arial" w:hAnsi="Arial" w:cs="Arial"/>
          <w:b/>
        </w:rPr>
        <w:t>Vyúčtování použití dotace</w:t>
      </w:r>
      <w:r>
        <w:rPr>
          <w:rFonts w:ascii="Arial" w:hAnsi="Arial" w:cs="Arial"/>
        </w:rPr>
        <w:t xml:space="preserve"> (příloha č. 2b) Pravidel),</w:t>
      </w:r>
    </w:p>
    <w:p w14:paraId="44B57F88" w14:textId="77777777" w:rsidR="002D0F08" w:rsidRPr="00CE5A11" w:rsidRDefault="002D0F08" w:rsidP="002D0F08">
      <w:pPr>
        <w:pStyle w:val="Odstavecseseznamem"/>
        <w:numPr>
          <w:ilvl w:val="0"/>
          <w:numId w:val="17"/>
        </w:numPr>
        <w:tabs>
          <w:tab w:val="num" w:pos="1134"/>
        </w:tabs>
        <w:spacing w:after="120"/>
        <w:jc w:val="both"/>
        <w:rPr>
          <w:rFonts w:ascii="Arial" w:hAnsi="Arial" w:cs="Arial"/>
          <w:i/>
        </w:rPr>
      </w:pPr>
      <w:r w:rsidRPr="00F56CE8">
        <w:rPr>
          <w:rFonts w:ascii="Arial" w:hAnsi="Arial" w:cs="Arial"/>
        </w:rPr>
        <w:t xml:space="preserve">čitelné a řádně očíslované účetní doklady související s </w:t>
      </w:r>
      <w:r w:rsidRPr="00CE5A11">
        <w:rPr>
          <w:rFonts w:ascii="Arial" w:hAnsi="Arial" w:cs="Arial"/>
          <w:b/>
        </w:rPr>
        <w:t>náklady hrazenými z poskytnuté dotace</w:t>
      </w:r>
      <w:r w:rsidRPr="00F56CE8">
        <w:rPr>
          <w:rFonts w:ascii="Arial" w:hAnsi="Arial" w:cs="Arial"/>
        </w:rPr>
        <w:t xml:space="preserve"> (faktury, smlouvy nebo dohody včetně potvrzení o jejich </w:t>
      </w:r>
      <w:proofErr w:type="gramStart"/>
      <w:r w:rsidRPr="00F56CE8">
        <w:rPr>
          <w:rFonts w:ascii="Arial" w:hAnsi="Arial" w:cs="Arial"/>
        </w:rPr>
        <w:t>proplacení - výpis</w:t>
      </w:r>
      <w:proofErr w:type="gramEnd"/>
      <w:r w:rsidRPr="00F56CE8">
        <w:rPr>
          <w:rFonts w:ascii="Arial" w:hAnsi="Arial" w:cs="Arial"/>
        </w:rPr>
        <w:t xml:space="preserve"> z bankovního účtu, příjmový / výdajový doklad; paragony, cestovní účty příp. účetní doklady vč. </w:t>
      </w:r>
      <w:r>
        <w:rPr>
          <w:rFonts w:ascii="Arial" w:hAnsi="Arial" w:cs="Arial"/>
        </w:rPr>
        <w:t>dokladů o jejich proplacení</w:t>
      </w:r>
      <w:r w:rsidR="0060467B">
        <w:rPr>
          <w:rFonts w:ascii="Arial" w:hAnsi="Arial" w:cs="Arial"/>
        </w:rPr>
        <w:t>,</w:t>
      </w:r>
    </w:p>
    <w:p w14:paraId="01EA58A1" w14:textId="77777777" w:rsidR="00CE5A11" w:rsidRPr="00F56CE8" w:rsidRDefault="00CE5A11" w:rsidP="002D0F08">
      <w:pPr>
        <w:pStyle w:val="Odstavecseseznamem"/>
        <w:numPr>
          <w:ilvl w:val="0"/>
          <w:numId w:val="17"/>
        </w:numPr>
        <w:tabs>
          <w:tab w:val="num" w:pos="1134"/>
        </w:tabs>
        <w:spacing w:after="120"/>
        <w:jc w:val="both"/>
        <w:rPr>
          <w:rFonts w:ascii="Arial" w:hAnsi="Arial" w:cs="Arial"/>
          <w:i/>
        </w:rPr>
      </w:pPr>
      <w:r w:rsidRPr="00CE5A11">
        <w:rPr>
          <w:rFonts w:ascii="Arial" w:hAnsi="Arial" w:cs="Arial"/>
          <w:b/>
        </w:rPr>
        <w:t>výstup z účetnictví projektu dokládající spoluúčast příjemce</w:t>
      </w:r>
      <w:r>
        <w:rPr>
          <w:rFonts w:ascii="Arial" w:hAnsi="Arial" w:cs="Arial"/>
        </w:rPr>
        <w:t xml:space="preserve"> v minimální stanovené výši (příp. podklady ze školy u studentského filmu, příp. kopie účetních dokladů a dokladů o jejich úhradě do výše celkových nákladů),</w:t>
      </w:r>
    </w:p>
    <w:p w14:paraId="1656D243" w14:textId="77777777" w:rsidR="002D0F08" w:rsidRPr="00F56CE8" w:rsidRDefault="002D0F08" w:rsidP="002D0F08">
      <w:pPr>
        <w:pStyle w:val="Odstavecseseznamem"/>
        <w:numPr>
          <w:ilvl w:val="0"/>
          <w:numId w:val="17"/>
        </w:numPr>
        <w:tabs>
          <w:tab w:val="num" w:pos="1134"/>
        </w:tabs>
        <w:spacing w:after="120"/>
        <w:jc w:val="both"/>
        <w:rPr>
          <w:rFonts w:ascii="Arial" w:hAnsi="Arial" w:cs="Arial"/>
        </w:rPr>
      </w:pPr>
      <w:r w:rsidRPr="003722F2">
        <w:rPr>
          <w:rFonts w:ascii="Arial" w:hAnsi="Arial" w:cs="Arial"/>
          <w:b/>
          <w:bCs/>
          <w:color w:val="000000"/>
        </w:rPr>
        <w:t xml:space="preserve">dokumentace projektu - doklady o způsobu zveřejnění </w:t>
      </w:r>
      <w:proofErr w:type="gramStart"/>
      <w:r w:rsidRPr="003722F2">
        <w:rPr>
          <w:rFonts w:ascii="Arial" w:hAnsi="Arial" w:cs="Arial"/>
          <w:b/>
          <w:bCs/>
          <w:color w:val="000000"/>
        </w:rPr>
        <w:t>podpory  Plzeňského</w:t>
      </w:r>
      <w:proofErr w:type="gramEnd"/>
      <w:r w:rsidRPr="003722F2">
        <w:rPr>
          <w:rFonts w:ascii="Arial" w:hAnsi="Arial" w:cs="Arial"/>
          <w:b/>
          <w:bCs/>
          <w:color w:val="000000"/>
        </w:rPr>
        <w:t xml:space="preserve"> kraje</w:t>
      </w:r>
      <w:r w:rsidRPr="00F56CE8">
        <w:rPr>
          <w:rFonts w:ascii="Arial" w:hAnsi="Arial" w:cs="Arial"/>
          <w:bCs/>
          <w:color w:val="000000"/>
        </w:rPr>
        <w:t xml:space="preserve"> (logo Plzeňského kraje v titulcích a propagačních materiálech), dále volitelně foto (natáčení, slavnostní premiéra apod.), recenze a posudky, monitoring tisku atd; v případě, že povaha dokumentů neumožňuje elektronickou podobu podání, je možné tyto dokumenty dodat po předchozím odsouhlasení administrátorem na KÚPK fyzicky,</w:t>
      </w:r>
    </w:p>
    <w:p w14:paraId="1BCD098B" w14:textId="77777777" w:rsidR="002D0F08" w:rsidRPr="00F56CE8" w:rsidRDefault="002D0F08" w:rsidP="002D0F08">
      <w:pPr>
        <w:pStyle w:val="Odstavecseseznamem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doklad o distribuční premiéře díla</w:t>
      </w:r>
      <w:r w:rsidR="00331024">
        <w:rPr>
          <w:rFonts w:ascii="Arial" w:hAnsi="Arial" w:cs="Arial"/>
        </w:rPr>
        <w:t xml:space="preserve"> (oficiální doklad bude-li k dispozici, příp. filmový plakát, jiné oficiální </w:t>
      </w:r>
      <w:proofErr w:type="spellStart"/>
      <w:proofErr w:type="gramStart"/>
      <w:r w:rsidR="00331024">
        <w:rPr>
          <w:rFonts w:ascii="Arial" w:hAnsi="Arial" w:cs="Arial"/>
        </w:rPr>
        <w:t>info</w:t>
      </w:r>
      <w:proofErr w:type="spellEnd"/>
      <w:r w:rsidR="00331024">
        <w:rPr>
          <w:rFonts w:ascii="Arial" w:hAnsi="Arial" w:cs="Arial"/>
        </w:rPr>
        <w:t>, ..</w:t>
      </w:r>
      <w:proofErr w:type="gramEnd"/>
      <w:r w:rsidR="00331024">
        <w:rPr>
          <w:rFonts w:ascii="Arial" w:hAnsi="Arial" w:cs="Arial"/>
        </w:rPr>
        <w:t>)</w:t>
      </w:r>
      <w:r w:rsidRPr="00F56CE8">
        <w:rPr>
          <w:rFonts w:ascii="Arial" w:hAnsi="Arial" w:cs="Arial"/>
        </w:rPr>
        <w:t xml:space="preserve"> </w:t>
      </w:r>
    </w:p>
    <w:p w14:paraId="23F3E2A1" w14:textId="77777777" w:rsidR="002D0F08" w:rsidRPr="00F56CE8" w:rsidRDefault="002D0F08" w:rsidP="002D0F08">
      <w:pPr>
        <w:tabs>
          <w:tab w:val="num" w:pos="720"/>
        </w:tabs>
        <w:spacing w:after="120"/>
        <w:ind w:left="60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Soubory se vkládají v aktuálních a běžně / široce používaných volných nebo otevřených formátech (např. DOCX, XLSX, PDF, JPEG, PNG, ZIP apod.) a jejich obsah musí být způsobilý k prohlížení (zobrazení) prostřednictvím běžných nástrojů používaných v České republice. Soubory nesmí být poškozené nebo nečitelné a jejich čitelnost, resp. schopnost zobrazit původní obsah po vložení do aplikace, je uživatel povinen ověřit. V případě, že finanční vypořádání dotace nebude ani v dodatečné lhůtě stanovené KÚPK předloženo Poskytovateli řádně, je Příjemce povinen dotaci v plné výši, popřípadě v části nedoložené finančním vypořádáním dotace, vrátit ve lhůtě určené v písemné výzvě KÚPK. V případě pozdního finančního vypořádání dotace může KÚPK uložit Příjemci odvod ve výši až 10 % z poskytnutých prostředků, v souvislosti s jejichž použitím došlo k porušení rozpočtové kázně.  </w:t>
      </w:r>
    </w:p>
    <w:p w14:paraId="5E49F8C1" w14:textId="77777777" w:rsidR="005334DD" w:rsidRPr="00F56CE8" w:rsidRDefault="005334DD" w:rsidP="005334DD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Prostředky dotace nebudou Příjemcem poskytnuty jiným fyzickým nebo právnickým osobám, pokud nepůjde o úhradu bezprostředně spojenou s realizací účelu dotace. Pokud by byly prostředky poskytnuty v rozporu s účelem </w:t>
      </w:r>
      <w:r w:rsidRPr="00F56CE8">
        <w:rPr>
          <w:rFonts w:ascii="Arial" w:hAnsi="Arial" w:cs="Arial"/>
        </w:rPr>
        <w:lastRenderedPageBreak/>
        <w:t xml:space="preserve">dotace uvedeným v čl. I. této smlouvy, je Příjemce povinen dotaci vrátit ve výši neoprávněně použité částky. </w:t>
      </w:r>
    </w:p>
    <w:p w14:paraId="56D8DBC7" w14:textId="77777777" w:rsidR="005334DD" w:rsidRPr="00F56CE8" w:rsidRDefault="005334DD" w:rsidP="005334DD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Majetek pořízený, zhodnocený nebo opravený za použití dotace nesmí být bez písemného souhlasu Poskytovatele po dobu 3 let od poskytnutí dotace převeden na třetí osobu, pronajat, propachtován ani jinak dán k dispozici třetí osobě.  V případě porušení této povinnosti KÚPK ve výši 30-50 % z poskytnutých prostředků, v souvislosti </w:t>
      </w:r>
      <w:proofErr w:type="gramStart"/>
      <w:r w:rsidRPr="00F56CE8">
        <w:rPr>
          <w:rFonts w:ascii="Arial" w:hAnsi="Arial" w:cs="Arial"/>
        </w:rPr>
        <w:t>s  jejichž</w:t>
      </w:r>
      <w:proofErr w:type="gramEnd"/>
      <w:r w:rsidRPr="00F56CE8">
        <w:rPr>
          <w:rFonts w:ascii="Arial" w:hAnsi="Arial" w:cs="Arial"/>
        </w:rPr>
        <w:t xml:space="preserve"> použitím došlo k porušení rozpočtové kázně. </w:t>
      </w:r>
    </w:p>
    <w:p w14:paraId="58744F10" w14:textId="77777777" w:rsidR="005334DD" w:rsidRPr="00F56CE8" w:rsidRDefault="005334DD" w:rsidP="005334DD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Z poskytnuté dotace nelze hradit pojistné, pokuty, penále, náhradu škody, soudní poplatky, smluvní pokuty, úroky z prodlení nebo poplatky z prodlení, správní poplatky, daně a odvody, splátky úvěrů a půjček a dary; pokud je Příjemce ve smyslu zákona č. 235/2004 Sb., o dani z přidané hodnoty, ve znění pozdějších předpisů, plátcem a může uplatnit nárok na odpočet daně, nelze z dotace hradit část nákladů odpovídajících výši uplatněného nároku na odpočet daně. V případě porušení této povinnosti je Příjemce povinen vrátit příslušnou část dotace. V případě pochybnosti, zda lze náklad z prostředků dotace hradit či nikoliv, rozhoduje o uznatelnosti nákladu výhradně KÚPK. </w:t>
      </w:r>
    </w:p>
    <w:p w14:paraId="0109F6A0" w14:textId="77777777" w:rsidR="005334DD" w:rsidRPr="00F56CE8" w:rsidRDefault="005334DD" w:rsidP="005334DD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V případě, že nedojde ani k částečné realizaci projektu, na který byla poskytnuta finanční dotace, do data, do kterého je Příjemce oprávněn čerpat dotaci dle čl. II. odst. 3 této </w:t>
      </w:r>
      <w:proofErr w:type="gramStart"/>
      <w:r w:rsidRPr="00F56CE8">
        <w:rPr>
          <w:rFonts w:ascii="Arial" w:hAnsi="Arial" w:cs="Arial"/>
        </w:rPr>
        <w:t>smlouvy,  je</w:t>
      </w:r>
      <w:proofErr w:type="gramEnd"/>
      <w:r w:rsidRPr="00F56CE8">
        <w:rPr>
          <w:rFonts w:ascii="Arial" w:hAnsi="Arial" w:cs="Arial"/>
        </w:rPr>
        <w:t xml:space="preserve"> Příjemce povinen vrátit dotaci v plné výši Poskytovateli. V případě, že finanční prostředky nebudou do této doby vyčerpány v plné výši, je Příjemce povinen vrátit Poskytovateli nevyčerpa</w:t>
      </w:r>
      <w:r>
        <w:rPr>
          <w:rFonts w:ascii="Arial" w:hAnsi="Arial" w:cs="Arial"/>
        </w:rPr>
        <w:t>ný zůstatek dotace ve lhůtě pro </w:t>
      </w:r>
      <w:r w:rsidRPr="00F56CE8">
        <w:rPr>
          <w:rFonts w:ascii="Arial" w:hAnsi="Arial" w:cs="Arial"/>
        </w:rPr>
        <w:t xml:space="preserve">finanční vypořádání dotace. Částečnou realizací projektu se rozumí stádium ukončení natáčení filmu.  Pokud nejsou do </w:t>
      </w:r>
      <w:proofErr w:type="gramStart"/>
      <w:r w:rsidRPr="00F56CE8">
        <w:rPr>
          <w:rFonts w:ascii="Arial" w:hAnsi="Arial" w:cs="Arial"/>
        </w:rPr>
        <w:t>termínu  dle</w:t>
      </w:r>
      <w:proofErr w:type="gramEnd"/>
      <w:r w:rsidRPr="00F56CE8">
        <w:rPr>
          <w:rFonts w:ascii="Arial" w:hAnsi="Arial" w:cs="Arial"/>
        </w:rPr>
        <w:t xml:space="preserve"> čl. II. odst. 3 této smlouvy ukončeny veškeré postprodukční práce na filmu, přiloží Příjemce k vyúčtování písemnou informaci o časovém plánu postprodukčních prací a plánované distribuční premiéře. Náklady vzniklé Příjemci po termínu dle čl. II. odst. 3 této smlouvy nelze krýt z dotace poskytnuté dle této smlouvy.</w:t>
      </w:r>
    </w:p>
    <w:p w14:paraId="76471B7C" w14:textId="77777777" w:rsidR="005334DD" w:rsidRPr="00F56CE8" w:rsidRDefault="005334DD" w:rsidP="005334DD">
      <w:pPr>
        <w:numPr>
          <w:ilvl w:val="0"/>
          <w:numId w:val="18"/>
        </w:numPr>
        <w:tabs>
          <w:tab w:val="num" w:pos="720"/>
        </w:tabs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je dále povinen dotaci vrátit, pokud bude zjištěno, že údaje, na jejichž základě byla dotace poskytnuta, byly neúplné nebo nepravdivé. Pokud by se jednalo o nedovolenou veřejnou podporu, je Příjemce povinen dotaci v plné výši vrátit včetně úroku podle pravidel o veřejné podpoře. Příjemce je povinen dotaci vrátit, pokud v souvislosti s projektem spá</w:t>
      </w:r>
      <w:r w:rsidR="004C7D7D">
        <w:rPr>
          <w:rFonts w:ascii="Arial" w:hAnsi="Arial" w:cs="Arial"/>
        </w:rPr>
        <w:t>chá trestný čin, přestupek nebo </w:t>
      </w:r>
      <w:r w:rsidRPr="00F56CE8">
        <w:rPr>
          <w:rFonts w:ascii="Arial" w:hAnsi="Arial" w:cs="Arial"/>
        </w:rPr>
        <w:t xml:space="preserve">správní delikt nebo jeho jednání odporuje veřejnému pořádku. </w:t>
      </w:r>
    </w:p>
    <w:p w14:paraId="20F64934" w14:textId="77777777" w:rsidR="005334DD" w:rsidRPr="00F56CE8" w:rsidRDefault="005334DD" w:rsidP="005334DD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V případě vzniku důvodů pro vrácení finančních prostředků nebo zaplacení odvodu, poukáže je Příjemce bez výzvy neprodleně na účet Poskytovatele, popřípadě ve lhůtě určené ve výzvě KÚPK. V roce poskytnutí dotace na č. </w:t>
      </w:r>
      <w:proofErr w:type="spellStart"/>
      <w:r w:rsidRPr="00F56CE8">
        <w:rPr>
          <w:rFonts w:ascii="Arial" w:hAnsi="Arial" w:cs="Arial"/>
        </w:rPr>
        <w:t>ú.</w:t>
      </w:r>
      <w:proofErr w:type="spellEnd"/>
      <w:r w:rsidRPr="00F56CE8">
        <w:rPr>
          <w:rFonts w:ascii="Arial" w:hAnsi="Arial" w:cs="Arial"/>
        </w:rPr>
        <w:t>: </w:t>
      </w:r>
      <w:r w:rsidRPr="00F56CE8">
        <w:rPr>
          <w:rFonts w:ascii="Arial" w:hAnsi="Arial" w:cs="Arial"/>
          <w:iCs/>
        </w:rPr>
        <w:t xml:space="preserve">1063003350/5500 </w:t>
      </w:r>
      <w:r w:rsidRPr="00F56CE8">
        <w:rPr>
          <w:rFonts w:ascii="Arial" w:hAnsi="Arial" w:cs="Arial"/>
        </w:rPr>
        <w:t xml:space="preserve">u peněžního ústavu Raiffeisenbank, a.s., pobočka Plzeň, jinak na č.ú.:1063003377/5500 u peněžního ústavu Raiffeisenbank, a.s., pobočka Plzeň. Variabilním symbolem bude IČO Příjemce. Příjemce dotace je povinen současně s realizovanou platbou zaslat písemné avízo na Odbor </w:t>
      </w:r>
      <w:proofErr w:type="gramStart"/>
      <w:r w:rsidRPr="00F56CE8">
        <w:rPr>
          <w:rFonts w:ascii="Arial" w:hAnsi="Arial" w:cs="Arial"/>
        </w:rPr>
        <w:t>ekonomický  KÚPK</w:t>
      </w:r>
      <w:proofErr w:type="gramEnd"/>
      <w:r w:rsidRPr="00F56CE8">
        <w:rPr>
          <w:rFonts w:ascii="Arial" w:hAnsi="Arial" w:cs="Arial"/>
        </w:rPr>
        <w:t>.</w:t>
      </w:r>
    </w:p>
    <w:p w14:paraId="23631726" w14:textId="77777777" w:rsidR="005334DD" w:rsidRPr="00F56CE8" w:rsidRDefault="005334DD" w:rsidP="005334DD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Příjemce je povinen bez zbytečného odkladu, nejpo</w:t>
      </w:r>
      <w:r w:rsidR="00746099">
        <w:rPr>
          <w:rFonts w:ascii="Arial" w:hAnsi="Arial" w:cs="Arial"/>
        </w:rPr>
        <w:t>zději do 10 dnů ode dne, kdy se </w:t>
      </w:r>
      <w:r w:rsidRPr="00F56CE8">
        <w:rPr>
          <w:rFonts w:ascii="Arial" w:hAnsi="Arial" w:cs="Arial"/>
        </w:rPr>
        <w:t xml:space="preserve">dozví o změnách, písemně oznámit KÚPK veškeré změny nebo skutečnosti, které by měly vliv na realizaci účelu dotace, včetně změn údajů o Příjemci (změna IČO, bankovního čísla účtu, změna osoby oprávněné jednat jménem Příjemce atd.). </w:t>
      </w:r>
      <w:r w:rsidR="004C7D7D">
        <w:rPr>
          <w:rFonts w:ascii="Arial" w:hAnsi="Arial" w:cs="Arial"/>
        </w:rPr>
        <w:t>Je-</w:t>
      </w:r>
      <w:r w:rsidRPr="00F56CE8">
        <w:rPr>
          <w:rFonts w:ascii="Arial" w:hAnsi="Arial" w:cs="Arial"/>
        </w:rPr>
        <w:t>li Příjemcem dotace právnická osoba, je Příjemce povinen v případě přeměny nebo zrušení právnické osoby s likvidací oznámit tyto skutečnosti Poskytovateli, podat vyúčtování dotace k rozhodnému dni nebo dni vstupu do likvidace a vrátit část dotace, která nebyla vyčerpána před roz</w:t>
      </w:r>
      <w:r w:rsidR="004C7D7D">
        <w:rPr>
          <w:rFonts w:ascii="Arial" w:hAnsi="Arial" w:cs="Arial"/>
        </w:rPr>
        <w:t>hodným dnem nebo dnem vstupu do </w:t>
      </w:r>
      <w:r w:rsidRPr="00F56CE8">
        <w:rPr>
          <w:rFonts w:ascii="Arial" w:hAnsi="Arial" w:cs="Arial"/>
        </w:rPr>
        <w:t xml:space="preserve">likvidace. V případě porušení ustanovení tohoto článku </w:t>
      </w:r>
      <w:r w:rsidRPr="00F56CE8">
        <w:rPr>
          <w:rFonts w:ascii="Arial" w:hAnsi="Arial" w:cs="Arial"/>
        </w:rPr>
        <w:lastRenderedPageBreak/>
        <w:t>smlouvy může KÚPK uložit Příjemci odvod ve výši až 10 % z poskytnutých prostředků.</w:t>
      </w:r>
    </w:p>
    <w:p w14:paraId="2B7BDCAE" w14:textId="77777777" w:rsidR="005334DD" w:rsidRDefault="005334DD" w:rsidP="005334DD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V případě vzniku důvodů pro výzvu k provedení opatření k nápravě nebo výzvy k vrácení dotace nebo její části podle § 22 odst. 6 zák. č. 250/2000 Sb., o rozpočtových pravidlech územních rozpočtů, ve znění pozdějších předpisů, učiní tuto výzvu jménem Poskytovatele KÚPK. V příp</w:t>
      </w:r>
      <w:r w:rsidR="004C7D7D">
        <w:rPr>
          <w:rFonts w:ascii="Arial" w:hAnsi="Arial" w:cs="Arial"/>
        </w:rPr>
        <w:t>adě porušení rozpočtové kázně a </w:t>
      </w:r>
      <w:r w:rsidRPr="00F56CE8">
        <w:rPr>
          <w:rFonts w:ascii="Arial" w:hAnsi="Arial" w:cs="Arial"/>
        </w:rPr>
        <w:t>zároveň nevrácení poskytnuté dotace Příjemcem Poskytovateli, popř. nevyhovění výzvě k provedení opatření k nápravě, postupuje KÚPK způsobem uvedeným v § 22 zák. č. 250/2000 Sb., o rozpočtových pravidlech územních rozpočtů, ve znění pozdějších předpisů, ve spojení se zák. č. 280/2009 Sb., daňový řád, ve znění pozdějších předpisů, tedy vydáním platebního výměru za účelem uložení odvodu a penále do rozpočtu Poskytovatele.</w:t>
      </w:r>
    </w:p>
    <w:p w14:paraId="49CDCAD0" w14:textId="77777777" w:rsidR="005334DD" w:rsidRDefault="005334DD" w:rsidP="005334DD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5334DD">
        <w:rPr>
          <w:rFonts w:ascii="Arial" w:hAnsi="Arial" w:cs="Arial"/>
        </w:rPr>
        <w:t>Poskytovatel je oprávněn materiály získané v</w:t>
      </w:r>
      <w:r w:rsidR="00407F2E">
        <w:rPr>
          <w:rFonts w:ascii="Arial" w:hAnsi="Arial" w:cs="Arial"/>
        </w:rPr>
        <w:t xml:space="preserve"> souvislosti s projektem (např. </w:t>
      </w:r>
      <w:r w:rsidRPr="005334DD">
        <w:rPr>
          <w:rFonts w:ascii="Arial" w:hAnsi="Arial" w:cs="Arial"/>
        </w:rPr>
        <w:t>fotodokumentaci akce) včetně materiálů po</w:t>
      </w:r>
      <w:r w:rsidR="004C7D7D">
        <w:rPr>
          <w:rFonts w:ascii="Arial" w:hAnsi="Arial" w:cs="Arial"/>
        </w:rPr>
        <w:t>skytnutých Příjemcem použít pro </w:t>
      </w:r>
      <w:r w:rsidRPr="005334DD">
        <w:rPr>
          <w:rFonts w:ascii="Arial" w:hAnsi="Arial" w:cs="Arial"/>
        </w:rPr>
        <w:t>své potřeby (zejména k propagaci).</w:t>
      </w:r>
    </w:p>
    <w:p w14:paraId="76EA71F7" w14:textId="77777777" w:rsidR="00407F2E" w:rsidRDefault="00407F2E" w:rsidP="00407F2E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  <w:i/>
        </w:rPr>
      </w:pPr>
      <w:r w:rsidRPr="00407F2E">
        <w:rPr>
          <w:rFonts w:ascii="Arial" w:hAnsi="Arial" w:cs="Arial"/>
          <w:i/>
        </w:rPr>
        <w:t xml:space="preserve">Poskytovatel se zavazuje zveřejnit tuto smlouvu v registru smluv ve smyslu zákona č. 340/2015 Sb., o zvláštních podmínkách účinnosti některých smluv, uveřejňování těchto smluv a o registru smluv (zákon o registru </w:t>
      </w:r>
      <w:r w:rsidR="004C7D7D">
        <w:rPr>
          <w:rFonts w:ascii="Arial" w:hAnsi="Arial" w:cs="Arial"/>
          <w:i/>
        </w:rPr>
        <w:t>smluv), nejpozději do 30 dnů od </w:t>
      </w:r>
      <w:r w:rsidRPr="00407F2E">
        <w:rPr>
          <w:rFonts w:ascii="Arial" w:hAnsi="Arial" w:cs="Arial"/>
          <w:i/>
        </w:rPr>
        <w:t>jejího uzavření.</w:t>
      </w:r>
    </w:p>
    <w:p w14:paraId="1B22F9DC" w14:textId="77777777" w:rsidR="00407F2E" w:rsidRDefault="00407F2E" w:rsidP="00407F2E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407F2E">
        <w:rPr>
          <w:rFonts w:ascii="Arial" w:hAnsi="Arial" w:cs="Arial"/>
        </w:rPr>
        <w:t>Příjemce se zavazuje zajistit, že při přípravě, realizaci a propagaci projektu specifikovaného v čl. I. této smlouvy nebudou užity protiprávní jednání spočívající v nerespektování autorských či jiných práv třetích osob či jiné nevhodné způsoby obtěžující fyzické a právnické osoby.</w:t>
      </w:r>
    </w:p>
    <w:p w14:paraId="27D81A68" w14:textId="77777777" w:rsidR="00407F2E" w:rsidRPr="00407F2E" w:rsidRDefault="00407F2E" w:rsidP="00407F2E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407F2E">
        <w:rPr>
          <w:rFonts w:ascii="Arial" w:hAnsi="Arial" w:cs="Arial"/>
        </w:rPr>
        <w:t>Poskytovatel je oprávněn provádět prostřednictvím KÚPK kontrolu užití účelové dotace dle příslušných ustanovení zák. č. 320/2001 Sb., o finanční kontrole, ve znění pozdějších předpisů.</w:t>
      </w:r>
    </w:p>
    <w:p w14:paraId="2879C513" w14:textId="77777777" w:rsidR="005334DD" w:rsidRDefault="00407F2E" w:rsidP="005334DD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Poskytnutím dotace se nezakládá nárok na poskytnutí další dotace v případě, že dotovaná akce bude pokračovat v dalších letech.</w:t>
      </w:r>
    </w:p>
    <w:p w14:paraId="628A33B4" w14:textId="77777777" w:rsidR="00233E5C" w:rsidRDefault="000A65D7" w:rsidP="000A65D7">
      <w:pPr>
        <w:numPr>
          <w:ilvl w:val="0"/>
          <w:numId w:val="18"/>
        </w:numPr>
        <w:spacing w:after="120"/>
        <w:ind w:hanging="502"/>
        <w:jc w:val="both"/>
        <w:rPr>
          <w:rFonts w:ascii="Arial" w:hAnsi="Arial" w:cs="Arial"/>
        </w:rPr>
      </w:pPr>
      <w:r w:rsidRPr="000A65D7">
        <w:rPr>
          <w:rFonts w:ascii="Arial" w:hAnsi="Arial" w:cs="Arial"/>
        </w:rPr>
        <w:t>Dotace je poskytována v režimu podpor de minimis podle Nařízení Komise (EU)</w:t>
      </w:r>
      <w:r>
        <w:rPr>
          <w:rFonts w:ascii="Arial" w:hAnsi="Arial" w:cs="Arial"/>
        </w:rPr>
        <w:t xml:space="preserve"> </w:t>
      </w:r>
      <w:r w:rsidRPr="000A65D7">
        <w:rPr>
          <w:rFonts w:ascii="Arial" w:hAnsi="Arial" w:cs="Arial"/>
        </w:rPr>
        <w:t>2023/2831 ze dne 13.12.2023 o použití článků 107 a 108 Smlouvy o fungování</w:t>
      </w:r>
      <w:r>
        <w:rPr>
          <w:rFonts w:ascii="Arial" w:hAnsi="Arial" w:cs="Arial"/>
        </w:rPr>
        <w:t xml:space="preserve"> </w:t>
      </w:r>
      <w:r w:rsidRPr="000A65D7">
        <w:rPr>
          <w:rFonts w:ascii="Arial" w:hAnsi="Arial" w:cs="Arial"/>
        </w:rPr>
        <w:t>Evropské unie na podporu de minimis.</w:t>
      </w:r>
    </w:p>
    <w:p w14:paraId="6AEE7D5E" w14:textId="77777777" w:rsidR="000A65D7" w:rsidRPr="000A65D7" w:rsidRDefault="000A65D7" w:rsidP="000A65D7">
      <w:pPr>
        <w:spacing w:after="120"/>
        <w:ind w:left="360"/>
        <w:jc w:val="both"/>
        <w:rPr>
          <w:rFonts w:ascii="Arial" w:hAnsi="Arial" w:cs="Arial"/>
        </w:rPr>
      </w:pPr>
    </w:p>
    <w:p w14:paraId="5A4C7E73" w14:textId="77777777" w:rsidR="00C36D96" w:rsidRPr="00F56CE8" w:rsidRDefault="00C36D96" w:rsidP="00B36D53">
      <w:pPr>
        <w:pStyle w:val="Nadpis2"/>
        <w:spacing w:after="120"/>
        <w:rPr>
          <w:rFonts w:ascii="Arial" w:hAnsi="Arial" w:cs="Arial"/>
          <w:bCs w:val="0"/>
        </w:rPr>
      </w:pPr>
      <w:r w:rsidRPr="00F56CE8">
        <w:rPr>
          <w:rFonts w:ascii="Arial" w:hAnsi="Arial" w:cs="Arial"/>
          <w:bCs w:val="0"/>
        </w:rPr>
        <w:t>VI.</w:t>
      </w:r>
    </w:p>
    <w:p w14:paraId="439BF2FE" w14:textId="77777777" w:rsidR="008E7F59" w:rsidRPr="00F56CE8" w:rsidRDefault="008E7F59" w:rsidP="008E7F59">
      <w:pPr>
        <w:jc w:val="center"/>
        <w:rPr>
          <w:rFonts w:ascii="Arial" w:hAnsi="Arial" w:cs="Arial"/>
          <w:b/>
          <w:lang w:eastAsia="x-none"/>
        </w:rPr>
      </w:pPr>
      <w:r w:rsidRPr="00F56CE8">
        <w:rPr>
          <w:rFonts w:ascii="Arial" w:hAnsi="Arial" w:cs="Arial"/>
          <w:b/>
          <w:lang w:eastAsia="x-none"/>
        </w:rPr>
        <w:t>Závěrečná ustanovení</w:t>
      </w:r>
    </w:p>
    <w:p w14:paraId="50C5E5B8" w14:textId="77777777" w:rsidR="008E7F59" w:rsidRPr="00F56CE8" w:rsidRDefault="008E7F59" w:rsidP="008E7F59"/>
    <w:p w14:paraId="530AAFD1" w14:textId="77777777" w:rsidR="00746099" w:rsidRDefault="00746099" w:rsidP="0074609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46099">
        <w:rPr>
          <w:rFonts w:ascii="Arial" w:hAnsi="Arial" w:cs="Arial"/>
        </w:rPr>
        <w:t xml:space="preserve">Smlouva nabývá platnosti dnem podpisu obou smluvních stran, a to v případě, kdy je smlouva uzavírána za přítomnosti Poskytovatele i Příjemce. </w:t>
      </w:r>
      <w:r w:rsidRPr="00746099">
        <w:rPr>
          <w:rFonts w:ascii="Arial" w:hAnsi="Arial" w:cs="Arial"/>
          <w:iCs/>
        </w:rPr>
        <w:t>V případě, kdy je smlouva Poskytovatelem zaslána k podpisu Příjemci, který ji má podepsat jako první, je smlouva uzavřena a platná dnem, ve kterém byla následně podepsána Poskytovatelem.</w:t>
      </w:r>
      <w:r w:rsidRPr="00746099">
        <w:rPr>
          <w:rFonts w:ascii="Arial" w:hAnsi="Arial" w:cs="Arial"/>
          <w:i/>
          <w:iCs/>
        </w:rPr>
        <w:t xml:space="preserve"> </w:t>
      </w:r>
      <w:r w:rsidRPr="00746099">
        <w:rPr>
          <w:rFonts w:ascii="Arial" w:hAnsi="Arial" w:cs="Arial"/>
        </w:rPr>
        <w:t>Jestliže se na smlouvu vztahuje povinnost uveřejnění v registru smluv, nabývá smlouva účinnosti dnem uveřejnění v registru smluv.</w:t>
      </w:r>
    </w:p>
    <w:p w14:paraId="5C07B4F3" w14:textId="77777777" w:rsidR="00746099" w:rsidRPr="00746099" w:rsidRDefault="00746099" w:rsidP="00746099">
      <w:pPr>
        <w:pStyle w:val="Odstavecseseznamem"/>
        <w:ind w:left="360"/>
        <w:jc w:val="both"/>
        <w:rPr>
          <w:rFonts w:ascii="Arial" w:hAnsi="Arial" w:cs="Arial"/>
        </w:rPr>
      </w:pPr>
    </w:p>
    <w:p w14:paraId="2EB5A7D1" w14:textId="77777777" w:rsidR="0049428A" w:rsidRPr="00F56CE8" w:rsidRDefault="00C36D96" w:rsidP="00746099">
      <w:pPr>
        <w:numPr>
          <w:ilvl w:val="0"/>
          <w:numId w:val="4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i/>
        </w:rPr>
      </w:pPr>
      <w:r w:rsidRPr="00F56CE8">
        <w:rPr>
          <w:rFonts w:ascii="Arial" w:hAnsi="Arial" w:cs="Arial"/>
        </w:rPr>
        <w:t xml:space="preserve">Smlouva se vyhotovuje ve </w:t>
      </w:r>
      <w:r w:rsidR="00BC2156" w:rsidRPr="00F56CE8">
        <w:rPr>
          <w:rFonts w:ascii="Arial" w:hAnsi="Arial" w:cs="Arial"/>
        </w:rPr>
        <w:t>dvou</w:t>
      </w:r>
      <w:r w:rsidRPr="00F56CE8">
        <w:rPr>
          <w:rFonts w:ascii="Arial" w:hAnsi="Arial" w:cs="Arial"/>
        </w:rPr>
        <w:t xml:space="preserve"> stejnopisech, z nichž Příjemce </w:t>
      </w:r>
      <w:r w:rsidR="00BC2156" w:rsidRPr="00F56CE8">
        <w:rPr>
          <w:rFonts w:ascii="Arial" w:hAnsi="Arial" w:cs="Arial"/>
        </w:rPr>
        <w:t>i P</w:t>
      </w:r>
      <w:r w:rsidR="007064D4" w:rsidRPr="00F56CE8">
        <w:rPr>
          <w:rFonts w:ascii="Arial" w:hAnsi="Arial" w:cs="Arial"/>
        </w:rPr>
        <w:t>oskytovatel obdrží po jednom</w:t>
      </w:r>
      <w:r w:rsidRPr="00F56CE8">
        <w:rPr>
          <w:rFonts w:ascii="Arial" w:hAnsi="Arial" w:cs="Arial"/>
        </w:rPr>
        <w:t xml:space="preserve"> vyhotovení.</w:t>
      </w:r>
      <w:r w:rsidR="0049428A" w:rsidRPr="00F56CE8">
        <w:rPr>
          <w:rFonts w:ascii="Arial" w:hAnsi="Arial" w:cs="Arial"/>
        </w:rPr>
        <w:t xml:space="preserve"> </w:t>
      </w:r>
      <w:r w:rsidR="0049428A" w:rsidRPr="00F56CE8">
        <w:rPr>
          <w:rFonts w:ascii="Arial" w:hAnsi="Arial" w:cs="Arial"/>
          <w:i/>
        </w:rPr>
        <w:t>/ Tato smlouva je uzavírána smluvními stranami elektronicky a je vyhotovena v elektronické podobě v 1 vyhotovení s elektronickými podpisy obou smluvníc</w:t>
      </w:r>
      <w:r w:rsidR="00FE366C" w:rsidRPr="00F56CE8">
        <w:rPr>
          <w:rFonts w:ascii="Arial" w:hAnsi="Arial" w:cs="Arial"/>
          <w:i/>
        </w:rPr>
        <w:t>h stran v souladu se zákonem č. </w:t>
      </w:r>
      <w:r w:rsidR="0049428A" w:rsidRPr="00F56CE8">
        <w:rPr>
          <w:rFonts w:ascii="Arial" w:hAnsi="Arial" w:cs="Arial"/>
          <w:i/>
        </w:rPr>
        <w:t>297/2016 Sb., o službách vytvářejících důvěru</w:t>
      </w:r>
      <w:r w:rsidR="00FE366C" w:rsidRPr="00F56CE8">
        <w:rPr>
          <w:rFonts w:ascii="Arial" w:hAnsi="Arial" w:cs="Arial"/>
          <w:i/>
        </w:rPr>
        <w:t xml:space="preserve"> pro elektronické transakce, ve </w:t>
      </w:r>
      <w:r w:rsidR="0049428A" w:rsidRPr="00F56CE8">
        <w:rPr>
          <w:rFonts w:ascii="Arial" w:hAnsi="Arial" w:cs="Arial"/>
          <w:i/>
        </w:rPr>
        <w:t xml:space="preserve">znění pozdějších </w:t>
      </w:r>
      <w:proofErr w:type="gramStart"/>
      <w:r w:rsidR="0049428A" w:rsidRPr="00F56CE8">
        <w:rPr>
          <w:rFonts w:ascii="Arial" w:hAnsi="Arial" w:cs="Arial"/>
          <w:i/>
        </w:rPr>
        <w:t>předpisů./</w:t>
      </w:r>
      <w:proofErr w:type="gramEnd"/>
      <w:r w:rsidR="0049428A" w:rsidRPr="00F56CE8">
        <w:rPr>
          <w:rFonts w:ascii="Arial" w:hAnsi="Arial" w:cs="Arial"/>
          <w:i/>
        </w:rPr>
        <w:t xml:space="preserve"> </w:t>
      </w:r>
    </w:p>
    <w:p w14:paraId="09F3D917" w14:textId="77777777" w:rsidR="00D7693F" w:rsidRPr="00F56CE8" w:rsidRDefault="00F84A0F" w:rsidP="00746099">
      <w:pPr>
        <w:numPr>
          <w:ilvl w:val="0"/>
          <w:numId w:val="4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lastRenderedPageBreak/>
        <w:t>Z</w:t>
      </w:r>
      <w:r w:rsidR="0033007F" w:rsidRPr="00F56CE8">
        <w:rPr>
          <w:rFonts w:ascii="Arial" w:hAnsi="Arial" w:cs="Arial"/>
        </w:rPr>
        <w:t>měny a doplňky k této smlouvě lze provést pouze po vzájemném odsouhlasení smluvních stran, a to písemně, s číselně označenými dodatky, podepsanými oběma smluvními stranami.</w:t>
      </w:r>
    </w:p>
    <w:p w14:paraId="6ADC0ADD" w14:textId="77777777" w:rsidR="00C36D96" w:rsidRPr="00F56CE8" w:rsidRDefault="00C36D96" w:rsidP="00746099">
      <w:pPr>
        <w:numPr>
          <w:ilvl w:val="0"/>
          <w:numId w:val="4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>Smluvní strany prohlašují, že tato smlouva byla sepsána podle jejich pravé a svobodné vůle prosté omylu a donucení, nikoli v tísni, že smlouva není zdánlivým právním jednáním, že obě smluvní strany souhlasí s celým jejím obsahem.</w:t>
      </w:r>
    </w:p>
    <w:p w14:paraId="1699B361" w14:textId="77777777" w:rsidR="00C36D96" w:rsidRPr="00F56CE8" w:rsidRDefault="00C36D96" w:rsidP="00746099">
      <w:pPr>
        <w:pStyle w:val="Odstavecseseznamem"/>
        <w:numPr>
          <w:ilvl w:val="0"/>
          <w:numId w:val="4"/>
        </w:numPr>
        <w:tabs>
          <w:tab w:val="clear" w:pos="360"/>
          <w:tab w:val="num" w:pos="567"/>
          <w:tab w:val="left" w:pos="3287"/>
        </w:tabs>
        <w:spacing w:before="120" w:after="240"/>
        <w:ind w:left="357" w:hanging="357"/>
        <w:jc w:val="both"/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Pokud některé ustanovení této smlouvy </w:t>
      </w:r>
      <w:r w:rsidR="004C7D7D">
        <w:rPr>
          <w:rFonts w:ascii="Arial" w:hAnsi="Arial" w:cs="Arial"/>
        </w:rPr>
        <w:t>je nebo se stane neplatným nebo </w:t>
      </w:r>
      <w:r w:rsidRPr="00F56CE8">
        <w:rPr>
          <w:rFonts w:ascii="Arial" w:hAnsi="Arial" w:cs="Arial"/>
        </w:rPr>
        <w:t xml:space="preserve">nevynutitelným, ostatní ustanovení </w:t>
      </w:r>
      <w:r w:rsidR="004C7D7D">
        <w:rPr>
          <w:rFonts w:ascii="Arial" w:hAnsi="Arial" w:cs="Arial"/>
        </w:rPr>
        <w:t>této smlouvy zůstávají platná a </w:t>
      </w:r>
      <w:r w:rsidRPr="00F56CE8">
        <w:rPr>
          <w:rFonts w:ascii="Arial" w:hAnsi="Arial" w:cs="Arial"/>
        </w:rPr>
        <w:t>vynutitelná. Toto neplatné nebo nevynutitelné ustanovení bude bez zbytečných odkladů nahrazeno novým platným a vynutitelným ustanovením, které svým obsahem a</w:t>
      </w:r>
      <w:r w:rsidR="00C01225" w:rsidRPr="00F56CE8">
        <w:rPr>
          <w:rFonts w:ascii="Arial" w:hAnsi="Arial" w:cs="Arial"/>
        </w:rPr>
        <w:t> </w:t>
      </w:r>
      <w:r w:rsidRPr="00F56CE8">
        <w:rPr>
          <w:rFonts w:ascii="Arial" w:hAnsi="Arial" w:cs="Arial"/>
        </w:rPr>
        <w:t xml:space="preserve">smyslem nejlépe odpovídá obsahu a smyslu původního ustanovení.      </w:t>
      </w:r>
    </w:p>
    <w:p w14:paraId="218343B7" w14:textId="77777777" w:rsidR="00EC0EE8" w:rsidRPr="00F56CE8" w:rsidRDefault="00EC0EE8" w:rsidP="00EC0EE8">
      <w:pPr>
        <w:tabs>
          <w:tab w:val="num" w:pos="567"/>
          <w:tab w:val="left" w:pos="3287"/>
        </w:tabs>
        <w:spacing w:before="120" w:after="240"/>
        <w:jc w:val="both"/>
        <w:rPr>
          <w:rFonts w:ascii="Arial" w:hAnsi="Arial" w:cs="Arial"/>
        </w:rPr>
      </w:pPr>
    </w:p>
    <w:p w14:paraId="43C99527" w14:textId="77777777" w:rsidR="007A17D1" w:rsidRPr="00F56CE8" w:rsidRDefault="00CD2476" w:rsidP="007A17D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F56CE8">
        <w:rPr>
          <w:rFonts w:ascii="Arial" w:hAnsi="Arial" w:cs="Arial"/>
        </w:rPr>
        <w:t>V</w:t>
      </w:r>
      <w:r w:rsidR="007A17D1" w:rsidRPr="00F56CE8">
        <w:rPr>
          <w:rFonts w:ascii="Arial" w:hAnsi="Arial" w:cs="Arial"/>
        </w:rPr>
        <w:t xml:space="preserve"> …………</w:t>
      </w:r>
      <w:proofErr w:type="gramStart"/>
      <w:r w:rsidR="007A17D1" w:rsidRPr="00F56CE8">
        <w:rPr>
          <w:rFonts w:ascii="Arial" w:hAnsi="Arial" w:cs="Arial"/>
        </w:rPr>
        <w:t>…….</w:t>
      </w:r>
      <w:proofErr w:type="gramEnd"/>
      <w:r w:rsidR="007A17D1" w:rsidRPr="00F56CE8">
        <w:rPr>
          <w:rFonts w:ascii="Arial" w:hAnsi="Arial" w:cs="Arial"/>
        </w:rPr>
        <w:t>.….. dne ................</w:t>
      </w:r>
      <w:r w:rsidR="007A17D1" w:rsidRPr="00F56CE8">
        <w:rPr>
          <w:rFonts w:ascii="Arial" w:hAnsi="Arial" w:cs="Arial"/>
        </w:rPr>
        <w:tab/>
        <w:t>V Plzni dne .................</w:t>
      </w:r>
      <w:r w:rsidR="00EC0EE8" w:rsidRPr="00F56CE8">
        <w:rPr>
          <w:rFonts w:ascii="Arial" w:hAnsi="Arial" w:cs="Arial"/>
        </w:rPr>
        <w:t>.........</w:t>
      </w:r>
    </w:p>
    <w:p w14:paraId="276BD28F" w14:textId="77777777" w:rsidR="007A17D1" w:rsidRPr="00F56CE8" w:rsidRDefault="007A17D1" w:rsidP="007A17D1">
      <w:pPr>
        <w:pStyle w:val="Zkladntext"/>
        <w:tabs>
          <w:tab w:val="center" w:pos="1080"/>
          <w:tab w:val="left" w:pos="5160"/>
        </w:tabs>
        <w:spacing w:after="120"/>
      </w:pPr>
      <w:r w:rsidRPr="00F56CE8">
        <w:rPr>
          <w:rFonts w:ascii="Arial" w:hAnsi="Arial" w:cs="Arial"/>
        </w:rPr>
        <w:t>Příjemce:</w:t>
      </w:r>
      <w:r w:rsidRPr="00F56CE8">
        <w:rPr>
          <w:rFonts w:ascii="Arial" w:hAnsi="Arial" w:cs="Arial"/>
        </w:rPr>
        <w:tab/>
      </w:r>
      <w:r w:rsidRPr="00F56CE8">
        <w:rPr>
          <w:rFonts w:ascii="Arial" w:hAnsi="Arial" w:cs="Arial"/>
        </w:rPr>
        <w:tab/>
        <w:t>Poskytovatel:</w:t>
      </w:r>
    </w:p>
    <w:p w14:paraId="6E79862C" w14:textId="77777777" w:rsidR="007A17D1" w:rsidRPr="00F56CE8" w:rsidRDefault="007A17D1" w:rsidP="007A17D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471D381A" w14:textId="77777777" w:rsidR="00664085" w:rsidRPr="00F56CE8" w:rsidRDefault="00664085" w:rsidP="007A17D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46FE097F" w14:textId="77777777" w:rsidR="00E676F2" w:rsidRPr="00F56CE8" w:rsidRDefault="007A17D1" w:rsidP="007746E9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F56CE8">
        <w:rPr>
          <w:rFonts w:ascii="Arial" w:hAnsi="Arial" w:cs="Arial"/>
        </w:rPr>
        <w:t>………………………………..</w:t>
      </w:r>
      <w:r w:rsidRPr="00F56CE8">
        <w:rPr>
          <w:rFonts w:ascii="Arial" w:hAnsi="Arial" w:cs="Arial"/>
        </w:rPr>
        <w:tab/>
        <w:t>………………………………..</w:t>
      </w:r>
    </w:p>
    <w:p w14:paraId="1ABF34FD" w14:textId="77777777" w:rsidR="00AC2135" w:rsidRPr="00F56CE8" w:rsidRDefault="00DC33D3" w:rsidP="007A17D1">
      <w:pPr>
        <w:rPr>
          <w:rFonts w:ascii="Arial" w:hAnsi="Arial" w:cs="Arial"/>
        </w:rPr>
      </w:pPr>
      <w:r w:rsidRPr="00F56CE8">
        <w:rPr>
          <w:rFonts w:ascii="Arial" w:hAnsi="Arial" w:cs="Arial"/>
        </w:rPr>
        <w:t xml:space="preserve">        </w:t>
      </w:r>
      <w:r w:rsidR="00E37561" w:rsidRPr="00F56CE8">
        <w:rPr>
          <w:rFonts w:ascii="Arial" w:hAnsi="Arial" w:cs="Arial"/>
        </w:rPr>
        <w:tab/>
      </w:r>
      <w:r w:rsidR="00E37561" w:rsidRPr="00F56CE8">
        <w:rPr>
          <w:rFonts w:ascii="Arial" w:hAnsi="Arial" w:cs="Arial"/>
        </w:rPr>
        <w:tab/>
      </w:r>
      <w:r w:rsidR="00E37561" w:rsidRPr="00F56CE8">
        <w:rPr>
          <w:rFonts w:ascii="Arial" w:hAnsi="Arial" w:cs="Arial"/>
        </w:rPr>
        <w:tab/>
      </w:r>
      <w:r w:rsidR="00E37561" w:rsidRPr="00F56CE8">
        <w:rPr>
          <w:rFonts w:ascii="Arial" w:hAnsi="Arial" w:cs="Arial"/>
        </w:rPr>
        <w:tab/>
      </w:r>
      <w:r w:rsidR="00E37561" w:rsidRPr="00F56CE8">
        <w:rPr>
          <w:rFonts w:ascii="Arial" w:hAnsi="Arial" w:cs="Arial"/>
        </w:rPr>
        <w:tab/>
      </w:r>
      <w:r w:rsidR="00E37561" w:rsidRPr="00F56CE8">
        <w:rPr>
          <w:rFonts w:ascii="Arial" w:hAnsi="Arial" w:cs="Arial"/>
        </w:rPr>
        <w:tab/>
      </w:r>
      <w:r w:rsidRPr="00F56CE8">
        <w:rPr>
          <w:rFonts w:ascii="Arial" w:hAnsi="Arial" w:cs="Arial"/>
        </w:rPr>
        <w:tab/>
        <w:t xml:space="preserve">       </w:t>
      </w:r>
    </w:p>
    <w:p w14:paraId="34609E4F" w14:textId="77777777" w:rsidR="00EC0EE8" w:rsidRPr="00AC10DF" w:rsidRDefault="0032000D" w:rsidP="0051700A">
      <w:pPr>
        <w:ind w:left="4963" w:firstLine="709"/>
        <w:rPr>
          <w:rFonts w:ascii="Arial" w:hAnsi="Arial" w:cs="Arial"/>
        </w:rPr>
      </w:pPr>
      <w:r w:rsidRPr="00F56CE8">
        <w:rPr>
          <w:rFonts w:ascii="Arial" w:hAnsi="Arial" w:cs="Arial"/>
        </w:rPr>
        <w:t>člen rady</w:t>
      </w:r>
      <w:r w:rsidR="00EC0EE8" w:rsidRPr="00F56CE8">
        <w:rPr>
          <w:rFonts w:ascii="Arial" w:hAnsi="Arial" w:cs="Arial"/>
        </w:rPr>
        <w:t xml:space="preserve"> </w:t>
      </w:r>
      <w:r w:rsidR="00D62C6B" w:rsidRPr="00F56CE8">
        <w:rPr>
          <w:rFonts w:ascii="Arial" w:hAnsi="Arial" w:cs="Arial"/>
        </w:rPr>
        <w:t xml:space="preserve">pro oblast kultury, </w:t>
      </w:r>
      <w:r w:rsidR="00EC0EE8" w:rsidRPr="00F56CE8">
        <w:rPr>
          <w:rFonts w:ascii="Arial" w:hAnsi="Arial" w:cs="Arial"/>
        </w:rPr>
        <w:t>památkové péče</w:t>
      </w:r>
      <w:r w:rsidR="00D62C6B" w:rsidRPr="00F56CE8">
        <w:rPr>
          <w:rFonts w:ascii="Arial" w:hAnsi="Arial" w:cs="Arial"/>
        </w:rPr>
        <w:t xml:space="preserve"> a cestovního ruchu</w:t>
      </w:r>
    </w:p>
    <w:p w14:paraId="79A612B7" w14:textId="77777777" w:rsidR="00EC7CE3" w:rsidRPr="00AC2135" w:rsidRDefault="00EC7CE3" w:rsidP="00EC0EE8">
      <w:pPr>
        <w:ind w:firstLine="709"/>
        <w:rPr>
          <w:rFonts w:ascii="Arial" w:hAnsi="Arial" w:cs="Arial"/>
        </w:rPr>
      </w:pPr>
    </w:p>
    <w:p w14:paraId="7328E466" w14:textId="77777777" w:rsidR="00EC0EE8" w:rsidRDefault="00EC0EE8" w:rsidP="007A17D1"/>
    <w:p w14:paraId="02CF08E1" w14:textId="77777777" w:rsidR="00EC0EE8" w:rsidRDefault="00EC0EE8" w:rsidP="007A17D1"/>
    <w:sectPr w:rsidR="00EC0EE8" w:rsidSect="00CD2476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C30D" w14:textId="77777777" w:rsidR="003B702C" w:rsidRDefault="003B702C">
      <w:r>
        <w:separator/>
      </w:r>
    </w:p>
  </w:endnote>
  <w:endnote w:type="continuationSeparator" w:id="0">
    <w:p w14:paraId="4651CFAE" w14:textId="77777777" w:rsidR="003B702C" w:rsidRDefault="003B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9778" w14:textId="77777777" w:rsidR="00755BD6" w:rsidRPr="003B0BDE" w:rsidRDefault="00755BD6" w:rsidP="003B0BDE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3B0BDE">
      <w:rPr>
        <w:rFonts w:ascii="Arial" w:hAnsi="Arial" w:cs="Arial"/>
        <w:sz w:val="20"/>
        <w:szCs w:val="20"/>
      </w:rPr>
      <w:t xml:space="preserve">strana </w:t>
    </w:r>
    <w:r w:rsidR="00176A93" w:rsidRPr="003B0BDE">
      <w:rPr>
        <w:rFonts w:ascii="Arial" w:hAnsi="Arial" w:cs="Arial"/>
        <w:sz w:val="20"/>
        <w:szCs w:val="20"/>
      </w:rPr>
      <w:fldChar w:fldCharType="begin"/>
    </w:r>
    <w:r w:rsidRPr="003B0BDE">
      <w:rPr>
        <w:rFonts w:ascii="Arial" w:hAnsi="Arial" w:cs="Arial"/>
        <w:sz w:val="20"/>
        <w:szCs w:val="20"/>
      </w:rPr>
      <w:instrText xml:space="preserve"> PAGE   \* MERGEFORMAT </w:instrText>
    </w:r>
    <w:r w:rsidR="00176A93" w:rsidRPr="003B0BDE">
      <w:rPr>
        <w:rFonts w:ascii="Arial" w:hAnsi="Arial" w:cs="Arial"/>
        <w:sz w:val="20"/>
        <w:szCs w:val="20"/>
      </w:rPr>
      <w:fldChar w:fldCharType="separate"/>
    </w:r>
    <w:r w:rsidR="00CD226F">
      <w:rPr>
        <w:rFonts w:ascii="Arial" w:hAnsi="Arial" w:cs="Arial"/>
        <w:noProof/>
        <w:sz w:val="20"/>
        <w:szCs w:val="20"/>
      </w:rPr>
      <w:t>3</w:t>
    </w:r>
    <w:r w:rsidR="00176A93" w:rsidRPr="003B0BDE">
      <w:rPr>
        <w:rFonts w:ascii="Arial" w:hAnsi="Arial" w:cs="Arial"/>
        <w:sz w:val="20"/>
        <w:szCs w:val="20"/>
      </w:rPr>
      <w:fldChar w:fldCharType="end"/>
    </w:r>
    <w:r w:rsidRPr="003B0BDE">
      <w:rPr>
        <w:rFonts w:ascii="Arial" w:hAnsi="Arial" w:cs="Arial"/>
        <w:sz w:val="20"/>
        <w:szCs w:val="20"/>
      </w:rPr>
      <w:t xml:space="preserve"> z </w:t>
    </w:r>
    <w:r w:rsidR="00704DAA">
      <w:rPr>
        <w:rFonts w:ascii="Arial" w:hAnsi="Arial" w:cs="Arial"/>
        <w:noProof/>
        <w:sz w:val="20"/>
        <w:szCs w:val="20"/>
      </w:rPr>
      <w:fldChar w:fldCharType="begin"/>
    </w:r>
    <w:r w:rsidR="00704DAA">
      <w:rPr>
        <w:rFonts w:ascii="Arial" w:hAnsi="Arial" w:cs="Arial"/>
        <w:noProof/>
        <w:sz w:val="20"/>
        <w:szCs w:val="20"/>
      </w:rPr>
      <w:instrText xml:space="preserve"> NUMPAGES   \* MERGEFORMAT </w:instrText>
    </w:r>
    <w:r w:rsidR="00704DAA">
      <w:rPr>
        <w:rFonts w:ascii="Arial" w:hAnsi="Arial" w:cs="Arial"/>
        <w:noProof/>
        <w:sz w:val="20"/>
        <w:szCs w:val="20"/>
      </w:rPr>
      <w:fldChar w:fldCharType="separate"/>
    </w:r>
    <w:r w:rsidR="00CD226F">
      <w:rPr>
        <w:rFonts w:ascii="Arial" w:hAnsi="Arial" w:cs="Arial"/>
        <w:noProof/>
        <w:sz w:val="20"/>
        <w:szCs w:val="20"/>
      </w:rPr>
      <w:t>7</w:t>
    </w:r>
    <w:r w:rsidR="00704DAA">
      <w:rPr>
        <w:rFonts w:ascii="Arial" w:hAnsi="Arial" w:cs="Arial"/>
        <w:noProof/>
        <w:sz w:val="20"/>
        <w:szCs w:val="20"/>
      </w:rPr>
      <w:fldChar w:fldCharType="end"/>
    </w:r>
    <w:r w:rsidRPr="003B0BDE">
      <w:rPr>
        <w:rFonts w:ascii="Arial" w:hAnsi="Arial" w:cs="Arial"/>
        <w:sz w:val="20"/>
        <w:szCs w:val="20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E7E7" w14:textId="77777777" w:rsidR="003B702C" w:rsidRDefault="003B702C">
      <w:r>
        <w:separator/>
      </w:r>
    </w:p>
  </w:footnote>
  <w:footnote w:type="continuationSeparator" w:id="0">
    <w:p w14:paraId="133D20D0" w14:textId="77777777" w:rsidR="003B702C" w:rsidRDefault="003B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FB6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219EF"/>
    <w:multiLevelType w:val="hybridMultilevel"/>
    <w:tmpl w:val="58681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4BA3"/>
    <w:multiLevelType w:val="hybridMultilevel"/>
    <w:tmpl w:val="C4C099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8A2AE0"/>
    <w:multiLevelType w:val="hybridMultilevel"/>
    <w:tmpl w:val="0FE2A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4BC703D"/>
    <w:multiLevelType w:val="hybridMultilevel"/>
    <w:tmpl w:val="73668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5567C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45B49F1"/>
    <w:multiLevelType w:val="hybridMultilevel"/>
    <w:tmpl w:val="AF5036A8"/>
    <w:lvl w:ilvl="0" w:tplc="D9A409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E2D4E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F862DA"/>
    <w:multiLevelType w:val="hybridMultilevel"/>
    <w:tmpl w:val="2DCC56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5082F"/>
    <w:multiLevelType w:val="hybridMultilevel"/>
    <w:tmpl w:val="2DCC56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276FA"/>
    <w:multiLevelType w:val="hybridMultilevel"/>
    <w:tmpl w:val="0C7AE952"/>
    <w:lvl w:ilvl="0" w:tplc="287A47FC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0B3F22"/>
    <w:multiLevelType w:val="hybridMultilevel"/>
    <w:tmpl w:val="DBA87034"/>
    <w:lvl w:ilvl="0" w:tplc="EA660272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738D462E"/>
    <w:multiLevelType w:val="hybridMultilevel"/>
    <w:tmpl w:val="48C41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D58C9"/>
    <w:multiLevelType w:val="hybridMultilevel"/>
    <w:tmpl w:val="A0D6E4B4"/>
    <w:lvl w:ilvl="0" w:tplc="C3761758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92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82696">
    <w:abstractNumId w:val="8"/>
  </w:num>
  <w:num w:numId="3" w16cid:durableId="936985424">
    <w:abstractNumId w:val="3"/>
  </w:num>
  <w:num w:numId="4" w16cid:durableId="1967923957">
    <w:abstractNumId w:val="13"/>
  </w:num>
  <w:num w:numId="5" w16cid:durableId="392890686">
    <w:abstractNumId w:val="12"/>
  </w:num>
  <w:num w:numId="6" w16cid:durableId="1146387745">
    <w:abstractNumId w:val="0"/>
  </w:num>
  <w:num w:numId="7" w16cid:durableId="1522158361">
    <w:abstractNumId w:val="16"/>
  </w:num>
  <w:num w:numId="8" w16cid:durableId="1647664369">
    <w:abstractNumId w:val="15"/>
  </w:num>
  <w:num w:numId="9" w16cid:durableId="897059192">
    <w:abstractNumId w:val="7"/>
  </w:num>
  <w:num w:numId="10" w16cid:durableId="1822190319">
    <w:abstractNumId w:val="4"/>
  </w:num>
  <w:num w:numId="11" w16cid:durableId="136070993">
    <w:abstractNumId w:val="2"/>
  </w:num>
  <w:num w:numId="12" w16cid:durableId="17006263">
    <w:abstractNumId w:val="10"/>
  </w:num>
  <w:num w:numId="13" w16cid:durableId="1244871555">
    <w:abstractNumId w:val="1"/>
  </w:num>
  <w:num w:numId="14" w16cid:durableId="2698243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9485520">
    <w:abstractNumId w:val="5"/>
  </w:num>
  <w:num w:numId="16" w16cid:durableId="590359287">
    <w:abstractNumId w:val="9"/>
  </w:num>
  <w:num w:numId="17" w16cid:durableId="285233606">
    <w:abstractNumId w:val="11"/>
  </w:num>
  <w:num w:numId="18" w16cid:durableId="561866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55"/>
    <w:rsid w:val="00001981"/>
    <w:rsid w:val="00007419"/>
    <w:rsid w:val="00015055"/>
    <w:rsid w:val="0003073C"/>
    <w:rsid w:val="00036B37"/>
    <w:rsid w:val="000420A1"/>
    <w:rsid w:val="00042F65"/>
    <w:rsid w:val="0004456E"/>
    <w:rsid w:val="00053AF3"/>
    <w:rsid w:val="00057005"/>
    <w:rsid w:val="00057243"/>
    <w:rsid w:val="000668C7"/>
    <w:rsid w:val="00066FCA"/>
    <w:rsid w:val="00067A25"/>
    <w:rsid w:val="0007446A"/>
    <w:rsid w:val="000806BE"/>
    <w:rsid w:val="00081837"/>
    <w:rsid w:val="000964A9"/>
    <w:rsid w:val="000A0166"/>
    <w:rsid w:val="000A0462"/>
    <w:rsid w:val="000A108E"/>
    <w:rsid w:val="000A2A70"/>
    <w:rsid w:val="000A32DE"/>
    <w:rsid w:val="000A42E0"/>
    <w:rsid w:val="000A43D7"/>
    <w:rsid w:val="000A65D7"/>
    <w:rsid w:val="000A6EDF"/>
    <w:rsid w:val="000A7221"/>
    <w:rsid w:val="000B3AA5"/>
    <w:rsid w:val="000B5A9C"/>
    <w:rsid w:val="000D236B"/>
    <w:rsid w:val="000F3000"/>
    <w:rsid w:val="000F3B86"/>
    <w:rsid w:val="00101193"/>
    <w:rsid w:val="00106100"/>
    <w:rsid w:val="00110BAF"/>
    <w:rsid w:val="001310E8"/>
    <w:rsid w:val="00135D76"/>
    <w:rsid w:val="001363AE"/>
    <w:rsid w:val="00136536"/>
    <w:rsid w:val="00140603"/>
    <w:rsid w:val="00141C66"/>
    <w:rsid w:val="001432E4"/>
    <w:rsid w:val="00143F51"/>
    <w:rsid w:val="00144F68"/>
    <w:rsid w:val="00150046"/>
    <w:rsid w:val="00153903"/>
    <w:rsid w:val="00154606"/>
    <w:rsid w:val="0015491B"/>
    <w:rsid w:val="00154E2E"/>
    <w:rsid w:val="001560D5"/>
    <w:rsid w:val="001609E1"/>
    <w:rsid w:val="001624F2"/>
    <w:rsid w:val="00162E0B"/>
    <w:rsid w:val="001632AB"/>
    <w:rsid w:val="00163BAC"/>
    <w:rsid w:val="00165AF7"/>
    <w:rsid w:val="00165DE6"/>
    <w:rsid w:val="00171E37"/>
    <w:rsid w:val="00176A93"/>
    <w:rsid w:val="00176F23"/>
    <w:rsid w:val="001805D1"/>
    <w:rsid w:val="00181BE8"/>
    <w:rsid w:val="00193080"/>
    <w:rsid w:val="001946CE"/>
    <w:rsid w:val="001A0790"/>
    <w:rsid w:val="001A200A"/>
    <w:rsid w:val="001A4CEA"/>
    <w:rsid w:val="001A508F"/>
    <w:rsid w:val="001A527D"/>
    <w:rsid w:val="001B0A8F"/>
    <w:rsid w:val="001B3DDE"/>
    <w:rsid w:val="001B3FCE"/>
    <w:rsid w:val="001B43A3"/>
    <w:rsid w:val="001C2826"/>
    <w:rsid w:val="001C3FB9"/>
    <w:rsid w:val="001C5650"/>
    <w:rsid w:val="001C7DEE"/>
    <w:rsid w:val="001D255E"/>
    <w:rsid w:val="001D3387"/>
    <w:rsid w:val="001D34B8"/>
    <w:rsid w:val="001D45C1"/>
    <w:rsid w:val="001E1357"/>
    <w:rsid w:val="001E1493"/>
    <w:rsid w:val="001E2A8F"/>
    <w:rsid w:val="001F39C8"/>
    <w:rsid w:val="001F5990"/>
    <w:rsid w:val="00201920"/>
    <w:rsid w:val="00201B66"/>
    <w:rsid w:val="002021D9"/>
    <w:rsid w:val="00206E4B"/>
    <w:rsid w:val="002112CF"/>
    <w:rsid w:val="002118DC"/>
    <w:rsid w:val="00212A55"/>
    <w:rsid w:val="00217D8E"/>
    <w:rsid w:val="00220526"/>
    <w:rsid w:val="0022306D"/>
    <w:rsid w:val="00225E3D"/>
    <w:rsid w:val="00230122"/>
    <w:rsid w:val="00230A62"/>
    <w:rsid w:val="00232FD0"/>
    <w:rsid w:val="002333E5"/>
    <w:rsid w:val="00233E5C"/>
    <w:rsid w:val="00234A8D"/>
    <w:rsid w:val="002367C5"/>
    <w:rsid w:val="0024132B"/>
    <w:rsid w:val="0024241C"/>
    <w:rsid w:val="00242B34"/>
    <w:rsid w:val="00250DF8"/>
    <w:rsid w:val="00253436"/>
    <w:rsid w:val="002579CD"/>
    <w:rsid w:val="00271023"/>
    <w:rsid w:val="00274904"/>
    <w:rsid w:val="002749AD"/>
    <w:rsid w:val="00276904"/>
    <w:rsid w:val="00277B25"/>
    <w:rsid w:val="00280FAC"/>
    <w:rsid w:val="00282063"/>
    <w:rsid w:val="00294BBB"/>
    <w:rsid w:val="002951EB"/>
    <w:rsid w:val="002A399B"/>
    <w:rsid w:val="002B3B1E"/>
    <w:rsid w:val="002C3A9E"/>
    <w:rsid w:val="002C5C65"/>
    <w:rsid w:val="002C5FCB"/>
    <w:rsid w:val="002C6096"/>
    <w:rsid w:val="002D0F08"/>
    <w:rsid w:val="002D2ADA"/>
    <w:rsid w:val="002D5C62"/>
    <w:rsid w:val="002D6EDE"/>
    <w:rsid w:val="002E1B3B"/>
    <w:rsid w:val="002E5FE9"/>
    <w:rsid w:val="002E7085"/>
    <w:rsid w:val="002F6383"/>
    <w:rsid w:val="00300704"/>
    <w:rsid w:val="003153C3"/>
    <w:rsid w:val="0032000D"/>
    <w:rsid w:val="0033007F"/>
    <w:rsid w:val="00331024"/>
    <w:rsid w:val="003312D2"/>
    <w:rsid w:val="00332FF3"/>
    <w:rsid w:val="003365B8"/>
    <w:rsid w:val="00337791"/>
    <w:rsid w:val="00341B8B"/>
    <w:rsid w:val="00344FB5"/>
    <w:rsid w:val="00354F1E"/>
    <w:rsid w:val="00363DCA"/>
    <w:rsid w:val="0036474D"/>
    <w:rsid w:val="0036519C"/>
    <w:rsid w:val="00366CFA"/>
    <w:rsid w:val="003722F2"/>
    <w:rsid w:val="003752AE"/>
    <w:rsid w:val="00376972"/>
    <w:rsid w:val="00377E68"/>
    <w:rsid w:val="00383B92"/>
    <w:rsid w:val="00397F27"/>
    <w:rsid w:val="003A54C1"/>
    <w:rsid w:val="003A7E9D"/>
    <w:rsid w:val="003B0BDE"/>
    <w:rsid w:val="003B1F54"/>
    <w:rsid w:val="003B6FC6"/>
    <w:rsid w:val="003B702C"/>
    <w:rsid w:val="003C4646"/>
    <w:rsid w:val="003C6468"/>
    <w:rsid w:val="003C650C"/>
    <w:rsid w:val="003C7032"/>
    <w:rsid w:val="003D08E8"/>
    <w:rsid w:val="003D42A5"/>
    <w:rsid w:val="003D7CEC"/>
    <w:rsid w:val="003E0255"/>
    <w:rsid w:val="003E7E2D"/>
    <w:rsid w:val="003F0792"/>
    <w:rsid w:val="003F3A28"/>
    <w:rsid w:val="003F710E"/>
    <w:rsid w:val="00401E77"/>
    <w:rsid w:val="00403772"/>
    <w:rsid w:val="00404AA9"/>
    <w:rsid w:val="00405640"/>
    <w:rsid w:val="00406781"/>
    <w:rsid w:val="00407F2E"/>
    <w:rsid w:val="0041024F"/>
    <w:rsid w:val="004112F9"/>
    <w:rsid w:val="004135EF"/>
    <w:rsid w:val="004166C9"/>
    <w:rsid w:val="0043186B"/>
    <w:rsid w:val="0043616E"/>
    <w:rsid w:val="004365EC"/>
    <w:rsid w:val="00436E96"/>
    <w:rsid w:val="00440455"/>
    <w:rsid w:val="004404D3"/>
    <w:rsid w:val="00444280"/>
    <w:rsid w:val="004458DB"/>
    <w:rsid w:val="00453404"/>
    <w:rsid w:val="00456FB1"/>
    <w:rsid w:val="0046567D"/>
    <w:rsid w:val="00466776"/>
    <w:rsid w:val="00467B31"/>
    <w:rsid w:val="00467D2C"/>
    <w:rsid w:val="004715F7"/>
    <w:rsid w:val="00472756"/>
    <w:rsid w:val="00473E04"/>
    <w:rsid w:val="0047655F"/>
    <w:rsid w:val="00481356"/>
    <w:rsid w:val="00485AC1"/>
    <w:rsid w:val="00485E31"/>
    <w:rsid w:val="0049428A"/>
    <w:rsid w:val="00494A55"/>
    <w:rsid w:val="0049607C"/>
    <w:rsid w:val="00496850"/>
    <w:rsid w:val="004A1A10"/>
    <w:rsid w:val="004A43DA"/>
    <w:rsid w:val="004A7D79"/>
    <w:rsid w:val="004B2052"/>
    <w:rsid w:val="004B3D85"/>
    <w:rsid w:val="004B45D7"/>
    <w:rsid w:val="004B53A6"/>
    <w:rsid w:val="004B6755"/>
    <w:rsid w:val="004C7240"/>
    <w:rsid w:val="004C7D7D"/>
    <w:rsid w:val="004D3425"/>
    <w:rsid w:val="004E00DE"/>
    <w:rsid w:val="004E72F1"/>
    <w:rsid w:val="005043F5"/>
    <w:rsid w:val="00506A63"/>
    <w:rsid w:val="005071E8"/>
    <w:rsid w:val="005101C6"/>
    <w:rsid w:val="00516E2C"/>
    <w:rsid w:val="0051700A"/>
    <w:rsid w:val="00520A50"/>
    <w:rsid w:val="005244FA"/>
    <w:rsid w:val="0052519A"/>
    <w:rsid w:val="00525281"/>
    <w:rsid w:val="0052630D"/>
    <w:rsid w:val="00526E19"/>
    <w:rsid w:val="00530DCE"/>
    <w:rsid w:val="00532BCD"/>
    <w:rsid w:val="005334DD"/>
    <w:rsid w:val="00541B87"/>
    <w:rsid w:val="005424BD"/>
    <w:rsid w:val="00543FB2"/>
    <w:rsid w:val="00545B71"/>
    <w:rsid w:val="00546CC3"/>
    <w:rsid w:val="00550DDE"/>
    <w:rsid w:val="00553B74"/>
    <w:rsid w:val="00563E96"/>
    <w:rsid w:val="00575EA8"/>
    <w:rsid w:val="00584501"/>
    <w:rsid w:val="00590752"/>
    <w:rsid w:val="00590991"/>
    <w:rsid w:val="00590C05"/>
    <w:rsid w:val="00590F88"/>
    <w:rsid w:val="00595F0B"/>
    <w:rsid w:val="00597F65"/>
    <w:rsid w:val="005A1024"/>
    <w:rsid w:val="005A603D"/>
    <w:rsid w:val="005A72C1"/>
    <w:rsid w:val="005B3706"/>
    <w:rsid w:val="005B7382"/>
    <w:rsid w:val="005C147D"/>
    <w:rsid w:val="005C410B"/>
    <w:rsid w:val="005D45E2"/>
    <w:rsid w:val="005D721D"/>
    <w:rsid w:val="005E6975"/>
    <w:rsid w:val="005E72A1"/>
    <w:rsid w:val="005F0B1D"/>
    <w:rsid w:val="005F72A7"/>
    <w:rsid w:val="005F75AC"/>
    <w:rsid w:val="005F7B9E"/>
    <w:rsid w:val="0060467B"/>
    <w:rsid w:val="006057E0"/>
    <w:rsid w:val="00605B92"/>
    <w:rsid w:val="00617433"/>
    <w:rsid w:val="006238DA"/>
    <w:rsid w:val="0062392D"/>
    <w:rsid w:val="006271A0"/>
    <w:rsid w:val="00633F9F"/>
    <w:rsid w:val="00635523"/>
    <w:rsid w:val="00642164"/>
    <w:rsid w:val="00645CEE"/>
    <w:rsid w:val="0065739B"/>
    <w:rsid w:val="00662AB8"/>
    <w:rsid w:val="00664085"/>
    <w:rsid w:val="00673387"/>
    <w:rsid w:val="00673AEC"/>
    <w:rsid w:val="0067524F"/>
    <w:rsid w:val="00687F6F"/>
    <w:rsid w:val="00692846"/>
    <w:rsid w:val="006946B1"/>
    <w:rsid w:val="00694E3E"/>
    <w:rsid w:val="00697B85"/>
    <w:rsid w:val="006A5E11"/>
    <w:rsid w:val="006B1F71"/>
    <w:rsid w:val="006B2B8A"/>
    <w:rsid w:val="006B3727"/>
    <w:rsid w:val="006B79BE"/>
    <w:rsid w:val="006C381F"/>
    <w:rsid w:val="006C42A6"/>
    <w:rsid w:val="006D3064"/>
    <w:rsid w:val="006D63B0"/>
    <w:rsid w:val="006D6F28"/>
    <w:rsid w:val="006E18CA"/>
    <w:rsid w:val="006E21D0"/>
    <w:rsid w:val="006E6BAE"/>
    <w:rsid w:val="006F0167"/>
    <w:rsid w:val="006F28A4"/>
    <w:rsid w:val="006F2E57"/>
    <w:rsid w:val="006F5485"/>
    <w:rsid w:val="006F55A1"/>
    <w:rsid w:val="0070074B"/>
    <w:rsid w:val="00702642"/>
    <w:rsid w:val="00702D3B"/>
    <w:rsid w:val="00704DAA"/>
    <w:rsid w:val="00705AD8"/>
    <w:rsid w:val="00705BD1"/>
    <w:rsid w:val="007064D4"/>
    <w:rsid w:val="007105D9"/>
    <w:rsid w:val="00711519"/>
    <w:rsid w:val="0071210C"/>
    <w:rsid w:val="007174D4"/>
    <w:rsid w:val="00720959"/>
    <w:rsid w:val="00732CF5"/>
    <w:rsid w:val="007331E5"/>
    <w:rsid w:val="007348D9"/>
    <w:rsid w:val="00734F2C"/>
    <w:rsid w:val="007365B5"/>
    <w:rsid w:val="007375D3"/>
    <w:rsid w:val="007422B7"/>
    <w:rsid w:val="00746099"/>
    <w:rsid w:val="007533DB"/>
    <w:rsid w:val="007539DA"/>
    <w:rsid w:val="00755AC2"/>
    <w:rsid w:val="00755BD6"/>
    <w:rsid w:val="00755EFA"/>
    <w:rsid w:val="007577C0"/>
    <w:rsid w:val="00762F73"/>
    <w:rsid w:val="007746E9"/>
    <w:rsid w:val="00776DE4"/>
    <w:rsid w:val="00795C1E"/>
    <w:rsid w:val="007A17D1"/>
    <w:rsid w:val="007A2F06"/>
    <w:rsid w:val="007A371F"/>
    <w:rsid w:val="007A4F5B"/>
    <w:rsid w:val="007B1C45"/>
    <w:rsid w:val="007B3E1C"/>
    <w:rsid w:val="007B720C"/>
    <w:rsid w:val="007C3ACB"/>
    <w:rsid w:val="007C7922"/>
    <w:rsid w:val="007D09E3"/>
    <w:rsid w:val="007D5873"/>
    <w:rsid w:val="007E30C4"/>
    <w:rsid w:val="007E559C"/>
    <w:rsid w:val="007E578E"/>
    <w:rsid w:val="007E7838"/>
    <w:rsid w:val="007F7FFC"/>
    <w:rsid w:val="00803A72"/>
    <w:rsid w:val="008104DD"/>
    <w:rsid w:val="00827012"/>
    <w:rsid w:val="00831B55"/>
    <w:rsid w:val="00860598"/>
    <w:rsid w:val="00861020"/>
    <w:rsid w:val="008629BA"/>
    <w:rsid w:val="00865511"/>
    <w:rsid w:val="00867CA6"/>
    <w:rsid w:val="00871ECE"/>
    <w:rsid w:val="00874A57"/>
    <w:rsid w:val="00891241"/>
    <w:rsid w:val="008937F2"/>
    <w:rsid w:val="00895D76"/>
    <w:rsid w:val="00896849"/>
    <w:rsid w:val="008A1227"/>
    <w:rsid w:val="008A599E"/>
    <w:rsid w:val="008A5D8C"/>
    <w:rsid w:val="008B4783"/>
    <w:rsid w:val="008C0453"/>
    <w:rsid w:val="008C2F47"/>
    <w:rsid w:val="008D24CE"/>
    <w:rsid w:val="008D3998"/>
    <w:rsid w:val="008D7B45"/>
    <w:rsid w:val="008E42EE"/>
    <w:rsid w:val="008E7F59"/>
    <w:rsid w:val="008E7FAD"/>
    <w:rsid w:val="008F3D18"/>
    <w:rsid w:val="008F3D4C"/>
    <w:rsid w:val="00900003"/>
    <w:rsid w:val="0090237E"/>
    <w:rsid w:val="00902487"/>
    <w:rsid w:val="009032FC"/>
    <w:rsid w:val="00906422"/>
    <w:rsid w:val="00906B27"/>
    <w:rsid w:val="00910459"/>
    <w:rsid w:val="009149A7"/>
    <w:rsid w:val="00914B64"/>
    <w:rsid w:val="00923CB2"/>
    <w:rsid w:val="00926BA0"/>
    <w:rsid w:val="009339D8"/>
    <w:rsid w:val="00934C33"/>
    <w:rsid w:val="00935D13"/>
    <w:rsid w:val="00940B8C"/>
    <w:rsid w:val="009429C7"/>
    <w:rsid w:val="009432C3"/>
    <w:rsid w:val="00943408"/>
    <w:rsid w:val="0094362E"/>
    <w:rsid w:val="00947668"/>
    <w:rsid w:val="00950005"/>
    <w:rsid w:val="00951276"/>
    <w:rsid w:val="0095414C"/>
    <w:rsid w:val="00955AAA"/>
    <w:rsid w:val="0096435E"/>
    <w:rsid w:val="00970A62"/>
    <w:rsid w:val="00971CAF"/>
    <w:rsid w:val="00972BBC"/>
    <w:rsid w:val="00973DEE"/>
    <w:rsid w:val="0097612F"/>
    <w:rsid w:val="00976819"/>
    <w:rsid w:val="00977039"/>
    <w:rsid w:val="00983184"/>
    <w:rsid w:val="0099160A"/>
    <w:rsid w:val="00992C8C"/>
    <w:rsid w:val="00992F73"/>
    <w:rsid w:val="00994894"/>
    <w:rsid w:val="00995C04"/>
    <w:rsid w:val="009A6CF0"/>
    <w:rsid w:val="009A7436"/>
    <w:rsid w:val="009B66DF"/>
    <w:rsid w:val="009B77DA"/>
    <w:rsid w:val="009C0C2B"/>
    <w:rsid w:val="009C542B"/>
    <w:rsid w:val="009C5773"/>
    <w:rsid w:val="009D6D2F"/>
    <w:rsid w:val="009E145B"/>
    <w:rsid w:val="009E3D67"/>
    <w:rsid w:val="009E3E8B"/>
    <w:rsid w:val="009E6E2A"/>
    <w:rsid w:val="009F67AF"/>
    <w:rsid w:val="00A005E4"/>
    <w:rsid w:val="00A00692"/>
    <w:rsid w:val="00A13AF8"/>
    <w:rsid w:val="00A170BF"/>
    <w:rsid w:val="00A20FB8"/>
    <w:rsid w:val="00A24E36"/>
    <w:rsid w:val="00A27BDC"/>
    <w:rsid w:val="00A41D8C"/>
    <w:rsid w:val="00A442E4"/>
    <w:rsid w:val="00A446D6"/>
    <w:rsid w:val="00A51ED2"/>
    <w:rsid w:val="00A525E0"/>
    <w:rsid w:val="00A60F9C"/>
    <w:rsid w:val="00A62200"/>
    <w:rsid w:val="00A6612E"/>
    <w:rsid w:val="00A674AB"/>
    <w:rsid w:val="00A71681"/>
    <w:rsid w:val="00A74212"/>
    <w:rsid w:val="00A750FE"/>
    <w:rsid w:val="00A83800"/>
    <w:rsid w:val="00A84452"/>
    <w:rsid w:val="00A8522F"/>
    <w:rsid w:val="00A86293"/>
    <w:rsid w:val="00A86E7F"/>
    <w:rsid w:val="00A93C19"/>
    <w:rsid w:val="00A95592"/>
    <w:rsid w:val="00A96297"/>
    <w:rsid w:val="00AA5BB3"/>
    <w:rsid w:val="00AB0DB7"/>
    <w:rsid w:val="00AB1E79"/>
    <w:rsid w:val="00AB3755"/>
    <w:rsid w:val="00AB4344"/>
    <w:rsid w:val="00AB58AC"/>
    <w:rsid w:val="00AC2135"/>
    <w:rsid w:val="00AC3A45"/>
    <w:rsid w:val="00AC4009"/>
    <w:rsid w:val="00AD025A"/>
    <w:rsid w:val="00AE721C"/>
    <w:rsid w:val="00AE7C63"/>
    <w:rsid w:val="00AF1251"/>
    <w:rsid w:val="00B12E6B"/>
    <w:rsid w:val="00B15834"/>
    <w:rsid w:val="00B20B1B"/>
    <w:rsid w:val="00B31915"/>
    <w:rsid w:val="00B32FAC"/>
    <w:rsid w:val="00B365AC"/>
    <w:rsid w:val="00B36D53"/>
    <w:rsid w:val="00B36EAF"/>
    <w:rsid w:val="00B4053C"/>
    <w:rsid w:val="00B445D6"/>
    <w:rsid w:val="00B51BF0"/>
    <w:rsid w:val="00B5342F"/>
    <w:rsid w:val="00B559F5"/>
    <w:rsid w:val="00B62F80"/>
    <w:rsid w:val="00B6419D"/>
    <w:rsid w:val="00B66AB6"/>
    <w:rsid w:val="00B71F5A"/>
    <w:rsid w:val="00B74727"/>
    <w:rsid w:val="00B77335"/>
    <w:rsid w:val="00B77FCC"/>
    <w:rsid w:val="00B818DA"/>
    <w:rsid w:val="00B83CA9"/>
    <w:rsid w:val="00B840F3"/>
    <w:rsid w:val="00B87545"/>
    <w:rsid w:val="00B950DF"/>
    <w:rsid w:val="00B95DD8"/>
    <w:rsid w:val="00BA5848"/>
    <w:rsid w:val="00BB2D41"/>
    <w:rsid w:val="00BB48CA"/>
    <w:rsid w:val="00BB598F"/>
    <w:rsid w:val="00BB61E4"/>
    <w:rsid w:val="00BC2156"/>
    <w:rsid w:val="00BC3A29"/>
    <w:rsid w:val="00BC4797"/>
    <w:rsid w:val="00BC6233"/>
    <w:rsid w:val="00BD1EDA"/>
    <w:rsid w:val="00BE1727"/>
    <w:rsid w:val="00BE74BA"/>
    <w:rsid w:val="00BF1ADE"/>
    <w:rsid w:val="00BF71A6"/>
    <w:rsid w:val="00C01225"/>
    <w:rsid w:val="00C0640E"/>
    <w:rsid w:val="00C07717"/>
    <w:rsid w:val="00C21822"/>
    <w:rsid w:val="00C274DB"/>
    <w:rsid w:val="00C32483"/>
    <w:rsid w:val="00C32519"/>
    <w:rsid w:val="00C36D96"/>
    <w:rsid w:val="00C4157C"/>
    <w:rsid w:val="00C41758"/>
    <w:rsid w:val="00C43CDC"/>
    <w:rsid w:val="00C46943"/>
    <w:rsid w:val="00C5208C"/>
    <w:rsid w:val="00C5300D"/>
    <w:rsid w:val="00C53AA8"/>
    <w:rsid w:val="00C56397"/>
    <w:rsid w:val="00C70A6E"/>
    <w:rsid w:val="00C73548"/>
    <w:rsid w:val="00C7451A"/>
    <w:rsid w:val="00C74972"/>
    <w:rsid w:val="00C8432B"/>
    <w:rsid w:val="00C87368"/>
    <w:rsid w:val="00C95217"/>
    <w:rsid w:val="00C95BAF"/>
    <w:rsid w:val="00CA35F1"/>
    <w:rsid w:val="00CA49D4"/>
    <w:rsid w:val="00CA59B4"/>
    <w:rsid w:val="00CB6171"/>
    <w:rsid w:val="00CC0D0B"/>
    <w:rsid w:val="00CC1794"/>
    <w:rsid w:val="00CD17BB"/>
    <w:rsid w:val="00CD226F"/>
    <w:rsid w:val="00CD2476"/>
    <w:rsid w:val="00CD52C1"/>
    <w:rsid w:val="00CD63AA"/>
    <w:rsid w:val="00CE1E1E"/>
    <w:rsid w:val="00CE5A11"/>
    <w:rsid w:val="00CE7618"/>
    <w:rsid w:val="00CE7DBB"/>
    <w:rsid w:val="00CF227D"/>
    <w:rsid w:val="00CF2516"/>
    <w:rsid w:val="00D00DCC"/>
    <w:rsid w:val="00D03C40"/>
    <w:rsid w:val="00D1705F"/>
    <w:rsid w:val="00D3230E"/>
    <w:rsid w:val="00D3252B"/>
    <w:rsid w:val="00D36ADB"/>
    <w:rsid w:val="00D441CA"/>
    <w:rsid w:val="00D46156"/>
    <w:rsid w:val="00D46F3F"/>
    <w:rsid w:val="00D50A36"/>
    <w:rsid w:val="00D52136"/>
    <w:rsid w:val="00D53A85"/>
    <w:rsid w:val="00D54731"/>
    <w:rsid w:val="00D54D43"/>
    <w:rsid w:val="00D55EAA"/>
    <w:rsid w:val="00D62C6B"/>
    <w:rsid w:val="00D63720"/>
    <w:rsid w:val="00D71984"/>
    <w:rsid w:val="00D7693F"/>
    <w:rsid w:val="00D81DE3"/>
    <w:rsid w:val="00D81FCC"/>
    <w:rsid w:val="00D839FC"/>
    <w:rsid w:val="00D90F9E"/>
    <w:rsid w:val="00D92E6E"/>
    <w:rsid w:val="00DA1261"/>
    <w:rsid w:val="00DA189B"/>
    <w:rsid w:val="00DA4DAF"/>
    <w:rsid w:val="00DC33D3"/>
    <w:rsid w:val="00DE1FE3"/>
    <w:rsid w:val="00DE261E"/>
    <w:rsid w:val="00DE2DAC"/>
    <w:rsid w:val="00DE3AE9"/>
    <w:rsid w:val="00DE48CA"/>
    <w:rsid w:val="00DE6470"/>
    <w:rsid w:val="00DF7A39"/>
    <w:rsid w:val="00E05BA2"/>
    <w:rsid w:val="00E1054B"/>
    <w:rsid w:val="00E108EE"/>
    <w:rsid w:val="00E11DEF"/>
    <w:rsid w:val="00E17A24"/>
    <w:rsid w:val="00E23D76"/>
    <w:rsid w:val="00E23E1A"/>
    <w:rsid w:val="00E2474D"/>
    <w:rsid w:val="00E25466"/>
    <w:rsid w:val="00E316A3"/>
    <w:rsid w:val="00E3272A"/>
    <w:rsid w:val="00E37561"/>
    <w:rsid w:val="00E4099F"/>
    <w:rsid w:val="00E43ED0"/>
    <w:rsid w:val="00E457C4"/>
    <w:rsid w:val="00E47DAD"/>
    <w:rsid w:val="00E5206F"/>
    <w:rsid w:val="00E52516"/>
    <w:rsid w:val="00E52627"/>
    <w:rsid w:val="00E676F2"/>
    <w:rsid w:val="00E72963"/>
    <w:rsid w:val="00E81B12"/>
    <w:rsid w:val="00E85DE4"/>
    <w:rsid w:val="00E87891"/>
    <w:rsid w:val="00E90258"/>
    <w:rsid w:val="00E94861"/>
    <w:rsid w:val="00EA462E"/>
    <w:rsid w:val="00EA7884"/>
    <w:rsid w:val="00EC0EE8"/>
    <w:rsid w:val="00EC1D43"/>
    <w:rsid w:val="00EC24A5"/>
    <w:rsid w:val="00EC7CE3"/>
    <w:rsid w:val="00ED453E"/>
    <w:rsid w:val="00EE440B"/>
    <w:rsid w:val="00EE7422"/>
    <w:rsid w:val="00EF4594"/>
    <w:rsid w:val="00EF5D73"/>
    <w:rsid w:val="00EF6907"/>
    <w:rsid w:val="00F04561"/>
    <w:rsid w:val="00F062BB"/>
    <w:rsid w:val="00F10DCC"/>
    <w:rsid w:val="00F13FD1"/>
    <w:rsid w:val="00F243B5"/>
    <w:rsid w:val="00F30F44"/>
    <w:rsid w:val="00F31747"/>
    <w:rsid w:val="00F33445"/>
    <w:rsid w:val="00F35207"/>
    <w:rsid w:val="00F409C9"/>
    <w:rsid w:val="00F41C2E"/>
    <w:rsid w:val="00F42C1B"/>
    <w:rsid w:val="00F46A55"/>
    <w:rsid w:val="00F534AC"/>
    <w:rsid w:val="00F544B9"/>
    <w:rsid w:val="00F56CE8"/>
    <w:rsid w:val="00F60975"/>
    <w:rsid w:val="00F66C2F"/>
    <w:rsid w:val="00F72C80"/>
    <w:rsid w:val="00F8217D"/>
    <w:rsid w:val="00F84178"/>
    <w:rsid w:val="00F84A0F"/>
    <w:rsid w:val="00F87DB4"/>
    <w:rsid w:val="00F918C6"/>
    <w:rsid w:val="00F91B21"/>
    <w:rsid w:val="00F97761"/>
    <w:rsid w:val="00FA4F52"/>
    <w:rsid w:val="00FB111E"/>
    <w:rsid w:val="00FB51B4"/>
    <w:rsid w:val="00FB7B21"/>
    <w:rsid w:val="00FC7A8C"/>
    <w:rsid w:val="00FD4B69"/>
    <w:rsid w:val="00FE0BF8"/>
    <w:rsid w:val="00FE2993"/>
    <w:rsid w:val="00FE366C"/>
    <w:rsid w:val="00FE4B9B"/>
    <w:rsid w:val="00FF0354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9C50E"/>
  <w15:docId w15:val="{662BFB53-224C-4698-952D-644B4A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12F9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914B64"/>
    <w:rPr>
      <w:rFonts w:cs="Times New Roman"/>
      <w:color w:val="0000FF"/>
      <w:u w:val="single"/>
    </w:rPr>
  </w:style>
  <w:style w:type="paragraph" w:customStyle="1" w:styleId="PKCislovany">
    <w:name w:val="PK_Cislovany"/>
    <w:basedOn w:val="Normln"/>
    <w:next w:val="Normln"/>
    <w:rsid w:val="00A170BF"/>
    <w:pPr>
      <w:numPr>
        <w:numId w:val="14"/>
      </w:numPr>
      <w:ind w:left="360"/>
      <w:jc w:val="both"/>
    </w:pPr>
    <w:rPr>
      <w:rFonts w:ascii="Arial" w:hAnsi="Arial"/>
      <w:lang w:eastAsia="en-US" w:bidi="en-US"/>
    </w:rPr>
  </w:style>
  <w:style w:type="paragraph" w:customStyle="1" w:styleId="Default">
    <w:name w:val="Default"/>
    <w:rsid w:val="003F07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KNormalChar">
    <w:name w:val="PK_Normal Char"/>
    <w:basedOn w:val="Standardnpsmoodstavce"/>
    <w:link w:val="PKNormal"/>
    <w:locked/>
    <w:rsid w:val="000F3000"/>
    <w:rPr>
      <w:rFonts w:ascii="Arial" w:hAnsi="Arial" w:cs="Arial"/>
      <w:sz w:val="24"/>
      <w:szCs w:val="24"/>
      <w:lang w:eastAsia="en-US" w:bidi="en-US"/>
    </w:rPr>
  </w:style>
  <w:style w:type="paragraph" w:customStyle="1" w:styleId="PKNormal">
    <w:name w:val="PK_Normal"/>
    <w:basedOn w:val="Normln"/>
    <w:link w:val="PKNormalChar"/>
    <w:qFormat/>
    <w:rsid w:val="000F3000"/>
    <w:pPr>
      <w:jc w:val="both"/>
    </w:pPr>
    <w:rPr>
      <w:rFonts w:ascii="Arial" w:hAnsi="Arial" w:cs="Arial"/>
      <w:lang w:eastAsia="en-US" w:bidi="en-US"/>
    </w:rPr>
  </w:style>
  <w:style w:type="paragraph" w:styleId="Normlnweb">
    <w:name w:val="Normal (Web)"/>
    <w:basedOn w:val="Normln"/>
    <w:uiPriority w:val="99"/>
    <w:semiHidden/>
    <w:unhideWhenUsed/>
    <w:rsid w:val="008D7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siegertova@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ef.kuzelka@plzensky-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3C360-0100-4AA3-8862-C2B76D50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17768</CharactersWithSpaces>
  <SharedDoc>false</SharedDoc>
  <HLinks>
    <vt:vector size="6" baseType="variant">
      <vt:variant>
        <vt:i4>5767282</vt:i4>
      </vt:variant>
      <vt:variant>
        <vt:i4>0</vt:i4>
      </vt:variant>
      <vt:variant>
        <vt:i4>0</vt:i4>
      </vt:variant>
      <vt:variant>
        <vt:i4>5</vt:i4>
      </vt:variant>
      <vt:variant>
        <vt:lpwstr>mailto:josef.kuzelka@plzensky-kraj.cz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creator>Kuželka Josef</dc:creator>
  <cp:lastModifiedBy>Siegertová Veronika</cp:lastModifiedBy>
  <cp:revision>20</cp:revision>
  <cp:lastPrinted>2022-05-11T07:27:00Z</cp:lastPrinted>
  <dcterms:created xsi:type="dcterms:W3CDTF">2025-03-31T08:41:00Z</dcterms:created>
  <dcterms:modified xsi:type="dcterms:W3CDTF">2025-10-14T11:42:00Z</dcterms:modified>
</cp:coreProperties>
</file>