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240"/>
        <w:gridCol w:w="2800"/>
      </w:tblGrid>
      <w:tr w:rsidR="00ED7449" w:rsidTr="00ED7449">
        <w:trPr>
          <w:trHeight w:val="415"/>
        </w:trPr>
        <w:tc>
          <w:tcPr>
            <w:tcW w:w="9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ŽÁDOST</w:t>
            </w:r>
          </w:p>
        </w:tc>
      </w:tr>
      <w:tr w:rsidR="00ED7449" w:rsidTr="00ED7449">
        <w:trPr>
          <w:trHeight w:val="692"/>
        </w:trPr>
        <w:tc>
          <w:tcPr>
            <w:tcW w:w="9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vAlign w:val="bottom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bookmarkStart w:id="0" w:name="RANGE!A2:C80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Program pro poskytování návratných finančních výpomocí na zajištění poskytování sociálních služeb v roce 202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</w:p>
        </w:tc>
      </w:tr>
      <w:tr w:rsidR="00ED7449" w:rsidTr="00ED7449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Účel:   </w:t>
            </w:r>
          </w:p>
        </w:tc>
      </w:tr>
      <w:tr w:rsidR="00ED7449" w:rsidTr="00ED7449">
        <w:trPr>
          <w:trHeight w:val="1140"/>
        </w:trPr>
        <w:tc>
          <w:tcPr>
            <w:tcW w:w="9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Zajištění poskytování základních činností sociálních služeb, které jsou v souladu se zpracovaným střednědobým plánem rozvoje sociálních služeb v Plzeňském kraji (dále též „SPRSS“), do doby poskytnutí finančních prostředků v rámci dotačního programu „Podpora sociálních služeb dle § 101a zákona o sociálních službách, Plzeňský kraj“ pro rok 2026 (dále jen „Dotační program“).</w:t>
            </w:r>
          </w:p>
        </w:tc>
      </w:tr>
      <w:tr w:rsidR="00ED7449" w:rsidTr="00ED7449">
        <w:trPr>
          <w:trHeight w:val="6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2B2B2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Doba čerpání návratné finanční výpomoci (NFV) a termín pro její vrácení</w:t>
            </w:r>
          </w:p>
        </w:tc>
      </w:tr>
      <w:tr w:rsidR="00ED7449" w:rsidTr="00ED7449">
        <w:trPr>
          <w:trHeight w:val="398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NFV může být použita ke krytí nákladů sociální služby vzniklých od 1. 1. 2026 do doby jejího vrácení.</w:t>
            </w:r>
          </w:p>
        </w:tc>
      </w:tr>
      <w:tr w:rsidR="00ED7449" w:rsidTr="00ED7449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NFV v plné výši je poskytovatel sociálních služeb povinen vrátit nejpozději do 14 dnů od okamžiku, kdy bude poskytovateli sociálních služeb poskytnuta první splátka dotace z Dotačního programu.</w:t>
            </w:r>
          </w:p>
        </w:tc>
      </w:tr>
      <w:tr w:rsidR="00ED7449" w:rsidTr="00ED7449">
        <w:trPr>
          <w:trHeight w:val="643"/>
        </w:trPr>
        <w:tc>
          <w:tcPr>
            <w:tcW w:w="9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7F6CAB" w:rsidRDefault="007F6CAB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  <w:p w:rsidR="00ED7449" w:rsidRDefault="00ED744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Za okamžik poskytnutí finančních prostředků z Dotačního programu se pro účely běhu lhůty považuje den připsání finančních prostředků na bankovní účet poskytovatele sociálních služeb.  </w:t>
            </w:r>
          </w:p>
          <w:p w:rsidR="00ED7449" w:rsidRDefault="00ED744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  <w:p w:rsidR="00ED7449" w:rsidRDefault="00ED7449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V případě, že nedojde k podpisu smlouvy o poskytnutí dotace z Dotačního programu s poskytovatelem sociálních služeb (zejména z důvodu neposkytnutí dotace poskytovateli sociálních služeb, neposkytnutí dostatečné součinnosti poskytovatele sociálních služeb k podpisu smlouvy – např. smlouvu nepodepíše či podepsanou smlouvu nevrátí zpět Plzeňskému kraji), je poskytovatel povinen návratnou finanční výpomoc v plné výši vrátit, a to do 1 měsíce ode dne rozhodnutí o neposkytnutí dotace, případně ve lhůtě stanovené KÚPK.      </w:t>
            </w:r>
          </w:p>
        </w:tc>
      </w:tr>
      <w:tr w:rsidR="00ED7449" w:rsidTr="00ED7449">
        <w:trPr>
          <w:trHeight w:val="7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629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Údaje o žadateli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Název: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IČO: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Právní forma: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Sídlo: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Telefon/fax: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E-mail/www stránky: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Kontaktní osoba: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Telefon/e-mail: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57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Osoby zastupující právnickou osobu s uvedením právního důvodu zastoupení</w:t>
            </w:r>
          </w:p>
        </w:tc>
      </w:tr>
      <w:tr w:rsidR="00ED7449" w:rsidTr="00ED7449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Osoba </w:t>
            </w: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(jméno, příjmení, dat.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narození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, bydliště):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Právní důvod zastoupení: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Telefon/e-mail: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567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Bankovní spojení žadatele: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Číslo účtu: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Název peněžního ústavu: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554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lastRenderedPageBreak/>
              <w:t>Právnické osoby, v nichž má žadatel podíl a výše tohoto podílu: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Právnická osoba: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Výše podílu: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489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Údaje o sociální službě - 1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Druh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Identifikátor: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Forma poskytování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Kapacita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lůžek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1)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úvazků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2)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úvazků v přímé péči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3)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Doba poskytování služby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4)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Celkový počet klientů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5)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Požadavek na NFV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4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62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Údaje o sociální službě - 2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Druh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Identifikátor: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Forma poskytování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Kapacita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lůžek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1)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úvazků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2)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úvazků v přímé péči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3)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Doba poskytování služby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4)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Celkový počet klientů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5)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Požadavek na NFV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494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61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Údaje o sociální službě - 3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Druh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Identifikátor: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Forma poskytování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Kapacita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lůžek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1)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úvazků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2)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Počet úvazků v přímé péči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3)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Doba poskytování služby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4)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 xml:space="preserve">Celkový počet klientů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US"/>
              </w:rPr>
              <w:t>5)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Požadavek na NFV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  <w:tr w:rsidR="00ED7449" w:rsidTr="00ED7449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lastRenderedPageBreak/>
              <w:t>Odůvodnění žádosti</w:t>
            </w:r>
          </w:p>
        </w:tc>
      </w:tr>
      <w:tr w:rsidR="00ED7449" w:rsidTr="00ED7449">
        <w:trPr>
          <w:trHeight w:val="3035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Výše požadované NFV - celková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7449" w:rsidRDefault="00ED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Přílohy žádosti: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Úplný výpis z evidence skutečných majitelů</w:t>
            </w:r>
          </w:p>
        </w:tc>
      </w:tr>
      <w:tr w:rsidR="00ED7449" w:rsidTr="00ED74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49" w:rsidRDefault="00ED7449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Plná moc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V .......................................</w:t>
            </w:r>
            <w:proofErr w:type="gramEnd"/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dne ......................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Jméno a příjmení: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Podpis: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vAlign w:val="bottom"/>
            <w:hideMark/>
          </w:tcPr>
          <w:p w:rsidR="00ED7449" w:rsidRDefault="00ED7449">
            <w:pPr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  <w:tr w:rsidR="00ED7449" w:rsidTr="00ED7449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7449" w:rsidRDefault="00ED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 </w:t>
            </w:r>
          </w:p>
        </w:tc>
      </w:tr>
    </w:tbl>
    <w:p w:rsidR="00ED7449" w:rsidRDefault="00ED7449" w:rsidP="00ED74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2813" w:rsidRDefault="00352813" w:rsidP="0035281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Vyplňuje se pouze v případě služeb poskytovaných pobytovou formou</w:t>
      </w:r>
    </w:p>
    <w:p w:rsidR="00352813" w:rsidRDefault="00352813" w:rsidP="0035281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Vyplňuje se pouze v případě služeb poskytovaných ambulantní a/nebo terénní formou</w:t>
      </w:r>
    </w:p>
    <w:p w:rsidR="00352813" w:rsidRDefault="00352813" w:rsidP="0035281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Vyplňuje se pouze v případě následujících služeb: Centra denních služeb, Denní stacionáře, Odlehčovací služby (mimo pobytovou formu), Osobní asistence (pouze pracovníci v sociálních službách), Pečovatelská služba (pouze pracovníci v sociálních službách), Průvodcovské a předčitatelské služby </w:t>
      </w:r>
    </w:p>
    <w:p w:rsidR="00352813" w:rsidRDefault="00352813" w:rsidP="0035281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Bude-li sociální služba poskytována celý rok – v případě pobytových služeb – 365 dnů, v případě ambulantních a terénních služeb - 12 měsíců</w:t>
      </w:r>
    </w:p>
    <w:p w:rsidR="00352813" w:rsidRPr="00A4404C" w:rsidRDefault="00352813" w:rsidP="0035281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Vyplňuje se pouze v případě služby Tísňová péče.</w:t>
      </w:r>
    </w:p>
    <w:p w:rsidR="0032721A" w:rsidRDefault="0032721A" w:rsidP="00352813">
      <w:pPr>
        <w:pStyle w:val="Odstavecseseznamem"/>
        <w:spacing w:after="0" w:line="240" w:lineRule="auto"/>
        <w:ind w:left="426"/>
        <w:jc w:val="both"/>
      </w:pPr>
      <w:bookmarkStart w:id="1" w:name="_GoBack"/>
      <w:bookmarkEnd w:id="1"/>
    </w:p>
    <w:sectPr w:rsidR="003272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C2" w:rsidRDefault="006460C2" w:rsidP="002F616D">
      <w:pPr>
        <w:spacing w:after="0" w:line="240" w:lineRule="auto"/>
      </w:pPr>
      <w:r>
        <w:separator/>
      </w:r>
    </w:p>
  </w:endnote>
  <w:endnote w:type="continuationSeparator" w:id="0">
    <w:p w:rsidR="006460C2" w:rsidRDefault="006460C2" w:rsidP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C2" w:rsidRDefault="006460C2" w:rsidP="002F616D">
      <w:pPr>
        <w:spacing w:after="0" w:line="240" w:lineRule="auto"/>
      </w:pPr>
      <w:r>
        <w:separator/>
      </w:r>
    </w:p>
  </w:footnote>
  <w:footnote w:type="continuationSeparator" w:id="0">
    <w:p w:rsidR="006460C2" w:rsidRDefault="006460C2" w:rsidP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D" w:rsidRDefault="007F6CAB">
    <w:pPr>
      <w:pStyle w:val="Zhlav"/>
    </w:pPr>
    <w:r>
      <w:tab/>
    </w:r>
    <w:r>
      <w:tab/>
    </w:r>
    <w:r w:rsidR="002F616D">
      <w:t>Příloha č. 2 - Vyhlášení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9AC"/>
    <w:multiLevelType w:val="hybridMultilevel"/>
    <w:tmpl w:val="113EDA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49"/>
    <w:rsid w:val="002F616D"/>
    <w:rsid w:val="0032721A"/>
    <w:rsid w:val="00352813"/>
    <w:rsid w:val="006460C2"/>
    <w:rsid w:val="007F6CAB"/>
    <w:rsid w:val="008C42F6"/>
    <w:rsid w:val="00B262F4"/>
    <w:rsid w:val="00E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68F4"/>
  <w15:chartTrackingRefBased/>
  <w15:docId w15:val="{DBB99403-DD44-472A-977E-B3D8ACDE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44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7449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7449"/>
    <w:pPr>
      <w:ind w:left="720"/>
      <w:contextualSpacing/>
    </w:pPr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2F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16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16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Hrnčiříková Lucie</dc:creator>
  <cp:keywords/>
  <dc:description/>
  <cp:lastModifiedBy>Hrnčiříková Lucie</cp:lastModifiedBy>
  <cp:revision>4</cp:revision>
  <dcterms:created xsi:type="dcterms:W3CDTF">2025-08-25T07:04:00Z</dcterms:created>
  <dcterms:modified xsi:type="dcterms:W3CDTF">2025-08-25T07:30:00Z</dcterms:modified>
</cp:coreProperties>
</file>