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08D56" w14:textId="77777777" w:rsidR="003B2C97" w:rsidRDefault="00E7081E">
      <w:pPr>
        <w:shd w:val="clear" w:color="auto" w:fill="DEEAF6" w:themeFill="accent1" w:themeFillTint="33"/>
        <w:spacing w:after="0" w:line="240" w:lineRule="auto"/>
        <w:jc w:val="center"/>
        <w:rPr>
          <w:rFonts w:cstheme="minorHAnsi"/>
          <w:b/>
          <w:bCs/>
          <w:color w:val="000000" w:themeColor="text1"/>
          <w:sz w:val="32"/>
          <w:szCs w:val="32"/>
        </w:rPr>
      </w:pPr>
      <w:r>
        <w:rPr>
          <w:rFonts w:cstheme="minorHAnsi"/>
          <w:b/>
          <w:color w:val="000000" w:themeColor="text1"/>
          <w:sz w:val="32"/>
          <w:szCs w:val="32"/>
        </w:rPr>
        <w:t>POVINNÁ KONZULTACE</w:t>
      </w:r>
    </w:p>
    <w:p w14:paraId="6E7AF15C" w14:textId="77777777" w:rsidR="003B2C97" w:rsidRDefault="00E7081E">
      <w:pPr>
        <w:shd w:val="clear" w:color="auto" w:fill="DEEAF6" w:themeFill="accent1" w:themeFillTint="33"/>
        <w:spacing w:after="0" w:line="240" w:lineRule="auto"/>
        <w:jc w:val="center"/>
        <w:rPr>
          <w:rFonts w:cstheme="minorHAnsi"/>
          <w:b/>
          <w:bCs/>
          <w:sz w:val="32"/>
          <w:szCs w:val="32"/>
        </w:rPr>
      </w:pPr>
      <w:r>
        <w:rPr>
          <w:rFonts w:cstheme="minorHAnsi"/>
          <w:b/>
          <w:color w:val="000000" w:themeColor="text1"/>
          <w:sz w:val="32"/>
          <w:szCs w:val="32"/>
        </w:rPr>
        <w:t> DOTAČNÍ PROGRAM „INKUBACE FIREM (2025)“</w:t>
      </w:r>
    </w:p>
    <w:p w14:paraId="7D8A3D72" w14:textId="77777777" w:rsidR="003B2C97" w:rsidRDefault="003B2C97"/>
    <w:p w14:paraId="3B643553" w14:textId="77777777" w:rsidR="003B2C97" w:rsidRDefault="00E7081E">
      <w:pPr>
        <w:pStyle w:val="Odstavecseseznamem"/>
        <w:numPr>
          <w:ilvl w:val="0"/>
          <w:numId w:val="5"/>
        </w:numPr>
        <w:rPr>
          <w:b/>
          <w:sz w:val="32"/>
          <w:szCs w:val="32"/>
        </w:rPr>
      </w:pPr>
      <w:r>
        <w:rPr>
          <w:b/>
          <w:sz w:val="32"/>
          <w:szCs w:val="32"/>
        </w:rPr>
        <w:t>IDENTIFIKACE ŽADATELE</w:t>
      </w:r>
    </w:p>
    <w:p w14:paraId="0E5E952F" w14:textId="77777777" w:rsidR="003B2C97" w:rsidRDefault="003B2C97">
      <w:pPr>
        <w:pStyle w:val="Odstavecseseznamem"/>
        <w:spacing w:after="0"/>
        <w:rPr>
          <w:b/>
          <w:sz w:val="28"/>
          <w:szCs w:val="28"/>
        </w:rPr>
      </w:pPr>
    </w:p>
    <w:p w14:paraId="5D8DF25B" w14:textId="77777777" w:rsidR="003B2C97" w:rsidRDefault="00E7081E">
      <w:pPr>
        <w:pStyle w:val="Odstavecseseznamem"/>
        <w:numPr>
          <w:ilvl w:val="1"/>
          <w:numId w:val="5"/>
        </w:numPr>
        <w:spacing w:after="0" w:line="240" w:lineRule="auto"/>
        <w:ind w:left="426" w:hanging="426"/>
        <w:rPr>
          <w:b/>
        </w:rPr>
      </w:pPr>
      <w:r>
        <w:rPr>
          <w:b/>
        </w:rPr>
        <w:t>Žadatel</w:t>
      </w:r>
    </w:p>
    <w:tbl>
      <w:tblPr>
        <w:tblStyle w:val="Mkatabulky"/>
        <w:tblW w:w="0" w:type="auto"/>
        <w:tblLook w:val="04A0" w:firstRow="1" w:lastRow="0" w:firstColumn="1" w:lastColumn="0" w:noHBand="0" w:noVBand="1"/>
      </w:tblPr>
      <w:tblGrid>
        <w:gridCol w:w="2547"/>
        <w:gridCol w:w="6515"/>
      </w:tblGrid>
      <w:tr w:rsidR="003B2C97" w14:paraId="19A26440" w14:textId="77777777">
        <w:tc>
          <w:tcPr>
            <w:tcW w:w="2547" w:type="dxa"/>
            <w:shd w:val="clear" w:color="auto" w:fill="DEEAF6" w:themeFill="accent1" w:themeFillTint="33"/>
          </w:tcPr>
          <w:p w14:paraId="2997756F" w14:textId="77777777" w:rsidR="003B2C97" w:rsidRDefault="00E7081E">
            <w:r>
              <w:t>Název / Jméno a příjmení</w:t>
            </w:r>
          </w:p>
        </w:tc>
        <w:tc>
          <w:tcPr>
            <w:tcW w:w="6515" w:type="dxa"/>
            <w:vAlign w:val="center"/>
          </w:tcPr>
          <w:p w14:paraId="3280FE23" w14:textId="77777777" w:rsidR="003B2C97" w:rsidRDefault="003B2C97"/>
        </w:tc>
      </w:tr>
      <w:tr w:rsidR="003B2C97" w14:paraId="41E9D3C9" w14:textId="77777777">
        <w:tc>
          <w:tcPr>
            <w:tcW w:w="2547" w:type="dxa"/>
            <w:shd w:val="clear" w:color="auto" w:fill="DEEAF6" w:themeFill="accent1" w:themeFillTint="33"/>
          </w:tcPr>
          <w:p w14:paraId="05ECB56F" w14:textId="77777777" w:rsidR="003B2C97" w:rsidRDefault="00E7081E">
            <w:r>
              <w:t>IČ</w:t>
            </w:r>
          </w:p>
        </w:tc>
        <w:tc>
          <w:tcPr>
            <w:tcW w:w="6515" w:type="dxa"/>
          </w:tcPr>
          <w:p w14:paraId="64F9100E" w14:textId="77777777" w:rsidR="003B2C97" w:rsidRDefault="003B2C97"/>
        </w:tc>
      </w:tr>
    </w:tbl>
    <w:p w14:paraId="426E92AC" w14:textId="77777777" w:rsidR="003B2C97" w:rsidRDefault="003B2C97">
      <w:pPr>
        <w:spacing w:after="0" w:line="240" w:lineRule="auto"/>
        <w:rPr>
          <w:b/>
        </w:rPr>
      </w:pPr>
    </w:p>
    <w:p w14:paraId="26FDA35B" w14:textId="77777777" w:rsidR="003B2C97" w:rsidRDefault="00E7081E">
      <w:pPr>
        <w:pStyle w:val="Odstavecseseznamem"/>
        <w:numPr>
          <w:ilvl w:val="1"/>
          <w:numId w:val="5"/>
        </w:numPr>
        <w:spacing w:after="0" w:line="240" w:lineRule="auto"/>
        <w:ind w:left="426" w:hanging="426"/>
        <w:rPr>
          <w:b/>
        </w:rPr>
      </w:pPr>
      <w:r>
        <w:rPr>
          <w:b/>
        </w:rPr>
        <w:t xml:space="preserve">Kontaktní osoba Projektu </w:t>
      </w:r>
      <w:r>
        <w:rPr>
          <w:i/>
        </w:rPr>
        <w:t>(osoba, která se účastnila povinné konzultace)</w:t>
      </w:r>
    </w:p>
    <w:tbl>
      <w:tblPr>
        <w:tblStyle w:val="Mkatabulky"/>
        <w:tblW w:w="0" w:type="auto"/>
        <w:tblLook w:val="04A0" w:firstRow="1" w:lastRow="0" w:firstColumn="1" w:lastColumn="0" w:noHBand="0" w:noVBand="1"/>
      </w:tblPr>
      <w:tblGrid>
        <w:gridCol w:w="2253"/>
        <w:gridCol w:w="2111"/>
        <w:gridCol w:w="765"/>
        <w:gridCol w:w="3933"/>
      </w:tblGrid>
      <w:tr w:rsidR="003B2C97" w14:paraId="59E2445D" w14:textId="77777777">
        <w:tc>
          <w:tcPr>
            <w:tcW w:w="2263" w:type="dxa"/>
            <w:shd w:val="clear" w:color="auto" w:fill="DEEAF6" w:themeFill="accent1" w:themeFillTint="33"/>
          </w:tcPr>
          <w:p w14:paraId="6B70AFD9" w14:textId="77777777" w:rsidR="003B2C97" w:rsidRDefault="00E7081E">
            <w:r>
              <w:t>Příjmení, Jméno, Titul</w:t>
            </w:r>
          </w:p>
        </w:tc>
        <w:tc>
          <w:tcPr>
            <w:tcW w:w="6799" w:type="dxa"/>
            <w:gridSpan w:val="3"/>
          </w:tcPr>
          <w:p w14:paraId="5D171735" w14:textId="77777777" w:rsidR="003B2C97" w:rsidRDefault="003B2C97"/>
        </w:tc>
      </w:tr>
      <w:tr w:rsidR="003B2C97" w14:paraId="7F914BFC" w14:textId="77777777">
        <w:tc>
          <w:tcPr>
            <w:tcW w:w="2263" w:type="dxa"/>
            <w:shd w:val="clear" w:color="auto" w:fill="DEEAF6" w:themeFill="accent1" w:themeFillTint="33"/>
          </w:tcPr>
          <w:p w14:paraId="58658424" w14:textId="77777777" w:rsidR="003B2C97" w:rsidRDefault="00E7081E">
            <w:r>
              <w:t>Funkce</w:t>
            </w:r>
          </w:p>
        </w:tc>
        <w:tc>
          <w:tcPr>
            <w:tcW w:w="6799" w:type="dxa"/>
            <w:gridSpan w:val="3"/>
          </w:tcPr>
          <w:p w14:paraId="498B498C" w14:textId="77777777" w:rsidR="003B2C97" w:rsidRDefault="003B2C97"/>
        </w:tc>
      </w:tr>
      <w:tr w:rsidR="003B2C97" w14:paraId="61A7F00B" w14:textId="77777777">
        <w:tc>
          <w:tcPr>
            <w:tcW w:w="2263" w:type="dxa"/>
            <w:shd w:val="clear" w:color="auto" w:fill="DEEAF6" w:themeFill="accent1" w:themeFillTint="33"/>
          </w:tcPr>
          <w:p w14:paraId="041CF15F" w14:textId="77777777" w:rsidR="003B2C97" w:rsidRDefault="00E7081E">
            <w:r>
              <w:t>Telefon</w:t>
            </w:r>
          </w:p>
        </w:tc>
        <w:tc>
          <w:tcPr>
            <w:tcW w:w="2127" w:type="dxa"/>
          </w:tcPr>
          <w:p w14:paraId="65646F80" w14:textId="77777777" w:rsidR="003B2C97" w:rsidRDefault="003B2C97"/>
        </w:tc>
        <w:tc>
          <w:tcPr>
            <w:tcW w:w="708" w:type="dxa"/>
            <w:shd w:val="clear" w:color="auto" w:fill="DEEAF6" w:themeFill="accent1" w:themeFillTint="33"/>
          </w:tcPr>
          <w:p w14:paraId="59165EDC" w14:textId="77777777" w:rsidR="003B2C97" w:rsidRDefault="00E7081E">
            <w:r>
              <w:t>Email:</w:t>
            </w:r>
          </w:p>
        </w:tc>
        <w:tc>
          <w:tcPr>
            <w:tcW w:w="3964" w:type="dxa"/>
          </w:tcPr>
          <w:p w14:paraId="4A420433" w14:textId="77777777" w:rsidR="003B2C97" w:rsidRDefault="003B2C97"/>
        </w:tc>
      </w:tr>
    </w:tbl>
    <w:p w14:paraId="02B0B5D5" w14:textId="77777777" w:rsidR="003B2C97" w:rsidRDefault="003B2C97">
      <w:pPr>
        <w:pStyle w:val="Odstavecseseznamem"/>
        <w:spacing w:after="0" w:line="240" w:lineRule="auto"/>
        <w:rPr>
          <w:b/>
        </w:rPr>
      </w:pPr>
    </w:p>
    <w:p w14:paraId="503C6C11" w14:textId="77777777" w:rsidR="003B2C97" w:rsidRDefault="003B2C97">
      <w:pPr>
        <w:pStyle w:val="Odstavecseseznamem"/>
        <w:spacing w:after="0" w:line="240" w:lineRule="auto"/>
        <w:rPr>
          <w:b/>
        </w:rPr>
      </w:pPr>
    </w:p>
    <w:p w14:paraId="390AB127" w14:textId="74DB6B78" w:rsidR="003B2C97" w:rsidRDefault="00E7081E">
      <w:pPr>
        <w:pStyle w:val="Odstavecseseznamem"/>
        <w:numPr>
          <w:ilvl w:val="0"/>
          <w:numId w:val="5"/>
        </w:numPr>
        <w:rPr>
          <w:b/>
          <w:sz w:val="32"/>
          <w:szCs w:val="32"/>
        </w:rPr>
      </w:pPr>
      <w:r>
        <w:rPr>
          <w:b/>
          <w:sz w:val="32"/>
          <w:szCs w:val="32"/>
        </w:rPr>
        <w:t>Analýza konkurence</w:t>
      </w:r>
      <w:r w:rsidR="00FA7FD6">
        <w:rPr>
          <w:rStyle w:val="Znakapoznpodarou"/>
          <w:b/>
          <w:sz w:val="32"/>
          <w:szCs w:val="32"/>
        </w:rPr>
        <w:footnoteReference w:id="1"/>
      </w:r>
    </w:p>
    <w:tbl>
      <w:tblPr>
        <w:tblStyle w:val="Mkatabulky"/>
        <w:tblW w:w="0" w:type="auto"/>
        <w:tblLook w:val="04A0" w:firstRow="1" w:lastRow="0" w:firstColumn="1" w:lastColumn="0" w:noHBand="0" w:noVBand="1"/>
      </w:tblPr>
      <w:tblGrid>
        <w:gridCol w:w="9062"/>
      </w:tblGrid>
      <w:tr w:rsidR="003B2C97" w14:paraId="74C8BC39" w14:textId="77777777">
        <w:tc>
          <w:tcPr>
            <w:tcW w:w="9072" w:type="dxa"/>
            <w:shd w:val="clear" w:color="D9E2F3" w:themeColor="accent5" w:themeTint="33" w:fill="D9E2F3" w:themeFill="accent5" w:themeFillTint="33"/>
          </w:tcPr>
          <w:p w14:paraId="6A3B0200" w14:textId="025E2F28" w:rsidR="003B2C97" w:rsidRDefault="00E7081E">
            <w:pPr>
              <w:jc w:val="both"/>
              <w:rPr>
                <w:rFonts w:cstheme="minorHAnsi"/>
                <w:color w:val="000000" w:themeColor="text1"/>
              </w:rPr>
            </w:pPr>
            <w:r>
              <w:rPr>
                <w:rFonts w:cstheme="minorHAnsi"/>
                <w:color w:val="000000" w:themeColor="text1"/>
              </w:rPr>
              <w:t>Popis produktu/služby žadatele</w:t>
            </w:r>
            <w:r w:rsidR="008A52B9">
              <w:rPr>
                <w:rFonts w:cstheme="minorHAnsi"/>
                <w:color w:val="000000" w:themeColor="text1"/>
              </w:rPr>
              <w:t>:</w:t>
            </w:r>
          </w:p>
        </w:tc>
      </w:tr>
      <w:tr w:rsidR="003B2C97" w14:paraId="4B204ED3" w14:textId="77777777" w:rsidTr="00FA7FD6">
        <w:trPr>
          <w:trHeight w:val="3566"/>
        </w:trPr>
        <w:tc>
          <w:tcPr>
            <w:tcW w:w="9072" w:type="dxa"/>
          </w:tcPr>
          <w:p w14:paraId="53E9CB12" w14:textId="77777777" w:rsidR="003B2C97" w:rsidRDefault="003B2C97">
            <w:pPr>
              <w:jc w:val="both"/>
              <w:rPr>
                <w:rFonts w:cstheme="minorHAnsi"/>
                <w:color w:val="000000" w:themeColor="text1"/>
              </w:rPr>
            </w:pPr>
          </w:p>
        </w:tc>
      </w:tr>
      <w:tr w:rsidR="003B2C97" w14:paraId="1CDC6002" w14:textId="77777777">
        <w:tc>
          <w:tcPr>
            <w:tcW w:w="9072" w:type="dxa"/>
            <w:shd w:val="clear" w:color="D9E2F3" w:themeColor="accent5" w:themeTint="33" w:fill="D9E2F3" w:themeFill="accent5" w:themeFillTint="33"/>
          </w:tcPr>
          <w:p w14:paraId="317CD3F6" w14:textId="39F98D90" w:rsidR="003B2C97" w:rsidRDefault="00E7081E">
            <w:pPr>
              <w:jc w:val="both"/>
              <w:rPr>
                <w:rFonts w:cstheme="minorHAnsi"/>
                <w:color w:val="000000" w:themeColor="text1"/>
              </w:rPr>
            </w:pPr>
            <w:r>
              <w:rPr>
                <w:rFonts w:cstheme="minorHAnsi"/>
                <w:color w:val="000000" w:themeColor="text1"/>
              </w:rPr>
              <w:t>Popis konkurenčních řešení</w:t>
            </w:r>
            <w:r w:rsidR="008A52B9">
              <w:rPr>
                <w:rFonts w:cstheme="minorHAnsi"/>
                <w:color w:val="000000" w:themeColor="text1"/>
              </w:rPr>
              <w:t>:</w:t>
            </w:r>
          </w:p>
        </w:tc>
      </w:tr>
      <w:tr w:rsidR="003B2C97" w14:paraId="598C92DD" w14:textId="77777777">
        <w:trPr>
          <w:trHeight w:val="3402"/>
        </w:trPr>
        <w:tc>
          <w:tcPr>
            <w:tcW w:w="9072" w:type="dxa"/>
          </w:tcPr>
          <w:p w14:paraId="6B5D5E66" w14:textId="77777777" w:rsidR="003B2C97" w:rsidRDefault="003B2C97">
            <w:pPr>
              <w:jc w:val="both"/>
              <w:rPr>
                <w:rFonts w:cstheme="minorHAnsi"/>
                <w:color w:val="000000" w:themeColor="text1"/>
              </w:rPr>
            </w:pPr>
          </w:p>
          <w:p w14:paraId="4D5BE5D2" w14:textId="5B3069F2" w:rsidR="00FA7FD6" w:rsidRDefault="00FA7FD6">
            <w:pPr>
              <w:jc w:val="both"/>
              <w:rPr>
                <w:rFonts w:cstheme="minorHAnsi"/>
                <w:color w:val="000000" w:themeColor="text1"/>
              </w:rPr>
            </w:pPr>
          </w:p>
        </w:tc>
      </w:tr>
      <w:tr w:rsidR="003B2C97" w14:paraId="5258BBD3" w14:textId="77777777">
        <w:tc>
          <w:tcPr>
            <w:tcW w:w="9072" w:type="dxa"/>
            <w:shd w:val="clear" w:color="D9E2F3" w:themeColor="accent5" w:themeTint="33" w:fill="D9E2F3" w:themeFill="accent5" w:themeFillTint="33"/>
          </w:tcPr>
          <w:p w14:paraId="00EAFF82" w14:textId="2846181A" w:rsidR="003B2C97" w:rsidRDefault="00E7081E">
            <w:pPr>
              <w:jc w:val="both"/>
              <w:rPr>
                <w:rFonts w:cstheme="minorHAnsi"/>
                <w:color w:val="000000" w:themeColor="text1"/>
              </w:rPr>
            </w:pPr>
            <w:r>
              <w:rPr>
                <w:rFonts w:cstheme="minorHAnsi"/>
                <w:color w:val="000000" w:themeColor="text1"/>
              </w:rPr>
              <w:lastRenderedPageBreak/>
              <w:t>Popis substitučních řešení</w:t>
            </w:r>
            <w:r w:rsidR="008A52B9">
              <w:rPr>
                <w:rFonts w:cstheme="minorHAnsi"/>
                <w:color w:val="000000" w:themeColor="text1"/>
              </w:rPr>
              <w:t>:</w:t>
            </w:r>
          </w:p>
        </w:tc>
      </w:tr>
      <w:tr w:rsidR="003B2C97" w14:paraId="415E5A98" w14:textId="77777777">
        <w:trPr>
          <w:trHeight w:val="4399"/>
        </w:trPr>
        <w:tc>
          <w:tcPr>
            <w:tcW w:w="9072" w:type="dxa"/>
            <w:vMerge w:val="restart"/>
          </w:tcPr>
          <w:p w14:paraId="312A5DD4" w14:textId="77777777" w:rsidR="003B2C97" w:rsidRDefault="003B2C97">
            <w:pPr>
              <w:jc w:val="both"/>
              <w:rPr>
                <w:rFonts w:cstheme="minorHAnsi"/>
                <w:color w:val="000000" w:themeColor="text1"/>
              </w:rPr>
            </w:pPr>
          </w:p>
        </w:tc>
      </w:tr>
      <w:tr w:rsidR="003B2C97" w14:paraId="6056902D" w14:textId="77777777">
        <w:trPr>
          <w:trHeight w:val="269"/>
        </w:trPr>
        <w:tc>
          <w:tcPr>
            <w:tcW w:w="9072" w:type="dxa"/>
            <w:vMerge w:val="restart"/>
            <w:shd w:val="clear" w:color="D9E2F3" w:themeColor="accent5" w:themeTint="33" w:fill="D9E2F3" w:themeFill="accent5" w:themeFillTint="33"/>
          </w:tcPr>
          <w:p w14:paraId="5BC6451F" w14:textId="04AFEC4C" w:rsidR="003B2C97" w:rsidRDefault="00E7081E">
            <w:pPr>
              <w:jc w:val="both"/>
              <w:rPr>
                <w:rFonts w:cstheme="minorHAnsi"/>
                <w:color w:val="000000" w:themeColor="text1"/>
              </w:rPr>
            </w:pPr>
            <w:r>
              <w:rPr>
                <w:rFonts w:cstheme="minorHAnsi"/>
                <w:color w:val="000000" w:themeColor="text1"/>
              </w:rPr>
              <w:t>Srovnání produktu/služby žadatele s konkurenčními a substitučními řešeními (výhody a nevýhody)</w:t>
            </w:r>
            <w:r w:rsidR="008A52B9">
              <w:rPr>
                <w:rFonts w:cstheme="minorHAnsi"/>
                <w:color w:val="000000" w:themeColor="text1"/>
              </w:rPr>
              <w:t>:</w:t>
            </w:r>
            <w:bookmarkStart w:id="0" w:name="_GoBack"/>
            <w:bookmarkEnd w:id="0"/>
          </w:p>
        </w:tc>
      </w:tr>
      <w:tr w:rsidR="003B2C97" w14:paraId="55DB4D2D" w14:textId="77777777">
        <w:trPr>
          <w:trHeight w:val="8363"/>
        </w:trPr>
        <w:tc>
          <w:tcPr>
            <w:tcW w:w="9072" w:type="dxa"/>
            <w:vMerge w:val="restart"/>
          </w:tcPr>
          <w:p w14:paraId="73E5E6FC" w14:textId="77777777" w:rsidR="003B2C97" w:rsidRDefault="003B2C97">
            <w:pPr>
              <w:jc w:val="both"/>
              <w:rPr>
                <w:rFonts w:cstheme="minorHAnsi"/>
                <w:color w:val="000000" w:themeColor="text1"/>
              </w:rPr>
            </w:pPr>
          </w:p>
        </w:tc>
      </w:tr>
    </w:tbl>
    <w:p w14:paraId="592CAC76" w14:textId="690DDE70" w:rsidR="003B2C97" w:rsidRDefault="00E7081E">
      <w:pPr>
        <w:pStyle w:val="Odstavecseseznamem"/>
        <w:numPr>
          <w:ilvl w:val="0"/>
          <w:numId w:val="5"/>
        </w:numPr>
        <w:rPr>
          <w:b/>
          <w:bCs/>
          <w:sz w:val="32"/>
          <w:szCs w:val="32"/>
        </w:rPr>
      </w:pPr>
      <w:r>
        <w:rPr>
          <w:b/>
          <w:sz w:val="32"/>
          <w:szCs w:val="32"/>
        </w:rPr>
        <w:lastRenderedPageBreak/>
        <w:t>Inkubační potřeba a inovativnost</w:t>
      </w:r>
      <w:r w:rsidR="00FA7FD6">
        <w:rPr>
          <w:rStyle w:val="Znakapoznpodarou"/>
          <w:b/>
          <w:bCs/>
          <w:sz w:val="32"/>
          <w:szCs w:val="32"/>
        </w:rPr>
        <w:footnoteReference w:id="2"/>
      </w:r>
    </w:p>
    <w:tbl>
      <w:tblPr>
        <w:tblStyle w:val="Mkatabulky"/>
        <w:tblW w:w="0" w:type="auto"/>
        <w:tblLook w:val="04A0" w:firstRow="1" w:lastRow="0" w:firstColumn="1" w:lastColumn="0" w:noHBand="0" w:noVBand="1"/>
      </w:tblPr>
      <w:tblGrid>
        <w:gridCol w:w="9062"/>
      </w:tblGrid>
      <w:tr w:rsidR="003B2C97" w14:paraId="008B9B59" w14:textId="77777777">
        <w:trPr>
          <w:trHeight w:val="269"/>
        </w:trPr>
        <w:tc>
          <w:tcPr>
            <w:tcW w:w="9072" w:type="dxa"/>
            <w:vMerge w:val="restart"/>
            <w:shd w:val="clear" w:color="D9E2F3" w:themeColor="accent5" w:themeTint="33" w:fill="D9E2F3" w:themeFill="accent5" w:themeFillTint="33"/>
          </w:tcPr>
          <w:p w14:paraId="21E10109" w14:textId="16D38312" w:rsidR="003B2C97" w:rsidRDefault="00E7081E">
            <w:pPr>
              <w:jc w:val="both"/>
              <w:rPr>
                <w:rFonts w:cstheme="minorHAnsi"/>
                <w:color w:val="000000" w:themeColor="text1"/>
              </w:rPr>
            </w:pPr>
            <w:r>
              <w:rPr>
                <w:rFonts w:cstheme="minorHAnsi"/>
                <w:color w:val="000000" w:themeColor="text1"/>
              </w:rPr>
              <w:t>Co chcete řešit v rámci inkubačního programu</w:t>
            </w:r>
            <w:r w:rsidR="00F82F85">
              <w:rPr>
                <w:rFonts w:cstheme="minorHAnsi"/>
                <w:color w:val="000000" w:themeColor="text1"/>
              </w:rPr>
              <w:t>?</w:t>
            </w:r>
          </w:p>
          <w:p w14:paraId="4FF18BC3" w14:textId="0DAE5505" w:rsidR="003B2C97" w:rsidRDefault="00E7081E">
            <w:pPr>
              <w:jc w:val="both"/>
              <w:rPr>
                <w:rFonts w:cstheme="minorHAnsi"/>
                <w:color w:val="000000" w:themeColor="text1"/>
              </w:rPr>
            </w:pPr>
            <w:r>
              <w:rPr>
                <w:rFonts w:cstheme="minorHAnsi"/>
                <w:color w:val="000000" w:themeColor="text1"/>
              </w:rPr>
              <w:t>Jaké jsou vaše slabé stránky, se kterými chcete v rámci inkubace pomoci</w:t>
            </w:r>
            <w:r w:rsidR="00F82F85">
              <w:rPr>
                <w:rFonts w:cstheme="minorHAnsi"/>
                <w:color w:val="000000" w:themeColor="text1"/>
              </w:rPr>
              <w:t>?</w:t>
            </w:r>
          </w:p>
        </w:tc>
      </w:tr>
      <w:tr w:rsidR="003B2C97" w14:paraId="7644C062" w14:textId="77777777" w:rsidTr="00FA7FD6">
        <w:trPr>
          <w:trHeight w:val="4949"/>
        </w:trPr>
        <w:tc>
          <w:tcPr>
            <w:tcW w:w="9072" w:type="dxa"/>
            <w:vMerge w:val="restart"/>
          </w:tcPr>
          <w:p w14:paraId="06D36134" w14:textId="77777777" w:rsidR="003B2C97" w:rsidRDefault="003B2C97">
            <w:pPr>
              <w:jc w:val="both"/>
              <w:rPr>
                <w:rFonts w:cstheme="minorHAnsi"/>
                <w:color w:val="000000" w:themeColor="text1"/>
              </w:rPr>
            </w:pPr>
          </w:p>
        </w:tc>
      </w:tr>
      <w:tr w:rsidR="003B2C97" w14:paraId="6F69029C" w14:textId="77777777">
        <w:trPr>
          <w:trHeight w:val="269"/>
        </w:trPr>
        <w:tc>
          <w:tcPr>
            <w:tcW w:w="9072" w:type="dxa"/>
            <w:vMerge w:val="restart"/>
            <w:shd w:val="clear" w:color="D9E2F3" w:themeColor="accent5" w:themeTint="33" w:fill="D9E2F3" w:themeFill="accent5" w:themeFillTint="33"/>
          </w:tcPr>
          <w:p w14:paraId="469579A8" w14:textId="768C4523" w:rsidR="003B2C97" w:rsidRDefault="00E7081E">
            <w:pPr>
              <w:jc w:val="both"/>
              <w:rPr>
                <w:rFonts w:cstheme="minorHAnsi"/>
                <w:color w:val="000000" w:themeColor="text1"/>
              </w:rPr>
            </w:pPr>
            <w:r>
              <w:rPr>
                <w:rFonts w:cstheme="minorHAnsi"/>
                <w:color w:val="000000" w:themeColor="text1"/>
              </w:rPr>
              <w:t>V čem spočívá inovativnost vašeho produktu/služby</w:t>
            </w:r>
            <w:r w:rsidR="00F82F85">
              <w:rPr>
                <w:rFonts w:cstheme="minorHAnsi"/>
                <w:color w:val="000000" w:themeColor="text1"/>
              </w:rPr>
              <w:t>?</w:t>
            </w:r>
          </w:p>
        </w:tc>
      </w:tr>
      <w:tr w:rsidR="003B2C97" w14:paraId="66089B6C" w14:textId="77777777">
        <w:trPr>
          <w:trHeight w:val="6373"/>
        </w:trPr>
        <w:tc>
          <w:tcPr>
            <w:tcW w:w="9072" w:type="dxa"/>
          </w:tcPr>
          <w:p w14:paraId="2A96200C" w14:textId="77777777" w:rsidR="003B2C97" w:rsidRDefault="003B2C97">
            <w:pPr>
              <w:tabs>
                <w:tab w:val="left" w:pos="802"/>
              </w:tabs>
              <w:jc w:val="both"/>
              <w:rPr>
                <w:rFonts w:cstheme="minorHAnsi"/>
                <w:color w:val="000000" w:themeColor="text1"/>
              </w:rPr>
            </w:pPr>
          </w:p>
          <w:p w14:paraId="5C582C1F" w14:textId="77777777" w:rsidR="003B2C97" w:rsidRDefault="003B2C97">
            <w:pPr>
              <w:jc w:val="both"/>
              <w:rPr>
                <w:rFonts w:cstheme="minorHAnsi"/>
                <w:color w:val="000000" w:themeColor="text1"/>
              </w:rPr>
            </w:pPr>
          </w:p>
          <w:p w14:paraId="3DA19134" w14:textId="77777777" w:rsidR="003B2C97" w:rsidRDefault="003B2C97">
            <w:pPr>
              <w:jc w:val="both"/>
              <w:rPr>
                <w:rFonts w:cstheme="minorHAnsi"/>
                <w:color w:val="000000" w:themeColor="text1"/>
              </w:rPr>
            </w:pPr>
          </w:p>
          <w:p w14:paraId="7A4C5FF6" w14:textId="77777777" w:rsidR="003B2C97" w:rsidRDefault="003B2C97">
            <w:pPr>
              <w:jc w:val="both"/>
              <w:rPr>
                <w:rFonts w:cstheme="minorHAnsi"/>
                <w:color w:val="000000" w:themeColor="text1"/>
              </w:rPr>
            </w:pPr>
          </w:p>
          <w:p w14:paraId="5F0A6C08" w14:textId="77777777" w:rsidR="003B2C97" w:rsidRDefault="003B2C97">
            <w:pPr>
              <w:jc w:val="both"/>
              <w:rPr>
                <w:rFonts w:cstheme="minorHAnsi"/>
                <w:color w:val="000000" w:themeColor="text1"/>
              </w:rPr>
            </w:pPr>
          </w:p>
          <w:p w14:paraId="2DDF5EED" w14:textId="77777777" w:rsidR="003B2C97" w:rsidRDefault="003B2C97">
            <w:pPr>
              <w:jc w:val="both"/>
              <w:rPr>
                <w:rFonts w:cstheme="minorHAnsi"/>
                <w:color w:val="000000" w:themeColor="text1"/>
              </w:rPr>
            </w:pPr>
          </w:p>
          <w:p w14:paraId="6D4972C7" w14:textId="77777777" w:rsidR="003B2C97" w:rsidRDefault="003B2C97">
            <w:pPr>
              <w:jc w:val="both"/>
              <w:rPr>
                <w:rFonts w:cstheme="minorHAnsi"/>
                <w:color w:val="000000" w:themeColor="text1"/>
              </w:rPr>
            </w:pPr>
          </w:p>
          <w:p w14:paraId="35C51D7A" w14:textId="365FF7FF" w:rsidR="00FA7FD6" w:rsidRDefault="00FA7FD6">
            <w:pPr>
              <w:jc w:val="both"/>
              <w:rPr>
                <w:rFonts w:cstheme="minorHAnsi"/>
                <w:color w:val="000000" w:themeColor="text1"/>
              </w:rPr>
            </w:pPr>
          </w:p>
          <w:p w14:paraId="15DD7584" w14:textId="77777777" w:rsidR="00FA7FD6" w:rsidRPr="00FA7FD6" w:rsidRDefault="00FA7FD6" w:rsidP="00FA7FD6">
            <w:pPr>
              <w:rPr>
                <w:rFonts w:cstheme="minorHAnsi"/>
              </w:rPr>
            </w:pPr>
          </w:p>
          <w:p w14:paraId="3D9BD790" w14:textId="77777777" w:rsidR="00FA7FD6" w:rsidRPr="00FA7FD6" w:rsidRDefault="00FA7FD6" w:rsidP="00FA7FD6">
            <w:pPr>
              <w:rPr>
                <w:rFonts w:cstheme="minorHAnsi"/>
              </w:rPr>
            </w:pPr>
          </w:p>
          <w:p w14:paraId="6A91DCBB" w14:textId="77777777" w:rsidR="00FA7FD6" w:rsidRPr="00FA7FD6" w:rsidRDefault="00FA7FD6" w:rsidP="00FA7FD6">
            <w:pPr>
              <w:rPr>
                <w:rFonts w:cstheme="minorHAnsi"/>
              </w:rPr>
            </w:pPr>
          </w:p>
          <w:p w14:paraId="0F843DC1" w14:textId="77777777" w:rsidR="00FA7FD6" w:rsidRPr="00FA7FD6" w:rsidRDefault="00FA7FD6" w:rsidP="00FA7FD6">
            <w:pPr>
              <w:rPr>
                <w:rFonts w:cstheme="minorHAnsi"/>
              </w:rPr>
            </w:pPr>
          </w:p>
          <w:p w14:paraId="78772902" w14:textId="77777777" w:rsidR="00FA7FD6" w:rsidRPr="00FA7FD6" w:rsidRDefault="00FA7FD6" w:rsidP="00FA7FD6">
            <w:pPr>
              <w:rPr>
                <w:rFonts w:cstheme="minorHAnsi"/>
              </w:rPr>
            </w:pPr>
          </w:p>
          <w:p w14:paraId="0E3E07EB" w14:textId="77777777" w:rsidR="00FA7FD6" w:rsidRPr="00FA7FD6" w:rsidRDefault="00FA7FD6" w:rsidP="00FA7FD6">
            <w:pPr>
              <w:rPr>
                <w:rFonts w:cstheme="minorHAnsi"/>
              </w:rPr>
            </w:pPr>
          </w:p>
          <w:p w14:paraId="4BBCB12B" w14:textId="77777777" w:rsidR="00FA7FD6" w:rsidRPr="00FA7FD6" w:rsidRDefault="00FA7FD6" w:rsidP="00FA7FD6">
            <w:pPr>
              <w:rPr>
                <w:rFonts w:cstheme="minorHAnsi"/>
              </w:rPr>
            </w:pPr>
          </w:p>
          <w:p w14:paraId="21844AA6" w14:textId="77777777" w:rsidR="00FA7FD6" w:rsidRPr="00FA7FD6" w:rsidRDefault="00FA7FD6" w:rsidP="00FA7FD6">
            <w:pPr>
              <w:rPr>
                <w:rFonts w:cstheme="minorHAnsi"/>
              </w:rPr>
            </w:pPr>
          </w:p>
          <w:p w14:paraId="3D4B8985" w14:textId="77777777" w:rsidR="00FA7FD6" w:rsidRPr="00FA7FD6" w:rsidRDefault="00FA7FD6" w:rsidP="00FA7FD6">
            <w:pPr>
              <w:rPr>
                <w:rFonts w:cstheme="minorHAnsi"/>
              </w:rPr>
            </w:pPr>
          </w:p>
          <w:p w14:paraId="1AB9B706" w14:textId="274592DD" w:rsidR="00FA7FD6" w:rsidRDefault="00FA7FD6" w:rsidP="00FA7FD6">
            <w:pPr>
              <w:rPr>
                <w:rFonts w:cstheme="minorHAnsi"/>
              </w:rPr>
            </w:pPr>
          </w:p>
          <w:p w14:paraId="4A48BC2C" w14:textId="77777777" w:rsidR="00FA7FD6" w:rsidRPr="00FA7FD6" w:rsidRDefault="00FA7FD6" w:rsidP="00FA7FD6">
            <w:pPr>
              <w:rPr>
                <w:rFonts w:cstheme="minorHAnsi"/>
              </w:rPr>
            </w:pPr>
          </w:p>
          <w:p w14:paraId="1C7D09C0" w14:textId="77777777" w:rsidR="00FA7FD6" w:rsidRPr="00FA7FD6" w:rsidRDefault="00FA7FD6" w:rsidP="00FA7FD6">
            <w:pPr>
              <w:rPr>
                <w:rFonts w:cstheme="minorHAnsi"/>
              </w:rPr>
            </w:pPr>
          </w:p>
          <w:p w14:paraId="098DFEF9" w14:textId="77777777" w:rsidR="00FA7FD6" w:rsidRPr="00FA7FD6" w:rsidRDefault="00FA7FD6" w:rsidP="00FA7FD6">
            <w:pPr>
              <w:rPr>
                <w:rFonts w:cstheme="minorHAnsi"/>
              </w:rPr>
            </w:pPr>
          </w:p>
          <w:p w14:paraId="331FE3DB" w14:textId="0A651581" w:rsidR="00FA7FD6" w:rsidRDefault="00FA7FD6" w:rsidP="00FA7FD6">
            <w:pPr>
              <w:rPr>
                <w:rFonts w:cstheme="minorHAnsi"/>
              </w:rPr>
            </w:pPr>
          </w:p>
          <w:p w14:paraId="1DB42713" w14:textId="77777777" w:rsidR="00FA7FD6" w:rsidRPr="00FA7FD6" w:rsidRDefault="00FA7FD6" w:rsidP="00FA7FD6">
            <w:pPr>
              <w:rPr>
                <w:rFonts w:cstheme="minorHAnsi"/>
              </w:rPr>
            </w:pPr>
          </w:p>
          <w:p w14:paraId="62F6A96A" w14:textId="2BCE2026" w:rsidR="003B2C97" w:rsidRPr="00FA7FD6" w:rsidRDefault="003B2C97" w:rsidP="00FA7FD6">
            <w:pPr>
              <w:jc w:val="center"/>
              <w:rPr>
                <w:rFonts w:cstheme="minorHAnsi"/>
              </w:rPr>
            </w:pPr>
          </w:p>
        </w:tc>
      </w:tr>
    </w:tbl>
    <w:p w14:paraId="63D45806" w14:textId="77777777" w:rsidR="003B2C97" w:rsidRDefault="00E7081E">
      <w:pPr>
        <w:pStyle w:val="Odstavecseseznamem"/>
        <w:numPr>
          <w:ilvl w:val="0"/>
          <w:numId w:val="5"/>
        </w:numPr>
        <w:rPr>
          <w:b/>
          <w:bCs/>
          <w:sz w:val="32"/>
          <w:szCs w:val="32"/>
        </w:rPr>
      </w:pPr>
      <w:r>
        <w:rPr>
          <w:b/>
          <w:sz w:val="32"/>
          <w:szCs w:val="32"/>
        </w:rPr>
        <w:t>Průběh povinné konzultace</w:t>
      </w:r>
    </w:p>
    <w:p w14:paraId="6441D0E5" w14:textId="77777777" w:rsidR="003B2C97" w:rsidRDefault="00E7081E">
      <w:r>
        <w:t>Vyplní Senior konzultant při konzultaci:</w:t>
      </w:r>
    </w:p>
    <w:tbl>
      <w:tblPr>
        <w:tblStyle w:val="Mkatabulky"/>
        <w:tblW w:w="0" w:type="auto"/>
        <w:tblLook w:val="04A0" w:firstRow="1" w:lastRow="0" w:firstColumn="1" w:lastColumn="0" w:noHBand="0" w:noVBand="1"/>
      </w:tblPr>
      <w:tblGrid>
        <w:gridCol w:w="4532"/>
        <w:gridCol w:w="4530"/>
      </w:tblGrid>
      <w:tr w:rsidR="003B2C97" w14:paraId="5250BF04" w14:textId="77777777">
        <w:tc>
          <w:tcPr>
            <w:tcW w:w="4536" w:type="dxa"/>
            <w:shd w:val="clear" w:color="D9E2F3" w:themeColor="accent5" w:themeTint="33" w:fill="D9E2F3" w:themeFill="accent5" w:themeFillTint="33"/>
          </w:tcPr>
          <w:p w14:paraId="4BF7BE8D" w14:textId="77777777" w:rsidR="003B2C97" w:rsidRDefault="00E7081E">
            <w:r>
              <w:t>Datum konání povinné konzultace</w:t>
            </w:r>
          </w:p>
        </w:tc>
        <w:tc>
          <w:tcPr>
            <w:tcW w:w="4536" w:type="dxa"/>
          </w:tcPr>
          <w:p w14:paraId="7A560D7F" w14:textId="77777777" w:rsidR="003B2C97" w:rsidRDefault="003B2C97"/>
        </w:tc>
      </w:tr>
      <w:tr w:rsidR="003B2C97" w14:paraId="1144442B" w14:textId="77777777">
        <w:tc>
          <w:tcPr>
            <w:tcW w:w="4536" w:type="dxa"/>
            <w:shd w:val="clear" w:color="D9E2F3" w:themeColor="accent5" w:themeTint="33" w:fill="D9E2F3" w:themeFill="accent5" w:themeFillTint="33"/>
          </w:tcPr>
          <w:p w14:paraId="7EBCDC48" w14:textId="77777777" w:rsidR="003B2C97" w:rsidRDefault="00E7081E">
            <w:r>
              <w:t>Jméno senior konzultanta</w:t>
            </w:r>
          </w:p>
        </w:tc>
        <w:tc>
          <w:tcPr>
            <w:tcW w:w="4536" w:type="dxa"/>
          </w:tcPr>
          <w:p w14:paraId="2E5BC293" w14:textId="77777777" w:rsidR="003B2C97" w:rsidRDefault="003B2C97"/>
        </w:tc>
      </w:tr>
      <w:tr w:rsidR="003B2C97" w14:paraId="3814F55D" w14:textId="77777777">
        <w:trPr>
          <w:trHeight w:val="1090"/>
        </w:trPr>
        <w:tc>
          <w:tcPr>
            <w:tcW w:w="4536" w:type="dxa"/>
            <w:shd w:val="clear" w:color="D9E2F3" w:themeColor="accent5" w:themeTint="33" w:fill="D9E2F3" w:themeFill="accent5" w:themeFillTint="33"/>
          </w:tcPr>
          <w:p w14:paraId="02F7D308" w14:textId="77777777" w:rsidR="003B2C97" w:rsidRDefault="00E7081E">
            <w:r>
              <w:t>Podpis senior konzultanta</w:t>
            </w:r>
          </w:p>
        </w:tc>
        <w:tc>
          <w:tcPr>
            <w:tcW w:w="4536" w:type="dxa"/>
          </w:tcPr>
          <w:p w14:paraId="7867903A" w14:textId="77777777" w:rsidR="003B2C97" w:rsidRDefault="003B2C97"/>
        </w:tc>
      </w:tr>
    </w:tbl>
    <w:p w14:paraId="1715B7BF" w14:textId="7EE5525F" w:rsidR="003B2C97" w:rsidRDefault="003B2C97"/>
    <w:p w14:paraId="3736CE63" w14:textId="77777777" w:rsidR="003B2C97" w:rsidRDefault="00E7081E">
      <w:pPr>
        <w:pStyle w:val="Odstavecseseznamem"/>
        <w:numPr>
          <w:ilvl w:val="0"/>
          <w:numId w:val="5"/>
        </w:numPr>
        <w:rPr>
          <w:b/>
          <w:sz w:val="32"/>
          <w:szCs w:val="32"/>
        </w:rPr>
      </w:pPr>
      <w:r>
        <w:rPr>
          <w:b/>
          <w:sz w:val="32"/>
          <w:szCs w:val="32"/>
        </w:rPr>
        <w:t>Hodnocení povinné konzultace</w:t>
      </w:r>
    </w:p>
    <w:p w14:paraId="4C98880D" w14:textId="77777777" w:rsidR="003B2C97" w:rsidRDefault="00E7081E">
      <w:pPr>
        <w:jc w:val="both"/>
        <w:rPr>
          <w:b/>
          <w:bCs/>
          <w:sz w:val="28"/>
          <w:szCs w:val="28"/>
        </w:rPr>
      </w:pPr>
      <w:r>
        <w:rPr>
          <w:rFonts w:cstheme="minorHAnsi"/>
          <w:color w:val="000000" w:themeColor="text1"/>
        </w:rPr>
        <w:t>V rámci posouzení a kontroly věcné přijatelnosti je posuzováno, zda je Žádost v souladu s účelem a podmínkami vyhlášeného Programu. Součástí věcné přijatelnosti je kontrola toho, zda je žadatel inovativní firmou a zda má inkubační potřebu. Tyto skutečnosti budou ověřeny v rámci povinné konzultace. Žádosti, které nesplňují pravidla tohoto Programu (např. překročení maximální výše požadované dotace, nezpůsobilost Žadatele) budou vyřazeny z dalšího procesu administrace (vyřazeny z Programu).</w:t>
      </w:r>
    </w:p>
    <w:p w14:paraId="12A83DA2" w14:textId="77777777" w:rsidR="003B2C97" w:rsidRDefault="00E7081E">
      <w:pPr>
        <w:spacing w:before="240" w:after="240" w:line="240" w:lineRule="auto"/>
        <w:ind w:left="567"/>
        <w:jc w:val="center"/>
        <w:rPr>
          <w:b/>
          <w:sz w:val="24"/>
          <w:szCs w:val="24"/>
        </w:rPr>
      </w:pPr>
      <w:r>
        <w:rPr>
          <w:b/>
          <w:sz w:val="24"/>
          <w:szCs w:val="24"/>
        </w:rPr>
        <w:t xml:space="preserve">Povinná konzultace </w:t>
      </w:r>
      <w:r>
        <w:rPr>
          <w:b/>
          <w:sz w:val="24"/>
          <w:szCs w:val="24"/>
        </w:rPr>
        <w:br/>
        <w:t>Věcná přijatelnost – inovativnost a inkubační potřeba</w:t>
      </w:r>
    </w:p>
    <w:p w14:paraId="5B511A56" w14:textId="77777777" w:rsidR="003B2C97" w:rsidRDefault="00E7081E">
      <w:pPr>
        <w:pStyle w:val="Odstavecseseznamem"/>
        <w:numPr>
          <w:ilvl w:val="0"/>
          <w:numId w:val="20"/>
        </w:numPr>
        <w:spacing w:before="240" w:after="240" w:line="240" w:lineRule="auto"/>
        <w:contextualSpacing w:val="0"/>
        <w:jc w:val="both"/>
        <w:rPr>
          <w:rFonts w:cstheme="minorHAnsi"/>
          <w:color w:val="000000" w:themeColor="text1"/>
        </w:rPr>
      </w:pPr>
      <w:r>
        <w:rPr>
          <w:rFonts w:cstheme="minorHAnsi"/>
          <w:color w:val="000000" w:themeColor="text1"/>
        </w:rPr>
        <w:t>Povinná konzultace proběhne v prvních 2 týdnech od ukončení příjmu žádostí (tj. od 10. do 21. února 2025). Vedením a organizací povinných konzultací jsou pověřeni Senior konzult</w:t>
      </w:r>
      <w:r>
        <w:rPr>
          <w:rFonts w:cstheme="minorHAnsi"/>
          <w:color w:val="000000" w:themeColor="text1"/>
          <w:highlight w:val="white"/>
        </w:rPr>
        <w:t>anti BIC Plzeň. Každý z žadatelů, který podá žádost o dotaci v termínu pro příjem žádostí, b</w:t>
      </w:r>
      <w:r>
        <w:rPr>
          <w:rFonts w:cstheme="minorHAnsi"/>
          <w:color w:val="000000" w:themeColor="text1"/>
        </w:rPr>
        <w:t xml:space="preserve">ude osloven Senior konzultantem (na e-mail uvedený v systému </w:t>
      </w:r>
      <w:proofErr w:type="spellStart"/>
      <w:r>
        <w:rPr>
          <w:rFonts w:cstheme="minorHAnsi"/>
          <w:color w:val="000000" w:themeColor="text1"/>
        </w:rPr>
        <w:t>eDotace</w:t>
      </w:r>
      <w:proofErr w:type="spellEnd"/>
      <w:r>
        <w:rPr>
          <w:rFonts w:cstheme="minorHAnsi"/>
          <w:color w:val="000000" w:themeColor="text1"/>
        </w:rPr>
        <w:t xml:space="preserve">) s nabídkou několika termínů pro povinnou konzultaci. </w:t>
      </w:r>
    </w:p>
    <w:p w14:paraId="516C2EB5" w14:textId="77777777" w:rsidR="003B2C97" w:rsidRDefault="00E7081E">
      <w:pPr>
        <w:pStyle w:val="Odstavecseseznamem"/>
        <w:numPr>
          <w:ilvl w:val="0"/>
          <w:numId w:val="20"/>
        </w:numPr>
        <w:spacing w:before="240" w:after="0" w:line="240" w:lineRule="auto"/>
        <w:ind w:hanging="493"/>
        <w:contextualSpacing w:val="0"/>
        <w:jc w:val="both"/>
        <w:rPr>
          <w:rFonts w:cstheme="minorHAnsi"/>
          <w:color w:val="000000" w:themeColor="text1"/>
        </w:rPr>
      </w:pPr>
      <w:r>
        <w:rPr>
          <w:rFonts w:cstheme="minorHAnsi"/>
          <w:color w:val="000000" w:themeColor="text1"/>
        </w:rPr>
        <w:t>V průběhu povinné konzultace bude zjišťováno, zda žadatel splňuje tyto podmínky programu:</w:t>
      </w:r>
    </w:p>
    <w:p w14:paraId="3E48AAF3" w14:textId="77777777" w:rsidR="003B2C97" w:rsidRDefault="00E7081E">
      <w:pPr>
        <w:pStyle w:val="Odstavecseseznamem"/>
        <w:numPr>
          <w:ilvl w:val="0"/>
          <w:numId w:val="21"/>
        </w:numPr>
        <w:spacing w:after="0" w:line="240" w:lineRule="auto"/>
        <w:contextualSpacing w:val="0"/>
        <w:jc w:val="both"/>
        <w:rPr>
          <w:rFonts w:cstheme="minorHAnsi"/>
          <w:color w:val="000000" w:themeColor="text1"/>
        </w:rPr>
      </w:pPr>
      <w:r>
        <w:rPr>
          <w:rFonts w:cstheme="minorHAnsi"/>
          <w:color w:val="000000" w:themeColor="text1"/>
        </w:rPr>
        <w:t>je inovační firmou,</w:t>
      </w:r>
    </w:p>
    <w:p w14:paraId="04D2F3EA" w14:textId="77777777" w:rsidR="003B2C97" w:rsidRDefault="00E7081E">
      <w:pPr>
        <w:pStyle w:val="Odstavecseseznamem"/>
        <w:numPr>
          <w:ilvl w:val="0"/>
          <w:numId w:val="21"/>
        </w:numPr>
        <w:spacing w:after="0" w:line="240" w:lineRule="auto"/>
        <w:contextualSpacing w:val="0"/>
        <w:jc w:val="both"/>
        <w:rPr>
          <w:rFonts w:cstheme="minorHAnsi"/>
          <w:color w:val="000000" w:themeColor="text1"/>
        </w:rPr>
      </w:pPr>
      <w:r>
        <w:rPr>
          <w:rFonts w:cstheme="minorHAnsi"/>
          <w:color w:val="000000" w:themeColor="text1"/>
        </w:rPr>
        <w:t>má inkubační potřebu.</w:t>
      </w:r>
    </w:p>
    <w:p w14:paraId="2BE3FDFF" w14:textId="77777777" w:rsidR="003B2C97" w:rsidRDefault="00E7081E">
      <w:pPr>
        <w:pStyle w:val="Odstavecseseznamem"/>
        <w:numPr>
          <w:ilvl w:val="0"/>
          <w:numId w:val="20"/>
        </w:numPr>
        <w:spacing w:before="240" w:after="240" w:line="240" w:lineRule="auto"/>
        <w:contextualSpacing w:val="0"/>
        <w:jc w:val="both"/>
        <w:rPr>
          <w:rFonts w:cstheme="minorHAnsi"/>
          <w:color w:val="000000" w:themeColor="text1"/>
        </w:rPr>
      </w:pPr>
      <w:r>
        <w:rPr>
          <w:rFonts w:cstheme="minorHAnsi"/>
          <w:color w:val="000000" w:themeColor="text1"/>
        </w:rPr>
        <w:t>Podkladem pro ověření těchto kritérií je žadatelem zpracovaná analýza konkurence v rozsahu min. dle šablony v příloze č. 6 těchto pravidel. Tuto analýzu předloží žadatel v písemné formě nejpozději v průběhu konání povinné konzultace.</w:t>
      </w:r>
    </w:p>
    <w:p w14:paraId="5A892483" w14:textId="77777777" w:rsidR="003B2C97" w:rsidRDefault="00E7081E">
      <w:pPr>
        <w:pStyle w:val="Odstavecseseznamem"/>
        <w:numPr>
          <w:ilvl w:val="0"/>
          <w:numId w:val="20"/>
        </w:numPr>
        <w:spacing w:before="240" w:after="240" w:line="240" w:lineRule="auto"/>
        <w:contextualSpacing w:val="0"/>
        <w:jc w:val="both"/>
        <w:rPr>
          <w:rFonts w:cstheme="minorHAnsi"/>
          <w:color w:val="000000" w:themeColor="text1"/>
        </w:rPr>
      </w:pPr>
      <w:r>
        <w:rPr>
          <w:rFonts w:cstheme="minorHAnsi"/>
          <w:color w:val="000000" w:themeColor="text1"/>
        </w:rPr>
        <w:t xml:space="preserve">Každé kritérium je hodnoceno dle bodovací škály naplnění kritéria. V každém kritériu budou body přiděleny podle indikativního popisu, který nejlépe odpovídá záměru Žadatele. Celkové hodnocení Žádosti je tedy dáno součtem hodnocení všech kritérií. </w:t>
      </w:r>
    </w:p>
    <w:p w14:paraId="5A4A9BA4" w14:textId="77777777" w:rsidR="003B2C97" w:rsidRDefault="003B2C97">
      <w:pPr>
        <w:spacing w:before="240" w:after="240" w:line="240" w:lineRule="auto"/>
        <w:jc w:val="both"/>
        <w:rPr>
          <w:rFonts w:cstheme="minorHAnsi"/>
          <w:color w:val="000000" w:themeColor="text1"/>
        </w:rPr>
      </w:pPr>
    </w:p>
    <w:p w14:paraId="7B41CB8D" w14:textId="7FAEEE86" w:rsidR="003B2C97" w:rsidRDefault="003B2C97">
      <w:pPr>
        <w:spacing w:before="240" w:after="240" w:line="240" w:lineRule="auto"/>
        <w:jc w:val="both"/>
        <w:rPr>
          <w:rFonts w:cstheme="minorHAnsi"/>
          <w:color w:val="000000" w:themeColor="text1"/>
        </w:rPr>
      </w:pPr>
    </w:p>
    <w:p w14:paraId="75018AA7" w14:textId="77777777" w:rsidR="00FA7FD6" w:rsidRDefault="00FA7FD6">
      <w:pPr>
        <w:spacing w:before="240" w:after="240" w:line="240" w:lineRule="auto"/>
        <w:jc w:val="both"/>
        <w:rPr>
          <w:rFonts w:cstheme="minorHAnsi"/>
          <w:color w:val="000000" w:themeColor="text1"/>
        </w:rPr>
      </w:pPr>
    </w:p>
    <w:p w14:paraId="262ACC6C" w14:textId="77777777" w:rsidR="003B2C97" w:rsidRDefault="003B2C97">
      <w:pPr>
        <w:spacing w:before="240" w:after="240" w:line="240" w:lineRule="auto"/>
        <w:jc w:val="both"/>
        <w:rPr>
          <w:rFonts w:cstheme="minorHAnsi"/>
          <w:color w:val="000000" w:themeColor="text1"/>
        </w:rPr>
      </w:pPr>
    </w:p>
    <w:p w14:paraId="52F109CC" w14:textId="77777777" w:rsidR="003B2C97" w:rsidRDefault="003B2C97">
      <w:pPr>
        <w:spacing w:before="240" w:after="240" w:line="240" w:lineRule="auto"/>
        <w:jc w:val="both"/>
        <w:rPr>
          <w:rFonts w:cstheme="minorHAnsi"/>
          <w:color w:val="000000" w:themeColor="text1"/>
        </w:rPr>
      </w:pPr>
    </w:p>
    <w:tbl>
      <w:tblPr>
        <w:tblStyle w:val="Mkatabulky"/>
        <w:tblW w:w="8504" w:type="dxa"/>
        <w:jc w:val="center"/>
        <w:tblLayout w:type="fixed"/>
        <w:tblLook w:val="04A0" w:firstRow="1" w:lastRow="0" w:firstColumn="1" w:lastColumn="0" w:noHBand="0" w:noVBand="1"/>
      </w:tblPr>
      <w:tblGrid>
        <w:gridCol w:w="2271"/>
        <w:gridCol w:w="1214"/>
        <w:gridCol w:w="1215"/>
        <w:gridCol w:w="1098"/>
        <w:gridCol w:w="1098"/>
        <w:gridCol w:w="862"/>
        <w:gridCol w:w="746"/>
      </w:tblGrid>
      <w:tr w:rsidR="003B2C97" w14:paraId="644BFDE5" w14:textId="77777777">
        <w:trPr>
          <w:jc w:val="center"/>
        </w:trPr>
        <w:tc>
          <w:tcPr>
            <w:tcW w:w="2308" w:type="dxa"/>
            <w:vMerge w:val="restart"/>
            <w:shd w:val="clear" w:color="D9E2F3" w:themeColor="accent5" w:themeTint="33" w:fill="D9E2F3" w:themeFill="accent5" w:themeFillTint="33"/>
          </w:tcPr>
          <w:p w14:paraId="0411CAA7" w14:textId="77777777" w:rsidR="003B2C97" w:rsidRDefault="003B2C97">
            <w:pPr>
              <w:jc w:val="center"/>
            </w:pPr>
          </w:p>
        </w:tc>
        <w:tc>
          <w:tcPr>
            <w:tcW w:w="4616" w:type="dxa"/>
            <w:gridSpan w:val="4"/>
            <w:shd w:val="clear" w:color="D9E2F3" w:themeColor="accent5" w:themeTint="33" w:fill="D9E2F3" w:themeFill="accent5" w:themeFillTint="33"/>
          </w:tcPr>
          <w:p w14:paraId="39981F97" w14:textId="77777777" w:rsidR="003B2C97" w:rsidRDefault="00E7081E">
            <w:pPr>
              <w:jc w:val="center"/>
              <w:rPr>
                <w:b/>
                <w:bCs/>
              </w:rPr>
            </w:pPr>
            <w:r>
              <w:rPr>
                <w:b/>
                <w:bCs/>
              </w:rPr>
              <w:t>Bodové hodnocení</w:t>
            </w:r>
          </w:p>
        </w:tc>
        <w:tc>
          <w:tcPr>
            <w:tcW w:w="1843" w:type="dxa"/>
            <w:gridSpan w:val="2"/>
            <w:shd w:val="clear" w:color="D9E2F3" w:themeColor="accent5" w:themeTint="33" w:fill="D9E2F3" w:themeFill="accent5" w:themeFillTint="33"/>
          </w:tcPr>
          <w:p w14:paraId="1C00C32B" w14:textId="77777777" w:rsidR="003B2C97" w:rsidRDefault="00E7081E">
            <w:pPr>
              <w:jc w:val="center"/>
              <w:rPr>
                <w:b/>
                <w:bCs/>
              </w:rPr>
            </w:pPr>
            <w:r>
              <w:rPr>
                <w:b/>
                <w:bCs/>
              </w:rPr>
              <w:t>Minimální bodové hodnocení pro fázi</w:t>
            </w:r>
          </w:p>
        </w:tc>
      </w:tr>
      <w:tr w:rsidR="003B2C97" w14:paraId="163C4F01" w14:textId="77777777">
        <w:trPr>
          <w:jc w:val="center"/>
        </w:trPr>
        <w:tc>
          <w:tcPr>
            <w:tcW w:w="2693" w:type="dxa"/>
            <w:vMerge/>
          </w:tcPr>
          <w:p w14:paraId="525819A6" w14:textId="77777777" w:rsidR="003B2C97" w:rsidRDefault="003B2C97"/>
        </w:tc>
        <w:tc>
          <w:tcPr>
            <w:tcW w:w="1417" w:type="dxa"/>
            <w:shd w:val="clear" w:color="D9E2F3" w:themeColor="accent5" w:themeTint="33" w:fill="D9E2F3" w:themeFill="accent5" w:themeFillTint="33"/>
          </w:tcPr>
          <w:p w14:paraId="18DCDEE2" w14:textId="77777777" w:rsidR="003B2C97" w:rsidRDefault="00E7081E">
            <w:pPr>
              <w:jc w:val="center"/>
              <w:rPr>
                <w:b/>
                <w:bCs/>
              </w:rPr>
            </w:pPr>
            <w:r>
              <w:rPr>
                <w:b/>
                <w:bCs/>
              </w:rPr>
              <w:t>5 bodů</w:t>
            </w:r>
          </w:p>
        </w:tc>
        <w:tc>
          <w:tcPr>
            <w:tcW w:w="1417" w:type="dxa"/>
            <w:shd w:val="clear" w:color="D9E2F3" w:themeColor="accent5" w:themeTint="33" w:fill="D9E2F3" w:themeFill="accent5" w:themeFillTint="33"/>
          </w:tcPr>
          <w:p w14:paraId="6C5F34F4" w14:textId="77777777" w:rsidR="003B2C97" w:rsidRDefault="00E7081E">
            <w:pPr>
              <w:jc w:val="center"/>
              <w:rPr>
                <w:b/>
                <w:bCs/>
              </w:rPr>
            </w:pPr>
            <w:r>
              <w:rPr>
                <w:b/>
                <w:bCs/>
              </w:rPr>
              <w:t>3 body</w:t>
            </w:r>
          </w:p>
        </w:tc>
        <w:tc>
          <w:tcPr>
            <w:tcW w:w="1276" w:type="dxa"/>
            <w:shd w:val="clear" w:color="D9E2F3" w:themeColor="accent5" w:themeTint="33" w:fill="D9E2F3" w:themeFill="accent5" w:themeFillTint="33"/>
          </w:tcPr>
          <w:p w14:paraId="1B7F5EF7" w14:textId="77777777" w:rsidR="003B2C97" w:rsidRDefault="00E7081E">
            <w:pPr>
              <w:jc w:val="center"/>
              <w:rPr>
                <w:b/>
                <w:bCs/>
              </w:rPr>
            </w:pPr>
            <w:r>
              <w:rPr>
                <w:b/>
                <w:bCs/>
              </w:rPr>
              <w:t>1 bod</w:t>
            </w:r>
          </w:p>
        </w:tc>
        <w:tc>
          <w:tcPr>
            <w:tcW w:w="1276" w:type="dxa"/>
            <w:shd w:val="clear" w:color="D9E2F3" w:themeColor="accent5" w:themeTint="33" w:fill="D9E2F3" w:themeFill="accent5" w:themeFillTint="33"/>
          </w:tcPr>
          <w:p w14:paraId="006AF9FC" w14:textId="77777777" w:rsidR="003B2C97" w:rsidRDefault="00E7081E">
            <w:pPr>
              <w:jc w:val="center"/>
              <w:rPr>
                <w:b/>
                <w:bCs/>
              </w:rPr>
            </w:pPr>
            <w:r>
              <w:rPr>
                <w:b/>
                <w:bCs/>
              </w:rPr>
              <w:t>0 bodů</w:t>
            </w:r>
          </w:p>
        </w:tc>
        <w:tc>
          <w:tcPr>
            <w:tcW w:w="992" w:type="dxa"/>
            <w:shd w:val="clear" w:color="D9E2F3" w:themeColor="accent5" w:themeTint="33" w:fill="D9E2F3" w:themeFill="accent5" w:themeFillTint="33"/>
          </w:tcPr>
          <w:p w14:paraId="2304DA44" w14:textId="77777777" w:rsidR="003B2C97" w:rsidRDefault="00E7081E">
            <w:pPr>
              <w:jc w:val="center"/>
            </w:pPr>
            <w:r>
              <w:t>vzniku</w:t>
            </w:r>
          </w:p>
        </w:tc>
        <w:tc>
          <w:tcPr>
            <w:tcW w:w="850" w:type="dxa"/>
            <w:shd w:val="clear" w:color="D9E2F3" w:themeColor="accent5" w:themeTint="33" w:fill="D9E2F3" w:themeFill="accent5" w:themeFillTint="33"/>
          </w:tcPr>
          <w:p w14:paraId="0C363282" w14:textId="77777777" w:rsidR="003B2C97" w:rsidRDefault="00E7081E">
            <w:pPr>
              <w:jc w:val="center"/>
            </w:pPr>
            <w:r>
              <w:t>růstu</w:t>
            </w:r>
          </w:p>
        </w:tc>
      </w:tr>
      <w:tr w:rsidR="003B2C97" w14:paraId="27BC9A7F" w14:textId="77777777">
        <w:trPr>
          <w:jc w:val="center"/>
        </w:trPr>
        <w:tc>
          <w:tcPr>
            <w:tcW w:w="2693" w:type="dxa"/>
            <w:shd w:val="clear" w:color="F2F2F2" w:themeColor="background1" w:themeShade="F2" w:fill="F2F2F2" w:themeFill="background1" w:themeFillShade="F2"/>
          </w:tcPr>
          <w:p w14:paraId="22AF83D0" w14:textId="77777777" w:rsidR="003B2C97" w:rsidRDefault="00E7081E">
            <w:pPr>
              <w:jc w:val="center"/>
            </w:pPr>
            <w:r>
              <w:t xml:space="preserve">Žadatel zná </w:t>
            </w:r>
            <w:r>
              <w:rPr>
                <w:b/>
                <w:bCs/>
              </w:rPr>
              <w:t xml:space="preserve">konkurenční </w:t>
            </w:r>
            <w:r>
              <w:t>řešení</w:t>
            </w:r>
          </w:p>
        </w:tc>
        <w:tc>
          <w:tcPr>
            <w:tcW w:w="1214" w:type="dxa"/>
            <w:vMerge w:val="restart"/>
          </w:tcPr>
          <w:p w14:paraId="4260855C" w14:textId="77777777" w:rsidR="003B2C97" w:rsidRDefault="00E7081E">
            <w:pPr>
              <w:jc w:val="center"/>
              <w:rPr>
                <w:sz w:val="18"/>
                <w:szCs w:val="18"/>
              </w:rPr>
            </w:pPr>
            <w:r>
              <w:rPr>
                <w:sz w:val="18"/>
                <w:szCs w:val="18"/>
              </w:rPr>
              <w:t>Velmi přesně pro celý trh</w:t>
            </w:r>
          </w:p>
        </w:tc>
        <w:tc>
          <w:tcPr>
            <w:tcW w:w="1214" w:type="dxa"/>
            <w:vMerge w:val="restart"/>
          </w:tcPr>
          <w:p w14:paraId="0BE904DC" w14:textId="77777777" w:rsidR="003B2C97" w:rsidRDefault="00E7081E">
            <w:pPr>
              <w:jc w:val="center"/>
              <w:rPr>
                <w:sz w:val="18"/>
                <w:szCs w:val="18"/>
              </w:rPr>
            </w:pPr>
            <w:r>
              <w:rPr>
                <w:sz w:val="18"/>
                <w:szCs w:val="18"/>
              </w:rPr>
              <w:t>Dostatečně, alespoň pro část trhu</w:t>
            </w:r>
          </w:p>
        </w:tc>
        <w:tc>
          <w:tcPr>
            <w:tcW w:w="1094" w:type="dxa"/>
            <w:vMerge w:val="restart"/>
          </w:tcPr>
          <w:p w14:paraId="056C3368" w14:textId="77777777" w:rsidR="003B2C97" w:rsidRDefault="00E7081E">
            <w:pPr>
              <w:jc w:val="center"/>
              <w:rPr>
                <w:sz w:val="18"/>
                <w:szCs w:val="18"/>
              </w:rPr>
            </w:pPr>
            <w:r>
              <w:rPr>
                <w:sz w:val="18"/>
                <w:szCs w:val="18"/>
              </w:rPr>
              <w:t>Alespoň částečně</w:t>
            </w:r>
          </w:p>
        </w:tc>
        <w:tc>
          <w:tcPr>
            <w:tcW w:w="1094" w:type="dxa"/>
            <w:vMerge w:val="restart"/>
          </w:tcPr>
          <w:p w14:paraId="22FCDB33" w14:textId="77777777" w:rsidR="003B2C97" w:rsidRDefault="00E7081E">
            <w:pPr>
              <w:jc w:val="center"/>
              <w:rPr>
                <w:sz w:val="18"/>
                <w:szCs w:val="18"/>
              </w:rPr>
            </w:pPr>
            <w:r>
              <w:rPr>
                <w:sz w:val="18"/>
                <w:szCs w:val="18"/>
              </w:rPr>
              <w:t>Nedostatečně nebo vůbec</w:t>
            </w:r>
          </w:p>
        </w:tc>
        <w:tc>
          <w:tcPr>
            <w:tcW w:w="992" w:type="dxa"/>
            <w:shd w:val="clear" w:color="F2F2F2" w:themeColor="background1" w:themeShade="F2" w:fill="F2F2F2" w:themeFill="background1" w:themeFillShade="F2"/>
          </w:tcPr>
          <w:p w14:paraId="5971F2C4" w14:textId="77777777" w:rsidR="003B2C97" w:rsidRDefault="00E7081E">
            <w:pPr>
              <w:jc w:val="center"/>
            </w:pPr>
            <w:r>
              <w:t>1</w:t>
            </w:r>
          </w:p>
        </w:tc>
        <w:tc>
          <w:tcPr>
            <w:tcW w:w="850" w:type="dxa"/>
            <w:shd w:val="clear" w:color="F2F2F2" w:themeColor="background1" w:themeShade="F2" w:fill="F2F2F2" w:themeFill="background1" w:themeFillShade="F2"/>
          </w:tcPr>
          <w:p w14:paraId="037B2EBC" w14:textId="77777777" w:rsidR="003B2C97" w:rsidRDefault="00E7081E">
            <w:pPr>
              <w:jc w:val="center"/>
            </w:pPr>
            <w:r>
              <w:t>3</w:t>
            </w:r>
          </w:p>
        </w:tc>
      </w:tr>
      <w:tr w:rsidR="003B2C97" w14:paraId="1B4F339E" w14:textId="77777777">
        <w:trPr>
          <w:jc w:val="center"/>
        </w:trPr>
        <w:tc>
          <w:tcPr>
            <w:tcW w:w="2693" w:type="dxa"/>
            <w:shd w:val="clear" w:color="F2F2F2" w:themeColor="background1" w:themeShade="F2" w:fill="F2F2F2" w:themeFill="background1" w:themeFillShade="F2"/>
          </w:tcPr>
          <w:p w14:paraId="097FB675" w14:textId="77777777" w:rsidR="003B2C97" w:rsidRDefault="00E7081E">
            <w:pPr>
              <w:jc w:val="center"/>
            </w:pPr>
            <w:r>
              <w:t xml:space="preserve">Žadatel zná </w:t>
            </w:r>
            <w:r>
              <w:rPr>
                <w:b/>
                <w:bCs/>
              </w:rPr>
              <w:t xml:space="preserve">substituční </w:t>
            </w:r>
            <w:r>
              <w:t>řešení</w:t>
            </w:r>
          </w:p>
        </w:tc>
        <w:tc>
          <w:tcPr>
            <w:tcW w:w="1417" w:type="dxa"/>
            <w:vMerge/>
          </w:tcPr>
          <w:p w14:paraId="03876273" w14:textId="77777777" w:rsidR="003B2C97" w:rsidRDefault="003B2C97"/>
        </w:tc>
        <w:tc>
          <w:tcPr>
            <w:tcW w:w="1417" w:type="dxa"/>
            <w:vMerge/>
          </w:tcPr>
          <w:p w14:paraId="7BD8953D" w14:textId="77777777" w:rsidR="003B2C97" w:rsidRDefault="003B2C97"/>
        </w:tc>
        <w:tc>
          <w:tcPr>
            <w:tcW w:w="1276" w:type="dxa"/>
            <w:vMerge/>
          </w:tcPr>
          <w:p w14:paraId="3EE23F98" w14:textId="77777777" w:rsidR="003B2C97" w:rsidRDefault="003B2C97"/>
        </w:tc>
        <w:tc>
          <w:tcPr>
            <w:tcW w:w="1276" w:type="dxa"/>
            <w:vMerge/>
          </w:tcPr>
          <w:p w14:paraId="08AE7C92" w14:textId="77777777" w:rsidR="003B2C97" w:rsidRDefault="003B2C97"/>
        </w:tc>
        <w:tc>
          <w:tcPr>
            <w:tcW w:w="992" w:type="dxa"/>
            <w:shd w:val="clear" w:color="F2F2F2" w:themeColor="background1" w:themeShade="F2" w:fill="F2F2F2" w:themeFill="background1" w:themeFillShade="F2"/>
          </w:tcPr>
          <w:p w14:paraId="28ED920E" w14:textId="77777777" w:rsidR="003B2C97" w:rsidRDefault="00E7081E">
            <w:pPr>
              <w:jc w:val="center"/>
            </w:pPr>
            <w:r>
              <w:t>1</w:t>
            </w:r>
          </w:p>
        </w:tc>
        <w:tc>
          <w:tcPr>
            <w:tcW w:w="850" w:type="dxa"/>
            <w:shd w:val="clear" w:color="F2F2F2" w:themeColor="background1" w:themeShade="F2" w:fill="F2F2F2" w:themeFill="background1" w:themeFillShade="F2"/>
          </w:tcPr>
          <w:p w14:paraId="3D08F296" w14:textId="77777777" w:rsidR="003B2C97" w:rsidRDefault="00E7081E">
            <w:pPr>
              <w:jc w:val="center"/>
            </w:pPr>
            <w:r>
              <w:t>3</w:t>
            </w:r>
          </w:p>
        </w:tc>
      </w:tr>
      <w:tr w:rsidR="003B2C97" w14:paraId="63720432" w14:textId="77777777">
        <w:trPr>
          <w:trHeight w:val="269"/>
          <w:jc w:val="center"/>
        </w:trPr>
        <w:tc>
          <w:tcPr>
            <w:tcW w:w="2693" w:type="dxa"/>
            <w:shd w:val="clear" w:color="F2F2F2" w:themeColor="background1" w:themeShade="F2" w:fill="F2F2F2" w:themeFill="background1" w:themeFillShade="F2"/>
          </w:tcPr>
          <w:p w14:paraId="487C070B" w14:textId="77777777" w:rsidR="003B2C97" w:rsidRDefault="00E7081E">
            <w:pPr>
              <w:jc w:val="center"/>
            </w:pPr>
            <w:r>
              <w:t xml:space="preserve">Žadatel si je vědom </w:t>
            </w:r>
            <w:r>
              <w:rPr>
                <w:b/>
                <w:bCs/>
              </w:rPr>
              <w:t>výhod a nevýhod</w:t>
            </w:r>
            <w:r>
              <w:t xml:space="preserve"> svého řešení oproti konkurenčním a substitučním řešením</w:t>
            </w:r>
          </w:p>
        </w:tc>
        <w:tc>
          <w:tcPr>
            <w:tcW w:w="1214" w:type="dxa"/>
            <w:vMerge w:val="restart"/>
          </w:tcPr>
          <w:p w14:paraId="5927183F" w14:textId="77777777" w:rsidR="003B2C97" w:rsidRDefault="00E7081E">
            <w:pPr>
              <w:jc w:val="center"/>
              <w:rPr>
                <w:sz w:val="18"/>
                <w:szCs w:val="18"/>
              </w:rPr>
            </w:pPr>
            <w:r>
              <w:rPr>
                <w:sz w:val="18"/>
                <w:szCs w:val="18"/>
              </w:rPr>
              <w:t>Velmi přesně</w:t>
            </w:r>
          </w:p>
        </w:tc>
        <w:tc>
          <w:tcPr>
            <w:tcW w:w="1214" w:type="dxa"/>
            <w:vMerge w:val="restart"/>
          </w:tcPr>
          <w:p w14:paraId="4BDA0E44" w14:textId="77777777" w:rsidR="003B2C97" w:rsidRDefault="00E7081E">
            <w:pPr>
              <w:jc w:val="center"/>
              <w:rPr>
                <w:sz w:val="18"/>
                <w:szCs w:val="18"/>
              </w:rPr>
            </w:pPr>
            <w:r>
              <w:rPr>
                <w:sz w:val="18"/>
                <w:szCs w:val="18"/>
              </w:rPr>
              <w:t>Dostatečně</w:t>
            </w:r>
          </w:p>
          <w:p w14:paraId="07621754" w14:textId="77777777" w:rsidR="003B2C97" w:rsidRDefault="003B2C97">
            <w:pPr>
              <w:jc w:val="center"/>
              <w:rPr>
                <w:sz w:val="18"/>
                <w:szCs w:val="18"/>
              </w:rPr>
            </w:pPr>
          </w:p>
        </w:tc>
        <w:tc>
          <w:tcPr>
            <w:tcW w:w="1276" w:type="dxa"/>
            <w:vMerge/>
          </w:tcPr>
          <w:p w14:paraId="5925B613" w14:textId="77777777" w:rsidR="003B2C97" w:rsidRDefault="003B2C97"/>
        </w:tc>
        <w:tc>
          <w:tcPr>
            <w:tcW w:w="1276" w:type="dxa"/>
            <w:vMerge/>
          </w:tcPr>
          <w:p w14:paraId="16C6D876" w14:textId="77777777" w:rsidR="003B2C97" w:rsidRDefault="003B2C97"/>
        </w:tc>
        <w:tc>
          <w:tcPr>
            <w:tcW w:w="992" w:type="dxa"/>
            <w:shd w:val="clear" w:color="F2F2F2" w:themeColor="background1" w:themeShade="F2" w:fill="F2F2F2" w:themeFill="background1" w:themeFillShade="F2"/>
          </w:tcPr>
          <w:p w14:paraId="656AED5F" w14:textId="77777777" w:rsidR="003B2C97" w:rsidRDefault="00E7081E">
            <w:pPr>
              <w:jc w:val="center"/>
            </w:pPr>
            <w:r>
              <w:t>3</w:t>
            </w:r>
          </w:p>
        </w:tc>
        <w:tc>
          <w:tcPr>
            <w:tcW w:w="850" w:type="dxa"/>
            <w:shd w:val="clear" w:color="F2F2F2" w:themeColor="background1" w:themeShade="F2" w:fill="F2F2F2" w:themeFill="background1" w:themeFillShade="F2"/>
          </w:tcPr>
          <w:p w14:paraId="522152CB" w14:textId="77777777" w:rsidR="003B2C97" w:rsidRDefault="00E7081E">
            <w:pPr>
              <w:jc w:val="center"/>
            </w:pPr>
            <w:r>
              <w:t>3</w:t>
            </w:r>
          </w:p>
        </w:tc>
      </w:tr>
      <w:tr w:rsidR="003B2C97" w14:paraId="53EAB07D" w14:textId="77777777">
        <w:trPr>
          <w:jc w:val="center"/>
        </w:trPr>
        <w:tc>
          <w:tcPr>
            <w:tcW w:w="2693" w:type="dxa"/>
            <w:shd w:val="clear" w:color="F2F2F2" w:themeColor="background1" w:themeShade="F2" w:fill="F2F2F2" w:themeFill="background1" w:themeFillShade="F2"/>
          </w:tcPr>
          <w:p w14:paraId="2817D2D3" w14:textId="77777777" w:rsidR="003B2C97" w:rsidRDefault="00E7081E">
            <w:pPr>
              <w:jc w:val="center"/>
            </w:pPr>
            <w:r>
              <w:t xml:space="preserve">Žadatel si je vědom svých </w:t>
            </w:r>
            <w:r>
              <w:rPr>
                <w:b/>
                <w:bCs/>
              </w:rPr>
              <w:t>slabých stránek</w:t>
            </w:r>
            <w:r>
              <w:t xml:space="preserve"> a je ochoten řešit je v rámci inkubačního programu</w:t>
            </w:r>
          </w:p>
        </w:tc>
        <w:tc>
          <w:tcPr>
            <w:tcW w:w="1417" w:type="dxa"/>
            <w:vMerge/>
          </w:tcPr>
          <w:p w14:paraId="34FFA844" w14:textId="77777777" w:rsidR="003B2C97" w:rsidRDefault="003B2C97"/>
        </w:tc>
        <w:tc>
          <w:tcPr>
            <w:tcW w:w="1417" w:type="dxa"/>
            <w:vMerge/>
          </w:tcPr>
          <w:p w14:paraId="4EE71AB5" w14:textId="77777777" w:rsidR="003B2C97" w:rsidRDefault="003B2C97"/>
        </w:tc>
        <w:tc>
          <w:tcPr>
            <w:tcW w:w="1276" w:type="dxa"/>
            <w:vMerge/>
          </w:tcPr>
          <w:p w14:paraId="12F88213" w14:textId="77777777" w:rsidR="003B2C97" w:rsidRDefault="003B2C97"/>
        </w:tc>
        <w:tc>
          <w:tcPr>
            <w:tcW w:w="1276" w:type="dxa"/>
            <w:vMerge/>
          </w:tcPr>
          <w:p w14:paraId="62A2D117" w14:textId="77777777" w:rsidR="003B2C97" w:rsidRDefault="003B2C97"/>
        </w:tc>
        <w:tc>
          <w:tcPr>
            <w:tcW w:w="992" w:type="dxa"/>
            <w:shd w:val="clear" w:color="F2F2F2" w:themeColor="background1" w:themeShade="F2" w:fill="F2F2F2" w:themeFill="background1" w:themeFillShade="F2"/>
          </w:tcPr>
          <w:p w14:paraId="1B3C566B" w14:textId="77777777" w:rsidR="003B2C97" w:rsidRDefault="00E7081E">
            <w:pPr>
              <w:jc w:val="center"/>
            </w:pPr>
            <w:r>
              <w:t>3</w:t>
            </w:r>
          </w:p>
        </w:tc>
        <w:tc>
          <w:tcPr>
            <w:tcW w:w="850" w:type="dxa"/>
            <w:shd w:val="clear" w:color="F2F2F2" w:themeColor="background1" w:themeShade="F2" w:fill="F2F2F2" w:themeFill="background1" w:themeFillShade="F2"/>
          </w:tcPr>
          <w:p w14:paraId="74CC1265" w14:textId="77777777" w:rsidR="003B2C97" w:rsidRDefault="00E7081E">
            <w:pPr>
              <w:jc w:val="center"/>
            </w:pPr>
            <w:r>
              <w:t>3</w:t>
            </w:r>
          </w:p>
        </w:tc>
      </w:tr>
      <w:tr w:rsidR="003B2C97" w14:paraId="7A670179" w14:textId="77777777">
        <w:trPr>
          <w:trHeight w:val="269"/>
          <w:jc w:val="center"/>
        </w:trPr>
        <w:tc>
          <w:tcPr>
            <w:tcW w:w="2693" w:type="dxa"/>
            <w:vMerge w:val="restart"/>
            <w:shd w:val="clear" w:color="F2F2F2" w:themeColor="background1" w:themeShade="F2" w:fill="F2F2F2" w:themeFill="background1" w:themeFillShade="F2"/>
          </w:tcPr>
          <w:p w14:paraId="6D8198BA" w14:textId="77777777" w:rsidR="003B2C97" w:rsidRDefault="00E7081E">
            <w:pPr>
              <w:jc w:val="center"/>
            </w:pPr>
            <w:r>
              <w:t xml:space="preserve">Produkt/služba žadatele je </w:t>
            </w:r>
            <w:r>
              <w:rPr>
                <w:b/>
                <w:bCs/>
              </w:rPr>
              <w:t xml:space="preserve">inovativní </w:t>
            </w:r>
            <w:r>
              <w:t>tím, že přináší</w:t>
            </w:r>
          </w:p>
        </w:tc>
        <w:tc>
          <w:tcPr>
            <w:tcW w:w="1417" w:type="dxa"/>
            <w:vMerge w:val="restart"/>
          </w:tcPr>
          <w:p w14:paraId="1FCD184D" w14:textId="77777777" w:rsidR="003B2C97" w:rsidRDefault="00E7081E">
            <w:pPr>
              <w:jc w:val="center"/>
              <w:rPr>
                <w:sz w:val="18"/>
                <w:szCs w:val="18"/>
              </w:rPr>
            </w:pPr>
            <w:r>
              <w:rPr>
                <w:sz w:val="18"/>
                <w:szCs w:val="18"/>
              </w:rPr>
              <w:t>řešení dosud neřešeného nebo nového problému</w:t>
            </w:r>
          </w:p>
        </w:tc>
        <w:tc>
          <w:tcPr>
            <w:tcW w:w="1417" w:type="dxa"/>
            <w:vMerge w:val="restart"/>
          </w:tcPr>
          <w:p w14:paraId="1A29F7D9" w14:textId="77777777" w:rsidR="003B2C97" w:rsidRDefault="00E7081E">
            <w:pPr>
              <w:jc w:val="center"/>
              <w:rPr>
                <w:sz w:val="18"/>
                <w:szCs w:val="18"/>
              </w:rPr>
            </w:pPr>
            <w:r>
              <w:rPr>
                <w:sz w:val="18"/>
                <w:szCs w:val="18"/>
              </w:rPr>
              <w:t>nový přístup k řešení standardního problému</w:t>
            </w:r>
          </w:p>
        </w:tc>
        <w:tc>
          <w:tcPr>
            <w:tcW w:w="1276" w:type="dxa"/>
            <w:vMerge w:val="restart"/>
          </w:tcPr>
          <w:p w14:paraId="57160A4F" w14:textId="77777777" w:rsidR="003B2C97" w:rsidRDefault="00E7081E">
            <w:pPr>
              <w:jc w:val="center"/>
              <w:rPr>
                <w:sz w:val="18"/>
                <w:szCs w:val="18"/>
              </w:rPr>
            </w:pPr>
            <w:r>
              <w:rPr>
                <w:sz w:val="18"/>
                <w:szCs w:val="18"/>
              </w:rPr>
              <w:t>zlepšené vlastnosti vedoucí ke zvýšení užitné hodnoty</w:t>
            </w:r>
          </w:p>
        </w:tc>
        <w:tc>
          <w:tcPr>
            <w:tcW w:w="1276" w:type="dxa"/>
            <w:vMerge w:val="restart"/>
          </w:tcPr>
          <w:p w14:paraId="039667AC" w14:textId="77777777" w:rsidR="003B2C97" w:rsidRDefault="00E7081E">
            <w:pPr>
              <w:jc w:val="center"/>
              <w:rPr>
                <w:sz w:val="18"/>
                <w:szCs w:val="18"/>
              </w:rPr>
            </w:pPr>
            <w:r>
              <w:rPr>
                <w:sz w:val="18"/>
                <w:szCs w:val="18"/>
              </w:rPr>
              <w:t>nižší než ostatní stupně</w:t>
            </w:r>
          </w:p>
        </w:tc>
        <w:tc>
          <w:tcPr>
            <w:tcW w:w="992" w:type="dxa"/>
            <w:vMerge w:val="restart"/>
            <w:shd w:val="clear" w:color="F2F2F2" w:themeColor="background1" w:themeShade="F2" w:fill="F2F2F2" w:themeFill="background1" w:themeFillShade="F2"/>
          </w:tcPr>
          <w:p w14:paraId="3C13E556" w14:textId="77777777" w:rsidR="003B2C97" w:rsidRDefault="00E7081E">
            <w:pPr>
              <w:jc w:val="center"/>
            </w:pPr>
            <w:r>
              <w:t>1</w:t>
            </w:r>
          </w:p>
        </w:tc>
        <w:tc>
          <w:tcPr>
            <w:tcW w:w="850" w:type="dxa"/>
            <w:vMerge w:val="restart"/>
            <w:shd w:val="clear" w:color="F2F2F2" w:themeColor="background1" w:themeShade="F2" w:fill="F2F2F2" w:themeFill="background1" w:themeFillShade="F2"/>
          </w:tcPr>
          <w:p w14:paraId="6251E264" w14:textId="77777777" w:rsidR="003B2C97" w:rsidRDefault="00E7081E">
            <w:pPr>
              <w:jc w:val="center"/>
            </w:pPr>
            <w:r>
              <w:t>1</w:t>
            </w:r>
          </w:p>
        </w:tc>
      </w:tr>
    </w:tbl>
    <w:p w14:paraId="5CB0756B" w14:textId="77777777" w:rsidR="003B2C97" w:rsidRDefault="00E7081E">
      <w:pPr>
        <w:pStyle w:val="Odstavecseseznamem"/>
        <w:numPr>
          <w:ilvl w:val="0"/>
          <w:numId w:val="20"/>
        </w:numPr>
        <w:spacing w:before="240" w:after="0" w:line="240" w:lineRule="auto"/>
        <w:ind w:hanging="493"/>
        <w:contextualSpacing w:val="0"/>
        <w:jc w:val="both"/>
        <w:rPr>
          <w:rFonts w:cstheme="minorHAnsi"/>
          <w:color w:val="000000" w:themeColor="text1"/>
          <w:highlight w:val="white"/>
        </w:rPr>
      </w:pPr>
      <w:r>
        <w:rPr>
          <w:rFonts w:cstheme="minorHAnsi"/>
          <w:color w:val="000000" w:themeColor="text1"/>
          <w:highlight w:val="white"/>
        </w:rPr>
        <w:t>Z provedených konzultací vznikne celkový zápis, ze kterého bude patrné, kolik který žadatel získal bodů, jaké je pořadí žadatelů a kteří žadatelé postoupí do hodnocení.</w:t>
      </w:r>
    </w:p>
    <w:p w14:paraId="78956A73" w14:textId="77777777" w:rsidR="003B2C97" w:rsidRDefault="00E7081E">
      <w:pPr>
        <w:pStyle w:val="Odstavecseseznamem"/>
        <w:numPr>
          <w:ilvl w:val="0"/>
          <w:numId w:val="20"/>
        </w:numPr>
        <w:spacing w:before="240" w:after="0" w:line="240" w:lineRule="auto"/>
        <w:ind w:hanging="493"/>
        <w:contextualSpacing w:val="0"/>
        <w:jc w:val="both"/>
        <w:rPr>
          <w:rFonts w:cstheme="minorHAnsi"/>
          <w:color w:val="000000" w:themeColor="text1"/>
          <w:highlight w:val="white"/>
        </w:rPr>
      </w:pPr>
      <w:r>
        <w:rPr>
          <w:rFonts w:cstheme="minorHAnsi"/>
          <w:color w:val="000000" w:themeColor="text1"/>
          <w:highlight w:val="white"/>
        </w:rPr>
        <w:t xml:space="preserve">Pro postup do fáze hodnocení budou vybrány projekty, které dosáhnout alespoň 15 bodového zisku pro firmy ve fázi růstu nebo alespoň 10 bodového zisku pro firmy ve fázi vzniku. Žádosti, které dosáhnou </w:t>
      </w:r>
      <w:proofErr w:type="gramStart"/>
      <w:r>
        <w:rPr>
          <w:rFonts w:cstheme="minorHAnsi"/>
          <w:color w:val="000000" w:themeColor="text1"/>
          <w:highlight w:val="white"/>
        </w:rPr>
        <w:t>nižšího než</w:t>
      </w:r>
      <w:proofErr w:type="gramEnd"/>
      <w:r>
        <w:rPr>
          <w:rFonts w:cstheme="minorHAnsi"/>
          <w:color w:val="000000" w:themeColor="text1"/>
          <w:highlight w:val="white"/>
        </w:rPr>
        <w:t xml:space="preserve"> minimálního bodového zisku budou vyřazeny z dalšího hodnocení.  Z kapacitních důvodů může do fáze hodnocení postoupit max. 12 žádostí s nejvyšším bodovým ziskem.</w:t>
      </w:r>
    </w:p>
    <w:p w14:paraId="05486EF0" w14:textId="77777777" w:rsidR="003B2C97" w:rsidRDefault="003B2C97">
      <w:pPr>
        <w:spacing w:before="240" w:after="0" w:line="240" w:lineRule="auto"/>
        <w:jc w:val="both"/>
        <w:rPr>
          <w:rFonts w:cstheme="minorHAnsi"/>
          <w:color w:val="000000" w:themeColor="text1"/>
          <w:highlight w:val="white"/>
        </w:rPr>
      </w:pPr>
    </w:p>
    <w:p w14:paraId="46D49067" w14:textId="77777777" w:rsidR="003B2C97" w:rsidRDefault="003B2C97">
      <w:pPr>
        <w:rPr>
          <w:b/>
          <w:bCs/>
          <w:sz w:val="28"/>
          <w:szCs w:val="28"/>
        </w:rPr>
      </w:pPr>
    </w:p>
    <w:sectPr w:rsidR="003B2C97">
      <w:headerReference w:type="default" r:id="rId8"/>
      <w:footerReference w:type="default" r:id="rId9"/>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E453E36" w16cex:dateUtc="2024-10-17T14:09:16Z"/>
  <w16cex:commentExtensible w16cex:durableId="5DBE4EA1" w16cex:dateUtc="2024-10-16T12:13:00Z"/>
  <w16cex:commentExtensible w16cex:durableId="78CF7B0D" w16cex:dateUtc="2024-10-17T06:45:07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3E453E36"/>
  <w16cid:commentId w16cid:paraId="00000002" w16cid:durableId="5DBE4EA1"/>
  <w16cid:commentId w16cid:paraId="00000003" w16cid:durableId="78CF7B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661A4" w14:textId="77777777" w:rsidR="003B2C97" w:rsidRDefault="00E7081E">
      <w:pPr>
        <w:spacing w:after="0" w:line="240" w:lineRule="auto"/>
      </w:pPr>
      <w:r>
        <w:separator/>
      </w:r>
    </w:p>
  </w:endnote>
  <w:endnote w:type="continuationSeparator" w:id="0">
    <w:p w14:paraId="62ECA7A5" w14:textId="77777777" w:rsidR="003B2C97" w:rsidRDefault="00E7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437127"/>
      <w:docPartObj>
        <w:docPartGallery w:val="Page Numbers (Bottom of Page)"/>
        <w:docPartUnique/>
      </w:docPartObj>
    </w:sdtPr>
    <w:sdtEndPr/>
    <w:sdtContent>
      <w:p w14:paraId="55F06718" w14:textId="4DF44A53" w:rsidR="003B2C97" w:rsidRDefault="00E7081E">
        <w:pPr>
          <w:pStyle w:val="Zpat"/>
          <w:jc w:val="center"/>
        </w:pPr>
        <w:r>
          <w:fldChar w:fldCharType="begin"/>
        </w:r>
        <w:r>
          <w:instrText>PAGE   \* MERGEFORMAT</w:instrText>
        </w:r>
        <w:r>
          <w:fldChar w:fldCharType="separate"/>
        </w:r>
        <w:r w:rsidR="008A52B9">
          <w:rPr>
            <w:noProof/>
          </w:rPr>
          <w:t>5</w:t>
        </w:r>
        <w:r>
          <w:fldChar w:fldCharType="end"/>
        </w:r>
      </w:p>
    </w:sdtContent>
  </w:sdt>
  <w:p w14:paraId="02AFDEC3" w14:textId="77777777" w:rsidR="003B2C97" w:rsidRDefault="003B2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868E" w14:textId="77777777" w:rsidR="003B2C97" w:rsidRDefault="00E7081E">
      <w:pPr>
        <w:spacing w:after="0" w:line="240" w:lineRule="auto"/>
      </w:pPr>
      <w:r>
        <w:separator/>
      </w:r>
    </w:p>
  </w:footnote>
  <w:footnote w:type="continuationSeparator" w:id="0">
    <w:p w14:paraId="4593B367" w14:textId="77777777" w:rsidR="003B2C97" w:rsidRDefault="00E7081E">
      <w:pPr>
        <w:spacing w:after="0" w:line="240" w:lineRule="auto"/>
      </w:pPr>
      <w:r>
        <w:continuationSeparator/>
      </w:r>
    </w:p>
  </w:footnote>
  <w:footnote w:id="1">
    <w:p w14:paraId="5D10DFB0" w14:textId="77777777" w:rsidR="00FA7FD6" w:rsidRPr="00FA7FD6" w:rsidRDefault="00FA7FD6" w:rsidP="00FA7FD6">
      <w:pPr>
        <w:rPr>
          <w:sz w:val="16"/>
          <w:szCs w:val="16"/>
        </w:rPr>
      </w:pPr>
      <w:r w:rsidRPr="00FA7FD6">
        <w:rPr>
          <w:rStyle w:val="Znakapoznpodarou"/>
          <w:sz w:val="16"/>
          <w:szCs w:val="16"/>
        </w:rPr>
        <w:footnoteRef/>
      </w:r>
      <w:r w:rsidRPr="00FA7FD6">
        <w:rPr>
          <w:sz w:val="16"/>
          <w:szCs w:val="16"/>
        </w:rPr>
        <w:t xml:space="preserve"> </w:t>
      </w:r>
      <w:r w:rsidRPr="00FA7FD6">
        <w:rPr>
          <w:sz w:val="16"/>
          <w:szCs w:val="16"/>
        </w:rPr>
        <w:t>Velikost polí je žadatel oprávněn přizpůsobit rozsahu uvedeného textu.</w:t>
      </w:r>
    </w:p>
    <w:p w14:paraId="20B6E2F7" w14:textId="331E0921" w:rsidR="00FA7FD6" w:rsidRDefault="00FA7FD6">
      <w:pPr>
        <w:pStyle w:val="Textpoznpodarou"/>
      </w:pPr>
    </w:p>
  </w:footnote>
  <w:footnote w:id="2">
    <w:p w14:paraId="2E191EC5" w14:textId="77777777" w:rsidR="00FA7FD6" w:rsidRDefault="00FA7FD6" w:rsidP="00FA7FD6">
      <w:r>
        <w:rPr>
          <w:rStyle w:val="Znakapoznpodarou"/>
        </w:rPr>
        <w:footnoteRef/>
      </w:r>
      <w:r>
        <w:t xml:space="preserve"> </w:t>
      </w:r>
      <w:r w:rsidRPr="00FA7FD6">
        <w:rPr>
          <w:sz w:val="16"/>
          <w:szCs w:val="16"/>
        </w:rPr>
        <w:t>Velikost polí je žadatel oprávněn přizpůsobit rozsahu uvedeného textu.</w:t>
      </w:r>
    </w:p>
    <w:p w14:paraId="541B4CB9" w14:textId="62EC53BF" w:rsidR="00FA7FD6" w:rsidRDefault="00FA7FD6">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804F" w14:textId="4E7938CA" w:rsidR="003B2C97" w:rsidRPr="00E7081E" w:rsidRDefault="00E7081E" w:rsidP="00E7081E">
    <w:pPr>
      <w:pStyle w:val="Zhlav"/>
    </w:pPr>
    <w:r>
      <w:rPr>
        <w:i/>
        <w:sz w:val="18"/>
        <w:szCs w:val="18"/>
      </w:rPr>
      <w:t>Příloha č. 6 - Pravidla pro žadatele a příjemce z dotačního programu „INKUBACE FIREM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183"/>
    <w:multiLevelType w:val="multilevel"/>
    <w:tmpl w:val="26608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E14B4B"/>
    <w:multiLevelType w:val="multilevel"/>
    <w:tmpl w:val="7D164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AD53BC"/>
    <w:multiLevelType w:val="multilevel"/>
    <w:tmpl w:val="300819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5322C0"/>
    <w:multiLevelType w:val="multilevel"/>
    <w:tmpl w:val="D49CF684"/>
    <w:lvl w:ilvl="0">
      <w:start w:val="1"/>
      <w:numFmt w:val="decimal"/>
      <w:lvlText w:val="(%1)"/>
      <w:lvlJc w:val="left"/>
      <w:pPr>
        <w:ind w:left="567" w:hanging="491"/>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 w15:restartNumberingAfterBreak="0">
    <w:nsid w:val="10455EA3"/>
    <w:multiLevelType w:val="multilevel"/>
    <w:tmpl w:val="D1B0082E"/>
    <w:lvl w:ilvl="0">
      <w:start w:val="1"/>
      <w:numFmt w:val="decimal"/>
      <w:lvlText w:val="(%1)"/>
      <w:lvlJc w:val="left"/>
      <w:pPr>
        <w:ind w:left="567" w:hanging="491"/>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 w15:restartNumberingAfterBreak="0">
    <w:nsid w:val="11DE342F"/>
    <w:multiLevelType w:val="multilevel"/>
    <w:tmpl w:val="7E8AF5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525AFA"/>
    <w:multiLevelType w:val="multilevel"/>
    <w:tmpl w:val="DF5EA83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47B63D7"/>
    <w:multiLevelType w:val="multilevel"/>
    <w:tmpl w:val="0BC4A8E0"/>
    <w:lvl w:ilvl="0">
      <w:start w:val="1"/>
      <w:numFmt w:val="decimal"/>
      <w:lvlText w:val="(%1)"/>
      <w:lvlJc w:val="left"/>
      <w:pPr>
        <w:ind w:left="567" w:hanging="491"/>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8" w15:restartNumberingAfterBreak="0">
    <w:nsid w:val="2DF13568"/>
    <w:multiLevelType w:val="multilevel"/>
    <w:tmpl w:val="408A4E76"/>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0C2424A"/>
    <w:multiLevelType w:val="multilevel"/>
    <w:tmpl w:val="C6181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C106F9"/>
    <w:multiLevelType w:val="multilevel"/>
    <w:tmpl w:val="3BDCBB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89013F"/>
    <w:multiLevelType w:val="multilevel"/>
    <w:tmpl w:val="F5DC91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780E39"/>
    <w:multiLevelType w:val="multilevel"/>
    <w:tmpl w:val="B4A82C54"/>
    <w:lvl w:ilvl="0">
      <w:start w:val="1"/>
      <w:numFmt w:val="upperRoman"/>
      <w:lvlText w:val="%1."/>
      <w:lvlJc w:val="left"/>
      <w:pPr>
        <w:ind w:left="113" w:firstLine="11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CF4663"/>
    <w:multiLevelType w:val="multilevel"/>
    <w:tmpl w:val="1492AB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B1E6FD9"/>
    <w:multiLevelType w:val="multilevel"/>
    <w:tmpl w:val="35E030D8"/>
    <w:lvl w:ilvl="0">
      <w:start w:val="1"/>
      <w:numFmt w:val="decimal"/>
      <w:lvlText w:val="(%1)"/>
      <w:lvlJc w:val="left"/>
      <w:pPr>
        <w:ind w:left="567" w:hanging="491"/>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5" w15:restartNumberingAfterBreak="0">
    <w:nsid w:val="4E763852"/>
    <w:multiLevelType w:val="multilevel"/>
    <w:tmpl w:val="BF62A8C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52747419"/>
    <w:multiLevelType w:val="multilevel"/>
    <w:tmpl w:val="888CF2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7265FC7"/>
    <w:multiLevelType w:val="multilevel"/>
    <w:tmpl w:val="6106AA1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95C429C"/>
    <w:multiLevelType w:val="multilevel"/>
    <w:tmpl w:val="34BA2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481F06"/>
    <w:multiLevelType w:val="multilevel"/>
    <w:tmpl w:val="CD8877D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70006DD3"/>
    <w:multiLevelType w:val="multilevel"/>
    <w:tmpl w:val="15B2AC2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757433DB"/>
    <w:multiLevelType w:val="multilevel"/>
    <w:tmpl w:val="4B544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8"/>
  </w:num>
  <w:num w:numId="3">
    <w:abstractNumId w:val="10"/>
  </w:num>
  <w:num w:numId="4">
    <w:abstractNumId w:val="11"/>
  </w:num>
  <w:num w:numId="5">
    <w:abstractNumId w:val="9"/>
  </w:num>
  <w:num w:numId="6">
    <w:abstractNumId w:val="21"/>
  </w:num>
  <w:num w:numId="7">
    <w:abstractNumId w:val="13"/>
  </w:num>
  <w:num w:numId="8">
    <w:abstractNumId w:val="19"/>
  </w:num>
  <w:num w:numId="9">
    <w:abstractNumId w:val="5"/>
  </w:num>
  <w:num w:numId="10">
    <w:abstractNumId w:val="12"/>
  </w:num>
  <w:num w:numId="11">
    <w:abstractNumId w:val="3"/>
  </w:num>
  <w:num w:numId="12">
    <w:abstractNumId w:val="1"/>
  </w:num>
  <w:num w:numId="13">
    <w:abstractNumId w:val="16"/>
  </w:num>
  <w:num w:numId="14">
    <w:abstractNumId w:val="20"/>
  </w:num>
  <w:num w:numId="15">
    <w:abstractNumId w:val="15"/>
  </w:num>
  <w:num w:numId="16">
    <w:abstractNumId w:val="8"/>
  </w:num>
  <w:num w:numId="17">
    <w:abstractNumId w:val="17"/>
  </w:num>
  <w:num w:numId="18">
    <w:abstractNumId w:val="14"/>
  </w:num>
  <w:num w:numId="19">
    <w:abstractNumId w:val="7"/>
  </w:num>
  <w:num w:numId="20">
    <w:abstractNumId w:val="4"/>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97"/>
    <w:rsid w:val="003B2C97"/>
    <w:rsid w:val="008A52B9"/>
    <w:rsid w:val="00E7081E"/>
    <w:rsid w:val="00F649DF"/>
    <w:rsid w:val="00F82F85"/>
    <w:rsid w:val="00FA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03C5"/>
  <w15:docId w15:val="{484A441A-A8AE-4807-9011-B5FF54CB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Nadpis2">
    <w:name w:val="heading 2"/>
    <w:basedOn w:val="Normln"/>
    <w:next w:val="Normln"/>
    <w:link w:val="Nadpis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Nadpis3">
    <w:name w:val="heading 3"/>
    <w:basedOn w:val="Normln"/>
    <w:next w:val="Normln"/>
    <w:link w:val="Nadpis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Nadpis6">
    <w:name w:val="heading 6"/>
    <w:basedOn w:val="Normln"/>
    <w:next w:val="Normln"/>
    <w:link w:val="Nadpis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after="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spacing w:after="0"/>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2E74B5" w:themeColor="accent1" w:themeShade="BF"/>
      <w:sz w:val="40"/>
      <w:szCs w:val="40"/>
    </w:rPr>
  </w:style>
  <w:style w:type="character" w:customStyle="1" w:styleId="Nadpis2Char">
    <w:name w:val="Nadpis 2 Char"/>
    <w:basedOn w:val="Standardnpsmoodstavce"/>
    <w:link w:val="Nadpis2"/>
    <w:uiPriority w:val="9"/>
    <w:rPr>
      <w:rFonts w:ascii="Arial" w:eastAsia="Arial" w:hAnsi="Arial" w:cs="Arial"/>
      <w:color w:val="2E74B5"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2E74B5"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2E74B5" w:themeColor="accent1" w:themeShade="BF"/>
    </w:rPr>
  </w:style>
  <w:style w:type="character" w:customStyle="1" w:styleId="Nadpis5Char">
    <w:name w:val="Nadpis 5 Char"/>
    <w:basedOn w:val="Standardnpsmoodstavce"/>
    <w:link w:val="Nadpis5"/>
    <w:uiPriority w:val="9"/>
    <w:rPr>
      <w:rFonts w:ascii="Arial" w:eastAsia="Arial" w:hAnsi="Arial" w:cs="Arial"/>
      <w:color w:val="2E74B5"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next w:val="Normln"/>
    <w:link w:val="NzevChar"/>
    <w:uiPriority w:val="10"/>
    <w:qFormat/>
    <w:pPr>
      <w:spacing w:after="80" w:line="240" w:lineRule="auto"/>
      <w:contextualSpacing/>
    </w:pPr>
    <w:rPr>
      <w:rFonts w:ascii="Arial" w:eastAsia="Arial" w:hAnsi="Arial" w:cs="Arial"/>
      <w:spacing w:val="-10"/>
      <w:sz w:val="56"/>
      <w:szCs w:val="56"/>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paragraph" w:styleId="Podnadpis">
    <w:name w:val="Subtitle"/>
    <w:basedOn w:val="Normln"/>
    <w:next w:val="Normln"/>
    <w:link w:val="PodnadpisChar"/>
    <w:uiPriority w:val="11"/>
    <w:qFormat/>
    <w:pPr>
      <w:numPr>
        <w:ilvl w:val="1"/>
      </w:numPr>
    </w:pPr>
    <w:rPr>
      <w:color w:val="595959" w:themeColor="text1" w:themeTint="A6"/>
      <w:spacing w:val="15"/>
      <w:sz w:val="28"/>
      <w:szCs w:val="28"/>
    </w:rPr>
  </w:style>
  <w:style w:type="character" w:customStyle="1" w:styleId="PodnadpisChar">
    <w:name w:val="Podnadpis Char"/>
    <w:basedOn w:val="Standardnpsmoodstavce"/>
    <w:link w:val="Podnadpis"/>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character" w:styleId="Zdraznnintenzivn">
    <w:name w:val="Intense Emphasis"/>
    <w:basedOn w:val="Standardnpsmoodstavce"/>
    <w:uiPriority w:val="21"/>
    <w:qFormat/>
    <w:rPr>
      <w:i/>
      <w:iCs/>
      <w:color w:val="2E74B5" w:themeColor="accent1" w:themeShade="BF"/>
    </w:rPr>
  </w:style>
  <w:style w:type="paragraph" w:styleId="Vrazncitt">
    <w:name w:val="Intense Quote"/>
    <w:basedOn w:val="Normln"/>
    <w:next w:val="Normln"/>
    <w:link w:val="Vrazncitt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paragraph" w:styleId="Bezmezer">
    <w:name w:val="No Spacing"/>
    <w:basedOn w:val="Normln"/>
    <w:uiPriority w:val="1"/>
    <w:qFormat/>
    <w:pPr>
      <w:spacing w:after="0" w:line="240" w:lineRule="auto"/>
    </w:p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Standardnpsmoodstavce"/>
    <w:uiPriority w:val="99"/>
    <w:semiHidden/>
    <w:rPr>
      <w:sz w:val="20"/>
      <w:szCs w:val="20"/>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Sledovanodkaz">
    <w:name w:val="FollowedHyperlink"/>
    <w:basedOn w:val="Standardnpsmoodstavce"/>
    <w:uiPriority w:val="99"/>
    <w:semiHidden/>
    <w:unhideWhenUsed/>
    <w:rPr>
      <w:color w:val="954F72"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Zstupntext">
    <w:name w:val="Placeholder Text"/>
    <w:basedOn w:val="Standardnpsmoodstavce"/>
    <w:uiPriority w:val="99"/>
    <w:semiHidden/>
    <w:rPr>
      <w:color w:val="808080"/>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styleId="Hypertextovodkaz">
    <w:name w:val="Hyperlink"/>
    <w:basedOn w:val="Standardnpsmoodstavce"/>
    <w:uiPriority w:val="99"/>
    <w:unhideWhenUsed/>
    <w:rPr>
      <w:color w:val="0563C1" w:themeColor="hyperlink"/>
      <w:u w:val="single"/>
    </w:rPr>
  </w:style>
  <w:style w:type="paragraph" w:customStyle="1" w:styleId="Default">
    <w:name w:val="Default"/>
    <w:pPr>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3442-E137-4364-BB23-81333869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541</Words>
  <Characters>3198</Characters>
  <Application>Microsoft Office Word</Application>
  <DocSecurity>0</DocSecurity>
  <Lines>26</Lines>
  <Paragraphs>7</Paragraphs>
  <ScaleCrop>false</ScaleCrop>
  <Company>Plzeňský kraj</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Přibáň Jan</dc:creator>
  <cp:keywords/>
  <dc:description/>
  <cp:lastModifiedBy>Přibáň Jan</cp:lastModifiedBy>
  <cp:revision>23</cp:revision>
  <dcterms:created xsi:type="dcterms:W3CDTF">2022-12-21T07:57:00Z</dcterms:created>
  <dcterms:modified xsi:type="dcterms:W3CDTF">2024-12-30T07:54:00Z</dcterms:modified>
</cp:coreProperties>
</file>