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bookmarkStart w:id="0" w:name="_GoBack"/>
      <w:bookmarkEnd w:id="0"/>
      <w:r w:rsidRPr="00E95ED5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652C39" w:rsidRDefault="00652C39">
                  <w:pPr>
                    <w:rPr>
                      <w:rFonts w:ascii="Arial" w:hAnsi="Arial"/>
                      <w:sz w:val="24"/>
                    </w:rPr>
                  </w:pPr>
                </w:p>
                <w:p w:rsidR="00652C39" w:rsidRPr="00E95ED5" w:rsidRDefault="00652C39">
                  <w:pPr>
                    <w:pStyle w:val="Nadpis3"/>
                    <w:rPr>
                      <w:rFonts w:ascii="Arial" w:hAnsi="Arial" w:cs="Arial"/>
                    </w:rPr>
                  </w:pPr>
                  <w:r w:rsidRPr="00E95ED5">
                    <w:rPr>
                      <w:rFonts w:ascii="Arial" w:hAnsi="Arial" w:cs="Arial"/>
                    </w:rPr>
                    <w:t>Dle rozdělovníku</w:t>
                  </w:r>
                </w:p>
              </w:txbxContent>
            </v:textbox>
          </v:shape>
        </w:pict>
      </w: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V</w:t>
      </w:r>
      <w:r w:rsidR="00E95ED5">
        <w:rPr>
          <w:rFonts w:cs="Arial"/>
          <w:sz w:val="16"/>
          <w:szCs w:val="16"/>
        </w:rPr>
        <w:t>yřizuje</w:t>
      </w:r>
      <w:r w:rsidRPr="00E95ED5">
        <w:rPr>
          <w:rFonts w:cs="Arial"/>
          <w:sz w:val="16"/>
          <w:szCs w:val="16"/>
        </w:rPr>
        <w:t>:</w:t>
      </w:r>
      <w:r w:rsidRPr="00E95ED5">
        <w:rPr>
          <w:rFonts w:cs="Arial"/>
          <w:sz w:val="20"/>
        </w:rPr>
        <w:tab/>
      </w:r>
      <w:r w:rsidRPr="00E95ED5">
        <w:rPr>
          <w:rFonts w:cs="Arial"/>
          <w:sz w:val="16"/>
          <w:szCs w:val="16"/>
        </w:rPr>
        <w:t>Ing. Štvánová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T</w:t>
      </w:r>
      <w:r w:rsidR="00E95ED5" w:rsidRPr="00E95ED5">
        <w:rPr>
          <w:rFonts w:cs="Arial"/>
          <w:sz w:val="16"/>
          <w:szCs w:val="16"/>
        </w:rPr>
        <w:t>el</w:t>
      </w:r>
      <w:r w:rsidRPr="00E95ED5">
        <w:rPr>
          <w:rFonts w:cs="Arial"/>
          <w:sz w:val="16"/>
          <w:szCs w:val="16"/>
        </w:rPr>
        <w:t>.:</w:t>
      </w:r>
      <w:r w:rsidRPr="00E95ED5">
        <w:rPr>
          <w:rFonts w:cs="Arial"/>
          <w:sz w:val="16"/>
          <w:szCs w:val="16"/>
        </w:rPr>
        <w:tab/>
        <w:t>377 195 422</w:t>
      </w:r>
    </w:p>
    <w:p w:rsidR="00DC5A8C" w:rsidRPr="00E95ED5" w:rsidRDefault="00E95ED5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e-mail</w:t>
      </w:r>
      <w:r w:rsidR="00DC5A8C" w:rsidRPr="00E95ED5">
        <w:rPr>
          <w:rFonts w:cs="Arial"/>
          <w:sz w:val="16"/>
          <w:szCs w:val="16"/>
        </w:rPr>
        <w:t>:</w:t>
      </w:r>
      <w:r w:rsidR="00DC5A8C" w:rsidRPr="00E95ED5">
        <w:rPr>
          <w:rFonts w:cs="Arial"/>
          <w:sz w:val="16"/>
          <w:szCs w:val="16"/>
        </w:rPr>
        <w:tab/>
        <w:t>helena.stvanova@plzensky</w:t>
      </w:r>
      <w:r w:rsidR="008634BD" w:rsidRPr="00E95ED5">
        <w:rPr>
          <w:rFonts w:cs="Arial"/>
          <w:sz w:val="16"/>
          <w:szCs w:val="16"/>
        </w:rPr>
        <w:t>-kraj</w:t>
      </w:r>
      <w:r w:rsidR="00DC5A8C" w:rsidRPr="00E95ED5">
        <w:rPr>
          <w:rFonts w:cs="Arial"/>
          <w:sz w:val="16"/>
          <w:szCs w:val="16"/>
        </w:rPr>
        <w:t>.cz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FA41CB" w:rsidRDefault="00E95ED5">
      <w:pPr>
        <w:pStyle w:val="Zkladntextodsazen"/>
        <w:ind w:left="1276" w:hanging="1276"/>
        <w:jc w:val="left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>datum:</w:t>
      </w:r>
      <w:r w:rsidR="00DC5A8C" w:rsidRPr="00E95ED5">
        <w:rPr>
          <w:rFonts w:cs="Arial"/>
          <w:sz w:val="20"/>
        </w:rPr>
        <w:t xml:space="preserve"> </w:t>
      </w:r>
      <w:r w:rsidR="00DC5A8C" w:rsidRPr="00E95ED5">
        <w:rPr>
          <w:rFonts w:cs="Arial"/>
          <w:sz w:val="20"/>
        </w:rPr>
        <w:tab/>
      </w:r>
      <w:r w:rsidR="00AF06A6">
        <w:rPr>
          <w:rFonts w:cs="Arial"/>
          <w:sz w:val="24"/>
          <w:szCs w:val="24"/>
        </w:rPr>
        <w:t>26</w:t>
      </w:r>
      <w:r w:rsidR="00CA703C" w:rsidRPr="00FA41CB">
        <w:rPr>
          <w:rFonts w:cs="Arial"/>
          <w:sz w:val="24"/>
          <w:szCs w:val="24"/>
        </w:rPr>
        <w:t>.</w:t>
      </w:r>
      <w:r w:rsidR="009E2DBD" w:rsidRPr="00FA41CB">
        <w:rPr>
          <w:rFonts w:cs="Arial"/>
          <w:sz w:val="24"/>
          <w:szCs w:val="24"/>
        </w:rPr>
        <w:t xml:space="preserve"> </w:t>
      </w:r>
      <w:r w:rsidR="00AF06A6">
        <w:rPr>
          <w:rFonts w:cs="Arial"/>
          <w:sz w:val="24"/>
          <w:szCs w:val="24"/>
        </w:rPr>
        <w:t>10</w:t>
      </w:r>
      <w:r w:rsidR="009E2DBD" w:rsidRPr="00FA41CB">
        <w:rPr>
          <w:rFonts w:cs="Arial"/>
          <w:sz w:val="24"/>
          <w:szCs w:val="24"/>
        </w:rPr>
        <w:t>.</w:t>
      </w:r>
      <w:r w:rsidR="00CA703C" w:rsidRPr="00FA41CB">
        <w:rPr>
          <w:rFonts w:cs="Arial"/>
          <w:sz w:val="24"/>
          <w:szCs w:val="24"/>
        </w:rPr>
        <w:t xml:space="preserve"> 20</w:t>
      </w:r>
      <w:r w:rsidR="009939B0">
        <w:rPr>
          <w:rFonts w:cs="Arial"/>
          <w:sz w:val="24"/>
          <w:szCs w:val="24"/>
        </w:rPr>
        <w:t>2</w:t>
      </w:r>
      <w:r w:rsidR="00261791">
        <w:rPr>
          <w:rFonts w:cs="Arial"/>
          <w:sz w:val="24"/>
          <w:szCs w:val="24"/>
        </w:rPr>
        <w:t>3</w:t>
      </w:r>
      <w:r w:rsidR="00956284" w:rsidRPr="00FA41CB">
        <w:rPr>
          <w:rFonts w:cs="Arial"/>
          <w:sz w:val="24"/>
          <w:szCs w:val="24"/>
        </w:rPr>
        <w:t xml:space="preserve">  </w:t>
      </w:r>
    </w:p>
    <w:p w:rsidR="00DC5A8C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B37F3D" w:rsidRPr="00E95ED5" w:rsidRDefault="00B37F3D" w:rsidP="00B37F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5ED5">
        <w:rPr>
          <w:rFonts w:ascii="Arial" w:hAnsi="Arial" w:cs="Arial"/>
          <w:b/>
          <w:sz w:val="24"/>
          <w:szCs w:val="24"/>
          <w:u w:val="single"/>
        </w:rPr>
        <w:t>Zápis z</w:t>
      </w:r>
      <w:r w:rsidR="00E95ED5">
        <w:rPr>
          <w:rFonts w:ascii="Arial" w:hAnsi="Arial" w:cs="Arial"/>
          <w:b/>
          <w:sz w:val="24"/>
          <w:szCs w:val="24"/>
          <w:u w:val="single"/>
        </w:rPr>
        <w:t xml:space="preserve"> porady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Krajského úřadu Plzeňského kraje, odboru regionálního rozvoje, </w:t>
      </w:r>
      <w:r w:rsidR="00E95ED5">
        <w:rPr>
          <w:rFonts w:ascii="Arial" w:hAnsi="Arial" w:cs="Arial"/>
          <w:b/>
          <w:sz w:val="24"/>
          <w:szCs w:val="24"/>
          <w:u w:val="single"/>
        </w:rPr>
        <w:t>se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stavební</w:t>
      </w:r>
      <w:r w:rsidR="00E95ED5">
        <w:rPr>
          <w:rFonts w:ascii="Arial" w:hAnsi="Arial" w:cs="Arial"/>
          <w:b/>
          <w:sz w:val="24"/>
          <w:szCs w:val="24"/>
          <w:u w:val="single"/>
        </w:rPr>
        <w:t>mi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úřady Plzeňského kraje konané dne </w:t>
      </w:r>
      <w:r w:rsidR="00AF06A6">
        <w:rPr>
          <w:rFonts w:ascii="Arial" w:hAnsi="Arial" w:cs="Arial"/>
          <w:b/>
          <w:sz w:val="24"/>
          <w:szCs w:val="24"/>
          <w:u w:val="single"/>
        </w:rPr>
        <w:t>26</w:t>
      </w:r>
      <w:r w:rsidR="00011EF8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="00AF06A6">
        <w:rPr>
          <w:rFonts w:ascii="Arial" w:hAnsi="Arial" w:cs="Arial"/>
          <w:b/>
          <w:sz w:val="24"/>
          <w:szCs w:val="24"/>
          <w:u w:val="single"/>
        </w:rPr>
        <w:t>10</w:t>
      </w:r>
      <w:r w:rsidR="008C27D5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20</w:t>
      </w:r>
      <w:r w:rsidR="009939B0">
        <w:rPr>
          <w:rFonts w:ascii="Arial" w:hAnsi="Arial" w:cs="Arial"/>
          <w:b/>
          <w:sz w:val="24"/>
          <w:szCs w:val="24"/>
          <w:u w:val="single"/>
        </w:rPr>
        <w:t>2</w:t>
      </w:r>
      <w:r w:rsidR="00261791">
        <w:rPr>
          <w:rFonts w:ascii="Arial" w:hAnsi="Arial" w:cs="Arial"/>
          <w:b/>
          <w:sz w:val="24"/>
          <w:szCs w:val="24"/>
          <w:u w:val="single"/>
        </w:rPr>
        <w:t>3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v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Plzni </w:t>
      </w:r>
    </w:p>
    <w:p w:rsidR="00882B5A" w:rsidRPr="00E95ED5" w:rsidRDefault="00882B5A" w:rsidP="00B37F3D">
      <w:pPr>
        <w:jc w:val="both"/>
        <w:rPr>
          <w:rFonts w:ascii="Arial" w:hAnsi="Arial" w:cs="Arial"/>
          <w:sz w:val="24"/>
          <w:szCs w:val="24"/>
        </w:rPr>
      </w:pPr>
    </w:p>
    <w:p w:rsidR="00275AB7" w:rsidRDefault="00275AB7" w:rsidP="00B37F3D">
      <w:pPr>
        <w:jc w:val="both"/>
        <w:rPr>
          <w:rFonts w:ascii="Arial" w:hAnsi="Arial" w:cs="Arial"/>
          <w:sz w:val="24"/>
          <w:szCs w:val="24"/>
        </w:rPr>
      </w:pPr>
    </w:p>
    <w:p w:rsidR="00882B5A" w:rsidRDefault="004B0B91" w:rsidP="00B37F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byla věnována následující problematice:</w:t>
      </w:r>
    </w:p>
    <w:p w:rsidR="00AD4A53" w:rsidRDefault="00AD4A53" w:rsidP="00B37F3D">
      <w:pPr>
        <w:jc w:val="both"/>
        <w:rPr>
          <w:rFonts w:ascii="Arial" w:hAnsi="Arial" w:cs="Arial"/>
          <w:sz w:val="24"/>
          <w:szCs w:val="24"/>
        </w:rPr>
      </w:pPr>
    </w:p>
    <w:p w:rsidR="004B0B91" w:rsidRPr="00E95ED5" w:rsidRDefault="004B0B91" w:rsidP="00B37F3D">
      <w:pPr>
        <w:jc w:val="both"/>
        <w:rPr>
          <w:rFonts w:ascii="Arial" w:hAnsi="Arial" w:cs="Arial"/>
          <w:sz w:val="24"/>
          <w:szCs w:val="24"/>
        </w:rPr>
      </w:pPr>
    </w:p>
    <w:p w:rsidR="00691B62" w:rsidRPr="00E95ED5" w:rsidRDefault="00AF06A6" w:rsidP="00574E2E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Jednotné environmentální stanovisko</w:t>
      </w:r>
      <w:r w:rsidR="00574E2E" w:rsidRPr="00574E2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4A0F" w:rsidRDefault="00914A0F" w:rsidP="00E04076">
      <w:pPr>
        <w:jc w:val="both"/>
        <w:rPr>
          <w:rFonts w:ascii="Arial" w:hAnsi="Arial" w:cs="Arial"/>
          <w:sz w:val="24"/>
          <w:szCs w:val="24"/>
        </w:rPr>
      </w:pPr>
    </w:p>
    <w:p w:rsidR="000D1E8E" w:rsidRDefault="00AF06A6" w:rsidP="00FF243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Bůžková a Mgr. Štruncová seznámily stavební úřady se zákonem č. 148/2023 Sb. o jednotném environmentálním stanovisku. </w:t>
      </w:r>
      <w:r w:rsidR="00C47D5A">
        <w:rPr>
          <w:rFonts w:ascii="Arial" w:hAnsi="Arial" w:cs="Arial"/>
          <w:sz w:val="24"/>
          <w:szCs w:val="24"/>
        </w:rPr>
        <w:t>Prezentace je přílohou zápisu.</w:t>
      </w:r>
    </w:p>
    <w:p w:rsidR="00AF06A6" w:rsidRDefault="00AF06A6" w:rsidP="00FF243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Hejlíčková připravila k tomuto tématu prezentaci tý</w:t>
      </w:r>
      <w:r w:rsidR="00410072">
        <w:rPr>
          <w:rFonts w:ascii="Arial" w:hAnsi="Arial" w:cs="Arial"/>
          <w:sz w:val="24"/>
          <w:szCs w:val="24"/>
        </w:rPr>
        <w:t>kající se zákona č. 149/2023 Sb., který změnil některé zvláštní předpisy v návaznosti na zákon č. 148/2023 Sb. Prezentace je přílohou zápisu.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380F" w:rsidRPr="00280704" w:rsidRDefault="00410072" w:rsidP="00D278C3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0704">
        <w:rPr>
          <w:rFonts w:ascii="Arial" w:hAnsi="Arial" w:cs="Arial"/>
          <w:b/>
          <w:sz w:val="24"/>
          <w:szCs w:val="24"/>
          <w:u w:val="single"/>
        </w:rPr>
        <w:t>Dotčené orgány, závazná stanoviska a vyjádření podle zákona č. 283/2021 Sb.</w:t>
      </w:r>
    </w:p>
    <w:p w:rsidR="007A284F" w:rsidRDefault="007A284F" w:rsidP="000B380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r w:rsidR="00410072">
        <w:rPr>
          <w:rFonts w:ascii="Arial" w:hAnsi="Arial" w:cs="Arial"/>
          <w:sz w:val="24"/>
          <w:szCs w:val="24"/>
        </w:rPr>
        <w:t>Štvánová seznámila stavební úřady s tím, jak zákon č. 283/2021 Sb. upravuje činnost dotčených orgánů a vydává</w:t>
      </w:r>
      <w:r w:rsidR="00280704">
        <w:rPr>
          <w:rFonts w:ascii="Arial" w:hAnsi="Arial" w:cs="Arial"/>
          <w:sz w:val="24"/>
          <w:szCs w:val="24"/>
        </w:rPr>
        <w:t>ní</w:t>
      </w:r>
      <w:r w:rsidR="00410072">
        <w:rPr>
          <w:rFonts w:ascii="Arial" w:hAnsi="Arial" w:cs="Arial"/>
          <w:sz w:val="24"/>
          <w:szCs w:val="24"/>
        </w:rPr>
        <w:t xml:space="preserve"> závazných stanovisek, vyjádření, koordinovaných závazných stanovisek a koordinovaných vyjádření. Dále upozornila na změny zvláštních právních předpisů provedené zákonem č. 152/2023 Sb.  </w:t>
      </w:r>
      <w:r>
        <w:rPr>
          <w:rFonts w:ascii="Arial" w:hAnsi="Arial" w:cs="Arial"/>
          <w:sz w:val="24"/>
          <w:szCs w:val="24"/>
        </w:rPr>
        <w:t>Prezentace je přílohou zápisu.</w:t>
      </w:r>
    </w:p>
    <w:p w:rsidR="00DE1B27" w:rsidRDefault="00DE1B27" w:rsidP="000B380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B0B91" w:rsidRPr="00AF0FEC" w:rsidRDefault="00D63B25" w:rsidP="00D63B25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0FEC">
        <w:rPr>
          <w:rFonts w:ascii="Arial" w:hAnsi="Arial" w:cs="Arial"/>
          <w:b/>
          <w:sz w:val="24"/>
          <w:szCs w:val="24"/>
          <w:u w:val="single"/>
        </w:rPr>
        <w:t>Dotazy</w:t>
      </w:r>
      <w:r w:rsidR="004B0B91" w:rsidRPr="00AF0FEC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802EA" w:rsidRDefault="007802EA" w:rsidP="007802EA">
      <w:pPr>
        <w:pStyle w:val="Odstavecseseznamem"/>
        <w:ind w:left="0"/>
        <w:jc w:val="both"/>
        <w:rPr>
          <w:rFonts w:ascii="Arial" w:hAnsi="Arial" w:cs="Arial"/>
          <w:i/>
        </w:rPr>
      </w:pPr>
    </w:p>
    <w:p w:rsidR="00691E3A" w:rsidRPr="000A3EFE" w:rsidRDefault="00691E3A" w:rsidP="00691E3A">
      <w:pPr>
        <w:jc w:val="both"/>
        <w:rPr>
          <w:rFonts w:ascii="Arial" w:hAnsi="Arial" w:cs="Arial"/>
          <w:i/>
          <w:sz w:val="24"/>
          <w:szCs w:val="24"/>
        </w:rPr>
      </w:pPr>
      <w:r w:rsidRPr="000A3EFE">
        <w:rPr>
          <w:rFonts w:ascii="Arial" w:hAnsi="Arial" w:cs="Arial"/>
          <w:i/>
          <w:sz w:val="24"/>
          <w:szCs w:val="24"/>
        </w:rPr>
        <w:t xml:space="preserve">Není nám jasná působnost k povolení staveb, nyní povolovaných dle vodního </w:t>
      </w:r>
      <w:r w:rsidR="000A3EFE" w:rsidRPr="000A3EFE">
        <w:rPr>
          <w:rFonts w:ascii="Arial" w:hAnsi="Arial" w:cs="Arial"/>
          <w:i/>
          <w:sz w:val="24"/>
          <w:szCs w:val="24"/>
        </w:rPr>
        <w:t>zákona (studny</w:t>
      </w:r>
      <w:r w:rsidRPr="000A3EFE">
        <w:rPr>
          <w:rFonts w:ascii="Arial" w:hAnsi="Arial" w:cs="Arial"/>
          <w:i/>
          <w:sz w:val="24"/>
          <w:szCs w:val="24"/>
        </w:rPr>
        <w:t>, domácí ČOV, vodovody, kanalizace</w:t>
      </w:r>
      <w:r w:rsidR="000A3EFE" w:rsidRPr="000A3EFE">
        <w:rPr>
          <w:rFonts w:ascii="Arial" w:hAnsi="Arial" w:cs="Arial"/>
          <w:i/>
          <w:sz w:val="24"/>
          <w:szCs w:val="24"/>
        </w:rPr>
        <w:t>)</w:t>
      </w:r>
      <w:r w:rsidRPr="000A3EFE">
        <w:rPr>
          <w:rFonts w:ascii="Arial" w:hAnsi="Arial" w:cs="Arial"/>
          <w:i/>
          <w:sz w:val="24"/>
          <w:szCs w:val="24"/>
        </w:rPr>
        <w:t xml:space="preserve"> </w:t>
      </w:r>
      <w:r w:rsidR="000A3EFE" w:rsidRPr="000A3EFE">
        <w:rPr>
          <w:rFonts w:ascii="Arial" w:hAnsi="Arial" w:cs="Arial"/>
          <w:i/>
          <w:sz w:val="24"/>
          <w:szCs w:val="24"/>
        </w:rPr>
        <w:t>podle zákona č. 283/2021 Sb.</w:t>
      </w:r>
    </w:p>
    <w:p w:rsidR="000A3EFE" w:rsidRDefault="000A3EFE" w:rsidP="000A3EF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A3EFE">
        <w:rPr>
          <w:rFonts w:ascii="Arial" w:hAnsi="Arial" w:cs="Arial"/>
          <w:sz w:val="24"/>
          <w:szCs w:val="24"/>
        </w:rPr>
        <w:t>Příslušnost k povolování uvedených st</w:t>
      </w:r>
      <w:r>
        <w:rPr>
          <w:rFonts w:ascii="Arial" w:hAnsi="Arial" w:cs="Arial"/>
          <w:sz w:val="24"/>
          <w:szCs w:val="24"/>
        </w:rPr>
        <w:t>a</w:t>
      </w:r>
      <w:r w:rsidRPr="000A3EFE">
        <w:rPr>
          <w:rFonts w:ascii="Arial" w:hAnsi="Arial" w:cs="Arial"/>
          <w:sz w:val="24"/>
          <w:szCs w:val="24"/>
        </w:rPr>
        <w:t>veb vyplývá z ustanovení § 34a odst. 2</w:t>
      </w:r>
      <w:r>
        <w:rPr>
          <w:rFonts w:ascii="Arial" w:hAnsi="Arial" w:cs="Arial"/>
          <w:sz w:val="24"/>
          <w:szCs w:val="24"/>
        </w:rPr>
        <w:t xml:space="preserve"> zákona č. 283/2021 Sb. (NSZ). Podle tohoto ustanovení p</w:t>
      </w:r>
      <w:r w:rsidRPr="000A3EFE">
        <w:rPr>
          <w:rFonts w:ascii="Arial" w:hAnsi="Arial" w:cs="Arial"/>
          <w:sz w:val="24"/>
          <w:szCs w:val="24"/>
        </w:rPr>
        <w:t xml:space="preserve">ůsobnost stavebního úřadu ve věcech záměru silnice II. a III. třídy, místní komunikace, veřejně přístupné účelové komunikace, technické infrastruktury, která je součástí distribuční soustavy v elektroenergetice nebo plynárenství, a </w:t>
      </w:r>
      <w:r w:rsidRPr="000A3EFE">
        <w:rPr>
          <w:rFonts w:ascii="Arial" w:hAnsi="Arial" w:cs="Arial"/>
          <w:sz w:val="24"/>
          <w:szCs w:val="24"/>
          <w:u w:val="single"/>
        </w:rPr>
        <w:t>vodního díla, u něhož nevykonává působnost stavebního úřadu krajský stavební úřad, včetně staveb tvořících s nimi soubor staveb, vykonává obecní stavební úřad obce s rozšířenou působností</w:t>
      </w:r>
      <w:r w:rsidRPr="000A3EFE">
        <w:rPr>
          <w:rFonts w:ascii="Arial" w:hAnsi="Arial" w:cs="Arial"/>
          <w:sz w:val="24"/>
          <w:szCs w:val="24"/>
        </w:rPr>
        <w:t>.</w:t>
      </w:r>
    </w:p>
    <w:p w:rsidR="000A3EFE" w:rsidRDefault="000A3EFE" w:rsidP="000A3EF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třeba si uvědomit, že </w:t>
      </w:r>
      <w:r w:rsidR="00151FE5">
        <w:rPr>
          <w:rFonts w:ascii="Arial" w:hAnsi="Arial" w:cs="Arial"/>
          <w:sz w:val="24"/>
          <w:szCs w:val="24"/>
        </w:rPr>
        <w:t>podle NSZ bude pouze jeden obecní stavební úřad, který bude příslušný i k povolování některých staveb pozemních komunikací a vodních děl. Které úřední osoby budou tuto pravomoc vykonávat a v rámci jakého odboru nebo oddělení bude věcí úpravy organizačního řádu konkrétního obecního úřadu.</w:t>
      </w:r>
    </w:p>
    <w:p w:rsidR="000A3EFE" w:rsidRDefault="000A3EFE" w:rsidP="000A3EF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A3EFE" w:rsidRPr="000A3EFE" w:rsidRDefault="000A3EFE" w:rsidP="00691E3A">
      <w:pPr>
        <w:jc w:val="both"/>
        <w:rPr>
          <w:rFonts w:ascii="Arial" w:hAnsi="Arial" w:cs="Arial"/>
          <w:b/>
          <w:sz w:val="24"/>
          <w:szCs w:val="24"/>
        </w:rPr>
      </w:pPr>
      <w:r w:rsidRPr="000A3E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A3EFE">
        <w:rPr>
          <w:rFonts w:ascii="Arial" w:hAnsi="Arial" w:cs="Arial"/>
          <w:b/>
          <w:sz w:val="24"/>
          <w:szCs w:val="24"/>
        </w:rPr>
        <w:t xml:space="preserve">  </w:t>
      </w:r>
    </w:p>
    <w:p w:rsidR="000A3EFE" w:rsidRDefault="000A3EFE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151FE5" w:rsidRDefault="00151FE5" w:rsidP="00151FE5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Bud</w:t>
      </w:r>
      <w:r w:rsidR="00AB5765">
        <w:rPr>
          <w:rFonts w:ascii="Arial" w:hAnsi="Arial" w:cs="Arial"/>
          <w:i/>
          <w:sz w:val="24"/>
          <w:szCs w:val="24"/>
        </w:rPr>
        <w:t>e</w:t>
      </w:r>
      <w:r w:rsidR="00691E3A" w:rsidRPr="00151FE5">
        <w:rPr>
          <w:rFonts w:ascii="Arial" w:hAnsi="Arial" w:cs="Arial"/>
          <w:i/>
          <w:sz w:val="24"/>
          <w:szCs w:val="24"/>
        </w:rPr>
        <w:t xml:space="preserve"> po 31. 12. 2023 </w:t>
      </w:r>
      <w:r w:rsidRPr="00151FE5"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</w:rPr>
        <w:t> </w:t>
      </w:r>
      <w:r w:rsidRPr="00151FE5">
        <w:rPr>
          <w:rFonts w:ascii="Arial" w:hAnsi="Arial" w:cs="Arial"/>
          <w:i/>
          <w:sz w:val="24"/>
          <w:szCs w:val="24"/>
        </w:rPr>
        <w:t>platnosti</w:t>
      </w:r>
      <w:r>
        <w:rPr>
          <w:rFonts w:ascii="Arial" w:hAnsi="Arial" w:cs="Arial"/>
          <w:i/>
          <w:sz w:val="24"/>
          <w:szCs w:val="24"/>
        </w:rPr>
        <w:t xml:space="preserve"> územní plán, který byl schválen v roce 1993</w:t>
      </w:r>
      <w:r w:rsidR="00691E3A" w:rsidRPr="00151FE5">
        <w:rPr>
          <w:rFonts w:ascii="Arial" w:hAnsi="Arial" w:cs="Arial"/>
          <w:i/>
          <w:sz w:val="24"/>
          <w:szCs w:val="24"/>
        </w:rPr>
        <w:t>?</w:t>
      </w:r>
    </w:p>
    <w:p w:rsidR="00151FE5" w:rsidRDefault="00151FE5" w:rsidP="00151FE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situaci upravuje § 322 NSZ – Územně plánovací dokumentace schválené přede dnem 1. ledna 2007:</w:t>
      </w:r>
    </w:p>
    <w:p w:rsidR="00151FE5" w:rsidRPr="00151FE5" w:rsidRDefault="00151FE5" w:rsidP="00151FE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odst. </w:t>
      </w:r>
      <w:r w:rsidRPr="00151FE5">
        <w:rPr>
          <w:rFonts w:ascii="Arial" w:hAnsi="Arial" w:cs="Arial"/>
          <w:sz w:val="24"/>
          <w:szCs w:val="24"/>
        </w:rPr>
        <w:t>1) Územně plánovací dokumentace sídelního útvaru nebo zóny, územní plán obce a regulační plán, schválené přede dnem 1. ledna 2007, pozbývají platnosti dnem nabytí účinnosti nové územně plánovací dokumentace, která je nahrazuje, nejpozději však 31.</w:t>
      </w:r>
      <w:r>
        <w:rPr>
          <w:rFonts w:ascii="Arial" w:hAnsi="Arial" w:cs="Arial"/>
          <w:sz w:val="24"/>
          <w:szCs w:val="24"/>
        </w:rPr>
        <w:t> p</w:t>
      </w:r>
      <w:r w:rsidRPr="00151FE5">
        <w:rPr>
          <w:rFonts w:ascii="Arial" w:hAnsi="Arial" w:cs="Arial"/>
          <w:sz w:val="24"/>
          <w:szCs w:val="24"/>
        </w:rPr>
        <w:t xml:space="preserve">rosince 2028.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1E3A" w:rsidRPr="00151FE5" w:rsidRDefault="00691E3A" w:rsidP="00691E3A">
      <w:pPr>
        <w:jc w:val="both"/>
        <w:rPr>
          <w:rFonts w:ascii="Arial" w:hAnsi="Arial" w:cs="Arial"/>
          <w:i/>
          <w:sz w:val="24"/>
          <w:szCs w:val="24"/>
        </w:rPr>
      </w:pPr>
      <w:r w:rsidRPr="00151FE5">
        <w:rPr>
          <w:rFonts w:ascii="Arial" w:hAnsi="Arial" w:cs="Arial"/>
          <w:i/>
          <w:sz w:val="24"/>
          <w:szCs w:val="24"/>
        </w:rPr>
        <w:t xml:space="preserve">               </w:t>
      </w:r>
    </w:p>
    <w:p w:rsidR="00BE7AB2" w:rsidRDefault="00691E3A" w:rsidP="00BE7AB2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BE7AB2">
        <w:rPr>
          <w:rFonts w:ascii="Arial" w:hAnsi="Arial" w:cs="Arial"/>
          <w:i/>
          <w:sz w:val="24"/>
          <w:szCs w:val="24"/>
        </w:rPr>
        <w:t>Povolujeme developerský projekt na 24 RD, budou postaveny v obytné zóně, na kterou je vydána územní studie o vzhledu domů, odstupů a vzhled oplocení hraničící s veřejným prostorem. Projektová dokumentace na 24 RD obsahuje vše co je potřeba k povolení RD, ale samotné oplocení není součástí povolení. Záměrem developera je postavit postupně domy a prodat s tím, že oplocení bude již na vlastních domů. Výstavba začne pravděpodobně na jaře. Nyní dotaz: podle nového stavebního zákona je oplocení jako drobná stavba a nebude předmětem povolení. Z</w:t>
      </w:r>
      <w:r w:rsidR="00BE7AB2" w:rsidRPr="00BE7AB2">
        <w:rPr>
          <w:rFonts w:ascii="Arial" w:hAnsi="Arial" w:cs="Arial"/>
          <w:i/>
          <w:sz w:val="24"/>
          <w:szCs w:val="24"/>
        </w:rPr>
        <w:t>ákon č.</w:t>
      </w:r>
      <w:r w:rsidRPr="00BE7AB2">
        <w:rPr>
          <w:rFonts w:ascii="Arial" w:hAnsi="Arial" w:cs="Arial"/>
          <w:i/>
          <w:sz w:val="24"/>
          <w:szCs w:val="24"/>
        </w:rPr>
        <w:t xml:space="preserve"> </w:t>
      </w:r>
      <w:r w:rsidR="00BE7AB2" w:rsidRPr="00BE7AB2">
        <w:rPr>
          <w:rFonts w:ascii="Arial" w:hAnsi="Arial" w:cs="Arial"/>
          <w:i/>
          <w:sz w:val="24"/>
          <w:szCs w:val="24"/>
        </w:rPr>
        <w:t>2</w:t>
      </w:r>
      <w:r w:rsidRPr="00BE7AB2">
        <w:rPr>
          <w:rFonts w:ascii="Arial" w:hAnsi="Arial" w:cs="Arial"/>
          <w:i/>
          <w:sz w:val="24"/>
          <w:szCs w:val="24"/>
        </w:rPr>
        <w:t>83/2021 Sb., drobné stavby odst. 1 písm. a) bod 5. „oplocení do výšky 2 m mezi pozemky“, rozumí se tím každé oplocení i to co hraničí s veřejným prostranstvím? Jak poté naložit s územní studií a vzhledem oplocením dle územní studie.</w:t>
      </w:r>
    </w:p>
    <w:p w:rsidR="00BE7AB2" w:rsidRDefault="00BE7AB2" w:rsidP="00BE7AB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NSZ již neobsahuje pro oplocení ve volném režimu (drobná stavba podle přílohy č. 1) podmínku týkající se veřejného prostranství ani veřejně přístupné pozemní komunikace.</w:t>
      </w:r>
    </w:p>
    <w:p w:rsidR="00691E3A" w:rsidRPr="00BE7AB2" w:rsidRDefault="00BE7AB2" w:rsidP="00BE7AB2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Územní studie není podle zákona č. 183/2006 Sb. ani č. 283/2021 Sb. závazná, je odborným podkladem pro rozhodování v území.</w:t>
      </w:r>
      <w:r w:rsidR="00691E3A" w:rsidRPr="00BE7AB2">
        <w:rPr>
          <w:rFonts w:ascii="Arial" w:hAnsi="Arial" w:cs="Arial"/>
          <w:i/>
          <w:sz w:val="24"/>
          <w:szCs w:val="24"/>
        </w:rPr>
        <w:t xml:space="preserve">    </w:t>
      </w:r>
    </w:p>
    <w:p w:rsidR="00CF013A" w:rsidRDefault="00CF013A" w:rsidP="00691E3A">
      <w:pPr>
        <w:jc w:val="both"/>
        <w:rPr>
          <w:rFonts w:ascii="Arial" w:hAnsi="Arial" w:cs="Arial"/>
          <w:sz w:val="24"/>
          <w:szCs w:val="24"/>
        </w:rPr>
      </w:pPr>
    </w:p>
    <w:p w:rsidR="00691E3A" w:rsidRPr="00BE7AB2" w:rsidRDefault="00691E3A" w:rsidP="00691E3A">
      <w:pPr>
        <w:jc w:val="both"/>
        <w:rPr>
          <w:rFonts w:ascii="Arial" w:hAnsi="Arial" w:cs="Arial"/>
          <w:i/>
          <w:sz w:val="24"/>
          <w:szCs w:val="24"/>
        </w:rPr>
      </w:pPr>
      <w:r w:rsidRPr="00BE7AB2">
        <w:rPr>
          <w:rFonts w:ascii="Arial" w:hAnsi="Arial" w:cs="Arial"/>
          <w:i/>
          <w:sz w:val="24"/>
          <w:szCs w:val="24"/>
        </w:rPr>
        <w:t>Na vedení města přišla informace od MMR ohledně plánu rušení stavebních úřadů. Viz příloha Informace ke změně soustavy stavebních úřadů, žádost o stanovisko k zachování stavebního úřadu po nabytí účinnosti zákona č. 283/2021 Sb., stavební zákon a tabulka se seznamem krajů a stavebních úřadů. Tabulka znázorňuje ručení stavebních úřadů podle krajů. Proč na návrh KÚ je rušeno v celé republice 18 SÚ z toho 15 v Plzeňském kraji? Podobný návrh z MMR byl</w:t>
      </w:r>
      <w:r w:rsidR="00AB5765">
        <w:rPr>
          <w:rFonts w:ascii="Arial" w:hAnsi="Arial" w:cs="Arial"/>
          <w:i/>
          <w:sz w:val="24"/>
          <w:szCs w:val="24"/>
        </w:rPr>
        <w:t xml:space="preserve"> i před rokem, ale tam se rušily</w:t>
      </w:r>
      <w:r w:rsidRPr="00BE7AB2">
        <w:rPr>
          <w:rFonts w:ascii="Arial" w:hAnsi="Arial" w:cs="Arial"/>
          <w:i/>
          <w:sz w:val="24"/>
          <w:szCs w:val="24"/>
        </w:rPr>
        <w:t xml:space="preserve"> i jiné stavební úřady např. v Karlovarském kraji (Toužim, Žlutice, Bochov) teď je situace jiná? Kdo navrhl to rušení? Dogma dostupnosti 35 km už asi neplatí.</w:t>
      </w:r>
    </w:p>
    <w:p w:rsidR="00BE7AB2" w:rsidRDefault="00BE7AB2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402735" w:rsidRDefault="00402735" w:rsidP="00402735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>V současné době zpracovává Ministerstvo pro místní rozvoj vyhlášku, ve které budou stanoveny obecní úřady se stavebním úřadem, a předpokládá se, že k 1. 7. 2024 zůstane převážná většina existujících stavebních úřadů v území zachována a rušeny budou jen ty úřady, kde o ukončení výkonu přenesené působnosti podle stavebního zákona rozhodne sama obec.</w:t>
      </w:r>
    </w:p>
    <w:p w:rsidR="00402735" w:rsidRPr="009F5E61" w:rsidRDefault="00402735" w:rsidP="00402735">
      <w:pPr>
        <w:pStyle w:val="Zkladntextodsazen"/>
        <w:spacing w:before="120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Do budoucna bude zachování činnosti stávajících stavebních úřadů podmíněno zajištěním řádného a kontinuálního výkonu přenesené působnosti vykonávané podle stavebního zákona a souvisejících právních předpisů.   </w:t>
      </w:r>
      <w:r w:rsidRPr="009F5E61">
        <w:rPr>
          <w:rFonts w:cs="Arial"/>
          <w:sz w:val="24"/>
        </w:rPr>
        <w:t xml:space="preserve"> </w:t>
      </w:r>
    </w:p>
    <w:p w:rsidR="00BE7AB2" w:rsidRDefault="00BE7AB2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BE7AB2" w:rsidRDefault="00BE7AB2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BE7AB2" w:rsidRDefault="00BE7AB2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BE7AB2" w:rsidRDefault="00BE7AB2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BE7AB2" w:rsidRDefault="00BE7AB2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BE7AB2" w:rsidRDefault="00BE7AB2" w:rsidP="00691E3A">
      <w:pPr>
        <w:jc w:val="both"/>
        <w:rPr>
          <w:rFonts w:ascii="Arial" w:hAnsi="Arial" w:cs="Arial"/>
          <w:b/>
          <w:sz w:val="24"/>
          <w:szCs w:val="24"/>
        </w:rPr>
      </w:pPr>
    </w:p>
    <w:p w:rsidR="00691E3A" w:rsidRDefault="00691E3A" w:rsidP="00402735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402735">
        <w:rPr>
          <w:rFonts w:ascii="Arial" w:hAnsi="Arial" w:cs="Arial"/>
          <w:i/>
          <w:sz w:val="24"/>
          <w:szCs w:val="24"/>
        </w:rPr>
        <w:t>V rámci rozhodnutí zasíláme účastníkům řízení (mají-li datovou schránku a splňují kritéria) dokument do datové schránky. Jiné odbory využívají zaslání do datové schránky do vlastních rukou. Můj dotaz zní, zda stále postačuje doručení do datové schránky bez další bližší specifikace.</w:t>
      </w:r>
    </w:p>
    <w:p w:rsidR="00147759" w:rsidRDefault="00402735" w:rsidP="0014775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Způsob zasílání písemností do datové schránky je stejný jako zasílání písemností poštou. Pokud by</w:t>
      </w:r>
      <w:r w:rsidR="00147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="00147759">
        <w:rPr>
          <w:rFonts w:ascii="Arial" w:hAnsi="Arial" w:cs="Arial"/>
          <w:sz w:val="24"/>
          <w:szCs w:val="24"/>
        </w:rPr>
        <w:t xml:space="preserve">prostřednictvím pošty písemnost zasílala do vlastních rukou s dodejkou, zvolíte odeslání do datové schránky do vlastních rukou. Pokud není třeba zaslání do vlastních rukou, postačí odeslat pouze do datové schránky.  </w:t>
      </w:r>
    </w:p>
    <w:p w:rsidR="00147759" w:rsidRDefault="00147759" w:rsidP="0014775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1E3A" w:rsidRDefault="00147759" w:rsidP="00147759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47759">
        <w:rPr>
          <w:rFonts w:ascii="Arial" w:hAnsi="Arial" w:cs="Arial"/>
          <w:i/>
          <w:sz w:val="24"/>
          <w:szCs w:val="24"/>
        </w:rPr>
        <w:t>K</w:t>
      </w:r>
      <w:r w:rsidR="00691E3A" w:rsidRPr="00147759">
        <w:rPr>
          <w:rFonts w:ascii="Arial" w:hAnsi="Arial" w:cs="Arial"/>
          <w:i/>
          <w:sz w:val="24"/>
          <w:szCs w:val="24"/>
        </w:rPr>
        <w:t xml:space="preserve">valifikační </w:t>
      </w:r>
      <w:r w:rsidRPr="00147759">
        <w:rPr>
          <w:rFonts w:ascii="Arial" w:hAnsi="Arial" w:cs="Arial"/>
          <w:i/>
          <w:sz w:val="24"/>
          <w:szCs w:val="24"/>
        </w:rPr>
        <w:t>požadavky pro výkon činnosti na úseku stavebního řádu</w:t>
      </w:r>
    </w:p>
    <w:p w:rsidR="00147759" w:rsidRDefault="00147759" w:rsidP="0014775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NSZ kvalifikační požadavky řeší v ustanovení § 30a a § 313 odst. 4.</w:t>
      </w:r>
    </w:p>
    <w:p w:rsidR="00147759" w:rsidRDefault="00147759" w:rsidP="0014775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</w:t>
      </w:r>
      <w:r w:rsidR="00E71CB9">
        <w:rPr>
          <w:rFonts w:ascii="Arial" w:hAnsi="Arial" w:cs="Arial"/>
          <w:sz w:val="24"/>
          <w:szCs w:val="24"/>
        </w:rPr>
        <w:t xml:space="preserve"> posledních informací bude</w:t>
      </w:r>
      <w:r>
        <w:rPr>
          <w:rFonts w:ascii="Arial" w:hAnsi="Arial" w:cs="Arial"/>
          <w:sz w:val="24"/>
          <w:szCs w:val="24"/>
        </w:rPr>
        <w:t xml:space="preserve"> ustanovení § 313 novelizováno, a to současně s projednávanou novelou zákona č. 416/2009 Sb.</w:t>
      </w:r>
    </w:p>
    <w:p w:rsidR="00147759" w:rsidRDefault="00147759" w:rsidP="0014775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E0CBD" w:rsidRDefault="00147759" w:rsidP="00147759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Který stavební úřad bude příslušný </w:t>
      </w:r>
      <w:r w:rsidR="008E0CBD">
        <w:rPr>
          <w:rFonts w:ascii="Arial" w:hAnsi="Arial" w:cs="Arial"/>
          <w:i/>
          <w:sz w:val="24"/>
          <w:szCs w:val="24"/>
        </w:rPr>
        <w:t>k povolení souboru staveb obsahujícího obecnou stavbu (např. rodinný nebo bytový dům) a související stavbu vodního díla nebo pozemní komunikace?</w:t>
      </w:r>
    </w:p>
    <w:p w:rsidR="00147759" w:rsidRPr="00147759" w:rsidRDefault="008E0CBD" w:rsidP="0014775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situaci řeší ustanovení § 34a odst. 2 NSZ.</w:t>
      </w:r>
      <w:r w:rsidR="00147759">
        <w:rPr>
          <w:rFonts w:ascii="Arial" w:hAnsi="Arial" w:cs="Arial"/>
          <w:i/>
          <w:sz w:val="24"/>
          <w:szCs w:val="24"/>
        </w:rPr>
        <w:t xml:space="preserve"> </w:t>
      </w:r>
      <w:r w:rsidR="00147759">
        <w:rPr>
          <w:rFonts w:ascii="Arial" w:hAnsi="Arial" w:cs="Arial"/>
          <w:sz w:val="24"/>
          <w:szCs w:val="24"/>
        </w:rPr>
        <w:t xml:space="preserve">  </w:t>
      </w:r>
    </w:p>
    <w:p w:rsidR="00411C0E" w:rsidRDefault="008E0CBD" w:rsidP="008E0CBD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8E0CBD">
        <w:rPr>
          <w:rFonts w:ascii="Arial" w:hAnsi="Arial" w:cs="Arial"/>
          <w:sz w:val="24"/>
          <w:szCs w:val="24"/>
        </w:rPr>
        <w:t xml:space="preserve">Působnost stavebního úřadu ve věcech záměru silnice II. a III. třídy, místní komunikace, veřejně přístupné účelové komunikace, technické infrastruktury, která je součástí distribuční soustavy v elektroenergetice nebo plynárenství, a vodního díla, u něhož nevykonává působnost stavebního úřadu krajský stavební úřad, </w:t>
      </w:r>
      <w:r w:rsidRPr="008E0CBD">
        <w:rPr>
          <w:rFonts w:ascii="Arial" w:hAnsi="Arial" w:cs="Arial"/>
          <w:sz w:val="24"/>
          <w:szCs w:val="24"/>
          <w:u w:val="single"/>
        </w:rPr>
        <w:t>včetně staveb tvořících s nimi soubor staveb</w:t>
      </w:r>
      <w:r w:rsidRPr="008E0CBD">
        <w:rPr>
          <w:rFonts w:ascii="Arial" w:hAnsi="Arial" w:cs="Arial"/>
          <w:sz w:val="24"/>
          <w:szCs w:val="24"/>
        </w:rPr>
        <w:t>, vykonává obecní stavební úřad obce s rozšířenou působností.</w:t>
      </w:r>
    </w:p>
    <w:p w:rsidR="008E0CBD" w:rsidRDefault="008E0CBD" w:rsidP="008E0CBD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tomu, že v uvedeném ustanovení se neodkazuje na stavbu hlavní souboru staveb, bude každý soubor staveb, který obsahuje stavbu vodního díla nebo komunikace nenáležících do působnosti krajského úřadu nebo DESÚ povolovat </w:t>
      </w:r>
      <w:r w:rsidRPr="008E0CBD">
        <w:rPr>
          <w:rFonts w:ascii="Arial" w:hAnsi="Arial" w:cs="Arial"/>
          <w:sz w:val="24"/>
          <w:szCs w:val="24"/>
        </w:rPr>
        <w:t>obecní stavební úřad obce s rozšířenou působností.</w:t>
      </w:r>
    </w:p>
    <w:p w:rsidR="008E0CBD" w:rsidRDefault="008E0CBD" w:rsidP="008E0CBD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8E0CBD" w:rsidRDefault="008E0CBD" w:rsidP="00411C0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11C0E" w:rsidRDefault="00411C0E" w:rsidP="00411C0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2D576C" w:rsidP="002D576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6609D" w:rsidRPr="00400615" w:rsidRDefault="0046609D" w:rsidP="008A5A66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37422" w:rsidRPr="00E95ED5" w:rsidRDefault="004778DC" w:rsidP="00D3248F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E95ED5">
        <w:rPr>
          <w:rFonts w:ascii="Arial" w:hAnsi="Arial" w:cs="Arial"/>
          <w:bCs/>
          <w:sz w:val="24"/>
          <w:szCs w:val="24"/>
        </w:rPr>
        <w:t>Zapsala Ing. Štvánová</w:t>
      </w:r>
      <w:r w:rsidR="00CE376C" w:rsidRPr="00E95ED5">
        <w:rPr>
          <w:rFonts w:ascii="Arial" w:hAnsi="Arial" w:cs="Arial"/>
          <w:bCs/>
          <w:sz w:val="24"/>
          <w:szCs w:val="24"/>
        </w:rPr>
        <w:t>,</w:t>
      </w:r>
      <w:r w:rsidR="00D3248F" w:rsidRPr="00E95ED5">
        <w:rPr>
          <w:rFonts w:ascii="Arial" w:hAnsi="Arial" w:cs="Arial"/>
          <w:bCs/>
          <w:sz w:val="24"/>
          <w:szCs w:val="24"/>
        </w:rPr>
        <w:t xml:space="preserve"> </w:t>
      </w:r>
      <w:r w:rsidR="008E0CBD">
        <w:rPr>
          <w:rFonts w:ascii="Arial" w:hAnsi="Arial" w:cs="Arial"/>
          <w:bCs/>
          <w:sz w:val="24"/>
          <w:szCs w:val="24"/>
        </w:rPr>
        <w:t xml:space="preserve">říjen </w:t>
      </w:r>
      <w:r w:rsidR="00244088">
        <w:rPr>
          <w:rFonts w:ascii="Arial" w:hAnsi="Arial" w:cs="Arial"/>
          <w:bCs/>
          <w:sz w:val="24"/>
          <w:szCs w:val="24"/>
        </w:rPr>
        <w:t>20</w:t>
      </w:r>
      <w:r w:rsidR="00E46273">
        <w:rPr>
          <w:rFonts w:ascii="Arial" w:hAnsi="Arial" w:cs="Arial"/>
          <w:bCs/>
          <w:sz w:val="24"/>
          <w:szCs w:val="24"/>
        </w:rPr>
        <w:t>2</w:t>
      </w:r>
      <w:r w:rsidR="008F296F">
        <w:rPr>
          <w:rFonts w:ascii="Arial" w:hAnsi="Arial" w:cs="Arial"/>
          <w:bCs/>
          <w:sz w:val="24"/>
          <w:szCs w:val="24"/>
        </w:rPr>
        <w:t>3</w:t>
      </w: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8E0CBD" w:rsidRDefault="008E0CBD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8E0CBD" w:rsidRDefault="008E0CBD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8E0CBD" w:rsidRDefault="008E0CBD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8E0CBD" w:rsidRDefault="008E0CBD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8E0CBD" w:rsidRDefault="008E0CBD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8E0CBD" w:rsidRDefault="008E0CBD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4778DC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  <w:r w:rsidRPr="009B6CF9">
        <w:rPr>
          <w:rFonts w:cs="Arial"/>
          <w:b/>
          <w:bCs/>
          <w:iCs/>
          <w:sz w:val="24"/>
        </w:rPr>
        <w:t>O</w:t>
      </w:r>
      <w:r w:rsidR="00C24A6B" w:rsidRPr="009B6CF9">
        <w:rPr>
          <w:rFonts w:cs="Arial"/>
          <w:b/>
          <w:bCs/>
          <w:iCs/>
          <w:sz w:val="24"/>
        </w:rPr>
        <w:t>bdrží:</w:t>
      </w:r>
    </w:p>
    <w:p w:rsidR="00C24A6B" w:rsidRPr="009B6CF9" w:rsidRDefault="00C24A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Domažlice, odbor výstavby a ÚP, nám. Míru 1, </w:t>
      </w:r>
      <w:r w:rsidR="002E4587" w:rsidRPr="009B6CF9">
        <w:rPr>
          <w:rFonts w:cs="Arial"/>
          <w:sz w:val="24"/>
        </w:rPr>
        <w:t>344 01 Domažlice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Holýšov, stavební úřad, nám. 5. května 32, 345 62 Holýšov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Horšovský Týn, odbor výstavby, Nám. Republiky 52, 346 01 Horšovský Týn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Kdyně, odbor výstavby, Náměstí 1, 345 06 Kdyně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Ú</w:t>
      </w:r>
      <w:r w:rsidR="00847DD5" w:rsidRPr="009B6CF9">
        <w:rPr>
          <w:rFonts w:cs="Arial"/>
          <w:sz w:val="24"/>
        </w:rPr>
        <w:t>M</w:t>
      </w:r>
      <w:r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 118, 345 34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Poběžovice, odbor výstavby a ŽP, nám. Míru 47, 345 22 Poběžovice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Staňkov, odbor výstavby, vodního hospodářství a dopravy, nám. T.G.Masaryka 35,    </w:t>
      </w:r>
    </w:p>
    <w:p w:rsidR="00AA12AA" w:rsidRDefault="00AA12AA" w:rsidP="00C24A6B">
      <w:pPr>
        <w:pStyle w:val="Zkladntextodsazen"/>
        <w:ind w:left="0"/>
        <w:rPr>
          <w:rFonts w:cs="Arial"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Horažďovice, odbor výstavby a ÚP, Mírové nám. č. 1, 341 01 Horažďovice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Klatovy, odbor výstavby a ÚR, Nám. Míru 62/I, 339 01 Klatovy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Nýrsko, stavební úřad, Náměstí 122, 340 22 Nýrsko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Sušice, odbor výstavby a ÚP, nám. Svobody 138, 342 01 Sušice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Železná Ruda, odbor výstavby – stavební úřad, Klostermannovo nám. 26, 340 04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Tachov, odbor ÚP a regionálního rozvoje, Rokycanova 1, 347 01 Tachov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Bezdružice, odbor výstavby, ÚP, zemědělství a ŽP, Čs. armády 196, 349 53 Bezdružice</w:t>
      </w:r>
    </w:p>
    <w:p w:rsidR="00AA12AA" w:rsidRDefault="00AA12AA" w:rsidP="00C24A6B">
      <w:pPr>
        <w:pStyle w:val="Zkladntextodsazen"/>
        <w:ind w:left="0"/>
        <w:rPr>
          <w:rFonts w:cs="Arial"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Bor, odbor výstavby a ÚP, nám. Republiky 1, 348 02 Bor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Planá, odbor výstavby a ÚP, nám. Svobody 1, 348 15 Planá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Stříbro, odbor výstavby a ÚP, Masarykovo nám. 63, 349 01 Stříbro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Rokycany, odbor stavební, nám. T.G.Masaryka 1, 337 01 Rokycany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Mirošov, odbor výstavby, nám. Míru 53, 338 43 Mirošov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  <w:r w:rsidRPr="009B6CF9">
        <w:rPr>
          <w:rFonts w:cs="Arial"/>
          <w:sz w:val="24"/>
        </w:rPr>
        <w:t xml:space="preserve">, stavební odbor, nám. Kašpara Šternberka 363, 338 28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</w:p>
    <w:p w:rsidR="00C24A6B" w:rsidRPr="009B6CF9" w:rsidRDefault="00C24A6B" w:rsidP="00C24A6B">
      <w:pPr>
        <w:rPr>
          <w:rFonts w:ascii="Arial" w:hAnsi="Arial" w:cs="Arial"/>
          <w:sz w:val="24"/>
          <w:szCs w:val="24"/>
        </w:rPr>
      </w:pPr>
      <w:r w:rsidRPr="009B6CF9">
        <w:rPr>
          <w:rFonts w:ascii="Arial" w:hAnsi="Arial" w:cs="Arial"/>
          <w:sz w:val="24"/>
          <w:szCs w:val="24"/>
        </w:rPr>
        <w:t>MěÚ Zbiroh, odbor výstavby a ŽP, Masarykovo nám. 112, 338 08 Zbiroh</w:t>
      </w:r>
    </w:p>
    <w:p w:rsidR="00AA12AA" w:rsidRDefault="00AA12AA" w:rsidP="00C24A6B">
      <w:pPr>
        <w:pStyle w:val="Zkladntextodsazen"/>
        <w:ind w:left="0"/>
        <w:rPr>
          <w:rFonts w:cs="Arial"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Blovice, odbor ÚP a regionálního rozvoje, Masarykovo nám. 143, 336 01 Blovice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Dobřany, stavební odbor, nám. T.G.M. 1, 334 41  Dobřany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Nepomuk, odbor výstavby a ŽP, nám. A. Němejce 63, 335 01 Nepomuk</w:t>
      </w:r>
    </w:p>
    <w:p w:rsidR="00C24A6B" w:rsidRPr="009B6CF9" w:rsidRDefault="00C93435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C24A6B" w:rsidRPr="009B6CF9">
        <w:rPr>
          <w:rFonts w:cs="Arial"/>
          <w:sz w:val="24"/>
        </w:rPr>
        <w:t>Ú Kasejovice, stavební úřad, Kasejovice 98, 335 44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Přeštice, odbor výstavby, Masarykovo nám. 107, 334 01 Přeštice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Starý </w:t>
      </w:r>
      <w:r w:rsidR="00D81F8D" w:rsidRPr="009B6CF9">
        <w:rPr>
          <w:rFonts w:cs="Arial"/>
          <w:sz w:val="24"/>
        </w:rPr>
        <w:t>Plzenec, odbor</w:t>
      </w:r>
      <w:r w:rsidRPr="009B6CF9">
        <w:rPr>
          <w:rFonts w:cs="Arial"/>
          <w:sz w:val="24"/>
        </w:rPr>
        <w:t xml:space="preserve"> výstavby, </w:t>
      </w:r>
      <w:r w:rsidR="001A3E06" w:rsidRPr="009B6CF9">
        <w:rPr>
          <w:rFonts w:cs="Arial"/>
          <w:sz w:val="24"/>
        </w:rPr>
        <w:t>Masarykovo nám. 121</w:t>
      </w:r>
      <w:r w:rsidRPr="009B6CF9">
        <w:rPr>
          <w:rFonts w:cs="Arial"/>
          <w:sz w:val="24"/>
        </w:rPr>
        <w:t>, 332 02 Starý Plzenec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Stod, odbor výstavby, nám. ČSA 294, 333 01 Stod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Spálené Poříčí, odbor výstavby, 335 61 Spálené Poříčí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OÚ Štěnovice, stavební úřad, Čižická 133, 332 09 Štěnovice</w:t>
      </w:r>
    </w:p>
    <w:p w:rsidR="00AA12AA" w:rsidRDefault="00AA12AA" w:rsidP="00C24A6B">
      <w:pPr>
        <w:pStyle w:val="Zkladntextodsazen"/>
        <w:ind w:left="0"/>
        <w:rPr>
          <w:rFonts w:cs="Arial"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r w:rsidR="00870AC1" w:rsidRPr="009B6CF9">
        <w:rPr>
          <w:rFonts w:cs="Arial"/>
          <w:sz w:val="24"/>
        </w:rPr>
        <w:t>Třemošná, odbor výstavby, Plzeňská 98, 330 11 Třemošná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Kralovice, odbor výstavby, Markova ul. 2, 331 41 Kralovice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Nýřany, odbor výstavby a ÚP, Benešova tř. 295, 330 23 Nýřany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, stavební úřad, 331 62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 čp. 89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Plasy, stavební úřad, Stará Cesta 558, 331 01 Plasy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Město Touškov, stavební úřad, Dolní náměstí č. 1, 330 33 Město Touškov</w:t>
      </w:r>
    </w:p>
    <w:p w:rsidR="00C24A6B" w:rsidRPr="009B6CF9" w:rsidRDefault="00192568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FB3356" w:rsidRPr="009B6CF9">
        <w:rPr>
          <w:rFonts w:cs="Arial"/>
          <w:sz w:val="24"/>
        </w:rPr>
        <w:t>Ú</w:t>
      </w:r>
      <w:r w:rsidR="00C24A6B"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 č. 2, 330 16 </w:t>
      </w:r>
    </w:p>
    <w:p w:rsidR="00AA12AA" w:rsidRDefault="00AA12AA">
      <w:pPr>
        <w:pStyle w:val="Zkladntextodsazen"/>
        <w:ind w:left="0"/>
        <w:rPr>
          <w:rFonts w:cs="Arial"/>
          <w:sz w:val="24"/>
        </w:rPr>
      </w:pPr>
    </w:p>
    <w:p w:rsidR="00DC5A8C" w:rsidRPr="009B6CF9" w:rsidRDefault="00C24A6B">
      <w:pPr>
        <w:pStyle w:val="Zkladntextodsazen"/>
        <w:ind w:left="0"/>
        <w:rPr>
          <w:rFonts w:cs="Arial"/>
          <w:sz w:val="24"/>
          <w:szCs w:val="24"/>
        </w:rPr>
      </w:pPr>
      <w:r w:rsidRPr="009B6CF9">
        <w:rPr>
          <w:rFonts w:cs="Arial"/>
          <w:sz w:val="24"/>
        </w:rPr>
        <w:t xml:space="preserve">Magistrát města Plzně, odbor stavebně správní, Škroupova </w:t>
      </w:r>
      <w:r w:rsidR="007717F7" w:rsidRPr="009B6CF9">
        <w:rPr>
          <w:rFonts w:cs="Arial"/>
          <w:sz w:val="24"/>
        </w:rPr>
        <w:t>4</w:t>
      </w:r>
      <w:r w:rsidRPr="009B6CF9">
        <w:rPr>
          <w:rFonts w:cs="Arial"/>
          <w:sz w:val="24"/>
        </w:rPr>
        <w:t>, 306 32 Plzeň</w:t>
      </w:r>
      <w:r w:rsidR="00DC5A8C" w:rsidRPr="009B6CF9">
        <w:rPr>
          <w:rFonts w:cs="Arial"/>
          <w:sz w:val="24"/>
          <w:szCs w:val="24"/>
        </w:rPr>
        <w:t xml:space="preserve">  </w:t>
      </w:r>
    </w:p>
    <w:sectPr w:rsidR="00DC5A8C" w:rsidRPr="009B6CF9" w:rsidSect="00552C6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418" w:bottom="1191" w:left="1134" w:header="709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43" w:rsidRDefault="00F01D43">
      <w:r>
        <w:separator/>
      </w:r>
    </w:p>
  </w:endnote>
  <w:endnote w:type="continuationSeparator" w:id="0">
    <w:p w:rsidR="00F01D43" w:rsidRDefault="00F0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2C39" w:rsidRDefault="00652C39" w:rsidP="00847D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563F">
      <w:rPr>
        <w:rStyle w:val="slostrnky"/>
        <w:noProof/>
      </w:rPr>
      <w:t>2</w:t>
    </w:r>
    <w:r>
      <w:rPr>
        <w:rStyle w:val="slostrnky"/>
      </w:rPr>
      <w:fldChar w:fldCharType="end"/>
    </w:r>
  </w:p>
  <w:p w:rsidR="00652C39" w:rsidRDefault="00652C39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43" w:rsidRDefault="00F01D43">
      <w:r>
        <w:separator/>
      </w:r>
    </w:p>
  </w:footnote>
  <w:footnote w:type="continuationSeparator" w:id="0">
    <w:p w:rsidR="00F01D43" w:rsidRDefault="00F0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652C39" w:rsidRPr="00E95ED5" w:rsidRDefault="00652C39">
                <w:pPr>
                  <w:pStyle w:val="Nadpis1"/>
                  <w:rPr>
                    <w:rFonts w:cs="Arial"/>
                    <w:caps/>
                    <w:sz w:val="32"/>
                  </w:rPr>
                </w:pPr>
                <w:r w:rsidRPr="00E95ED5">
                  <w:rPr>
                    <w:rFonts w:cs="Arial"/>
                    <w:caps/>
                    <w:sz w:val="32"/>
                  </w:rPr>
                  <w:t xml:space="preserve">Krajský úřad Plzeňského kraje 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  <w:caps/>
                  </w:rPr>
                </w:pPr>
                <w:r w:rsidRPr="00E95ED5">
                  <w:rPr>
                    <w:rFonts w:cs="Arial"/>
                    <w:caps/>
                  </w:rPr>
                  <w:t>odbor regionálního rozvoje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</w:rPr>
                </w:pPr>
                <w:r w:rsidRPr="00E95ED5">
                  <w:rPr>
                    <w:rFonts w:cs="Arial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A22"/>
    <w:multiLevelType w:val="hybridMultilevel"/>
    <w:tmpl w:val="EE50FC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6655"/>
    <w:multiLevelType w:val="hybridMultilevel"/>
    <w:tmpl w:val="F46C8BDE"/>
    <w:lvl w:ilvl="0" w:tplc="98B4DD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13F6"/>
    <w:multiLevelType w:val="hybridMultilevel"/>
    <w:tmpl w:val="8F1C86F0"/>
    <w:lvl w:ilvl="0" w:tplc="6FD81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2A7"/>
    <w:multiLevelType w:val="multilevel"/>
    <w:tmpl w:val="84564B7A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C1A8F"/>
    <w:multiLevelType w:val="hybridMultilevel"/>
    <w:tmpl w:val="F0664130"/>
    <w:lvl w:ilvl="0" w:tplc="34CCBD52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C8C76">
      <w:start w:val="1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761D44"/>
    <w:multiLevelType w:val="hybridMultilevel"/>
    <w:tmpl w:val="898AEC0A"/>
    <w:lvl w:ilvl="0" w:tplc="E7CE4D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abstractNum w:abstractNumId="7" w15:restartNumberingAfterBreak="0">
    <w:nsid w:val="6C2A5CFF"/>
    <w:multiLevelType w:val="hybridMultilevel"/>
    <w:tmpl w:val="2C6A4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3D"/>
    <w:rsid w:val="00000B9F"/>
    <w:rsid w:val="00003E48"/>
    <w:rsid w:val="00005BD7"/>
    <w:rsid w:val="0000712A"/>
    <w:rsid w:val="000107F8"/>
    <w:rsid w:val="0001094E"/>
    <w:rsid w:val="00011EF8"/>
    <w:rsid w:val="000124C5"/>
    <w:rsid w:val="00012BD9"/>
    <w:rsid w:val="000141FB"/>
    <w:rsid w:val="00014282"/>
    <w:rsid w:val="000153D6"/>
    <w:rsid w:val="00016C88"/>
    <w:rsid w:val="00016DCA"/>
    <w:rsid w:val="00017E6B"/>
    <w:rsid w:val="00020A0D"/>
    <w:rsid w:val="00024620"/>
    <w:rsid w:val="00025C57"/>
    <w:rsid w:val="00030811"/>
    <w:rsid w:val="00033755"/>
    <w:rsid w:val="00042A00"/>
    <w:rsid w:val="00044A21"/>
    <w:rsid w:val="00044FF5"/>
    <w:rsid w:val="000460A2"/>
    <w:rsid w:val="00047FE4"/>
    <w:rsid w:val="00051426"/>
    <w:rsid w:val="00052BDF"/>
    <w:rsid w:val="000534F1"/>
    <w:rsid w:val="0005396A"/>
    <w:rsid w:val="000556D4"/>
    <w:rsid w:val="00055AA0"/>
    <w:rsid w:val="00055D26"/>
    <w:rsid w:val="00060FB9"/>
    <w:rsid w:val="00062853"/>
    <w:rsid w:val="00062D2C"/>
    <w:rsid w:val="00065B6C"/>
    <w:rsid w:val="00065C50"/>
    <w:rsid w:val="00072C91"/>
    <w:rsid w:val="00073925"/>
    <w:rsid w:val="00074521"/>
    <w:rsid w:val="00075220"/>
    <w:rsid w:val="00077DEC"/>
    <w:rsid w:val="00082165"/>
    <w:rsid w:val="0008287D"/>
    <w:rsid w:val="00082E61"/>
    <w:rsid w:val="0008364A"/>
    <w:rsid w:val="00085828"/>
    <w:rsid w:val="00086BE4"/>
    <w:rsid w:val="000918C0"/>
    <w:rsid w:val="000937D9"/>
    <w:rsid w:val="00097504"/>
    <w:rsid w:val="000A0A03"/>
    <w:rsid w:val="000A22F4"/>
    <w:rsid w:val="000A2589"/>
    <w:rsid w:val="000A3B17"/>
    <w:rsid w:val="000A3EFE"/>
    <w:rsid w:val="000A4BD6"/>
    <w:rsid w:val="000A5648"/>
    <w:rsid w:val="000A68BC"/>
    <w:rsid w:val="000A6B4F"/>
    <w:rsid w:val="000A7CD2"/>
    <w:rsid w:val="000B0839"/>
    <w:rsid w:val="000B0BC5"/>
    <w:rsid w:val="000B0D05"/>
    <w:rsid w:val="000B0F41"/>
    <w:rsid w:val="000B1307"/>
    <w:rsid w:val="000B380F"/>
    <w:rsid w:val="000B477D"/>
    <w:rsid w:val="000B56D6"/>
    <w:rsid w:val="000B65E7"/>
    <w:rsid w:val="000B78EF"/>
    <w:rsid w:val="000B79C7"/>
    <w:rsid w:val="000B7DD6"/>
    <w:rsid w:val="000C09AF"/>
    <w:rsid w:val="000C3173"/>
    <w:rsid w:val="000C7C1E"/>
    <w:rsid w:val="000D1E8E"/>
    <w:rsid w:val="000D2E70"/>
    <w:rsid w:val="000D56C7"/>
    <w:rsid w:val="000D6177"/>
    <w:rsid w:val="000E1130"/>
    <w:rsid w:val="000E399C"/>
    <w:rsid w:val="000E3C10"/>
    <w:rsid w:val="000E3F4B"/>
    <w:rsid w:val="000E5C7A"/>
    <w:rsid w:val="000E735A"/>
    <w:rsid w:val="000F09FC"/>
    <w:rsid w:val="000F1DA4"/>
    <w:rsid w:val="000F2FC1"/>
    <w:rsid w:val="000F38B4"/>
    <w:rsid w:val="000F3BC1"/>
    <w:rsid w:val="000F413F"/>
    <w:rsid w:val="000F45B9"/>
    <w:rsid w:val="000F5F37"/>
    <w:rsid w:val="000F69DB"/>
    <w:rsid w:val="000F6AC7"/>
    <w:rsid w:val="000F6F6B"/>
    <w:rsid w:val="0010043B"/>
    <w:rsid w:val="0010210C"/>
    <w:rsid w:val="00102998"/>
    <w:rsid w:val="0010524D"/>
    <w:rsid w:val="0010650E"/>
    <w:rsid w:val="00107487"/>
    <w:rsid w:val="0010764D"/>
    <w:rsid w:val="00107998"/>
    <w:rsid w:val="00107DDC"/>
    <w:rsid w:val="001127F5"/>
    <w:rsid w:val="0011300E"/>
    <w:rsid w:val="001148F6"/>
    <w:rsid w:val="001179DB"/>
    <w:rsid w:val="00122101"/>
    <w:rsid w:val="00124EC2"/>
    <w:rsid w:val="00125CE3"/>
    <w:rsid w:val="001326CF"/>
    <w:rsid w:val="00132C8F"/>
    <w:rsid w:val="00133536"/>
    <w:rsid w:val="00133A6E"/>
    <w:rsid w:val="00133C72"/>
    <w:rsid w:val="00134E81"/>
    <w:rsid w:val="00135812"/>
    <w:rsid w:val="00136C8B"/>
    <w:rsid w:val="00137101"/>
    <w:rsid w:val="0014091F"/>
    <w:rsid w:val="00141D31"/>
    <w:rsid w:val="00145804"/>
    <w:rsid w:val="00145822"/>
    <w:rsid w:val="00146A59"/>
    <w:rsid w:val="00147012"/>
    <w:rsid w:val="00147759"/>
    <w:rsid w:val="00147978"/>
    <w:rsid w:val="00147CFB"/>
    <w:rsid w:val="00150A6E"/>
    <w:rsid w:val="00151FE5"/>
    <w:rsid w:val="001552D6"/>
    <w:rsid w:val="00156818"/>
    <w:rsid w:val="001607E5"/>
    <w:rsid w:val="001618EB"/>
    <w:rsid w:val="00162AF2"/>
    <w:rsid w:val="00164D2A"/>
    <w:rsid w:val="001655A3"/>
    <w:rsid w:val="0016772C"/>
    <w:rsid w:val="001745D8"/>
    <w:rsid w:val="00174E47"/>
    <w:rsid w:val="001763C9"/>
    <w:rsid w:val="0018011E"/>
    <w:rsid w:val="00186509"/>
    <w:rsid w:val="00186C21"/>
    <w:rsid w:val="00187884"/>
    <w:rsid w:val="00190B3B"/>
    <w:rsid w:val="00190F61"/>
    <w:rsid w:val="001916C3"/>
    <w:rsid w:val="001917B6"/>
    <w:rsid w:val="00191884"/>
    <w:rsid w:val="00192568"/>
    <w:rsid w:val="00196DA7"/>
    <w:rsid w:val="0019709A"/>
    <w:rsid w:val="001A02BD"/>
    <w:rsid w:val="001A068E"/>
    <w:rsid w:val="001A24A6"/>
    <w:rsid w:val="001A3E06"/>
    <w:rsid w:val="001A664E"/>
    <w:rsid w:val="001B171B"/>
    <w:rsid w:val="001B1B89"/>
    <w:rsid w:val="001B7143"/>
    <w:rsid w:val="001C0FF7"/>
    <w:rsid w:val="001C5070"/>
    <w:rsid w:val="001C51A0"/>
    <w:rsid w:val="001D2149"/>
    <w:rsid w:val="001D2A8B"/>
    <w:rsid w:val="001D3A54"/>
    <w:rsid w:val="001D3E69"/>
    <w:rsid w:val="001D6473"/>
    <w:rsid w:val="001D680D"/>
    <w:rsid w:val="001E341A"/>
    <w:rsid w:val="001E64A2"/>
    <w:rsid w:val="001E6D22"/>
    <w:rsid w:val="001F0783"/>
    <w:rsid w:val="001F228B"/>
    <w:rsid w:val="001F2302"/>
    <w:rsid w:val="001F23B3"/>
    <w:rsid w:val="001F277B"/>
    <w:rsid w:val="001F5AF7"/>
    <w:rsid w:val="001F7D05"/>
    <w:rsid w:val="002003DA"/>
    <w:rsid w:val="002024C9"/>
    <w:rsid w:val="00203213"/>
    <w:rsid w:val="0020365B"/>
    <w:rsid w:val="00204675"/>
    <w:rsid w:val="00206897"/>
    <w:rsid w:val="00217224"/>
    <w:rsid w:val="00220D69"/>
    <w:rsid w:val="00221CE5"/>
    <w:rsid w:val="00222A85"/>
    <w:rsid w:val="002230AC"/>
    <w:rsid w:val="00223969"/>
    <w:rsid w:val="00225535"/>
    <w:rsid w:val="002255B2"/>
    <w:rsid w:val="0022701D"/>
    <w:rsid w:val="0022720D"/>
    <w:rsid w:val="00233149"/>
    <w:rsid w:val="002341DB"/>
    <w:rsid w:val="002363C3"/>
    <w:rsid w:val="00244088"/>
    <w:rsid w:val="00244325"/>
    <w:rsid w:val="00244D67"/>
    <w:rsid w:val="00252438"/>
    <w:rsid w:val="00255D91"/>
    <w:rsid w:val="00256DAE"/>
    <w:rsid w:val="00261791"/>
    <w:rsid w:val="0026306B"/>
    <w:rsid w:val="0026793D"/>
    <w:rsid w:val="002679B2"/>
    <w:rsid w:val="002717F1"/>
    <w:rsid w:val="002722BE"/>
    <w:rsid w:val="00272579"/>
    <w:rsid w:val="00273CE1"/>
    <w:rsid w:val="002744E1"/>
    <w:rsid w:val="00275AB7"/>
    <w:rsid w:val="00277E56"/>
    <w:rsid w:val="00280704"/>
    <w:rsid w:val="0028244D"/>
    <w:rsid w:val="0028289F"/>
    <w:rsid w:val="0028290D"/>
    <w:rsid w:val="00282DA2"/>
    <w:rsid w:val="00284E4D"/>
    <w:rsid w:val="0028566C"/>
    <w:rsid w:val="00285734"/>
    <w:rsid w:val="00285B23"/>
    <w:rsid w:val="00286C4F"/>
    <w:rsid w:val="00291D92"/>
    <w:rsid w:val="00293F69"/>
    <w:rsid w:val="002942E5"/>
    <w:rsid w:val="00294CDD"/>
    <w:rsid w:val="0029637D"/>
    <w:rsid w:val="002A0904"/>
    <w:rsid w:val="002A0C0E"/>
    <w:rsid w:val="002A1834"/>
    <w:rsid w:val="002A1E12"/>
    <w:rsid w:val="002A2FBC"/>
    <w:rsid w:val="002A3D65"/>
    <w:rsid w:val="002A50EB"/>
    <w:rsid w:val="002A5A37"/>
    <w:rsid w:val="002A716A"/>
    <w:rsid w:val="002B2AC4"/>
    <w:rsid w:val="002B3094"/>
    <w:rsid w:val="002B3DC2"/>
    <w:rsid w:val="002B4DE0"/>
    <w:rsid w:val="002B5759"/>
    <w:rsid w:val="002B65E7"/>
    <w:rsid w:val="002B6B09"/>
    <w:rsid w:val="002C0DE0"/>
    <w:rsid w:val="002C11DC"/>
    <w:rsid w:val="002C1480"/>
    <w:rsid w:val="002C22D1"/>
    <w:rsid w:val="002C2E9D"/>
    <w:rsid w:val="002C2F8E"/>
    <w:rsid w:val="002C3AF4"/>
    <w:rsid w:val="002C42CD"/>
    <w:rsid w:val="002C607A"/>
    <w:rsid w:val="002C60ED"/>
    <w:rsid w:val="002D1567"/>
    <w:rsid w:val="002D41AD"/>
    <w:rsid w:val="002D576C"/>
    <w:rsid w:val="002D5B02"/>
    <w:rsid w:val="002D61A8"/>
    <w:rsid w:val="002D7D20"/>
    <w:rsid w:val="002E0649"/>
    <w:rsid w:val="002E097D"/>
    <w:rsid w:val="002E0C92"/>
    <w:rsid w:val="002E0DA6"/>
    <w:rsid w:val="002E3890"/>
    <w:rsid w:val="002E4587"/>
    <w:rsid w:val="002E6C48"/>
    <w:rsid w:val="002E7BAB"/>
    <w:rsid w:val="002E7CE9"/>
    <w:rsid w:val="002F1258"/>
    <w:rsid w:val="002F5358"/>
    <w:rsid w:val="00300557"/>
    <w:rsid w:val="00301924"/>
    <w:rsid w:val="0030598F"/>
    <w:rsid w:val="00311503"/>
    <w:rsid w:val="0031381D"/>
    <w:rsid w:val="00314E49"/>
    <w:rsid w:val="00315612"/>
    <w:rsid w:val="00315BCB"/>
    <w:rsid w:val="00317E58"/>
    <w:rsid w:val="00320183"/>
    <w:rsid w:val="00323252"/>
    <w:rsid w:val="00324BA4"/>
    <w:rsid w:val="0032738E"/>
    <w:rsid w:val="00330F80"/>
    <w:rsid w:val="003315D9"/>
    <w:rsid w:val="00332F11"/>
    <w:rsid w:val="00342B71"/>
    <w:rsid w:val="003437CA"/>
    <w:rsid w:val="0034381A"/>
    <w:rsid w:val="0034472C"/>
    <w:rsid w:val="003453D0"/>
    <w:rsid w:val="00350078"/>
    <w:rsid w:val="00351514"/>
    <w:rsid w:val="00352411"/>
    <w:rsid w:val="00356434"/>
    <w:rsid w:val="00360202"/>
    <w:rsid w:val="003616FF"/>
    <w:rsid w:val="00364C24"/>
    <w:rsid w:val="003671F5"/>
    <w:rsid w:val="0037134F"/>
    <w:rsid w:val="00371662"/>
    <w:rsid w:val="003725E0"/>
    <w:rsid w:val="0037732A"/>
    <w:rsid w:val="003839A8"/>
    <w:rsid w:val="0038498F"/>
    <w:rsid w:val="003858A8"/>
    <w:rsid w:val="00390A9B"/>
    <w:rsid w:val="0039213C"/>
    <w:rsid w:val="0039435F"/>
    <w:rsid w:val="00396DB8"/>
    <w:rsid w:val="00396DCB"/>
    <w:rsid w:val="003A127D"/>
    <w:rsid w:val="003A295D"/>
    <w:rsid w:val="003A424A"/>
    <w:rsid w:val="003A5C52"/>
    <w:rsid w:val="003A63F7"/>
    <w:rsid w:val="003B3C02"/>
    <w:rsid w:val="003B66B7"/>
    <w:rsid w:val="003B7439"/>
    <w:rsid w:val="003B76D6"/>
    <w:rsid w:val="003C0129"/>
    <w:rsid w:val="003C2190"/>
    <w:rsid w:val="003C2BF3"/>
    <w:rsid w:val="003C4E33"/>
    <w:rsid w:val="003C67B4"/>
    <w:rsid w:val="003D2BCB"/>
    <w:rsid w:val="003D6042"/>
    <w:rsid w:val="003D60FD"/>
    <w:rsid w:val="003E4133"/>
    <w:rsid w:val="003E4CAB"/>
    <w:rsid w:val="003E7B3E"/>
    <w:rsid w:val="003F136E"/>
    <w:rsid w:val="003F13C3"/>
    <w:rsid w:val="003F1A8C"/>
    <w:rsid w:val="003F3942"/>
    <w:rsid w:val="003F45A1"/>
    <w:rsid w:val="003F77AA"/>
    <w:rsid w:val="004004D1"/>
    <w:rsid w:val="00400615"/>
    <w:rsid w:val="00400CF1"/>
    <w:rsid w:val="00401294"/>
    <w:rsid w:val="00401FAA"/>
    <w:rsid w:val="0040237B"/>
    <w:rsid w:val="004023EA"/>
    <w:rsid w:val="00402735"/>
    <w:rsid w:val="004036B4"/>
    <w:rsid w:val="00403F45"/>
    <w:rsid w:val="00404B00"/>
    <w:rsid w:val="00410072"/>
    <w:rsid w:val="00411026"/>
    <w:rsid w:val="00411517"/>
    <w:rsid w:val="00411C0E"/>
    <w:rsid w:val="004121E2"/>
    <w:rsid w:val="00413F61"/>
    <w:rsid w:val="00414F1F"/>
    <w:rsid w:val="00421530"/>
    <w:rsid w:val="00424415"/>
    <w:rsid w:val="00427CA4"/>
    <w:rsid w:val="00427E28"/>
    <w:rsid w:val="00430B26"/>
    <w:rsid w:val="00430C2C"/>
    <w:rsid w:val="00431BA6"/>
    <w:rsid w:val="00435098"/>
    <w:rsid w:val="004353AD"/>
    <w:rsid w:val="00437D4B"/>
    <w:rsid w:val="00443D2A"/>
    <w:rsid w:val="00444264"/>
    <w:rsid w:val="00447815"/>
    <w:rsid w:val="00450039"/>
    <w:rsid w:val="004504F2"/>
    <w:rsid w:val="00450C40"/>
    <w:rsid w:val="00453042"/>
    <w:rsid w:val="00453F77"/>
    <w:rsid w:val="00455565"/>
    <w:rsid w:val="00455B52"/>
    <w:rsid w:val="00456FB5"/>
    <w:rsid w:val="00461E2F"/>
    <w:rsid w:val="00461F52"/>
    <w:rsid w:val="00462F34"/>
    <w:rsid w:val="004634F5"/>
    <w:rsid w:val="0046360E"/>
    <w:rsid w:val="00465739"/>
    <w:rsid w:val="0046609D"/>
    <w:rsid w:val="004672B2"/>
    <w:rsid w:val="00471632"/>
    <w:rsid w:val="00473D57"/>
    <w:rsid w:val="004745CF"/>
    <w:rsid w:val="0047465F"/>
    <w:rsid w:val="00474F2D"/>
    <w:rsid w:val="00475794"/>
    <w:rsid w:val="0047656C"/>
    <w:rsid w:val="004778DC"/>
    <w:rsid w:val="00480ED3"/>
    <w:rsid w:val="0048238C"/>
    <w:rsid w:val="00482DF4"/>
    <w:rsid w:val="00484595"/>
    <w:rsid w:val="00487AB7"/>
    <w:rsid w:val="0049146B"/>
    <w:rsid w:val="00493B4B"/>
    <w:rsid w:val="00494CA5"/>
    <w:rsid w:val="004A3777"/>
    <w:rsid w:val="004A3DBA"/>
    <w:rsid w:val="004A79C4"/>
    <w:rsid w:val="004B0049"/>
    <w:rsid w:val="004B09FF"/>
    <w:rsid w:val="004B0B91"/>
    <w:rsid w:val="004B3052"/>
    <w:rsid w:val="004B417F"/>
    <w:rsid w:val="004B484D"/>
    <w:rsid w:val="004B570E"/>
    <w:rsid w:val="004B5B07"/>
    <w:rsid w:val="004B7475"/>
    <w:rsid w:val="004B7926"/>
    <w:rsid w:val="004C04A6"/>
    <w:rsid w:val="004C099C"/>
    <w:rsid w:val="004C0D71"/>
    <w:rsid w:val="004C1890"/>
    <w:rsid w:val="004C19CE"/>
    <w:rsid w:val="004C1D3D"/>
    <w:rsid w:val="004C3FA9"/>
    <w:rsid w:val="004C4AAF"/>
    <w:rsid w:val="004C7E7D"/>
    <w:rsid w:val="004C7F97"/>
    <w:rsid w:val="004D2203"/>
    <w:rsid w:val="004D2452"/>
    <w:rsid w:val="004D3FC3"/>
    <w:rsid w:val="004D63B3"/>
    <w:rsid w:val="004E0410"/>
    <w:rsid w:val="004E2016"/>
    <w:rsid w:val="004E2075"/>
    <w:rsid w:val="004E2883"/>
    <w:rsid w:val="004E48A9"/>
    <w:rsid w:val="004E6C70"/>
    <w:rsid w:val="004F09F0"/>
    <w:rsid w:val="004F2AF7"/>
    <w:rsid w:val="004F2ED1"/>
    <w:rsid w:val="004F58F0"/>
    <w:rsid w:val="004F738E"/>
    <w:rsid w:val="004F7AB4"/>
    <w:rsid w:val="004F7F6C"/>
    <w:rsid w:val="00501600"/>
    <w:rsid w:val="005020EE"/>
    <w:rsid w:val="00502788"/>
    <w:rsid w:val="00502B24"/>
    <w:rsid w:val="00504783"/>
    <w:rsid w:val="0050653A"/>
    <w:rsid w:val="00511545"/>
    <w:rsid w:val="00515D8D"/>
    <w:rsid w:val="005213FF"/>
    <w:rsid w:val="005239A5"/>
    <w:rsid w:val="00525F6E"/>
    <w:rsid w:val="005272F1"/>
    <w:rsid w:val="00527C5D"/>
    <w:rsid w:val="00527F52"/>
    <w:rsid w:val="005306D8"/>
    <w:rsid w:val="00530A00"/>
    <w:rsid w:val="00530B78"/>
    <w:rsid w:val="00541F7B"/>
    <w:rsid w:val="00542018"/>
    <w:rsid w:val="00543788"/>
    <w:rsid w:val="0054405E"/>
    <w:rsid w:val="0054507C"/>
    <w:rsid w:val="0054674D"/>
    <w:rsid w:val="005467A3"/>
    <w:rsid w:val="005471EA"/>
    <w:rsid w:val="00550C77"/>
    <w:rsid w:val="00551897"/>
    <w:rsid w:val="0055205D"/>
    <w:rsid w:val="00552C63"/>
    <w:rsid w:val="00552C7C"/>
    <w:rsid w:val="00555E9B"/>
    <w:rsid w:val="00557C6B"/>
    <w:rsid w:val="00562987"/>
    <w:rsid w:val="00565955"/>
    <w:rsid w:val="0056607C"/>
    <w:rsid w:val="00570CBB"/>
    <w:rsid w:val="00571890"/>
    <w:rsid w:val="00572A47"/>
    <w:rsid w:val="0057360E"/>
    <w:rsid w:val="00574E2E"/>
    <w:rsid w:val="00574E67"/>
    <w:rsid w:val="005762E2"/>
    <w:rsid w:val="00580C4D"/>
    <w:rsid w:val="00583093"/>
    <w:rsid w:val="00583C9F"/>
    <w:rsid w:val="0058527C"/>
    <w:rsid w:val="00591977"/>
    <w:rsid w:val="00593547"/>
    <w:rsid w:val="005948A0"/>
    <w:rsid w:val="00594A25"/>
    <w:rsid w:val="00595249"/>
    <w:rsid w:val="00595784"/>
    <w:rsid w:val="00595887"/>
    <w:rsid w:val="00596B30"/>
    <w:rsid w:val="005A0CB3"/>
    <w:rsid w:val="005A1C03"/>
    <w:rsid w:val="005A1C41"/>
    <w:rsid w:val="005A1E9C"/>
    <w:rsid w:val="005B13E3"/>
    <w:rsid w:val="005B36BD"/>
    <w:rsid w:val="005B4C5B"/>
    <w:rsid w:val="005B4EF5"/>
    <w:rsid w:val="005B50E0"/>
    <w:rsid w:val="005B62CC"/>
    <w:rsid w:val="005B6543"/>
    <w:rsid w:val="005B6990"/>
    <w:rsid w:val="005C0CC2"/>
    <w:rsid w:val="005C1E30"/>
    <w:rsid w:val="005C2EE9"/>
    <w:rsid w:val="005C3895"/>
    <w:rsid w:val="005C46FC"/>
    <w:rsid w:val="005C6AAA"/>
    <w:rsid w:val="005C6F67"/>
    <w:rsid w:val="005C7093"/>
    <w:rsid w:val="005C7981"/>
    <w:rsid w:val="005C7A21"/>
    <w:rsid w:val="005D7626"/>
    <w:rsid w:val="005E08BA"/>
    <w:rsid w:val="005E0FC2"/>
    <w:rsid w:val="005E155E"/>
    <w:rsid w:val="005E220A"/>
    <w:rsid w:val="005E2858"/>
    <w:rsid w:val="005E3499"/>
    <w:rsid w:val="005E370C"/>
    <w:rsid w:val="005E4247"/>
    <w:rsid w:val="005E5BF8"/>
    <w:rsid w:val="005E64EE"/>
    <w:rsid w:val="005F2D6E"/>
    <w:rsid w:val="005F4908"/>
    <w:rsid w:val="005F6310"/>
    <w:rsid w:val="005F662E"/>
    <w:rsid w:val="005F6B43"/>
    <w:rsid w:val="005F7151"/>
    <w:rsid w:val="006058FB"/>
    <w:rsid w:val="00606348"/>
    <w:rsid w:val="00606DA4"/>
    <w:rsid w:val="006142ED"/>
    <w:rsid w:val="006152C9"/>
    <w:rsid w:val="00615BFD"/>
    <w:rsid w:val="0061613F"/>
    <w:rsid w:val="00620857"/>
    <w:rsid w:val="00621E86"/>
    <w:rsid w:val="006242B8"/>
    <w:rsid w:val="0062575A"/>
    <w:rsid w:val="00627C64"/>
    <w:rsid w:val="006312D2"/>
    <w:rsid w:val="00631BCF"/>
    <w:rsid w:val="006352E6"/>
    <w:rsid w:val="00636F58"/>
    <w:rsid w:val="006374BD"/>
    <w:rsid w:val="0064201E"/>
    <w:rsid w:val="006429A0"/>
    <w:rsid w:val="00643B4E"/>
    <w:rsid w:val="0064484C"/>
    <w:rsid w:val="00645031"/>
    <w:rsid w:val="006468C1"/>
    <w:rsid w:val="00650D35"/>
    <w:rsid w:val="00651018"/>
    <w:rsid w:val="00652C39"/>
    <w:rsid w:val="00655922"/>
    <w:rsid w:val="00655A62"/>
    <w:rsid w:val="0066136B"/>
    <w:rsid w:val="00662969"/>
    <w:rsid w:val="0066484A"/>
    <w:rsid w:val="00665641"/>
    <w:rsid w:val="00666150"/>
    <w:rsid w:val="006703B1"/>
    <w:rsid w:val="00671879"/>
    <w:rsid w:val="006742A3"/>
    <w:rsid w:val="006744D5"/>
    <w:rsid w:val="00674B49"/>
    <w:rsid w:val="0067666D"/>
    <w:rsid w:val="00677A21"/>
    <w:rsid w:val="0068050B"/>
    <w:rsid w:val="00680EED"/>
    <w:rsid w:val="00681228"/>
    <w:rsid w:val="00681991"/>
    <w:rsid w:val="006819C1"/>
    <w:rsid w:val="00684456"/>
    <w:rsid w:val="00684A88"/>
    <w:rsid w:val="0068647B"/>
    <w:rsid w:val="00686A8B"/>
    <w:rsid w:val="00691B62"/>
    <w:rsid w:val="00691E3A"/>
    <w:rsid w:val="00691F95"/>
    <w:rsid w:val="006932D8"/>
    <w:rsid w:val="00694C34"/>
    <w:rsid w:val="00697F59"/>
    <w:rsid w:val="006A0FA5"/>
    <w:rsid w:val="006A13A9"/>
    <w:rsid w:val="006A1D2B"/>
    <w:rsid w:val="006A33D7"/>
    <w:rsid w:val="006A3A15"/>
    <w:rsid w:val="006A4B6D"/>
    <w:rsid w:val="006A526D"/>
    <w:rsid w:val="006A6368"/>
    <w:rsid w:val="006A6441"/>
    <w:rsid w:val="006A774B"/>
    <w:rsid w:val="006B3C94"/>
    <w:rsid w:val="006B4073"/>
    <w:rsid w:val="006B530C"/>
    <w:rsid w:val="006B745B"/>
    <w:rsid w:val="006B7855"/>
    <w:rsid w:val="006C037C"/>
    <w:rsid w:val="006C0426"/>
    <w:rsid w:val="006C2869"/>
    <w:rsid w:val="006C36D6"/>
    <w:rsid w:val="006C4F24"/>
    <w:rsid w:val="006C5F4E"/>
    <w:rsid w:val="006C7450"/>
    <w:rsid w:val="006C778D"/>
    <w:rsid w:val="006D43D5"/>
    <w:rsid w:val="006D63C9"/>
    <w:rsid w:val="006D7456"/>
    <w:rsid w:val="006D7468"/>
    <w:rsid w:val="006E0160"/>
    <w:rsid w:val="006E12BE"/>
    <w:rsid w:val="006E20BC"/>
    <w:rsid w:val="006E487F"/>
    <w:rsid w:val="006E5938"/>
    <w:rsid w:val="006E6BF6"/>
    <w:rsid w:val="006E799D"/>
    <w:rsid w:val="006F0070"/>
    <w:rsid w:val="006F0D83"/>
    <w:rsid w:val="006F0EBA"/>
    <w:rsid w:val="006F14F6"/>
    <w:rsid w:val="006F3B18"/>
    <w:rsid w:val="006F40B7"/>
    <w:rsid w:val="006F6256"/>
    <w:rsid w:val="006F664F"/>
    <w:rsid w:val="006F7025"/>
    <w:rsid w:val="007006AA"/>
    <w:rsid w:val="00700AF3"/>
    <w:rsid w:val="007034AE"/>
    <w:rsid w:val="00705EB5"/>
    <w:rsid w:val="0070675D"/>
    <w:rsid w:val="00706EFA"/>
    <w:rsid w:val="00710517"/>
    <w:rsid w:val="0071234C"/>
    <w:rsid w:val="0071243D"/>
    <w:rsid w:val="00712B35"/>
    <w:rsid w:val="00713637"/>
    <w:rsid w:val="00715659"/>
    <w:rsid w:val="007161E9"/>
    <w:rsid w:val="00720FB9"/>
    <w:rsid w:val="0072196D"/>
    <w:rsid w:val="0072352C"/>
    <w:rsid w:val="00723A05"/>
    <w:rsid w:val="007257B2"/>
    <w:rsid w:val="007258E9"/>
    <w:rsid w:val="00725F9E"/>
    <w:rsid w:val="00726B01"/>
    <w:rsid w:val="0072760A"/>
    <w:rsid w:val="00731A65"/>
    <w:rsid w:val="00732104"/>
    <w:rsid w:val="00732948"/>
    <w:rsid w:val="00732B37"/>
    <w:rsid w:val="00732FBE"/>
    <w:rsid w:val="00733C57"/>
    <w:rsid w:val="007344F8"/>
    <w:rsid w:val="007348D6"/>
    <w:rsid w:val="00734F4F"/>
    <w:rsid w:val="007404C5"/>
    <w:rsid w:val="00740AC4"/>
    <w:rsid w:val="0074300B"/>
    <w:rsid w:val="007436CD"/>
    <w:rsid w:val="0074517E"/>
    <w:rsid w:val="00746A62"/>
    <w:rsid w:val="00750719"/>
    <w:rsid w:val="00752EBF"/>
    <w:rsid w:val="00755799"/>
    <w:rsid w:val="007561FE"/>
    <w:rsid w:val="0075799F"/>
    <w:rsid w:val="007605F6"/>
    <w:rsid w:val="00760F30"/>
    <w:rsid w:val="007624D8"/>
    <w:rsid w:val="00763852"/>
    <w:rsid w:val="00765004"/>
    <w:rsid w:val="007667E1"/>
    <w:rsid w:val="00766D68"/>
    <w:rsid w:val="007670D7"/>
    <w:rsid w:val="0077143F"/>
    <w:rsid w:val="007717F7"/>
    <w:rsid w:val="00771DF3"/>
    <w:rsid w:val="007729DF"/>
    <w:rsid w:val="00775FBD"/>
    <w:rsid w:val="0077608C"/>
    <w:rsid w:val="00776163"/>
    <w:rsid w:val="007802EA"/>
    <w:rsid w:val="00782BB4"/>
    <w:rsid w:val="00783728"/>
    <w:rsid w:val="00786527"/>
    <w:rsid w:val="007869C3"/>
    <w:rsid w:val="007900B6"/>
    <w:rsid w:val="00790FE2"/>
    <w:rsid w:val="00796600"/>
    <w:rsid w:val="00797391"/>
    <w:rsid w:val="007A027D"/>
    <w:rsid w:val="007A1901"/>
    <w:rsid w:val="007A284F"/>
    <w:rsid w:val="007A2FA2"/>
    <w:rsid w:val="007A6847"/>
    <w:rsid w:val="007A7854"/>
    <w:rsid w:val="007B08A2"/>
    <w:rsid w:val="007B4AE4"/>
    <w:rsid w:val="007B4C5D"/>
    <w:rsid w:val="007B5607"/>
    <w:rsid w:val="007B5626"/>
    <w:rsid w:val="007B59A7"/>
    <w:rsid w:val="007B6E5F"/>
    <w:rsid w:val="007C117D"/>
    <w:rsid w:val="007C1457"/>
    <w:rsid w:val="007C2629"/>
    <w:rsid w:val="007C5504"/>
    <w:rsid w:val="007C6AFF"/>
    <w:rsid w:val="007C6E10"/>
    <w:rsid w:val="007D0A57"/>
    <w:rsid w:val="007D0C14"/>
    <w:rsid w:val="007D1C4A"/>
    <w:rsid w:val="007D325F"/>
    <w:rsid w:val="007D42D1"/>
    <w:rsid w:val="007D43BE"/>
    <w:rsid w:val="007D6C31"/>
    <w:rsid w:val="007E0468"/>
    <w:rsid w:val="007E1BA8"/>
    <w:rsid w:val="007E3449"/>
    <w:rsid w:val="007E3BAE"/>
    <w:rsid w:val="007E3E6C"/>
    <w:rsid w:val="007E3F27"/>
    <w:rsid w:val="007E4324"/>
    <w:rsid w:val="007E5B1B"/>
    <w:rsid w:val="007F05D2"/>
    <w:rsid w:val="007F30AA"/>
    <w:rsid w:val="007F49C2"/>
    <w:rsid w:val="007F4E5D"/>
    <w:rsid w:val="007F5EC2"/>
    <w:rsid w:val="007F7D0C"/>
    <w:rsid w:val="00802F23"/>
    <w:rsid w:val="008032DC"/>
    <w:rsid w:val="00804680"/>
    <w:rsid w:val="00811315"/>
    <w:rsid w:val="00812D50"/>
    <w:rsid w:val="00813576"/>
    <w:rsid w:val="008142A2"/>
    <w:rsid w:val="008146CD"/>
    <w:rsid w:val="00814704"/>
    <w:rsid w:val="00820839"/>
    <w:rsid w:val="00820FC1"/>
    <w:rsid w:val="00821214"/>
    <w:rsid w:val="008236DE"/>
    <w:rsid w:val="008248FC"/>
    <w:rsid w:val="00825648"/>
    <w:rsid w:val="00825C62"/>
    <w:rsid w:val="00825DAE"/>
    <w:rsid w:val="008277D6"/>
    <w:rsid w:val="008318CF"/>
    <w:rsid w:val="008341F9"/>
    <w:rsid w:val="00835BDD"/>
    <w:rsid w:val="0083600B"/>
    <w:rsid w:val="00836EE6"/>
    <w:rsid w:val="00837625"/>
    <w:rsid w:val="008407F2"/>
    <w:rsid w:val="00842A0E"/>
    <w:rsid w:val="00844DCB"/>
    <w:rsid w:val="00846C8C"/>
    <w:rsid w:val="00847DD5"/>
    <w:rsid w:val="0085030F"/>
    <w:rsid w:val="00854221"/>
    <w:rsid w:val="00854FB5"/>
    <w:rsid w:val="0085588C"/>
    <w:rsid w:val="008603A3"/>
    <w:rsid w:val="00860496"/>
    <w:rsid w:val="00860AC6"/>
    <w:rsid w:val="00861118"/>
    <w:rsid w:val="0086231C"/>
    <w:rsid w:val="008634BD"/>
    <w:rsid w:val="00863C69"/>
    <w:rsid w:val="00864306"/>
    <w:rsid w:val="00864D33"/>
    <w:rsid w:val="00866BCC"/>
    <w:rsid w:val="00870AC1"/>
    <w:rsid w:val="00872851"/>
    <w:rsid w:val="008733C4"/>
    <w:rsid w:val="00873ED4"/>
    <w:rsid w:val="00875637"/>
    <w:rsid w:val="00876740"/>
    <w:rsid w:val="008823C5"/>
    <w:rsid w:val="00882B5A"/>
    <w:rsid w:val="00883F27"/>
    <w:rsid w:val="008852A2"/>
    <w:rsid w:val="00887102"/>
    <w:rsid w:val="0089021B"/>
    <w:rsid w:val="00891A36"/>
    <w:rsid w:val="00891DFB"/>
    <w:rsid w:val="00896B86"/>
    <w:rsid w:val="008974B9"/>
    <w:rsid w:val="008978E8"/>
    <w:rsid w:val="008A01CE"/>
    <w:rsid w:val="008A53B3"/>
    <w:rsid w:val="008A5A66"/>
    <w:rsid w:val="008A6487"/>
    <w:rsid w:val="008A679E"/>
    <w:rsid w:val="008B0A90"/>
    <w:rsid w:val="008B0EF4"/>
    <w:rsid w:val="008B17E6"/>
    <w:rsid w:val="008B1A97"/>
    <w:rsid w:val="008B2847"/>
    <w:rsid w:val="008B2B1B"/>
    <w:rsid w:val="008B330E"/>
    <w:rsid w:val="008B38A1"/>
    <w:rsid w:val="008B4486"/>
    <w:rsid w:val="008B4689"/>
    <w:rsid w:val="008B4A4F"/>
    <w:rsid w:val="008B51B2"/>
    <w:rsid w:val="008B62B2"/>
    <w:rsid w:val="008B704B"/>
    <w:rsid w:val="008B72E5"/>
    <w:rsid w:val="008C00FC"/>
    <w:rsid w:val="008C0532"/>
    <w:rsid w:val="008C157A"/>
    <w:rsid w:val="008C1AF0"/>
    <w:rsid w:val="008C2257"/>
    <w:rsid w:val="008C27D5"/>
    <w:rsid w:val="008C3B5E"/>
    <w:rsid w:val="008C3E50"/>
    <w:rsid w:val="008C43CE"/>
    <w:rsid w:val="008C4E91"/>
    <w:rsid w:val="008C5D5E"/>
    <w:rsid w:val="008D0348"/>
    <w:rsid w:val="008D1A2D"/>
    <w:rsid w:val="008D67B8"/>
    <w:rsid w:val="008D6F35"/>
    <w:rsid w:val="008D7E09"/>
    <w:rsid w:val="008D7EA1"/>
    <w:rsid w:val="008E05E4"/>
    <w:rsid w:val="008E0CBD"/>
    <w:rsid w:val="008E4F32"/>
    <w:rsid w:val="008E537B"/>
    <w:rsid w:val="008E6548"/>
    <w:rsid w:val="008E67DC"/>
    <w:rsid w:val="008E6A5B"/>
    <w:rsid w:val="008E7756"/>
    <w:rsid w:val="008F1C87"/>
    <w:rsid w:val="008F296F"/>
    <w:rsid w:val="008F3627"/>
    <w:rsid w:val="008F4E23"/>
    <w:rsid w:val="008F7FBD"/>
    <w:rsid w:val="009029D6"/>
    <w:rsid w:val="00902DEC"/>
    <w:rsid w:val="00903186"/>
    <w:rsid w:val="00904F00"/>
    <w:rsid w:val="009052EE"/>
    <w:rsid w:val="0090582C"/>
    <w:rsid w:val="00914A0F"/>
    <w:rsid w:val="00915FB0"/>
    <w:rsid w:val="00920F8A"/>
    <w:rsid w:val="00920FDA"/>
    <w:rsid w:val="00921A59"/>
    <w:rsid w:val="00921F75"/>
    <w:rsid w:val="00922B3E"/>
    <w:rsid w:val="00923F6A"/>
    <w:rsid w:val="00924F17"/>
    <w:rsid w:val="0092521D"/>
    <w:rsid w:val="0092771F"/>
    <w:rsid w:val="00932C4C"/>
    <w:rsid w:val="00934925"/>
    <w:rsid w:val="0093542B"/>
    <w:rsid w:val="009405E0"/>
    <w:rsid w:val="00941A26"/>
    <w:rsid w:val="00942549"/>
    <w:rsid w:val="00942845"/>
    <w:rsid w:val="00942AFE"/>
    <w:rsid w:val="00947AD2"/>
    <w:rsid w:val="00950221"/>
    <w:rsid w:val="00950628"/>
    <w:rsid w:val="00950AC9"/>
    <w:rsid w:val="00950C66"/>
    <w:rsid w:val="009539A0"/>
    <w:rsid w:val="00953D5C"/>
    <w:rsid w:val="00956284"/>
    <w:rsid w:val="00960BE1"/>
    <w:rsid w:val="009620B0"/>
    <w:rsid w:val="0096514D"/>
    <w:rsid w:val="00967A4F"/>
    <w:rsid w:val="009701C1"/>
    <w:rsid w:val="00972912"/>
    <w:rsid w:val="00972C53"/>
    <w:rsid w:val="009740A5"/>
    <w:rsid w:val="0097609C"/>
    <w:rsid w:val="00977AE3"/>
    <w:rsid w:val="0098240B"/>
    <w:rsid w:val="00984F9A"/>
    <w:rsid w:val="0098539E"/>
    <w:rsid w:val="00986027"/>
    <w:rsid w:val="0098675B"/>
    <w:rsid w:val="009918EC"/>
    <w:rsid w:val="009939B0"/>
    <w:rsid w:val="0099434E"/>
    <w:rsid w:val="00994613"/>
    <w:rsid w:val="00994C23"/>
    <w:rsid w:val="00994D58"/>
    <w:rsid w:val="00994FA9"/>
    <w:rsid w:val="00996D7E"/>
    <w:rsid w:val="009A38E0"/>
    <w:rsid w:val="009A4337"/>
    <w:rsid w:val="009A4EF4"/>
    <w:rsid w:val="009A56EB"/>
    <w:rsid w:val="009A5B8A"/>
    <w:rsid w:val="009A5F48"/>
    <w:rsid w:val="009A7F0B"/>
    <w:rsid w:val="009B14E5"/>
    <w:rsid w:val="009B1840"/>
    <w:rsid w:val="009B1FBE"/>
    <w:rsid w:val="009B30D0"/>
    <w:rsid w:val="009B6CF9"/>
    <w:rsid w:val="009B7872"/>
    <w:rsid w:val="009B7DA1"/>
    <w:rsid w:val="009C092F"/>
    <w:rsid w:val="009C0E2A"/>
    <w:rsid w:val="009C1A22"/>
    <w:rsid w:val="009C2A15"/>
    <w:rsid w:val="009C3673"/>
    <w:rsid w:val="009C58B0"/>
    <w:rsid w:val="009C7D6F"/>
    <w:rsid w:val="009D1CAA"/>
    <w:rsid w:val="009D241E"/>
    <w:rsid w:val="009D30F8"/>
    <w:rsid w:val="009D3133"/>
    <w:rsid w:val="009D48D3"/>
    <w:rsid w:val="009E011C"/>
    <w:rsid w:val="009E0BA6"/>
    <w:rsid w:val="009E1739"/>
    <w:rsid w:val="009E2DBD"/>
    <w:rsid w:val="009E33C0"/>
    <w:rsid w:val="009E4D42"/>
    <w:rsid w:val="009E5197"/>
    <w:rsid w:val="009E637F"/>
    <w:rsid w:val="009F0B8F"/>
    <w:rsid w:val="009F5BDF"/>
    <w:rsid w:val="009F5F52"/>
    <w:rsid w:val="009F624F"/>
    <w:rsid w:val="009F7269"/>
    <w:rsid w:val="00A008BF"/>
    <w:rsid w:val="00A0249D"/>
    <w:rsid w:val="00A03E83"/>
    <w:rsid w:val="00A0434F"/>
    <w:rsid w:val="00A04BCD"/>
    <w:rsid w:val="00A04F64"/>
    <w:rsid w:val="00A05A55"/>
    <w:rsid w:val="00A13A2B"/>
    <w:rsid w:val="00A15F8D"/>
    <w:rsid w:val="00A1705C"/>
    <w:rsid w:val="00A17E70"/>
    <w:rsid w:val="00A208A6"/>
    <w:rsid w:val="00A22DC9"/>
    <w:rsid w:val="00A25A70"/>
    <w:rsid w:val="00A26CC9"/>
    <w:rsid w:val="00A273C0"/>
    <w:rsid w:val="00A30E1C"/>
    <w:rsid w:val="00A3148C"/>
    <w:rsid w:val="00A3425D"/>
    <w:rsid w:val="00A34A4C"/>
    <w:rsid w:val="00A35E02"/>
    <w:rsid w:val="00A363E5"/>
    <w:rsid w:val="00A37049"/>
    <w:rsid w:val="00A376B2"/>
    <w:rsid w:val="00A41C7B"/>
    <w:rsid w:val="00A42812"/>
    <w:rsid w:val="00A431AD"/>
    <w:rsid w:val="00A440B1"/>
    <w:rsid w:val="00A4551A"/>
    <w:rsid w:val="00A45E01"/>
    <w:rsid w:val="00A4644A"/>
    <w:rsid w:val="00A467C7"/>
    <w:rsid w:val="00A46B14"/>
    <w:rsid w:val="00A477E4"/>
    <w:rsid w:val="00A54DB1"/>
    <w:rsid w:val="00A55873"/>
    <w:rsid w:val="00A566C6"/>
    <w:rsid w:val="00A56923"/>
    <w:rsid w:val="00A57619"/>
    <w:rsid w:val="00A601B5"/>
    <w:rsid w:val="00A60E8C"/>
    <w:rsid w:val="00A637B0"/>
    <w:rsid w:val="00A646FF"/>
    <w:rsid w:val="00A65677"/>
    <w:rsid w:val="00A67AE4"/>
    <w:rsid w:val="00A71500"/>
    <w:rsid w:val="00A72264"/>
    <w:rsid w:val="00A72D5C"/>
    <w:rsid w:val="00A746FC"/>
    <w:rsid w:val="00A76546"/>
    <w:rsid w:val="00A76624"/>
    <w:rsid w:val="00A76AAD"/>
    <w:rsid w:val="00A81EFE"/>
    <w:rsid w:val="00A820E2"/>
    <w:rsid w:val="00A85293"/>
    <w:rsid w:val="00A85DE5"/>
    <w:rsid w:val="00A86805"/>
    <w:rsid w:val="00A87FBA"/>
    <w:rsid w:val="00A90FF6"/>
    <w:rsid w:val="00A940F4"/>
    <w:rsid w:val="00A95172"/>
    <w:rsid w:val="00A95F91"/>
    <w:rsid w:val="00A960C0"/>
    <w:rsid w:val="00AA00DE"/>
    <w:rsid w:val="00AA12AA"/>
    <w:rsid w:val="00AA15EA"/>
    <w:rsid w:val="00AA2506"/>
    <w:rsid w:val="00AA3A11"/>
    <w:rsid w:val="00AA3E44"/>
    <w:rsid w:val="00AA401B"/>
    <w:rsid w:val="00AA4710"/>
    <w:rsid w:val="00AB1293"/>
    <w:rsid w:val="00AB2684"/>
    <w:rsid w:val="00AB5765"/>
    <w:rsid w:val="00AB5956"/>
    <w:rsid w:val="00AB6807"/>
    <w:rsid w:val="00AC3ADC"/>
    <w:rsid w:val="00AC46C5"/>
    <w:rsid w:val="00AC4765"/>
    <w:rsid w:val="00AC7FD3"/>
    <w:rsid w:val="00AD0319"/>
    <w:rsid w:val="00AD3849"/>
    <w:rsid w:val="00AD4909"/>
    <w:rsid w:val="00AD4A53"/>
    <w:rsid w:val="00AE1076"/>
    <w:rsid w:val="00AE1F6B"/>
    <w:rsid w:val="00AE47B0"/>
    <w:rsid w:val="00AE4F6B"/>
    <w:rsid w:val="00AE6120"/>
    <w:rsid w:val="00AE7D00"/>
    <w:rsid w:val="00AF06A6"/>
    <w:rsid w:val="00AF0FEC"/>
    <w:rsid w:val="00AF25EF"/>
    <w:rsid w:val="00AF3016"/>
    <w:rsid w:val="00AF34DE"/>
    <w:rsid w:val="00AF397B"/>
    <w:rsid w:val="00AF416D"/>
    <w:rsid w:val="00AF491C"/>
    <w:rsid w:val="00AF4A8D"/>
    <w:rsid w:val="00AF60BB"/>
    <w:rsid w:val="00AF7F1C"/>
    <w:rsid w:val="00B01FC6"/>
    <w:rsid w:val="00B03DF1"/>
    <w:rsid w:val="00B05C15"/>
    <w:rsid w:val="00B05C74"/>
    <w:rsid w:val="00B06023"/>
    <w:rsid w:val="00B06E07"/>
    <w:rsid w:val="00B07A66"/>
    <w:rsid w:val="00B10179"/>
    <w:rsid w:val="00B1038A"/>
    <w:rsid w:val="00B1360F"/>
    <w:rsid w:val="00B13C6B"/>
    <w:rsid w:val="00B16185"/>
    <w:rsid w:val="00B16D27"/>
    <w:rsid w:val="00B16DCF"/>
    <w:rsid w:val="00B170BF"/>
    <w:rsid w:val="00B21A40"/>
    <w:rsid w:val="00B26039"/>
    <w:rsid w:val="00B26498"/>
    <w:rsid w:val="00B3106C"/>
    <w:rsid w:val="00B31C0D"/>
    <w:rsid w:val="00B32C55"/>
    <w:rsid w:val="00B33B8E"/>
    <w:rsid w:val="00B347D5"/>
    <w:rsid w:val="00B37AAE"/>
    <w:rsid w:val="00B37F3D"/>
    <w:rsid w:val="00B45D1F"/>
    <w:rsid w:val="00B46ACF"/>
    <w:rsid w:val="00B46B18"/>
    <w:rsid w:val="00B477FD"/>
    <w:rsid w:val="00B548EF"/>
    <w:rsid w:val="00B5621B"/>
    <w:rsid w:val="00B56311"/>
    <w:rsid w:val="00B572E5"/>
    <w:rsid w:val="00B60027"/>
    <w:rsid w:val="00B604C2"/>
    <w:rsid w:val="00B66AF2"/>
    <w:rsid w:val="00B675C3"/>
    <w:rsid w:val="00B76321"/>
    <w:rsid w:val="00B77A0E"/>
    <w:rsid w:val="00B8226A"/>
    <w:rsid w:val="00B84E99"/>
    <w:rsid w:val="00B85433"/>
    <w:rsid w:val="00B87F8F"/>
    <w:rsid w:val="00B9187F"/>
    <w:rsid w:val="00B93168"/>
    <w:rsid w:val="00B94561"/>
    <w:rsid w:val="00B95B1B"/>
    <w:rsid w:val="00B965A7"/>
    <w:rsid w:val="00B97095"/>
    <w:rsid w:val="00BA0806"/>
    <w:rsid w:val="00BA0841"/>
    <w:rsid w:val="00BA10C9"/>
    <w:rsid w:val="00BA1223"/>
    <w:rsid w:val="00BA5BB2"/>
    <w:rsid w:val="00BA64D3"/>
    <w:rsid w:val="00BA67AB"/>
    <w:rsid w:val="00BA7010"/>
    <w:rsid w:val="00BA7075"/>
    <w:rsid w:val="00BB353F"/>
    <w:rsid w:val="00BB36BB"/>
    <w:rsid w:val="00BB5F41"/>
    <w:rsid w:val="00BB67F5"/>
    <w:rsid w:val="00BC2773"/>
    <w:rsid w:val="00BC2A3F"/>
    <w:rsid w:val="00BC313B"/>
    <w:rsid w:val="00BC38FB"/>
    <w:rsid w:val="00BC5BB3"/>
    <w:rsid w:val="00BD03FE"/>
    <w:rsid w:val="00BD2B52"/>
    <w:rsid w:val="00BD2E2D"/>
    <w:rsid w:val="00BD3904"/>
    <w:rsid w:val="00BD42F1"/>
    <w:rsid w:val="00BD5137"/>
    <w:rsid w:val="00BD686F"/>
    <w:rsid w:val="00BE09E8"/>
    <w:rsid w:val="00BE104B"/>
    <w:rsid w:val="00BE1870"/>
    <w:rsid w:val="00BE2650"/>
    <w:rsid w:val="00BE4EAA"/>
    <w:rsid w:val="00BE5EFB"/>
    <w:rsid w:val="00BE6531"/>
    <w:rsid w:val="00BE6F8B"/>
    <w:rsid w:val="00BE7AB2"/>
    <w:rsid w:val="00BF0C3F"/>
    <w:rsid w:val="00BF19C7"/>
    <w:rsid w:val="00BF1DF7"/>
    <w:rsid w:val="00BF2EE1"/>
    <w:rsid w:val="00BF2F03"/>
    <w:rsid w:val="00BF484B"/>
    <w:rsid w:val="00BF4CF9"/>
    <w:rsid w:val="00BF747B"/>
    <w:rsid w:val="00C00B9D"/>
    <w:rsid w:val="00C00ED3"/>
    <w:rsid w:val="00C03024"/>
    <w:rsid w:val="00C063F7"/>
    <w:rsid w:val="00C11415"/>
    <w:rsid w:val="00C1224F"/>
    <w:rsid w:val="00C1287E"/>
    <w:rsid w:val="00C13343"/>
    <w:rsid w:val="00C15D51"/>
    <w:rsid w:val="00C17689"/>
    <w:rsid w:val="00C20F12"/>
    <w:rsid w:val="00C21137"/>
    <w:rsid w:val="00C22B3A"/>
    <w:rsid w:val="00C24A6B"/>
    <w:rsid w:val="00C33AF3"/>
    <w:rsid w:val="00C34F59"/>
    <w:rsid w:val="00C35B0A"/>
    <w:rsid w:val="00C4186C"/>
    <w:rsid w:val="00C46162"/>
    <w:rsid w:val="00C472C6"/>
    <w:rsid w:val="00C47D5A"/>
    <w:rsid w:val="00C51DF7"/>
    <w:rsid w:val="00C52FF4"/>
    <w:rsid w:val="00C5319A"/>
    <w:rsid w:val="00C55D58"/>
    <w:rsid w:val="00C56FDA"/>
    <w:rsid w:val="00C5758B"/>
    <w:rsid w:val="00C60CD8"/>
    <w:rsid w:val="00C6109D"/>
    <w:rsid w:val="00C61F62"/>
    <w:rsid w:val="00C6255D"/>
    <w:rsid w:val="00C64302"/>
    <w:rsid w:val="00C71CB6"/>
    <w:rsid w:val="00C722AE"/>
    <w:rsid w:val="00C73B01"/>
    <w:rsid w:val="00C7578F"/>
    <w:rsid w:val="00C76B7E"/>
    <w:rsid w:val="00C76C38"/>
    <w:rsid w:val="00C77E4A"/>
    <w:rsid w:val="00C77E6C"/>
    <w:rsid w:val="00C80263"/>
    <w:rsid w:val="00C80868"/>
    <w:rsid w:val="00C8162E"/>
    <w:rsid w:val="00C82E09"/>
    <w:rsid w:val="00C8373C"/>
    <w:rsid w:val="00C8578F"/>
    <w:rsid w:val="00C92321"/>
    <w:rsid w:val="00C93435"/>
    <w:rsid w:val="00C943D0"/>
    <w:rsid w:val="00C95400"/>
    <w:rsid w:val="00CA2EF4"/>
    <w:rsid w:val="00CA5AC9"/>
    <w:rsid w:val="00CA703C"/>
    <w:rsid w:val="00CA728C"/>
    <w:rsid w:val="00CA7E6F"/>
    <w:rsid w:val="00CB2538"/>
    <w:rsid w:val="00CB3901"/>
    <w:rsid w:val="00CB3AEF"/>
    <w:rsid w:val="00CB4D7A"/>
    <w:rsid w:val="00CC2FA3"/>
    <w:rsid w:val="00CC497B"/>
    <w:rsid w:val="00CC4D56"/>
    <w:rsid w:val="00CC67C6"/>
    <w:rsid w:val="00CD076C"/>
    <w:rsid w:val="00CD17E3"/>
    <w:rsid w:val="00CD3349"/>
    <w:rsid w:val="00CD4D07"/>
    <w:rsid w:val="00CD7B4F"/>
    <w:rsid w:val="00CD7F9A"/>
    <w:rsid w:val="00CE20A0"/>
    <w:rsid w:val="00CE2FE8"/>
    <w:rsid w:val="00CE3486"/>
    <w:rsid w:val="00CE376C"/>
    <w:rsid w:val="00CE3AA8"/>
    <w:rsid w:val="00CE43F2"/>
    <w:rsid w:val="00CE47EF"/>
    <w:rsid w:val="00CE60BB"/>
    <w:rsid w:val="00CE7721"/>
    <w:rsid w:val="00CF013A"/>
    <w:rsid w:val="00CF03D0"/>
    <w:rsid w:val="00CF0D50"/>
    <w:rsid w:val="00CF21E6"/>
    <w:rsid w:val="00CF28FE"/>
    <w:rsid w:val="00CF3322"/>
    <w:rsid w:val="00CF3E78"/>
    <w:rsid w:val="00CF557C"/>
    <w:rsid w:val="00CF5589"/>
    <w:rsid w:val="00CF7D4F"/>
    <w:rsid w:val="00D01615"/>
    <w:rsid w:val="00D03800"/>
    <w:rsid w:val="00D04E48"/>
    <w:rsid w:val="00D059EF"/>
    <w:rsid w:val="00D1135C"/>
    <w:rsid w:val="00D12ABB"/>
    <w:rsid w:val="00D13F2C"/>
    <w:rsid w:val="00D1563F"/>
    <w:rsid w:val="00D156EC"/>
    <w:rsid w:val="00D15EC4"/>
    <w:rsid w:val="00D176A2"/>
    <w:rsid w:val="00D176EC"/>
    <w:rsid w:val="00D17D1D"/>
    <w:rsid w:val="00D2188C"/>
    <w:rsid w:val="00D224E6"/>
    <w:rsid w:val="00D23475"/>
    <w:rsid w:val="00D23C7C"/>
    <w:rsid w:val="00D2423C"/>
    <w:rsid w:val="00D278C3"/>
    <w:rsid w:val="00D279C4"/>
    <w:rsid w:val="00D3248F"/>
    <w:rsid w:val="00D33F23"/>
    <w:rsid w:val="00D4141B"/>
    <w:rsid w:val="00D41555"/>
    <w:rsid w:val="00D419C7"/>
    <w:rsid w:val="00D42D82"/>
    <w:rsid w:val="00D44056"/>
    <w:rsid w:val="00D44C83"/>
    <w:rsid w:val="00D46980"/>
    <w:rsid w:val="00D46E8C"/>
    <w:rsid w:val="00D479CF"/>
    <w:rsid w:val="00D47D1A"/>
    <w:rsid w:val="00D50AEA"/>
    <w:rsid w:val="00D50C6C"/>
    <w:rsid w:val="00D53B31"/>
    <w:rsid w:val="00D542F6"/>
    <w:rsid w:val="00D55770"/>
    <w:rsid w:val="00D56DF2"/>
    <w:rsid w:val="00D57BAA"/>
    <w:rsid w:val="00D60C1D"/>
    <w:rsid w:val="00D60DE3"/>
    <w:rsid w:val="00D61A55"/>
    <w:rsid w:val="00D63B25"/>
    <w:rsid w:val="00D670DE"/>
    <w:rsid w:val="00D6782D"/>
    <w:rsid w:val="00D72F27"/>
    <w:rsid w:val="00D74B49"/>
    <w:rsid w:val="00D7584D"/>
    <w:rsid w:val="00D75A1C"/>
    <w:rsid w:val="00D75D3F"/>
    <w:rsid w:val="00D77AD2"/>
    <w:rsid w:val="00D8106C"/>
    <w:rsid w:val="00D816F0"/>
    <w:rsid w:val="00D8195C"/>
    <w:rsid w:val="00D8198F"/>
    <w:rsid w:val="00D81F8D"/>
    <w:rsid w:val="00D82725"/>
    <w:rsid w:val="00D83771"/>
    <w:rsid w:val="00D83C8C"/>
    <w:rsid w:val="00D840C1"/>
    <w:rsid w:val="00D865F0"/>
    <w:rsid w:val="00D9285C"/>
    <w:rsid w:val="00D92CD1"/>
    <w:rsid w:val="00D93AB8"/>
    <w:rsid w:val="00D967FA"/>
    <w:rsid w:val="00DA1E19"/>
    <w:rsid w:val="00DA2A5C"/>
    <w:rsid w:val="00DA4022"/>
    <w:rsid w:val="00DA57AB"/>
    <w:rsid w:val="00DA6131"/>
    <w:rsid w:val="00DB1E22"/>
    <w:rsid w:val="00DB43A9"/>
    <w:rsid w:val="00DC2228"/>
    <w:rsid w:val="00DC5A8C"/>
    <w:rsid w:val="00DC5ECD"/>
    <w:rsid w:val="00DC6924"/>
    <w:rsid w:val="00DC74EE"/>
    <w:rsid w:val="00DC7E24"/>
    <w:rsid w:val="00DD1107"/>
    <w:rsid w:val="00DD333F"/>
    <w:rsid w:val="00DD3A4D"/>
    <w:rsid w:val="00DD4E83"/>
    <w:rsid w:val="00DD58F9"/>
    <w:rsid w:val="00DD62D4"/>
    <w:rsid w:val="00DD68C8"/>
    <w:rsid w:val="00DD6A27"/>
    <w:rsid w:val="00DE14CC"/>
    <w:rsid w:val="00DE1898"/>
    <w:rsid w:val="00DE1B27"/>
    <w:rsid w:val="00DE1E5F"/>
    <w:rsid w:val="00DE35FA"/>
    <w:rsid w:val="00DE4021"/>
    <w:rsid w:val="00DE7FBD"/>
    <w:rsid w:val="00DF0EE7"/>
    <w:rsid w:val="00DF23F3"/>
    <w:rsid w:val="00DF2D79"/>
    <w:rsid w:val="00DF4A13"/>
    <w:rsid w:val="00DF6A26"/>
    <w:rsid w:val="00DF7B91"/>
    <w:rsid w:val="00E003EF"/>
    <w:rsid w:val="00E00505"/>
    <w:rsid w:val="00E0265A"/>
    <w:rsid w:val="00E04076"/>
    <w:rsid w:val="00E055B8"/>
    <w:rsid w:val="00E05F59"/>
    <w:rsid w:val="00E069F3"/>
    <w:rsid w:val="00E128F4"/>
    <w:rsid w:val="00E1300F"/>
    <w:rsid w:val="00E13091"/>
    <w:rsid w:val="00E137B1"/>
    <w:rsid w:val="00E14723"/>
    <w:rsid w:val="00E14D70"/>
    <w:rsid w:val="00E16075"/>
    <w:rsid w:val="00E16469"/>
    <w:rsid w:val="00E177CB"/>
    <w:rsid w:val="00E177EC"/>
    <w:rsid w:val="00E17D0F"/>
    <w:rsid w:val="00E21D97"/>
    <w:rsid w:val="00E23264"/>
    <w:rsid w:val="00E236A0"/>
    <w:rsid w:val="00E25F59"/>
    <w:rsid w:val="00E27818"/>
    <w:rsid w:val="00E3221A"/>
    <w:rsid w:val="00E343D8"/>
    <w:rsid w:val="00E34E2E"/>
    <w:rsid w:val="00E36C98"/>
    <w:rsid w:val="00E3748D"/>
    <w:rsid w:val="00E375BB"/>
    <w:rsid w:val="00E37D2B"/>
    <w:rsid w:val="00E40B9B"/>
    <w:rsid w:val="00E42C29"/>
    <w:rsid w:val="00E443C7"/>
    <w:rsid w:val="00E46273"/>
    <w:rsid w:val="00E47788"/>
    <w:rsid w:val="00E479C4"/>
    <w:rsid w:val="00E50C52"/>
    <w:rsid w:val="00E51960"/>
    <w:rsid w:val="00E52777"/>
    <w:rsid w:val="00E53416"/>
    <w:rsid w:val="00E54D5E"/>
    <w:rsid w:val="00E60F0E"/>
    <w:rsid w:val="00E61813"/>
    <w:rsid w:val="00E62D88"/>
    <w:rsid w:val="00E6355C"/>
    <w:rsid w:val="00E67D09"/>
    <w:rsid w:val="00E67FC5"/>
    <w:rsid w:val="00E706A0"/>
    <w:rsid w:val="00E7196B"/>
    <w:rsid w:val="00E71CB9"/>
    <w:rsid w:val="00E722F3"/>
    <w:rsid w:val="00E72659"/>
    <w:rsid w:val="00E73FD2"/>
    <w:rsid w:val="00E754DC"/>
    <w:rsid w:val="00E75E28"/>
    <w:rsid w:val="00E76249"/>
    <w:rsid w:val="00E81AA0"/>
    <w:rsid w:val="00E832EB"/>
    <w:rsid w:val="00E84DE5"/>
    <w:rsid w:val="00E85585"/>
    <w:rsid w:val="00E87537"/>
    <w:rsid w:val="00E87745"/>
    <w:rsid w:val="00E879C0"/>
    <w:rsid w:val="00E87C87"/>
    <w:rsid w:val="00E87D3A"/>
    <w:rsid w:val="00E90739"/>
    <w:rsid w:val="00E90B52"/>
    <w:rsid w:val="00E91484"/>
    <w:rsid w:val="00E91AEA"/>
    <w:rsid w:val="00E91CD1"/>
    <w:rsid w:val="00E91ECD"/>
    <w:rsid w:val="00E92649"/>
    <w:rsid w:val="00E92BFF"/>
    <w:rsid w:val="00E934D1"/>
    <w:rsid w:val="00E939F5"/>
    <w:rsid w:val="00E95ED5"/>
    <w:rsid w:val="00E96644"/>
    <w:rsid w:val="00E966AB"/>
    <w:rsid w:val="00E96A32"/>
    <w:rsid w:val="00E976B3"/>
    <w:rsid w:val="00E97BF8"/>
    <w:rsid w:val="00EA0F56"/>
    <w:rsid w:val="00EA11AD"/>
    <w:rsid w:val="00EA24C2"/>
    <w:rsid w:val="00EA4D6F"/>
    <w:rsid w:val="00EA5300"/>
    <w:rsid w:val="00EA555B"/>
    <w:rsid w:val="00EA57B5"/>
    <w:rsid w:val="00EA5B10"/>
    <w:rsid w:val="00EA5EC2"/>
    <w:rsid w:val="00EB0860"/>
    <w:rsid w:val="00EB0F50"/>
    <w:rsid w:val="00EB1BC1"/>
    <w:rsid w:val="00EB2604"/>
    <w:rsid w:val="00EB2FBB"/>
    <w:rsid w:val="00EB4595"/>
    <w:rsid w:val="00EB5446"/>
    <w:rsid w:val="00EB658E"/>
    <w:rsid w:val="00EB7B44"/>
    <w:rsid w:val="00EC3D84"/>
    <w:rsid w:val="00EC5002"/>
    <w:rsid w:val="00ED0324"/>
    <w:rsid w:val="00ED0733"/>
    <w:rsid w:val="00ED4FBE"/>
    <w:rsid w:val="00ED5D83"/>
    <w:rsid w:val="00ED7FE6"/>
    <w:rsid w:val="00EE0779"/>
    <w:rsid w:val="00EE13F8"/>
    <w:rsid w:val="00EE20F9"/>
    <w:rsid w:val="00EE3B39"/>
    <w:rsid w:val="00EE4DF9"/>
    <w:rsid w:val="00EE6190"/>
    <w:rsid w:val="00EF20F9"/>
    <w:rsid w:val="00EF2D71"/>
    <w:rsid w:val="00EF3B7C"/>
    <w:rsid w:val="00EF5957"/>
    <w:rsid w:val="00EF6104"/>
    <w:rsid w:val="00EF7651"/>
    <w:rsid w:val="00F0006F"/>
    <w:rsid w:val="00F010C4"/>
    <w:rsid w:val="00F01A07"/>
    <w:rsid w:val="00F01D43"/>
    <w:rsid w:val="00F01DE6"/>
    <w:rsid w:val="00F027A0"/>
    <w:rsid w:val="00F059D0"/>
    <w:rsid w:val="00F07FB4"/>
    <w:rsid w:val="00F11AD4"/>
    <w:rsid w:val="00F12E99"/>
    <w:rsid w:val="00F13748"/>
    <w:rsid w:val="00F15898"/>
    <w:rsid w:val="00F22220"/>
    <w:rsid w:val="00F249AB"/>
    <w:rsid w:val="00F260F8"/>
    <w:rsid w:val="00F26765"/>
    <w:rsid w:val="00F31051"/>
    <w:rsid w:val="00F31132"/>
    <w:rsid w:val="00F32801"/>
    <w:rsid w:val="00F34319"/>
    <w:rsid w:val="00F34858"/>
    <w:rsid w:val="00F359F4"/>
    <w:rsid w:val="00F36380"/>
    <w:rsid w:val="00F37237"/>
    <w:rsid w:val="00F37422"/>
    <w:rsid w:val="00F42A14"/>
    <w:rsid w:val="00F442DF"/>
    <w:rsid w:val="00F44474"/>
    <w:rsid w:val="00F45820"/>
    <w:rsid w:val="00F46467"/>
    <w:rsid w:val="00F47034"/>
    <w:rsid w:val="00F477A8"/>
    <w:rsid w:val="00F479E0"/>
    <w:rsid w:val="00F50794"/>
    <w:rsid w:val="00F52CB7"/>
    <w:rsid w:val="00F5314A"/>
    <w:rsid w:val="00F5370F"/>
    <w:rsid w:val="00F53962"/>
    <w:rsid w:val="00F60D5C"/>
    <w:rsid w:val="00F61923"/>
    <w:rsid w:val="00F62133"/>
    <w:rsid w:val="00F639B8"/>
    <w:rsid w:val="00F63C07"/>
    <w:rsid w:val="00F65652"/>
    <w:rsid w:val="00F65DFC"/>
    <w:rsid w:val="00F672D0"/>
    <w:rsid w:val="00F675BA"/>
    <w:rsid w:val="00F75CDB"/>
    <w:rsid w:val="00F76766"/>
    <w:rsid w:val="00F77BE6"/>
    <w:rsid w:val="00F803D8"/>
    <w:rsid w:val="00F831AD"/>
    <w:rsid w:val="00F83F0A"/>
    <w:rsid w:val="00F84359"/>
    <w:rsid w:val="00F846A9"/>
    <w:rsid w:val="00F853EB"/>
    <w:rsid w:val="00F870DF"/>
    <w:rsid w:val="00F90A67"/>
    <w:rsid w:val="00F942A7"/>
    <w:rsid w:val="00F94948"/>
    <w:rsid w:val="00F950E3"/>
    <w:rsid w:val="00F95A51"/>
    <w:rsid w:val="00F9708B"/>
    <w:rsid w:val="00F973C9"/>
    <w:rsid w:val="00F973E2"/>
    <w:rsid w:val="00FA05B0"/>
    <w:rsid w:val="00FA1891"/>
    <w:rsid w:val="00FA1B7D"/>
    <w:rsid w:val="00FA2B27"/>
    <w:rsid w:val="00FA2DF3"/>
    <w:rsid w:val="00FA3379"/>
    <w:rsid w:val="00FA349B"/>
    <w:rsid w:val="00FA37C4"/>
    <w:rsid w:val="00FA41CB"/>
    <w:rsid w:val="00FA45E7"/>
    <w:rsid w:val="00FA6740"/>
    <w:rsid w:val="00FA6A73"/>
    <w:rsid w:val="00FA6C86"/>
    <w:rsid w:val="00FA7B82"/>
    <w:rsid w:val="00FB20AD"/>
    <w:rsid w:val="00FB3356"/>
    <w:rsid w:val="00FB348D"/>
    <w:rsid w:val="00FB3D5E"/>
    <w:rsid w:val="00FB3E73"/>
    <w:rsid w:val="00FB479C"/>
    <w:rsid w:val="00FB580D"/>
    <w:rsid w:val="00FC0771"/>
    <w:rsid w:val="00FC0FB7"/>
    <w:rsid w:val="00FC3510"/>
    <w:rsid w:val="00FC363A"/>
    <w:rsid w:val="00FC462A"/>
    <w:rsid w:val="00FC4ED9"/>
    <w:rsid w:val="00FC5AD9"/>
    <w:rsid w:val="00FC66EC"/>
    <w:rsid w:val="00FC7A36"/>
    <w:rsid w:val="00FD1580"/>
    <w:rsid w:val="00FD3D9C"/>
    <w:rsid w:val="00FD4CA9"/>
    <w:rsid w:val="00FD4E4F"/>
    <w:rsid w:val="00FD5A6B"/>
    <w:rsid w:val="00FD65C7"/>
    <w:rsid w:val="00FD6760"/>
    <w:rsid w:val="00FD7959"/>
    <w:rsid w:val="00FE280C"/>
    <w:rsid w:val="00FE3B11"/>
    <w:rsid w:val="00FE5D8D"/>
    <w:rsid w:val="00FF2431"/>
    <w:rsid w:val="00FF72C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B59D908-B070-46FF-9FC0-CB8426A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semiHidden/>
    <w:rsid w:val="00812D50"/>
    <w:rPr>
      <w:lang w:val="cs-CZ" w:eastAsia="cs-CZ" w:bidi="ar-SA"/>
    </w:rPr>
  </w:style>
  <w:style w:type="character" w:styleId="Siln">
    <w:name w:val="Strong"/>
    <w:uiPriority w:val="22"/>
    <w:qFormat/>
    <w:rsid w:val="00551897"/>
    <w:rPr>
      <w:b/>
      <w:bCs/>
    </w:rPr>
  </w:style>
  <w:style w:type="character" w:customStyle="1" w:styleId="blue1">
    <w:name w:val="blue1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Zvýraznění"/>
    <w:uiPriority w:val="20"/>
    <w:qFormat/>
    <w:rsid w:val="00F36380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D6"/>
  </w:style>
  <w:style w:type="paragraph" w:styleId="Textbubliny">
    <w:name w:val="Balloon Text"/>
    <w:basedOn w:val="Normln"/>
    <w:link w:val="TextbublinyChar"/>
    <w:uiPriority w:val="99"/>
    <w:semiHidden/>
    <w:unhideWhenUsed/>
    <w:rsid w:val="00950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22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C8086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2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5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1345</Words>
  <Characters>7939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9266</CharactersWithSpaces>
  <SharedDoc>false</SharedDoc>
  <HLinks>
    <vt:vector size="6" baseType="variant"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subject/>
  <dc:creator>Most</dc:creator>
  <cp:keywords/>
  <cp:lastModifiedBy>Milerová Jaroslava</cp:lastModifiedBy>
  <cp:revision>2</cp:revision>
  <cp:lastPrinted>2016-06-22T14:27:00Z</cp:lastPrinted>
  <dcterms:created xsi:type="dcterms:W3CDTF">2024-09-26T15:00:00Z</dcterms:created>
  <dcterms:modified xsi:type="dcterms:W3CDTF">2024-09-26T15:00:00Z</dcterms:modified>
</cp:coreProperties>
</file>