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8C" w:rsidRPr="00E95ED5" w:rsidRDefault="00DC5A8C">
      <w:pPr>
        <w:pStyle w:val="Zkladntextodsazen"/>
        <w:ind w:left="1276" w:hanging="1276"/>
        <w:jc w:val="left"/>
        <w:rPr>
          <w:rFonts w:cs="Arial"/>
          <w:sz w:val="20"/>
        </w:rPr>
      </w:pPr>
      <w:bookmarkStart w:id="0" w:name="_GoBack"/>
      <w:bookmarkEnd w:id="0"/>
      <w:r w:rsidRPr="00E95ED5">
        <w:rPr>
          <w:rFonts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Pr="00E95ED5" w:rsidRDefault="00652C39">
                  <w:pPr>
                    <w:pStyle w:val="Nadpis3"/>
                    <w:rPr>
                      <w:rFonts w:ascii="Arial" w:hAnsi="Arial" w:cs="Arial"/>
                    </w:rPr>
                  </w:pPr>
                  <w:r w:rsidRPr="00E95ED5">
                    <w:rPr>
                      <w:rFonts w:ascii="Arial" w:hAnsi="Arial" w:cs="Arial"/>
                    </w:rPr>
                    <w:t>Dle rozdělovníku</w:t>
                  </w:r>
                </w:p>
              </w:txbxContent>
            </v:textbox>
          </v:shape>
        </w:pict>
      </w:r>
      <w:r w:rsidRPr="00E95ED5">
        <w:rPr>
          <w:rFonts w:cs="Arial"/>
          <w:sz w:val="20"/>
        </w:rPr>
        <w:tab/>
      </w:r>
    </w:p>
    <w:p w:rsidR="00DC5A8C" w:rsidRPr="00E95ED5" w:rsidRDefault="00DC5A8C">
      <w:pPr>
        <w:pStyle w:val="Zkladntextodsazen"/>
        <w:ind w:left="1276" w:hanging="1276"/>
        <w:jc w:val="left"/>
        <w:rPr>
          <w:rFonts w:cs="Arial"/>
          <w:sz w:val="20"/>
        </w:rPr>
      </w:pPr>
      <w:r w:rsidRPr="00E95ED5">
        <w:rPr>
          <w:rFonts w:cs="Arial"/>
          <w:sz w:val="20"/>
        </w:rPr>
        <w:tab/>
      </w:r>
    </w:p>
    <w:p w:rsidR="00DC5A8C" w:rsidRPr="00E95ED5" w:rsidRDefault="00DC5A8C">
      <w:pPr>
        <w:pStyle w:val="Zkladntextodsazen"/>
        <w:ind w:left="1276" w:hanging="1276"/>
        <w:jc w:val="left"/>
        <w:rPr>
          <w:rFonts w:cs="Arial"/>
          <w:sz w:val="16"/>
          <w:szCs w:val="16"/>
        </w:rPr>
      </w:pPr>
      <w:r w:rsidRPr="00E95ED5">
        <w:rPr>
          <w:rFonts w:cs="Arial"/>
          <w:sz w:val="16"/>
          <w:szCs w:val="16"/>
        </w:rPr>
        <w:t>V</w:t>
      </w:r>
      <w:r w:rsidR="00E95ED5">
        <w:rPr>
          <w:rFonts w:cs="Arial"/>
          <w:sz w:val="16"/>
          <w:szCs w:val="16"/>
        </w:rPr>
        <w:t>yřizuje</w:t>
      </w:r>
      <w:r w:rsidRPr="00E95ED5">
        <w:rPr>
          <w:rFonts w:cs="Arial"/>
          <w:sz w:val="16"/>
          <w:szCs w:val="16"/>
        </w:rPr>
        <w:t>:</w:t>
      </w:r>
      <w:r w:rsidRPr="00E95ED5">
        <w:rPr>
          <w:rFonts w:cs="Arial"/>
          <w:sz w:val="20"/>
        </w:rPr>
        <w:tab/>
      </w:r>
      <w:r w:rsidRPr="00E95ED5">
        <w:rPr>
          <w:rFonts w:cs="Arial"/>
          <w:sz w:val="16"/>
          <w:szCs w:val="16"/>
        </w:rPr>
        <w:t>Ing. Štvánová</w:t>
      </w:r>
    </w:p>
    <w:p w:rsidR="00DC5A8C" w:rsidRPr="00E95ED5" w:rsidRDefault="00DC5A8C">
      <w:pPr>
        <w:pStyle w:val="Zkladntextodsazen"/>
        <w:ind w:left="1276" w:hanging="1276"/>
        <w:jc w:val="left"/>
        <w:rPr>
          <w:rFonts w:cs="Arial"/>
          <w:sz w:val="16"/>
          <w:szCs w:val="16"/>
        </w:rPr>
      </w:pPr>
      <w:r w:rsidRPr="00E95ED5">
        <w:rPr>
          <w:rFonts w:cs="Arial"/>
          <w:sz w:val="16"/>
          <w:szCs w:val="16"/>
        </w:rPr>
        <w:t>T</w:t>
      </w:r>
      <w:r w:rsidR="00E95ED5" w:rsidRPr="00E95ED5">
        <w:rPr>
          <w:rFonts w:cs="Arial"/>
          <w:sz w:val="16"/>
          <w:szCs w:val="16"/>
        </w:rPr>
        <w:t>el</w:t>
      </w:r>
      <w:r w:rsidRPr="00E95ED5">
        <w:rPr>
          <w:rFonts w:cs="Arial"/>
          <w:sz w:val="16"/>
          <w:szCs w:val="16"/>
        </w:rPr>
        <w:t>.:</w:t>
      </w:r>
      <w:r w:rsidRPr="00E95ED5">
        <w:rPr>
          <w:rFonts w:cs="Arial"/>
          <w:sz w:val="16"/>
          <w:szCs w:val="16"/>
        </w:rPr>
        <w:tab/>
        <w:t>377 195 422</w:t>
      </w:r>
    </w:p>
    <w:p w:rsidR="00DC5A8C" w:rsidRPr="00E95ED5" w:rsidRDefault="00E95ED5">
      <w:pPr>
        <w:pStyle w:val="Zkladntextodsazen"/>
        <w:ind w:left="1276" w:hanging="1276"/>
        <w:jc w:val="left"/>
        <w:rPr>
          <w:rFonts w:cs="Arial"/>
          <w:sz w:val="16"/>
          <w:szCs w:val="16"/>
        </w:rPr>
      </w:pPr>
      <w:r w:rsidRPr="00E95ED5">
        <w:rPr>
          <w:rFonts w:cs="Arial"/>
          <w:sz w:val="16"/>
          <w:szCs w:val="16"/>
        </w:rPr>
        <w:t>e-mail</w:t>
      </w:r>
      <w:r w:rsidR="00DC5A8C" w:rsidRPr="00E95ED5">
        <w:rPr>
          <w:rFonts w:cs="Arial"/>
          <w:sz w:val="16"/>
          <w:szCs w:val="16"/>
        </w:rPr>
        <w:t>:</w:t>
      </w:r>
      <w:r w:rsidR="00DC5A8C" w:rsidRPr="00E95ED5">
        <w:rPr>
          <w:rFonts w:cs="Arial"/>
          <w:sz w:val="16"/>
          <w:szCs w:val="16"/>
        </w:rPr>
        <w:tab/>
        <w:t>helena.stvanova@plzensky</w:t>
      </w:r>
      <w:r w:rsidR="008634BD" w:rsidRPr="00E95ED5">
        <w:rPr>
          <w:rFonts w:cs="Arial"/>
          <w:sz w:val="16"/>
          <w:szCs w:val="16"/>
        </w:rPr>
        <w:t>-kraj</w:t>
      </w:r>
      <w:r w:rsidR="00DC5A8C" w:rsidRPr="00E95ED5">
        <w:rPr>
          <w:rFonts w:cs="Arial"/>
          <w:sz w:val="16"/>
          <w:szCs w:val="16"/>
        </w:rPr>
        <w:t>.cz</w:t>
      </w:r>
    </w:p>
    <w:p w:rsidR="00DC5A8C" w:rsidRPr="00E95ED5" w:rsidRDefault="00DC5A8C">
      <w:pPr>
        <w:pStyle w:val="Zkladntextodsazen"/>
        <w:ind w:left="1276" w:hanging="1276"/>
        <w:jc w:val="left"/>
        <w:rPr>
          <w:rFonts w:cs="Arial"/>
          <w:sz w:val="20"/>
        </w:rPr>
      </w:pPr>
      <w:r w:rsidRPr="00E95ED5">
        <w:rPr>
          <w:rFonts w:cs="Arial"/>
          <w:sz w:val="20"/>
        </w:rPr>
        <w:tab/>
      </w:r>
    </w:p>
    <w:p w:rsidR="00DC5A8C" w:rsidRPr="00FA41CB" w:rsidRDefault="00E95ED5">
      <w:pPr>
        <w:pStyle w:val="Zkladntextodsazen"/>
        <w:ind w:left="1276" w:hanging="1276"/>
        <w:jc w:val="left"/>
        <w:rPr>
          <w:rFonts w:cs="Arial"/>
          <w:sz w:val="24"/>
          <w:szCs w:val="24"/>
        </w:rPr>
      </w:pPr>
      <w:r>
        <w:rPr>
          <w:rFonts w:cs="Arial"/>
          <w:sz w:val="16"/>
          <w:szCs w:val="16"/>
        </w:rPr>
        <w:t>datum:</w:t>
      </w:r>
      <w:r w:rsidR="00DC5A8C" w:rsidRPr="00E95ED5">
        <w:rPr>
          <w:rFonts w:cs="Arial"/>
          <w:sz w:val="20"/>
        </w:rPr>
        <w:t xml:space="preserve"> </w:t>
      </w:r>
      <w:r w:rsidR="00DC5A8C" w:rsidRPr="00E95ED5">
        <w:rPr>
          <w:rFonts w:cs="Arial"/>
          <w:sz w:val="20"/>
        </w:rPr>
        <w:tab/>
      </w:r>
      <w:r w:rsidR="00595784">
        <w:rPr>
          <w:rFonts w:cs="Arial"/>
          <w:sz w:val="24"/>
          <w:szCs w:val="24"/>
        </w:rPr>
        <w:t>11</w:t>
      </w:r>
      <w:r w:rsidR="00CA703C" w:rsidRPr="00FA41CB">
        <w:rPr>
          <w:rFonts w:cs="Arial"/>
          <w:sz w:val="24"/>
          <w:szCs w:val="24"/>
        </w:rPr>
        <w:t>.</w:t>
      </w:r>
      <w:r w:rsidR="009E2DBD" w:rsidRPr="00FA41CB">
        <w:rPr>
          <w:rFonts w:cs="Arial"/>
          <w:sz w:val="24"/>
          <w:szCs w:val="24"/>
        </w:rPr>
        <w:t xml:space="preserve"> </w:t>
      </w:r>
      <w:r w:rsidR="00595784">
        <w:rPr>
          <w:rFonts w:cs="Arial"/>
          <w:sz w:val="24"/>
          <w:szCs w:val="24"/>
        </w:rPr>
        <w:t>10</w:t>
      </w:r>
      <w:r w:rsidR="009E2DBD" w:rsidRPr="00FA41CB">
        <w:rPr>
          <w:rFonts w:cs="Arial"/>
          <w:sz w:val="24"/>
          <w:szCs w:val="24"/>
        </w:rPr>
        <w:t>.</w:t>
      </w:r>
      <w:r w:rsidR="00CA703C" w:rsidRPr="00FA41CB">
        <w:rPr>
          <w:rFonts w:cs="Arial"/>
          <w:sz w:val="24"/>
          <w:szCs w:val="24"/>
        </w:rPr>
        <w:t xml:space="preserve"> 20</w:t>
      </w:r>
      <w:r w:rsidR="009939B0">
        <w:rPr>
          <w:rFonts w:cs="Arial"/>
          <w:sz w:val="24"/>
          <w:szCs w:val="24"/>
        </w:rPr>
        <w:t>2</w:t>
      </w:r>
      <w:r w:rsidR="00674B49">
        <w:rPr>
          <w:rFonts w:cs="Arial"/>
          <w:sz w:val="24"/>
          <w:szCs w:val="24"/>
        </w:rPr>
        <w:t>2</w:t>
      </w:r>
      <w:r w:rsidR="00956284" w:rsidRPr="00FA41CB">
        <w:rPr>
          <w:rFonts w:cs="Arial"/>
          <w:sz w:val="24"/>
          <w:szCs w:val="24"/>
        </w:rPr>
        <w:t xml:space="preserve">  </w:t>
      </w:r>
    </w:p>
    <w:p w:rsidR="00DC5A8C" w:rsidRPr="00B37F3D" w:rsidRDefault="00DC5A8C">
      <w:pPr>
        <w:pStyle w:val="Zkladntextodsazen"/>
        <w:rPr>
          <w:rFonts w:ascii="Times New Roman" w:hAnsi="Times New Roman"/>
          <w:sz w:val="24"/>
          <w:szCs w:val="24"/>
        </w:rPr>
      </w:pPr>
    </w:p>
    <w:p w:rsidR="00427E28" w:rsidRDefault="00427E28" w:rsidP="00B37F3D">
      <w:pPr>
        <w:jc w:val="both"/>
        <w:rPr>
          <w:b/>
          <w:sz w:val="24"/>
          <w:szCs w:val="24"/>
          <w:u w:val="single"/>
        </w:rPr>
      </w:pPr>
    </w:p>
    <w:p w:rsidR="00B37F3D" w:rsidRPr="00E95ED5" w:rsidRDefault="00B37F3D" w:rsidP="00B37F3D">
      <w:pPr>
        <w:jc w:val="both"/>
        <w:rPr>
          <w:rFonts w:ascii="Arial" w:hAnsi="Arial" w:cs="Arial"/>
          <w:b/>
          <w:sz w:val="24"/>
          <w:szCs w:val="24"/>
          <w:u w:val="single"/>
        </w:rPr>
      </w:pPr>
      <w:r w:rsidRPr="00E95ED5">
        <w:rPr>
          <w:rFonts w:ascii="Arial" w:hAnsi="Arial" w:cs="Arial"/>
          <w:b/>
          <w:sz w:val="24"/>
          <w:szCs w:val="24"/>
          <w:u w:val="single"/>
        </w:rPr>
        <w:t>Zápis z</w:t>
      </w:r>
      <w:r w:rsidR="00E95ED5">
        <w:rPr>
          <w:rFonts w:ascii="Arial" w:hAnsi="Arial" w:cs="Arial"/>
          <w:b/>
          <w:sz w:val="24"/>
          <w:szCs w:val="24"/>
          <w:u w:val="single"/>
        </w:rPr>
        <w:t xml:space="preserve"> porady</w:t>
      </w:r>
      <w:r w:rsidR="00725F9E" w:rsidRPr="00E95ED5">
        <w:rPr>
          <w:rFonts w:ascii="Arial" w:hAnsi="Arial" w:cs="Arial"/>
          <w:b/>
          <w:sz w:val="24"/>
          <w:szCs w:val="24"/>
          <w:u w:val="single"/>
        </w:rPr>
        <w:t xml:space="preserve"> </w:t>
      </w:r>
      <w:r w:rsidRPr="00E95ED5">
        <w:rPr>
          <w:rFonts w:ascii="Arial" w:hAnsi="Arial" w:cs="Arial"/>
          <w:b/>
          <w:sz w:val="24"/>
          <w:szCs w:val="24"/>
          <w:u w:val="single"/>
        </w:rPr>
        <w:t xml:space="preserve">Krajského úřadu Plzeňského kraje, odboru regionálního rozvoje, </w:t>
      </w:r>
      <w:r w:rsidR="00E95ED5">
        <w:rPr>
          <w:rFonts w:ascii="Arial" w:hAnsi="Arial" w:cs="Arial"/>
          <w:b/>
          <w:sz w:val="24"/>
          <w:szCs w:val="24"/>
          <w:u w:val="single"/>
        </w:rPr>
        <w:t>se</w:t>
      </w:r>
      <w:r w:rsidRPr="00E95ED5">
        <w:rPr>
          <w:rFonts w:ascii="Arial" w:hAnsi="Arial" w:cs="Arial"/>
          <w:b/>
          <w:sz w:val="24"/>
          <w:szCs w:val="24"/>
          <w:u w:val="single"/>
        </w:rPr>
        <w:t xml:space="preserve"> stavební</w:t>
      </w:r>
      <w:r w:rsidR="00E95ED5">
        <w:rPr>
          <w:rFonts w:ascii="Arial" w:hAnsi="Arial" w:cs="Arial"/>
          <w:b/>
          <w:sz w:val="24"/>
          <w:szCs w:val="24"/>
          <w:u w:val="single"/>
        </w:rPr>
        <w:t>mi</w:t>
      </w:r>
      <w:r w:rsidRPr="00E95ED5">
        <w:rPr>
          <w:rFonts w:ascii="Arial" w:hAnsi="Arial" w:cs="Arial"/>
          <w:b/>
          <w:sz w:val="24"/>
          <w:szCs w:val="24"/>
          <w:u w:val="single"/>
        </w:rPr>
        <w:t xml:space="preserve"> úřady Plzeňského kraje konané dne </w:t>
      </w:r>
      <w:r w:rsidR="00595784">
        <w:rPr>
          <w:rFonts w:ascii="Arial" w:hAnsi="Arial" w:cs="Arial"/>
          <w:b/>
          <w:sz w:val="24"/>
          <w:szCs w:val="24"/>
          <w:u w:val="single"/>
        </w:rPr>
        <w:t>11</w:t>
      </w:r>
      <w:r w:rsidR="00011EF8" w:rsidRPr="00E95ED5">
        <w:rPr>
          <w:rFonts w:ascii="Arial" w:hAnsi="Arial" w:cs="Arial"/>
          <w:b/>
          <w:sz w:val="24"/>
          <w:szCs w:val="24"/>
          <w:u w:val="single"/>
        </w:rPr>
        <w:t>.</w:t>
      </w:r>
      <w:r w:rsidRPr="00E95ED5">
        <w:rPr>
          <w:rFonts w:ascii="Arial" w:hAnsi="Arial" w:cs="Arial"/>
          <w:b/>
          <w:sz w:val="24"/>
          <w:szCs w:val="24"/>
          <w:u w:val="single"/>
        </w:rPr>
        <w:t> </w:t>
      </w:r>
      <w:r w:rsidR="00595784">
        <w:rPr>
          <w:rFonts w:ascii="Arial" w:hAnsi="Arial" w:cs="Arial"/>
          <w:b/>
          <w:sz w:val="24"/>
          <w:szCs w:val="24"/>
          <w:u w:val="single"/>
        </w:rPr>
        <w:t>10</w:t>
      </w:r>
      <w:r w:rsidR="008C27D5" w:rsidRPr="00E95ED5">
        <w:rPr>
          <w:rFonts w:ascii="Arial" w:hAnsi="Arial" w:cs="Arial"/>
          <w:b/>
          <w:sz w:val="24"/>
          <w:szCs w:val="24"/>
          <w:u w:val="single"/>
        </w:rPr>
        <w:t>.</w:t>
      </w:r>
      <w:r w:rsidRPr="00E95ED5">
        <w:rPr>
          <w:rFonts w:ascii="Arial" w:hAnsi="Arial" w:cs="Arial"/>
          <w:b/>
          <w:sz w:val="24"/>
          <w:szCs w:val="24"/>
          <w:u w:val="single"/>
        </w:rPr>
        <w:t> 20</w:t>
      </w:r>
      <w:r w:rsidR="009939B0">
        <w:rPr>
          <w:rFonts w:ascii="Arial" w:hAnsi="Arial" w:cs="Arial"/>
          <w:b/>
          <w:sz w:val="24"/>
          <w:szCs w:val="24"/>
          <w:u w:val="single"/>
        </w:rPr>
        <w:t>2</w:t>
      </w:r>
      <w:r w:rsidR="00860496">
        <w:rPr>
          <w:rFonts w:ascii="Arial" w:hAnsi="Arial" w:cs="Arial"/>
          <w:b/>
          <w:sz w:val="24"/>
          <w:szCs w:val="24"/>
          <w:u w:val="single"/>
        </w:rPr>
        <w:t>2</w:t>
      </w:r>
      <w:r w:rsidRPr="00E95ED5">
        <w:rPr>
          <w:rFonts w:ascii="Arial" w:hAnsi="Arial" w:cs="Arial"/>
          <w:b/>
          <w:sz w:val="24"/>
          <w:szCs w:val="24"/>
          <w:u w:val="single"/>
        </w:rPr>
        <w:t xml:space="preserve"> v</w:t>
      </w:r>
      <w:r w:rsidR="00725F9E" w:rsidRPr="00E95ED5">
        <w:rPr>
          <w:rFonts w:ascii="Arial" w:hAnsi="Arial" w:cs="Arial"/>
          <w:b/>
          <w:sz w:val="24"/>
          <w:szCs w:val="24"/>
          <w:u w:val="single"/>
        </w:rPr>
        <w:t> </w:t>
      </w:r>
      <w:r w:rsidRPr="00E95ED5">
        <w:rPr>
          <w:rFonts w:ascii="Arial" w:hAnsi="Arial" w:cs="Arial"/>
          <w:b/>
          <w:sz w:val="24"/>
          <w:szCs w:val="24"/>
          <w:u w:val="single"/>
        </w:rPr>
        <w:t xml:space="preserve">Plzni </w:t>
      </w:r>
    </w:p>
    <w:p w:rsidR="00882B5A" w:rsidRPr="00E95ED5" w:rsidRDefault="00882B5A" w:rsidP="00B37F3D">
      <w:pPr>
        <w:jc w:val="both"/>
        <w:rPr>
          <w:rFonts w:ascii="Arial" w:hAnsi="Arial" w:cs="Arial"/>
          <w:sz w:val="24"/>
          <w:szCs w:val="24"/>
        </w:rPr>
      </w:pPr>
    </w:p>
    <w:p w:rsidR="00275AB7" w:rsidRDefault="00275AB7" w:rsidP="00B37F3D">
      <w:pPr>
        <w:jc w:val="both"/>
        <w:rPr>
          <w:rFonts w:ascii="Arial" w:hAnsi="Arial" w:cs="Arial"/>
          <w:sz w:val="24"/>
          <w:szCs w:val="24"/>
        </w:rPr>
      </w:pPr>
    </w:p>
    <w:p w:rsidR="00882B5A" w:rsidRDefault="004B0B91" w:rsidP="00B37F3D">
      <w:pPr>
        <w:jc w:val="both"/>
        <w:rPr>
          <w:rFonts w:ascii="Arial" w:hAnsi="Arial" w:cs="Arial"/>
          <w:sz w:val="24"/>
          <w:szCs w:val="24"/>
        </w:rPr>
      </w:pPr>
      <w:r>
        <w:rPr>
          <w:rFonts w:ascii="Arial" w:hAnsi="Arial" w:cs="Arial"/>
          <w:sz w:val="24"/>
          <w:szCs w:val="24"/>
        </w:rPr>
        <w:t>Porada byla věnována následující problematice:</w:t>
      </w:r>
    </w:p>
    <w:p w:rsidR="004B0B91" w:rsidRPr="00E95ED5" w:rsidRDefault="004B0B91" w:rsidP="00B37F3D">
      <w:pPr>
        <w:jc w:val="both"/>
        <w:rPr>
          <w:rFonts w:ascii="Arial" w:hAnsi="Arial" w:cs="Arial"/>
          <w:sz w:val="24"/>
          <w:szCs w:val="24"/>
        </w:rPr>
      </w:pPr>
    </w:p>
    <w:p w:rsidR="00691B62" w:rsidRPr="00E95ED5" w:rsidRDefault="00574E2E" w:rsidP="00574E2E">
      <w:pPr>
        <w:numPr>
          <w:ilvl w:val="0"/>
          <w:numId w:val="1"/>
        </w:numPr>
        <w:jc w:val="both"/>
        <w:rPr>
          <w:rFonts w:ascii="Arial" w:hAnsi="Arial" w:cs="Arial"/>
          <w:b/>
          <w:sz w:val="24"/>
          <w:szCs w:val="24"/>
          <w:u w:val="single"/>
        </w:rPr>
      </w:pPr>
      <w:r w:rsidRPr="00574E2E">
        <w:rPr>
          <w:rFonts w:ascii="Arial" w:hAnsi="Arial" w:cs="Arial"/>
          <w:b/>
          <w:sz w:val="24"/>
          <w:szCs w:val="24"/>
          <w:u w:val="single"/>
        </w:rPr>
        <w:t>Vystoupení zástupc</w:t>
      </w:r>
      <w:r w:rsidR="00595784">
        <w:rPr>
          <w:rFonts w:ascii="Arial" w:hAnsi="Arial" w:cs="Arial"/>
          <w:b/>
          <w:sz w:val="24"/>
          <w:szCs w:val="24"/>
          <w:u w:val="single"/>
        </w:rPr>
        <w:t>ů HZS PK</w:t>
      </w:r>
      <w:r w:rsidRPr="00574E2E">
        <w:rPr>
          <w:rFonts w:ascii="Arial" w:hAnsi="Arial" w:cs="Arial"/>
          <w:b/>
          <w:sz w:val="24"/>
          <w:szCs w:val="24"/>
          <w:u w:val="single"/>
        </w:rPr>
        <w:t xml:space="preserve"> </w:t>
      </w:r>
    </w:p>
    <w:p w:rsidR="00914A0F" w:rsidRDefault="00914A0F" w:rsidP="00E04076">
      <w:pPr>
        <w:jc w:val="both"/>
        <w:rPr>
          <w:rFonts w:ascii="Arial" w:hAnsi="Arial" w:cs="Arial"/>
          <w:sz w:val="24"/>
          <w:szCs w:val="24"/>
        </w:rPr>
      </w:pPr>
    </w:p>
    <w:p w:rsidR="00574E2E" w:rsidRDefault="00574E2E" w:rsidP="00FF2431">
      <w:pPr>
        <w:spacing w:after="120"/>
        <w:jc w:val="both"/>
        <w:rPr>
          <w:rFonts w:ascii="Arial" w:hAnsi="Arial" w:cs="Arial"/>
          <w:sz w:val="24"/>
          <w:szCs w:val="24"/>
        </w:rPr>
      </w:pPr>
      <w:r>
        <w:rPr>
          <w:rFonts w:ascii="Arial" w:hAnsi="Arial" w:cs="Arial"/>
          <w:sz w:val="24"/>
          <w:szCs w:val="24"/>
        </w:rPr>
        <w:t>Na poradě vystoupil</w:t>
      </w:r>
      <w:r w:rsidR="00595784">
        <w:rPr>
          <w:rFonts w:ascii="Arial" w:hAnsi="Arial" w:cs="Arial"/>
          <w:sz w:val="24"/>
          <w:szCs w:val="24"/>
        </w:rPr>
        <w:t>i zástupci HZS PK</w:t>
      </w:r>
      <w:r w:rsidR="00DD4E83">
        <w:rPr>
          <w:rFonts w:ascii="Arial" w:hAnsi="Arial" w:cs="Arial"/>
          <w:sz w:val="24"/>
          <w:szCs w:val="24"/>
        </w:rPr>
        <w:t xml:space="preserve"> a věnovali se kategorizaci staveb</w:t>
      </w:r>
      <w:r w:rsidR="00FF2431">
        <w:rPr>
          <w:rFonts w:ascii="Arial" w:hAnsi="Arial" w:cs="Arial"/>
          <w:sz w:val="24"/>
          <w:szCs w:val="24"/>
        </w:rPr>
        <w:t>. Prezentace k těmto tématům jsou přílohou k zápisu.</w:t>
      </w:r>
    </w:p>
    <w:p w:rsidR="00286C4F" w:rsidRDefault="00286C4F" w:rsidP="00FF2431">
      <w:pPr>
        <w:spacing w:after="120"/>
        <w:jc w:val="both"/>
        <w:rPr>
          <w:rFonts w:ascii="Arial" w:hAnsi="Arial" w:cs="Arial"/>
          <w:sz w:val="24"/>
          <w:szCs w:val="24"/>
        </w:rPr>
      </w:pPr>
      <w:r>
        <w:rPr>
          <w:rFonts w:ascii="Arial" w:hAnsi="Arial" w:cs="Arial"/>
          <w:sz w:val="24"/>
          <w:szCs w:val="24"/>
        </w:rPr>
        <w:t>Se zástupci HZS PK bylo dohodnuto uspořádání školení, které se bude týkat posuzování požárně bezpečnostního řešení stavby a přesahů požárně nebezpečného prostoru stavby.</w:t>
      </w:r>
    </w:p>
    <w:p w:rsidR="00D865F0" w:rsidRDefault="00DD4E83" w:rsidP="00D75A1C">
      <w:pPr>
        <w:numPr>
          <w:ilvl w:val="0"/>
          <w:numId w:val="1"/>
        </w:numPr>
        <w:spacing w:before="120"/>
        <w:jc w:val="both"/>
        <w:rPr>
          <w:rFonts w:ascii="Arial" w:hAnsi="Arial" w:cs="Arial"/>
          <w:b/>
          <w:sz w:val="24"/>
          <w:szCs w:val="24"/>
          <w:u w:val="single"/>
        </w:rPr>
      </w:pPr>
      <w:r>
        <w:rPr>
          <w:rFonts w:ascii="Arial" w:hAnsi="Arial" w:cs="Arial"/>
          <w:b/>
          <w:sz w:val="24"/>
          <w:szCs w:val="24"/>
          <w:u w:val="single"/>
        </w:rPr>
        <w:t>Povolování fotovoltaických panelů</w:t>
      </w:r>
    </w:p>
    <w:p w:rsidR="00F010C4" w:rsidRDefault="00FF2431" w:rsidP="00D865F0">
      <w:pPr>
        <w:spacing w:before="120"/>
        <w:jc w:val="both"/>
        <w:rPr>
          <w:rFonts w:ascii="Arial" w:hAnsi="Arial" w:cs="Arial"/>
          <w:sz w:val="24"/>
          <w:szCs w:val="24"/>
        </w:rPr>
      </w:pPr>
      <w:r w:rsidRPr="00FF2431">
        <w:rPr>
          <w:rFonts w:ascii="Arial" w:hAnsi="Arial" w:cs="Arial"/>
          <w:sz w:val="24"/>
          <w:szCs w:val="24"/>
        </w:rPr>
        <w:t xml:space="preserve">Ing. </w:t>
      </w:r>
      <w:r w:rsidR="00F010C4">
        <w:rPr>
          <w:rFonts w:ascii="Arial" w:hAnsi="Arial" w:cs="Arial"/>
          <w:sz w:val="24"/>
          <w:szCs w:val="24"/>
        </w:rPr>
        <w:t xml:space="preserve">Štvánová upozornila na novou </w:t>
      </w:r>
      <w:r w:rsidR="00F010C4" w:rsidRPr="00F010C4">
        <w:rPr>
          <w:rFonts w:ascii="Arial" w:hAnsi="Arial" w:cs="Arial"/>
          <w:sz w:val="24"/>
          <w:szCs w:val="24"/>
        </w:rPr>
        <w:t>Metodická pomůcka pro umístění, povolení a kolaudaci solární panelů podle současného stavebního zákona (č. 183/2006 Sb.) ve formě přehledných tabulek</w:t>
      </w:r>
      <w:r w:rsidR="00F010C4">
        <w:rPr>
          <w:rFonts w:ascii="Arial" w:hAnsi="Arial" w:cs="Arial"/>
          <w:sz w:val="24"/>
          <w:szCs w:val="24"/>
        </w:rPr>
        <w:t>, která je zveřejněná na stránkách MMR</w:t>
      </w:r>
      <w:r w:rsidR="00F010C4" w:rsidRPr="00F010C4">
        <w:rPr>
          <w:rFonts w:ascii="Arial" w:hAnsi="Arial" w:cs="Arial"/>
          <w:sz w:val="24"/>
          <w:szCs w:val="24"/>
        </w:rPr>
        <w:t>.</w:t>
      </w:r>
    </w:p>
    <w:p w:rsidR="00EC5002" w:rsidRDefault="00790FE2" w:rsidP="00EC5002">
      <w:pPr>
        <w:spacing w:before="120"/>
        <w:jc w:val="both"/>
        <w:rPr>
          <w:rFonts w:ascii="Arial" w:hAnsi="Arial" w:cs="Arial"/>
          <w:sz w:val="24"/>
          <w:szCs w:val="24"/>
        </w:rPr>
      </w:pPr>
      <w:r w:rsidRPr="00790FE2">
        <w:rPr>
          <w:rFonts w:ascii="Arial" w:hAnsi="Arial" w:cs="Arial"/>
          <w:sz w:val="24"/>
          <w:szCs w:val="24"/>
        </w:rPr>
        <w:t xml:space="preserve"> </w:t>
      </w:r>
    </w:p>
    <w:p w:rsidR="00D865F0" w:rsidRPr="00D865F0" w:rsidRDefault="006D7468" w:rsidP="00EC5002">
      <w:pPr>
        <w:numPr>
          <w:ilvl w:val="0"/>
          <w:numId w:val="1"/>
        </w:numPr>
        <w:spacing w:before="120"/>
        <w:jc w:val="both"/>
        <w:rPr>
          <w:rFonts w:ascii="Arial" w:hAnsi="Arial" w:cs="Arial"/>
          <w:b/>
          <w:sz w:val="24"/>
          <w:szCs w:val="24"/>
          <w:u w:val="single"/>
        </w:rPr>
      </w:pPr>
      <w:r>
        <w:rPr>
          <w:rFonts w:ascii="Arial" w:hAnsi="Arial" w:cs="Arial"/>
          <w:b/>
          <w:sz w:val="24"/>
          <w:szCs w:val="24"/>
          <w:u w:val="single"/>
        </w:rPr>
        <w:t>Zákon č. 197/2022 Sb.</w:t>
      </w:r>
    </w:p>
    <w:p w:rsidR="006D7468" w:rsidRPr="00DF4A13" w:rsidRDefault="00FF72C0" w:rsidP="006D7468">
      <w:pPr>
        <w:spacing w:before="120"/>
        <w:jc w:val="both"/>
        <w:rPr>
          <w:rFonts w:ascii="Arial" w:hAnsi="Arial" w:cs="Arial"/>
          <w:sz w:val="24"/>
          <w:szCs w:val="24"/>
        </w:rPr>
      </w:pPr>
      <w:r w:rsidRPr="00FF72C0">
        <w:rPr>
          <w:rFonts w:ascii="Arial" w:hAnsi="Arial" w:cs="Arial"/>
          <w:sz w:val="24"/>
          <w:szCs w:val="24"/>
        </w:rPr>
        <w:t xml:space="preserve">Ing. </w:t>
      </w:r>
      <w:r w:rsidRPr="00DF4A13">
        <w:rPr>
          <w:rFonts w:ascii="Arial" w:hAnsi="Arial" w:cs="Arial"/>
          <w:sz w:val="24"/>
          <w:szCs w:val="24"/>
        </w:rPr>
        <w:t xml:space="preserve">Štvánová </w:t>
      </w:r>
      <w:r w:rsidR="00DF4A13">
        <w:rPr>
          <w:rFonts w:ascii="Arial" w:hAnsi="Arial" w:cs="Arial"/>
          <w:sz w:val="24"/>
          <w:szCs w:val="24"/>
        </w:rPr>
        <w:t>informovala stavební úřady o z</w:t>
      </w:r>
      <w:r w:rsidR="00DF4A13" w:rsidRPr="00DF4A13">
        <w:rPr>
          <w:rFonts w:ascii="Arial" w:hAnsi="Arial" w:cs="Arial"/>
          <w:sz w:val="24"/>
          <w:szCs w:val="24"/>
        </w:rPr>
        <w:t>ákon</w:t>
      </w:r>
      <w:r w:rsidR="00DF4A13">
        <w:rPr>
          <w:rFonts w:ascii="Arial" w:hAnsi="Arial" w:cs="Arial"/>
          <w:sz w:val="24"/>
          <w:szCs w:val="24"/>
        </w:rPr>
        <w:t>u</w:t>
      </w:r>
      <w:r w:rsidR="00DF4A13" w:rsidRPr="00DF4A13">
        <w:rPr>
          <w:rFonts w:ascii="Arial" w:hAnsi="Arial" w:cs="Arial"/>
          <w:sz w:val="24"/>
          <w:szCs w:val="24"/>
        </w:rPr>
        <w:t xml:space="preserve"> č. 197/2022 Sb., o zvláštních postupech v oblasti územního plánování a stavebního řádu v souvislosti s ozbrojeným konfliktem na území Ukrajiny vyvolaným invazí vojsk Ruské federace (tzv. lex Ukrajina)</w:t>
      </w:r>
      <w:r w:rsidR="00DF4A13">
        <w:rPr>
          <w:rFonts w:ascii="Arial" w:hAnsi="Arial" w:cs="Arial"/>
          <w:sz w:val="24"/>
          <w:szCs w:val="24"/>
        </w:rPr>
        <w:t xml:space="preserve">, který nabyl účinnosti dne 25. 6. 2022 a který upravuje postupy stavebních úřadů při projednávání tzv. nezbytných staveb. </w:t>
      </w:r>
      <w:r w:rsidR="00DF4A13" w:rsidRPr="00DF4A13">
        <w:rPr>
          <w:rFonts w:ascii="Arial" w:hAnsi="Arial" w:cs="Arial"/>
          <w:sz w:val="24"/>
          <w:szCs w:val="24"/>
        </w:rPr>
        <w:t xml:space="preserve">  </w:t>
      </w:r>
      <w:r w:rsidRPr="00DF4A13">
        <w:rPr>
          <w:rFonts w:ascii="Arial" w:hAnsi="Arial" w:cs="Arial"/>
          <w:sz w:val="24"/>
          <w:szCs w:val="24"/>
        </w:rPr>
        <w:t xml:space="preserve"> </w:t>
      </w:r>
    </w:p>
    <w:p w:rsidR="006D7468" w:rsidRPr="006D7468" w:rsidRDefault="006D7468" w:rsidP="006D7468">
      <w:pPr>
        <w:spacing w:before="120"/>
        <w:jc w:val="both"/>
        <w:rPr>
          <w:rFonts w:ascii="Arial" w:hAnsi="Arial" w:cs="Arial"/>
          <w:sz w:val="24"/>
          <w:szCs w:val="24"/>
          <w:u w:val="single"/>
        </w:rPr>
      </w:pPr>
    </w:p>
    <w:p w:rsidR="00F853EB" w:rsidRPr="00620857" w:rsidRDefault="00F853EB" w:rsidP="00EC5002">
      <w:pPr>
        <w:pStyle w:val="Zkladntextodsazen"/>
        <w:numPr>
          <w:ilvl w:val="0"/>
          <w:numId w:val="1"/>
        </w:numPr>
        <w:spacing w:before="120"/>
        <w:rPr>
          <w:rFonts w:cs="Arial"/>
          <w:b/>
          <w:sz w:val="24"/>
          <w:szCs w:val="24"/>
          <w:u w:val="single"/>
        </w:rPr>
      </w:pPr>
      <w:r>
        <w:rPr>
          <w:rFonts w:cs="Arial"/>
          <w:b/>
          <w:sz w:val="24"/>
          <w:szCs w:val="24"/>
          <w:u w:val="single"/>
        </w:rPr>
        <w:t>Aktuální informace o změnách zákona č. 283/2021 Sb.</w:t>
      </w:r>
    </w:p>
    <w:p w:rsidR="00F853EB" w:rsidRDefault="00A67AE4" w:rsidP="00D865F0">
      <w:pPr>
        <w:spacing w:before="120"/>
        <w:jc w:val="both"/>
        <w:rPr>
          <w:rFonts w:ascii="Arial" w:hAnsi="Arial" w:cs="Arial"/>
          <w:sz w:val="24"/>
          <w:szCs w:val="24"/>
        </w:rPr>
      </w:pPr>
      <w:r>
        <w:rPr>
          <w:rFonts w:ascii="Arial" w:hAnsi="Arial" w:cs="Arial"/>
          <w:sz w:val="24"/>
          <w:szCs w:val="24"/>
        </w:rPr>
        <w:t xml:space="preserve">Ing. Štvánová informovala přítomné o </w:t>
      </w:r>
      <w:r w:rsidR="008852A2">
        <w:rPr>
          <w:rFonts w:ascii="Arial" w:hAnsi="Arial" w:cs="Arial"/>
          <w:sz w:val="24"/>
          <w:szCs w:val="24"/>
        </w:rPr>
        <w:t>plánovaných změnách nového stavebního zákona</w:t>
      </w:r>
      <w:r w:rsidR="00DF4A13">
        <w:rPr>
          <w:rFonts w:ascii="Arial" w:hAnsi="Arial" w:cs="Arial"/>
          <w:sz w:val="24"/>
          <w:szCs w:val="24"/>
        </w:rPr>
        <w:t xml:space="preserve"> a souvisejících předpisů</w:t>
      </w:r>
      <w:r w:rsidR="00F853EB">
        <w:rPr>
          <w:rFonts w:ascii="Arial" w:hAnsi="Arial" w:cs="Arial"/>
          <w:sz w:val="24"/>
          <w:szCs w:val="24"/>
        </w:rPr>
        <w:t>, prezentace na toto téma je přílohou zápisu.</w:t>
      </w:r>
    </w:p>
    <w:p w:rsidR="005C2EE9" w:rsidRPr="006D43D5" w:rsidRDefault="005C2EE9" w:rsidP="006D43D5">
      <w:pPr>
        <w:pStyle w:val="Zkladntextodsazen"/>
        <w:spacing w:after="120"/>
        <w:ind w:left="0"/>
        <w:rPr>
          <w:rFonts w:cs="Arial"/>
          <w:sz w:val="24"/>
        </w:rPr>
      </w:pPr>
    </w:p>
    <w:p w:rsidR="004B0B91" w:rsidRPr="00AF0FEC" w:rsidRDefault="00D63B25" w:rsidP="00D63B25">
      <w:pPr>
        <w:numPr>
          <w:ilvl w:val="0"/>
          <w:numId w:val="1"/>
        </w:numPr>
        <w:spacing w:before="120"/>
        <w:jc w:val="both"/>
        <w:rPr>
          <w:rFonts w:ascii="Arial" w:hAnsi="Arial" w:cs="Arial"/>
          <w:b/>
          <w:sz w:val="24"/>
          <w:szCs w:val="24"/>
          <w:u w:val="single"/>
        </w:rPr>
      </w:pPr>
      <w:r w:rsidRPr="00AF0FEC">
        <w:rPr>
          <w:rFonts w:ascii="Arial" w:hAnsi="Arial" w:cs="Arial"/>
          <w:b/>
          <w:sz w:val="24"/>
          <w:szCs w:val="24"/>
          <w:u w:val="single"/>
        </w:rPr>
        <w:t>Dotazy</w:t>
      </w:r>
      <w:r w:rsidR="004B0B91" w:rsidRPr="00AF0FEC">
        <w:rPr>
          <w:rFonts w:ascii="Arial" w:hAnsi="Arial" w:cs="Arial"/>
          <w:b/>
          <w:sz w:val="24"/>
          <w:szCs w:val="24"/>
          <w:u w:val="single"/>
        </w:rPr>
        <w:t xml:space="preserve">  </w:t>
      </w:r>
    </w:p>
    <w:p w:rsidR="007802EA" w:rsidRDefault="007802EA" w:rsidP="007802EA">
      <w:pPr>
        <w:pStyle w:val="Odstavecseseznamem"/>
        <w:ind w:left="0"/>
        <w:jc w:val="both"/>
        <w:rPr>
          <w:rFonts w:ascii="Arial" w:hAnsi="Arial" w:cs="Arial"/>
          <w:i/>
        </w:rPr>
      </w:pPr>
    </w:p>
    <w:p w:rsidR="00411C0E" w:rsidRPr="00CC67C6" w:rsidRDefault="00411C0E" w:rsidP="00411C0E">
      <w:pPr>
        <w:pStyle w:val="Prosttext"/>
        <w:spacing w:after="120"/>
        <w:jc w:val="both"/>
        <w:rPr>
          <w:rFonts w:ascii="Arial" w:hAnsi="Arial" w:cs="Arial"/>
          <w:i/>
          <w:sz w:val="24"/>
          <w:szCs w:val="24"/>
          <w:u w:val="single"/>
        </w:rPr>
      </w:pPr>
      <w:r w:rsidRPr="00CC67C6">
        <w:rPr>
          <w:rFonts w:ascii="Arial" w:hAnsi="Arial" w:cs="Arial"/>
          <w:i/>
          <w:sz w:val="24"/>
          <w:szCs w:val="24"/>
          <w:u w:val="single"/>
        </w:rPr>
        <w:t xml:space="preserve">Rádi bychom se zeptali, jak je to s povolováním fotovoltaických panelů a tepelných čerpadel. </w:t>
      </w:r>
    </w:p>
    <w:p w:rsidR="00411C0E" w:rsidRPr="00CC67C6" w:rsidRDefault="00411C0E" w:rsidP="00411C0E">
      <w:pPr>
        <w:pStyle w:val="Prosttext"/>
        <w:spacing w:after="120"/>
        <w:jc w:val="both"/>
        <w:rPr>
          <w:rFonts w:ascii="Arial" w:hAnsi="Arial" w:cs="Arial"/>
          <w:i/>
          <w:sz w:val="24"/>
          <w:szCs w:val="24"/>
          <w:u w:val="single"/>
        </w:rPr>
      </w:pPr>
      <w:r w:rsidRPr="00CC67C6">
        <w:rPr>
          <w:rFonts w:ascii="Arial" w:hAnsi="Arial" w:cs="Arial"/>
          <w:i/>
          <w:sz w:val="24"/>
          <w:szCs w:val="24"/>
          <w:u w:val="single"/>
        </w:rPr>
        <w:t xml:space="preserve">Máme k dispozici aktuální podklady z MMR, viz příloha. V této době se dost tlačí na to, aby bylo pořízení a instalace panelů bez byrokracie. </w:t>
      </w:r>
    </w:p>
    <w:p w:rsidR="00411C0E" w:rsidRPr="00CC67C6" w:rsidRDefault="00411C0E" w:rsidP="00411C0E">
      <w:pPr>
        <w:pStyle w:val="Prosttext"/>
        <w:spacing w:after="120"/>
        <w:jc w:val="both"/>
        <w:rPr>
          <w:rFonts w:ascii="Arial" w:hAnsi="Arial" w:cs="Arial"/>
          <w:i/>
          <w:sz w:val="24"/>
          <w:szCs w:val="24"/>
          <w:u w:val="single"/>
        </w:rPr>
      </w:pPr>
      <w:r w:rsidRPr="00CC67C6">
        <w:rPr>
          <w:rFonts w:ascii="Arial" w:hAnsi="Arial" w:cs="Arial"/>
          <w:i/>
          <w:sz w:val="24"/>
          <w:szCs w:val="24"/>
          <w:u w:val="single"/>
        </w:rPr>
        <w:lastRenderedPageBreak/>
        <w:t>Není nám ale úplně jasné následující:</w:t>
      </w:r>
    </w:p>
    <w:p w:rsidR="00411C0E" w:rsidRPr="00CC67C6" w:rsidRDefault="00411C0E" w:rsidP="00411C0E">
      <w:pPr>
        <w:pStyle w:val="Prosttext"/>
        <w:spacing w:after="120"/>
        <w:jc w:val="both"/>
        <w:rPr>
          <w:rFonts w:ascii="Arial" w:hAnsi="Arial" w:cs="Arial"/>
          <w:i/>
          <w:sz w:val="24"/>
          <w:szCs w:val="24"/>
          <w:u w:val="single"/>
        </w:rPr>
      </w:pPr>
      <w:r w:rsidRPr="00CC67C6">
        <w:rPr>
          <w:rFonts w:ascii="Arial" w:hAnsi="Arial" w:cs="Arial"/>
          <w:i/>
          <w:sz w:val="24"/>
          <w:szCs w:val="24"/>
          <w:u w:val="single"/>
        </w:rPr>
        <w:t>1)</w:t>
      </w:r>
      <w:r w:rsidRPr="00CC67C6">
        <w:rPr>
          <w:rFonts w:ascii="Arial" w:hAnsi="Arial" w:cs="Arial"/>
          <w:i/>
          <w:sz w:val="24"/>
          <w:szCs w:val="24"/>
          <w:u w:val="single"/>
        </w:rPr>
        <w:tab/>
        <w:t>Podle našeho názoru panely téměř vždy musí zasahovat do nosných konstrukcí, vždy mění vzhled stavby, vždy negativně ovlivní požární bezpečnost stavby. Vzhled se ještě dá vyřešit, ale kdy mohu s jistotou říci, že negativně neovlivní požární bezpečnost?</w:t>
      </w:r>
    </w:p>
    <w:p w:rsidR="00411C0E" w:rsidRPr="00CC67C6" w:rsidRDefault="00411C0E" w:rsidP="00411C0E">
      <w:pPr>
        <w:pStyle w:val="Prosttext"/>
        <w:spacing w:after="120"/>
        <w:jc w:val="both"/>
        <w:rPr>
          <w:rFonts w:ascii="Arial" w:hAnsi="Arial" w:cs="Arial"/>
          <w:i/>
          <w:sz w:val="24"/>
          <w:szCs w:val="24"/>
          <w:u w:val="single"/>
        </w:rPr>
      </w:pPr>
      <w:r w:rsidRPr="00CC67C6">
        <w:rPr>
          <w:rFonts w:ascii="Arial" w:hAnsi="Arial" w:cs="Arial"/>
          <w:i/>
          <w:sz w:val="24"/>
          <w:szCs w:val="24"/>
          <w:u w:val="single"/>
        </w:rPr>
        <w:t>2)</w:t>
      </w:r>
      <w:r w:rsidRPr="00CC67C6">
        <w:rPr>
          <w:rFonts w:ascii="Arial" w:hAnsi="Arial" w:cs="Arial"/>
          <w:i/>
          <w:sz w:val="24"/>
          <w:szCs w:val="24"/>
          <w:u w:val="single"/>
        </w:rPr>
        <w:tab/>
        <w:t>Jak to budeme řešit z hlediska územního plánu, když o fotovoltaických panelech v územních plánech nic není. Z hlediska územního plánu bychom je nemohli povolit téměř nikdy.</w:t>
      </w:r>
    </w:p>
    <w:p w:rsidR="00411C0E" w:rsidRPr="00CC67C6" w:rsidRDefault="00411C0E" w:rsidP="00411C0E">
      <w:pPr>
        <w:pStyle w:val="Prosttext"/>
        <w:spacing w:after="120"/>
        <w:jc w:val="both"/>
        <w:rPr>
          <w:rFonts w:ascii="Arial" w:hAnsi="Arial" w:cs="Arial"/>
          <w:i/>
          <w:sz w:val="24"/>
          <w:szCs w:val="24"/>
          <w:u w:val="single"/>
        </w:rPr>
      </w:pPr>
      <w:r w:rsidRPr="00CC67C6">
        <w:rPr>
          <w:rFonts w:ascii="Arial" w:hAnsi="Arial" w:cs="Arial"/>
          <w:i/>
          <w:sz w:val="24"/>
          <w:szCs w:val="24"/>
          <w:u w:val="single"/>
        </w:rPr>
        <w:t>3)</w:t>
      </w:r>
      <w:r w:rsidRPr="00CC67C6">
        <w:rPr>
          <w:rFonts w:ascii="Arial" w:hAnsi="Arial" w:cs="Arial"/>
          <w:i/>
          <w:sz w:val="24"/>
          <w:szCs w:val="24"/>
          <w:u w:val="single"/>
        </w:rPr>
        <w:tab/>
        <w:t>Fotovoltaické panely místo oplocení, panely plní funkci plotu. Jaký je názor na tuto problematiku?</w:t>
      </w:r>
    </w:p>
    <w:p w:rsidR="00411C0E" w:rsidRPr="00CC67C6" w:rsidRDefault="00411C0E" w:rsidP="00411C0E">
      <w:pPr>
        <w:pStyle w:val="Prosttext"/>
        <w:spacing w:after="120"/>
        <w:jc w:val="both"/>
        <w:rPr>
          <w:rFonts w:ascii="Arial" w:hAnsi="Arial" w:cs="Arial"/>
          <w:i/>
          <w:sz w:val="24"/>
          <w:szCs w:val="24"/>
          <w:u w:val="single"/>
        </w:rPr>
      </w:pPr>
      <w:r w:rsidRPr="00CC67C6">
        <w:rPr>
          <w:rFonts w:ascii="Arial" w:hAnsi="Arial" w:cs="Arial"/>
          <w:i/>
          <w:sz w:val="24"/>
          <w:szCs w:val="24"/>
          <w:u w:val="single"/>
        </w:rPr>
        <w:t>4)</w:t>
      </w:r>
      <w:r w:rsidRPr="00CC67C6">
        <w:rPr>
          <w:rFonts w:ascii="Arial" w:hAnsi="Arial" w:cs="Arial"/>
          <w:i/>
          <w:sz w:val="24"/>
          <w:szCs w:val="24"/>
          <w:u w:val="single"/>
        </w:rPr>
        <w:tab/>
        <w:t>Tepelná čerpadla na bytových domech – na obvodové stěně i na střeše objektu?  Jaký je názor na tuto problematiku?</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 xml:space="preserve">Metodika MMR je na webových stránkách ministerstva ve velmi zjednodušené podobě v podobě tabulky. </w:t>
      </w:r>
    </w:p>
    <w:p w:rsidR="00CF0D50" w:rsidRDefault="00411C0E" w:rsidP="00411C0E">
      <w:pPr>
        <w:pStyle w:val="Prosttext"/>
        <w:spacing w:after="120"/>
        <w:jc w:val="both"/>
        <w:rPr>
          <w:rFonts w:ascii="Arial" w:hAnsi="Arial" w:cs="Arial"/>
          <w:sz w:val="24"/>
          <w:szCs w:val="24"/>
        </w:rPr>
      </w:pPr>
      <w:r>
        <w:rPr>
          <w:rFonts w:ascii="Arial" w:hAnsi="Arial" w:cs="Arial"/>
          <w:sz w:val="24"/>
          <w:szCs w:val="24"/>
        </w:rPr>
        <w:t>V současné době je ve</w:t>
      </w:r>
      <w:r w:rsidR="00CF0D50">
        <w:rPr>
          <w:rFonts w:ascii="Arial" w:hAnsi="Arial" w:cs="Arial"/>
          <w:sz w:val="24"/>
          <w:szCs w:val="24"/>
        </w:rPr>
        <w:t xml:space="preserve"> sněmovně projednávaná novela energetického zákona, kterou by měl být změněn i stavební zákon č. 183/2006 Sb. Jedná se o sněmovní tisk č. 313, který již prošel druhým čtením.</w:t>
      </w:r>
    </w:p>
    <w:p w:rsidR="00CF0D50" w:rsidRDefault="00CF0D50" w:rsidP="00411C0E">
      <w:pPr>
        <w:pStyle w:val="Prosttext"/>
        <w:spacing w:after="120"/>
        <w:jc w:val="both"/>
        <w:rPr>
          <w:rFonts w:ascii="Arial" w:hAnsi="Arial" w:cs="Arial"/>
          <w:sz w:val="24"/>
          <w:szCs w:val="24"/>
        </w:rPr>
      </w:pPr>
      <w:r>
        <w:rPr>
          <w:rFonts w:ascii="Arial" w:hAnsi="Arial" w:cs="Arial"/>
          <w:sz w:val="24"/>
          <w:szCs w:val="24"/>
        </w:rPr>
        <w:t>Informace o obsahu novely je součástí zaslané prezentace.</w:t>
      </w:r>
    </w:p>
    <w:p w:rsidR="00CF0D50" w:rsidRDefault="00CF0D50" w:rsidP="00411C0E">
      <w:pPr>
        <w:pStyle w:val="Prosttext"/>
        <w:spacing w:after="120"/>
        <w:jc w:val="both"/>
        <w:rPr>
          <w:rFonts w:ascii="Arial" w:hAnsi="Arial" w:cs="Arial"/>
          <w:sz w:val="24"/>
          <w:szCs w:val="24"/>
        </w:rPr>
      </w:pPr>
      <w:r>
        <w:rPr>
          <w:rFonts w:ascii="Arial" w:hAnsi="Arial" w:cs="Arial"/>
          <w:sz w:val="24"/>
          <w:szCs w:val="24"/>
        </w:rPr>
        <w:t>Zásah do nosných konstrukcí – stavebník by si měl opatřit statický posudek, ze kterého by vyplynulo, zda dochází k zásahu nebo ne.</w:t>
      </w:r>
    </w:p>
    <w:p w:rsidR="00CF0D50" w:rsidRDefault="00CF0D50" w:rsidP="00411C0E">
      <w:pPr>
        <w:pStyle w:val="Prosttext"/>
        <w:spacing w:after="120"/>
        <w:jc w:val="both"/>
        <w:rPr>
          <w:rFonts w:ascii="Arial" w:hAnsi="Arial" w:cs="Arial"/>
          <w:sz w:val="24"/>
          <w:szCs w:val="24"/>
        </w:rPr>
      </w:pPr>
      <w:r>
        <w:rPr>
          <w:rFonts w:ascii="Arial" w:hAnsi="Arial" w:cs="Arial"/>
          <w:sz w:val="24"/>
          <w:szCs w:val="24"/>
        </w:rPr>
        <w:t>Změna vzhledu stavby – po novele stavebního zákona se již nebude posuzovat, v současné době bude nutné posoudit každý záměr samostatně.</w:t>
      </w:r>
    </w:p>
    <w:p w:rsidR="00D23C7C" w:rsidRDefault="00CF0D50" w:rsidP="00411C0E">
      <w:pPr>
        <w:pStyle w:val="Prosttext"/>
        <w:spacing w:after="120"/>
        <w:jc w:val="both"/>
        <w:rPr>
          <w:rFonts w:ascii="Arial" w:hAnsi="Arial" w:cs="Arial"/>
          <w:sz w:val="24"/>
          <w:szCs w:val="24"/>
        </w:rPr>
      </w:pPr>
      <w:r>
        <w:rPr>
          <w:rFonts w:ascii="Arial" w:hAnsi="Arial" w:cs="Arial"/>
          <w:sz w:val="24"/>
          <w:szCs w:val="24"/>
        </w:rPr>
        <w:t xml:space="preserve">Ovlivnění požární bezpečnosti stavby – doporučuje se konzultace s HZS, záleží na tom, jak jsou panely </w:t>
      </w:r>
      <w:r w:rsidR="00D23C7C">
        <w:rPr>
          <w:rFonts w:ascii="Arial" w:hAnsi="Arial" w:cs="Arial"/>
          <w:sz w:val="24"/>
          <w:szCs w:val="24"/>
        </w:rPr>
        <w:t>provedeny. Novela stavebního zákona se bude týkat také posuzování požární bezpečnosti a o novém způsobu posuzování budou stavební úřady informovány.</w:t>
      </w:r>
    </w:p>
    <w:p w:rsidR="00411C0E" w:rsidRDefault="00D23C7C" w:rsidP="00411C0E">
      <w:pPr>
        <w:pStyle w:val="Prosttext"/>
        <w:spacing w:after="120"/>
        <w:jc w:val="both"/>
        <w:rPr>
          <w:rFonts w:ascii="Arial" w:hAnsi="Arial" w:cs="Arial"/>
          <w:sz w:val="24"/>
          <w:szCs w:val="24"/>
        </w:rPr>
      </w:pPr>
      <w:r>
        <w:rPr>
          <w:rFonts w:ascii="Arial" w:hAnsi="Arial" w:cs="Arial"/>
          <w:sz w:val="24"/>
          <w:szCs w:val="24"/>
        </w:rPr>
        <w:t>V souladu s územním plánem musí být fotovoltaické výrobny energie, kter</w:t>
      </w:r>
      <w:r w:rsidR="00255D91">
        <w:rPr>
          <w:rFonts w:ascii="Arial" w:hAnsi="Arial" w:cs="Arial"/>
          <w:sz w:val="24"/>
          <w:szCs w:val="24"/>
        </w:rPr>
        <w:t>é</w:t>
      </w:r>
      <w:r>
        <w:rPr>
          <w:rFonts w:ascii="Arial" w:hAnsi="Arial" w:cs="Arial"/>
          <w:sz w:val="24"/>
          <w:szCs w:val="24"/>
        </w:rPr>
        <w:t xml:space="preserve"> j</w:t>
      </w:r>
      <w:r w:rsidR="00255D91">
        <w:rPr>
          <w:rFonts w:ascii="Arial" w:hAnsi="Arial" w:cs="Arial"/>
          <w:sz w:val="24"/>
          <w:szCs w:val="24"/>
        </w:rPr>
        <w:t>sou</w:t>
      </w:r>
      <w:r>
        <w:rPr>
          <w:rFonts w:ascii="Arial" w:hAnsi="Arial" w:cs="Arial"/>
          <w:sz w:val="24"/>
          <w:szCs w:val="24"/>
        </w:rPr>
        <w:t xml:space="preserve"> určen</w:t>
      </w:r>
      <w:r w:rsidR="00255D91">
        <w:rPr>
          <w:rFonts w:ascii="Arial" w:hAnsi="Arial" w:cs="Arial"/>
          <w:sz w:val="24"/>
          <w:szCs w:val="24"/>
        </w:rPr>
        <w:t>y</w:t>
      </w:r>
      <w:r>
        <w:rPr>
          <w:rFonts w:ascii="Arial" w:hAnsi="Arial" w:cs="Arial"/>
          <w:sz w:val="24"/>
          <w:szCs w:val="24"/>
        </w:rPr>
        <w:t xml:space="preserve"> k dodávkám do sítě. Pokud vyrobená energie je převážně spotřebována ve stavbě, jedná se o záměr související a doplňující stavbu hlavní a soulad s územním plánem se neposuzuje. Neposuzuje se ani v tom případě, kdy jsou panely umisťovány na střechu stávající stavby. </w:t>
      </w:r>
      <w:r w:rsidR="00CF0D50">
        <w:rPr>
          <w:rFonts w:ascii="Arial" w:hAnsi="Arial" w:cs="Arial"/>
          <w:sz w:val="24"/>
          <w:szCs w:val="24"/>
        </w:rPr>
        <w:t xml:space="preserve">   </w:t>
      </w:r>
      <w:r w:rsidR="00411C0E">
        <w:rPr>
          <w:rFonts w:ascii="Arial" w:hAnsi="Arial" w:cs="Arial"/>
          <w:sz w:val="24"/>
          <w:szCs w:val="24"/>
        </w:rPr>
        <w:t xml:space="preserve"> </w:t>
      </w:r>
    </w:p>
    <w:p w:rsidR="00411C0E" w:rsidRPr="0050107F" w:rsidRDefault="0018011E" w:rsidP="00411C0E">
      <w:pPr>
        <w:pStyle w:val="Prosttext"/>
        <w:spacing w:after="120"/>
        <w:jc w:val="both"/>
        <w:rPr>
          <w:rFonts w:ascii="Arial" w:hAnsi="Arial" w:cs="Arial"/>
          <w:sz w:val="24"/>
          <w:szCs w:val="24"/>
        </w:rPr>
      </w:pPr>
      <w:r>
        <w:rPr>
          <w:rFonts w:ascii="Arial" w:hAnsi="Arial" w:cs="Arial"/>
          <w:sz w:val="24"/>
          <w:szCs w:val="24"/>
        </w:rPr>
        <w:t xml:space="preserve">Instalace tepelných čerpadel se posuzuje stejným způsobem jako u fotovolaických panelů. </w:t>
      </w:r>
      <w:r w:rsidR="00411C0E">
        <w:rPr>
          <w:rFonts w:ascii="Arial" w:hAnsi="Arial" w:cs="Arial"/>
          <w:sz w:val="24"/>
          <w:szCs w:val="24"/>
        </w:rPr>
        <w:t xml:space="preserve"> </w:t>
      </w:r>
    </w:p>
    <w:p w:rsidR="00411C0E" w:rsidRDefault="00411C0E" w:rsidP="00411C0E">
      <w:pPr>
        <w:pStyle w:val="Prosttext"/>
        <w:spacing w:after="120"/>
        <w:rPr>
          <w:rFonts w:ascii="Arial" w:hAnsi="Arial" w:cs="Arial"/>
          <w:sz w:val="24"/>
          <w:szCs w:val="24"/>
        </w:rPr>
      </w:pPr>
    </w:p>
    <w:p w:rsidR="00411C0E" w:rsidRPr="00CC67C6" w:rsidRDefault="00411C0E" w:rsidP="00411C0E">
      <w:pPr>
        <w:pStyle w:val="Prosttext"/>
        <w:spacing w:after="120"/>
        <w:jc w:val="both"/>
        <w:rPr>
          <w:rFonts w:ascii="Arial" w:hAnsi="Arial" w:cs="Arial"/>
          <w:i/>
          <w:sz w:val="24"/>
          <w:szCs w:val="24"/>
          <w:u w:val="single"/>
        </w:rPr>
      </w:pPr>
      <w:r w:rsidRPr="00CC67C6">
        <w:rPr>
          <w:rFonts w:ascii="Arial" w:hAnsi="Arial" w:cs="Arial"/>
          <w:i/>
          <w:sz w:val="24"/>
          <w:szCs w:val="24"/>
          <w:u w:val="single"/>
        </w:rPr>
        <w:t>Již několik let se většina autorizovaných osob dožaduje předkládat (projektové) dokumentace v elektronické podobě (emailem, datovou schránkou). Nejspíše bez povšimnutí však existuje novela autorizačního zákona č. 360/1992 Sb., o nové ustanovení § 13 odst. 3 písm. b) zákonem č. 47/2020 Sb., a to s účinností od 1. 1. 2022. Nové ustanovení zní následovně: "Dokument související s výkonem činnosti autorizované osoby musí být opatřen kvalifikovaným elektronickým podpisem, založeným na kvalifikovaném certifikátu, obsahujícím jméno autorizované osoby, číslo, pod nímž je zapsána v seznamu autorizovaných osob vedeném Komorou, obor, popřípadě specializaci, označení Komory, a opatřen kvalifikovaným elektronickým časovým razítkem.".</w:t>
      </w:r>
    </w:p>
    <w:p w:rsidR="00411C0E" w:rsidRPr="00CC67C6" w:rsidRDefault="00CC67C6" w:rsidP="00411C0E">
      <w:pPr>
        <w:pStyle w:val="Prosttext"/>
        <w:spacing w:after="120"/>
        <w:jc w:val="both"/>
        <w:rPr>
          <w:rFonts w:ascii="Arial" w:hAnsi="Arial" w:cs="Arial"/>
          <w:i/>
          <w:sz w:val="24"/>
          <w:szCs w:val="24"/>
          <w:u w:val="single"/>
        </w:rPr>
      </w:pPr>
      <w:r>
        <w:rPr>
          <w:rFonts w:ascii="Arial" w:hAnsi="Arial" w:cs="Arial"/>
          <w:i/>
          <w:sz w:val="24"/>
          <w:szCs w:val="24"/>
          <w:u w:val="single"/>
        </w:rPr>
        <w:lastRenderedPageBreak/>
        <w:t>D</w:t>
      </w:r>
      <w:r w:rsidR="00411C0E" w:rsidRPr="00CC67C6">
        <w:rPr>
          <w:rFonts w:ascii="Arial" w:hAnsi="Arial" w:cs="Arial"/>
          <w:i/>
          <w:sz w:val="24"/>
          <w:szCs w:val="24"/>
          <w:u w:val="single"/>
        </w:rPr>
        <w:t>otaz zní, je tedy možné akceptovat od autorizovaných osob elektronickou podobu (projektové) dokumentace</w:t>
      </w:r>
      <w:r>
        <w:rPr>
          <w:rFonts w:ascii="Arial" w:hAnsi="Arial" w:cs="Arial"/>
          <w:i/>
          <w:sz w:val="24"/>
          <w:szCs w:val="24"/>
          <w:u w:val="single"/>
        </w:rPr>
        <w:t>,</w:t>
      </w:r>
      <w:r w:rsidR="00411C0E" w:rsidRPr="00CC67C6">
        <w:rPr>
          <w:rFonts w:ascii="Arial" w:hAnsi="Arial" w:cs="Arial"/>
          <w:i/>
          <w:sz w:val="24"/>
          <w:szCs w:val="24"/>
          <w:u w:val="single"/>
        </w:rPr>
        <w:t xml:space="preserve"> když jejich zákon to umožňuje? Pokud to možné není, z čeho to vychází? Pokud ano bylo by těch otázek více než dost a asi by to bylo na celou poradu.</w:t>
      </w:r>
    </w:p>
    <w:p w:rsidR="00CC67C6" w:rsidRPr="00CC67C6" w:rsidRDefault="00CC67C6" w:rsidP="00CC67C6">
      <w:pPr>
        <w:pStyle w:val="Prosttext"/>
        <w:spacing w:after="120"/>
        <w:jc w:val="both"/>
        <w:rPr>
          <w:rFonts w:ascii="Arial" w:hAnsi="Arial" w:cs="Arial"/>
          <w:sz w:val="24"/>
          <w:szCs w:val="24"/>
        </w:rPr>
      </w:pPr>
      <w:r w:rsidRPr="00CC67C6">
        <w:rPr>
          <w:rFonts w:ascii="Arial" w:hAnsi="Arial" w:cs="Arial"/>
          <w:sz w:val="24"/>
          <w:szCs w:val="24"/>
        </w:rPr>
        <w:t>Autorizační zákon sice umožňuje, aby si autorizovaná osoba</w:t>
      </w:r>
      <w:r>
        <w:rPr>
          <w:rFonts w:ascii="Arial" w:hAnsi="Arial" w:cs="Arial"/>
          <w:b/>
          <w:sz w:val="24"/>
          <w:szCs w:val="24"/>
        </w:rPr>
        <w:t xml:space="preserve"> </w:t>
      </w:r>
      <w:r w:rsidRPr="00CC67C6">
        <w:rPr>
          <w:rFonts w:ascii="Arial" w:hAnsi="Arial" w:cs="Arial"/>
          <w:sz w:val="24"/>
          <w:szCs w:val="24"/>
        </w:rPr>
        <w:t>zřídila kvalifikovaný elektronický podpis,</w:t>
      </w:r>
      <w:r>
        <w:rPr>
          <w:rFonts w:ascii="Arial" w:hAnsi="Arial" w:cs="Arial"/>
          <w:sz w:val="24"/>
          <w:szCs w:val="24"/>
        </w:rPr>
        <w:t xml:space="preserve"> ale postupy podle stavebního zákona a správního řádu zatím digitalizovány nebyly, a proto nelze využívat dokumentaci v elektronické podobě. Problematické je nahlížení do spisu, ověření projektové dokumentace, předání spisu nadřízenému orgánu v případě podání odvolání atd.  </w:t>
      </w:r>
      <w:r w:rsidRPr="00CC67C6">
        <w:rPr>
          <w:rFonts w:ascii="Arial" w:hAnsi="Arial" w:cs="Arial"/>
          <w:sz w:val="24"/>
          <w:szCs w:val="24"/>
        </w:rPr>
        <w:t xml:space="preserve">  </w:t>
      </w:r>
    </w:p>
    <w:p w:rsidR="00CC67C6" w:rsidRDefault="00CC67C6" w:rsidP="00411C0E">
      <w:pPr>
        <w:pStyle w:val="Prosttext"/>
        <w:spacing w:after="120"/>
        <w:rPr>
          <w:rFonts w:ascii="Arial" w:hAnsi="Arial" w:cs="Arial"/>
          <w:b/>
          <w:sz w:val="24"/>
          <w:szCs w:val="24"/>
        </w:rPr>
      </w:pPr>
    </w:p>
    <w:p w:rsidR="00411C0E" w:rsidRPr="00F37237" w:rsidRDefault="00411C0E" w:rsidP="00411C0E">
      <w:pPr>
        <w:pStyle w:val="Prosttext"/>
        <w:spacing w:after="120"/>
        <w:jc w:val="both"/>
        <w:rPr>
          <w:rFonts w:ascii="Arial" w:hAnsi="Arial" w:cs="Arial"/>
          <w:i/>
          <w:sz w:val="24"/>
          <w:szCs w:val="24"/>
          <w:u w:val="single"/>
        </w:rPr>
      </w:pPr>
      <w:r w:rsidRPr="00F37237">
        <w:rPr>
          <w:rFonts w:ascii="Arial" w:hAnsi="Arial" w:cs="Arial"/>
          <w:i/>
          <w:sz w:val="24"/>
          <w:szCs w:val="24"/>
          <w:u w:val="single"/>
        </w:rPr>
        <w:t xml:space="preserve">Dovolujeme se na Vás obrátit s dotazem, zda je přípustná praxe - identifikace fyzické osoby u souhlasu vyznačeném na situačním výkresu  - jménem, příjmením, bydlištěm, bez udání data narození, na místo kterého je uvedena informace, že podepsaný je vlastníkem pozemku p.č. x.y. v katastrálním území  x.y. </w:t>
      </w:r>
    </w:p>
    <w:p w:rsidR="00411C0E" w:rsidRDefault="00411C0E" w:rsidP="00411C0E">
      <w:pPr>
        <w:pStyle w:val="Prosttext"/>
        <w:spacing w:after="120"/>
        <w:rPr>
          <w:rFonts w:ascii="Arial" w:hAnsi="Arial" w:cs="Arial"/>
          <w:sz w:val="24"/>
          <w:szCs w:val="24"/>
        </w:rPr>
      </w:pPr>
      <w:r w:rsidRPr="00B46A5C">
        <w:rPr>
          <w:rFonts w:ascii="Arial" w:hAnsi="Arial" w:cs="Arial"/>
          <w:sz w:val="24"/>
          <w:szCs w:val="24"/>
        </w:rPr>
        <w:t>Jedná se o souhlas požadovaný dle § 96 odst. 3 písm. d) stavebního zákona.</w:t>
      </w:r>
    </w:p>
    <w:p w:rsidR="00411C0E" w:rsidRDefault="00F37237" w:rsidP="00411C0E">
      <w:pPr>
        <w:pStyle w:val="Prosttext"/>
        <w:spacing w:after="120"/>
        <w:jc w:val="both"/>
        <w:rPr>
          <w:rFonts w:ascii="Arial" w:hAnsi="Arial" w:cs="Arial"/>
          <w:sz w:val="24"/>
          <w:szCs w:val="24"/>
        </w:rPr>
      </w:pPr>
      <w:r>
        <w:rPr>
          <w:rFonts w:ascii="Arial" w:hAnsi="Arial" w:cs="Arial"/>
          <w:sz w:val="24"/>
          <w:szCs w:val="24"/>
        </w:rPr>
        <w:t>I</w:t>
      </w:r>
      <w:r w:rsidR="00411C0E">
        <w:rPr>
          <w:rFonts w:ascii="Arial" w:hAnsi="Arial" w:cs="Arial"/>
          <w:sz w:val="24"/>
          <w:szCs w:val="24"/>
        </w:rPr>
        <w:t>dentifikace fyzické osoby je upravena v § 37 odst. 2 správního řádu</w:t>
      </w:r>
      <w:r>
        <w:rPr>
          <w:rFonts w:ascii="Arial" w:hAnsi="Arial" w:cs="Arial"/>
          <w:sz w:val="24"/>
          <w:szCs w:val="24"/>
        </w:rPr>
        <w:t xml:space="preserve">, a podle tohoto ustanovení je identifikačním údajem také datum narození. </w:t>
      </w:r>
      <w:r w:rsidR="00411C0E">
        <w:rPr>
          <w:rFonts w:ascii="Arial" w:hAnsi="Arial" w:cs="Arial"/>
          <w:sz w:val="24"/>
          <w:szCs w:val="24"/>
        </w:rPr>
        <w:t xml:space="preserve"> </w:t>
      </w:r>
    </w:p>
    <w:p w:rsidR="00411C0E" w:rsidRDefault="00411C0E" w:rsidP="00411C0E">
      <w:pPr>
        <w:pStyle w:val="Prosttext"/>
        <w:spacing w:after="120"/>
        <w:rPr>
          <w:rFonts w:ascii="Arial" w:hAnsi="Arial" w:cs="Arial"/>
          <w:sz w:val="24"/>
          <w:szCs w:val="24"/>
        </w:rPr>
      </w:pPr>
    </w:p>
    <w:p w:rsidR="00411C0E" w:rsidRPr="00F37237" w:rsidRDefault="00411C0E" w:rsidP="00411C0E">
      <w:pPr>
        <w:pStyle w:val="Prosttext"/>
        <w:spacing w:after="120"/>
        <w:jc w:val="both"/>
        <w:rPr>
          <w:rFonts w:ascii="Arial" w:hAnsi="Arial" w:cs="Arial"/>
          <w:i/>
          <w:sz w:val="24"/>
          <w:szCs w:val="24"/>
          <w:u w:val="single"/>
        </w:rPr>
      </w:pPr>
      <w:r w:rsidRPr="00F37237">
        <w:rPr>
          <w:rFonts w:ascii="Arial" w:hAnsi="Arial" w:cs="Arial"/>
          <w:i/>
          <w:sz w:val="24"/>
          <w:szCs w:val="24"/>
          <w:u w:val="single"/>
        </w:rPr>
        <w:t>Ve společném povolení byla povolena spolu s přístavbou RCH i domovní ČOV, přístavba rekreační chaty je dokončená a stavebník chce oznámit dokončení stavby a vodoprávní úřad nám sdělil, že je zapotřebí povolit zkušební provoz na ČOV a že jej máme povolovat my. Nejsme vodoprávní úřad a neznáme problematiku vyhodnocování zkušebního provozu vodního díla. Na místo nemusíme, protože postačí ohlášení dokončení stavby, díky vodnímu dílu bychom na místo však museli. Neměl by to řešit vodoprávní úřad na základě svého vydaného závazného stanoviska?</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 124 odst. 1 stavebního zákona:</w:t>
      </w:r>
    </w:p>
    <w:p w:rsidR="00411C0E" w:rsidRDefault="00411C0E" w:rsidP="00411C0E">
      <w:pPr>
        <w:pStyle w:val="Prosttext"/>
        <w:spacing w:after="120"/>
        <w:jc w:val="both"/>
        <w:rPr>
          <w:rFonts w:ascii="Arial" w:hAnsi="Arial" w:cs="Arial"/>
          <w:sz w:val="24"/>
          <w:szCs w:val="24"/>
        </w:rPr>
      </w:pPr>
      <w:r w:rsidRPr="00CB3C38">
        <w:rPr>
          <w:rFonts w:ascii="Arial" w:hAnsi="Arial" w:cs="Arial"/>
          <w:sz w:val="24"/>
          <w:szCs w:val="24"/>
        </w:rPr>
        <w:t>Zkušební provoz stavební úřad povolí na odůvodněnou žádost stavebníka nebo nařídí na základě požadavku dotčeného orgánu nebo v jiném odůvodněném případě. V</w:t>
      </w:r>
      <w:r w:rsidR="00F37237">
        <w:rPr>
          <w:rFonts w:ascii="Arial" w:hAnsi="Arial" w:cs="Arial"/>
          <w:sz w:val="24"/>
          <w:szCs w:val="24"/>
        </w:rPr>
        <w:t> </w:t>
      </w:r>
      <w:r w:rsidRPr="00CB3C38">
        <w:rPr>
          <w:rFonts w:ascii="Arial" w:hAnsi="Arial" w:cs="Arial"/>
          <w:sz w:val="24"/>
          <w:szCs w:val="24"/>
        </w:rPr>
        <w:t>rozhodnutí uvede zejména dobu trvání zkušebního provozu stavby, a je-li to nutné, stanoví pro něj podmínky, popřípadě podmínky pro plynulý přechod zkušebního provozu do užívání stavby. Vyhodnocení výsledků zkušebního provozu stavebník připojí k žádosti o vydání kolaudačního souhlasu.</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 119 odst. 1 písm. c) stavebního zákona:</w:t>
      </w:r>
    </w:p>
    <w:p w:rsidR="00411C0E" w:rsidRDefault="00F37237" w:rsidP="00411C0E">
      <w:pPr>
        <w:pStyle w:val="Prosttext"/>
        <w:spacing w:after="120"/>
        <w:jc w:val="both"/>
        <w:rPr>
          <w:rFonts w:ascii="Arial" w:hAnsi="Arial" w:cs="Arial"/>
          <w:sz w:val="24"/>
          <w:szCs w:val="24"/>
        </w:rPr>
      </w:pPr>
      <w:r>
        <w:rPr>
          <w:rFonts w:ascii="Arial" w:hAnsi="Arial" w:cs="Arial"/>
          <w:sz w:val="24"/>
          <w:szCs w:val="24"/>
        </w:rPr>
        <w:t>K</w:t>
      </w:r>
      <w:r w:rsidR="00411C0E">
        <w:rPr>
          <w:rFonts w:ascii="Arial" w:hAnsi="Arial" w:cs="Arial"/>
          <w:sz w:val="24"/>
          <w:szCs w:val="24"/>
        </w:rPr>
        <w:t xml:space="preserve">olauduje se stavba, </w:t>
      </w:r>
      <w:r w:rsidR="00411C0E" w:rsidRPr="00235BC4">
        <w:rPr>
          <w:rFonts w:ascii="Arial" w:hAnsi="Arial" w:cs="Arial"/>
          <w:sz w:val="24"/>
          <w:szCs w:val="24"/>
        </w:rPr>
        <w:t>u které bylo stanoveno provedení zkušebního provozu,</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 119 odst. 2 stavebního zákona:</w:t>
      </w:r>
    </w:p>
    <w:p w:rsidR="00411C0E" w:rsidRDefault="00411C0E" w:rsidP="00411C0E">
      <w:pPr>
        <w:pStyle w:val="Prosttext"/>
        <w:spacing w:after="120"/>
        <w:jc w:val="both"/>
        <w:rPr>
          <w:rFonts w:ascii="Arial" w:hAnsi="Arial" w:cs="Arial"/>
          <w:sz w:val="24"/>
          <w:szCs w:val="24"/>
        </w:rPr>
      </w:pPr>
      <w:r w:rsidRPr="00235BC4">
        <w:rPr>
          <w:rFonts w:ascii="Arial" w:hAnsi="Arial" w:cs="Arial"/>
          <w:sz w:val="24"/>
          <w:szCs w:val="24"/>
        </w:rPr>
        <w:t>Kolaudační souhlas nebo kolaudační rozhodnutí vydává ten stavební úřad, který vydal povolení stavby.</w:t>
      </w:r>
    </w:p>
    <w:p w:rsidR="00F37237" w:rsidRDefault="00F37237" w:rsidP="00411C0E">
      <w:pPr>
        <w:pStyle w:val="Prosttext"/>
        <w:spacing w:after="120"/>
        <w:jc w:val="both"/>
        <w:rPr>
          <w:rFonts w:ascii="Arial" w:hAnsi="Arial" w:cs="Arial"/>
          <w:sz w:val="24"/>
          <w:szCs w:val="24"/>
        </w:rPr>
      </w:pPr>
      <w:r>
        <w:rPr>
          <w:rFonts w:ascii="Arial" w:hAnsi="Arial" w:cs="Arial"/>
          <w:sz w:val="24"/>
          <w:szCs w:val="24"/>
        </w:rPr>
        <w:t xml:space="preserve">Z těchto ustanovení vyplývá, že zkušební provoz by měl povolit ten úřad, který stavbu povolil. Pokud nutnost zkušebního provozu vyplynula ze závazného stanoviska dotčeného orgánu, musí dotčený orgán stanovit podmínky pro zkušební provoz a také výsledky zkušebního provozu vyhodnotit a sdělit stavebnímu úřadu, zda lze povolit užívání předmětné stavby. </w:t>
      </w:r>
    </w:p>
    <w:p w:rsidR="00411C0E" w:rsidRDefault="00411C0E" w:rsidP="00411C0E">
      <w:pPr>
        <w:pStyle w:val="Prosttext"/>
        <w:spacing w:after="120"/>
        <w:jc w:val="both"/>
        <w:rPr>
          <w:rFonts w:ascii="Arial" w:hAnsi="Arial" w:cs="Arial"/>
          <w:b/>
          <w:sz w:val="24"/>
          <w:szCs w:val="24"/>
        </w:rPr>
      </w:pP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Řeším</w:t>
      </w:r>
      <w:r w:rsidR="00FC0771" w:rsidRPr="00255D91">
        <w:rPr>
          <w:rFonts w:ascii="Arial" w:hAnsi="Arial" w:cs="Arial"/>
          <w:i/>
          <w:sz w:val="24"/>
          <w:szCs w:val="24"/>
          <w:u w:val="single"/>
        </w:rPr>
        <w:t>e</w:t>
      </w:r>
      <w:r w:rsidRPr="00255D91">
        <w:rPr>
          <w:rFonts w:ascii="Arial" w:hAnsi="Arial" w:cs="Arial"/>
          <w:i/>
          <w:sz w:val="24"/>
          <w:szCs w:val="24"/>
          <w:u w:val="single"/>
        </w:rPr>
        <w:t xml:space="preserve"> stavbu malé větrné elektrárny výška 10 m u rodinného domu. Dle vyjádření dotčeného orgánu MěÚ Tachov OVÚP není zcela jasné, jestli se elektrárna posuzuje jako budova, která má být do 7m výška nebo jako stavba např. komín, strojovna výtahu, anténa, na kterou se vztahuje výjimka. Na druhé stránce vyjádření uvádí, „ záměr je posouzen jako výroba energie, která není v území přípustná ……“</w:t>
      </w: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Telefonicky mi p. Rolková sdělila, že posouzení nechá na nás a vyžadovala by vyjádření z hlediska – vliv na krajinný ráz.</w:t>
      </w: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Máme stanovisko k záměru od MěÚ Tachov OŽP, kde je uvedeno, že nemají zásadní připomínky a stavba je v souladu s územním plánem.</w:t>
      </w: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Stavebník má zpracovanou PD, souhlasy sousedů v okruhu 80 m včetně souhlasu obce.</w:t>
      </w: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Můžete mi prosím poradit, jak v uvedeném případu postupovat?</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Jedná se o stožár, nikoliv budovu (kovový stožár výšky 9 m s turbínou, vrtulí s 5 lopatkami, průměr rotoru 1,96 m), a o součást technické infrastruktury pro RD, s napojením na stávající vnitřní rozvody.</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Nejedná se o výrobnu energie, jejíž umístění by muselo být určeno územním plánem.</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Je to stavba (zařízení) související se stavbou RD.</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 xml:space="preserve">Vyjádření orgánu ÚP není pro stavební úřad závazné.  </w:t>
      </w:r>
    </w:p>
    <w:p w:rsidR="00411C0E" w:rsidRDefault="00411C0E" w:rsidP="00411C0E">
      <w:pPr>
        <w:pStyle w:val="Prosttext"/>
        <w:spacing w:after="120"/>
        <w:jc w:val="both"/>
        <w:rPr>
          <w:rFonts w:ascii="Arial" w:hAnsi="Arial" w:cs="Arial"/>
          <w:b/>
          <w:sz w:val="24"/>
          <w:szCs w:val="24"/>
        </w:rPr>
      </w:pPr>
    </w:p>
    <w:p w:rsidR="00411C0E" w:rsidRPr="004273F3" w:rsidRDefault="00411C0E" w:rsidP="00411C0E">
      <w:pPr>
        <w:pStyle w:val="Prosttext"/>
        <w:spacing w:after="120"/>
        <w:jc w:val="both"/>
        <w:rPr>
          <w:rFonts w:ascii="Arial" w:hAnsi="Arial" w:cs="Arial"/>
          <w:b/>
          <w:sz w:val="24"/>
          <w:szCs w:val="24"/>
        </w:rPr>
      </w:pPr>
      <w:r w:rsidRPr="004273F3">
        <w:rPr>
          <w:rFonts w:ascii="Arial" w:hAnsi="Arial" w:cs="Arial"/>
          <w:b/>
          <w:sz w:val="24"/>
          <w:szCs w:val="24"/>
        </w:rPr>
        <w:t>Rokycany</w:t>
      </w: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Co máme dělat s námitkami uplatněnými ve společném řízení směřujícími proti závazným stanoviskům – viz příloha?</w:t>
      </w: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Máme je brát jako podnět k zahájení přezkumného řízení dle § 149 odst. 8 správního řádu a poslat příslušným nadřízeným správním orgánům?</w:t>
      </w:r>
    </w:p>
    <w:p w:rsidR="00411C0E" w:rsidRDefault="00411C0E" w:rsidP="00411C0E">
      <w:pPr>
        <w:pStyle w:val="Prosttext"/>
        <w:spacing w:after="120"/>
        <w:jc w:val="both"/>
        <w:rPr>
          <w:rFonts w:ascii="Arial" w:hAnsi="Arial" w:cs="Arial"/>
          <w:sz w:val="24"/>
          <w:szCs w:val="24"/>
        </w:rPr>
      </w:pPr>
      <w:r>
        <w:rPr>
          <w:rFonts w:ascii="Arial" w:hAnsi="Arial" w:cs="Arial"/>
          <w:sz w:val="24"/>
          <w:szCs w:val="24"/>
        </w:rPr>
        <w:t>Je třeba posoudit závazné stanovisko z hlediska jeho přezkoumatelnosti a z hlediska toho, zda dotčený orgán vycházel ze správných podkladů. Pokud by stavební úřad měl se závazným stanoviskem problém, řešilo by se to postupem o řešení rozporů podle § 136 odst. 6 správního řádu.</w:t>
      </w:r>
    </w:p>
    <w:p w:rsidR="00411C0E" w:rsidRPr="00840D79" w:rsidRDefault="00411C0E" w:rsidP="00411C0E">
      <w:pPr>
        <w:pStyle w:val="Prosttext"/>
        <w:spacing w:after="120"/>
        <w:jc w:val="both"/>
        <w:rPr>
          <w:rFonts w:ascii="Arial" w:hAnsi="Arial" w:cs="Arial"/>
          <w:i/>
          <w:sz w:val="24"/>
          <w:szCs w:val="24"/>
        </w:rPr>
      </w:pPr>
      <w:r>
        <w:rPr>
          <w:rFonts w:ascii="Arial" w:hAnsi="Arial" w:cs="Arial"/>
          <w:sz w:val="24"/>
          <w:szCs w:val="24"/>
        </w:rPr>
        <w:t xml:space="preserve">V krajním případě je možné podat podnět k přezkumu závazného stanoviska – pokud stavební úřad dojde k závěru, že závazné stanovisko je nezákonné DO nebyl oprávněný ho vydat nebo vydal fiktivní ZS. Potom stavební úřad vyčká rozhodnutí nadřízeného DO.    </w:t>
      </w:r>
      <w:r w:rsidRPr="00840D79">
        <w:rPr>
          <w:rFonts w:ascii="Arial" w:hAnsi="Arial" w:cs="Arial"/>
          <w:i/>
          <w:sz w:val="24"/>
          <w:szCs w:val="24"/>
        </w:rPr>
        <w:t xml:space="preserve"> </w:t>
      </w: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A je podnět k přezkoumání zákonnosti závazného stanoviska dle § 149 odst. 8 správního řádu uplatněný účastníkem v průběhu řízení předběžnou otázkou? Já si tedy myslím, že ne, že by to byl důvod k obnově řízení (viz § 149 odst. 9 SŘ) pokud by již rozhodnutí nabylo právní moci.</w:t>
      </w:r>
    </w:p>
    <w:p w:rsidR="00411C0E" w:rsidRPr="003E3E3C" w:rsidRDefault="00411C0E" w:rsidP="00411C0E">
      <w:pPr>
        <w:pStyle w:val="Prosttext"/>
        <w:spacing w:after="120"/>
        <w:jc w:val="both"/>
        <w:rPr>
          <w:rFonts w:ascii="Arial" w:hAnsi="Arial" w:cs="Arial"/>
          <w:sz w:val="24"/>
          <w:szCs w:val="24"/>
        </w:rPr>
      </w:pPr>
      <w:r>
        <w:rPr>
          <w:rFonts w:ascii="Arial" w:hAnsi="Arial" w:cs="Arial"/>
          <w:sz w:val="24"/>
          <w:szCs w:val="24"/>
        </w:rPr>
        <w:t xml:space="preserve">Podaný podnět není důvodem pro přerušení řízení. </w:t>
      </w:r>
    </w:p>
    <w:p w:rsidR="00411C0E" w:rsidRDefault="00411C0E" w:rsidP="00411C0E">
      <w:pPr>
        <w:pStyle w:val="Prosttext"/>
        <w:spacing w:after="120"/>
        <w:jc w:val="both"/>
        <w:rPr>
          <w:rFonts w:ascii="Arial" w:hAnsi="Arial" w:cs="Arial"/>
          <w:sz w:val="24"/>
          <w:szCs w:val="24"/>
        </w:rPr>
      </w:pP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Je nutný přepočet průkazu energetické náročnosti pokud stavebník v průběhu výstavby vymění zdroj vytápění? Např. kotel na peletky za el. kotel, apod.?</w:t>
      </w:r>
    </w:p>
    <w:p w:rsidR="00411C0E" w:rsidRPr="00255D91" w:rsidRDefault="00411C0E" w:rsidP="00411C0E">
      <w:pPr>
        <w:pStyle w:val="Prosttext"/>
        <w:spacing w:after="120"/>
        <w:jc w:val="both"/>
        <w:rPr>
          <w:rFonts w:ascii="Arial" w:hAnsi="Arial" w:cs="Arial"/>
          <w:i/>
          <w:sz w:val="24"/>
          <w:szCs w:val="24"/>
          <w:u w:val="single"/>
        </w:rPr>
      </w:pPr>
      <w:r w:rsidRPr="00255D91">
        <w:rPr>
          <w:rFonts w:ascii="Arial" w:hAnsi="Arial" w:cs="Arial"/>
          <w:i/>
          <w:sz w:val="24"/>
          <w:szCs w:val="24"/>
          <w:u w:val="single"/>
        </w:rPr>
        <w:t xml:space="preserve">Je nutné vyžadovat průkaz energetické náročnosti v případě povolování změny v užívání ze stavby pro rodinnou rekreaci na rodinný dům? </w:t>
      </w:r>
    </w:p>
    <w:p w:rsidR="00447815" w:rsidRDefault="00447815" w:rsidP="00447815">
      <w:pPr>
        <w:spacing w:before="120"/>
        <w:jc w:val="both"/>
        <w:rPr>
          <w:rFonts w:ascii="Arial" w:hAnsi="Arial" w:cs="Arial"/>
          <w:sz w:val="24"/>
          <w:szCs w:val="24"/>
        </w:rPr>
      </w:pPr>
      <w:r>
        <w:rPr>
          <w:rFonts w:ascii="Arial" w:hAnsi="Arial" w:cs="Arial"/>
          <w:sz w:val="24"/>
          <w:szCs w:val="24"/>
        </w:rPr>
        <w:t xml:space="preserve">Pokud dojde </w:t>
      </w:r>
      <w:r w:rsidRPr="00502B24">
        <w:rPr>
          <w:rFonts w:ascii="Arial" w:hAnsi="Arial" w:cs="Arial"/>
          <w:sz w:val="24"/>
          <w:szCs w:val="24"/>
        </w:rPr>
        <w:t xml:space="preserve">v průběhu výstavby ke změnám, které </w:t>
      </w:r>
      <w:r>
        <w:rPr>
          <w:rFonts w:ascii="Arial" w:hAnsi="Arial" w:cs="Arial"/>
          <w:sz w:val="24"/>
          <w:szCs w:val="24"/>
        </w:rPr>
        <w:t xml:space="preserve">mají </w:t>
      </w:r>
      <w:r w:rsidRPr="00255D91">
        <w:rPr>
          <w:rFonts w:ascii="Arial" w:hAnsi="Arial" w:cs="Arial"/>
          <w:sz w:val="24"/>
          <w:szCs w:val="24"/>
        </w:rPr>
        <w:t>vliv na energetickou náročnost budovy</w:t>
      </w:r>
      <w:r w:rsidRPr="00502B24">
        <w:rPr>
          <w:rFonts w:ascii="Arial" w:hAnsi="Arial" w:cs="Arial"/>
          <w:sz w:val="24"/>
          <w:szCs w:val="24"/>
        </w:rPr>
        <w:t xml:space="preserve"> (jedná se především o změnu způsobu vytápění či přípravy teplé vody, změnu části technologie výstavby – např. stavební materiály obvodových stěn, izolace atd., zvětšení či zmenšení energeticky vztažné plochy budovy apod.), pak při žádosti o změnu stavby před jejím dokončením bude k žádosti přiložen průkaz, ve kterém bude budova stále hodnocena jako nová budova, ale podle pravidel zákona a prováděcího předpisu (vyhlášky č. 78/2000 Sb., o energetické náročnosti budov, ve znění pozdějších předpisů) </w:t>
      </w:r>
      <w:r w:rsidRPr="00502B24">
        <w:rPr>
          <w:rFonts w:ascii="Arial" w:hAnsi="Arial" w:cs="Arial"/>
          <w:b/>
          <w:sz w:val="24"/>
          <w:szCs w:val="24"/>
        </w:rPr>
        <w:t>platných v den podání původní žádosti o stavební povolení nebo ohlášení stavby</w:t>
      </w:r>
      <w:r w:rsidRPr="00502B24">
        <w:rPr>
          <w:rFonts w:ascii="Arial" w:hAnsi="Arial" w:cs="Arial"/>
          <w:sz w:val="24"/>
          <w:szCs w:val="24"/>
        </w:rPr>
        <w:t xml:space="preserve">. </w:t>
      </w:r>
      <w:r>
        <w:rPr>
          <w:rFonts w:ascii="Arial" w:hAnsi="Arial" w:cs="Arial"/>
          <w:sz w:val="24"/>
          <w:szCs w:val="24"/>
        </w:rPr>
        <w:t>P</w:t>
      </w:r>
      <w:r w:rsidRPr="00502B24">
        <w:rPr>
          <w:rFonts w:ascii="Arial" w:hAnsi="Arial" w:cs="Arial"/>
          <w:sz w:val="24"/>
          <w:szCs w:val="24"/>
        </w:rPr>
        <w:t>o stavebníkovi nelze požadovat plnění pozdějších pravidel na úsporu energie, na které nebyla budova stavebně a technologicky navržena.</w:t>
      </w:r>
      <w:r>
        <w:rPr>
          <w:rFonts w:ascii="Arial" w:hAnsi="Arial" w:cs="Arial"/>
          <w:sz w:val="24"/>
          <w:szCs w:val="24"/>
        </w:rPr>
        <w:t xml:space="preserve"> </w:t>
      </w:r>
    </w:p>
    <w:p w:rsidR="00411C0E" w:rsidRDefault="00411C0E" w:rsidP="00411C0E">
      <w:pPr>
        <w:pStyle w:val="Odstavecseseznamem"/>
        <w:ind w:left="0"/>
        <w:jc w:val="both"/>
        <w:rPr>
          <w:rFonts w:ascii="Arial" w:hAnsi="Arial" w:cs="Arial"/>
          <w:sz w:val="24"/>
          <w:szCs w:val="24"/>
        </w:rPr>
      </w:pPr>
    </w:p>
    <w:p w:rsidR="00411C0E" w:rsidRDefault="00411C0E" w:rsidP="00411C0E">
      <w:pPr>
        <w:pStyle w:val="Odstavecseseznamem"/>
        <w:ind w:left="0"/>
        <w:jc w:val="both"/>
        <w:rPr>
          <w:rFonts w:ascii="Arial" w:hAnsi="Arial" w:cs="Arial"/>
          <w:sz w:val="24"/>
          <w:szCs w:val="24"/>
        </w:rPr>
      </w:pPr>
    </w:p>
    <w:p w:rsidR="00400615" w:rsidRPr="00400615" w:rsidRDefault="002D576C" w:rsidP="002D576C">
      <w:pPr>
        <w:spacing w:after="120"/>
        <w:jc w:val="both"/>
        <w:rPr>
          <w:rFonts w:ascii="Arial" w:hAnsi="Arial" w:cs="Arial"/>
          <w:sz w:val="24"/>
          <w:szCs w:val="24"/>
        </w:rPr>
      </w:pPr>
      <w:r>
        <w:rPr>
          <w:rFonts w:ascii="Arial" w:hAnsi="Arial" w:cs="Arial"/>
          <w:sz w:val="24"/>
          <w:szCs w:val="24"/>
        </w:rPr>
        <w:t xml:space="preserve">   </w:t>
      </w:r>
    </w:p>
    <w:p w:rsidR="00400615" w:rsidRPr="00400615" w:rsidRDefault="00400615" w:rsidP="00400615">
      <w:pPr>
        <w:spacing w:before="120"/>
        <w:jc w:val="both"/>
        <w:rPr>
          <w:rFonts w:ascii="Arial" w:hAnsi="Arial" w:cs="Arial"/>
          <w:sz w:val="24"/>
          <w:szCs w:val="24"/>
        </w:rPr>
      </w:pPr>
    </w:p>
    <w:p w:rsidR="0046609D" w:rsidRPr="00400615" w:rsidRDefault="0046609D" w:rsidP="008A5A66">
      <w:pPr>
        <w:jc w:val="both"/>
        <w:rPr>
          <w:rFonts w:ascii="Arial" w:hAnsi="Arial" w:cs="Arial"/>
          <w:sz w:val="24"/>
          <w:szCs w:val="24"/>
          <w:lang w:eastAsia="en-US"/>
        </w:rPr>
      </w:pPr>
    </w:p>
    <w:p w:rsidR="00F37422" w:rsidRPr="00E95ED5" w:rsidRDefault="004778DC" w:rsidP="00D3248F">
      <w:pPr>
        <w:tabs>
          <w:tab w:val="left" w:pos="360"/>
        </w:tabs>
        <w:jc w:val="both"/>
        <w:rPr>
          <w:rFonts w:ascii="Arial" w:hAnsi="Arial" w:cs="Arial"/>
          <w:bCs/>
          <w:sz w:val="24"/>
          <w:szCs w:val="24"/>
        </w:rPr>
      </w:pPr>
      <w:r w:rsidRPr="00E95ED5">
        <w:rPr>
          <w:rFonts w:ascii="Arial" w:hAnsi="Arial" w:cs="Arial"/>
          <w:bCs/>
          <w:sz w:val="24"/>
          <w:szCs w:val="24"/>
        </w:rPr>
        <w:t>Zapsala Ing. Štvánová</w:t>
      </w:r>
      <w:r w:rsidR="00CE376C" w:rsidRPr="00E95ED5">
        <w:rPr>
          <w:rFonts w:ascii="Arial" w:hAnsi="Arial" w:cs="Arial"/>
          <w:bCs/>
          <w:sz w:val="24"/>
          <w:szCs w:val="24"/>
        </w:rPr>
        <w:t>,</w:t>
      </w:r>
      <w:r w:rsidR="00D3248F" w:rsidRPr="00E95ED5">
        <w:rPr>
          <w:rFonts w:ascii="Arial" w:hAnsi="Arial" w:cs="Arial"/>
          <w:bCs/>
          <w:sz w:val="24"/>
          <w:szCs w:val="24"/>
        </w:rPr>
        <w:t xml:space="preserve"> </w:t>
      </w:r>
      <w:r w:rsidR="00411C0E">
        <w:rPr>
          <w:rFonts w:ascii="Arial" w:hAnsi="Arial" w:cs="Arial"/>
          <w:bCs/>
          <w:sz w:val="24"/>
          <w:szCs w:val="24"/>
        </w:rPr>
        <w:t xml:space="preserve">listopad </w:t>
      </w:r>
      <w:r w:rsidR="00244088">
        <w:rPr>
          <w:rFonts w:ascii="Arial" w:hAnsi="Arial" w:cs="Arial"/>
          <w:bCs/>
          <w:sz w:val="24"/>
          <w:szCs w:val="24"/>
        </w:rPr>
        <w:t>20</w:t>
      </w:r>
      <w:r w:rsidR="00E46273">
        <w:rPr>
          <w:rFonts w:ascii="Arial" w:hAnsi="Arial" w:cs="Arial"/>
          <w:bCs/>
          <w:sz w:val="24"/>
          <w:szCs w:val="24"/>
        </w:rPr>
        <w:t>2</w:t>
      </w:r>
      <w:r w:rsidR="00655A62">
        <w:rPr>
          <w:rFonts w:ascii="Arial" w:hAnsi="Arial" w:cs="Arial"/>
          <w:bCs/>
          <w:sz w:val="24"/>
          <w:szCs w:val="24"/>
        </w:rPr>
        <w:t>2</w:t>
      </w: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66136B" w:rsidRDefault="0066136B" w:rsidP="00C24A6B">
      <w:pPr>
        <w:pStyle w:val="Zkladntextodsazen"/>
        <w:ind w:left="0"/>
        <w:rPr>
          <w:rFonts w:cs="Arial"/>
          <w:b/>
          <w:bCs/>
          <w:iCs/>
          <w:sz w:val="24"/>
        </w:rPr>
      </w:pPr>
    </w:p>
    <w:p w:rsidR="001F228B" w:rsidRDefault="001F228B" w:rsidP="00C24A6B">
      <w:pPr>
        <w:pStyle w:val="Zkladntextodsazen"/>
        <w:ind w:left="0"/>
        <w:rPr>
          <w:rFonts w:cs="Arial"/>
          <w:b/>
          <w:bCs/>
          <w:iCs/>
          <w:sz w:val="24"/>
        </w:rPr>
      </w:pPr>
    </w:p>
    <w:p w:rsidR="001F228B" w:rsidRDefault="001F228B" w:rsidP="00C24A6B">
      <w:pPr>
        <w:pStyle w:val="Zkladntextodsazen"/>
        <w:ind w:left="0"/>
        <w:rPr>
          <w:rFonts w:cs="Arial"/>
          <w:b/>
          <w:bCs/>
          <w:iCs/>
          <w:sz w:val="24"/>
        </w:rPr>
      </w:pPr>
    </w:p>
    <w:p w:rsidR="001F228B" w:rsidRDefault="001F228B" w:rsidP="00C24A6B">
      <w:pPr>
        <w:pStyle w:val="Zkladntextodsazen"/>
        <w:ind w:left="0"/>
        <w:rPr>
          <w:rFonts w:cs="Arial"/>
          <w:b/>
          <w:bCs/>
          <w:iCs/>
          <w:sz w:val="24"/>
        </w:rPr>
      </w:pPr>
    </w:p>
    <w:p w:rsidR="001F228B" w:rsidRDefault="001F228B"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314E49" w:rsidRDefault="00314E49"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447815" w:rsidRDefault="00447815" w:rsidP="00C24A6B">
      <w:pPr>
        <w:pStyle w:val="Zkladntextodsazen"/>
        <w:ind w:left="0"/>
        <w:rPr>
          <w:rFonts w:cs="Arial"/>
          <w:b/>
          <w:bCs/>
          <w:iCs/>
          <w:sz w:val="24"/>
        </w:rPr>
      </w:pPr>
    </w:p>
    <w:p w:rsidR="00C24A6B" w:rsidRPr="009B6CF9" w:rsidRDefault="004778DC" w:rsidP="00C24A6B">
      <w:pPr>
        <w:pStyle w:val="Zkladntextodsazen"/>
        <w:ind w:left="0"/>
        <w:rPr>
          <w:rFonts w:cs="Arial"/>
          <w:b/>
          <w:bCs/>
          <w:iCs/>
          <w:sz w:val="24"/>
        </w:rPr>
      </w:pPr>
      <w:r w:rsidRPr="009B6CF9">
        <w:rPr>
          <w:rFonts w:cs="Arial"/>
          <w:b/>
          <w:bCs/>
          <w:iCs/>
          <w:sz w:val="24"/>
        </w:rPr>
        <w:t>O</w:t>
      </w:r>
      <w:r w:rsidR="00C24A6B" w:rsidRPr="009B6CF9">
        <w:rPr>
          <w:rFonts w:cs="Arial"/>
          <w:b/>
          <w:bCs/>
          <w:iCs/>
          <w:sz w:val="24"/>
        </w:rPr>
        <w:t>bdrží:</w:t>
      </w:r>
    </w:p>
    <w:p w:rsidR="00C24A6B" w:rsidRPr="009B6CF9" w:rsidRDefault="00C24A6B" w:rsidP="00C24A6B">
      <w:pPr>
        <w:pStyle w:val="Zkladntextodsazen"/>
        <w:ind w:left="0"/>
        <w:rPr>
          <w:rFonts w:cs="Arial"/>
          <w:b/>
          <w:bCs/>
          <w:iCs/>
          <w:sz w:val="24"/>
        </w:rPr>
      </w:pPr>
    </w:p>
    <w:p w:rsidR="00C24A6B" w:rsidRPr="009B6CF9" w:rsidRDefault="00C24A6B" w:rsidP="00C24A6B">
      <w:pPr>
        <w:pStyle w:val="Zkladntextodsazen"/>
        <w:ind w:left="0"/>
        <w:rPr>
          <w:rFonts w:cs="Arial"/>
          <w:sz w:val="24"/>
        </w:rPr>
      </w:pPr>
      <w:r w:rsidRPr="009B6CF9">
        <w:rPr>
          <w:rFonts w:cs="Arial"/>
          <w:sz w:val="24"/>
        </w:rPr>
        <w:t xml:space="preserve">MěÚ Domažlice, odbor výstavby a ÚP, nám. Míru 1, </w:t>
      </w:r>
      <w:r w:rsidR="002E4587" w:rsidRPr="009B6CF9">
        <w:rPr>
          <w:rFonts w:cs="Arial"/>
          <w:sz w:val="24"/>
        </w:rPr>
        <w:t>344 01 Domažlice</w:t>
      </w:r>
    </w:p>
    <w:p w:rsidR="00C24A6B" w:rsidRPr="009B6CF9" w:rsidRDefault="00C24A6B" w:rsidP="00C24A6B">
      <w:pPr>
        <w:pStyle w:val="Zkladntextodsazen"/>
        <w:ind w:left="0"/>
        <w:rPr>
          <w:rFonts w:cs="Arial"/>
          <w:sz w:val="24"/>
        </w:rPr>
      </w:pPr>
      <w:r w:rsidRPr="009B6CF9">
        <w:rPr>
          <w:rFonts w:cs="Arial"/>
          <w:sz w:val="24"/>
        </w:rPr>
        <w:t>MěÚ Holýšov, stavební úřad, nám. 5. května 32, 345 62 Holýšov</w:t>
      </w:r>
    </w:p>
    <w:p w:rsidR="00C24A6B" w:rsidRPr="009B6CF9" w:rsidRDefault="00C24A6B" w:rsidP="00C24A6B">
      <w:pPr>
        <w:pStyle w:val="Zkladntextodsazen"/>
        <w:ind w:left="0"/>
        <w:rPr>
          <w:rFonts w:cs="Arial"/>
          <w:sz w:val="24"/>
        </w:rPr>
      </w:pPr>
      <w:r w:rsidRPr="009B6CF9">
        <w:rPr>
          <w:rFonts w:cs="Arial"/>
          <w:sz w:val="24"/>
        </w:rPr>
        <w:t>MěÚ Horšovský Týn, odbor výstavby, Nám. Republiky 52, 346 01 Horšovský Týn</w:t>
      </w:r>
    </w:p>
    <w:p w:rsidR="00C24A6B" w:rsidRPr="009B6CF9" w:rsidRDefault="00C24A6B" w:rsidP="00C24A6B">
      <w:pPr>
        <w:pStyle w:val="Zkladntextodsazen"/>
        <w:ind w:left="0"/>
        <w:rPr>
          <w:rFonts w:cs="Arial"/>
          <w:sz w:val="24"/>
        </w:rPr>
      </w:pPr>
      <w:r w:rsidRPr="009B6CF9">
        <w:rPr>
          <w:rFonts w:cs="Arial"/>
          <w:sz w:val="24"/>
        </w:rPr>
        <w:t>MěÚ Kdyně, odbor výstavby, Náměstí 1, 345 06 Kdyně</w:t>
      </w:r>
    </w:p>
    <w:p w:rsidR="00C24A6B" w:rsidRPr="009B6CF9" w:rsidRDefault="00C24A6B" w:rsidP="00C24A6B">
      <w:pPr>
        <w:pStyle w:val="Zkladntextodsazen"/>
        <w:ind w:left="0"/>
        <w:rPr>
          <w:rFonts w:cs="Arial"/>
          <w:sz w:val="24"/>
        </w:rPr>
      </w:pPr>
      <w:r w:rsidRPr="009B6CF9">
        <w:rPr>
          <w:rFonts w:cs="Arial"/>
          <w:sz w:val="24"/>
        </w:rPr>
        <w:t>Ú</w:t>
      </w:r>
      <w:r w:rsidR="00847DD5" w:rsidRPr="009B6CF9">
        <w:rPr>
          <w:rFonts w:cs="Arial"/>
          <w:sz w:val="24"/>
        </w:rPr>
        <w:t>M</w:t>
      </w:r>
      <w:r w:rsidRPr="009B6CF9">
        <w:rPr>
          <w:rFonts w:cs="Arial"/>
          <w:sz w:val="24"/>
        </w:rPr>
        <w:t xml:space="preserve"> </w:t>
      </w:r>
      <w:smartTag w:uri="urn:schemas-microsoft-com:office:smarttags" w:element="PersonName">
        <w:r w:rsidRPr="009B6CF9">
          <w:rPr>
            <w:rFonts w:cs="Arial"/>
            <w:sz w:val="24"/>
          </w:rPr>
          <w:t>Klenčí pod Čerchovem</w:t>
        </w:r>
      </w:smartTag>
      <w:r w:rsidRPr="009B6CF9">
        <w:rPr>
          <w:rFonts w:cs="Arial"/>
          <w:sz w:val="24"/>
        </w:rPr>
        <w:t xml:space="preserve">, stavební úřad, </w:t>
      </w:r>
      <w:smartTag w:uri="urn:schemas-microsoft-com:office:smarttags" w:element="PersonName">
        <w:r w:rsidRPr="009B6CF9">
          <w:rPr>
            <w:rFonts w:cs="Arial"/>
            <w:sz w:val="24"/>
          </w:rPr>
          <w:t>Klenčí pod Čerchovem</w:t>
        </w:r>
      </w:smartTag>
      <w:r w:rsidRPr="009B6CF9">
        <w:rPr>
          <w:rFonts w:cs="Arial"/>
          <w:sz w:val="24"/>
        </w:rPr>
        <w:t xml:space="preserve"> 118, 345 34</w:t>
      </w:r>
    </w:p>
    <w:p w:rsidR="00C24A6B" w:rsidRPr="009B6CF9" w:rsidRDefault="00C24A6B" w:rsidP="00C24A6B">
      <w:pPr>
        <w:pStyle w:val="Zkladntextodsazen"/>
        <w:ind w:left="0"/>
        <w:rPr>
          <w:rFonts w:cs="Arial"/>
          <w:sz w:val="24"/>
        </w:rPr>
      </w:pPr>
      <w:r w:rsidRPr="009B6CF9">
        <w:rPr>
          <w:rFonts w:cs="Arial"/>
          <w:sz w:val="24"/>
        </w:rPr>
        <w:t>MěÚ Poběžovice, odbor výstavby a ŽP, nám. Míru 47, 345 22 Poběžovice</w:t>
      </w:r>
    </w:p>
    <w:p w:rsidR="00C24A6B" w:rsidRPr="009B6CF9" w:rsidRDefault="00C24A6B" w:rsidP="00C24A6B">
      <w:pPr>
        <w:pStyle w:val="Zkladntextodsazen"/>
        <w:ind w:left="0"/>
        <w:rPr>
          <w:rFonts w:cs="Arial"/>
          <w:sz w:val="24"/>
        </w:rPr>
      </w:pPr>
      <w:r w:rsidRPr="009B6CF9">
        <w:rPr>
          <w:rFonts w:cs="Arial"/>
          <w:sz w:val="24"/>
        </w:rPr>
        <w:t xml:space="preserve">MěÚ Staňkov, odbor výstavby, vodního hospodářství a dopravy, nám. T.G.Masaryka 35,    </w:t>
      </w:r>
    </w:p>
    <w:p w:rsidR="00C24A6B" w:rsidRPr="009B6CF9" w:rsidRDefault="00C24A6B" w:rsidP="00C24A6B">
      <w:pPr>
        <w:pStyle w:val="Zkladntextodsazen"/>
        <w:ind w:left="0"/>
        <w:rPr>
          <w:rFonts w:cs="Arial"/>
          <w:sz w:val="24"/>
        </w:rPr>
      </w:pPr>
      <w:r w:rsidRPr="009B6CF9">
        <w:rPr>
          <w:rFonts w:cs="Arial"/>
          <w:sz w:val="24"/>
        </w:rPr>
        <w:t>MěÚ Horažďovice, odbor výstavby a ÚP, Mírové nám. č. 1, 341 01 Horažďovice</w:t>
      </w:r>
    </w:p>
    <w:p w:rsidR="00C24A6B" w:rsidRPr="009B6CF9" w:rsidRDefault="00C24A6B" w:rsidP="00C24A6B">
      <w:pPr>
        <w:pStyle w:val="Zkladntextodsazen"/>
        <w:ind w:left="0"/>
        <w:rPr>
          <w:rFonts w:cs="Arial"/>
          <w:sz w:val="24"/>
        </w:rPr>
      </w:pPr>
      <w:r w:rsidRPr="009B6CF9">
        <w:rPr>
          <w:rFonts w:cs="Arial"/>
          <w:sz w:val="24"/>
        </w:rPr>
        <w:t>MěÚ Klatovy, odbor výstavby a ÚR, Nám. Míru 62/I, 339 01 Klatovy</w:t>
      </w:r>
    </w:p>
    <w:p w:rsidR="00C24A6B" w:rsidRPr="009B6CF9" w:rsidRDefault="00C24A6B" w:rsidP="00C24A6B">
      <w:pPr>
        <w:pStyle w:val="Zkladntextodsazen"/>
        <w:ind w:left="0"/>
        <w:rPr>
          <w:rFonts w:cs="Arial"/>
          <w:sz w:val="24"/>
        </w:rPr>
      </w:pPr>
      <w:r w:rsidRPr="009B6CF9">
        <w:rPr>
          <w:rFonts w:cs="Arial"/>
          <w:sz w:val="24"/>
        </w:rPr>
        <w:t>MěÚ Nýrsko, stavební úřad, Náměstí 122, 340 22 Nýrsko</w:t>
      </w:r>
    </w:p>
    <w:p w:rsidR="00C24A6B" w:rsidRPr="009B6CF9" w:rsidRDefault="00C24A6B" w:rsidP="00C24A6B">
      <w:pPr>
        <w:pStyle w:val="Zkladntextodsazen"/>
        <w:ind w:left="0"/>
        <w:rPr>
          <w:rFonts w:cs="Arial"/>
          <w:sz w:val="24"/>
        </w:rPr>
      </w:pPr>
      <w:r w:rsidRPr="009B6CF9">
        <w:rPr>
          <w:rFonts w:cs="Arial"/>
          <w:sz w:val="24"/>
        </w:rPr>
        <w:t>MěÚ Sušice, odbor výstavby a ÚP, nám. Svobody 138, 342 01 Sušice</w:t>
      </w:r>
    </w:p>
    <w:p w:rsidR="00C24A6B" w:rsidRPr="009B6CF9" w:rsidRDefault="00C24A6B" w:rsidP="00C24A6B">
      <w:pPr>
        <w:pStyle w:val="Zkladntextodsazen"/>
        <w:ind w:left="0"/>
        <w:rPr>
          <w:rFonts w:cs="Arial"/>
          <w:sz w:val="24"/>
        </w:rPr>
      </w:pPr>
      <w:r w:rsidRPr="009B6CF9">
        <w:rPr>
          <w:rFonts w:cs="Arial"/>
          <w:sz w:val="24"/>
        </w:rPr>
        <w:t>MěÚ Železná Ruda, odbor výstavby – stavební úřad, Klostermannovo nám. 26, 340 04</w:t>
      </w:r>
    </w:p>
    <w:p w:rsidR="00C24A6B" w:rsidRPr="009B6CF9" w:rsidRDefault="00C24A6B" w:rsidP="00C24A6B">
      <w:pPr>
        <w:pStyle w:val="Zkladntextodsazen"/>
        <w:ind w:left="0"/>
        <w:rPr>
          <w:rFonts w:cs="Arial"/>
          <w:sz w:val="24"/>
        </w:rPr>
      </w:pPr>
      <w:r w:rsidRPr="009B6CF9">
        <w:rPr>
          <w:rFonts w:cs="Arial"/>
          <w:sz w:val="24"/>
        </w:rPr>
        <w:t>MěÚ Tachov, odbor ÚP a regionálního rozvoje, Rokycanova 1, 347 01 Tachov</w:t>
      </w:r>
    </w:p>
    <w:p w:rsidR="00C24A6B" w:rsidRPr="009B6CF9" w:rsidRDefault="00C24A6B" w:rsidP="00C24A6B">
      <w:pPr>
        <w:pStyle w:val="Zkladntextodsazen"/>
        <w:ind w:left="0"/>
        <w:rPr>
          <w:rFonts w:cs="Arial"/>
          <w:sz w:val="24"/>
        </w:rPr>
      </w:pPr>
      <w:r w:rsidRPr="009B6CF9">
        <w:rPr>
          <w:rFonts w:cs="Arial"/>
          <w:sz w:val="24"/>
        </w:rPr>
        <w:t>MěÚ Bezdružice, odbor výstavby, ÚP, zemědělství a ŽP, Čs. armády 196, 349 53 Bezdružice</w:t>
      </w:r>
    </w:p>
    <w:p w:rsidR="00C24A6B" w:rsidRPr="009B6CF9" w:rsidRDefault="00C24A6B" w:rsidP="00C24A6B">
      <w:pPr>
        <w:pStyle w:val="Zkladntextodsazen"/>
        <w:ind w:left="0"/>
        <w:rPr>
          <w:rFonts w:cs="Arial"/>
          <w:sz w:val="24"/>
        </w:rPr>
      </w:pPr>
      <w:r w:rsidRPr="009B6CF9">
        <w:rPr>
          <w:rFonts w:cs="Arial"/>
          <w:sz w:val="24"/>
        </w:rPr>
        <w:t>MěÚ Bor, odbor výstavby a ÚP, nám. Republiky 1, 348 02 Bor</w:t>
      </w:r>
    </w:p>
    <w:p w:rsidR="00C24A6B" w:rsidRPr="009B6CF9" w:rsidRDefault="00C24A6B" w:rsidP="00C24A6B">
      <w:pPr>
        <w:pStyle w:val="Zkladntextodsazen"/>
        <w:ind w:left="0"/>
        <w:rPr>
          <w:rFonts w:cs="Arial"/>
          <w:sz w:val="24"/>
        </w:rPr>
      </w:pPr>
      <w:r w:rsidRPr="009B6CF9">
        <w:rPr>
          <w:rFonts w:cs="Arial"/>
          <w:sz w:val="24"/>
        </w:rPr>
        <w:t>MěÚ Planá, odbor výstavby a ÚP, nám. Svobody 1, 348 15 Planá</w:t>
      </w:r>
    </w:p>
    <w:p w:rsidR="00C24A6B" w:rsidRPr="009B6CF9" w:rsidRDefault="00C24A6B" w:rsidP="00C24A6B">
      <w:pPr>
        <w:pStyle w:val="Zkladntextodsazen"/>
        <w:ind w:left="0"/>
        <w:rPr>
          <w:rFonts w:cs="Arial"/>
          <w:sz w:val="24"/>
        </w:rPr>
      </w:pPr>
      <w:r w:rsidRPr="009B6CF9">
        <w:rPr>
          <w:rFonts w:cs="Arial"/>
          <w:sz w:val="24"/>
        </w:rPr>
        <w:t>MěÚ Stříbro, odbor výstavby a ÚP, Masarykovo nám. 63, 349 01 Stříbro</w:t>
      </w:r>
    </w:p>
    <w:p w:rsidR="00C24A6B" w:rsidRPr="009B6CF9" w:rsidRDefault="00C24A6B" w:rsidP="00C24A6B">
      <w:pPr>
        <w:pStyle w:val="Zkladntextodsazen"/>
        <w:ind w:left="0"/>
        <w:rPr>
          <w:rFonts w:cs="Arial"/>
          <w:sz w:val="24"/>
        </w:rPr>
      </w:pPr>
      <w:r w:rsidRPr="009B6CF9">
        <w:rPr>
          <w:rFonts w:cs="Arial"/>
          <w:sz w:val="24"/>
        </w:rPr>
        <w:t>MěÚ Rokycany, odbor stavební, nám. T.G.Masaryka 1, 337 01 Rokycany</w:t>
      </w:r>
    </w:p>
    <w:p w:rsidR="00C24A6B" w:rsidRPr="009B6CF9" w:rsidRDefault="00C24A6B" w:rsidP="00C24A6B">
      <w:pPr>
        <w:pStyle w:val="Zkladntextodsazen"/>
        <w:ind w:left="0"/>
        <w:rPr>
          <w:rFonts w:cs="Arial"/>
          <w:sz w:val="24"/>
        </w:rPr>
      </w:pPr>
      <w:r w:rsidRPr="009B6CF9">
        <w:rPr>
          <w:rFonts w:cs="Arial"/>
          <w:sz w:val="24"/>
        </w:rPr>
        <w:t>MěÚ Mirošov, odbor výstavby, nám. Míru 53, 338 43 Mirošov</w:t>
      </w:r>
    </w:p>
    <w:p w:rsidR="00C24A6B" w:rsidRPr="009B6CF9" w:rsidRDefault="00C24A6B" w:rsidP="00C24A6B">
      <w:pPr>
        <w:pStyle w:val="Zkladntextodsazen"/>
        <w:ind w:left="0"/>
        <w:rPr>
          <w:rFonts w:cs="Arial"/>
          <w:sz w:val="24"/>
        </w:rPr>
      </w:pPr>
      <w:r w:rsidRPr="009B6CF9">
        <w:rPr>
          <w:rFonts w:cs="Arial"/>
          <w:sz w:val="24"/>
        </w:rPr>
        <w:t xml:space="preserve">MěÚ </w:t>
      </w:r>
      <w:smartTag w:uri="urn:schemas-microsoft-com:office:smarttags" w:element="PersonName">
        <w:r w:rsidRPr="009B6CF9">
          <w:rPr>
            <w:rFonts w:cs="Arial"/>
            <w:sz w:val="24"/>
          </w:rPr>
          <w:t>Radnice</w:t>
        </w:r>
      </w:smartTag>
      <w:r w:rsidRPr="009B6CF9">
        <w:rPr>
          <w:rFonts w:cs="Arial"/>
          <w:sz w:val="24"/>
        </w:rPr>
        <w:t xml:space="preserve">, stavební odbor, nám. Kašpara Šternberka 363, 338 28 </w:t>
      </w:r>
      <w:smartTag w:uri="urn:schemas-microsoft-com:office:smarttags" w:element="PersonName">
        <w:r w:rsidRPr="009B6CF9">
          <w:rPr>
            <w:rFonts w:cs="Arial"/>
            <w:sz w:val="24"/>
          </w:rPr>
          <w:t>Radnice</w:t>
        </w:r>
      </w:smartTag>
    </w:p>
    <w:p w:rsidR="00C24A6B" w:rsidRPr="009B6CF9" w:rsidRDefault="00C24A6B" w:rsidP="00C24A6B">
      <w:pPr>
        <w:rPr>
          <w:rFonts w:ascii="Arial" w:hAnsi="Arial" w:cs="Arial"/>
          <w:sz w:val="24"/>
          <w:szCs w:val="24"/>
        </w:rPr>
      </w:pPr>
      <w:r w:rsidRPr="009B6CF9">
        <w:rPr>
          <w:rFonts w:ascii="Arial" w:hAnsi="Arial" w:cs="Arial"/>
          <w:sz w:val="24"/>
          <w:szCs w:val="24"/>
        </w:rPr>
        <w:t>MěÚ Zbiroh, odbor výstavby a ŽP, Masarykovo nám. 112, 338 08 Zbiroh</w:t>
      </w:r>
    </w:p>
    <w:p w:rsidR="00C24A6B" w:rsidRPr="009B6CF9" w:rsidRDefault="00C24A6B" w:rsidP="00C24A6B">
      <w:pPr>
        <w:pStyle w:val="Zkladntextodsazen"/>
        <w:ind w:left="0"/>
        <w:rPr>
          <w:rFonts w:cs="Arial"/>
          <w:sz w:val="24"/>
        </w:rPr>
      </w:pPr>
      <w:r w:rsidRPr="009B6CF9">
        <w:rPr>
          <w:rFonts w:cs="Arial"/>
          <w:sz w:val="24"/>
        </w:rPr>
        <w:t>MěÚ Blovice, odbor ÚP a regionálního rozvoje, Masarykovo nám. 143, 336 01 Blovice</w:t>
      </w:r>
    </w:p>
    <w:p w:rsidR="00C24A6B" w:rsidRPr="009B6CF9" w:rsidRDefault="00C24A6B" w:rsidP="00C24A6B">
      <w:pPr>
        <w:pStyle w:val="Zkladntextodsazen"/>
        <w:ind w:left="0"/>
        <w:rPr>
          <w:rFonts w:cs="Arial"/>
          <w:sz w:val="24"/>
        </w:rPr>
      </w:pPr>
      <w:r w:rsidRPr="009B6CF9">
        <w:rPr>
          <w:rFonts w:cs="Arial"/>
          <w:sz w:val="24"/>
        </w:rPr>
        <w:t>MěÚ Dobřany, stavební odbor, nám. T.G.M. 1, 334 41  Dobřany</w:t>
      </w:r>
    </w:p>
    <w:p w:rsidR="00C24A6B" w:rsidRPr="009B6CF9" w:rsidRDefault="00C24A6B" w:rsidP="00C24A6B">
      <w:pPr>
        <w:pStyle w:val="Zkladntextodsazen"/>
        <w:ind w:left="0"/>
        <w:rPr>
          <w:rFonts w:cs="Arial"/>
          <w:sz w:val="24"/>
        </w:rPr>
      </w:pPr>
      <w:r w:rsidRPr="009B6CF9">
        <w:rPr>
          <w:rFonts w:cs="Arial"/>
          <w:sz w:val="24"/>
        </w:rPr>
        <w:t>MěÚ Nepomuk, odbor výstavby a ŽP, nám. A. Němejce 63, 335 01 Nepomuk</w:t>
      </w:r>
    </w:p>
    <w:p w:rsidR="00C24A6B" w:rsidRPr="009B6CF9" w:rsidRDefault="00C93435" w:rsidP="00C24A6B">
      <w:pPr>
        <w:pStyle w:val="Zkladntextodsazen"/>
        <w:ind w:left="0"/>
        <w:rPr>
          <w:rFonts w:cs="Arial"/>
          <w:sz w:val="24"/>
        </w:rPr>
      </w:pPr>
      <w:r w:rsidRPr="009B6CF9">
        <w:rPr>
          <w:rFonts w:cs="Arial"/>
          <w:sz w:val="24"/>
        </w:rPr>
        <w:t>Mě</w:t>
      </w:r>
      <w:r w:rsidR="00C24A6B" w:rsidRPr="009B6CF9">
        <w:rPr>
          <w:rFonts w:cs="Arial"/>
          <w:sz w:val="24"/>
        </w:rPr>
        <w:t>Ú Kasejovice, stavební úřad, Kasejovice 98, 335 44</w:t>
      </w:r>
    </w:p>
    <w:p w:rsidR="00C24A6B" w:rsidRPr="009B6CF9" w:rsidRDefault="00C24A6B" w:rsidP="00C24A6B">
      <w:pPr>
        <w:pStyle w:val="Zkladntextodsazen"/>
        <w:ind w:left="0"/>
        <w:rPr>
          <w:rFonts w:cs="Arial"/>
          <w:sz w:val="24"/>
        </w:rPr>
      </w:pPr>
      <w:r w:rsidRPr="009B6CF9">
        <w:rPr>
          <w:rFonts w:cs="Arial"/>
          <w:sz w:val="24"/>
        </w:rPr>
        <w:t>MěÚ Přeštice, odbor výstavby, Masarykovo nám. 107, 334 01 Přeštice</w:t>
      </w:r>
    </w:p>
    <w:p w:rsidR="00C24A6B" w:rsidRPr="009B6CF9" w:rsidRDefault="00C24A6B" w:rsidP="00C24A6B">
      <w:pPr>
        <w:pStyle w:val="Zkladntextodsazen"/>
        <w:ind w:left="0"/>
        <w:rPr>
          <w:rFonts w:cs="Arial"/>
          <w:sz w:val="24"/>
        </w:rPr>
      </w:pPr>
      <w:r w:rsidRPr="009B6CF9">
        <w:rPr>
          <w:rFonts w:cs="Arial"/>
          <w:sz w:val="24"/>
        </w:rPr>
        <w:t xml:space="preserve">MěÚ Starý </w:t>
      </w:r>
      <w:r w:rsidR="00D81F8D" w:rsidRPr="009B6CF9">
        <w:rPr>
          <w:rFonts w:cs="Arial"/>
          <w:sz w:val="24"/>
        </w:rPr>
        <w:t>Plzenec, odbor</w:t>
      </w:r>
      <w:r w:rsidRPr="009B6CF9">
        <w:rPr>
          <w:rFonts w:cs="Arial"/>
          <w:sz w:val="24"/>
        </w:rPr>
        <w:t xml:space="preserve"> výstavby, </w:t>
      </w:r>
      <w:r w:rsidR="001A3E06" w:rsidRPr="009B6CF9">
        <w:rPr>
          <w:rFonts w:cs="Arial"/>
          <w:sz w:val="24"/>
        </w:rPr>
        <w:t>Masarykovo nám. 121</w:t>
      </w:r>
      <w:r w:rsidRPr="009B6CF9">
        <w:rPr>
          <w:rFonts w:cs="Arial"/>
          <w:sz w:val="24"/>
        </w:rPr>
        <w:t>, 332 02 Starý Plzenec</w:t>
      </w:r>
    </w:p>
    <w:p w:rsidR="00C24A6B" w:rsidRPr="009B6CF9" w:rsidRDefault="00C24A6B" w:rsidP="00C24A6B">
      <w:pPr>
        <w:pStyle w:val="Zkladntextodsazen"/>
        <w:ind w:left="0"/>
        <w:rPr>
          <w:rFonts w:cs="Arial"/>
          <w:sz w:val="24"/>
        </w:rPr>
      </w:pPr>
      <w:r w:rsidRPr="009B6CF9">
        <w:rPr>
          <w:rFonts w:cs="Arial"/>
          <w:sz w:val="24"/>
        </w:rPr>
        <w:t>MěÚ Stod, odbor výstavby, nám. ČSA 294, 333 01 Stod</w:t>
      </w:r>
    </w:p>
    <w:p w:rsidR="00C24A6B" w:rsidRPr="009B6CF9" w:rsidRDefault="00C24A6B" w:rsidP="00C24A6B">
      <w:pPr>
        <w:pStyle w:val="Zkladntextodsazen"/>
        <w:ind w:left="0"/>
        <w:rPr>
          <w:rFonts w:cs="Arial"/>
          <w:sz w:val="24"/>
        </w:rPr>
      </w:pPr>
      <w:r w:rsidRPr="009B6CF9">
        <w:rPr>
          <w:rFonts w:cs="Arial"/>
          <w:sz w:val="24"/>
        </w:rPr>
        <w:t>MěÚ Spálené Poříčí, odbor výstavby, 335 61 Spálené Poříčí</w:t>
      </w:r>
    </w:p>
    <w:p w:rsidR="00C24A6B" w:rsidRPr="009B6CF9" w:rsidRDefault="00C24A6B" w:rsidP="00C24A6B">
      <w:pPr>
        <w:pStyle w:val="Zkladntextodsazen"/>
        <w:ind w:left="0"/>
        <w:rPr>
          <w:rFonts w:cs="Arial"/>
          <w:sz w:val="24"/>
        </w:rPr>
      </w:pPr>
      <w:r w:rsidRPr="009B6CF9">
        <w:rPr>
          <w:rFonts w:cs="Arial"/>
          <w:sz w:val="24"/>
        </w:rPr>
        <w:t>OÚ Štěnovice, stavební úřad, Čižická 133, 332 09 Štěnovice</w:t>
      </w:r>
    </w:p>
    <w:p w:rsidR="00C24A6B" w:rsidRPr="009B6CF9" w:rsidRDefault="00C24A6B" w:rsidP="00C24A6B">
      <w:pPr>
        <w:pStyle w:val="Zkladntextodsazen"/>
        <w:ind w:left="0"/>
        <w:rPr>
          <w:rFonts w:cs="Arial"/>
          <w:sz w:val="24"/>
        </w:rPr>
      </w:pPr>
      <w:r w:rsidRPr="009B6CF9">
        <w:rPr>
          <w:rFonts w:cs="Arial"/>
          <w:sz w:val="24"/>
        </w:rPr>
        <w:t xml:space="preserve">MěÚ </w:t>
      </w:r>
      <w:r w:rsidR="00870AC1" w:rsidRPr="009B6CF9">
        <w:rPr>
          <w:rFonts w:cs="Arial"/>
          <w:sz w:val="24"/>
        </w:rPr>
        <w:t>Třemošná, odbor výstavby, Plzeňská 98, 330 11 Třemošná</w:t>
      </w:r>
    </w:p>
    <w:p w:rsidR="00C24A6B" w:rsidRPr="009B6CF9" w:rsidRDefault="00C24A6B" w:rsidP="00C24A6B">
      <w:pPr>
        <w:pStyle w:val="Zkladntextodsazen"/>
        <w:ind w:left="0"/>
        <w:rPr>
          <w:rFonts w:cs="Arial"/>
          <w:sz w:val="24"/>
        </w:rPr>
      </w:pPr>
      <w:r w:rsidRPr="009B6CF9">
        <w:rPr>
          <w:rFonts w:cs="Arial"/>
          <w:sz w:val="24"/>
        </w:rPr>
        <w:t>MěÚ Kralovice, odbor výstavby, Markova ul. 2, 331 41 Kralovice</w:t>
      </w:r>
    </w:p>
    <w:p w:rsidR="00C24A6B" w:rsidRPr="009B6CF9" w:rsidRDefault="00C24A6B" w:rsidP="00C24A6B">
      <w:pPr>
        <w:pStyle w:val="Zkladntextodsazen"/>
        <w:ind w:left="0"/>
        <w:rPr>
          <w:rFonts w:cs="Arial"/>
          <w:sz w:val="24"/>
        </w:rPr>
      </w:pPr>
      <w:r w:rsidRPr="009B6CF9">
        <w:rPr>
          <w:rFonts w:cs="Arial"/>
          <w:sz w:val="24"/>
        </w:rPr>
        <w:t>MěÚ Nýřany, odbor výstavby a ÚP, Benešova tř. 295, 330 23 Nýřany</w:t>
      </w:r>
    </w:p>
    <w:p w:rsidR="00C24A6B" w:rsidRPr="009B6CF9" w:rsidRDefault="00C24A6B" w:rsidP="00C24A6B">
      <w:pPr>
        <w:pStyle w:val="Zkladntextodsazen"/>
        <w:ind w:left="0"/>
        <w:rPr>
          <w:rFonts w:cs="Arial"/>
          <w:sz w:val="24"/>
        </w:rPr>
      </w:pPr>
      <w:r w:rsidRPr="009B6CF9">
        <w:rPr>
          <w:rFonts w:cs="Arial"/>
          <w:sz w:val="24"/>
        </w:rPr>
        <w:t xml:space="preserve">MěÚ </w:t>
      </w:r>
      <w:smartTag w:uri="urn:schemas-microsoft-com:office:smarttags" w:element="PersonName">
        <w:r w:rsidRPr="009B6CF9">
          <w:rPr>
            <w:rFonts w:cs="Arial"/>
            <w:sz w:val="24"/>
          </w:rPr>
          <w:t>Manětín</w:t>
        </w:r>
      </w:smartTag>
      <w:r w:rsidRPr="009B6CF9">
        <w:rPr>
          <w:rFonts w:cs="Arial"/>
          <w:sz w:val="24"/>
        </w:rPr>
        <w:t xml:space="preserve">, stavební úřad, 331 62 </w:t>
      </w:r>
      <w:smartTag w:uri="urn:schemas-microsoft-com:office:smarttags" w:element="PersonName">
        <w:r w:rsidRPr="009B6CF9">
          <w:rPr>
            <w:rFonts w:cs="Arial"/>
            <w:sz w:val="24"/>
          </w:rPr>
          <w:t>Manětín</w:t>
        </w:r>
      </w:smartTag>
      <w:r w:rsidRPr="009B6CF9">
        <w:rPr>
          <w:rFonts w:cs="Arial"/>
          <w:sz w:val="24"/>
        </w:rPr>
        <w:t xml:space="preserve"> čp. 89</w:t>
      </w:r>
    </w:p>
    <w:p w:rsidR="00C24A6B" w:rsidRPr="009B6CF9" w:rsidRDefault="00C24A6B" w:rsidP="00C24A6B">
      <w:pPr>
        <w:pStyle w:val="Zkladntextodsazen"/>
        <w:ind w:left="0"/>
        <w:rPr>
          <w:rFonts w:cs="Arial"/>
          <w:sz w:val="24"/>
        </w:rPr>
      </w:pPr>
      <w:r w:rsidRPr="009B6CF9">
        <w:rPr>
          <w:rFonts w:cs="Arial"/>
          <w:sz w:val="24"/>
        </w:rPr>
        <w:t>MěÚ Plasy, stavební úřad, Stará Cesta 558, 331 01 Plasy</w:t>
      </w:r>
    </w:p>
    <w:p w:rsidR="00C24A6B" w:rsidRPr="009B6CF9" w:rsidRDefault="00C24A6B" w:rsidP="00C24A6B">
      <w:pPr>
        <w:pStyle w:val="Zkladntextodsazen"/>
        <w:ind w:left="0"/>
        <w:rPr>
          <w:rFonts w:cs="Arial"/>
          <w:sz w:val="24"/>
        </w:rPr>
      </w:pPr>
      <w:r w:rsidRPr="009B6CF9">
        <w:rPr>
          <w:rFonts w:cs="Arial"/>
          <w:sz w:val="24"/>
        </w:rPr>
        <w:t>MěÚ Město Touškov, stavební úřad, Dolní náměstí č. 1, 330 33 Město Touškov</w:t>
      </w:r>
    </w:p>
    <w:p w:rsidR="00C24A6B" w:rsidRPr="009B6CF9" w:rsidRDefault="00192568" w:rsidP="00C24A6B">
      <w:pPr>
        <w:pStyle w:val="Zkladntextodsazen"/>
        <w:ind w:left="0"/>
        <w:rPr>
          <w:rFonts w:cs="Arial"/>
          <w:sz w:val="24"/>
        </w:rPr>
      </w:pPr>
      <w:r w:rsidRPr="009B6CF9">
        <w:rPr>
          <w:rFonts w:cs="Arial"/>
          <w:sz w:val="24"/>
        </w:rPr>
        <w:t>Mě</w:t>
      </w:r>
      <w:r w:rsidR="00FB3356" w:rsidRPr="009B6CF9">
        <w:rPr>
          <w:rFonts w:cs="Arial"/>
          <w:sz w:val="24"/>
        </w:rPr>
        <w:t>Ú</w:t>
      </w:r>
      <w:r w:rsidR="00C24A6B" w:rsidRPr="009B6CF9">
        <w:rPr>
          <w:rFonts w:cs="Arial"/>
          <w:sz w:val="24"/>
        </w:rPr>
        <w:t xml:space="preserve"> </w:t>
      </w:r>
      <w:smartTag w:uri="urn:schemas-microsoft-com:office:smarttags" w:element="PersonName">
        <w:r w:rsidR="00C24A6B" w:rsidRPr="009B6CF9">
          <w:rPr>
            <w:rFonts w:cs="Arial"/>
            <w:sz w:val="24"/>
          </w:rPr>
          <w:t>Všeruby</w:t>
        </w:r>
      </w:smartTag>
      <w:r w:rsidR="00C24A6B" w:rsidRPr="009B6CF9">
        <w:rPr>
          <w:rFonts w:cs="Arial"/>
          <w:sz w:val="24"/>
        </w:rPr>
        <w:t xml:space="preserve">, stavební úřad, </w:t>
      </w:r>
      <w:smartTag w:uri="urn:schemas-microsoft-com:office:smarttags" w:element="PersonName">
        <w:r w:rsidR="00C24A6B" w:rsidRPr="009B6CF9">
          <w:rPr>
            <w:rFonts w:cs="Arial"/>
            <w:sz w:val="24"/>
          </w:rPr>
          <w:t>Všeruby</w:t>
        </w:r>
      </w:smartTag>
      <w:r w:rsidR="00C24A6B" w:rsidRPr="009B6CF9">
        <w:rPr>
          <w:rFonts w:cs="Arial"/>
          <w:sz w:val="24"/>
        </w:rPr>
        <w:t xml:space="preserve"> č. 2, 330 16 </w:t>
      </w:r>
    </w:p>
    <w:p w:rsidR="00DC5A8C" w:rsidRPr="009B6CF9" w:rsidRDefault="00C24A6B">
      <w:pPr>
        <w:pStyle w:val="Zkladntextodsazen"/>
        <w:ind w:left="0"/>
        <w:rPr>
          <w:rFonts w:cs="Arial"/>
          <w:sz w:val="24"/>
          <w:szCs w:val="24"/>
        </w:rPr>
      </w:pPr>
      <w:r w:rsidRPr="009B6CF9">
        <w:rPr>
          <w:rFonts w:cs="Arial"/>
          <w:sz w:val="24"/>
        </w:rPr>
        <w:t xml:space="preserve">Magistrát města Plzně, odbor stavebně správní, Škroupova </w:t>
      </w:r>
      <w:r w:rsidR="007717F7" w:rsidRPr="009B6CF9">
        <w:rPr>
          <w:rFonts w:cs="Arial"/>
          <w:sz w:val="24"/>
        </w:rPr>
        <w:t>4</w:t>
      </w:r>
      <w:r w:rsidRPr="009B6CF9">
        <w:rPr>
          <w:rFonts w:cs="Arial"/>
          <w:sz w:val="24"/>
        </w:rPr>
        <w:t>, 306 32 Plzeň</w:t>
      </w:r>
      <w:r w:rsidR="00DC5A8C" w:rsidRPr="009B6CF9">
        <w:rPr>
          <w:rFonts w:cs="Arial"/>
          <w:sz w:val="24"/>
          <w:szCs w:val="24"/>
        </w:rPr>
        <w:t xml:space="preserve">  </w:t>
      </w:r>
    </w:p>
    <w:sectPr w:rsidR="00DC5A8C" w:rsidRPr="009B6CF9" w:rsidSect="00552C63">
      <w:footerReference w:type="even" r:id="rId7"/>
      <w:footerReference w:type="default" r:id="rId8"/>
      <w:headerReference w:type="first" r:id="rId9"/>
      <w:footerReference w:type="first" r:id="rId10"/>
      <w:pgSz w:w="11906" w:h="16838" w:code="9"/>
      <w:pgMar w:top="1304" w:right="1418" w:bottom="1191" w:left="1134" w:header="709" w:footer="7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3A" w:rsidRDefault="0050653A">
      <w:r>
        <w:separator/>
      </w:r>
    </w:p>
  </w:endnote>
  <w:endnote w:type="continuationSeparator" w:id="0">
    <w:p w:rsidR="0050653A" w:rsidRDefault="0050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05839">
      <w:rPr>
        <w:rStyle w:val="slostrnky"/>
        <w:noProof/>
      </w:rPr>
      <w:t>2</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3A" w:rsidRDefault="0050653A">
      <w:r>
        <w:separator/>
      </w:r>
    </w:p>
  </w:footnote>
  <w:footnote w:type="continuationSeparator" w:id="0">
    <w:p w:rsidR="0050653A" w:rsidRDefault="0050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Pr="00E95ED5" w:rsidRDefault="00652C39">
                <w:pPr>
                  <w:pStyle w:val="Nadpis1"/>
                  <w:rPr>
                    <w:rFonts w:cs="Arial"/>
                    <w:caps/>
                    <w:sz w:val="32"/>
                  </w:rPr>
                </w:pPr>
                <w:r w:rsidRPr="00E95ED5">
                  <w:rPr>
                    <w:rFonts w:cs="Arial"/>
                    <w:caps/>
                    <w:sz w:val="32"/>
                  </w:rPr>
                  <w:t xml:space="preserve">Krajský úřad Plzeňského kraje </w:t>
                </w:r>
              </w:p>
              <w:p w:rsidR="00652C39" w:rsidRPr="00E95ED5" w:rsidRDefault="00652C39">
                <w:pPr>
                  <w:pStyle w:val="Nadpis1"/>
                  <w:rPr>
                    <w:rFonts w:cs="Arial"/>
                    <w:caps/>
                  </w:rPr>
                </w:pPr>
                <w:r w:rsidRPr="00E95ED5">
                  <w:rPr>
                    <w:rFonts w:cs="Arial"/>
                    <w:caps/>
                  </w:rPr>
                  <w:t>odbor regionálního rozvoje</w:t>
                </w:r>
              </w:p>
              <w:p w:rsidR="00652C39" w:rsidRPr="00E95ED5" w:rsidRDefault="00652C39">
                <w:pPr>
                  <w:pStyle w:val="Nadpis1"/>
                  <w:rPr>
                    <w:rFonts w:cs="Arial"/>
                  </w:rPr>
                </w:pPr>
                <w:r w:rsidRPr="00E95ED5">
                  <w:rPr>
                    <w:rFonts w:cs="Arial"/>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3F6"/>
    <w:multiLevelType w:val="hybridMultilevel"/>
    <w:tmpl w:val="8F1C86F0"/>
    <w:lvl w:ilvl="0" w:tplc="6FD81D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5622A7"/>
    <w:multiLevelType w:val="multilevel"/>
    <w:tmpl w:val="84564B7A"/>
    <w:lvl w:ilvl="0">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7C1A8F"/>
    <w:multiLevelType w:val="hybridMultilevel"/>
    <w:tmpl w:val="F0664130"/>
    <w:lvl w:ilvl="0" w:tplc="34CCBD52">
      <w:start w:val="1"/>
      <w:numFmt w:val="decimal"/>
      <w:lvlText w:val="%1."/>
      <w:lvlJc w:val="left"/>
      <w:pPr>
        <w:tabs>
          <w:tab w:val="num" w:pos="397"/>
        </w:tabs>
        <w:ind w:left="227" w:hanging="227"/>
      </w:pPr>
      <w:rPr>
        <w:rFonts w:hint="default"/>
        <w:b/>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num w:numId="1">
    <w:abstractNumId w:val="2"/>
  </w:num>
  <w:num w:numId="2">
    <w:abstractNumId w:val="3"/>
  </w:num>
  <w:num w:numId="3">
    <w:abstractNumId w:val="0"/>
  </w:num>
  <w:num w:numId="4">
    <w:abstractNumId w:val="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F3D"/>
    <w:rsid w:val="00000B9F"/>
    <w:rsid w:val="00003E48"/>
    <w:rsid w:val="00005BD7"/>
    <w:rsid w:val="0000712A"/>
    <w:rsid w:val="000107F8"/>
    <w:rsid w:val="0001094E"/>
    <w:rsid w:val="00011EF8"/>
    <w:rsid w:val="000124C5"/>
    <w:rsid w:val="000141FB"/>
    <w:rsid w:val="00014282"/>
    <w:rsid w:val="000153D6"/>
    <w:rsid w:val="00016C88"/>
    <w:rsid w:val="00016DCA"/>
    <w:rsid w:val="00017E6B"/>
    <w:rsid w:val="00020A0D"/>
    <w:rsid w:val="00024620"/>
    <w:rsid w:val="00025C57"/>
    <w:rsid w:val="00030811"/>
    <w:rsid w:val="00033755"/>
    <w:rsid w:val="00042A00"/>
    <w:rsid w:val="00044A21"/>
    <w:rsid w:val="00044FF5"/>
    <w:rsid w:val="000460A2"/>
    <w:rsid w:val="00047FE4"/>
    <w:rsid w:val="00051426"/>
    <w:rsid w:val="00052BDF"/>
    <w:rsid w:val="000534F1"/>
    <w:rsid w:val="0005396A"/>
    <w:rsid w:val="000556D4"/>
    <w:rsid w:val="00055AA0"/>
    <w:rsid w:val="00055D26"/>
    <w:rsid w:val="00060FB9"/>
    <w:rsid w:val="00062853"/>
    <w:rsid w:val="00062D2C"/>
    <w:rsid w:val="00065B6C"/>
    <w:rsid w:val="00065C50"/>
    <w:rsid w:val="00072C91"/>
    <w:rsid w:val="00073925"/>
    <w:rsid w:val="00074521"/>
    <w:rsid w:val="00077DEC"/>
    <w:rsid w:val="00082165"/>
    <w:rsid w:val="0008287D"/>
    <w:rsid w:val="00082E61"/>
    <w:rsid w:val="0008364A"/>
    <w:rsid w:val="00085828"/>
    <w:rsid w:val="00086BE4"/>
    <w:rsid w:val="000918C0"/>
    <w:rsid w:val="000937D9"/>
    <w:rsid w:val="00097504"/>
    <w:rsid w:val="000A0A03"/>
    <w:rsid w:val="000A22F4"/>
    <w:rsid w:val="000A2589"/>
    <w:rsid w:val="000A3B17"/>
    <w:rsid w:val="000A4BD6"/>
    <w:rsid w:val="000A5648"/>
    <w:rsid w:val="000A68BC"/>
    <w:rsid w:val="000A6B4F"/>
    <w:rsid w:val="000A7CD2"/>
    <w:rsid w:val="000B0839"/>
    <w:rsid w:val="000B0BC5"/>
    <w:rsid w:val="000B0D05"/>
    <w:rsid w:val="000B0F41"/>
    <w:rsid w:val="000B1307"/>
    <w:rsid w:val="000B477D"/>
    <w:rsid w:val="000B56D6"/>
    <w:rsid w:val="000B65E7"/>
    <w:rsid w:val="000B78EF"/>
    <w:rsid w:val="000B79C7"/>
    <w:rsid w:val="000B7DD6"/>
    <w:rsid w:val="000C09AF"/>
    <w:rsid w:val="000C3173"/>
    <w:rsid w:val="000C7C1E"/>
    <w:rsid w:val="000D2E70"/>
    <w:rsid w:val="000D56C7"/>
    <w:rsid w:val="000D6177"/>
    <w:rsid w:val="000E1130"/>
    <w:rsid w:val="000E399C"/>
    <w:rsid w:val="000E3C10"/>
    <w:rsid w:val="000E3F4B"/>
    <w:rsid w:val="000E735A"/>
    <w:rsid w:val="000F09FC"/>
    <w:rsid w:val="000F1DA4"/>
    <w:rsid w:val="000F2FC1"/>
    <w:rsid w:val="000F38B4"/>
    <w:rsid w:val="000F3BC1"/>
    <w:rsid w:val="000F413F"/>
    <w:rsid w:val="000F45B9"/>
    <w:rsid w:val="000F5F37"/>
    <w:rsid w:val="000F69DB"/>
    <w:rsid w:val="000F6AC7"/>
    <w:rsid w:val="000F6F6B"/>
    <w:rsid w:val="0010043B"/>
    <w:rsid w:val="0010210C"/>
    <w:rsid w:val="00102998"/>
    <w:rsid w:val="0010524D"/>
    <w:rsid w:val="0010650E"/>
    <w:rsid w:val="00107487"/>
    <w:rsid w:val="0010764D"/>
    <w:rsid w:val="00107998"/>
    <w:rsid w:val="00107DDC"/>
    <w:rsid w:val="001127F5"/>
    <w:rsid w:val="0011300E"/>
    <w:rsid w:val="001148F6"/>
    <w:rsid w:val="001179DB"/>
    <w:rsid w:val="00122101"/>
    <w:rsid w:val="00124EC2"/>
    <w:rsid w:val="00125CE3"/>
    <w:rsid w:val="001326CF"/>
    <w:rsid w:val="00132C8F"/>
    <w:rsid w:val="00133536"/>
    <w:rsid w:val="00133A6E"/>
    <w:rsid w:val="00133C72"/>
    <w:rsid w:val="00134E81"/>
    <w:rsid w:val="00135812"/>
    <w:rsid w:val="00136C8B"/>
    <w:rsid w:val="00137101"/>
    <w:rsid w:val="0014091F"/>
    <w:rsid w:val="00141D31"/>
    <w:rsid w:val="00145804"/>
    <w:rsid w:val="00145822"/>
    <w:rsid w:val="00146A59"/>
    <w:rsid w:val="00147012"/>
    <w:rsid w:val="00147978"/>
    <w:rsid w:val="00147CFB"/>
    <w:rsid w:val="00150A6E"/>
    <w:rsid w:val="001552D6"/>
    <w:rsid w:val="00156818"/>
    <w:rsid w:val="001607E5"/>
    <w:rsid w:val="001618EB"/>
    <w:rsid w:val="00162AF2"/>
    <w:rsid w:val="00164D2A"/>
    <w:rsid w:val="001655A3"/>
    <w:rsid w:val="0016772C"/>
    <w:rsid w:val="001745D8"/>
    <w:rsid w:val="00174E47"/>
    <w:rsid w:val="001763C9"/>
    <w:rsid w:val="0018011E"/>
    <w:rsid w:val="00186509"/>
    <w:rsid w:val="00186C21"/>
    <w:rsid w:val="00187884"/>
    <w:rsid w:val="00190B3B"/>
    <w:rsid w:val="00190F61"/>
    <w:rsid w:val="001916C3"/>
    <w:rsid w:val="001917B6"/>
    <w:rsid w:val="00191884"/>
    <w:rsid w:val="00192568"/>
    <w:rsid w:val="00196DA7"/>
    <w:rsid w:val="0019709A"/>
    <w:rsid w:val="001A02BD"/>
    <w:rsid w:val="001A068E"/>
    <w:rsid w:val="001A24A6"/>
    <w:rsid w:val="001A3E06"/>
    <w:rsid w:val="001A664E"/>
    <w:rsid w:val="001B171B"/>
    <w:rsid w:val="001B1B89"/>
    <w:rsid w:val="001B7143"/>
    <w:rsid w:val="001C0FF7"/>
    <w:rsid w:val="001C5070"/>
    <w:rsid w:val="001C51A0"/>
    <w:rsid w:val="001D2149"/>
    <w:rsid w:val="001D2A8B"/>
    <w:rsid w:val="001D3A54"/>
    <w:rsid w:val="001D3E69"/>
    <w:rsid w:val="001D6473"/>
    <w:rsid w:val="001D680D"/>
    <w:rsid w:val="001E341A"/>
    <w:rsid w:val="001E64A2"/>
    <w:rsid w:val="001E6D22"/>
    <w:rsid w:val="001F0783"/>
    <w:rsid w:val="001F228B"/>
    <w:rsid w:val="001F2302"/>
    <w:rsid w:val="001F23B3"/>
    <w:rsid w:val="001F277B"/>
    <w:rsid w:val="001F5AF7"/>
    <w:rsid w:val="001F7D05"/>
    <w:rsid w:val="002003DA"/>
    <w:rsid w:val="002024C9"/>
    <w:rsid w:val="00203213"/>
    <w:rsid w:val="0020365B"/>
    <w:rsid w:val="00204675"/>
    <w:rsid w:val="00205839"/>
    <w:rsid w:val="00206897"/>
    <w:rsid w:val="00217224"/>
    <w:rsid w:val="00220D69"/>
    <w:rsid w:val="00221CE5"/>
    <w:rsid w:val="00222A85"/>
    <w:rsid w:val="002230AC"/>
    <w:rsid w:val="00223969"/>
    <w:rsid w:val="00225535"/>
    <w:rsid w:val="002255B2"/>
    <w:rsid w:val="0022701D"/>
    <w:rsid w:val="00233149"/>
    <w:rsid w:val="002341DB"/>
    <w:rsid w:val="002363C3"/>
    <w:rsid w:val="00244088"/>
    <w:rsid w:val="00244325"/>
    <w:rsid w:val="00244D67"/>
    <w:rsid w:val="00252438"/>
    <w:rsid w:val="00255D91"/>
    <w:rsid w:val="00256DAE"/>
    <w:rsid w:val="0026306B"/>
    <w:rsid w:val="0026793D"/>
    <w:rsid w:val="002679B2"/>
    <w:rsid w:val="002717F1"/>
    <w:rsid w:val="002722BE"/>
    <w:rsid w:val="00272579"/>
    <w:rsid w:val="002744E1"/>
    <w:rsid w:val="00275AB7"/>
    <w:rsid w:val="0028244D"/>
    <w:rsid w:val="0028289F"/>
    <w:rsid w:val="0028290D"/>
    <w:rsid w:val="00282DA2"/>
    <w:rsid w:val="00284E4D"/>
    <w:rsid w:val="0028566C"/>
    <w:rsid w:val="00285734"/>
    <w:rsid w:val="00285B23"/>
    <w:rsid w:val="00286C4F"/>
    <w:rsid w:val="00291D92"/>
    <w:rsid w:val="00293F69"/>
    <w:rsid w:val="002942E5"/>
    <w:rsid w:val="00294CDD"/>
    <w:rsid w:val="0029637D"/>
    <w:rsid w:val="002A0904"/>
    <w:rsid w:val="002A0C0E"/>
    <w:rsid w:val="002A1834"/>
    <w:rsid w:val="002A1E12"/>
    <w:rsid w:val="002A2FBC"/>
    <w:rsid w:val="002A3D65"/>
    <w:rsid w:val="002A50EB"/>
    <w:rsid w:val="002A5A37"/>
    <w:rsid w:val="002A716A"/>
    <w:rsid w:val="002B2AC4"/>
    <w:rsid w:val="002B3094"/>
    <w:rsid w:val="002B3DC2"/>
    <w:rsid w:val="002B4DE0"/>
    <w:rsid w:val="002B5759"/>
    <w:rsid w:val="002B65E7"/>
    <w:rsid w:val="002B6B09"/>
    <w:rsid w:val="002C0DE0"/>
    <w:rsid w:val="002C11DC"/>
    <w:rsid w:val="002C1480"/>
    <w:rsid w:val="002C22D1"/>
    <w:rsid w:val="002C2E9D"/>
    <w:rsid w:val="002C2F8E"/>
    <w:rsid w:val="002C3AF4"/>
    <w:rsid w:val="002C42CD"/>
    <w:rsid w:val="002C607A"/>
    <w:rsid w:val="002C60ED"/>
    <w:rsid w:val="002D1567"/>
    <w:rsid w:val="002D576C"/>
    <w:rsid w:val="002D5B02"/>
    <w:rsid w:val="002D61A8"/>
    <w:rsid w:val="002D7D20"/>
    <w:rsid w:val="002E0649"/>
    <w:rsid w:val="002E097D"/>
    <w:rsid w:val="002E0C92"/>
    <w:rsid w:val="002E0DA6"/>
    <w:rsid w:val="002E3890"/>
    <w:rsid w:val="002E4587"/>
    <w:rsid w:val="002E6C48"/>
    <w:rsid w:val="002E7BAB"/>
    <w:rsid w:val="002E7CE9"/>
    <w:rsid w:val="002F1258"/>
    <w:rsid w:val="002F5358"/>
    <w:rsid w:val="00300557"/>
    <w:rsid w:val="00301924"/>
    <w:rsid w:val="0030598F"/>
    <w:rsid w:val="00311503"/>
    <w:rsid w:val="0031381D"/>
    <w:rsid w:val="00314E49"/>
    <w:rsid w:val="00315612"/>
    <w:rsid w:val="00315BCB"/>
    <w:rsid w:val="00317E58"/>
    <w:rsid w:val="00320183"/>
    <w:rsid w:val="00323252"/>
    <w:rsid w:val="00324BA4"/>
    <w:rsid w:val="0032738E"/>
    <w:rsid w:val="00330F80"/>
    <w:rsid w:val="003315D9"/>
    <w:rsid w:val="00332F11"/>
    <w:rsid w:val="003437CA"/>
    <w:rsid w:val="0034381A"/>
    <w:rsid w:val="0034472C"/>
    <w:rsid w:val="003453D0"/>
    <w:rsid w:val="00350078"/>
    <w:rsid w:val="00351514"/>
    <w:rsid w:val="00352411"/>
    <w:rsid w:val="00356434"/>
    <w:rsid w:val="00360202"/>
    <w:rsid w:val="003616FF"/>
    <w:rsid w:val="00364C24"/>
    <w:rsid w:val="003671F5"/>
    <w:rsid w:val="0037134F"/>
    <w:rsid w:val="00371662"/>
    <w:rsid w:val="003725E0"/>
    <w:rsid w:val="0037732A"/>
    <w:rsid w:val="003839A8"/>
    <w:rsid w:val="003858A8"/>
    <w:rsid w:val="00390A9B"/>
    <w:rsid w:val="0039213C"/>
    <w:rsid w:val="0039435F"/>
    <w:rsid w:val="00396DB8"/>
    <w:rsid w:val="00396DCB"/>
    <w:rsid w:val="003A127D"/>
    <w:rsid w:val="003A295D"/>
    <w:rsid w:val="003A424A"/>
    <w:rsid w:val="003A5C52"/>
    <w:rsid w:val="003A63F7"/>
    <w:rsid w:val="003B3C02"/>
    <w:rsid w:val="003B66B7"/>
    <w:rsid w:val="003B7439"/>
    <w:rsid w:val="003B76D6"/>
    <w:rsid w:val="003C0129"/>
    <w:rsid w:val="003C2190"/>
    <w:rsid w:val="003C2BF3"/>
    <w:rsid w:val="003C4E33"/>
    <w:rsid w:val="003C67B4"/>
    <w:rsid w:val="003D2BCB"/>
    <w:rsid w:val="003D6042"/>
    <w:rsid w:val="003D60FD"/>
    <w:rsid w:val="003E4133"/>
    <w:rsid w:val="003E4CAB"/>
    <w:rsid w:val="003E7B3E"/>
    <w:rsid w:val="003F136E"/>
    <w:rsid w:val="003F13C3"/>
    <w:rsid w:val="003F1A8C"/>
    <w:rsid w:val="003F3942"/>
    <w:rsid w:val="003F45A1"/>
    <w:rsid w:val="003F77AA"/>
    <w:rsid w:val="004004D1"/>
    <w:rsid w:val="00400615"/>
    <w:rsid w:val="00400CF1"/>
    <w:rsid w:val="00401294"/>
    <w:rsid w:val="00401FAA"/>
    <w:rsid w:val="0040237B"/>
    <w:rsid w:val="004023EA"/>
    <w:rsid w:val="004036B4"/>
    <w:rsid w:val="00403F45"/>
    <w:rsid w:val="00404B00"/>
    <w:rsid w:val="00411026"/>
    <w:rsid w:val="00411517"/>
    <w:rsid w:val="00411C0E"/>
    <w:rsid w:val="004121E2"/>
    <w:rsid w:val="00413F61"/>
    <w:rsid w:val="00414F1F"/>
    <w:rsid w:val="00421530"/>
    <w:rsid w:val="00424415"/>
    <w:rsid w:val="00427CA4"/>
    <w:rsid w:val="00427E28"/>
    <w:rsid w:val="00430B26"/>
    <w:rsid w:val="00430C2C"/>
    <w:rsid w:val="00431BA6"/>
    <w:rsid w:val="004353AD"/>
    <w:rsid w:val="00437D4B"/>
    <w:rsid w:val="00443D2A"/>
    <w:rsid w:val="00444264"/>
    <w:rsid w:val="00447815"/>
    <w:rsid w:val="00450039"/>
    <w:rsid w:val="004504F2"/>
    <w:rsid w:val="00450C40"/>
    <w:rsid w:val="00453042"/>
    <w:rsid w:val="00453F77"/>
    <w:rsid w:val="00455565"/>
    <w:rsid w:val="00455B52"/>
    <w:rsid w:val="00456FB5"/>
    <w:rsid w:val="00461E2F"/>
    <w:rsid w:val="00461F52"/>
    <w:rsid w:val="00462F34"/>
    <w:rsid w:val="004634F5"/>
    <w:rsid w:val="0046360E"/>
    <w:rsid w:val="00465739"/>
    <w:rsid w:val="0046609D"/>
    <w:rsid w:val="004672B2"/>
    <w:rsid w:val="00471632"/>
    <w:rsid w:val="00473D57"/>
    <w:rsid w:val="004745CF"/>
    <w:rsid w:val="0047465F"/>
    <w:rsid w:val="00475794"/>
    <w:rsid w:val="0047656C"/>
    <w:rsid w:val="004778DC"/>
    <w:rsid w:val="00480ED3"/>
    <w:rsid w:val="0048238C"/>
    <w:rsid w:val="00482DF4"/>
    <w:rsid w:val="00484595"/>
    <w:rsid w:val="00487AB7"/>
    <w:rsid w:val="0049146B"/>
    <w:rsid w:val="00493B4B"/>
    <w:rsid w:val="00494CA5"/>
    <w:rsid w:val="004A3777"/>
    <w:rsid w:val="004A3DBA"/>
    <w:rsid w:val="004A79C4"/>
    <w:rsid w:val="004B0049"/>
    <w:rsid w:val="004B09FF"/>
    <w:rsid w:val="004B0B91"/>
    <w:rsid w:val="004B3052"/>
    <w:rsid w:val="004B417F"/>
    <w:rsid w:val="004B484D"/>
    <w:rsid w:val="004B570E"/>
    <w:rsid w:val="004B5B07"/>
    <w:rsid w:val="004B7475"/>
    <w:rsid w:val="004B7926"/>
    <w:rsid w:val="004C04A6"/>
    <w:rsid w:val="004C099C"/>
    <w:rsid w:val="004C0D71"/>
    <w:rsid w:val="004C1890"/>
    <w:rsid w:val="004C19CE"/>
    <w:rsid w:val="004C1D3D"/>
    <w:rsid w:val="004C4AAF"/>
    <w:rsid w:val="004C7E7D"/>
    <w:rsid w:val="004C7F97"/>
    <w:rsid w:val="004D2203"/>
    <w:rsid w:val="004D2452"/>
    <w:rsid w:val="004D3FC3"/>
    <w:rsid w:val="004D63B3"/>
    <w:rsid w:val="004E0410"/>
    <w:rsid w:val="004E2075"/>
    <w:rsid w:val="004E2883"/>
    <w:rsid w:val="004E48A9"/>
    <w:rsid w:val="004E6C70"/>
    <w:rsid w:val="004F09F0"/>
    <w:rsid w:val="004F2AF7"/>
    <w:rsid w:val="004F2ED1"/>
    <w:rsid w:val="004F58F0"/>
    <w:rsid w:val="004F738E"/>
    <w:rsid w:val="004F7AB4"/>
    <w:rsid w:val="004F7F6C"/>
    <w:rsid w:val="00501600"/>
    <w:rsid w:val="005020EE"/>
    <w:rsid w:val="00502788"/>
    <w:rsid w:val="00502B24"/>
    <w:rsid w:val="00504783"/>
    <w:rsid w:val="0050653A"/>
    <w:rsid w:val="00511545"/>
    <w:rsid w:val="00515D8D"/>
    <w:rsid w:val="005213FF"/>
    <w:rsid w:val="005239A5"/>
    <w:rsid w:val="00525F6E"/>
    <w:rsid w:val="005272F1"/>
    <w:rsid w:val="00527C5D"/>
    <w:rsid w:val="00527F52"/>
    <w:rsid w:val="005306D8"/>
    <w:rsid w:val="00530A00"/>
    <w:rsid w:val="00530B78"/>
    <w:rsid w:val="00541F7B"/>
    <w:rsid w:val="00542018"/>
    <w:rsid w:val="0054405E"/>
    <w:rsid w:val="0054507C"/>
    <w:rsid w:val="005467A3"/>
    <w:rsid w:val="005471EA"/>
    <w:rsid w:val="00550C77"/>
    <w:rsid w:val="00551897"/>
    <w:rsid w:val="0055205D"/>
    <w:rsid w:val="00552C63"/>
    <w:rsid w:val="00552C7C"/>
    <w:rsid w:val="00555E9B"/>
    <w:rsid w:val="00557C6B"/>
    <w:rsid w:val="00562987"/>
    <w:rsid w:val="00565955"/>
    <w:rsid w:val="0056607C"/>
    <w:rsid w:val="00570CBB"/>
    <w:rsid w:val="00571890"/>
    <w:rsid w:val="00572A47"/>
    <w:rsid w:val="0057360E"/>
    <w:rsid w:val="00574E2E"/>
    <w:rsid w:val="00574E67"/>
    <w:rsid w:val="005762E2"/>
    <w:rsid w:val="00580C4D"/>
    <w:rsid w:val="00583093"/>
    <w:rsid w:val="00583C9F"/>
    <w:rsid w:val="0058527C"/>
    <w:rsid w:val="00591977"/>
    <w:rsid w:val="00593547"/>
    <w:rsid w:val="005948A0"/>
    <w:rsid w:val="00594A25"/>
    <w:rsid w:val="00595249"/>
    <w:rsid w:val="00595784"/>
    <w:rsid w:val="00595887"/>
    <w:rsid w:val="00596B30"/>
    <w:rsid w:val="005A0CB3"/>
    <w:rsid w:val="005A1C03"/>
    <w:rsid w:val="005A1C41"/>
    <w:rsid w:val="005A1E9C"/>
    <w:rsid w:val="005B13E3"/>
    <w:rsid w:val="005B36BD"/>
    <w:rsid w:val="005B4C5B"/>
    <w:rsid w:val="005B4EF5"/>
    <w:rsid w:val="005B50E0"/>
    <w:rsid w:val="005B62CC"/>
    <w:rsid w:val="005B6543"/>
    <w:rsid w:val="005B6990"/>
    <w:rsid w:val="005C0CC2"/>
    <w:rsid w:val="005C1E30"/>
    <w:rsid w:val="005C2EE9"/>
    <w:rsid w:val="005C3895"/>
    <w:rsid w:val="005C46FC"/>
    <w:rsid w:val="005C6AAA"/>
    <w:rsid w:val="005C6F67"/>
    <w:rsid w:val="005C7093"/>
    <w:rsid w:val="005C7981"/>
    <w:rsid w:val="005C7A21"/>
    <w:rsid w:val="005D7626"/>
    <w:rsid w:val="005E08BA"/>
    <w:rsid w:val="005E0FC2"/>
    <w:rsid w:val="005E155E"/>
    <w:rsid w:val="005E220A"/>
    <w:rsid w:val="005E2858"/>
    <w:rsid w:val="005E3499"/>
    <w:rsid w:val="005E370C"/>
    <w:rsid w:val="005E4247"/>
    <w:rsid w:val="005E5BF8"/>
    <w:rsid w:val="005E64EE"/>
    <w:rsid w:val="005F2D6E"/>
    <w:rsid w:val="005F4908"/>
    <w:rsid w:val="005F6310"/>
    <w:rsid w:val="005F662E"/>
    <w:rsid w:val="005F6B43"/>
    <w:rsid w:val="005F7151"/>
    <w:rsid w:val="006058FB"/>
    <w:rsid w:val="00606348"/>
    <w:rsid w:val="00606DA4"/>
    <w:rsid w:val="006142ED"/>
    <w:rsid w:val="006152C9"/>
    <w:rsid w:val="00615BFD"/>
    <w:rsid w:val="0061613F"/>
    <w:rsid w:val="00620857"/>
    <w:rsid w:val="00621E86"/>
    <w:rsid w:val="006242B8"/>
    <w:rsid w:val="0062575A"/>
    <w:rsid w:val="00627C64"/>
    <w:rsid w:val="006312D2"/>
    <w:rsid w:val="00631BCF"/>
    <w:rsid w:val="006352E6"/>
    <w:rsid w:val="00636F58"/>
    <w:rsid w:val="006374BD"/>
    <w:rsid w:val="0064201E"/>
    <w:rsid w:val="006429A0"/>
    <w:rsid w:val="00643B4E"/>
    <w:rsid w:val="00645031"/>
    <w:rsid w:val="006468C1"/>
    <w:rsid w:val="00650D35"/>
    <w:rsid w:val="00652C39"/>
    <w:rsid w:val="00655A62"/>
    <w:rsid w:val="0066136B"/>
    <w:rsid w:val="00662969"/>
    <w:rsid w:val="0066484A"/>
    <w:rsid w:val="00665641"/>
    <w:rsid w:val="00666150"/>
    <w:rsid w:val="006703B1"/>
    <w:rsid w:val="00671879"/>
    <w:rsid w:val="006742A3"/>
    <w:rsid w:val="006744D5"/>
    <w:rsid w:val="00674B49"/>
    <w:rsid w:val="0067666D"/>
    <w:rsid w:val="00677A21"/>
    <w:rsid w:val="0068050B"/>
    <w:rsid w:val="00680EED"/>
    <w:rsid w:val="00681228"/>
    <w:rsid w:val="00681991"/>
    <w:rsid w:val="006819C1"/>
    <w:rsid w:val="00684456"/>
    <w:rsid w:val="0068647B"/>
    <w:rsid w:val="00686A8B"/>
    <w:rsid w:val="00691B62"/>
    <w:rsid w:val="00691F95"/>
    <w:rsid w:val="006932D8"/>
    <w:rsid w:val="00694C34"/>
    <w:rsid w:val="00697F59"/>
    <w:rsid w:val="006A13A9"/>
    <w:rsid w:val="006A1D2B"/>
    <w:rsid w:val="006A33D7"/>
    <w:rsid w:val="006A3A15"/>
    <w:rsid w:val="006A4B6D"/>
    <w:rsid w:val="006A526D"/>
    <w:rsid w:val="006A6368"/>
    <w:rsid w:val="006A6441"/>
    <w:rsid w:val="006A774B"/>
    <w:rsid w:val="006B3C94"/>
    <w:rsid w:val="006B4073"/>
    <w:rsid w:val="006B530C"/>
    <w:rsid w:val="006B745B"/>
    <w:rsid w:val="006B7855"/>
    <w:rsid w:val="006C037C"/>
    <w:rsid w:val="006C0426"/>
    <w:rsid w:val="006C2869"/>
    <w:rsid w:val="006C36D6"/>
    <w:rsid w:val="006C4F24"/>
    <w:rsid w:val="006C5F4E"/>
    <w:rsid w:val="006C7450"/>
    <w:rsid w:val="006C778D"/>
    <w:rsid w:val="006D43D5"/>
    <w:rsid w:val="006D63C9"/>
    <w:rsid w:val="006D7456"/>
    <w:rsid w:val="006D7468"/>
    <w:rsid w:val="006E0160"/>
    <w:rsid w:val="006E12BE"/>
    <w:rsid w:val="006E20BC"/>
    <w:rsid w:val="006E487F"/>
    <w:rsid w:val="006E5938"/>
    <w:rsid w:val="006E6BF6"/>
    <w:rsid w:val="006E799D"/>
    <w:rsid w:val="006F0070"/>
    <w:rsid w:val="006F0D83"/>
    <w:rsid w:val="006F0EBA"/>
    <w:rsid w:val="006F3B18"/>
    <w:rsid w:val="006F40B7"/>
    <w:rsid w:val="006F6256"/>
    <w:rsid w:val="006F664F"/>
    <w:rsid w:val="006F7025"/>
    <w:rsid w:val="007006AA"/>
    <w:rsid w:val="00700AF3"/>
    <w:rsid w:val="007034AE"/>
    <w:rsid w:val="00705EB5"/>
    <w:rsid w:val="0070675D"/>
    <w:rsid w:val="00706EFA"/>
    <w:rsid w:val="00710517"/>
    <w:rsid w:val="0071234C"/>
    <w:rsid w:val="0071243D"/>
    <w:rsid w:val="00712B35"/>
    <w:rsid w:val="00715659"/>
    <w:rsid w:val="007161E9"/>
    <w:rsid w:val="00720FB9"/>
    <w:rsid w:val="0072196D"/>
    <w:rsid w:val="0072352C"/>
    <w:rsid w:val="00723A05"/>
    <w:rsid w:val="007257B2"/>
    <w:rsid w:val="007258E9"/>
    <w:rsid w:val="00725F9E"/>
    <w:rsid w:val="00726B01"/>
    <w:rsid w:val="0072760A"/>
    <w:rsid w:val="00731A65"/>
    <w:rsid w:val="00732104"/>
    <w:rsid w:val="00732948"/>
    <w:rsid w:val="00732B37"/>
    <w:rsid w:val="00732FBE"/>
    <w:rsid w:val="00733C57"/>
    <w:rsid w:val="007344F8"/>
    <w:rsid w:val="007348D6"/>
    <w:rsid w:val="00734F4F"/>
    <w:rsid w:val="007404C5"/>
    <w:rsid w:val="00740AC4"/>
    <w:rsid w:val="0074300B"/>
    <w:rsid w:val="007436CD"/>
    <w:rsid w:val="0074517E"/>
    <w:rsid w:val="00746A62"/>
    <w:rsid w:val="00750719"/>
    <w:rsid w:val="00752EBF"/>
    <w:rsid w:val="00755799"/>
    <w:rsid w:val="007561FE"/>
    <w:rsid w:val="0075799F"/>
    <w:rsid w:val="007605F6"/>
    <w:rsid w:val="00760F30"/>
    <w:rsid w:val="007624D8"/>
    <w:rsid w:val="00763852"/>
    <w:rsid w:val="00765004"/>
    <w:rsid w:val="007667E1"/>
    <w:rsid w:val="00766D68"/>
    <w:rsid w:val="007670D7"/>
    <w:rsid w:val="0077143F"/>
    <w:rsid w:val="007717F7"/>
    <w:rsid w:val="00771DF3"/>
    <w:rsid w:val="007729DF"/>
    <w:rsid w:val="00775FBD"/>
    <w:rsid w:val="0077608C"/>
    <w:rsid w:val="00776163"/>
    <w:rsid w:val="007802EA"/>
    <w:rsid w:val="00782BB4"/>
    <w:rsid w:val="00783728"/>
    <w:rsid w:val="00786527"/>
    <w:rsid w:val="007869C3"/>
    <w:rsid w:val="007900B6"/>
    <w:rsid w:val="00790FE2"/>
    <w:rsid w:val="00796600"/>
    <w:rsid w:val="00797391"/>
    <w:rsid w:val="007A027D"/>
    <w:rsid w:val="007A1901"/>
    <w:rsid w:val="007A2FA2"/>
    <w:rsid w:val="007A6847"/>
    <w:rsid w:val="007A7854"/>
    <w:rsid w:val="007B08A2"/>
    <w:rsid w:val="007B4AE4"/>
    <w:rsid w:val="007B4C5D"/>
    <w:rsid w:val="007B5607"/>
    <w:rsid w:val="007B5626"/>
    <w:rsid w:val="007B59A7"/>
    <w:rsid w:val="007B6E5F"/>
    <w:rsid w:val="007C117D"/>
    <w:rsid w:val="007C1457"/>
    <w:rsid w:val="007C2629"/>
    <w:rsid w:val="007C5504"/>
    <w:rsid w:val="007C6AFF"/>
    <w:rsid w:val="007C6E10"/>
    <w:rsid w:val="007D0A57"/>
    <w:rsid w:val="007D0C14"/>
    <w:rsid w:val="007D1C4A"/>
    <w:rsid w:val="007D325F"/>
    <w:rsid w:val="007D42D1"/>
    <w:rsid w:val="007D43BE"/>
    <w:rsid w:val="007D6C31"/>
    <w:rsid w:val="007E0468"/>
    <w:rsid w:val="007E1BA8"/>
    <w:rsid w:val="007E3449"/>
    <w:rsid w:val="007E3BAE"/>
    <w:rsid w:val="007E3E6C"/>
    <w:rsid w:val="007E3F27"/>
    <w:rsid w:val="007E4324"/>
    <w:rsid w:val="007E5B1B"/>
    <w:rsid w:val="007F05D2"/>
    <w:rsid w:val="007F30AA"/>
    <w:rsid w:val="007F49C2"/>
    <w:rsid w:val="007F4E5D"/>
    <w:rsid w:val="007F5EC2"/>
    <w:rsid w:val="007F7D0C"/>
    <w:rsid w:val="00802F23"/>
    <w:rsid w:val="008032DC"/>
    <w:rsid w:val="00804680"/>
    <w:rsid w:val="00811315"/>
    <w:rsid w:val="00812D50"/>
    <w:rsid w:val="00813576"/>
    <w:rsid w:val="008142A2"/>
    <w:rsid w:val="008146CD"/>
    <w:rsid w:val="00814704"/>
    <w:rsid w:val="00820839"/>
    <w:rsid w:val="00820FC1"/>
    <w:rsid w:val="00821214"/>
    <w:rsid w:val="008236DE"/>
    <w:rsid w:val="008248FC"/>
    <w:rsid w:val="00825648"/>
    <w:rsid w:val="00825C62"/>
    <w:rsid w:val="00825DAE"/>
    <w:rsid w:val="008277D6"/>
    <w:rsid w:val="008318CF"/>
    <w:rsid w:val="008341F9"/>
    <w:rsid w:val="00835BDD"/>
    <w:rsid w:val="0083600B"/>
    <w:rsid w:val="00836EE6"/>
    <w:rsid w:val="00837625"/>
    <w:rsid w:val="008407F2"/>
    <w:rsid w:val="00842A0E"/>
    <w:rsid w:val="00844DCB"/>
    <w:rsid w:val="00846C8C"/>
    <w:rsid w:val="00847DD5"/>
    <w:rsid w:val="0085030F"/>
    <w:rsid w:val="00854221"/>
    <w:rsid w:val="00854FB5"/>
    <w:rsid w:val="0085588C"/>
    <w:rsid w:val="008603A3"/>
    <w:rsid w:val="00860496"/>
    <w:rsid w:val="00860AC6"/>
    <w:rsid w:val="00861118"/>
    <w:rsid w:val="0086231C"/>
    <w:rsid w:val="008634BD"/>
    <w:rsid w:val="00863C69"/>
    <w:rsid w:val="00864306"/>
    <w:rsid w:val="00864D33"/>
    <w:rsid w:val="00866BCC"/>
    <w:rsid w:val="00870AC1"/>
    <w:rsid w:val="00872851"/>
    <w:rsid w:val="008733C4"/>
    <w:rsid w:val="00873ED4"/>
    <w:rsid w:val="00875637"/>
    <w:rsid w:val="00876740"/>
    <w:rsid w:val="008823C5"/>
    <w:rsid w:val="00882B5A"/>
    <w:rsid w:val="00883F27"/>
    <w:rsid w:val="008852A2"/>
    <w:rsid w:val="00887102"/>
    <w:rsid w:val="0089021B"/>
    <w:rsid w:val="00891A36"/>
    <w:rsid w:val="00891DFB"/>
    <w:rsid w:val="00896B86"/>
    <w:rsid w:val="008974B9"/>
    <w:rsid w:val="008978E8"/>
    <w:rsid w:val="008A01CE"/>
    <w:rsid w:val="008A53B3"/>
    <w:rsid w:val="008A5A66"/>
    <w:rsid w:val="008A6487"/>
    <w:rsid w:val="008A679E"/>
    <w:rsid w:val="008B0A90"/>
    <w:rsid w:val="008B17E6"/>
    <w:rsid w:val="008B1A97"/>
    <w:rsid w:val="008B2847"/>
    <w:rsid w:val="008B2B1B"/>
    <w:rsid w:val="008B330E"/>
    <w:rsid w:val="008B38A1"/>
    <w:rsid w:val="008B4486"/>
    <w:rsid w:val="008B4689"/>
    <w:rsid w:val="008B4A4F"/>
    <w:rsid w:val="008B51B2"/>
    <w:rsid w:val="008B62B2"/>
    <w:rsid w:val="008B704B"/>
    <w:rsid w:val="008B72E5"/>
    <w:rsid w:val="008C00FC"/>
    <w:rsid w:val="008C0532"/>
    <w:rsid w:val="008C157A"/>
    <w:rsid w:val="008C1AF0"/>
    <w:rsid w:val="008C2257"/>
    <w:rsid w:val="008C27D5"/>
    <w:rsid w:val="008C3E50"/>
    <w:rsid w:val="008C43CE"/>
    <w:rsid w:val="008C4E91"/>
    <w:rsid w:val="008C5D5E"/>
    <w:rsid w:val="008D0348"/>
    <w:rsid w:val="008D1A2D"/>
    <w:rsid w:val="008D67B8"/>
    <w:rsid w:val="008D6F35"/>
    <w:rsid w:val="008D7E09"/>
    <w:rsid w:val="008D7EA1"/>
    <w:rsid w:val="008E05E4"/>
    <w:rsid w:val="008E4F32"/>
    <w:rsid w:val="008E537B"/>
    <w:rsid w:val="008E6548"/>
    <w:rsid w:val="008E67DC"/>
    <w:rsid w:val="008E6A5B"/>
    <w:rsid w:val="008E7756"/>
    <w:rsid w:val="008F1C87"/>
    <w:rsid w:val="008F3627"/>
    <w:rsid w:val="008F4E23"/>
    <w:rsid w:val="008F7FBD"/>
    <w:rsid w:val="009029D6"/>
    <w:rsid w:val="00902DEC"/>
    <w:rsid w:val="00903186"/>
    <w:rsid w:val="009052EE"/>
    <w:rsid w:val="0090582C"/>
    <w:rsid w:val="00914A0F"/>
    <w:rsid w:val="00915FB0"/>
    <w:rsid w:val="00920F8A"/>
    <w:rsid w:val="00920FDA"/>
    <w:rsid w:val="00921A59"/>
    <w:rsid w:val="00921F75"/>
    <w:rsid w:val="00922B3E"/>
    <w:rsid w:val="00923F6A"/>
    <w:rsid w:val="00924F17"/>
    <w:rsid w:val="0092521D"/>
    <w:rsid w:val="0092771F"/>
    <w:rsid w:val="00932C4C"/>
    <w:rsid w:val="00934925"/>
    <w:rsid w:val="0093542B"/>
    <w:rsid w:val="009405E0"/>
    <w:rsid w:val="00941A26"/>
    <w:rsid w:val="00942549"/>
    <w:rsid w:val="00942845"/>
    <w:rsid w:val="00942AFE"/>
    <w:rsid w:val="00947AD2"/>
    <w:rsid w:val="00950221"/>
    <w:rsid w:val="00950628"/>
    <w:rsid w:val="00950AC9"/>
    <w:rsid w:val="00950C66"/>
    <w:rsid w:val="009539A0"/>
    <w:rsid w:val="00953D5C"/>
    <w:rsid w:val="00956284"/>
    <w:rsid w:val="00960BE1"/>
    <w:rsid w:val="009620B0"/>
    <w:rsid w:val="0096514D"/>
    <w:rsid w:val="00967A4F"/>
    <w:rsid w:val="009701C1"/>
    <w:rsid w:val="00972912"/>
    <w:rsid w:val="00972C53"/>
    <w:rsid w:val="009740A5"/>
    <w:rsid w:val="0097609C"/>
    <w:rsid w:val="00977AE3"/>
    <w:rsid w:val="0098240B"/>
    <w:rsid w:val="00984F9A"/>
    <w:rsid w:val="0098539E"/>
    <w:rsid w:val="00986027"/>
    <w:rsid w:val="0098675B"/>
    <w:rsid w:val="009918EC"/>
    <w:rsid w:val="009939B0"/>
    <w:rsid w:val="0099434E"/>
    <w:rsid w:val="00994613"/>
    <w:rsid w:val="00994C23"/>
    <w:rsid w:val="00994FA9"/>
    <w:rsid w:val="00996D7E"/>
    <w:rsid w:val="009A38E0"/>
    <w:rsid w:val="009A4337"/>
    <w:rsid w:val="009A4EF4"/>
    <w:rsid w:val="009A56EB"/>
    <w:rsid w:val="009A5B8A"/>
    <w:rsid w:val="009A5F48"/>
    <w:rsid w:val="009A7F0B"/>
    <w:rsid w:val="009B14E5"/>
    <w:rsid w:val="009B1FBE"/>
    <w:rsid w:val="009B6CF9"/>
    <w:rsid w:val="009B7872"/>
    <w:rsid w:val="009B7DA1"/>
    <w:rsid w:val="009C092F"/>
    <w:rsid w:val="009C0E2A"/>
    <w:rsid w:val="009C1A22"/>
    <w:rsid w:val="009C2A15"/>
    <w:rsid w:val="009C3673"/>
    <w:rsid w:val="009C58B0"/>
    <w:rsid w:val="009C7D6F"/>
    <w:rsid w:val="009D1CAA"/>
    <w:rsid w:val="009D241E"/>
    <w:rsid w:val="009D30F8"/>
    <w:rsid w:val="009D3133"/>
    <w:rsid w:val="009D48D3"/>
    <w:rsid w:val="009E011C"/>
    <w:rsid w:val="009E0BA6"/>
    <w:rsid w:val="009E1739"/>
    <w:rsid w:val="009E2DBD"/>
    <w:rsid w:val="009E33C0"/>
    <w:rsid w:val="009E4D42"/>
    <w:rsid w:val="009E5197"/>
    <w:rsid w:val="009E637F"/>
    <w:rsid w:val="009F0B8F"/>
    <w:rsid w:val="009F5BDF"/>
    <w:rsid w:val="009F5F52"/>
    <w:rsid w:val="009F624F"/>
    <w:rsid w:val="00A008BF"/>
    <w:rsid w:val="00A0249D"/>
    <w:rsid w:val="00A03E83"/>
    <w:rsid w:val="00A04BCD"/>
    <w:rsid w:val="00A04F64"/>
    <w:rsid w:val="00A05A55"/>
    <w:rsid w:val="00A13A2B"/>
    <w:rsid w:val="00A15F8D"/>
    <w:rsid w:val="00A1705C"/>
    <w:rsid w:val="00A208A6"/>
    <w:rsid w:val="00A22DC9"/>
    <w:rsid w:val="00A25A70"/>
    <w:rsid w:val="00A26CC9"/>
    <w:rsid w:val="00A273C0"/>
    <w:rsid w:val="00A30E1C"/>
    <w:rsid w:val="00A3148C"/>
    <w:rsid w:val="00A3425D"/>
    <w:rsid w:val="00A34A4C"/>
    <w:rsid w:val="00A35E02"/>
    <w:rsid w:val="00A363E5"/>
    <w:rsid w:val="00A37049"/>
    <w:rsid w:val="00A376B2"/>
    <w:rsid w:val="00A41C7B"/>
    <w:rsid w:val="00A42812"/>
    <w:rsid w:val="00A431AD"/>
    <w:rsid w:val="00A440B1"/>
    <w:rsid w:val="00A4551A"/>
    <w:rsid w:val="00A45E01"/>
    <w:rsid w:val="00A4644A"/>
    <w:rsid w:val="00A467C7"/>
    <w:rsid w:val="00A46B14"/>
    <w:rsid w:val="00A477E4"/>
    <w:rsid w:val="00A54DB1"/>
    <w:rsid w:val="00A55873"/>
    <w:rsid w:val="00A566C6"/>
    <w:rsid w:val="00A56923"/>
    <w:rsid w:val="00A57619"/>
    <w:rsid w:val="00A601B5"/>
    <w:rsid w:val="00A60E8C"/>
    <w:rsid w:val="00A637B0"/>
    <w:rsid w:val="00A646FF"/>
    <w:rsid w:val="00A65677"/>
    <w:rsid w:val="00A67AE4"/>
    <w:rsid w:val="00A71500"/>
    <w:rsid w:val="00A72264"/>
    <w:rsid w:val="00A72D5C"/>
    <w:rsid w:val="00A746FC"/>
    <w:rsid w:val="00A76546"/>
    <w:rsid w:val="00A76624"/>
    <w:rsid w:val="00A76AAD"/>
    <w:rsid w:val="00A81EFE"/>
    <w:rsid w:val="00A820E2"/>
    <w:rsid w:val="00A85293"/>
    <w:rsid w:val="00A85DE5"/>
    <w:rsid w:val="00A86805"/>
    <w:rsid w:val="00A87FBA"/>
    <w:rsid w:val="00A90FF6"/>
    <w:rsid w:val="00A940F4"/>
    <w:rsid w:val="00A95172"/>
    <w:rsid w:val="00A95F91"/>
    <w:rsid w:val="00A960C0"/>
    <w:rsid w:val="00AA00DE"/>
    <w:rsid w:val="00AA15EA"/>
    <w:rsid w:val="00AA2506"/>
    <w:rsid w:val="00AA3A11"/>
    <w:rsid w:val="00AA3E44"/>
    <w:rsid w:val="00AA401B"/>
    <w:rsid w:val="00AA4710"/>
    <w:rsid w:val="00AB1293"/>
    <w:rsid w:val="00AB2684"/>
    <w:rsid w:val="00AB5956"/>
    <w:rsid w:val="00AB6807"/>
    <w:rsid w:val="00AC3ADC"/>
    <w:rsid w:val="00AC46C5"/>
    <w:rsid w:val="00AC4765"/>
    <w:rsid w:val="00AC7FD3"/>
    <w:rsid w:val="00AD0319"/>
    <w:rsid w:val="00AD3849"/>
    <w:rsid w:val="00AD4909"/>
    <w:rsid w:val="00AE1076"/>
    <w:rsid w:val="00AE1F6B"/>
    <w:rsid w:val="00AE47B0"/>
    <w:rsid w:val="00AE4F6B"/>
    <w:rsid w:val="00AE6120"/>
    <w:rsid w:val="00AE7D00"/>
    <w:rsid w:val="00AF0FEC"/>
    <w:rsid w:val="00AF25EF"/>
    <w:rsid w:val="00AF3016"/>
    <w:rsid w:val="00AF34DE"/>
    <w:rsid w:val="00AF397B"/>
    <w:rsid w:val="00AF416D"/>
    <w:rsid w:val="00AF491C"/>
    <w:rsid w:val="00AF4A8D"/>
    <w:rsid w:val="00AF60BB"/>
    <w:rsid w:val="00AF7F1C"/>
    <w:rsid w:val="00B01FC6"/>
    <w:rsid w:val="00B03DF1"/>
    <w:rsid w:val="00B05C15"/>
    <w:rsid w:val="00B05C74"/>
    <w:rsid w:val="00B06023"/>
    <w:rsid w:val="00B06E07"/>
    <w:rsid w:val="00B07A66"/>
    <w:rsid w:val="00B10179"/>
    <w:rsid w:val="00B1038A"/>
    <w:rsid w:val="00B1360F"/>
    <w:rsid w:val="00B13C6B"/>
    <w:rsid w:val="00B16185"/>
    <w:rsid w:val="00B16D27"/>
    <w:rsid w:val="00B16DCF"/>
    <w:rsid w:val="00B170BF"/>
    <w:rsid w:val="00B21A40"/>
    <w:rsid w:val="00B26039"/>
    <w:rsid w:val="00B26498"/>
    <w:rsid w:val="00B3106C"/>
    <w:rsid w:val="00B31C0D"/>
    <w:rsid w:val="00B32C55"/>
    <w:rsid w:val="00B33B8E"/>
    <w:rsid w:val="00B347D5"/>
    <w:rsid w:val="00B37AAE"/>
    <w:rsid w:val="00B37F3D"/>
    <w:rsid w:val="00B45D1F"/>
    <w:rsid w:val="00B46ACF"/>
    <w:rsid w:val="00B46B18"/>
    <w:rsid w:val="00B477FD"/>
    <w:rsid w:val="00B548EF"/>
    <w:rsid w:val="00B5621B"/>
    <w:rsid w:val="00B56311"/>
    <w:rsid w:val="00B572E5"/>
    <w:rsid w:val="00B60027"/>
    <w:rsid w:val="00B604C2"/>
    <w:rsid w:val="00B66AF2"/>
    <w:rsid w:val="00B675C3"/>
    <w:rsid w:val="00B76321"/>
    <w:rsid w:val="00B77A0E"/>
    <w:rsid w:val="00B8226A"/>
    <w:rsid w:val="00B84E99"/>
    <w:rsid w:val="00B87F8F"/>
    <w:rsid w:val="00B9187F"/>
    <w:rsid w:val="00B93168"/>
    <w:rsid w:val="00B94561"/>
    <w:rsid w:val="00B95B1B"/>
    <w:rsid w:val="00B965A7"/>
    <w:rsid w:val="00B97095"/>
    <w:rsid w:val="00BA0806"/>
    <w:rsid w:val="00BA0841"/>
    <w:rsid w:val="00BA10C9"/>
    <w:rsid w:val="00BA1223"/>
    <w:rsid w:val="00BA5BB2"/>
    <w:rsid w:val="00BA64D3"/>
    <w:rsid w:val="00BA67AB"/>
    <w:rsid w:val="00BA7010"/>
    <w:rsid w:val="00BA7075"/>
    <w:rsid w:val="00BB353F"/>
    <w:rsid w:val="00BB36BB"/>
    <w:rsid w:val="00BB5F41"/>
    <w:rsid w:val="00BB67F5"/>
    <w:rsid w:val="00BC2773"/>
    <w:rsid w:val="00BC2A3F"/>
    <w:rsid w:val="00BC313B"/>
    <w:rsid w:val="00BC38FB"/>
    <w:rsid w:val="00BC5BB3"/>
    <w:rsid w:val="00BD03FE"/>
    <w:rsid w:val="00BD2B52"/>
    <w:rsid w:val="00BD2E2D"/>
    <w:rsid w:val="00BD3904"/>
    <w:rsid w:val="00BD42F1"/>
    <w:rsid w:val="00BD5137"/>
    <w:rsid w:val="00BD686F"/>
    <w:rsid w:val="00BE09E8"/>
    <w:rsid w:val="00BE104B"/>
    <w:rsid w:val="00BE1870"/>
    <w:rsid w:val="00BE2650"/>
    <w:rsid w:val="00BE4EAA"/>
    <w:rsid w:val="00BE5EFB"/>
    <w:rsid w:val="00BE6531"/>
    <w:rsid w:val="00BE6F8B"/>
    <w:rsid w:val="00BF0C3F"/>
    <w:rsid w:val="00BF19C7"/>
    <w:rsid w:val="00BF1DF7"/>
    <w:rsid w:val="00BF2EE1"/>
    <w:rsid w:val="00BF2F03"/>
    <w:rsid w:val="00BF484B"/>
    <w:rsid w:val="00BF4CF9"/>
    <w:rsid w:val="00BF747B"/>
    <w:rsid w:val="00C00B9D"/>
    <w:rsid w:val="00C00ED3"/>
    <w:rsid w:val="00C03024"/>
    <w:rsid w:val="00C063F7"/>
    <w:rsid w:val="00C11415"/>
    <w:rsid w:val="00C1224F"/>
    <w:rsid w:val="00C1287E"/>
    <w:rsid w:val="00C13343"/>
    <w:rsid w:val="00C15D51"/>
    <w:rsid w:val="00C17689"/>
    <w:rsid w:val="00C20F12"/>
    <w:rsid w:val="00C21137"/>
    <w:rsid w:val="00C22B3A"/>
    <w:rsid w:val="00C24A6B"/>
    <w:rsid w:val="00C33AF3"/>
    <w:rsid w:val="00C34F59"/>
    <w:rsid w:val="00C35B0A"/>
    <w:rsid w:val="00C4186C"/>
    <w:rsid w:val="00C46162"/>
    <w:rsid w:val="00C472C6"/>
    <w:rsid w:val="00C52FF4"/>
    <w:rsid w:val="00C5319A"/>
    <w:rsid w:val="00C55D58"/>
    <w:rsid w:val="00C56FDA"/>
    <w:rsid w:val="00C5758B"/>
    <w:rsid w:val="00C60CD8"/>
    <w:rsid w:val="00C6109D"/>
    <w:rsid w:val="00C61F62"/>
    <w:rsid w:val="00C6255D"/>
    <w:rsid w:val="00C64302"/>
    <w:rsid w:val="00C71CB6"/>
    <w:rsid w:val="00C722AE"/>
    <w:rsid w:val="00C73B01"/>
    <w:rsid w:val="00C7578F"/>
    <w:rsid w:val="00C76B7E"/>
    <w:rsid w:val="00C76C38"/>
    <w:rsid w:val="00C77E4A"/>
    <w:rsid w:val="00C77E6C"/>
    <w:rsid w:val="00C80263"/>
    <w:rsid w:val="00C80868"/>
    <w:rsid w:val="00C8162E"/>
    <w:rsid w:val="00C82E09"/>
    <w:rsid w:val="00C8373C"/>
    <w:rsid w:val="00C8578F"/>
    <w:rsid w:val="00C92321"/>
    <w:rsid w:val="00C93435"/>
    <w:rsid w:val="00C943D0"/>
    <w:rsid w:val="00C95400"/>
    <w:rsid w:val="00CA2EF4"/>
    <w:rsid w:val="00CA5AC9"/>
    <w:rsid w:val="00CA703C"/>
    <w:rsid w:val="00CA728C"/>
    <w:rsid w:val="00CA7E6F"/>
    <w:rsid w:val="00CB2538"/>
    <w:rsid w:val="00CB3901"/>
    <w:rsid w:val="00CB3AEF"/>
    <w:rsid w:val="00CB4D7A"/>
    <w:rsid w:val="00CC2FA3"/>
    <w:rsid w:val="00CC497B"/>
    <w:rsid w:val="00CC4D56"/>
    <w:rsid w:val="00CC67C6"/>
    <w:rsid w:val="00CD076C"/>
    <w:rsid w:val="00CD17E3"/>
    <w:rsid w:val="00CD3349"/>
    <w:rsid w:val="00CD4D07"/>
    <w:rsid w:val="00CD7B4F"/>
    <w:rsid w:val="00CD7F9A"/>
    <w:rsid w:val="00CE20A0"/>
    <w:rsid w:val="00CE2FE8"/>
    <w:rsid w:val="00CE3486"/>
    <w:rsid w:val="00CE376C"/>
    <w:rsid w:val="00CE3AA8"/>
    <w:rsid w:val="00CE43F2"/>
    <w:rsid w:val="00CE47EF"/>
    <w:rsid w:val="00CE7721"/>
    <w:rsid w:val="00CF03D0"/>
    <w:rsid w:val="00CF0D50"/>
    <w:rsid w:val="00CF21E6"/>
    <w:rsid w:val="00CF3322"/>
    <w:rsid w:val="00CF3E78"/>
    <w:rsid w:val="00CF557C"/>
    <w:rsid w:val="00CF5589"/>
    <w:rsid w:val="00CF7D4F"/>
    <w:rsid w:val="00D01615"/>
    <w:rsid w:val="00D03800"/>
    <w:rsid w:val="00D04E48"/>
    <w:rsid w:val="00D059EF"/>
    <w:rsid w:val="00D1135C"/>
    <w:rsid w:val="00D12ABB"/>
    <w:rsid w:val="00D13F2C"/>
    <w:rsid w:val="00D156EC"/>
    <w:rsid w:val="00D15EC4"/>
    <w:rsid w:val="00D176A2"/>
    <w:rsid w:val="00D176EC"/>
    <w:rsid w:val="00D17D1D"/>
    <w:rsid w:val="00D2188C"/>
    <w:rsid w:val="00D224E6"/>
    <w:rsid w:val="00D23475"/>
    <w:rsid w:val="00D23C7C"/>
    <w:rsid w:val="00D2423C"/>
    <w:rsid w:val="00D279C4"/>
    <w:rsid w:val="00D3248F"/>
    <w:rsid w:val="00D33F23"/>
    <w:rsid w:val="00D4141B"/>
    <w:rsid w:val="00D41555"/>
    <w:rsid w:val="00D42D82"/>
    <w:rsid w:val="00D44056"/>
    <w:rsid w:val="00D44C83"/>
    <w:rsid w:val="00D46980"/>
    <w:rsid w:val="00D46E8C"/>
    <w:rsid w:val="00D479CF"/>
    <w:rsid w:val="00D47D1A"/>
    <w:rsid w:val="00D50AEA"/>
    <w:rsid w:val="00D50C6C"/>
    <w:rsid w:val="00D53B31"/>
    <w:rsid w:val="00D55770"/>
    <w:rsid w:val="00D56DF2"/>
    <w:rsid w:val="00D57BAA"/>
    <w:rsid w:val="00D60C1D"/>
    <w:rsid w:val="00D60DE3"/>
    <w:rsid w:val="00D61A55"/>
    <w:rsid w:val="00D63B25"/>
    <w:rsid w:val="00D670DE"/>
    <w:rsid w:val="00D6782D"/>
    <w:rsid w:val="00D72F27"/>
    <w:rsid w:val="00D74B49"/>
    <w:rsid w:val="00D7584D"/>
    <w:rsid w:val="00D75A1C"/>
    <w:rsid w:val="00D75D3F"/>
    <w:rsid w:val="00D77AD2"/>
    <w:rsid w:val="00D8106C"/>
    <w:rsid w:val="00D816F0"/>
    <w:rsid w:val="00D8195C"/>
    <w:rsid w:val="00D8198F"/>
    <w:rsid w:val="00D81F8D"/>
    <w:rsid w:val="00D82725"/>
    <w:rsid w:val="00D83771"/>
    <w:rsid w:val="00D83C8C"/>
    <w:rsid w:val="00D840C1"/>
    <w:rsid w:val="00D865F0"/>
    <w:rsid w:val="00D9285C"/>
    <w:rsid w:val="00D92CD1"/>
    <w:rsid w:val="00D93AB8"/>
    <w:rsid w:val="00D967FA"/>
    <w:rsid w:val="00DA1E19"/>
    <w:rsid w:val="00DA2A5C"/>
    <w:rsid w:val="00DA4022"/>
    <w:rsid w:val="00DA57AB"/>
    <w:rsid w:val="00DA6131"/>
    <w:rsid w:val="00DB1E22"/>
    <w:rsid w:val="00DB43A9"/>
    <w:rsid w:val="00DC2228"/>
    <w:rsid w:val="00DC5A8C"/>
    <w:rsid w:val="00DC5ECD"/>
    <w:rsid w:val="00DC6924"/>
    <w:rsid w:val="00DC74EE"/>
    <w:rsid w:val="00DC7E24"/>
    <w:rsid w:val="00DD1107"/>
    <w:rsid w:val="00DD333F"/>
    <w:rsid w:val="00DD3A4D"/>
    <w:rsid w:val="00DD4E83"/>
    <w:rsid w:val="00DD58F9"/>
    <w:rsid w:val="00DD68C8"/>
    <w:rsid w:val="00DD6A27"/>
    <w:rsid w:val="00DE14CC"/>
    <w:rsid w:val="00DE1898"/>
    <w:rsid w:val="00DE1E5F"/>
    <w:rsid w:val="00DE35FA"/>
    <w:rsid w:val="00DE4021"/>
    <w:rsid w:val="00DE7FBD"/>
    <w:rsid w:val="00DF0EE7"/>
    <w:rsid w:val="00DF23F3"/>
    <w:rsid w:val="00DF2D79"/>
    <w:rsid w:val="00DF4A13"/>
    <w:rsid w:val="00DF6A26"/>
    <w:rsid w:val="00DF7B91"/>
    <w:rsid w:val="00E003EF"/>
    <w:rsid w:val="00E00505"/>
    <w:rsid w:val="00E0265A"/>
    <w:rsid w:val="00E04076"/>
    <w:rsid w:val="00E055B8"/>
    <w:rsid w:val="00E05F59"/>
    <w:rsid w:val="00E069F3"/>
    <w:rsid w:val="00E128F4"/>
    <w:rsid w:val="00E1300F"/>
    <w:rsid w:val="00E13091"/>
    <w:rsid w:val="00E137B1"/>
    <w:rsid w:val="00E14723"/>
    <w:rsid w:val="00E14D70"/>
    <w:rsid w:val="00E16075"/>
    <w:rsid w:val="00E16469"/>
    <w:rsid w:val="00E177CB"/>
    <w:rsid w:val="00E177EC"/>
    <w:rsid w:val="00E17D0F"/>
    <w:rsid w:val="00E21D97"/>
    <w:rsid w:val="00E23264"/>
    <w:rsid w:val="00E236A0"/>
    <w:rsid w:val="00E25F59"/>
    <w:rsid w:val="00E27818"/>
    <w:rsid w:val="00E3221A"/>
    <w:rsid w:val="00E343D8"/>
    <w:rsid w:val="00E34E2E"/>
    <w:rsid w:val="00E36C98"/>
    <w:rsid w:val="00E3748D"/>
    <w:rsid w:val="00E375BB"/>
    <w:rsid w:val="00E37D2B"/>
    <w:rsid w:val="00E40B9B"/>
    <w:rsid w:val="00E42C29"/>
    <w:rsid w:val="00E443C7"/>
    <w:rsid w:val="00E46273"/>
    <w:rsid w:val="00E47788"/>
    <w:rsid w:val="00E479C4"/>
    <w:rsid w:val="00E50C52"/>
    <w:rsid w:val="00E51960"/>
    <w:rsid w:val="00E52777"/>
    <w:rsid w:val="00E53416"/>
    <w:rsid w:val="00E54D5E"/>
    <w:rsid w:val="00E60F0E"/>
    <w:rsid w:val="00E61813"/>
    <w:rsid w:val="00E62D88"/>
    <w:rsid w:val="00E6355C"/>
    <w:rsid w:val="00E67D09"/>
    <w:rsid w:val="00E67FC5"/>
    <w:rsid w:val="00E706A0"/>
    <w:rsid w:val="00E7196B"/>
    <w:rsid w:val="00E722F3"/>
    <w:rsid w:val="00E72659"/>
    <w:rsid w:val="00E73FD2"/>
    <w:rsid w:val="00E754DC"/>
    <w:rsid w:val="00E75E28"/>
    <w:rsid w:val="00E76249"/>
    <w:rsid w:val="00E81AA0"/>
    <w:rsid w:val="00E832EB"/>
    <w:rsid w:val="00E84DE5"/>
    <w:rsid w:val="00E85585"/>
    <w:rsid w:val="00E87537"/>
    <w:rsid w:val="00E87745"/>
    <w:rsid w:val="00E879C0"/>
    <w:rsid w:val="00E87C87"/>
    <w:rsid w:val="00E87D3A"/>
    <w:rsid w:val="00E90739"/>
    <w:rsid w:val="00E90B52"/>
    <w:rsid w:val="00E91484"/>
    <w:rsid w:val="00E91AEA"/>
    <w:rsid w:val="00E91CD1"/>
    <w:rsid w:val="00E91ECD"/>
    <w:rsid w:val="00E92649"/>
    <w:rsid w:val="00E92BFF"/>
    <w:rsid w:val="00E934D1"/>
    <w:rsid w:val="00E939F5"/>
    <w:rsid w:val="00E95ED5"/>
    <w:rsid w:val="00E96644"/>
    <w:rsid w:val="00E966AB"/>
    <w:rsid w:val="00E96A32"/>
    <w:rsid w:val="00E976B3"/>
    <w:rsid w:val="00E97BF8"/>
    <w:rsid w:val="00EA11AD"/>
    <w:rsid w:val="00EA24C2"/>
    <w:rsid w:val="00EA4D6F"/>
    <w:rsid w:val="00EA5300"/>
    <w:rsid w:val="00EA555B"/>
    <w:rsid w:val="00EA57B5"/>
    <w:rsid w:val="00EA5B10"/>
    <w:rsid w:val="00EA5EC2"/>
    <w:rsid w:val="00EB0860"/>
    <w:rsid w:val="00EB0F50"/>
    <w:rsid w:val="00EB1BC1"/>
    <w:rsid w:val="00EB2604"/>
    <w:rsid w:val="00EB2FBB"/>
    <w:rsid w:val="00EB4595"/>
    <w:rsid w:val="00EB5446"/>
    <w:rsid w:val="00EB658E"/>
    <w:rsid w:val="00EB7B44"/>
    <w:rsid w:val="00EC3D84"/>
    <w:rsid w:val="00EC5002"/>
    <w:rsid w:val="00ED0324"/>
    <w:rsid w:val="00ED0733"/>
    <w:rsid w:val="00ED4FBE"/>
    <w:rsid w:val="00ED5D83"/>
    <w:rsid w:val="00ED7FE6"/>
    <w:rsid w:val="00EE0779"/>
    <w:rsid w:val="00EE13F8"/>
    <w:rsid w:val="00EE20F9"/>
    <w:rsid w:val="00EE3B39"/>
    <w:rsid w:val="00EE4DF9"/>
    <w:rsid w:val="00EE6190"/>
    <w:rsid w:val="00EF20F9"/>
    <w:rsid w:val="00EF3B7C"/>
    <w:rsid w:val="00EF6104"/>
    <w:rsid w:val="00EF7651"/>
    <w:rsid w:val="00F0006F"/>
    <w:rsid w:val="00F010C4"/>
    <w:rsid w:val="00F01DE6"/>
    <w:rsid w:val="00F027A0"/>
    <w:rsid w:val="00F059D0"/>
    <w:rsid w:val="00F07FB4"/>
    <w:rsid w:val="00F11AD4"/>
    <w:rsid w:val="00F12E99"/>
    <w:rsid w:val="00F13748"/>
    <w:rsid w:val="00F15898"/>
    <w:rsid w:val="00F22220"/>
    <w:rsid w:val="00F249AB"/>
    <w:rsid w:val="00F260F8"/>
    <w:rsid w:val="00F26765"/>
    <w:rsid w:val="00F31051"/>
    <w:rsid w:val="00F31132"/>
    <w:rsid w:val="00F32801"/>
    <w:rsid w:val="00F34319"/>
    <w:rsid w:val="00F34858"/>
    <w:rsid w:val="00F359F4"/>
    <w:rsid w:val="00F36380"/>
    <w:rsid w:val="00F37237"/>
    <w:rsid w:val="00F37422"/>
    <w:rsid w:val="00F42A14"/>
    <w:rsid w:val="00F442DF"/>
    <w:rsid w:val="00F44474"/>
    <w:rsid w:val="00F45820"/>
    <w:rsid w:val="00F46467"/>
    <w:rsid w:val="00F47034"/>
    <w:rsid w:val="00F477A8"/>
    <w:rsid w:val="00F479E0"/>
    <w:rsid w:val="00F50794"/>
    <w:rsid w:val="00F52CB7"/>
    <w:rsid w:val="00F5314A"/>
    <w:rsid w:val="00F5370F"/>
    <w:rsid w:val="00F53962"/>
    <w:rsid w:val="00F60D5C"/>
    <w:rsid w:val="00F61923"/>
    <w:rsid w:val="00F62133"/>
    <w:rsid w:val="00F639B8"/>
    <w:rsid w:val="00F63C07"/>
    <w:rsid w:val="00F65652"/>
    <w:rsid w:val="00F65DFC"/>
    <w:rsid w:val="00F672D0"/>
    <w:rsid w:val="00F675BA"/>
    <w:rsid w:val="00F75CDB"/>
    <w:rsid w:val="00F76766"/>
    <w:rsid w:val="00F77BE6"/>
    <w:rsid w:val="00F803D8"/>
    <w:rsid w:val="00F831AD"/>
    <w:rsid w:val="00F83F0A"/>
    <w:rsid w:val="00F84359"/>
    <w:rsid w:val="00F846A9"/>
    <w:rsid w:val="00F853EB"/>
    <w:rsid w:val="00F870DF"/>
    <w:rsid w:val="00F90A67"/>
    <w:rsid w:val="00F942A7"/>
    <w:rsid w:val="00F94948"/>
    <w:rsid w:val="00F950E3"/>
    <w:rsid w:val="00F95A51"/>
    <w:rsid w:val="00F973C9"/>
    <w:rsid w:val="00F973E2"/>
    <w:rsid w:val="00FA05B0"/>
    <w:rsid w:val="00FA1891"/>
    <w:rsid w:val="00FA1B7D"/>
    <w:rsid w:val="00FA2B27"/>
    <w:rsid w:val="00FA2DF3"/>
    <w:rsid w:val="00FA3379"/>
    <w:rsid w:val="00FA349B"/>
    <w:rsid w:val="00FA37C4"/>
    <w:rsid w:val="00FA41CB"/>
    <w:rsid w:val="00FA45E7"/>
    <w:rsid w:val="00FA6A73"/>
    <w:rsid w:val="00FA6C86"/>
    <w:rsid w:val="00FA7B82"/>
    <w:rsid w:val="00FB20AD"/>
    <w:rsid w:val="00FB3356"/>
    <w:rsid w:val="00FB348D"/>
    <w:rsid w:val="00FB3D5E"/>
    <w:rsid w:val="00FB3E73"/>
    <w:rsid w:val="00FB479C"/>
    <w:rsid w:val="00FB580D"/>
    <w:rsid w:val="00FC0771"/>
    <w:rsid w:val="00FC0FB7"/>
    <w:rsid w:val="00FC3510"/>
    <w:rsid w:val="00FC363A"/>
    <w:rsid w:val="00FC462A"/>
    <w:rsid w:val="00FC4ED9"/>
    <w:rsid w:val="00FC5AD9"/>
    <w:rsid w:val="00FC66EC"/>
    <w:rsid w:val="00FC7A36"/>
    <w:rsid w:val="00FD1580"/>
    <w:rsid w:val="00FD3D9C"/>
    <w:rsid w:val="00FD4CA9"/>
    <w:rsid w:val="00FD4E4F"/>
    <w:rsid w:val="00FD65C7"/>
    <w:rsid w:val="00FD6760"/>
    <w:rsid w:val="00FD7959"/>
    <w:rsid w:val="00FE3B11"/>
    <w:rsid w:val="00FE5D8D"/>
    <w:rsid w:val="00FF2431"/>
    <w:rsid w:val="00FF72C0"/>
    <w:rsid w:val="00FF7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877C0F0B-F2EA-49BB-8250-75CE36EA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link w:val="OdstavecseseznamemChar"/>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Zvýraznění"/>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 w:type="paragraph" w:styleId="Textbubliny">
    <w:name w:val="Balloon Text"/>
    <w:basedOn w:val="Normln"/>
    <w:link w:val="TextbublinyChar"/>
    <w:uiPriority w:val="99"/>
    <w:semiHidden/>
    <w:unhideWhenUsed/>
    <w:rsid w:val="00950221"/>
    <w:rPr>
      <w:rFonts w:ascii="Tahoma" w:hAnsi="Tahoma" w:cs="Tahoma"/>
      <w:sz w:val="16"/>
      <w:szCs w:val="16"/>
    </w:rPr>
  </w:style>
  <w:style w:type="character" w:customStyle="1" w:styleId="TextbublinyChar">
    <w:name w:val="Text bubliny Char"/>
    <w:link w:val="Textbubliny"/>
    <w:uiPriority w:val="99"/>
    <w:semiHidden/>
    <w:rsid w:val="00950221"/>
    <w:rPr>
      <w:rFonts w:ascii="Tahoma" w:hAnsi="Tahoma" w:cs="Tahoma"/>
      <w:sz w:val="16"/>
      <w:szCs w:val="16"/>
    </w:rPr>
  </w:style>
  <w:style w:type="character" w:customStyle="1" w:styleId="OdstavecseseznamemChar">
    <w:name w:val="Odstavec se seznamem Char"/>
    <w:link w:val="Odstavecseseznamem"/>
    <w:uiPriority w:val="34"/>
    <w:rsid w:val="00C8086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0766">
      <w:bodyDiv w:val="1"/>
      <w:marLeft w:val="0"/>
      <w:marRight w:val="0"/>
      <w:marTop w:val="0"/>
      <w:marBottom w:val="0"/>
      <w:divBdr>
        <w:top w:val="none" w:sz="0" w:space="0" w:color="auto"/>
        <w:left w:val="none" w:sz="0" w:space="0" w:color="auto"/>
        <w:bottom w:val="none" w:sz="0" w:space="0" w:color="auto"/>
        <w:right w:val="none" w:sz="0" w:space="0" w:color="auto"/>
      </w:divBdr>
    </w:div>
    <w:div w:id="110176741">
      <w:bodyDiv w:val="1"/>
      <w:marLeft w:val="0"/>
      <w:marRight w:val="0"/>
      <w:marTop w:val="0"/>
      <w:marBottom w:val="0"/>
      <w:divBdr>
        <w:top w:val="none" w:sz="0" w:space="0" w:color="auto"/>
        <w:left w:val="none" w:sz="0" w:space="0" w:color="auto"/>
        <w:bottom w:val="none" w:sz="0" w:space="0" w:color="auto"/>
        <w:right w:val="none" w:sz="0" w:space="0" w:color="auto"/>
      </w:divBdr>
    </w:div>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422722600">
      <w:bodyDiv w:val="1"/>
      <w:marLeft w:val="0"/>
      <w:marRight w:val="0"/>
      <w:marTop w:val="0"/>
      <w:marBottom w:val="0"/>
      <w:divBdr>
        <w:top w:val="none" w:sz="0" w:space="0" w:color="auto"/>
        <w:left w:val="none" w:sz="0" w:space="0" w:color="auto"/>
        <w:bottom w:val="none" w:sz="0" w:space="0" w:color="auto"/>
        <w:right w:val="none" w:sz="0" w:space="0" w:color="auto"/>
      </w:divBdr>
    </w:div>
    <w:div w:id="465780187">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792">
      <w:bodyDiv w:val="1"/>
      <w:marLeft w:val="0"/>
      <w:marRight w:val="0"/>
      <w:marTop w:val="0"/>
      <w:marBottom w:val="0"/>
      <w:divBdr>
        <w:top w:val="none" w:sz="0" w:space="0" w:color="auto"/>
        <w:left w:val="none" w:sz="0" w:space="0" w:color="auto"/>
        <w:bottom w:val="none" w:sz="0" w:space="0" w:color="auto"/>
        <w:right w:val="none" w:sz="0" w:space="0" w:color="auto"/>
      </w:divBdr>
    </w:div>
    <w:div w:id="849490995">
      <w:bodyDiv w:val="1"/>
      <w:marLeft w:val="0"/>
      <w:marRight w:val="0"/>
      <w:marTop w:val="0"/>
      <w:marBottom w:val="0"/>
      <w:divBdr>
        <w:top w:val="none" w:sz="0" w:space="0" w:color="auto"/>
        <w:left w:val="none" w:sz="0" w:space="0" w:color="auto"/>
        <w:bottom w:val="none" w:sz="0" w:space="0" w:color="auto"/>
        <w:right w:val="none" w:sz="0" w:space="0" w:color="auto"/>
      </w:divBdr>
    </w:div>
    <w:div w:id="860901911">
      <w:bodyDiv w:val="1"/>
      <w:marLeft w:val="0"/>
      <w:marRight w:val="0"/>
      <w:marTop w:val="0"/>
      <w:marBottom w:val="0"/>
      <w:divBdr>
        <w:top w:val="none" w:sz="0" w:space="0" w:color="auto"/>
        <w:left w:val="none" w:sz="0" w:space="0" w:color="auto"/>
        <w:bottom w:val="none" w:sz="0" w:space="0" w:color="auto"/>
        <w:right w:val="none" w:sz="0" w:space="0" w:color="auto"/>
      </w:divBdr>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642">
      <w:bodyDiv w:val="1"/>
      <w:marLeft w:val="0"/>
      <w:marRight w:val="0"/>
      <w:marTop w:val="0"/>
      <w:marBottom w:val="0"/>
      <w:divBdr>
        <w:top w:val="none" w:sz="0" w:space="0" w:color="auto"/>
        <w:left w:val="none" w:sz="0" w:space="0" w:color="auto"/>
        <w:bottom w:val="none" w:sz="0" w:space="0" w:color="auto"/>
        <w:right w:val="none" w:sz="0" w:space="0" w:color="auto"/>
      </w:divBdr>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68316">
      <w:bodyDiv w:val="1"/>
      <w:marLeft w:val="0"/>
      <w:marRight w:val="0"/>
      <w:marTop w:val="0"/>
      <w:marBottom w:val="0"/>
      <w:divBdr>
        <w:top w:val="none" w:sz="0" w:space="0" w:color="auto"/>
        <w:left w:val="none" w:sz="0" w:space="0" w:color="auto"/>
        <w:bottom w:val="none" w:sz="0" w:space="0" w:color="auto"/>
        <w:right w:val="none" w:sz="0" w:space="0" w:color="auto"/>
      </w:divBdr>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44359511">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450734015">
      <w:bodyDiv w:val="1"/>
      <w:marLeft w:val="0"/>
      <w:marRight w:val="0"/>
      <w:marTop w:val="0"/>
      <w:marBottom w:val="0"/>
      <w:divBdr>
        <w:top w:val="none" w:sz="0" w:space="0" w:color="auto"/>
        <w:left w:val="none" w:sz="0" w:space="0" w:color="auto"/>
        <w:bottom w:val="none" w:sz="0" w:space="0" w:color="auto"/>
        <w:right w:val="none" w:sz="0" w:space="0" w:color="auto"/>
      </w:divBdr>
      <w:divsChild>
        <w:div w:id="316999296">
          <w:marLeft w:val="806"/>
          <w:marRight w:val="0"/>
          <w:marTop w:val="200"/>
          <w:marBottom w:val="0"/>
          <w:divBdr>
            <w:top w:val="none" w:sz="0" w:space="0" w:color="auto"/>
            <w:left w:val="none" w:sz="0" w:space="0" w:color="auto"/>
            <w:bottom w:val="none" w:sz="0" w:space="0" w:color="auto"/>
            <w:right w:val="none" w:sz="0" w:space="0" w:color="auto"/>
          </w:divBdr>
        </w:div>
        <w:div w:id="674381527">
          <w:marLeft w:val="806"/>
          <w:marRight w:val="0"/>
          <w:marTop w:val="200"/>
          <w:marBottom w:val="0"/>
          <w:divBdr>
            <w:top w:val="none" w:sz="0" w:space="0" w:color="auto"/>
            <w:left w:val="none" w:sz="0" w:space="0" w:color="auto"/>
            <w:bottom w:val="none" w:sz="0" w:space="0" w:color="auto"/>
            <w:right w:val="none" w:sz="0" w:space="0" w:color="auto"/>
          </w:divBdr>
        </w:div>
      </w:divsChild>
    </w:div>
    <w:div w:id="1631939386">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650207206">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6743">
      <w:bodyDiv w:val="1"/>
      <w:marLeft w:val="0"/>
      <w:marRight w:val="0"/>
      <w:marTop w:val="0"/>
      <w:marBottom w:val="0"/>
      <w:divBdr>
        <w:top w:val="none" w:sz="0" w:space="0" w:color="auto"/>
        <w:left w:val="none" w:sz="0" w:space="0" w:color="auto"/>
        <w:bottom w:val="none" w:sz="0" w:space="0" w:color="auto"/>
        <w:right w:val="none" w:sz="0" w:space="0" w:color="auto"/>
      </w:divBdr>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1915239441">
      <w:bodyDiv w:val="1"/>
      <w:marLeft w:val="0"/>
      <w:marRight w:val="0"/>
      <w:marTop w:val="0"/>
      <w:marBottom w:val="0"/>
      <w:divBdr>
        <w:top w:val="none" w:sz="0" w:space="0" w:color="auto"/>
        <w:left w:val="none" w:sz="0" w:space="0" w:color="auto"/>
        <w:bottom w:val="none" w:sz="0" w:space="0" w:color="auto"/>
        <w:right w:val="none" w:sz="0" w:space="0" w:color="auto"/>
      </w:divBdr>
    </w:div>
    <w:div w:id="1918784005">
      <w:bodyDiv w:val="1"/>
      <w:marLeft w:val="0"/>
      <w:marRight w:val="0"/>
      <w:marTop w:val="0"/>
      <w:marBottom w:val="0"/>
      <w:divBdr>
        <w:top w:val="none" w:sz="0" w:space="0" w:color="auto"/>
        <w:left w:val="none" w:sz="0" w:space="0" w:color="auto"/>
        <w:bottom w:val="none" w:sz="0" w:space="0" w:color="auto"/>
        <w:right w:val="none" w:sz="0" w:space="0" w:color="auto"/>
      </w:divBdr>
    </w:div>
    <w:div w:id="1998679043">
      <w:bodyDiv w:val="1"/>
      <w:marLeft w:val="0"/>
      <w:marRight w:val="0"/>
      <w:marTop w:val="0"/>
      <w:marBottom w:val="0"/>
      <w:divBdr>
        <w:top w:val="none" w:sz="0" w:space="0" w:color="auto"/>
        <w:left w:val="none" w:sz="0" w:space="0" w:color="auto"/>
        <w:bottom w:val="none" w:sz="0" w:space="0" w:color="auto"/>
        <w:right w:val="none" w:sz="0" w:space="0" w:color="auto"/>
      </w:divBdr>
    </w:div>
    <w:div w:id="2002612200">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1921</Words>
  <Characters>11334</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13229</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subject/>
  <dc:creator>Most</dc:creator>
  <cp:keywords/>
  <cp:lastModifiedBy>Milerová Jaroslava</cp:lastModifiedBy>
  <cp:revision>2</cp:revision>
  <cp:lastPrinted>2016-06-22T14:27:00Z</cp:lastPrinted>
  <dcterms:created xsi:type="dcterms:W3CDTF">2024-09-26T14:43:00Z</dcterms:created>
  <dcterms:modified xsi:type="dcterms:W3CDTF">2024-09-26T14:43:00Z</dcterms:modified>
</cp:coreProperties>
</file>