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8C" w:rsidRPr="00E95ED5" w:rsidRDefault="00DC5A8C">
      <w:pPr>
        <w:pStyle w:val="Zkladntextodsazen"/>
        <w:ind w:left="1276" w:hanging="1276"/>
        <w:jc w:val="left"/>
        <w:rPr>
          <w:rFonts w:cs="Arial"/>
          <w:sz w:val="20"/>
        </w:rPr>
      </w:pPr>
      <w:bookmarkStart w:id="0" w:name="_GoBack"/>
      <w:bookmarkEnd w:id="0"/>
      <w:r w:rsidRPr="00E95ED5">
        <w:rPr>
          <w:rFonts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Pr="00E95ED5" w:rsidRDefault="00652C39">
                  <w:pPr>
                    <w:pStyle w:val="Nadpis3"/>
                    <w:rPr>
                      <w:rFonts w:ascii="Arial" w:hAnsi="Arial" w:cs="Arial"/>
                    </w:rPr>
                  </w:pPr>
                  <w:r w:rsidRPr="00E95ED5">
                    <w:rPr>
                      <w:rFonts w:ascii="Arial" w:hAnsi="Arial" w:cs="Arial"/>
                    </w:rPr>
                    <w:t>Dle rozdělovníku</w:t>
                  </w:r>
                </w:p>
              </w:txbxContent>
            </v:textbox>
          </v:shape>
        </w:pict>
      </w:r>
      <w:r w:rsidRPr="00E95ED5">
        <w:rPr>
          <w:rFonts w:cs="Arial"/>
          <w:sz w:val="20"/>
        </w:rPr>
        <w:tab/>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E95ED5" w:rsidRDefault="00DC5A8C">
      <w:pPr>
        <w:pStyle w:val="Zkladntextodsazen"/>
        <w:ind w:left="1276" w:hanging="1276"/>
        <w:jc w:val="left"/>
        <w:rPr>
          <w:rFonts w:cs="Arial"/>
          <w:sz w:val="16"/>
          <w:szCs w:val="16"/>
        </w:rPr>
      </w:pPr>
      <w:r w:rsidRPr="00E95ED5">
        <w:rPr>
          <w:rFonts w:cs="Arial"/>
          <w:sz w:val="16"/>
          <w:szCs w:val="16"/>
        </w:rPr>
        <w:t>V</w:t>
      </w:r>
      <w:r w:rsidR="00E95ED5">
        <w:rPr>
          <w:rFonts w:cs="Arial"/>
          <w:sz w:val="16"/>
          <w:szCs w:val="16"/>
        </w:rPr>
        <w:t>yřizuje</w:t>
      </w:r>
      <w:r w:rsidRPr="00E95ED5">
        <w:rPr>
          <w:rFonts w:cs="Arial"/>
          <w:sz w:val="16"/>
          <w:szCs w:val="16"/>
        </w:rPr>
        <w:t>:</w:t>
      </w:r>
      <w:r w:rsidRPr="00E95ED5">
        <w:rPr>
          <w:rFonts w:cs="Arial"/>
          <w:sz w:val="20"/>
        </w:rPr>
        <w:tab/>
      </w:r>
      <w:r w:rsidRPr="00E95ED5">
        <w:rPr>
          <w:rFonts w:cs="Arial"/>
          <w:sz w:val="16"/>
          <w:szCs w:val="16"/>
        </w:rPr>
        <w:t>Ing. Štvánová</w:t>
      </w:r>
    </w:p>
    <w:p w:rsidR="00DC5A8C" w:rsidRPr="00E95ED5" w:rsidRDefault="00DC5A8C">
      <w:pPr>
        <w:pStyle w:val="Zkladntextodsazen"/>
        <w:ind w:left="1276" w:hanging="1276"/>
        <w:jc w:val="left"/>
        <w:rPr>
          <w:rFonts w:cs="Arial"/>
          <w:sz w:val="16"/>
          <w:szCs w:val="16"/>
        </w:rPr>
      </w:pPr>
      <w:r w:rsidRPr="00E95ED5">
        <w:rPr>
          <w:rFonts w:cs="Arial"/>
          <w:sz w:val="16"/>
          <w:szCs w:val="16"/>
        </w:rPr>
        <w:t>T</w:t>
      </w:r>
      <w:r w:rsidR="00E95ED5" w:rsidRPr="00E95ED5">
        <w:rPr>
          <w:rFonts w:cs="Arial"/>
          <w:sz w:val="16"/>
          <w:szCs w:val="16"/>
        </w:rPr>
        <w:t>el</w:t>
      </w:r>
      <w:r w:rsidRPr="00E95ED5">
        <w:rPr>
          <w:rFonts w:cs="Arial"/>
          <w:sz w:val="16"/>
          <w:szCs w:val="16"/>
        </w:rPr>
        <w:t>.:</w:t>
      </w:r>
      <w:r w:rsidRPr="00E95ED5">
        <w:rPr>
          <w:rFonts w:cs="Arial"/>
          <w:sz w:val="16"/>
          <w:szCs w:val="16"/>
        </w:rPr>
        <w:tab/>
        <w:t>377 195 422</w:t>
      </w:r>
    </w:p>
    <w:p w:rsidR="00DC5A8C" w:rsidRPr="00E95ED5" w:rsidRDefault="00DC5A8C">
      <w:pPr>
        <w:pStyle w:val="Zkladntextodsazen"/>
        <w:ind w:left="1276" w:hanging="1276"/>
        <w:jc w:val="left"/>
        <w:rPr>
          <w:rFonts w:cs="Arial"/>
          <w:sz w:val="16"/>
          <w:szCs w:val="16"/>
        </w:rPr>
      </w:pPr>
      <w:r w:rsidRPr="00E95ED5">
        <w:rPr>
          <w:rFonts w:cs="Arial"/>
          <w:sz w:val="16"/>
          <w:szCs w:val="16"/>
        </w:rPr>
        <w:t>F</w:t>
      </w:r>
      <w:r w:rsidR="00E95ED5" w:rsidRPr="00E95ED5">
        <w:rPr>
          <w:rFonts w:cs="Arial"/>
          <w:sz w:val="16"/>
          <w:szCs w:val="16"/>
        </w:rPr>
        <w:t>ax</w:t>
      </w:r>
      <w:r w:rsidRPr="00E95ED5">
        <w:rPr>
          <w:rFonts w:cs="Arial"/>
          <w:sz w:val="16"/>
          <w:szCs w:val="16"/>
        </w:rPr>
        <w:t>:</w:t>
      </w:r>
      <w:r w:rsidRPr="00E95ED5">
        <w:rPr>
          <w:rFonts w:cs="Arial"/>
          <w:sz w:val="16"/>
          <w:szCs w:val="16"/>
        </w:rPr>
        <w:tab/>
        <w:t>377 195 478</w:t>
      </w:r>
    </w:p>
    <w:p w:rsidR="00DC5A8C" w:rsidRPr="00E95ED5" w:rsidRDefault="00E95ED5">
      <w:pPr>
        <w:pStyle w:val="Zkladntextodsazen"/>
        <w:ind w:left="1276" w:hanging="1276"/>
        <w:jc w:val="left"/>
        <w:rPr>
          <w:rFonts w:cs="Arial"/>
          <w:sz w:val="16"/>
          <w:szCs w:val="16"/>
        </w:rPr>
      </w:pPr>
      <w:r w:rsidRPr="00E95ED5">
        <w:rPr>
          <w:rFonts w:cs="Arial"/>
          <w:sz w:val="16"/>
          <w:szCs w:val="16"/>
        </w:rPr>
        <w:t>e-mail</w:t>
      </w:r>
      <w:r w:rsidR="00DC5A8C" w:rsidRPr="00E95ED5">
        <w:rPr>
          <w:rFonts w:cs="Arial"/>
          <w:sz w:val="16"/>
          <w:szCs w:val="16"/>
        </w:rPr>
        <w:t>:</w:t>
      </w:r>
      <w:r w:rsidR="00DC5A8C" w:rsidRPr="00E95ED5">
        <w:rPr>
          <w:rFonts w:cs="Arial"/>
          <w:sz w:val="16"/>
          <w:szCs w:val="16"/>
        </w:rPr>
        <w:tab/>
        <w:t>helena.stvanova@plzensky</w:t>
      </w:r>
      <w:r w:rsidR="008634BD" w:rsidRPr="00E95ED5">
        <w:rPr>
          <w:rFonts w:cs="Arial"/>
          <w:sz w:val="16"/>
          <w:szCs w:val="16"/>
        </w:rPr>
        <w:t>-kraj</w:t>
      </w:r>
      <w:r w:rsidR="00DC5A8C" w:rsidRPr="00E95ED5">
        <w:rPr>
          <w:rFonts w:cs="Arial"/>
          <w:sz w:val="16"/>
          <w:szCs w:val="16"/>
        </w:rPr>
        <w:t>.cz</w:t>
      </w:r>
    </w:p>
    <w:p w:rsidR="00DC5A8C" w:rsidRPr="00E95ED5" w:rsidRDefault="00DC5A8C">
      <w:pPr>
        <w:pStyle w:val="Zkladntextodsazen"/>
        <w:ind w:left="1276" w:hanging="1276"/>
        <w:jc w:val="left"/>
        <w:rPr>
          <w:rFonts w:cs="Arial"/>
          <w:sz w:val="20"/>
        </w:rPr>
      </w:pPr>
      <w:r w:rsidRPr="00E95ED5">
        <w:rPr>
          <w:rFonts w:cs="Arial"/>
          <w:sz w:val="20"/>
        </w:rPr>
        <w:tab/>
      </w:r>
    </w:p>
    <w:p w:rsidR="00DC5A8C" w:rsidRPr="00FA41CB" w:rsidRDefault="00E95ED5">
      <w:pPr>
        <w:pStyle w:val="Zkladntextodsazen"/>
        <w:ind w:left="1276" w:hanging="1276"/>
        <w:jc w:val="left"/>
        <w:rPr>
          <w:rFonts w:cs="Arial"/>
          <w:sz w:val="24"/>
          <w:szCs w:val="24"/>
        </w:rPr>
      </w:pPr>
      <w:r>
        <w:rPr>
          <w:rFonts w:cs="Arial"/>
          <w:sz w:val="16"/>
          <w:szCs w:val="16"/>
        </w:rPr>
        <w:t>datum:</w:t>
      </w:r>
      <w:r w:rsidR="00DC5A8C" w:rsidRPr="00E95ED5">
        <w:rPr>
          <w:rFonts w:cs="Arial"/>
          <w:sz w:val="20"/>
        </w:rPr>
        <w:t xml:space="preserve"> </w:t>
      </w:r>
      <w:r w:rsidR="00DC5A8C" w:rsidRPr="00E95ED5">
        <w:rPr>
          <w:rFonts w:cs="Arial"/>
          <w:sz w:val="20"/>
        </w:rPr>
        <w:tab/>
      </w:r>
      <w:r w:rsidR="00725F9E" w:rsidRPr="00FA41CB">
        <w:rPr>
          <w:rFonts w:cs="Arial"/>
          <w:sz w:val="24"/>
          <w:szCs w:val="24"/>
        </w:rPr>
        <w:t>1</w:t>
      </w:r>
      <w:r w:rsidR="00A87FBA">
        <w:rPr>
          <w:rFonts w:cs="Arial"/>
          <w:sz w:val="24"/>
          <w:szCs w:val="24"/>
        </w:rPr>
        <w:t>8</w:t>
      </w:r>
      <w:r w:rsidR="00CA703C" w:rsidRPr="00FA41CB">
        <w:rPr>
          <w:rFonts w:cs="Arial"/>
          <w:sz w:val="24"/>
          <w:szCs w:val="24"/>
        </w:rPr>
        <w:t>.</w:t>
      </w:r>
      <w:r w:rsidR="009E2DBD" w:rsidRPr="00FA41CB">
        <w:rPr>
          <w:rFonts w:cs="Arial"/>
          <w:sz w:val="24"/>
          <w:szCs w:val="24"/>
        </w:rPr>
        <w:t xml:space="preserve"> </w:t>
      </w:r>
      <w:r w:rsidR="00A87FBA">
        <w:rPr>
          <w:rFonts w:cs="Arial"/>
          <w:sz w:val="24"/>
          <w:szCs w:val="24"/>
        </w:rPr>
        <w:t>6</w:t>
      </w:r>
      <w:r w:rsidR="009E2DBD" w:rsidRPr="00FA41CB">
        <w:rPr>
          <w:rFonts w:cs="Arial"/>
          <w:sz w:val="24"/>
          <w:szCs w:val="24"/>
        </w:rPr>
        <w:t>.</w:t>
      </w:r>
      <w:r w:rsidR="00CA703C" w:rsidRPr="00FA41CB">
        <w:rPr>
          <w:rFonts w:cs="Arial"/>
          <w:sz w:val="24"/>
          <w:szCs w:val="24"/>
        </w:rPr>
        <w:t xml:space="preserve"> 20</w:t>
      </w:r>
      <w:r w:rsidR="008B2B1B" w:rsidRPr="00FA41CB">
        <w:rPr>
          <w:rFonts w:cs="Arial"/>
          <w:sz w:val="24"/>
          <w:szCs w:val="24"/>
        </w:rPr>
        <w:t>1</w:t>
      </w:r>
      <w:r w:rsidR="00EE4DF9" w:rsidRPr="00FA41CB">
        <w:rPr>
          <w:rFonts w:cs="Arial"/>
          <w:sz w:val="24"/>
          <w:szCs w:val="24"/>
        </w:rPr>
        <w:t>9</w:t>
      </w:r>
      <w:r w:rsidR="00956284" w:rsidRPr="00FA41CB">
        <w:rPr>
          <w:rFonts w:cs="Arial"/>
          <w:sz w:val="24"/>
          <w:szCs w:val="24"/>
        </w:rPr>
        <w:t xml:space="preserve">  </w:t>
      </w:r>
    </w:p>
    <w:p w:rsidR="00DC5A8C" w:rsidRPr="00B37F3D" w:rsidRDefault="00DC5A8C">
      <w:pPr>
        <w:pStyle w:val="Zkladntextodsazen"/>
        <w:rPr>
          <w:rFonts w:ascii="Times New Roman" w:hAnsi="Times New Roman"/>
          <w:sz w:val="24"/>
          <w:szCs w:val="24"/>
        </w:rPr>
      </w:pPr>
    </w:p>
    <w:p w:rsidR="00427E28" w:rsidRDefault="00427E28" w:rsidP="00B37F3D">
      <w:pPr>
        <w:jc w:val="both"/>
        <w:rPr>
          <w:b/>
          <w:sz w:val="24"/>
          <w:szCs w:val="24"/>
          <w:u w:val="single"/>
        </w:rPr>
      </w:pPr>
    </w:p>
    <w:p w:rsidR="00B37F3D" w:rsidRPr="00E95ED5" w:rsidRDefault="00B37F3D" w:rsidP="00B37F3D">
      <w:pPr>
        <w:jc w:val="both"/>
        <w:rPr>
          <w:rFonts w:ascii="Arial" w:hAnsi="Arial" w:cs="Arial"/>
          <w:b/>
          <w:sz w:val="24"/>
          <w:szCs w:val="24"/>
          <w:u w:val="single"/>
        </w:rPr>
      </w:pPr>
      <w:r w:rsidRPr="00E95ED5">
        <w:rPr>
          <w:rFonts w:ascii="Arial" w:hAnsi="Arial" w:cs="Arial"/>
          <w:b/>
          <w:sz w:val="24"/>
          <w:szCs w:val="24"/>
          <w:u w:val="single"/>
        </w:rPr>
        <w:t>Zápis z</w:t>
      </w:r>
      <w:r w:rsidR="00E95ED5">
        <w:rPr>
          <w:rFonts w:ascii="Arial" w:hAnsi="Arial" w:cs="Arial"/>
          <w:b/>
          <w:sz w:val="24"/>
          <w:szCs w:val="24"/>
          <w:u w:val="single"/>
        </w:rPr>
        <w:t xml:space="preserve"> porady</w:t>
      </w:r>
      <w:r w:rsidR="00725F9E" w:rsidRPr="00E95ED5">
        <w:rPr>
          <w:rFonts w:ascii="Arial" w:hAnsi="Arial" w:cs="Arial"/>
          <w:b/>
          <w:sz w:val="24"/>
          <w:szCs w:val="24"/>
          <w:u w:val="single"/>
        </w:rPr>
        <w:t xml:space="preserve"> </w:t>
      </w:r>
      <w:r w:rsidRPr="00E95ED5">
        <w:rPr>
          <w:rFonts w:ascii="Arial" w:hAnsi="Arial" w:cs="Arial"/>
          <w:b/>
          <w:sz w:val="24"/>
          <w:szCs w:val="24"/>
          <w:u w:val="single"/>
        </w:rPr>
        <w:t xml:space="preserve">Krajského úřadu Plzeňského kraje, odboru regionálního rozvoje, </w:t>
      </w:r>
      <w:r w:rsidR="00E95ED5">
        <w:rPr>
          <w:rFonts w:ascii="Arial" w:hAnsi="Arial" w:cs="Arial"/>
          <w:b/>
          <w:sz w:val="24"/>
          <w:szCs w:val="24"/>
          <w:u w:val="single"/>
        </w:rPr>
        <w:t>se</w:t>
      </w:r>
      <w:r w:rsidRPr="00E95ED5">
        <w:rPr>
          <w:rFonts w:ascii="Arial" w:hAnsi="Arial" w:cs="Arial"/>
          <w:b/>
          <w:sz w:val="24"/>
          <w:szCs w:val="24"/>
          <w:u w:val="single"/>
        </w:rPr>
        <w:t xml:space="preserve"> stavební</w:t>
      </w:r>
      <w:r w:rsidR="00E95ED5">
        <w:rPr>
          <w:rFonts w:ascii="Arial" w:hAnsi="Arial" w:cs="Arial"/>
          <w:b/>
          <w:sz w:val="24"/>
          <w:szCs w:val="24"/>
          <w:u w:val="single"/>
        </w:rPr>
        <w:t>mi</w:t>
      </w:r>
      <w:r w:rsidRPr="00E95ED5">
        <w:rPr>
          <w:rFonts w:ascii="Arial" w:hAnsi="Arial" w:cs="Arial"/>
          <w:b/>
          <w:sz w:val="24"/>
          <w:szCs w:val="24"/>
          <w:u w:val="single"/>
        </w:rPr>
        <w:t xml:space="preserve"> úřady Plzeňského kraje konané dne </w:t>
      </w:r>
      <w:r w:rsidR="00725F9E" w:rsidRPr="00E95ED5">
        <w:rPr>
          <w:rFonts w:ascii="Arial" w:hAnsi="Arial" w:cs="Arial"/>
          <w:b/>
          <w:sz w:val="24"/>
          <w:szCs w:val="24"/>
          <w:u w:val="single"/>
        </w:rPr>
        <w:t>1</w:t>
      </w:r>
      <w:r w:rsidR="00A87FBA">
        <w:rPr>
          <w:rFonts w:ascii="Arial" w:hAnsi="Arial" w:cs="Arial"/>
          <w:b/>
          <w:sz w:val="24"/>
          <w:szCs w:val="24"/>
          <w:u w:val="single"/>
        </w:rPr>
        <w:t>8</w:t>
      </w:r>
      <w:r w:rsidR="00011EF8" w:rsidRPr="00E95ED5">
        <w:rPr>
          <w:rFonts w:ascii="Arial" w:hAnsi="Arial" w:cs="Arial"/>
          <w:b/>
          <w:sz w:val="24"/>
          <w:szCs w:val="24"/>
          <w:u w:val="single"/>
        </w:rPr>
        <w:t>.</w:t>
      </w:r>
      <w:r w:rsidRPr="00E95ED5">
        <w:rPr>
          <w:rFonts w:ascii="Arial" w:hAnsi="Arial" w:cs="Arial"/>
          <w:b/>
          <w:sz w:val="24"/>
          <w:szCs w:val="24"/>
          <w:u w:val="single"/>
        </w:rPr>
        <w:t> </w:t>
      </w:r>
      <w:r w:rsidR="00A87FBA">
        <w:rPr>
          <w:rFonts w:ascii="Arial" w:hAnsi="Arial" w:cs="Arial"/>
          <w:b/>
          <w:sz w:val="24"/>
          <w:szCs w:val="24"/>
          <w:u w:val="single"/>
        </w:rPr>
        <w:t>6</w:t>
      </w:r>
      <w:r w:rsidR="008C27D5" w:rsidRPr="00E95ED5">
        <w:rPr>
          <w:rFonts w:ascii="Arial" w:hAnsi="Arial" w:cs="Arial"/>
          <w:b/>
          <w:sz w:val="24"/>
          <w:szCs w:val="24"/>
          <w:u w:val="single"/>
        </w:rPr>
        <w:t>.</w:t>
      </w:r>
      <w:r w:rsidRPr="00E95ED5">
        <w:rPr>
          <w:rFonts w:ascii="Arial" w:hAnsi="Arial" w:cs="Arial"/>
          <w:b/>
          <w:sz w:val="24"/>
          <w:szCs w:val="24"/>
          <w:u w:val="single"/>
        </w:rPr>
        <w:t> 20</w:t>
      </w:r>
      <w:r w:rsidR="008B2B1B" w:rsidRPr="00E95ED5">
        <w:rPr>
          <w:rFonts w:ascii="Arial" w:hAnsi="Arial" w:cs="Arial"/>
          <w:b/>
          <w:sz w:val="24"/>
          <w:szCs w:val="24"/>
          <w:u w:val="single"/>
        </w:rPr>
        <w:t>1</w:t>
      </w:r>
      <w:r w:rsidR="00EE4DF9">
        <w:rPr>
          <w:rFonts w:ascii="Arial" w:hAnsi="Arial" w:cs="Arial"/>
          <w:b/>
          <w:sz w:val="24"/>
          <w:szCs w:val="24"/>
          <w:u w:val="single"/>
        </w:rPr>
        <w:t>9</w:t>
      </w:r>
      <w:r w:rsidRPr="00E95ED5">
        <w:rPr>
          <w:rFonts w:ascii="Arial" w:hAnsi="Arial" w:cs="Arial"/>
          <w:b/>
          <w:sz w:val="24"/>
          <w:szCs w:val="24"/>
          <w:u w:val="single"/>
        </w:rPr>
        <w:t xml:space="preserve"> v</w:t>
      </w:r>
      <w:r w:rsidR="00725F9E" w:rsidRPr="00E95ED5">
        <w:rPr>
          <w:rFonts w:ascii="Arial" w:hAnsi="Arial" w:cs="Arial"/>
          <w:b/>
          <w:sz w:val="24"/>
          <w:szCs w:val="24"/>
          <w:u w:val="single"/>
        </w:rPr>
        <w:t> </w:t>
      </w:r>
      <w:r w:rsidRPr="00E95ED5">
        <w:rPr>
          <w:rFonts w:ascii="Arial" w:hAnsi="Arial" w:cs="Arial"/>
          <w:b/>
          <w:sz w:val="24"/>
          <w:szCs w:val="24"/>
          <w:u w:val="single"/>
        </w:rPr>
        <w:t xml:space="preserve">Plzni </w:t>
      </w:r>
    </w:p>
    <w:p w:rsidR="00882B5A" w:rsidRPr="00E95ED5" w:rsidRDefault="00882B5A" w:rsidP="00B37F3D">
      <w:pPr>
        <w:jc w:val="both"/>
        <w:rPr>
          <w:rFonts w:ascii="Arial" w:hAnsi="Arial" w:cs="Arial"/>
          <w:sz w:val="24"/>
          <w:szCs w:val="24"/>
        </w:rPr>
      </w:pPr>
    </w:p>
    <w:p w:rsidR="00FA41CB" w:rsidRDefault="00FA41CB" w:rsidP="00B37F3D">
      <w:pPr>
        <w:jc w:val="both"/>
        <w:rPr>
          <w:rFonts w:ascii="Arial" w:hAnsi="Arial" w:cs="Arial"/>
          <w:sz w:val="24"/>
          <w:szCs w:val="24"/>
        </w:rPr>
      </w:pPr>
    </w:p>
    <w:p w:rsidR="00882B5A" w:rsidRDefault="004B0B91" w:rsidP="00B37F3D">
      <w:pPr>
        <w:jc w:val="both"/>
        <w:rPr>
          <w:rFonts w:ascii="Arial" w:hAnsi="Arial" w:cs="Arial"/>
          <w:sz w:val="24"/>
          <w:szCs w:val="24"/>
        </w:rPr>
      </w:pPr>
      <w:r>
        <w:rPr>
          <w:rFonts w:ascii="Arial" w:hAnsi="Arial" w:cs="Arial"/>
          <w:sz w:val="24"/>
          <w:szCs w:val="24"/>
        </w:rPr>
        <w:t>Porada byla věnována následující problematice:</w:t>
      </w:r>
    </w:p>
    <w:p w:rsidR="004B0B91" w:rsidRPr="00E95ED5" w:rsidRDefault="004B0B91" w:rsidP="00B37F3D">
      <w:pPr>
        <w:jc w:val="both"/>
        <w:rPr>
          <w:rFonts w:ascii="Arial" w:hAnsi="Arial" w:cs="Arial"/>
          <w:sz w:val="24"/>
          <w:szCs w:val="24"/>
        </w:rPr>
      </w:pPr>
    </w:p>
    <w:p w:rsidR="00691B62" w:rsidRPr="00E95ED5" w:rsidRDefault="00914A0F" w:rsidP="00691B62">
      <w:pPr>
        <w:numPr>
          <w:ilvl w:val="0"/>
          <w:numId w:val="1"/>
        </w:numPr>
        <w:jc w:val="both"/>
        <w:rPr>
          <w:rFonts w:ascii="Arial" w:hAnsi="Arial" w:cs="Arial"/>
          <w:b/>
          <w:sz w:val="24"/>
          <w:szCs w:val="24"/>
          <w:u w:val="single"/>
        </w:rPr>
      </w:pPr>
      <w:r>
        <w:rPr>
          <w:rFonts w:ascii="Arial" w:hAnsi="Arial" w:cs="Arial"/>
          <w:b/>
          <w:sz w:val="24"/>
          <w:szCs w:val="24"/>
          <w:u w:val="single"/>
        </w:rPr>
        <w:t>Zjišťování průběhu hranic a revize katastru</w:t>
      </w:r>
      <w:r w:rsidR="005F2D6E" w:rsidRPr="00E95ED5">
        <w:rPr>
          <w:rFonts w:ascii="Arial" w:hAnsi="Arial" w:cs="Arial"/>
          <w:b/>
          <w:sz w:val="24"/>
          <w:szCs w:val="24"/>
          <w:u w:val="single"/>
        </w:rPr>
        <w:t xml:space="preserve"> </w:t>
      </w:r>
      <w:r w:rsidR="003B3C02" w:rsidRPr="00E95ED5">
        <w:rPr>
          <w:rFonts w:ascii="Arial" w:hAnsi="Arial" w:cs="Arial"/>
          <w:b/>
          <w:sz w:val="24"/>
          <w:szCs w:val="24"/>
          <w:u w:val="single"/>
        </w:rPr>
        <w:t xml:space="preserve"> </w:t>
      </w:r>
      <w:r w:rsidR="001B171B" w:rsidRPr="00E95ED5">
        <w:rPr>
          <w:rFonts w:ascii="Arial" w:hAnsi="Arial" w:cs="Arial"/>
          <w:b/>
          <w:sz w:val="24"/>
          <w:szCs w:val="24"/>
          <w:u w:val="single"/>
        </w:rPr>
        <w:t xml:space="preserve"> </w:t>
      </w:r>
      <w:r w:rsidR="00820FC1" w:rsidRPr="00E95ED5">
        <w:rPr>
          <w:rFonts w:ascii="Arial" w:hAnsi="Arial" w:cs="Arial"/>
          <w:b/>
          <w:sz w:val="24"/>
          <w:szCs w:val="24"/>
          <w:u w:val="single"/>
        </w:rPr>
        <w:t xml:space="preserve"> </w:t>
      </w:r>
    </w:p>
    <w:p w:rsidR="00820FC1" w:rsidRPr="00E95ED5" w:rsidRDefault="00820FC1" w:rsidP="00A467C7">
      <w:pPr>
        <w:jc w:val="both"/>
        <w:rPr>
          <w:rFonts w:ascii="Arial" w:hAnsi="Arial" w:cs="Arial"/>
          <w:sz w:val="24"/>
          <w:szCs w:val="24"/>
        </w:rPr>
      </w:pPr>
    </w:p>
    <w:p w:rsidR="00914A0F" w:rsidRDefault="0066484A" w:rsidP="0066484A">
      <w:pPr>
        <w:jc w:val="both"/>
        <w:rPr>
          <w:rFonts w:ascii="Arial" w:hAnsi="Arial" w:cs="Arial"/>
          <w:sz w:val="24"/>
          <w:szCs w:val="24"/>
        </w:rPr>
      </w:pPr>
      <w:r>
        <w:rPr>
          <w:rFonts w:ascii="Arial" w:hAnsi="Arial" w:cs="Arial"/>
          <w:sz w:val="24"/>
          <w:szCs w:val="24"/>
        </w:rPr>
        <w:t>Mgr. Pavel Minář z o</w:t>
      </w:r>
      <w:r w:rsidRPr="0066484A">
        <w:rPr>
          <w:rFonts w:ascii="Arial" w:hAnsi="Arial" w:cs="Arial"/>
          <w:sz w:val="24"/>
          <w:szCs w:val="24"/>
        </w:rPr>
        <w:t>ddělení metodiky a kontroly</w:t>
      </w:r>
      <w:r>
        <w:rPr>
          <w:rFonts w:ascii="Arial" w:hAnsi="Arial" w:cs="Arial"/>
          <w:sz w:val="24"/>
          <w:szCs w:val="24"/>
        </w:rPr>
        <w:t xml:space="preserve"> </w:t>
      </w:r>
      <w:r w:rsidRPr="0066484A">
        <w:rPr>
          <w:rFonts w:ascii="Arial" w:hAnsi="Arial" w:cs="Arial"/>
          <w:sz w:val="24"/>
          <w:szCs w:val="24"/>
        </w:rPr>
        <w:t>Katastrální</w:t>
      </w:r>
      <w:r>
        <w:rPr>
          <w:rFonts w:ascii="Arial" w:hAnsi="Arial" w:cs="Arial"/>
          <w:sz w:val="24"/>
          <w:szCs w:val="24"/>
        </w:rPr>
        <w:t>ho</w:t>
      </w:r>
      <w:r w:rsidRPr="0066484A">
        <w:rPr>
          <w:rFonts w:ascii="Arial" w:hAnsi="Arial" w:cs="Arial"/>
          <w:sz w:val="24"/>
          <w:szCs w:val="24"/>
        </w:rPr>
        <w:t xml:space="preserve"> úřad</w:t>
      </w:r>
      <w:r>
        <w:rPr>
          <w:rFonts w:ascii="Arial" w:hAnsi="Arial" w:cs="Arial"/>
          <w:sz w:val="24"/>
          <w:szCs w:val="24"/>
        </w:rPr>
        <w:t>u</w:t>
      </w:r>
      <w:r w:rsidRPr="0066484A">
        <w:rPr>
          <w:rFonts w:ascii="Arial" w:hAnsi="Arial" w:cs="Arial"/>
          <w:sz w:val="24"/>
          <w:szCs w:val="24"/>
        </w:rPr>
        <w:t xml:space="preserve"> pro Plzeňský kraj</w:t>
      </w:r>
      <w:r>
        <w:rPr>
          <w:rFonts w:ascii="Arial" w:hAnsi="Arial" w:cs="Arial"/>
          <w:sz w:val="24"/>
          <w:szCs w:val="24"/>
        </w:rPr>
        <w:t xml:space="preserve"> informoval stavební úřady o postupech při zjišťování průběhu hranic a revizi katastru. Jeho prezentace je přílohou k zápisu.</w:t>
      </w:r>
    </w:p>
    <w:p w:rsidR="00914A0F" w:rsidRDefault="00914A0F" w:rsidP="00E04076">
      <w:pPr>
        <w:jc w:val="both"/>
        <w:rPr>
          <w:rFonts w:ascii="Arial" w:hAnsi="Arial" w:cs="Arial"/>
          <w:sz w:val="24"/>
          <w:szCs w:val="24"/>
        </w:rPr>
      </w:pPr>
    </w:p>
    <w:p w:rsidR="00C80868" w:rsidRDefault="0066484A" w:rsidP="003F3942">
      <w:pPr>
        <w:numPr>
          <w:ilvl w:val="0"/>
          <w:numId w:val="1"/>
        </w:numPr>
        <w:spacing w:before="120"/>
        <w:jc w:val="both"/>
        <w:rPr>
          <w:rFonts w:ascii="Arial" w:hAnsi="Arial" w:cs="Arial"/>
          <w:b/>
          <w:sz w:val="24"/>
          <w:szCs w:val="24"/>
          <w:u w:val="single"/>
        </w:rPr>
      </w:pPr>
      <w:r>
        <w:rPr>
          <w:rFonts w:ascii="Arial" w:hAnsi="Arial" w:cs="Arial"/>
          <w:b/>
          <w:sz w:val="24"/>
          <w:szCs w:val="24"/>
          <w:u w:val="single"/>
        </w:rPr>
        <w:t xml:space="preserve">Dotační programy k odstraňování staveb </w:t>
      </w:r>
      <w:r w:rsidR="00102998">
        <w:rPr>
          <w:rFonts w:ascii="Arial" w:hAnsi="Arial" w:cs="Arial"/>
          <w:b/>
          <w:sz w:val="24"/>
          <w:szCs w:val="24"/>
          <w:u w:val="single"/>
        </w:rPr>
        <w:t xml:space="preserve"> </w:t>
      </w:r>
    </w:p>
    <w:p w:rsidR="0066484A" w:rsidRPr="0066484A" w:rsidRDefault="0066484A" w:rsidP="0066484A">
      <w:pPr>
        <w:jc w:val="both"/>
      </w:pPr>
    </w:p>
    <w:p w:rsidR="0066484A" w:rsidRDefault="0066484A" w:rsidP="0066484A">
      <w:pPr>
        <w:spacing w:after="120"/>
        <w:jc w:val="both"/>
        <w:rPr>
          <w:rFonts w:ascii="Arial" w:hAnsi="Arial" w:cs="Arial"/>
          <w:sz w:val="24"/>
          <w:szCs w:val="24"/>
        </w:rPr>
      </w:pPr>
      <w:r>
        <w:rPr>
          <w:rFonts w:ascii="Arial" w:hAnsi="Arial" w:cs="Arial"/>
          <w:sz w:val="24"/>
          <w:szCs w:val="24"/>
        </w:rPr>
        <w:t xml:space="preserve">Ing. Štvánová informovala stavební úřady o pokračování dotačního titulu Plzeňského kraje k financování provedeného odstranění stavby v případech, kdy se nepodaří vynaložené náklady vymoci od vlastníka stavby. </w:t>
      </w:r>
    </w:p>
    <w:p w:rsidR="0066484A" w:rsidRPr="008A53B3" w:rsidRDefault="0066484A" w:rsidP="0066484A">
      <w:pPr>
        <w:spacing w:after="120"/>
        <w:jc w:val="both"/>
        <w:rPr>
          <w:rFonts w:ascii="Arial" w:hAnsi="Arial" w:cs="Arial"/>
          <w:sz w:val="24"/>
          <w:szCs w:val="24"/>
        </w:rPr>
      </w:pPr>
      <w:r>
        <w:rPr>
          <w:rFonts w:ascii="Arial" w:hAnsi="Arial" w:cs="Arial"/>
          <w:sz w:val="24"/>
          <w:szCs w:val="24"/>
        </w:rPr>
        <w:t xml:space="preserve">Dále informovala o Programu Ministerstva pro místní rozvoj </w:t>
      </w:r>
      <w:r w:rsidRPr="009C1A22">
        <w:rPr>
          <w:rFonts w:ascii="Arial" w:hAnsi="Arial" w:cs="Arial"/>
          <w:sz w:val="24"/>
          <w:szCs w:val="24"/>
        </w:rPr>
        <w:t>Program Podpora výkonů rozhodnutí stavebních úřadů</w:t>
      </w:r>
      <w:r>
        <w:rPr>
          <w:rFonts w:ascii="Arial" w:hAnsi="Arial" w:cs="Arial"/>
          <w:sz w:val="24"/>
          <w:szCs w:val="24"/>
        </w:rPr>
        <w:t xml:space="preserve">, který je zveřejněn na webových stránkách ministerstva na následující adrese: </w:t>
      </w:r>
      <w:hyperlink r:id="rId7" w:history="1">
        <w:r>
          <w:rPr>
            <w:rStyle w:val="Hypertextovodkaz"/>
          </w:rPr>
          <w:t>https://www.mmr.cz/cs/Narodni-dotace/Podpora-a-rozvoj-regionu/Program-vykonu-rozhodnuti-stavebnich-uradu</w:t>
        </w:r>
      </w:hyperlink>
      <w:r>
        <w:t>.</w:t>
      </w:r>
      <w:r w:rsidR="008A53B3">
        <w:t xml:space="preserve"> </w:t>
      </w:r>
      <w:r w:rsidR="008A53B3" w:rsidRPr="008A53B3">
        <w:rPr>
          <w:rFonts w:ascii="Arial" w:hAnsi="Arial" w:cs="Arial"/>
          <w:sz w:val="24"/>
          <w:szCs w:val="24"/>
        </w:rPr>
        <w:t>V</w:t>
      </w:r>
      <w:r w:rsidR="008A53B3">
        <w:rPr>
          <w:rFonts w:ascii="Arial" w:hAnsi="Arial" w:cs="Arial"/>
          <w:sz w:val="24"/>
          <w:szCs w:val="24"/>
        </w:rPr>
        <w:t xml:space="preserve"> tomto programu nyla již zveřejněna první výzva, ovšem již není možné se do ní přihlásit. Další výzva bude zveřejněna zřejmě začátkem roku 2020. Pokud by některá obec se stavebním úřadem měla zájem se do programu přihlásit, je třeba se seznámit s pravidly programu a včas začít připravovat potřebné podklady. </w:t>
      </w:r>
      <w:r w:rsidRPr="008A53B3">
        <w:rPr>
          <w:rFonts w:ascii="Arial" w:hAnsi="Arial" w:cs="Arial"/>
          <w:sz w:val="24"/>
          <w:szCs w:val="24"/>
        </w:rPr>
        <w:t xml:space="preserve"> </w:t>
      </w:r>
    </w:p>
    <w:p w:rsidR="00D75A1C" w:rsidRPr="00D75A1C" w:rsidRDefault="008A53B3" w:rsidP="00D75A1C">
      <w:pPr>
        <w:numPr>
          <w:ilvl w:val="0"/>
          <w:numId w:val="1"/>
        </w:numPr>
        <w:spacing w:before="120"/>
        <w:jc w:val="both"/>
        <w:rPr>
          <w:rFonts w:ascii="Arial" w:hAnsi="Arial" w:cs="Arial"/>
          <w:sz w:val="24"/>
          <w:szCs w:val="24"/>
        </w:rPr>
      </w:pPr>
      <w:r>
        <w:rPr>
          <w:rFonts w:ascii="Arial" w:hAnsi="Arial" w:cs="Arial"/>
          <w:b/>
          <w:sz w:val="24"/>
          <w:szCs w:val="24"/>
          <w:u w:val="single"/>
        </w:rPr>
        <w:t>Další informace</w:t>
      </w:r>
    </w:p>
    <w:p w:rsidR="008A53B3" w:rsidRDefault="008A53B3" w:rsidP="00D75A1C">
      <w:pPr>
        <w:spacing w:before="120"/>
        <w:jc w:val="both"/>
        <w:rPr>
          <w:rFonts w:ascii="Arial" w:hAnsi="Arial" w:cs="Arial"/>
          <w:sz w:val="24"/>
          <w:szCs w:val="24"/>
        </w:rPr>
      </w:pPr>
      <w:r>
        <w:rPr>
          <w:rFonts w:ascii="Arial" w:hAnsi="Arial" w:cs="Arial"/>
          <w:sz w:val="24"/>
          <w:szCs w:val="24"/>
        </w:rPr>
        <w:t>Ing. Štvánová poskytla stavebním úřadům informace o současném</w:t>
      </w:r>
      <w:r w:rsidR="00430B26">
        <w:rPr>
          <w:rFonts w:ascii="Arial" w:hAnsi="Arial" w:cs="Arial"/>
          <w:sz w:val="24"/>
          <w:szCs w:val="24"/>
        </w:rPr>
        <w:t xml:space="preserve"> stavu projednávání záměru rekodifikace stavebního práva.</w:t>
      </w:r>
    </w:p>
    <w:p w:rsidR="00430B26" w:rsidRDefault="00430B26" w:rsidP="00D75A1C">
      <w:pPr>
        <w:spacing w:before="120"/>
        <w:jc w:val="both"/>
        <w:rPr>
          <w:rFonts w:ascii="Arial" w:hAnsi="Arial" w:cs="Arial"/>
          <w:sz w:val="24"/>
          <w:szCs w:val="24"/>
        </w:rPr>
      </w:pPr>
      <w:r w:rsidRPr="00430B26">
        <w:rPr>
          <w:rFonts w:ascii="Arial" w:hAnsi="Arial" w:cs="Arial"/>
          <w:sz w:val="24"/>
          <w:szCs w:val="24"/>
        </w:rPr>
        <w:t xml:space="preserve">MV ČR schválilo žádosti </w:t>
      </w:r>
      <w:r>
        <w:rPr>
          <w:rFonts w:ascii="Arial" w:hAnsi="Arial" w:cs="Arial"/>
          <w:sz w:val="24"/>
          <w:szCs w:val="24"/>
        </w:rPr>
        <w:t xml:space="preserve">Krajského úřadu Plzeňského kraje </w:t>
      </w:r>
      <w:r w:rsidRPr="00430B26">
        <w:rPr>
          <w:rFonts w:ascii="Arial" w:hAnsi="Arial" w:cs="Arial"/>
          <w:sz w:val="24"/>
          <w:szCs w:val="24"/>
        </w:rPr>
        <w:t>o akreditaci pro vzdělávací programy: „Přestupky na úseku stavebního zákona“ a „Stavební zákon na úseku územního rozhodování a stavebního řádu“.</w:t>
      </w:r>
      <w:r>
        <w:rPr>
          <w:rFonts w:ascii="Arial" w:hAnsi="Arial" w:cs="Arial"/>
          <w:sz w:val="24"/>
          <w:szCs w:val="24"/>
        </w:rPr>
        <w:t xml:space="preserve"> První semináře v těchto vzdělávacích programech bude krajský úřad pořádat na podzim letošního roku, stavební úřady budou o termínech včas informovány.</w:t>
      </w:r>
    </w:p>
    <w:p w:rsidR="00CA5AC9" w:rsidRDefault="00430B26" w:rsidP="00D75A1C">
      <w:pPr>
        <w:spacing w:before="120"/>
        <w:jc w:val="both"/>
        <w:rPr>
          <w:rFonts w:ascii="Arial" w:hAnsi="Arial" w:cs="Arial"/>
          <w:sz w:val="24"/>
          <w:szCs w:val="24"/>
        </w:rPr>
      </w:pPr>
      <w:r>
        <w:rPr>
          <w:rFonts w:ascii="Arial" w:hAnsi="Arial" w:cs="Arial"/>
          <w:sz w:val="24"/>
          <w:szCs w:val="24"/>
        </w:rPr>
        <w:t>Od 1. 8. 2019 bude účinné ustanovení § 2e zákona č. 416/2019 Sb., podle kterého je k vedení územního řízení a řízení o vyvlastnění, jehož předmětem je stavba dopravní infrastruktury, příslušný krajský úřad kraje, na jehož území se má stavba uskutečnit.</w:t>
      </w:r>
      <w:r w:rsidR="008C157A">
        <w:rPr>
          <w:rFonts w:ascii="Arial" w:hAnsi="Arial" w:cs="Arial"/>
          <w:sz w:val="24"/>
          <w:szCs w:val="24"/>
        </w:rPr>
        <w:t xml:space="preserve"> Podle přechodného ustanovení k zákonu č. 169/2018 Sb. se řízení zahájená přede </w:t>
      </w:r>
      <w:r w:rsidR="008C157A">
        <w:rPr>
          <w:rFonts w:ascii="Arial" w:hAnsi="Arial" w:cs="Arial"/>
          <w:sz w:val="24"/>
          <w:szCs w:val="24"/>
        </w:rPr>
        <w:lastRenderedPageBreak/>
        <w:t xml:space="preserve">dnem nabytí účinnosti tohoto zákona dokončí a práva a povinnosti se posoudí podle zákona č. 416/2009 Sb. ve znění účinném přede dnem nabytí účinnosti tohoto zákona. Přechodné ustanovení se týká nejen průběhu řízení, ale i příslušnosti k vedení řízení. </w:t>
      </w:r>
      <w:r w:rsidR="00CA5AC9">
        <w:rPr>
          <w:rFonts w:ascii="Arial" w:hAnsi="Arial" w:cs="Arial"/>
          <w:sz w:val="24"/>
          <w:szCs w:val="24"/>
        </w:rPr>
        <w:t>Všechna již zahájená řízení týkající se staveb dopravní infrastruktury podle § 1 odst. 2 zákona č. 416/2009 Sb. tedy doprojedná ten stavební úřad, kterého byla před 1. 8. 2019 podána žádost.</w:t>
      </w:r>
    </w:p>
    <w:p w:rsidR="00E1300F" w:rsidRDefault="00CA5AC9" w:rsidP="00D75A1C">
      <w:pPr>
        <w:spacing w:before="120"/>
        <w:jc w:val="both"/>
        <w:rPr>
          <w:rFonts w:ascii="Arial" w:hAnsi="Arial" w:cs="Arial"/>
          <w:sz w:val="24"/>
          <w:szCs w:val="24"/>
        </w:rPr>
      </w:pPr>
      <w:r>
        <w:rPr>
          <w:rFonts w:ascii="Arial" w:hAnsi="Arial" w:cs="Arial"/>
          <w:sz w:val="24"/>
          <w:szCs w:val="24"/>
        </w:rPr>
        <w:t xml:space="preserve">Na stránkách MMR je zveřejněna Metodická pomůcka odboru stavebního řádu MMR k problematice záměrů, pro které byl vydán negativní závěr zjišťovacího řízení podle zákona č. 100/2001 Sb., o posuzování vlivů na životní prostředí. Z této metodické pomůcky vyplývá, že stavební úřad musí při projednávání záměru, pro který byl vydán negativní závěr zjišťovacího řízení, </w:t>
      </w:r>
      <w:r w:rsidR="00E1300F">
        <w:rPr>
          <w:rFonts w:ascii="Arial" w:hAnsi="Arial" w:cs="Arial"/>
          <w:sz w:val="24"/>
          <w:szCs w:val="24"/>
        </w:rPr>
        <w:t>vždy posoudit, zda jím projednávaný záměr odpovídá záměru, který byl posuzován ve zjišťovacím řízení. Toto posouzení se musí objevit v odůvodnění rozhodnutí ve věci.</w:t>
      </w:r>
    </w:p>
    <w:p w:rsidR="007D43BE" w:rsidRDefault="00E1300F" w:rsidP="00D75A1C">
      <w:pPr>
        <w:spacing w:before="120"/>
        <w:jc w:val="both"/>
        <w:rPr>
          <w:rFonts w:ascii="Arial" w:hAnsi="Arial" w:cs="Arial"/>
          <w:sz w:val="24"/>
          <w:szCs w:val="24"/>
        </w:rPr>
      </w:pPr>
      <w:r>
        <w:rPr>
          <w:rFonts w:ascii="Arial" w:hAnsi="Arial" w:cs="Arial"/>
          <w:sz w:val="24"/>
          <w:szCs w:val="24"/>
        </w:rPr>
        <w:t>Podle § 4 odst. 6 stavebního zákona kontrolují dotčené orgány splnění podmínek stanovených v závazných stanoviscích k záměru a stavební úřady jim poskytují součinnost potřebnou ke kontrole těchto podmínek. Tato součinnost se poskytuje především tím, že dotčené orgány jsou zvány ke kontrolním prohlídkám stavby.</w:t>
      </w:r>
    </w:p>
    <w:p w:rsidR="00430B26" w:rsidRDefault="00E1300F" w:rsidP="00D75A1C">
      <w:pPr>
        <w:spacing w:before="120"/>
        <w:jc w:val="both"/>
        <w:rPr>
          <w:rFonts w:ascii="Arial" w:hAnsi="Arial" w:cs="Arial"/>
          <w:sz w:val="24"/>
          <w:szCs w:val="24"/>
        </w:rPr>
      </w:pPr>
      <w:r>
        <w:rPr>
          <w:rFonts w:ascii="Arial" w:hAnsi="Arial" w:cs="Arial"/>
          <w:sz w:val="24"/>
          <w:szCs w:val="24"/>
        </w:rPr>
        <w:t xml:space="preserve"> </w:t>
      </w:r>
      <w:r w:rsidR="00CA5AC9">
        <w:rPr>
          <w:rFonts w:ascii="Arial" w:hAnsi="Arial" w:cs="Arial"/>
          <w:sz w:val="24"/>
          <w:szCs w:val="24"/>
        </w:rPr>
        <w:t xml:space="preserve"> </w:t>
      </w:r>
      <w:r w:rsidR="008C157A">
        <w:rPr>
          <w:rFonts w:ascii="Arial" w:hAnsi="Arial" w:cs="Arial"/>
          <w:sz w:val="24"/>
          <w:szCs w:val="24"/>
        </w:rPr>
        <w:t xml:space="preserve">   </w:t>
      </w:r>
    </w:p>
    <w:p w:rsidR="004B0B91" w:rsidRPr="00AF0FEC" w:rsidRDefault="00D63B25" w:rsidP="00D63B25">
      <w:pPr>
        <w:numPr>
          <w:ilvl w:val="0"/>
          <w:numId w:val="1"/>
        </w:numPr>
        <w:spacing w:before="120"/>
        <w:jc w:val="both"/>
        <w:rPr>
          <w:rFonts w:ascii="Arial" w:hAnsi="Arial" w:cs="Arial"/>
          <w:b/>
          <w:sz w:val="24"/>
          <w:szCs w:val="24"/>
          <w:u w:val="single"/>
        </w:rPr>
      </w:pPr>
      <w:r w:rsidRPr="00AF0FEC">
        <w:rPr>
          <w:rFonts w:ascii="Arial" w:hAnsi="Arial" w:cs="Arial"/>
          <w:b/>
          <w:sz w:val="24"/>
          <w:szCs w:val="24"/>
          <w:u w:val="single"/>
        </w:rPr>
        <w:t>Dotazy</w:t>
      </w:r>
      <w:r w:rsidR="004B0B91" w:rsidRPr="00AF0FEC">
        <w:rPr>
          <w:rFonts w:ascii="Arial" w:hAnsi="Arial" w:cs="Arial"/>
          <w:b/>
          <w:sz w:val="24"/>
          <w:szCs w:val="24"/>
          <w:u w:val="single"/>
        </w:rPr>
        <w:t xml:space="preserve">  </w:t>
      </w:r>
    </w:p>
    <w:p w:rsidR="00C80868" w:rsidRPr="00D63B25" w:rsidRDefault="00C80868" w:rsidP="008A5A66">
      <w:pPr>
        <w:spacing w:before="120"/>
        <w:jc w:val="both"/>
        <w:rPr>
          <w:sz w:val="24"/>
          <w:szCs w:val="24"/>
        </w:rPr>
      </w:pPr>
    </w:p>
    <w:p w:rsidR="00AA15EA" w:rsidRPr="00E932BE" w:rsidRDefault="00AA15EA" w:rsidP="00AA15EA">
      <w:pPr>
        <w:jc w:val="both"/>
        <w:rPr>
          <w:rFonts w:ascii="Arial" w:hAnsi="Arial" w:cs="Arial"/>
          <w:i/>
          <w:sz w:val="24"/>
          <w:szCs w:val="24"/>
        </w:rPr>
      </w:pPr>
      <w:r w:rsidRPr="00E932BE">
        <w:rPr>
          <w:rFonts w:ascii="Arial" w:hAnsi="Arial" w:cs="Arial"/>
          <w:i/>
          <w:sz w:val="24"/>
          <w:szCs w:val="24"/>
        </w:rPr>
        <w:t>Jak naložit s žádostí o dodatečné povolení, když je vydáno záporné závazné stanovisko? Zda žádost zamítnout jen dle § 149 odst. 4 správního řádu nebo dle § 129 odst. 2 a 3  stavebního zákona rozhodnout o tom, že stavbu nelze dodatečně povolit, protože je v rozporu s veřejným zájmem chráněným zvláštním právním předpisem [§</w:t>
      </w:r>
      <w:r w:rsidR="004C1890">
        <w:rPr>
          <w:rFonts w:ascii="Arial" w:hAnsi="Arial" w:cs="Arial"/>
          <w:i/>
          <w:sz w:val="24"/>
          <w:szCs w:val="24"/>
        </w:rPr>
        <w:t> </w:t>
      </w:r>
      <w:r w:rsidRPr="00E932BE">
        <w:rPr>
          <w:rFonts w:ascii="Arial" w:hAnsi="Arial" w:cs="Arial"/>
          <w:i/>
          <w:sz w:val="24"/>
          <w:szCs w:val="24"/>
        </w:rPr>
        <w:t xml:space="preserve">129 odst. 3 písm. c) </w:t>
      </w:r>
      <w:r w:rsidR="004C1890">
        <w:rPr>
          <w:rFonts w:ascii="Arial" w:hAnsi="Arial" w:cs="Arial"/>
          <w:i/>
          <w:sz w:val="24"/>
          <w:szCs w:val="24"/>
        </w:rPr>
        <w:t>stavebního zákona</w:t>
      </w:r>
      <w:r w:rsidRPr="00E932BE">
        <w:rPr>
          <w:rFonts w:ascii="Arial" w:hAnsi="Arial" w:cs="Arial"/>
          <w:i/>
          <w:sz w:val="24"/>
          <w:szCs w:val="24"/>
        </w:rPr>
        <w:t xml:space="preserve">]. Nebo rozhodovat dle </w:t>
      </w:r>
      <w:r w:rsidR="004C1890">
        <w:rPr>
          <w:rFonts w:ascii="Arial" w:hAnsi="Arial" w:cs="Arial"/>
          <w:i/>
          <w:sz w:val="24"/>
          <w:szCs w:val="24"/>
        </w:rPr>
        <w:t>§ 129 odst. 2 a 3 stavebního zákona ve spojení s </w:t>
      </w:r>
      <w:r w:rsidRPr="00E932BE">
        <w:rPr>
          <w:rFonts w:ascii="Arial" w:hAnsi="Arial" w:cs="Arial"/>
          <w:i/>
          <w:sz w:val="24"/>
          <w:szCs w:val="24"/>
        </w:rPr>
        <w:t>§</w:t>
      </w:r>
      <w:r w:rsidR="004C1890">
        <w:rPr>
          <w:rFonts w:ascii="Arial" w:hAnsi="Arial" w:cs="Arial"/>
          <w:i/>
          <w:sz w:val="24"/>
          <w:szCs w:val="24"/>
        </w:rPr>
        <w:t> </w:t>
      </w:r>
      <w:r w:rsidRPr="00E932BE">
        <w:rPr>
          <w:rFonts w:ascii="Arial" w:hAnsi="Arial" w:cs="Arial"/>
          <w:i/>
          <w:sz w:val="24"/>
          <w:szCs w:val="24"/>
        </w:rPr>
        <w:t xml:space="preserve">149 odst. 4 správního řádu? </w:t>
      </w:r>
    </w:p>
    <w:p w:rsidR="004C1890" w:rsidRDefault="004C1890" w:rsidP="00AA15EA">
      <w:pPr>
        <w:jc w:val="both"/>
        <w:rPr>
          <w:rFonts w:ascii="Arial" w:hAnsi="Arial" w:cs="Arial"/>
          <w:sz w:val="24"/>
          <w:szCs w:val="24"/>
        </w:rPr>
      </w:pPr>
    </w:p>
    <w:p w:rsidR="00AA15EA" w:rsidRPr="00BF749D" w:rsidRDefault="00941A26" w:rsidP="00AA15EA">
      <w:pPr>
        <w:jc w:val="both"/>
        <w:rPr>
          <w:rFonts w:ascii="Arial" w:hAnsi="Arial" w:cs="Arial"/>
          <w:sz w:val="24"/>
          <w:szCs w:val="24"/>
        </w:rPr>
      </w:pPr>
      <w:r>
        <w:rPr>
          <w:rFonts w:ascii="Arial" w:hAnsi="Arial" w:cs="Arial"/>
          <w:sz w:val="24"/>
          <w:szCs w:val="24"/>
        </w:rPr>
        <w:t xml:space="preserve">Stavební úřad by měl rozhodnout </w:t>
      </w:r>
      <w:r w:rsidR="00AA15EA">
        <w:rPr>
          <w:rFonts w:ascii="Arial" w:hAnsi="Arial" w:cs="Arial"/>
          <w:sz w:val="24"/>
          <w:szCs w:val="24"/>
        </w:rPr>
        <w:t>podle § 129 odst. </w:t>
      </w:r>
      <w:r>
        <w:rPr>
          <w:rFonts w:ascii="Arial" w:hAnsi="Arial" w:cs="Arial"/>
          <w:sz w:val="24"/>
          <w:szCs w:val="24"/>
        </w:rPr>
        <w:t xml:space="preserve">2 a 3 stavebního zákona, protože stavební úřady postupují přednostně podle stavebního zákona, pokud daný postup upravuje. Podle správního řádu se postupuje v případech, které nejsou upraveny stavebním zákonem. Pokud by stavební úřad </w:t>
      </w:r>
      <w:r w:rsidR="00044A21">
        <w:rPr>
          <w:rFonts w:ascii="Arial" w:hAnsi="Arial" w:cs="Arial"/>
          <w:sz w:val="24"/>
          <w:szCs w:val="24"/>
        </w:rPr>
        <w:t xml:space="preserve">na základě nesouhlasného závazného stanoviska </w:t>
      </w:r>
      <w:r>
        <w:rPr>
          <w:rFonts w:ascii="Arial" w:hAnsi="Arial" w:cs="Arial"/>
          <w:sz w:val="24"/>
          <w:szCs w:val="24"/>
        </w:rPr>
        <w:t xml:space="preserve">zamítl žádost o dodatečné povolení </w:t>
      </w:r>
      <w:r w:rsidR="00AA15EA">
        <w:rPr>
          <w:rFonts w:ascii="Arial" w:hAnsi="Arial" w:cs="Arial"/>
          <w:sz w:val="24"/>
          <w:szCs w:val="24"/>
        </w:rPr>
        <w:t xml:space="preserve">podle § 149 odst. 4 </w:t>
      </w:r>
      <w:r w:rsidR="00044A21">
        <w:rPr>
          <w:rFonts w:ascii="Arial" w:hAnsi="Arial" w:cs="Arial"/>
          <w:sz w:val="24"/>
          <w:szCs w:val="24"/>
        </w:rPr>
        <w:t xml:space="preserve">správního řádu, nebyl </w:t>
      </w:r>
      <w:r w:rsidR="00AA15EA">
        <w:rPr>
          <w:rFonts w:ascii="Arial" w:hAnsi="Arial" w:cs="Arial"/>
          <w:sz w:val="24"/>
          <w:szCs w:val="24"/>
        </w:rPr>
        <w:t xml:space="preserve">by </w:t>
      </w:r>
      <w:r w:rsidR="00044A21">
        <w:rPr>
          <w:rFonts w:ascii="Arial" w:hAnsi="Arial" w:cs="Arial"/>
          <w:sz w:val="24"/>
          <w:szCs w:val="24"/>
        </w:rPr>
        <w:t xml:space="preserve">to </w:t>
      </w:r>
      <w:r w:rsidR="00AA15EA">
        <w:rPr>
          <w:rFonts w:ascii="Arial" w:hAnsi="Arial" w:cs="Arial"/>
          <w:sz w:val="24"/>
          <w:szCs w:val="24"/>
        </w:rPr>
        <w:t>důvod pro zrušení rozhodnutí</w:t>
      </w:r>
      <w:r w:rsidR="00044A21">
        <w:rPr>
          <w:rFonts w:ascii="Arial" w:hAnsi="Arial" w:cs="Arial"/>
          <w:sz w:val="24"/>
          <w:szCs w:val="24"/>
        </w:rPr>
        <w:t xml:space="preserve">. </w:t>
      </w:r>
    </w:p>
    <w:p w:rsidR="00AA15EA" w:rsidRPr="00BF749D" w:rsidRDefault="00AA15EA" w:rsidP="00AA15EA">
      <w:pPr>
        <w:jc w:val="both"/>
        <w:rPr>
          <w:rFonts w:ascii="Arial" w:hAnsi="Arial" w:cs="Arial"/>
          <w:sz w:val="24"/>
          <w:szCs w:val="24"/>
        </w:rPr>
      </w:pPr>
    </w:p>
    <w:p w:rsidR="007258E9" w:rsidRDefault="007258E9" w:rsidP="00AA15EA">
      <w:pPr>
        <w:jc w:val="both"/>
        <w:rPr>
          <w:rFonts w:ascii="Arial" w:hAnsi="Arial" w:cs="Arial"/>
          <w:i/>
          <w:sz w:val="24"/>
          <w:szCs w:val="24"/>
        </w:rPr>
      </w:pPr>
      <w:r>
        <w:rPr>
          <w:rFonts w:ascii="Arial" w:hAnsi="Arial" w:cs="Arial"/>
          <w:i/>
          <w:sz w:val="24"/>
          <w:szCs w:val="24"/>
        </w:rPr>
        <w:t>Vyžaduje zřízení dobíjecí stanice pro elektrická auta povolení nebo opatření stavebního úřadu?</w:t>
      </w:r>
    </w:p>
    <w:p w:rsidR="007258E9" w:rsidRDefault="007258E9" w:rsidP="00AA15EA">
      <w:pPr>
        <w:jc w:val="both"/>
        <w:rPr>
          <w:rFonts w:ascii="Arial" w:hAnsi="Arial" w:cs="Arial"/>
          <w:i/>
          <w:sz w:val="24"/>
          <w:szCs w:val="24"/>
        </w:rPr>
      </w:pPr>
    </w:p>
    <w:p w:rsidR="0010650E" w:rsidRDefault="007258E9" w:rsidP="00AA15EA">
      <w:pPr>
        <w:jc w:val="both"/>
        <w:rPr>
          <w:rFonts w:ascii="Arial" w:hAnsi="Arial" w:cs="Arial"/>
          <w:sz w:val="24"/>
          <w:szCs w:val="24"/>
        </w:rPr>
      </w:pPr>
      <w:r>
        <w:rPr>
          <w:rFonts w:ascii="Arial" w:hAnsi="Arial" w:cs="Arial"/>
          <w:sz w:val="24"/>
          <w:szCs w:val="24"/>
        </w:rPr>
        <w:t xml:space="preserve">Požadavky na dobíjecí stanice a dobíjecí body pro elektrická auta </w:t>
      </w:r>
      <w:r w:rsidR="0010650E">
        <w:rPr>
          <w:rFonts w:ascii="Arial" w:hAnsi="Arial" w:cs="Arial"/>
          <w:sz w:val="24"/>
          <w:szCs w:val="24"/>
        </w:rPr>
        <w:t xml:space="preserve">upravuje norma ČSN 73 6060 Čerpací stanice pohonných hmot v článku 12.4. Splnění požadavků je nutné ověřit v postupu podle stavebního zákona. Dobíjecí stanici lze </w:t>
      </w:r>
      <w:r w:rsidR="00147CFB">
        <w:rPr>
          <w:rFonts w:ascii="Arial" w:hAnsi="Arial" w:cs="Arial"/>
          <w:sz w:val="24"/>
          <w:szCs w:val="24"/>
        </w:rPr>
        <w:t xml:space="preserve">podle konkrétního záměru </w:t>
      </w:r>
      <w:r w:rsidR="0010650E">
        <w:rPr>
          <w:rFonts w:ascii="Arial" w:hAnsi="Arial" w:cs="Arial"/>
          <w:sz w:val="24"/>
          <w:szCs w:val="24"/>
        </w:rPr>
        <w:t xml:space="preserve">považovat buď za výrobek plnící funkci stavby a povolit ji územním rozhodnutím nebo územním souhlasem, nebo za stavbu, který vyžaduje územní rozhodnutí a stavební povolení. </w:t>
      </w:r>
    </w:p>
    <w:p w:rsidR="007258E9" w:rsidRDefault="0010650E" w:rsidP="00AA15EA">
      <w:pPr>
        <w:jc w:val="both"/>
        <w:rPr>
          <w:rFonts w:ascii="Arial" w:hAnsi="Arial" w:cs="Arial"/>
          <w:sz w:val="24"/>
          <w:szCs w:val="24"/>
        </w:rPr>
      </w:pPr>
      <w:r>
        <w:rPr>
          <w:rFonts w:ascii="Arial" w:hAnsi="Arial" w:cs="Arial"/>
          <w:sz w:val="24"/>
          <w:szCs w:val="24"/>
        </w:rPr>
        <w:t xml:space="preserve">Pro povolování dobíjecích stanic lze analogicky využít Metodickou pomůcku MMR Samoobslužné kontejnerové čerpací stanice pohonných hmot z července 2018, která je zveřejněna na webových stránkách MMR.  </w:t>
      </w:r>
      <w:r w:rsidR="007258E9">
        <w:rPr>
          <w:rFonts w:ascii="Arial" w:hAnsi="Arial" w:cs="Arial"/>
          <w:sz w:val="24"/>
          <w:szCs w:val="24"/>
        </w:rPr>
        <w:t xml:space="preserve"> </w:t>
      </w:r>
    </w:p>
    <w:p w:rsidR="00AA15EA" w:rsidRDefault="00AA15EA" w:rsidP="00AA15EA">
      <w:pPr>
        <w:jc w:val="both"/>
        <w:rPr>
          <w:rFonts w:ascii="Arial" w:hAnsi="Arial" w:cs="Arial"/>
          <w:b/>
          <w:sz w:val="24"/>
          <w:szCs w:val="24"/>
        </w:rPr>
      </w:pPr>
    </w:p>
    <w:p w:rsidR="00AA15EA" w:rsidRPr="004A6C13" w:rsidRDefault="00AA15EA" w:rsidP="00AA15EA">
      <w:pPr>
        <w:jc w:val="both"/>
        <w:rPr>
          <w:rFonts w:ascii="Arial" w:hAnsi="Arial" w:cs="Arial"/>
          <w:i/>
          <w:sz w:val="24"/>
          <w:szCs w:val="24"/>
        </w:rPr>
      </w:pPr>
      <w:r w:rsidRPr="004A6C13">
        <w:rPr>
          <w:rFonts w:ascii="Arial" w:hAnsi="Arial" w:cs="Arial"/>
          <w:i/>
          <w:sz w:val="24"/>
          <w:szCs w:val="24"/>
        </w:rPr>
        <w:t xml:space="preserve">Musí stavebník dokládat stavebnímu úřadu u obnovy nemovitostí (stavby a pozemky) v památkové zóně </w:t>
      </w:r>
      <w:r w:rsidRPr="00A3425D">
        <w:rPr>
          <w:rFonts w:ascii="Arial" w:hAnsi="Arial" w:cs="Arial"/>
          <w:bCs/>
          <w:i/>
          <w:sz w:val="24"/>
          <w:szCs w:val="24"/>
          <w:u w:val="single"/>
        </w:rPr>
        <w:t>vždy</w:t>
      </w:r>
      <w:r w:rsidRPr="00A3425D">
        <w:rPr>
          <w:rFonts w:ascii="Arial" w:hAnsi="Arial" w:cs="Arial"/>
          <w:i/>
          <w:sz w:val="24"/>
          <w:szCs w:val="24"/>
        </w:rPr>
        <w:t xml:space="preserve"> </w:t>
      </w:r>
      <w:r w:rsidRPr="004A6C13">
        <w:rPr>
          <w:rFonts w:ascii="Arial" w:hAnsi="Arial" w:cs="Arial"/>
          <w:i/>
          <w:sz w:val="24"/>
          <w:szCs w:val="24"/>
        </w:rPr>
        <w:t>stavebně historický průzkumu dle § 3 písm. d) vyhlášky č.</w:t>
      </w:r>
      <w:r w:rsidR="00A3425D">
        <w:rPr>
          <w:rFonts w:ascii="Arial" w:hAnsi="Arial" w:cs="Arial"/>
          <w:i/>
          <w:sz w:val="24"/>
          <w:szCs w:val="24"/>
        </w:rPr>
        <w:t> </w:t>
      </w:r>
      <w:r w:rsidRPr="004A6C13">
        <w:rPr>
          <w:rFonts w:ascii="Arial" w:hAnsi="Arial" w:cs="Arial"/>
          <w:i/>
          <w:sz w:val="24"/>
          <w:szCs w:val="24"/>
        </w:rPr>
        <w:t xml:space="preserve">476/1992 Sb.? </w:t>
      </w:r>
    </w:p>
    <w:p w:rsidR="00AA15EA" w:rsidRPr="004A6C13" w:rsidRDefault="00AA15EA" w:rsidP="00AA15EA">
      <w:pPr>
        <w:jc w:val="both"/>
        <w:rPr>
          <w:rFonts w:ascii="Arial" w:hAnsi="Arial" w:cs="Arial"/>
          <w:i/>
          <w:sz w:val="24"/>
          <w:szCs w:val="24"/>
        </w:rPr>
      </w:pPr>
      <w:r w:rsidRPr="004A6C13">
        <w:rPr>
          <w:rFonts w:ascii="Arial" w:hAnsi="Arial" w:cs="Arial"/>
          <w:i/>
          <w:sz w:val="24"/>
          <w:szCs w:val="24"/>
        </w:rPr>
        <w:t>V případě, že ano</w:t>
      </w:r>
      <w:r w:rsidR="00A3425D">
        <w:rPr>
          <w:rFonts w:ascii="Arial" w:hAnsi="Arial" w:cs="Arial"/>
          <w:i/>
          <w:sz w:val="24"/>
          <w:szCs w:val="24"/>
        </w:rPr>
        <w:t>,</w:t>
      </w:r>
      <w:r w:rsidRPr="004A6C13">
        <w:rPr>
          <w:rFonts w:ascii="Arial" w:hAnsi="Arial" w:cs="Arial"/>
          <w:i/>
          <w:sz w:val="24"/>
          <w:szCs w:val="24"/>
        </w:rPr>
        <w:t xml:space="preserve"> v jaké fázi povolování stavby (ÚS, OHL, Užívání) má být stavebnímu úřadu předložen.  Ve vazbě na vyhlášku č. 499/2006 Sb., by měl být dokládán zřejmě k žádosti?</w:t>
      </w:r>
    </w:p>
    <w:p w:rsidR="00AA15EA" w:rsidRDefault="00AA15EA" w:rsidP="00AA15EA">
      <w:pPr>
        <w:jc w:val="both"/>
        <w:rPr>
          <w:rFonts w:ascii="Arial" w:hAnsi="Arial" w:cs="Arial"/>
          <w:sz w:val="24"/>
          <w:szCs w:val="24"/>
        </w:rPr>
      </w:pPr>
      <w:r w:rsidRPr="004A6C13">
        <w:rPr>
          <w:rFonts w:ascii="Arial" w:hAnsi="Arial" w:cs="Arial"/>
          <w:i/>
          <w:sz w:val="24"/>
          <w:szCs w:val="24"/>
        </w:rPr>
        <w:t xml:space="preserve">Ve vyhlášce 499/2006 Sb. Je stavebně historický průzkumu uveden například v příloze č. 12 </w:t>
      </w:r>
      <w:r w:rsidR="00A3425D" w:rsidRPr="004A6C13">
        <w:rPr>
          <w:rFonts w:ascii="Arial" w:hAnsi="Arial" w:cs="Arial"/>
          <w:i/>
          <w:sz w:val="24"/>
          <w:szCs w:val="24"/>
        </w:rPr>
        <w:t>kapitola B. 2.1</w:t>
      </w:r>
      <w:r w:rsidRPr="004A6C13">
        <w:rPr>
          <w:rFonts w:ascii="Arial" w:hAnsi="Arial" w:cs="Arial"/>
          <w:i/>
          <w:sz w:val="24"/>
          <w:szCs w:val="24"/>
        </w:rPr>
        <w:t xml:space="preserve"> písm. a)</w:t>
      </w:r>
      <w:r w:rsidR="0010650E">
        <w:rPr>
          <w:rFonts w:ascii="Arial" w:hAnsi="Arial" w:cs="Arial"/>
          <w:i/>
          <w:sz w:val="24"/>
          <w:szCs w:val="24"/>
        </w:rPr>
        <w:t>.</w:t>
      </w:r>
    </w:p>
    <w:p w:rsidR="0010650E" w:rsidRDefault="0010650E" w:rsidP="00AA15EA">
      <w:pPr>
        <w:jc w:val="both"/>
        <w:rPr>
          <w:rFonts w:ascii="Arial" w:hAnsi="Arial" w:cs="Arial"/>
          <w:sz w:val="24"/>
          <w:szCs w:val="24"/>
        </w:rPr>
      </w:pPr>
    </w:p>
    <w:p w:rsidR="00AA15EA" w:rsidRPr="00BF749D" w:rsidRDefault="0010650E" w:rsidP="00AA15EA">
      <w:pPr>
        <w:jc w:val="both"/>
        <w:rPr>
          <w:rFonts w:ascii="Arial" w:hAnsi="Arial" w:cs="Arial"/>
          <w:sz w:val="24"/>
          <w:szCs w:val="24"/>
        </w:rPr>
      </w:pPr>
      <w:r>
        <w:rPr>
          <w:rFonts w:ascii="Arial" w:hAnsi="Arial" w:cs="Arial"/>
          <w:sz w:val="24"/>
          <w:szCs w:val="24"/>
        </w:rPr>
        <w:t>Povinnost stavebníka doložit k žádosti o povolení jeho záměru m</w:t>
      </w:r>
      <w:r w:rsidR="00AA15EA">
        <w:rPr>
          <w:rFonts w:ascii="Arial" w:hAnsi="Arial" w:cs="Arial"/>
          <w:sz w:val="24"/>
          <w:szCs w:val="24"/>
        </w:rPr>
        <w:t>usí to vyplynout ze závazného stanoviska orgánu památkové péče.</w:t>
      </w:r>
    </w:p>
    <w:p w:rsidR="00AA15EA" w:rsidRDefault="00AA15EA" w:rsidP="00AA15EA">
      <w:pPr>
        <w:jc w:val="both"/>
        <w:rPr>
          <w:rFonts w:ascii="Arial" w:hAnsi="Arial" w:cs="Arial"/>
          <w:sz w:val="24"/>
          <w:szCs w:val="24"/>
        </w:rPr>
      </w:pPr>
    </w:p>
    <w:p w:rsidR="00AA15EA" w:rsidRPr="0010650E" w:rsidRDefault="00AA15EA" w:rsidP="0010650E">
      <w:pPr>
        <w:pStyle w:val="Odstavecseseznamem"/>
        <w:spacing w:after="160" w:line="256" w:lineRule="auto"/>
        <w:ind w:left="0"/>
        <w:contextualSpacing/>
        <w:jc w:val="both"/>
        <w:rPr>
          <w:rFonts w:ascii="Arial" w:hAnsi="Arial" w:cs="Arial"/>
          <w:i/>
          <w:sz w:val="24"/>
          <w:szCs w:val="24"/>
        </w:rPr>
      </w:pPr>
      <w:r w:rsidRPr="0010650E">
        <w:rPr>
          <w:rFonts w:ascii="Arial" w:hAnsi="Arial" w:cs="Arial"/>
          <w:i/>
          <w:sz w:val="24"/>
          <w:szCs w:val="24"/>
        </w:rPr>
        <w:t>Jaké parkoviště musí být vybudováno u stavby bytového domu, aby byl splněn požadavek § 20 odst. 5 a 6 vyhlášky? Musí být vždy z hlediska silničního zákona neveřejné nebo může být i veřejné? Co když je budováno jako sdružená investice stavebníka a města a část slouží pro bytový dům a část pro jiný veřejný účel?</w:t>
      </w:r>
    </w:p>
    <w:p w:rsidR="0010650E" w:rsidRDefault="0010650E" w:rsidP="0010650E">
      <w:pPr>
        <w:pStyle w:val="Odstavecseseznamem"/>
        <w:spacing w:after="160" w:line="256" w:lineRule="auto"/>
        <w:ind w:left="0"/>
        <w:contextualSpacing/>
        <w:jc w:val="both"/>
        <w:rPr>
          <w:rFonts w:ascii="Arial" w:hAnsi="Arial" w:cs="Arial"/>
          <w:sz w:val="24"/>
          <w:szCs w:val="24"/>
        </w:rPr>
      </w:pPr>
    </w:p>
    <w:p w:rsidR="0010650E" w:rsidRDefault="00FA7B82" w:rsidP="0010650E">
      <w:pPr>
        <w:pStyle w:val="Odstavecseseznamem"/>
        <w:spacing w:after="160" w:line="256" w:lineRule="auto"/>
        <w:ind w:left="0"/>
        <w:contextualSpacing/>
        <w:jc w:val="both"/>
        <w:rPr>
          <w:rFonts w:ascii="Arial" w:hAnsi="Arial" w:cs="Arial"/>
          <w:sz w:val="24"/>
          <w:szCs w:val="24"/>
        </w:rPr>
      </w:pPr>
      <w:r>
        <w:rPr>
          <w:rFonts w:ascii="Arial" w:hAnsi="Arial" w:cs="Arial"/>
          <w:sz w:val="24"/>
          <w:szCs w:val="24"/>
        </w:rPr>
        <w:t>Pokud se jedná o novostavbu bytového domu, musí být současně vybudován i normový počet parkovacích míst pro obyvatele domu. K tomuto účelu nelze využít veřejná parkoviště v okolí místa stavby bytového domu. Sdružená investice je možná, ale parkovací místa pro obyvatele bytového domu nelze využívat jako veřejné parkoviště.</w:t>
      </w:r>
    </w:p>
    <w:p w:rsidR="00042A00" w:rsidRDefault="00042A00" w:rsidP="0010650E">
      <w:pPr>
        <w:pStyle w:val="Odstavecseseznamem"/>
        <w:spacing w:after="160" w:line="256" w:lineRule="auto"/>
        <w:ind w:left="0"/>
        <w:contextualSpacing/>
        <w:jc w:val="both"/>
        <w:rPr>
          <w:rFonts w:ascii="Arial" w:hAnsi="Arial" w:cs="Arial"/>
          <w:sz w:val="24"/>
          <w:szCs w:val="24"/>
        </w:rPr>
      </w:pPr>
      <w:r>
        <w:rPr>
          <w:rFonts w:ascii="Arial" w:hAnsi="Arial" w:cs="Arial"/>
          <w:sz w:val="24"/>
          <w:szCs w:val="24"/>
        </w:rPr>
        <w:t>Parkovací místa u bytového domu bude povolovat současně se stavbou bytového domu obecný stavební úřad.</w:t>
      </w:r>
    </w:p>
    <w:p w:rsidR="00AA15EA" w:rsidRDefault="00AA15EA" w:rsidP="00AA15EA">
      <w:pPr>
        <w:jc w:val="both"/>
        <w:rPr>
          <w:rFonts w:ascii="Arial" w:hAnsi="Arial" w:cs="Arial"/>
          <w:sz w:val="24"/>
          <w:szCs w:val="24"/>
        </w:rPr>
      </w:pPr>
    </w:p>
    <w:p w:rsidR="002A2FBC" w:rsidRDefault="002A2FBC" w:rsidP="00AA15EA">
      <w:pPr>
        <w:jc w:val="both"/>
        <w:rPr>
          <w:rFonts w:ascii="Arial" w:hAnsi="Arial" w:cs="Arial"/>
          <w:i/>
          <w:sz w:val="24"/>
          <w:szCs w:val="24"/>
        </w:rPr>
      </w:pPr>
      <w:r>
        <w:rPr>
          <w:rFonts w:ascii="Arial" w:hAnsi="Arial" w:cs="Arial"/>
          <w:i/>
          <w:sz w:val="24"/>
          <w:szCs w:val="24"/>
        </w:rPr>
        <w:t>V</w:t>
      </w:r>
      <w:r w:rsidR="00AA15EA" w:rsidRPr="00E45750">
        <w:rPr>
          <w:rFonts w:ascii="Arial" w:hAnsi="Arial" w:cs="Arial"/>
          <w:i/>
          <w:sz w:val="24"/>
          <w:szCs w:val="24"/>
        </w:rPr>
        <w:t xml:space="preserve">ztahují </w:t>
      </w:r>
      <w:r w:rsidRPr="00E45750">
        <w:rPr>
          <w:rFonts w:ascii="Arial" w:hAnsi="Arial" w:cs="Arial"/>
          <w:i/>
          <w:sz w:val="24"/>
          <w:szCs w:val="24"/>
        </w:rPr>
        <w:t xml:space="preserve">se na stavební úřad </w:t>
      </w:r>
      <w:r w:rsidR="00AA15EA" w:rsidRPr="00E45750">
        <w:rPr>
          <w:rFonts w:ascii="Arial" w:hAnsi="Arial" w:cs="Arial"/>
          <w:i/>
          <w:sz w:val="24"/>
          <w:szCs w:val="24"/>
        </w:rPr>
        <w:t>nějaké povinnosti ze zákona č. 194/2017 Sb. o opatřeních ke snížení nákladů na zavádění vysokorychlostních sítí elektronických komunikací a změně některých souvisejících zákonů</w:t>
      </w:r>
      <w:r>
        <w:rPr>
          <w:rFonts w:ascii="Arial" w:hAnsi="Arial" w:cs="Arial"/>
          <w:i/>
          <w:sz w:val="24"/>
          <w:szCs w:val="24"/>
        </w:rPr>
        <w:t>?</w:t>
      </w:r>
      <w:r w:rsidR="00AA15EA" w:rsidRPr="00E45750">
        <w:rPr>
          <w:rFonts w:ascii="Arial" w:hAnsi="Arial" w:cs="Arial"/>
          <w:i/>
          <w:sz w:val="24"/>
          <w:szCs w:val="24"/>
        </w:rPr>
        <w:t xml:space="preserve"> </w:t>
      </w:r>
      <w:r w:rsidRPr="00E45750">
        <w:rPr>
          <w:rFonts w:ascii="Arial" w:hAnsi="Arial" w:cs="Arial"/>
          <w:i/>
          <w:sz w:val="24"/>
          <w:szCs w:val="24"/>
        </w:rPr>
        <w:t>Jak</w:t>
      </w:r>
      <w:r w:rsidR="00AA15EA" w:rsidRPr="00E45750">
        <w:rPr>
          <w:rFonts w:ascii="Arial" w:hAnsi="Arial" w:cs="Arial"/>
          <w:i/>
          <w:sz w:val="24"/>
          <w:szCs w:val="24"/>
        </w:rPr>
        <w:t xml:space="preserve"> by měl stavební úřad postupovat v případě, že </w:t>
      </w:r>
      <w:r>
        <w:rPr>
          <w:rFonts w:ascii="Arial" w:hAnsi="Arial" w:cs="Arial"/>
          <w:i/>
          <w:sz w:val="24"/>
          <w:szCs w:val="24"/>
        </w:rPr>
        <w:t>obdrží</w:t>
      </w:r>
      <w:r w:rsidR="00AA15EA" w:rsidRPr="00E45750">
        <w:rPr>
          <w:rFonts w:ascii="Arial" w:hAnsi="Arial" w:cs="Arial"/>
          <w:i/>
          <w:sz w:val="24"/>
          <w:szCs w:val="24"/>
        </w:rPr>
        <w:t xml:space="preserve"> žádost </w:t>
      </w:r>
      <w:r w:rsidRPr="00E45750">
        <w:rPr>
          <w:rFonts w:ascii="Arial" w:hAnsi="Arial" w:cs="Arial"/>
          <w:i/>
          <w:sz w:val="24"/>
          <w:szCs w:val="24"/>
        </w:rPr>
        <w:t>o stanovení podmínky koordinace stavebních prací dvou staveb – nových úseků liniové podzemní technické infrastruktury vysokorychlostních sítí elektronických komunikací</w:t>
      </w:r>
      <w:r>
        <w:rPr>
          <w:rFonts w:ascii="Arial" w:hAnsi="Arial" w:cs="Arial"/>
          <w:i/>
          <w:sz w:val="24"/>
          <w:szCs w:val="24"/>
        </w:rPr>
        <w:t>?</w:t>
      </w:r>
    </w:p>
    <w:p w:rsidR="00AA15EA" w:rsidRDefault="002A2FBC" w:rsidP="00AA15EA">
      <w:pPr>
        <w:jc w:val="both"/>
        <w:rPr>
          <w:rFonts w:ascii="Arial" w:hAnsi="Arial" w:cs="Arial"/>
          <w:sz w:val="24"/>
          <w:szCs w:val="24"/>
        </w:rPr>
      </w:pPr>
      <w:r w:rsidRPr="00E45750">
        <w:rPr>
          <w:rFonts w:ascii="Arial" w:hAnsi="Arial" w:cs="Arial"/>
          <w:i/>
          <w:sz w:val="24"/>
          <w:szCs w:val="24"/>
        </w:rPr>
        <w:t xml:space="preserve"> </w:t>
      </w:r>
    </w:p>
    <w:p w:rsidR="00B77A0E" w:rsidRDefault="00DF0EE7" w:rsidP="008A5A66">
      <w:pPr>
        <w:jc w:val="both"/>
        <w:rPr>
          <w:rFonts w:ascii="Arial" w:hAnsi="Arial" w:cs="Arial"/>
          <w:sz w:val="24"/>
          <w:szCs w:val="24"/>
          <w:lang w:eastAsia="en-US"/>
        </w:rPr>
      </w:pPr>
      <w:r w:rsidRPr="00DF0EE7">
        <w:rPr>
          <w:rFonts w:ascii="Arial" w:hAnsi="Arial" w:cs="Arial"/>
          <w:sz w:val="24"/>
          <w:szCs w:val="24"/>
          <w:lang w:eastAsia="en-US"/>
        </w:rPr>
        <w:t xml:space="preserve">Na </w:t>
      </w:r>
      <w:r>
        <w:rPr>
          <w:rFonts w:ascii="Arial" w:hAnsi="Arial" w:cs="Arial"/>
          <w:sz w:val="24"/>
          <w:szCs w:val="24"/>
          <w:lang w:eastAsia="en-US"/>
        </w:rPr>
        <w:t xml:space="preserve">webových </w:t>
      </w:r>
      <w:r w:rsidRPr="00DF0EE7">
        <w:rPr>
          <w:rFonts w:ascii="Arial" w:hAnsi="Arial" w:cs="Arial"/>
          <w:sz w:val="24"/>
          <w:szCs w:val="24"/>
          <w:lang w:eastAsia="en-US"/>
        </w:rPr>
        <w:t>stránkách</w:t>
      </w:r>
      <w:r>
        <w:rPr>
          <w:rFonts w:ascii="Arial" w:hAnsi="Arial" w:cs="Arial"/>
          <w:sz w:val="24"/>
          <w:szCs w:val="24"/>
          <w:lang w:eastAsia="en-US"/>
        </w:rPr>
        <w:t xml:space="preserve"> MMR je zveřejněna metodická pracovní pomůcka zpracovaná MMR a MPO ze dne 5. 6. 2019, která řeší vztah mezi zákonem č. 127/2005 Sb., o elektronických komunikacích</w:t>
      </w:r>
      <w:r w:rsidR="00996D7E">
        <w:rPr>
          <w:rFonts w:ascii="Arial" w:hAnsi="Arial" w:cs="Arial"/>
          <w:sz w:val="24"/>
          <w:szCs w:val="24"/>
          <w:lang w:eastAsia="en-US"/>
        </w:rPr>
        <w:t>, zákonem č. 194/2017 Sb., o opatřeních ke snížení nákladů na zavádění vysokorychlostních sítí elektronických komunikací, zákonem č. 183/2006 Sb., stavební zákon, a zákonem č. 416/2009 Sb., o urychlení výstavby dopravní, vodní a energetické infrastruktury a infrastruktury elektronických komunikací.</w:t>
      </w:r>
    </w:p>
    <w:p w:rsidR="00B77A0E" w:rsidRDefault="00B77A0E" w:rsidP="008A5A66">
      <w:pPr>
        <w:jc w:val="both"/>
        <w:rPr>
          <w:rFonts w:ascii="Arial" w:hAnsi="Arial" w:cs="Arial"/>
          <w:sz w:val="24"/>
          <w:szCs w:val="24"/>
          <w:lang w:eastAsia="en-US"/>
        </w:rPr>
      </w:pPr>
      <w:r>
        <w:rPr>
          <w:rFonts w:ascii="Arial" w:hAnsi="Arial" w:cs="Arial"/>
          <w:sz w:val="24"/>
          <w:szCs w:val="24"/>
          <w:lang w:eastAsia="en-US"/>
        </w:rPr>
        <w:t>Cílem metodické pomůcky je vysvětlit vzájemný vztah zákonů upravujících pravidla zavádění vysokorychlostních sítí, podmínky podnikání a výkon státní správy včetně regulace trhu v oblasti elektronických komunikací a postupy při přípravě, umisťování a povolování staveb infrastruktury elektronických komunikací, při získávání práv k pozemkům a stavbám potřebných pro uskutečnění uvedených staveb a uvádění těchto staveb do užívání, který se v praxi ukazuje jako problematický.</w:t>
      </w:r>
    </w:p>
    <w:p w:rsidR="00B77A0E" w:rsidRDefault="00B77A0E" w:rsidP="008A5A66">
      <w:pPr>
        <w:jc w:val="both"/>
        <w:rPr>
          <w:rFonts w:ascii="Arial" w:hAnsi="Arial" w:cs="Arial"/>
          <w:sz w:val="24"/>
          <w:szCs w:val="24"/>
          <w:lang w:eastAsia="en-US"/>
        </w:rPr>
      </w:pPr>
    </w:p>
    <w:p w:rsidR="0046609D" w:rsidRDefault="00B77A0E" w:rsidP="008A5A66">
      <w:pPr>
        <w:jc w:val="both"/>
        <w:rPr>
          <w:sz w:val="24"/>
          <w:szCs w:val="24"/>
          <w:lang w:eastAsia="en-US"/>
        </w:rPr>
      </w:pPr>
      <w:r>
        <w:rPr>
          <w:rFonts w:ascii="Arial" w:hAnsi="Arial" w:cs="Arial"/>
          <w:sz w:val="24"/>
          <w:szCs w:val="24"/>
          <w:lang w:eastAsia="en-US"/>
        </w:rPr>
        <w:t xml:space="preserve">V zákoně č. 194/2017 Sb. je ustanovení § 10, který upravuje koordinaci stavebních prací, ale tato koordinace probíhá mezi povinnou a oprávněnou osobou, což není stavební úřad. </w:t>
      </w:r>
      <w:r w:rsidR="002A2FBC">
        <w:rPr>
          <w:sz w:val="24"/>
          <w:szCs w:val="24"/>
          <w:lang w:eastAsia="en-US"/>
        </w:rPr>
        <w:t xml:space="preserve"> </w:t>
      </w:r>
    </w:p>
    <w:p w:rsidR="0046609D" w:rsidRPr="006C778D" w:rsidRDefault="0046609D" w:rsidP="008A5A66">
      <w:pPr>
        <w:jc w:val="both"/>
        <w:rPr>
          <w:sz w:val="24"/>
          <w:szCs w:val="24"/>
          <w:lang w:eastAsia="en-US"/>
        </w:rPr>
      </w:pPr>
    </w:p>
    <w:p w:rsidR="00F37422" w:rsidRPr="00E95ED5" w:rsidRDefault="004778DC" w:rsidP="00D3248F">
      <w:pPr>
        <w:tabs>
          <w:tab w:val="left" w:pos="360"/>
        </w:tabs>
        <w:jc w:val="both"/>
        <w:rPr>
          <w:rFonts w:ascii="Arial" w:hAnsi="Arial" w:cs="Arial"/>
          <w:bCs/>
          <w:sz w:val="24"/>
          <w:szCs w:val="24"/>
        </w:rPr>
      </w:pPr>
      <w:r w:rsidRPr="00E95ED5">
        <w:rPr>
          <w:rFonts w:ascii="Arial" w:hAnsi="Arial" w:cs="Arial"/>
          <w:bCs/>
          <w:sz w:val="24"/>
          <w:szCs w:val="24"/>
        </w:rPr>
        <w:t>Zapsala Ing. Štvánová</w:t>
      </w:r>
      <w:r w:rsidR="00CE376C" w:rsidRPr="00E95ED5">
        <w:rPr>
          <w:rFonts w:ascii="Arial" w:hAnsi="Arial" w:cs="Arial"/>
          <w:bCs/>
          <w:sz w:val="24"/>
          <w:szCs w:val="24"/>
        </w:rPr>
        <w:t>,</w:t>
      </w:r>
      <w:r w:rsidR="00D3248F" w:rsidRPr="00E95ED5">
        <w:rPr>
          <w:rFonts w:ascii="Arial" w:hAnsi="Arial" w:cs="Arial"/>
          <w:bCs/>
          <w:sz w:val="24"/>
          <w:szCs w:val="24"/>
        </w:rPr>
        <w:t xml:space="preserve"> </w:t>
      </w:r>
      <w:r w:rsidR="007D43BE">
        <w:rPr>
          <w:rFonts w:ascii="Arial" w:hAnsi="Arial" w:cs="Arial"/>
          <w:bCs/>
          <w:sz w:val="24"/>
          <w:szCs w:val="24"/>
        </w:rPr>
        <w:t xml:space="preserve">červen </w:t>
      </w:r>
      <w:r w:rsidR="00244088">
        <w:rPr>
          <w:rFonts w:ascii="Arial" w:hAnsi="Arial" w:cs="Arial"/>
          <w:bCs/>
          <w:sz w:val="24"/>
          <w:szCs w:val="24"/>
        </w:rPr>
        <w:t>2019</w:t>
      </w:r>
    </w:p>
    <w:p w:rsidR="00C24A6B" w:rsidRPr="009B6CF9" w:rsidRDefault="004778DC" w:rsidP="00C24A6B">
      <w:pPr>
        <w:pStyle w:val="Zkladntextodsazen"/>
        <w:ind w:left="0"/>
        <w:rPr>
          <w:rFonts w:cs="Arial"/>
          <w:b/>
          <w:bCs/>
          <w:iCs/>
          <w:sz w:val="24"/>
        </w:rPr>
      </w:pPr>
      <w:r w:rsidRPr="009B6CF9">
        <w:rPr>
          <w:rFonts w:cs="Arial"/>
          <w:b/>
          <w:bCs/>
          <w:iCs/>
          <w:sz w:val="24"/>
        </w:rPr>
        <w:t>O</w:t>
      </w:r>
      <w:r w:rsidR="00C24A6B" w:rsidRPr="009B6CF9">
        <w:rPr>
          <w:rFonts w:cs="Arial"/>
          <w:b/>
          <w:bCs/>
          <w:iCs/>
          <w:sz w:val="24"/>
        </w:rPr>
        <w:t>bdrží:</w:t>
      </w:r>
    </w:p>
    <w:p w:rsidR="00C24A6B" w:rsidRPr="009B6CF9" w:rsidRDefault="00C24A6B" w:rsidP="00C24A6B">
      <w:pPr>
        <w:pStyle w:val="Zkladntextodsazen"/>
        <w:ind w:left="0"/>
        <w:rPr>
          <w:rFonts w:cs="Arial"/>
          <w:b/>
          <w:bCs/>
          <w:iCs/>
          <w:sz w:val="24"/>
        </w:rPr>
      </w:pPr>
    </w:p>
    <w:p w:rsidR="00C24A6B" w:rsidRPr="009B6CF9" w:rsidRDefault="00C24A6B" w:rsidP="00C24A6B">
      <w:pPr>
        <w:pStyle w:val="Zkladntextodsazen"/>
        <w:ind w:left="0"/>
        <w:rPr>
          <w:rFonts w:cs="Arial"/>
          <w:sz w:val="24"/>
        </w:rPr>
      </w:pPr>
      <w:r w:rsidRPr="009B6CF9">
        <w:rPr>
          <w:rFonts w:cs="Arial"/>
          <w:sz w:val="24"/>
        </w:rPr>
        <w:t xml:space="preserve">MěÚ Domažlice, odbor výstavby a ÚP, nám. Míru 1, </w:t>
      </w:r>
      <w:r w:rsidR="002E4587" w:rsidRPr="009B6CF9">
        <w:rPr>
          <w:rFonts w:cs="Arial"/>
          <w:sz w:val="24"/>
        </w:rPr>
        <w:t>344 01 Domažlice</w:t>
      </w:r>
    </w:p>
    <w:p w:rsidR="00C24A6B" w:rsidRPr="009B6CF9" w:rsidRDefault="00C24A6B" w:rsidP="00C24A6B">
      <w:pPr>
        <w:pStyle w:val="Zkladntextodsazen"/>
        <w:ind w:left="0"/>
        <w:rPr>
          <w:rFonts w:cs="Arial"/>
          <w:sz w:val="24"/>
        </w:rPr>
      </w:pPr>
      <w:r w:rsidRPr="009B6CF9">
        <w:rPr>
          <w:rFonts w:cs="Arial"/>
          <w:sz w:val="24"/>
        </w:rPr>
        <w:t>MěÚ Holýšov, stavební úřad, nám. 5. května 32, 345 62 Holýšov</w:t>
      </w:r>
    </w:p>
    <w:p w:rsidR="00C24A6B" w:rsidRPr="009B6CF9" w:rsidRDefault="00C24A6B" w:rsidP="00C24A6B">
      <w:pPr>
        <w:pStyle w:val="Zkladntextodsazen"/>
        <w:ind w:left="0"/>
        <w:rPr>
          <w:rFonts w:cs="Arial"/>
          <w:sz w:val="24"/>
        </w:rPr>
      </w:pPr>
      <w:r w:rsidRPr="009B6CF9">
        <w:rPr>
          <w:rFonts w:cs="Arial"/>
          <w:sz w:val="24"/>
        </w:rPr>
        <w:t>MěÚ Horšovský Týn, odbor výstavby, Nám. Republiky 52, 346 01 Horšovský Týn</w:t>
      </w:r>
    </w:p>
    <w:p w:rsidR="00C24A6B" w:rsidRPr="009B6CF9" w:rsidRDefault="00C24A6B" w:rsidP="00C24A6B">
      <w:pPr>
        <w:pStyle w:val="Zkladntextodsazen"/>
        <w:ind w:left="0"/>
        <w:rPr>
          <w:rFonts w:cs="Arial"/>
          <w:sz w:val="24"/>
        </w:rPr>
      </w:pPr>
      <w:r w:rsidRPr="009B6CF9">
        <w:rPr>
          <w:rFonts w:cs="Arial"/>
          <w:sz w:val="24"/>
        </w:rPr>
        <w:t>MěÚ Kdyně, odbor výstavby, Náměstí 1, 345 06 Kdyně</w:t>
      </w:r>
    </w:p>
    <w:p w:rsidR="00C24A6B" w:rsidRPr="009B6CF9" w:rsidRDefault="00C24A6B" w:rsidP="00C24A6B">
      <w:pPr>
        <w:pStyle w:val="Zkladntextodsazen"/>
        <w:ind w:left="0"/>
        <w:rPr>
          <w:rFonts w:cs="Arial"/>
          <w:sz w:val="24"/>
        </w:rPr>
      </w:pPr>
      <w:r w:rsidRPr="009B6CF9">
        <w:rPr>
          <w:rFonts w:cs="Arial"/>
          <w:sz w:val="24"/>
        </w:rPr>
        <w:t>Ú</w:t>
      </w:r>
      <w:r w:rsidR="00847DD5" w:rsidRPr="009B6CF9">
        <w:rPr>
          <w:rFonts w:cs="Arial"/>
          <w:sz w:val="24"/>
        </w:rPr>
        <w:t>M</w:t>
      </w:r>
      <w:r w:rsidRPr="009B6CF9">
        <w:rPr>
          <w:rFonts w:cs="Arial"/>
          <w:sz w:val="24"/>
        </w:rPr>
        <w:t xml:space="preserve"> </w:t>
      </w:r>
      <w:smartTag w:uri="urn:schemas-microsoft-com:office:smarttags" w:element="PersonName">
        <w:r w:rsidRPr="009B6CF9">
          <w:rPr>
            <w:rFonts w:cs="Arial"/>
            <w:sz w:val="24"/>
          </w:rPr>
          <w:t>Klenčí pod Čerchovem</w:t>
        </w:r>
      </w:smartTag>
      <w:r w:rsidRPr="009B6CF9">
        <w:rPr>
          <w:rFonts w:cs="Arial"/>
          <w:sz w:val="24"/>
        </w:rPr>
        <w:t xml:space="preserve">, stavební úřad, </w:t>
      </w:r>
      <w:smartTag w:uri="urn:schemas-microsoft-com:office:smarttags" w:element="PersonName">
        <w:r w:rsidRPr="009B6CF9">
          <w:rPr>
            <w:rFonts w:cs="Arial"/>
            <w:sz w:val="24"/>
          </w:rPr>
          <w:t>Klenčí pod Čerchovem</w:t>
        </w:r>
      </w:smartTag>
      <w:r w:rsidRPr="009B6CF9">
        <w:rPr>
          <w:rFonts w:cs="Arial"/>
          <w:sz w:val="24"/>
        </w:rPr>
        <w:t xml:space="preserve"> 118, 345 34</w:t>
      </w:r>
    </w:p>
    <w:p w:rsidR="00C24A6B" w:rsidRPr="009B6CF9" w:rsidRDefault="00C24A6B" w:rsidP="00C24A6B">
      <w:pPr>
        <w:pStyle w:val="Zkladntextodsazen"/>
        <w:ind w:left="0"/>
        <w:rPr>
          <w:rFonts w:cs="Arial"/>
          <w:sz w:val="24"/>
        </w:rPr>
      </w:pPr>
      <w:r w:rsidRPr="009B6CF9">
        <w:rPr>
          <w:rFonts w:cs="Arial"/>
          <w:sz w:val="24"/>
        </w:rPr>
        <w:t>MěÚ Poběžovice, odbor výstavby a ŽP, nám. Míru 47, 345 22 Poběžovice</w:t>
      </w:r>
    </w:p>
    <w:p w:rsidR="00C24A6B" w:rsidRPr="009B6CF9" w:rsidRDefault="00C24A6B" w:rsidP="00C24A6B">
      <w:pPr>
        <w:pStyle w:val="Zkladntextodsazen"/>
        <w:ind w:left="0"/>
        <w:rPr>
          <w:rFonts w:cs="Arial"/>
          <w:sz w:val="24"/>
        </w:rPr>
      </w:pPr>
      <w:r w:rsidRPr="009B6CF9">
        <w:rPr>
          <w:rFonts w:cs="Arial"/>
          <w:sz w:val="24"/>
        </w:rPr>
        <w:t xml:space="preserve">MěÚ Staňkov, odbor výstavby, vodního hospodářství a dopravy, nám. T.G.Masaryka 35,    </w:t>
      </w:r>
    </w:p>
    <w:p w:rsidR="00C24A6B" w:rsidRPr="009B6CF9" w:rsidRDefault="00C24A6B" w:rsidP="00C24A6B">
      <w:pPr>
        <w:pStyle w:val="Zkladntextodsazen"/>
        <w:ind w:left="0"/>
        <w:rPr>
          <w:rFonts w:cs="Arial"/>
          <w:sz w:val="24"/>
        </w:rPr>
      </w:pPr>
      <w:r w:rsidRPr="009B6CF9">
        <w:rPr>
          <w:rFonts w:cs="Arial"/>
          <w:sz w:val="24"/>
        </w:rPr>
        <w:t>MěÚ Horažďovice, odbor výstavby a ÚP, Mírové nám. č. 1, 341 01 Horažďovice</w:t>
      </w:r>
    </w:p>
    <w:p w:rsidR="00C24A6B" w:rsidRPr="009B6CF9" w:rsidRDefault="00C24A6B" w:rsidP="00C24A6B">
      <w:pPr>
        <w:pStyle w:val="Zkladntextodsazen"/>
        <w:ind w:left="0"/>
        <w:rPr>
          <w:rFonts w:cs="Arial"/>
          <w:sz w:val="24"/>
        </w:rPr>
      </w:pPr>
      <w:r w:rsidRPr="009B6CF9">
        <w:rPr>
          <w:rFonts w:cs="Arial"/>
          <w:sz w:val="24"/>
        </w:rPr>
        <w:t>MěÚ Klatovy, odbor výstavby a ÚR, Nám. Míru 62/I, 339 01 Klatovy</w:t>
      </w:r>
    </w:p>
    <w:p w:rsidR="00C24A6B" w:rsidRPr="009B6CF9" w:rsidRDefault="00C24A6B" w:rsidP="00C24A6B">
      <w:pPr>
        <w:pStyle w:val="Zkladntextodsazen"/>
        <w:ind w:left="0"/>
        <w:rPr>
          <w:rFonts w:cs="Arial"/>
          <w:sz w:val="24"/>
        </w:rPr>
      </w:pPr>
      <w:r w:rsidRPr="009B6CF9">
        <w:rPr>
          <w:rFonts w:cs="Arial"/>
          <w:sz w:val="24"/>
        </w:rPr>
        <w:t>MěÚ Nýrsko, stavební úřad, Náměstí 122, 340 22 Nýrsko</w:t>
      </w:r>
    </w:p>
    <w:p w:rsidR="00C24A6B" w:rsidRPr="009B6CF9" w:rsidRDefault="00C24A6B" w:rsidP="00C24A6B">
      <w:pPr>
        <w:pStyle w:val="Zkladntextodsazen"/>
        <w:ind w:left="0"/>
        <w:rPr>
          <w:rFonts w:cs="Arial"/>
          <w:sz w:val="24"/>
        </w:rPr>
      </w:pPr>
      <w:r w:rsidRPr="009B6CF9">
        <w:rPr>
          <w:rFonts w:cs="Arial"/>
          <w:sz w:val="24"/>
        </w:rPr>
        <w:t>MěÚ Sušice, odbor výstavby a ÚP, nám. Svobody 138, 342 01 Sušice</w:t>
      </w:r>
    </w:p>
    <w:p w:rsidR="00C24A6B" w:rsidRPr="009B6CF9" w:rsidRDefault="00C24A6B" w:rsidP="00C24A6B">
      <w:pPr>
        <w:pStyle w:val="Zkladntextodsazen"/>
        <w:ind w:left="0"/>
        <w:rPr>
          <w:rFonts w:cs="Arial"/>
          <w:sz w:val="24"/>
        </w:rPr>
      </w:pPr>
      <w:r w:rsidRPr="009B6CF9">
        <w:rPr>
          <w:rFonts w:cs="Arial"/>
          <w:sz w:val="24"/>
        </w:rPr>
        <w:t>MěÚ Železná Ruda, odbor výstavby – stavební úřad, Klostermannovo nám. 26, 340 04</w:t>
      </w:r>
    </w:p>
    <w:p w:rsidR="00C24A6B" w:rsidRPr="009B6CF9" w:rsidRDefault="00C24A6B" w:rsidP="00C24A6B">
      <w:pPr>
        <w:pStyle w:val="Zkladntextodsazen"/>
        <w:ind w:left="0"/>
        <w:rPr>
          <w:rFonts w:cs="Arial"/>
          <w:sz w:val="24"/>
        </w:rPr>
      </w:pPr>
      <w:r w:rsidRPr="009B6CF9">
        <w:rPr>
          <w:rFonts w:cs="Arial"/>
          <w:sz w:val="24"/>
        </w:rPr>
        <w:t>MěÚ Tachov, odbor ÚP a regionálního rozvoje, Rokycanova 1, 347 01 Tachov</w:t>
      </w:r>
    </w:p>
    <w:p w:rsidR="00C24A6B" w:rsidRPr="009B6CF9" w:rsidRDefault="00C24A6B" w:rsidP="00C24A6B">
      <w:pPr>
        <w:pStyle w:val="Zkladntextodsazen"/>
        <w:ind w:left="0"/>
        <w:rPr>
          <w:rFonts w:cs="Arial"/>
          <w:sz w:val="24"/>
        </w:rPr>
      </w:pPr>
      <w:r w:rsidRPr="009B6CF9">
        <w:rPr>
          <w:rFonts w:cs="Arial"/>
          <w:sz w:val="24"/>
        </w:rPr>
        <w:t>MěÚ Bezdružice, odbor výstavby, ÚP, zemědělství a ŽP, Čs. armády 196, 349 53 Bezdružice</w:t>
      </w:r>
    </w:p>
    <w:p w:rsidR="00C24A6B" w:rsidRPr="009B6CF9" w:rsidRDefault="00C24A6B" w:rsidP="00C24A6B">
      <w:pPr>
        <w:pStyle w:val="Zkladntextodsazen"/>
        <w:ind w:left="0"/>
        <w:rPr>
          <w:rFonts w:cs="Arial"/>
          <w:sz w:val="24"/>
        </w:rPr>
      </w:pPr>
      <w:r w:rsidRPr="009B6CF9">
        <w:rPr>
          <w:rFonts w:cs="Arial"/>
          <w:sz w:val="24"/>
        </w:rPr>
        <w:t>MěÚ Bor, odbor výstavby a ÚP, nám. Republiky 1, 348 02 Bor</w:t>
      </w:r>
    </w:p>
    <w:p w:rsidR="00C24A6B" w:rsidRPr="009B6CF9" w:rsidRDefault="00C24A6B" w:rsidP="00C24A6B">
      <w:pPr>
        <w:pStyle w:val="Zkladntextodsazen"/>
        <w:ind w:left="0"/>
        <w:rPr>
          <w:rFonts w:cs="Arial"/>
          <w:sz w:val="24"/>
        </w:rPr>
      </w:pPr>
      <w:r w:rsidRPr="009B6CF9">
        <w:rPr>
          <w:rFonts w:cs="Arial"/>
          <w:sz w:val="24"/>
        </w:rPr>
        <w:t>MěÚ Planá, odbor výstavby a ÚP, nám. Svobody 1, 348 15 Planá</w:t>
      </w:r>
    </w:p>
    <w:p w:rsidR="00C24A6B" w:rsidRPr="009B6CF9" w:rsidRDefault="00C24A6B" w:rsidP="00C24A6B">
      <w:pPr>
        <w:pStyle w:val="Zkladntextodsazen"/>
        <w:ind w:left="0"/>
        <w:rPr>
          <w:rFonts w:cs="Arial"/>
          <w:sz w:val="24"/>
        </w:rPr>
      </w:pPr>
      <w:r w:rsidRPr="009B6CF9">
        <w:rPr>
          <w:rFonts w:cs="Arial"/>
          <w:sz w:val="24"/>
        </w:rPr>
        <w:t>MěÚ Stříbro, odbor výstavby a ÚP, Masarykovo nám. 63, 349 01 Stříbro</w:t>
      </w:r>
    </w:p>
    <w:p w:rsidR="00C24A6B" w:rsidRPr="009B6CF9" w:rsidRDefault="00C24A6B" w:rsidP="00C24A6B">
      <w:pPr>
        <w:pStyle w:val="Zkladntextodsazen"/>
        <w:ind w:left="0"/>
        <w:rPr>
          <w:rFonts w:cs="Arial"/>
          <w:sz w:val="24"/>
        </w:rPr>
      </w:pPr>
      <w:r w:rsidRPr="009B6CF9">
        <w:rPr>
          <w:rFonts w:cs="Arial"/>
          <w:sz w:val="24"/>
        </w:rPr>
        <w:t>MěÚ Rokycany, odbor stavební, nám. T.G.Masaryka 1, 337 01 Rokycany</w:t>
      </w:r>
    </w:p>
    <w:p w:rsidR="00C24A6B" w:rsidRPr="009B6CF9" w:rsidRDefault="00C24A6B" w:rsidP="00C24A6B">
      <w:pPr>
        <w:pStyle w:val="Zkladntextodsazen"/>
        <w:ind w:left="0"/>
        <w:rPr>
          <w:rFonts w:cs="Arial"/>
          <w:sz w:val="24"/>
        </w:rPr>
      </w:pPr>
      <w:r w:rsidRPr="009B6CF9">
        <w:rPr>
          <w:rFonts w:cs="Arial"/>
          <w:sz w:val="24"/>
        </w:rPr>
        <w:t>MěÚ Mirošov, odbor výstavby, nám. Míru 53, 338 43 Mirošov</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Radnice</w:t>
        </w:r>
      </w:smartTag>
      <w:r w:rsidRPr="009B6CF9">
        <w:rPr>
          <w:rFonts w:cs="Arial"/>
          <w:sz w:val="24"/>
        </w:rPr>
        <w:t xml:space="preserve">, stavební odbor, nám. Kašpara Šternberka 363, 338 28 </w:t>
      </w:r>
      <w:smartTag w:uri="urn:schemas-microsoft-com:office:smarttags" w:element="PersonName">
        <w:r w:rsidRPr="009B6CF9">
          <w:rPr>
            <w:rFonts w:cs="Arial"/>
            <w:sz w:val="24"/>
          </w:rPr>
          <w:t>Radnice</w:t>
        </w:r>
      </w:smartTag>
    </w:p>
    <w:p w:rsidR="00C24A6B" w:rsidRPr="009B6CF9" w:rsidRDefault="00C24A6B" w:rsidP="00C24A6B">
      <w:pPr>
        <w:rPr>
          <w:rFonts w:ascii="Arial" w:hAnsi="Arial" w:cs="Arial"/>
          <w:sz w:val="24"/>
          <w:szCs w:val="24"/>
        </w:rPr>
      </w:pPr>
      <w:r w:rsidRPr="009B6CF9">
        <w:rPr>
          <w:rFonts w:ascii="Arial" w:hAnsi="Arial" w:cs="Arial"/>
          <w:sz w:val="24"/>
          <w:szCs w:val="24"/>
        </w:rPr>
        <w:t>MěÚ Zbiroh, odbor výstavby a ŽP, Masarykovo nám. 112, 338 08 Zbiroh</w:t>
      </w:r>
    </w:p>
    <w:p w:rsidR="00C24A6B" w:rsidRPr="009B6CF9" w:rsidRDefault="00C24A6B" w:rsidP="00C24A6B">
      <w:pPr>
        <w:pStyle w:val="Zkladntextodsazen"/>
        <w:ind w:left="0"/>
        <w:rPr>
          <w:rFonts w:cs="Arial"/>
          <w:sz w:val="24"/>
        </w:rPr>
      </w:pPr>
      <w:r w:rsidRPr="009B6CF9">
        <w:rPr>
          <w:rFonts w:cs="Arial"/>
          <w:sz w:val="24"/>
        </w:rPr>
        <w:t>MěÚ Blovice, odbor ÚP a regionálního rozvoje, Masarykovo nám. 143, 336 01 Blovice</w:t>
      </w:r>
    </w:p>
    <w:p w:rsidR="00C24A6B" w:rsidRPr="009B6CF9" w:rsidRDefault="00C24A6B" w:rsidP="00C24A6B">
      <w:pPr>
        <w:pStyle w:val="Zkladntextodsazen"/>
        <w:ind w:left="0"/>
        <w:rPr>
          <w:rFonts w:cs="Arial"/>
          <w:sz w:val="24"/>
        </w:rPr>
      </w:pPr>
      <w:r w:rsidRPr="009B6CF9">
        <w:rPr>
          <w:rFonts w:cs="Arial"/>
          <w:sz w:val="24"/>
        </w:rPr>
        <w:t>MěÚ Dobřany, stavební odbor, nám. T.G.M. 1, 334 41  Dobřany</w:t>
      </w:r>
    </w:p>
    <w:p w:rsidR="00C24A6B" w:rsidRPr="009B6CF9" w:rsidRDefault="00C24A6B" w:rsidP="00C24A6B">
      <w:pPr>
        <w:pStyle w:val="Zkladntextodsazen"/>
        <w:ind w:left="0"/>
        <w:rPr>
          <w:rFonts w:cs="Arial"/>
          <w:sz w:val="24"/>
        </w:rPr>
      </w:pPr>
      <w:r w:rsidRPr="009B6CF9">
        <w:rPr>
          <w:rFonts w:cs="Arial"/>
          <w:sz w:val="24"/>
        </w:rPr>
        <w:t>MěÚ Nepomuk, odbor výstavby a ŽP, nám. A. Němejce 63, 335 01 Nepomuk</w:t>
      </w:r>
    </w:p>
    <w:p w:rsidR="00C24A6B" w:rsidRPr="009B6CF9" w:rsidRDefault="00C93435" w:rsidP="00C24A6B">
      <w:pPr>
        <w:pStyle w:val="Zkladntextodsazen"/>
        <w:ind w:left="0"/>
        <w:rPr>
          <w:rFonts w:cs="Arial"/>
          <w:sz w:val="24"/>
        </w:rPr>
      </w:pPr>
      <w:r w:rsidRPr="009B6CF9">
        <w:rPr>
          <w:rFonts w:cs="Arial"/>
          <w:sz w:val="24"/>
        </w:rPr>
        <w:t>Mě</w:t>
      </w:r>
      <w:r w:rsidR="00C24A6B" w:rsidRPr="009B6CF9">
        <w:rPr>
          <w:rFonts w:cs="Arial"/>
          <w:sz w:val="24"/>
        </w:rPr>
        <w:t>Ú Kasejovice, stavební úřad, Kasejovice 98, 335 44</w:t>
      </w:r>
    </w:p>
    <w:p w:rsidR="00C24A6B" w:rsidRPr="009B6CF9" w:rsidRDefault="00C24A6B" w:rsidP="00C24A6B">
      <w:pPr>
        <w:pStyle w:val="Zkladntextodsazen"/>
        <w:ind w:left="0"/>
        <w:rPr>
          <w:rFonts w:cs="Arial"/>
          <w:sz w:val="24"/>
        </w:rPr>
      </w:pPr>
      <w:r w:rsidRPr="009B6CF9">
        <w:rPr>
          <w:rFonts w:cs="Arial"/>
          <w:sz w:val="24"/>
        </w:rPr>
        <w:t>MěÚ Přeštice, odbor výstavby, Masarykovo nám. 107, 334 01 Přeštice</w:t>
      </w:r>
    </w:p>
    <w:p w:rsidR="00C24A6B" w:rsidRPr="009B6CF9" w:rsidRDefault="00C24A6B" w:rsidP="00C24A6B">
      <w:pPr>
        <w:pStyle w:val="Zkladntextodsazen"/>
        <w:ind w:left="0"/>
        <w:rPr>
          <w:rFonts w:cs="Arial"/>
          <w:sz w:val="24"/>
        </w:rPr>
      </w:pPr>
      <w:r w:rsidRPr="009B6CF9">
        <w:rPr>
          <w:rFonts w:cs="Arial"/>
          <w:sz w:val="24"/>
        </w:rPr>
        <w:t xml:space="preserve">MěÚ Starý </w:t>
      </w:r>
      <w:r w:rsidR="00D81F8D" w:rsidRPr="009B6CF9">
        <w:rPr>
          <w:rFonts w:cs="Arial"/>
          <w:sz w:val="24"/>
        </w:rPr>
        <w:t>Plzenec, odbor</w:t>
      </w:r>
      <w:r w:rsidRPr="009B6CF9">
        <w:rPr>
          <w:rFonts w:cs="Arial"/>
          <w:sz w:val="24"/>
        </w:rPr>
        <w:t xml:space="preserve"> výstavby, </w:t>
      </w:r>
      <w:r w:rsidR="001A3E06" w:rsidRPr="009B6CF9">
        <w:rPr>
          <w:rFonts w:cs="Arial"/>
          <w:sz w:val="24"/>
        </w:rPr>
        <w:t>Masarykovo nám. 121</w:t>
      </w:r>
      <w:r w:rsidRPr="009B6CF9">
        <w:rPr>
          <w:rFonts w:cs="Arial"/>
          <w:sz w:val="24"/>
        </w:rPr>
        <w:t>, 332 02 Starý Plzenec</w:t>
      </w:r>
    </w:p>
    <w:p w:rsidR="00C24A6B" w:rsidRPr="009B6CF9" w:rsidRDefault="00C24A6B" w:rsidP="00C24A6B">
      <w:pPr>
        <w:pStyle w:val="Zkladntextodsazen"/>
        <w:ind w:left="0"/>
        <w:rPr>
          <w:rFonts w:cs="Arial"/>
          <w:sz w:val="24"/>
        </w:rPr>
      </w:pPr>
      <w:r w:rsidRPr="009B6CF9">
        <w:rPr>
          <w:rFonts w:cs="Arial"/>
          <w:sz w:val="24"/>
        </w:rPr>
        <w:t>MěÚ Stod, odbor výstavby, nám. ČSA 294, 333 01 Stod</w:t>
      </w:r>
    </w:p>
    <w:p w:rsidR="00C24A6B" w:rsidRPr="009B6CF9" w:rsidRDefault="00C24A6B" w:rsidP="00C24A6B">
      <w:pPr>
        <w:pStyle w:val="Zkladntextodsazen"/>
        <w:ind w:left="0"/>
        <w:rPr>
          <w:rFonts w:cs="Arial"/>
          <w:sz w:val="24"/>
        </w:rPr>
      </w:pPr>
      <w:r w:rsidRPr="009B6CF9">
        <w:rPr>
          <w:rFonts w:cs="Arial"/>
          <w:sz w:val="24"/>
        </w:rPr>
        <w:t>MěÚ Spálené Poříčí, odbor výstavby, 335 61 Spálené Poříčí</w:t>
      </w:r>
    </w:p>
    <w:p w:rsidR="00C24A6B" w:rsidRPr="009B6CF9" w:rsidRDefault="00C24A6B" w:rsidP="00C24A6B">
      <w:pPr>
        <w:pStyle w:val="Zkladntextodsazen"/>
        <w:ind w:left="0"/>
        <w:rPr>
          <w:rFonts w:cs="Arial"/>
          <w:sz w:val="24"/>
        </w:rPr>
      </w:pPr>
      <w:r w:rsidRPr="009B6CF9">
        <w:rPr>
          <w:rFonts w:cs="Arial"/>
          <w:sz w:val="24"/>
        </w:rPr>
        <w:t>OÚ Štěnovice, stavební úřad, Čižická 133, 332 09 Štěnovice</w:t>
      </w:r>
    </w:p>
    <w:p w:rsidR="00C24A6B" w:rsidRPr="009B6CF9" w:rsidRDefault="00C24A6B" w:rsidP="00C24A6B">
      <w:pPr>
        <w:pStyle w:val="Zkladntextodsazen"/>
        <w:ind w:left="0"/>
        <w:rPr>
          <w:rFonts w:cs="Arial"/>
          <w:sz w:val="24"/>
        </w:rPr>
      </w:pPr>
      <w:r w:rsidRPr="009B6CF9">
        <w:rPr>
          <w:rFonts w:cs="Arial"/>
          <w:sz w:val="24"/>
        </w:rPr>
        <w:t xml:space="preserve">MěÚ </w:t>
      </w:r>
      <w:r w:rsidR="00870AC1" w:rsidRPr="009B6CF9">
        <w:rPr>
          <w:rFonts w:cs="Arial"/>
          <w:sz w:val="24"/>
        </w:rPr>
        <w:t>Třemošná, odbor výstavby, Plzeňská 98, 330 11 Třemošná</w:t>
      </w:r>
    </w:p>
    <w:p w:rsidR="00C24A6B" w:rsidRPr="009B6CF9" w:rsidRDefault="00C24A6B" w:rsidP="00C24A6B">
      <w:pPr>
        <w:pStyle w:val="Zkladntextodsazen"/>
        <w:ind w:left="0"/>
        <w:rPr>
          <w:rFonts w:cs="Arial"/>
          <w:sz w:val="24"/>
        </w:rPr>
      </w:pPr>
      <w:r w:rsidRPr="009B6CF9">
        <w:rPr>
          <w:rFonts w:cs="Arial"/>
          <w:sz w:val="24"/>
        </w:rPr>
        <w:t>MěÚ Kralovice, odbor výstavby, Markova ul. 2, 331 41 Kralovice</w:t>
      </w:r>
    </w:p>
    <w:p w:rsidR="00C24A6B" w:rsidRPr="009B6CF9" w:rsidRDefault="00C24A6B" w:rsidP="00C24A6B">
      <w:pPr>
        <w:pStyle w:val="Zkladntextodsazen"/>
        <w:ind w:left="0"/>
        <w:rPr>
          <w:rFonts w:cs="Arial"/>
          <w:sz w:val="24"/>
        </w:rPr>
      </w:pPr>
      <w:r w:rsidRPr="009B6CF9">
        <w:rPr>
          <w:rFonts w:cs="Arial"/>
          <w:sz w:val="24"/>
        </w:rPr>
        <w:t>MěÚ Nýřany, odbor výstavby a ÚP, Benešova tř. 295, 330 23 Nýřany</w:t>
      </w:r>
    </w:p>
    <w:p w:rsidR="00C24A6B" w:rsidRPr="009B6CF9" w:rsidRDefault="00C24A6B" w:rsidP="00C24A6B">
      <w:pPr>
        <w:pStyle w:val="Zkladntextodsazen"/>
        <w:ind w:left="0"/>
        <w:rPr>
          <w:rFonts w:cs="Arial"/>
          <w:sz w:val="24"/>
        </w:rPr>
      </w:pPr>
      <w:r w:rsidRPr="009B6CF9">
        <w:rPr>
          <w:rFonts w:cs="Arial"/>
          <w:sz w:val="24"/>
        </w:rPr>
        <w:t xml:space="preserve">MěÚ </w:t>
      </w:r>
      <w:smartTag w:uri="urn:schemas-microsoft-com:office:smarttags" w:element="PersonName">
        <w:r w:rsidRPr="009B6CF9">
          <w:rPr>
            <w:rFonts w:cs="Arial"/>
            <w:sz w:val="24"/>
          </w:rPr>
          <w:t>Manětín</w:t>
        </w:r>
      </w:smartTag>
      <w:r w:rsidRPr="009B6CF9">
        <w:rPr>
          <w:rFonts w:cs="Arial"/>
          <w:sz w:val="24"/>
        </w:rPr>
        <w:t xml:space="preserve">, stavební úřad, 331 62 </w:t>
      </w:r>
      <w:smartTag w:uri="urn:schemas-microsoft-com:office:smarttags" w:element="PersonName">
        <w:r w:rsidRPr="009B6CF9">
          <w:rPr>
            <w:rFonts w:cs="Arial"/>
            <w:sz w:val="24"/>
          </w:rPr>
          <w:t>Manětín</w:t>
        </w:r>
      </w:smartTag>
      <w:r w:rsidRPr="009B6CF9">
        <w:rPr>
          <w:rFonts w:cs="Arial"/>
          <w:sz w:val="24"/>
        </w:rPr>
        <w:t xml:space="preserve"> čp. 89</w:t>
      </w:r>
    </w:p>
    <w:p w:rsidR="00C24A6B" w:rsidRPr="009B6CF9" w:rsidRDefault="00C24A6B" w:rsidP="00C24A6B">
      <w:pPr>
        <w:pStyle w:val="Zkladntextodsazen"/>
        <w:ind w:left="0"/>
        <w:rPr>
          <w:rFonts w:cs="Arial"/>
          <w:sz w:val="24"/>
        </w:rPr>
      </w:pPr>
      <w:r w:rsidRPr="009B6CF9">
        <w:rPr>
          <w:rFonts w:cs="Arial"/>
          <w:sz w:val="24"/>
        </w:rPr>
        <w:t>MěÚ Plasy, stavební úřad, Stará Cesta 558, 331 01 Plasy</w:t>
      </w:r>
    </w:p>
    <w:p w:rsidR="00C24A6B" w:rsidRPr="009B6CF9" w:rsidRDefault="00C24A6B" w:rsidP="00C24A6B">
      <w:pPr>
        <w:pStyle w:val="Zkladntextodsazen"/>
        <w:ind w:left="0"/>
        <w:rPr>
          <w:rFonts w:cs="Arial"/>
          <w:sz w:val="24"/>
        </w:rPr>
      </w:pPr>
      <w:r w:rsidRPr="009B6CF9">
        <w:rPr>
          <w:rFonts w:cs="Arial"/>
          <w:sz w:val="24"/>
        </w:rPr>
        <w:t>MěÚ Město Touškov, stavební úřad, Dolní náměstí č. 1, 330 33 Město Touškov</w:t>
      </w:r>
    </w:p>
    <w:p w:rsidR="00C24A6B" w:rsidRPr="009B6CF9" w:rsidRDefault="00192568" w:rsidP="00C24A6B">
      <w:pPr>
        <w:pStyle w:val="Zkladntextodsazen"/>
        <w:ind w:left="0"/>
        <w:rPr>
          <w:rFonts w:cs="Arial"/>
          <w:sz w:val="24"/>
        </w:rPr>
      </w:pPr>
      <w:r w:rsidRPr="009B6CF9">
        <w:rPr>
          <w:rFonts w:cs="Arial"/>
          <w:sz w:val="24"/>
        </w:rPr>
        <w:t>Mě</w:t>
      </w:r>
      <w:r w:rsidR="00FB3356" w:rsidRPr="009B6CF9">
        <w:rPr>
          <w:rFonts w:cs="Arial"/>
          <w:sz w:val="24"/>
        </w:rPr>
        <w:t>Ú</w:t>
      </w:r>
      <w:r w:rsidR="00C24A6B" w:rsidRPr="009B6CF9">
        <w:rPr>
          <w:rFonts w:cs="Arial"/>
          <w:sz w:val="24"/>
        </w:rPr>
        <w:t xml:space="preserve"> </w:t>
      </w:r>
      <w:smartTag w:uri="urn:schemas-microsoft-com:office:smarttags" w:element="PersonName">
        <w:r w:rsidR="00C24A6B" w:rsidRPr="009B6CF9">
          <w:rPr>
            <w:rFonts w:cs="Arial"/>
            <w:sz w:val="24"/>
          </w:rPr>
          <w:t>Všeruby</w:t>
        </w:r>
      </w:smartTag>
      <w:r w:rsidR="00C24A6B" w:rsidRPr="009B6CF9">
        <w:rPr>
          <w:rFonts w:cs="Arial"/>
          <w:sz w:val="24"/>
        </w:rPr>
        <w:t xml:space="preserve">, stavební úřad, </w:t>
      </w:r>
      <w:smartTag w:uri="urn:schemas-microsoft-com:office:smarttags" w:element="PersonName">
        <w:r w:rsidR="00C24A6B" w:rsidRPr="009B6CF9">
          <w:rPr>
            <w:rFonts w:cs="Arial"/>
            <w:sz w:val="24"/>
          </w:rPr>
          <w:t>Všeruby</w:t>
        </w:r>
      </w:smartTag>
      <w:r w:rsidR="00C24A6B" w:rsidRPr="009B6CF9">
        <w:rPr>
          <w:rFonts w:cs="Arial"/>
          <w:sz w:val="24"/>
        </w:rPr>
        <w:t xml:space="preserve"> č. 2, 330 16 </w:t>
      </w:r>
    </w:p>
    <w:p w:rsidR="00DC5A8C" w:rsidRPr="009B6CF9" w:rsidRDefault="00C24A6B">
      <w:pPr>
        <w:pStyle w:val="Zkladntextodsazen"/>
        <w:ind w:left="0"/>
        <w:rPr>
          <w:rFonts w:cs="Arial"/>
          <w:sz w:val="24"/>
          <w:szCs w:val="24"/>
        </w:rPr>
      </w:pPr>
      <w:r w:rsidRPr="009B6CF9">
        <w:rPr>
          <w:rFonts w:cs="Arial"/>
          <w:sz w:val="24"/>
        </w:rPr>
        <w:t xml:space="preserve">Magistrát města Plzně, odbor stavebně správní, Škroupova </w:t>
      </w:r>
      <w:r w:rsidR="007717F7" w:rsidRPr="009B6CF9">
        <w:rPr>
          <w:rFonts w:cs="Arial"/>
          <w:sz w:val="24"/>
        </w:rPr>
        <w:t>4</w:t>
      </w:r>
      <w:r w:rsidRPr="009B6CF9">
        <w:rPr>
          <w:rFonts w:cs="Arial"/>
          <w:sz w:val="24"/>
        </w:rPr>
        <w:t>, 306 32 Plzeň</w:t>
      </w:r>
      <w:r w:rsidR="00DC5A8C" w:rsidRPr="009B6CF9">
        <w:rPr>
          <w:rFonts w:cs="Arial"/>
          <w:sz w:val="24"/>
          <w:szCs w:val="24"/>
        </w:rPr>
        <w:t xml:space="preserve">  </w:t>
      </w:r>
    </w:p>
    <w:sectPr w:rsidR="00DC5A8C" w:rsidRPr="009B6CF9" w:rsidSect="002C2E9D">
      <w:footerReference w:type="even" r:id="rId8"/>
      <w:footerReference w:type="default" r:id="rId9"/>
      <w:headerReference w:type="first" r:id="rId10"/>
      <w:footerReference w:type="first" r:id="rId11"/>
      <w:pgSz w:w="11906" w:h="16838" w:code="9"/>
      <w:pgMar w:top="1304" w:right="1418" w:bottom="1418" w:left="1134" w:header="709" w:footer="7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58" w:rsidRDefault="002F1258">
      <w:r>
        <w:separator/>
      </w:r>
    </w:p>
  </w:endnote>
  <w:endnote w:type="continuationSeparator" w:id="0">
    <w:p w:rsidR="002F1258" w:rsidRDefault="002F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13EDF">
      <w:rPr>
        <w:rStyle w:val="slostrnky"/>
        <w:noProof/>
      </w:rPr>
      <w:t>2</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58" w:rsidRDefault="002F1258">
      <w:r>
        <w:separator/>
      </w:r>
    </w:p>
  </w:footnote>
  <w:footnote w:type="continuationSeparator" w:id="0">
    <w:p w:rsidR="002F1258" w:rsidRDefault="002F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Pr="00E95ED5" w:rsidRDefault="00652C39">
                <w:pPr>
                  <w:pStyle w:val="Nadpis1"/>
                  <w:rPr>
                    <w:rFonts w:cs="Arial"/>
                    <w:caps/>
                    <w:sz w:val="32"/>
                  </w:rPr>
                </w:pPr>
                <w:r w:rsidRPr="00E95ED5">
                  <w:rPr>
                    <w:rFonts w:cs="Arial"/>
                    <w:caps/>
                    <w:sz w:val="32"/>
                  </w:rPr>
                  <w:t xml:space="preserve">Krajský úřad Plzeňského kraje </w:t>
                </w:r>
              </w:p>
              <w:p w:rsidR="00652C39" w:rsidRPr="00E95ED5" w:rsidRDefault="00652C39">
                <w:pPr>
                  <w:pStyle w:val="Nadpis1"/>
                  <w:rPr>
                    <w:rFonts w:cs="Arial"/>
                    <w:caps/>
                  </w:rPr>
                </w:pPr>
                <w:r w:rsidRPr="00E95ED5">
                  <w:rPr>
                    <w:rFonts w:cs="Arial"/>
                    <w:caps/>
                  </w:rPr>
                  <w:t>odbor regionálního rozvoje</w:t>
                </w:r>
              </w:p>
              <w:p w:rsidR="00652C39" w:rsidRPr="00E95ED5" w:rsidRDefault="00652C39">
                <w:pPr>
                  <w:pStyle w:val="Nadpis1"/>
                  <w:rPr>
                    <w:rFonts w:cs="Arial"/>
                  </w:rPr>
                </w:pPr>
                <w:r w:rsidRPr="00E95ED5">
                  <w:rPr>
                    <w:rFonts w:cs="Arial"/>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6729AB"/>
    <w:multiLevelType w:val="hybridMultilevel"/>
    <w:tmpl w:val="BD120F02"/>
    <w:lvl w:ilvl="0" w:tplc="20549E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0" w15:restartNumberingAfterBreak="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FA14BB"/>
    <w:multiLevelType w:val="hybridMultilevel"/>
    <w:tmpl w:val="884C3F6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66A37"/>
    <w:multiLevelType w:val="hybridMultilevel"/>
    <w:tmpl w:val="4106020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9E411E"/>
    <w:multiLevelType w:val="hybridMultilevel"/>
    <w:tmpl w:val="A80A37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7C1A8F"/>
    <w:multiLevelType w:val="hybridMultilevel"/>
    <w:tmpl w:val="F0664130"/>
    <w:lvl w:ilvl="0" w:tplc="34CCBD52">
      <w:start w:val="1"/>
      <w:numFmt w:val="decimal"/>
      <w:lvlText w:val="%1."/>
      <w:lvlJc w:val="left"/>
      <w:pPr>
        <w:tabs>
          <w:tab w:val="num" w:pos="397"/>
        </w:tabs>
        <w:ind w:left="227" w:hanging="227"/>
      </w:pPr>
      <w:rPr>
        <w:rFonts w:hint="default"/>
        <w:b/>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A86E5C"/>
    <w:multiLevelType w:val="hybridMultilevel"/>
    <w:tmpl w:val="0E12047A"/>
    <w:lvl w:ilvl="0" w:tplc="F858EA50">
      <w:start w:val="1"/>
      <w:numFmt w:val="bullet"/>
      <w:lvlText w:val="•"/>
      <w:lvlJc w:val="left"/>
      <w:pPr>
        <w:tabs>
          <w:tab w:val="num" w:pos="720"/>
        </w:tabs>
        <w:ind w:left="720" w:hanging="360"/>
      </w:pPr>
      <w:rPr>
        <w:rFonts w:ascii="Arial" w:hAnsi="Arial" w:hint="default"/>
      </w:rPr>
    </w:lvl>
    <w:lvl w:ilvl="1" w:tplc="BB4A8A42" w:tentative="1">
      <w:start w:val="1"/>
      <w:numFmt w:val="bullet"/>
      <w:lvlText w:val="•"/>
      <w:lvlJc w:val="left"/>
      <w:pPr>
        <w:tabs>
          <w:tab w:val="num" w:pos="1440"/>
        </w:tabs>
        <w:ind w:left="1440" w:hanging="360"/>
      </w:pPr>
      <w:rPr>
        <w:rFonts w:ascii="Arial" w:hAnsi="Arial" w:hint="default"/>
      </w:rPr>
    </w:lvl>
    <w:lvl w:ilvl="2" w:tplc="994223A8" w:tentative="1">
      <w:start w:val="1"/>
      <w:numFmt w:val="bullet"/>
      <w:lvlText w:val="•"/>
      <w:lvlJc w:val="left"/>
      <w:pPr>
        <w:tabs>
          <w:tab w:val="num" w:pos="2160"/>
        </w:tabs>
        <w:ind w:left="2160" w:hanging="360"/>
      </w:pPr>
      <w:rPr>
        <w:rFonts w:ascii="Arial" w:hAnsi="Arial" w:hint="default"/>
      </w:rPr>
    </w:lvl>
    <w:lvl w:ilvl="3" w:tplc="3A4AB264" w:tentative="1">
      <w:start w:val="1"/>
      <w:numFmt w:val="bullet"/>
      <w:lvlText w:val="•"/>
      <w:lvlJc w:val="left"/>
      <w:pPr>
        <w:tabs>
          <w:tab w:val="num" w:pos="2880"/>
        </w:tabs>
        <w:ind w:left="2880" w:hanging="360"/>
      </w:pPr>
      <w:rPr>
        <w:rFonts w:ascii="Arial" w:hAnsi="Arial" w:hint="default"/>
      </w:rPr>
    </w:lvl>
    <w:lvl w:ilvl="4" w:tplc="5C246824" w:tentative="1">
      <w:start w:val="1"/>
      <w:numFmt w:val="bullet"/>
      <w:lvlText w:val="•"/>
      <w:lvlJc w:val="left"/>
      <w:pPr>
        <w:tabs>
          <w:tab w:val="num" w:pos="3600"/>
        </w:tabs>
        <w:ind w:left="3600" w:hanging="360"/>
      </w:pPr>
      <w:rPr>
        <w:rFonts w:ascii="Arial" w:hAnsi="Arial" w:hint="default"/>
      </w:rPr>
    </w:lvl>
    <w:lvl w:ilvl="5" w:tplc="868E9DEC" w:tentative="1">
      <w:start w:val="1"/>
      <w:numFmt w:val="bullet"/>
      <w:lvlText w:val="•"/>
      <w:lvlJc w:val="left"/>
      <w:pPr>
        <w:tabs>
          <w:tab w:val="num" w:pos="4320"/>
        </w:tabs>
        <w:ind w:left="4320" w:hanging="360"/>
      </w:pPr>
      <w:rPr>
        <w:rFonts w:ascii="Arial" w:hAnsi="Arial" w:hint="default"/>
      </w:rPr>
    </w:lvl>
    <w:lvl w:ilvl="6" w:tplc="05445EF0" w:tentative="1">
      <w:start w:val="1"/>
      <w:numFmt w:val="bullet"/>
      <w:lvlText w:val="•"/>
      <w:lvlJc w:val="left"/>
      <w:pPr>
        <w:tabs>
          <w:tab w:val="num" w:pos="5040"/>
        </w:tabs>
        <w:ind w:left="5040" w:hanging="360"/>
      </w:pPr>
      <w:rPr>
        <w:rFonts w:ascii="Arial" w:hAnsi="Arial" w:hint="default"/>
      </w:rPr>
    </w:lvl>
    <w:lvl w:ilvl="7" w:tplc="8B24816C" w:tentative="1">
      <w:start w:val="1"/>
      <w:numFmt w:val="bullet"/>
      <w:lvlText w:val="•"/>
      <w:lvlJc w:val="left"/>
      <w:pPr>
        <w:tabs>
          <w:tab w:val="num" w:pos="5760"/>
        </w:tabs>
        <w:ind w:left="5760" w:hanging="360"/>
      </w:pPr>
      <w:rPr>
        <w:rFonts w:ascii="Arial" w:hAnsi="Arial" w:hint="default"/>
      </w:rPr>
    </w:lvl>
    <w:lvl w:ilvl="8" w:tplc="AB0690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B0544B8"/>
    <w:multiLevelType w:val="hybridMultilevel"/>
    <w:tmpl w:val="205E4186"/>
    <w:lvl w:ilvl="0" w:tplc="366A0B62">
      <w:start w:val="1"/>
      <w:numFmt w:val="bullet"/>
      <w:lvlText w:val="•"/>
      <w:lvlJc w:val="left"/>
      <w:pPr>
        <w:tabs>
          <w:tab w:val="num" w:pos="720"/>
        </w:tabs>
        <w:ind w:left="720" w:hanging="360"/>
      </w:pPr>
      <w:rPr>
        <w:rFonts w:ascii="Arial" w:hAnsi="Arial" w:hint="default"/>
      </w:rPr>
    </w:lvl>
    <w:lvl w:ilvl="1" w:tplc="197AD87E" w:tentative="1">
      <w:start w:val="1"/>
      <w:numFmt w:val="bullet"/>
      <w:lvlText w:val="•"/>
      <w:lvlJc w:val="left"/>
      <w:pPr>
        <w:tabs>
          <w:tab w:val="num" w:pos="1440"/>
        </w:tabs>
        <w:ind w:left="1440" w:hanging="360"/>
      </w:pPr>
      <w:rPr>
        <w:rFonts w:ascii="Arial" w:hAnsi="Arial" w:hint="default"/>
      </w:rPr>
    </w:lvl>
    <w:lvl w:ilvl="2" w:tplc="1CB25560" w:tentative="1">
      <w:start w:val="1"/>
      <w:numFmt w:val="bullet"/>
      <w:lvlText w:val="•"/>
      <w:lvlJc w:val="left"/>
      <w:pPr>
        <w:tabs>
          <w:tab w:val="num" w:pos="2160"/>
        </w:tabs>
        <w:ind w:left="2160" w:hanging="360"/>
      </w:pPr>
      <w:rPr>
        <w:rFonts w:ascii="Arial" w:hAnsi="Arial" w:hint="default"/>
      </w:rPr>
    </w:lvl>
    <w:lvl w:ilvl="3" w:tplc="A6CEDA82" w:tentative="1">
      <w:start w:val="1"/>
      <w:numFmt w:val="bullet"/>
      <w:lvlText w:val="•"/>
      <w:lvlJc w:val="left"/>
      <w:pPr>
        <w:tabs>
          <w:tab w:val="num" w:pos="2880"/>
        </w:tabs>
        <w:ind w:left="2880" w:hanging="360"/>
      </w:pPr>
      <w:rPr>
        <w:rFonts w:ascii="Arial" w:hAnsi="Arial" w:hint="default"/>
      </w:rPr>
    </w:lvl>
    <w:lvl w:ilvl="4" w:tplc="460ED2F0" w:tentative="1">
      <w:start w:val="1"/>
      <w:numFmt w:val="bullet"/>
      <w:lvlText w:val="•"/>
      <w:lvlJc w:val="left"/>
      <w:pPr>
        <w:tabs>
          <w:tab w:val="num" w:pos="3600"/>
        </w:tabs>
        <w:ind w:left="3600" w:hanging="360"/>
      </w:pPr>
      <w:rPr>
        <w:rFonts w:ascii="Arial" w:hAnsi="Arial" w:hint="default"/>
      </w:rPr>
    </w:lvl>
    <w:lvl w:ilvl="5" w:tplc="F1B2F146" w:tentative="1">
      <w:start w:val="1"/>
      <w:numFmt w:val="bullet"/>
      <w:lvlText w:val="•"/>
      <w:lvlJc w:val="left"/>
      <w:pPr>
        <w:tabs>
          <w:tab w:val="num" w:pos="4320"/>
        </w:tabs>
        <w:ind w:left="4320" w:hanging="360"/>
      </w:pPr>
      <w:rPr>
        <w:rFonts w:ascii="Arial" w:hAnsi="Arial" w:hint="default"/>
      </w:rPr>
    </w:lvl>
    <w:lvl w:ilvl="6" w:tplc="AE3822A0" w:tentative="1">
      <w:start w:val="1"/>
      <w:numFmt w:val="bullet"/>
      <w:lvlText w:val="•"/>
      <w:lvlJc w:val="left"/>
      <w:pPr>
        <w:tabs>
          <w:tab w:val="num" w:pos="5040"/>
        </w:tabs>
        <w:ind w:left="5040" w:hanging="360"/>
      </w:pPr>
      <w:rPr>
        <w:rFonts w:ascii="Arial" w:hAnsi="Arial" w:hint="default"/>
      </w:rPr>
    </w:lvl>
    <w:lvl w:ilvl="7" w:tplc="DA048D6A" w:tentative="1">
      <w:start w:val="1"/>
      <w:numFmt w:val="bullet"/>
      <w:lvlText w:val="•"/>
      <w:lvlJc w:val="left"/>
      <w:pPr>
        <w:tabs>
          <w:tab w:val="num" w:pos="5760"/>
        </w:tabs>
        <w:ind w:left="5760" w:hanging="360"/>
      </w:pPr>
      <w:rPr>
        <w:rFonts w:ascii="Arial" w:hAnsi="Arial" w:hint="default"/>
      </w:rPr>
    </w:lvl>
    <w:lvl w:ilvl="8" w:tplc="B19C3EB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5B77B24"/>
    <w:multiLevelType w:val="hybridMultilevel"/>
    <w:tmpl w:val="CF4EA16C"/>
    <w:lvl w:ilvl="0" w:tplc="27869314">
      <w:start w:val="1"/>
      <w:numFmt w:val="bullet"/>
      <w:lvlText w:val="•"/>
      <w:lvlJc w:val="left"/>
      <w:pPr>
        <w:tabs>
          <w:tab w:val="num" w:pos="720"/>
        </w:tabs>
        <w:ind w:left="720" w:hanging="360"/>
      </w:pPr>
      <w:rPr>
        <w:rFonts w:ascii="Arial" w:hAnsi="Arial" w:hint="default"/>
      </w:rPr>
    </w:lvl>
    <w:lvl w:ilvl="1" w:tplc="F5AC8D26" w:tentative="1">
      <w:start w:val="1"/>
      <w:numFmt w:val="bullet"/>
      <w:lvlText w:val="•"/>
      <w:lvlJc w:val="left"/>
      <w:pPr>
        <w:tabs>
          <w:tab w:val="num" w:pos="1440"/>
        </w:tabs>
        <w:ind w:left="1440" w:hanging="360"/>
      </w:pPr>
      <w:rPr>
        <w:rFonts w:ascii="Arial" w:hAnsi="Arial" w:hint="default"/>
      </w:rPr>
    </w:lvl>
    <w:lvl w:ilvl="2" w:tplc="6666BFC6" w:tentative="1">
      <w:start w:val="1"/>
      <w:numFmt w:val="bullet"/>
      <w:lvlText w:val="•"/>
      <w:lvlJc w:val="left"/>
      <w:pPr>
        <w:tabs>
          <w:tab w:val="num" w:pos="2160"/>
        </w:tabs>
        <w:ind w:left="2160" w:hanging="360"/>
      </w:pPr>
      <w:rPr>
        <w:rFonts w:ascii="Arial" w:hAnsi="Arial" w:hint="default"/>
      </w:rPr>
    </w:lvl>
    <w:lvl w:ilvl="3" w:tplc="CAF49BEE" w:tentative="1">
      <w:start w:val="1"/>
      <w:numFmt w:val="bullet"/>
      <w:lvlText w:val="•"/>
      <w:lvlJc w:val="left"/>
      <w:pPr>
        <w:tabs>
          <w:tab w:val="num" w:pos="2880"/>
        </w:tabs>
        <w:ind w:left="2880" w:hanging="360"/>
      </w:pPr>
      <w:rPr>
        <w:rFonts w:ascii="Arial" w:hAnsi="Arial" w:hint="default"/>
      </w:rPr>
    </w:lvl>
    <w:lvl w:ilvl="4" w:tplc="69DC812A" w:tentative="1">
      <w:start w:val="1"/>
      <w:numFmt w:val="bullet"/>
      <w:lvlText w:val="•"/>
      <w:lvlJc w:val="left"/>
      <w:pPr>
        <w:tabs>
          <w:tab w:val="num" w:pos="3600"/>
        </w:tabs>
        <w:ind w:left="3600" w:hanging="360"/>
      </w:pPr>
      <w:rPr>
        <w:rFonts w:ascii="Arial" w:hAnsi="Arial" w:hint="default"/>
      </w:rPr>
    </w:lvl>
    <w:lvl w:ilvl="5" w:tplc="93E405B4" w:tentative="1">
      <w:start w:val="1"/>
      <w:numFmt w:val="bullet"/>
      <w:lvlText w:val="•"/>
      <w:lvlJc w:val="left"/>
      <w:pPr>
        <w:tabs>
          <w:tab w:val="num" w:pos="4320"/>
        </w:tabs>
        <w:ind w:left="4320" w:hanging="360"/>
      </w:pPr>
      <w:rPr>
        <w:rFonts w:ascii="Arial" w:hAnsi="Arial" w:hint="default"/>
      </w:rPr>
    </w:lvl>
    <w:lvl w:ilvl="6" w:tplc="49A0D3BC" w:tentative="1">
      <w:start w:val="1"/>
      <w:numFmt w:val="bullet"/>
      <w:lvlText w:val="•"/>
      <w:lvlJc w:val="left"/>
      <w:pPr>
        <w:tabs>
          <w:tab w:val="num" w:pos="5040"/>
        </w:tabs>
        <w:ind w:left="5040" w:hanging="360"/>
      </w:pPr>
      <w:rPr>
        <w:rFonts w:ascii="Arial" w:hAnsi="Arial" w:hint="default"/>
      </w:rPr>
    </w:lvl>
    <w:lvl w:ilvl="7" w:tplc="4D3EB636" w:tentative="1">
      <w:start w:val="1"/>
      <w:numFmt w:val="bullet"/>
      <w:lvlText w:val="•"/>
      <w:lvlJc w:val="left"/>
      <w:pPr>
        <w:tabs>
          <w:tab w:val="num" w:pos="5760"/>
        </w:tabs>
        <w:ind w:left="5760" w:hanging="360"/>
      </w:pPr>
      <w:rPr>
        <w:rFonts w:ascii="Arial" w:hAnsi="Arial" w:hint="default"/>
      </w:rPr>
    </w:lvl>
    <w:lvl w:ilvl="8" w:tplc="BEB0F4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7" w15:restartNumberingAfterBreak="0">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85351E"/>
    <w:multiLevelType w:val="hybridMultilevel"/>
    <w:tmpl w:val="FD24F2A8"/>
    <w:lvl w:ilvl="0" w:tplc="D5662326">
      <w:start w:val="1"/>
      <w:numFmt w:val="bullet"/>
      <w:lvlText w:val="•"/>
      <w:lvlJc w:val="left"/>
      <w:pPr>
        <w:tabs>
          <w:tab w:val="num" w:pos="720"/>
        </w:tabs>
        <w:ind w:left="720" w:hanging="360"/>
      </w:pPr>
      <w:rPr>
        <w:rFonts w:ascii="Arial" w:hAnsi="Arial" w:hint="default"/>
      </w:rPr>
    </w:lvl>
    <w:lvl w:ilvl="1" w:tplc="DBF29564" w:tentative="1">
      <w:start w:val="1"/>
      <w:numFmt w:val="bullet"/>
      <w:lvlText w:val="•"/>
      <w:lvlJc w:val="left"/>
      <w:pPr>
        <w:tabs>
          <w:tab w:val="num" w:pos="1440"/>
        </w:tabs>
        <w:ind w:left="1440" w:hanging="360"/>
      </w:pPr>
      <w:rPr>
        <w:rFonts w:ascii="Arial" w:hAnsi="Arial" w:hint="default"/>
      </w:rPr>
    </w:lvl>
    <w:lvl w:ilvl="2" w:tplc="96D4D256" w:tentative="1">
      <w:start w:val="1"/>
      <w:numFmt w:val="bullet"/>
      <w:lvlText w:val="•"/>
      <w:lvlJc w:val="left"/>
      <w:pPr>
        <w:tabs>
          <w:tab w:val="num" w:pos="2160"/>
        </w:tabs>
        <w:ind w:left="2160" w:hanging="360"/>
      </w:pPr>
      <w:rPr>
        <w:rFonts w:ascii="Arial" w:hAnsi="Arial" w:hint="default"/>
      </w:rPr>
    </w:lvl>
    <w:lvl w:ilvl="3" w:tplc="E54E99AE" w:tentative="1">
      <w:start w:val="1"/>
      <w:numFmt w:val="bullet"/>
      <w:lvlText w:val="•"/>
      <w:lvlJc w:val="left"/>
      <w:pPr>
        <w:tabs>
          <w:tab w:val="num" w:pos="2880"/>
        </w:tabs>
        <w:ind w:left="2880" w:hanging="360"/>
      </w:pPr>
      <w:rPr>
        <w:rFonts w:ascii="Arial" w:hAnsi="Arial" w:hint="default"/>
      </w:rPr>
    </w:lvl>
    <w:lvl w:ilvl="4" w:tplc="17EAE534" w:tentative="1">
      <w:start w:val="1"/>
      <w:numFmt w:val="bullet"/>
      <w:lvlText w:val="•"/>
      <w:lvlJc w:val="left"/>
      <w:pPr>
        <w:tabs>
          <w:tab w:val="num" w:pos="3600"/>
        </w:tabs>
        <w:ind w:left="3600" w:hanging="360"/>
      </w:pPr>
      <w:rPr>
        <w:rFonts w:ascii="Arial" w:hAnsi="Arial" w:hint="default"/>
      </w:rPr>
    </w:lvl>
    <w:lvl w:ilvl="5" w:tplc="BF2481BA" w:tentative="1">
      <w:start w:val="1"/>
      <w:numFmt w:val="bullet"/>
      <w:lvlText w:val="•"/>
      <w:lvlJc w:val="left"/>
      <w:pPr>
        <w:tabs>
          <w:tab w:val="num" w:pos="4320"/>
        </w:tabs>
        <w:ind w:left="4320" w:hanging="360"/>
      </w:pPr>
      <w:rPr>
        <w:rFonts w:ascii="Arial" w:hAnsi="Arial" w:hint="default"/>
      </w:rPr>
    </w:lvl>
    <w:lvl w:ilvl="6" w:tplc="59F8ED30" w:tentative="1">
      <w:start w:val="1"/>
      <w:numFmt w:val="bullet"/>
      <w:lvlText w:val="•"/>
      <w:lvlJc w:val="left"/>
      <w:pPr>
        <w:tabs>
          <w:tab w:val="num" w:pos="5040"/>
        </w:tabs>
        <w:ind w:left="5040" w:hanging="360"/>
      </w:pPr>
      <w:rPr>
        <w:rFonts w:ascii="Arial" w:hAnsi="Arial" w:hint="default"/>
      </w:rPr>
    </w:lvl>
    <w:lvl w:ilvl="7" w:tplc="FCACDDE2" w:tentative="1">
      <w:start w:val="1"/>
      <w:numFmt w:val="bullet"/>
      <w:lvlText w:val="•"/>
      <w:lvlJc w:val="left"/>
      <w:pPr>
        <w:tabs>
          <w:tab w:val="num" w:pos="5760"/>
        </w:tabs>
        <w:ind w:left="5760" w:hanging="360"/>
      </w:pPr>
      <w:rPr>
        <w:rFonts w:ascii="Arial" w:hAnsi="Arial" w:hint="default"/>
      </w:rPr>
    </w:lvl>
    <w:lvl w:ilvl="8" w:tplc="CEBCB66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AF4579"/>
    <w:multiLevelType w:val="hybridMultilevel"/>
    <w:tmpl w:val="C7E40532"/>
    <w:lvl w:ilvl="0" w:tplc="A51A7036">
      <w:start w:val="1"/>
      <w:numFmt w:val="bullet"/>
      <w:lvlText w:val="•"/>
      <w:lvlJc w:val="left"/>
      <w:pPr>
        <w:tabs>
          <w:tab w:val="num" w:pos="720"/>
        </w:tabs>
        <w:ind w:left="720" w:hanging="360"/>
      </w:pPr>
      <w:rPr>
        <w:rFonts w:ascii="Arial" w:hAnsi="Arial" w:hint="default"/>
      </w:rPr>
    </w:lvl>
    <w:lvl w:ilvl="1" w:tplc="32A65C64" w:tentative="1">
      <w:start w:val="1"/>
      <w:numFmt w:val="bullet"/>
      <w:lvlText w:val="•"/>
      <w:lvlJc w:val="left"/>
      <w:pPr>
        <w:tabs>
          <w:tab w:val="num" w:pos="1440"/>
        </w:tabs>
        <w:ind w:left="1440" w:hanging="360"/>
      </w:pPr>
      <w:rPr>
        <w:rFonts w:ascii="Arial" w:hAnsi="Arial" w:hint="default"/>
      </w:rPr>
    </w:lvl>
    <w:lvl w:ilvl="2" w:tplc="C40476C8" w:tentative="1">
      <w:start w:val="1"/>
      <w:numFmt w:val="bullet"/>
      <w:lvlText w:val="•"/>
      <w:lvlJc w:val="left"/>
      <w:pPr>
        <w:tabs>
          <w:tab w:val="num" w:pos="2160"/>
        </w:tabs>
        <w:ind w:left="2160" w:hanging="360"/>
      </w:pPr>
      <w:rPr>
        <w:rFonts w:ascii="Arial" w:hAnsi="Arial" w:hint="default"/>
      </w:rPr>
    </w:lvl>
    <w:lvl w:ilvl="3" w:tplc="639E23AE" w:tentative="1">
      <w:start w:val="1"/>
      <w:numFmt w:val="bullet"/>
      <w:lvlText w:val="•"/>
      <w:lvlJc w:val="left"/>
      <w:pPr>
        <w:tabs>
          <w:tab w:val="num" w:pos="2880"/>
        </w:tabs>
        <w:ind w:left="2880" w:hanging="360"/>
      </w:pPr>
      <w:rPr>
        <w:rFonts w:ascii="Arial" w:hAnsi="Arial" w:hint="default"/>
      </w:rPr>
    </w:lvl>
    <w:lvl w:ilvl="4" w:tplc="4B28D5E6" w:tentative="1">
      <w:start w:val="1"/>
      <w:numFmt w:val="bullet"/>
      <w:lvlText w:val="•"/>
      <w:lvlJc w:val="left"/>
      <w:pPr>
        <w:tabs>
          <w:tab w:val="num" w:pos="3600"/>
        </w:tabs>
        <w:ind w:left="3600" w:hanging="360"/>
      </w:pPr>
      <w:rPr>
        <w:rFonts w:ascii="Arial" w:hAnsi="Arial" w:hint="default"/>
      </w:rPr>
    </w:lvl>
    <w:lvl w:ilvl="5" w:tplc="944CD3A6" w:tentative="1">
      <w:start w:val="1"/>
      <w:numFmt w:val="bullet"/>
      <w:lvlText w:val="•"/>
      <w:lvlJc w:val="left"/>
      <w:pPr>
        <w:tabs>
          <w:tab w:val="num" w:pos="4320"/>
        </w:tabs>
        <w:ind w:left="4320" w:hanging="360"/>
      </w:pPr>
      <w:rPr>
        <w:rFonts w:ascii="Arial" w:hAnsi="Arial" w:hint="default"/>
      </w:rPr>
    </w:lvl>
    <w:lvl w:ilvl="6" w:tplc="1A301E9C" w:tentative="1">
      <w:start w:val="1"/>
      <w:numFmt w:val="bullet"/>
      <w:lvlText w:val="•"/>
      <w:lvlJc w:val="left"/>
      <w:pPr>
        <w:tabs>
          <w:tab w:val="num" w:pos="5040"/>
        </w:tabs>
        <w:ind w:left="5040" w:hanging="360"/>
      </w:pPr>
      <w:rPr>
        <w:rFonts w:ascii="Arial" w:hAnsi="Arial" w:hint="default"/>
      </w:rPr>
    </w:lvl>
    <w:lvl w:ilvl="7" w:tplc="B75AA270" w:tentative="1">
      <w:start w:val="1"/>
      <w:numFmt w:val="bullet"/>
      <w:lvlText w:val="•"/>
      <w:lvlJc w:val="left"/>
      <w:pPr>
        <w:tabs>
          <w:tab w:val="num" w:pos="5760"/>
        </w:tabs>
        <w:ind w:left="5760" w:hanging="360"/>
      </w:pPr>
      <w:rPr>
        <w:rFonts w:ascii="Arial" w:hAnsi="Arial" w:hint="default"/>
      </w:rPr>
    </w:lvl>
    <w:lvl w:ilvl="8" w:tplc="1A14D05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C6D2978"/>
    <w:multiLevelType w:val="hybridMultilevel"/>
    <w:tmpl w:val="59BE307A"/>
    <w:lvl w:ilvl="0" w:tplc="0AF844F4">
      <w:start w:val="1"/>
      <w:numFmt w:val="bullet"/>
      <w:lvlText w:val="•"/>
      <w:lvlJc w:val="left"/>
      <w:pPr>
        <w:tabs>
          <w:tab w:val="num" w:pos="720"/>
        </w:tabs>
        <w:ind w:left="720" w:hanging="360"/>
      </w:pPr>
      <w:rPr>
        <w:rFonts w:ascii="Arial" w:hAnsi="Arial" w:hint="default"/>
      </w:rPr>
    </w:lvl>
    <w:lvl w:ilvl="1" w:tplc="B9F6C9C8" w:tentative="1">
      <w:start w:val="1"/>
      <w:numFmt w:val="bullet"/>
      <w:lvlText w:val="•"/>
      <w:lvlJc w:val="left"/>
      <w:pPr>
        <w:tabs>
          <w:tab w:val="num" w:pos="1440"/>
        </w:tabs>
        <w:ind w:left="1440" w:hanging="360"/>
      </w:pPr>
      <w:rPr>
        <w:rFonts w:ascii="Arial" w:hAnsi="Arial" w:hint="default"/>
      </w:rPr>
    </w:lvl>
    <w:lvl w:ilvl="2" w:tplc="8FCCF432" w:tentative="1">
      <w:start w:val="1"/>
      <w:numFmt w:val="bullet"/>
      <w:lvlText w:val="•"/>
      <w:lvlJc w:val="left"/>
      <w:pPr>
        <w:tabs>
          <w:tab w:val="num" w:pos="2160"/>
        </w:tabs>
        <w:ind w:left="2160" w:hanging="360"/>
      </w:pPr>
      <w:rPr>
        <w:rFonts w:ascii="Arial" w:hAnsi="Arial" w:hint="default"/>
      </w:rPr>
    </w:lvl>
    <w:lvl w:ilvl="3" w:tplc="C222376A" w:tentative="1">
      <w:start w:val="1"/>
      <w:numFmt w:val="bullet"/>
      <w:lvlText w:val="•"/>
      <w:lvlJc w:val="left"/>
      <w:pPr>
        <w:tabs>
          <w:tab w:val="num" w:pos="2880"/>
        </w:tabs>
        <w:ind w:left="2880" w:hanging="360"/>
      </w:pPr>
      <w:rPr>
        <w:rFonts w:ascii="Arial" w:hAnsi="Arial" w:hint="default"/>
      </w:rPr>
    </w:lvl>
    <w:lvl w:ilvl="4" w:tplc="58FE8A5C" w:tentative="1">
      <w:start w:val="1"/>
      <w:numFmt w:val="bullet"/>
      <w:lvlText w:val="•"/>
      <w:lvlJc w:val="left"/>
      <w:pPr>
        <w:tabs>
          <w:tab w:val="num" w:pos="3600"/>
        </w:tabs>
        <w:ind w:left="3600" w:hanging="360"/>
      </w:pPr>
      <w:rPr>
        <w:rFonts w:ascii="Arial" w:hAnsi="Arial" w:hint="default"/>
      </w:rPr>
    </w:lvl>
    <w:lvl w:ilvl="5" w:tplc="7EA89B3A" w:tentative="1">
      <w:start w:val="1"/>
      <w:numFmt w:val="bullet"/>
      <w:lvlText w:val="•"/>
      <w:lvlJc w:val="left"/>
      <w:pPr>
        <w:tabs>
          <w:tab w:val="num" w:pos="4320"/>
        </w:tabs>
        <w:ind w:left="4320" w:hanging="360"/>
      </w:pPr>
      <w:rPr>
        <w:rFonts w:ascii="Arial" w:hAnsi="Arial" w:hint="default"/>
      </w:rPr>
    </w:lvl>
    <w:lvl w:ilvl="6" w:tplc="891A31FE" w:tentative="1">
      <w:start w:val="1"/>
      <w:numFmt w:val="bullet"/>
      <w:lvlText w:val="•"/>
      <w:lvlJc w:val="left"/>
      <w:pPr>
        <w:tabs>
          <w:tab w:val="num" w:pos="5040"/>
        </w:tabs>
        <w:ind w:left="5040" w:hanging="360"/>
      </w:pPr>
      <w:rPr>
        <w:rFonts w:ascii="Arial" w:hAnsi="Arial" w:hint="default"/>
      </w:rPr>
    </w:lvl>
    <w:lvl w:ilvl="7" w:tplc="4A421900" w:tentative="1">
      <w:start w:val="1"/>
      <w:numFmt w:val="bullet"/>
      <w:lvlText w:val="•"/>
      <w:lvlJc w:val="left"/>
      <w:pPr>
        <w:tabs>
          <w:tab w:val="num" w:pos="5760"/>
        </w:tabs>
        <w:ind w:left="5760" w:hanging="360"/>
      </w:pPr>
      <w:rPr>
        <w:rFonts w:ascii="Arial" w:hAnsi="Arial" w:hint="default"/>
      </w:rPr>
    </w:lvl>
    <w:lvl w:ilvl="8" w:tplc="9584964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F20C3D"/>
    <w:multiLevelType w:val="hybridMultilevel"/>
    <w:tmpl w:val="5ED69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36"/>
  </w:num>
  <w:num w:numId="3">
    <w:abstractNumId w:val="41"/>
  </w:num>
  <w:num w:numId="4">
    <w:abstractNumId w:val="37"/>
  </w:num>
  <w:num w:numId="5">
    <w:abstractNumId w:val="12"/>
  </w:num>
  <w:num w:numId="6">
    <w:abstractNumId w:val="10"/>
  </w:num>
  <w:num w:numId="7">
    <w:abstractNumId w:val="40"/>
  </w:num>
  <w:num w:numId="8">
    <w:abstractNumId w:val="11"/>
  </w:num>
  <w:num w:numId="9">
    <w:abstractNumId w:val="28"/>
  </w:num>
  <w:num w:numId="10">
    <w:abstractNumId w:val="21"/>
  </w:num>
  <w:num w:numId="11">
    <w:abstractNumId w:val="35"/>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lvlOverride w:ilvl="0"/>
    <w:lvlOverride w:ilvl="1"/>
    <w:lvlOverride w:ilvl="2"/>
    <w:lvlOverride w:ilvl="3"/>
    <w:lvlOverride w:ilvl="4"/>
    <w:lvlOverride w:ilvl="5"/>
    <w:lvlOverride w:ilvl="6"/>
    <w:lvlOverride w:ilvl="7"/>
    <w:lvlOverride w:ilvl="8"/>
  </w:num>
  <w:num w:numId="15">
    <w:abstractNumId w:val="6"/>
  </w:num>
  <w:num w:numId="16">
    <w:abstractNumId w:val="23"/>
  </w:num>
  <w:num w:numId="17">
    <w:abstractNumId w:val="2"/>
  </w:num>
  <w:num w:numId="18">
    <w:abstractNumId w:val="9"/>
  </w:num>
  <w:num w:numId="19">
    <w:abstractNumId w:val="46"/>
  </w:num>
  <w:num w:numId="20">
    <w:abstractNumId w:val="27"/>
    <w:lvlOverride w:ilvl="0"/>
    <w:lvlOverride w:ilvl="1"/>
    <w:lvlOverride w:ilvl="2"/>
    <w:lvlOverride w:ilvl="3"/>
    <w:lvlOverride w:ilvl="4"/>
    <w:lvlOverride w:ilvl="5"/>
    <w:lvlOverride w:ilvl="6"/>
    <w:lvlOverride w:ilvl="7"/>
    <w:lvlOverride w:ilvl="8"/>
  </w:num>
  <w:num w:numId="21">
    <w:abstractNumId w:val="34"/>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42"/>
  </w:num>
  <w:num w:numId="25">
    <w:abstractNumId w:val="0"/>
  </w:num>
  <w:num w:numId="26">
    <w:abstractNumId w:val="31"/>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
  </w:num>
  <w:num w:numId="32">
    <w:abstractNumId w:val="3"/>
  </w:num>
  <w:num w:numId="33">
    <w:abstractNumId w:val="43"/>
  </w:num>
  <w:num w:numId="34">
    <w:abstractNumId w:val="19"/>
  </w:num>
  <w:num w:numId="35">
    <w:abstractNumId w:val="14"/>
  </w:num>
  <w:num w:numId="36">
    <w:abstractNumId w:val="15"/>
  </w:num>
  <w:num w:numId="37">
    <w:abstractNumId w:val="7"/>
  </w:num>
  <w:num w:numId="38">
    <w:abstractNumId w:val="33"/>
  </w:num>
  <w:num w:numId="39">
    <w:abstractNumId w:val="44"/>
  </w:num>
  <w:num w:numId="40">
    <w:abstractNumId w:val="38"/>
  </w:num>
  <w:num w:numId="41">
    <w:abstractNumId w:val="22"/>
  </w:num>
  <w:num w:numId="42">
    <w:abstractNumId w:val="25"/>
  </w:num>
  <w:num w:numId="43">
    <w:abstractNumId w:val="39"/>
  </w:num>
  <w:num w:numId="44">
    <w:abstractNumId w:val="45"/>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3D"/>
    <w:rsid w:val="00000B9F"/>
    <w:rsid w:val="00003E48"/>
    <w:rsid w:val="00005BD7"/>
    <w:rsid w:val="0000712A"/>
    <w:rsid w:val="000107F8"/>
    <w:rsid w:val="0001094E"/>
    <w:rsid w:val="00011EF8"/>
    <w:rsid w:val="000141FB"/>
    <w:rsid w:val="00014282"/>
    <w:rsid w:val="000153D6"/>
    <w:rsid w:val="00016C88"/>
    <w:rsid w:val="00017E6B"/>
    <w:rsid w:val="00020A0D"/>
    <w:rsid w:val="00024620"/>
    <w:rsid w:val="00025C57"/>
    <w:rsid w:val="00030811"/>
    <w:rsid w:val="00042A00"/>
    <w:rsid w:val="00044A21"/>
    <w:rsid w:val="00044FF5"/>
    <w:rsid w:val="000460A2"/>
    <w:rsid w:val="00047FE4"/>
    <w:rsid w:val="00051426"/>
    <w:rsid w:val="00052BDF"/>
    <w:rsid w:val="0005396A"/>
    <w:rsid w:val="000556D4"/>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937D9"/>
    <w:rsid w:val="00097504"/>
    <w:rsid w:val="000A0A03"/>
    <w:rsid w:val="000A22F4"/>
    <w:rsid w:val="000A2589"/>
    <w:rsid w:val="000A3B17"/>
    <w:rsid w:val="000A4BD6"/>
    <w:rsid w:val="000A5648"/>
    <w:rsid w:val="000A68BC"/>
    <w:rsid w:val="000A6B4F"/>
    <w:rsid w:val="000A7CD2"/>
    <w:rsid w:val="000B0839"/>
    <w:rsid w:val="000B0BC5"/>
    <w:rsid w:val="000B0D05"/>
    <w:rsid w:val="000B0F41"/>
    <w:rsid w:val="000B1307"/>
    <w:rsid w:val="000B477D"/>
    <w:rsid w:val="000B56D6"/>
    <w:rsid w:val="000B65E7"/>
    <w:rsid w:val="000B78EF"/>
    <w:rsid w:val="000B79C7"/>
    <w:rsid w:val="000B7DD6"/>
    <w:rsid w:val="000C7C1E"/>
    <w:rsid w:val="000D2E70"/>
    <w:rsid w:val="000D56C7"/>
    <w:rsid w:val="000D6177"/>
    <w:rsid w:val="000E1130"/>
    <w:rsid w:val="000E399C"/>
    <w:rsid w:val="000E3C10"/>
    <w:rsid w:val="000E3F4B"/>
    <w:rsid w:val="000E735A"/>
    <w:rsid w:val="000F09FC"/>
    <w:rsid w:val="000F1DA4"/>
    <w:rsid w:val="000F38B4"/>
    <w:rsid w:val="000F3BC1"/>
    <w:rsid w:val="000F413F"/>
    <w:rsid w:val="000F6AC7"/>
    <w:rsid w:val="000F6F6B"/>
    <w:rsid w:val="0010043B"/>
    <w:rsid w:val="0010210C"/>
    <w:rsid w:val="00102998"/>
    <w:rsid w:val="0010524D"/>
    <w:rsid w:val="0010650E"/>
    <w:rsid w:val="0010764D"/>
    <w:rsid w:val="00107998"/>
    <w:rsid w:val="00107DDC"/>
    <w:rsid w:val="001127F5"/>
    <w:rsid w:val="0011300E"/>
    <w:rsid w:val="001148F6"/>
    <w:rsid w:val="001179DB"/>
    <w:rsid w:val="00124EC2"/>
    <w:rsid w:val="00125CE3"/>
    <w:rsid w:val="001326CF"/>
    <w:rsid w:val="00132C8F"/>
    <w:rsid w:val="00133536"/>
    <w:rsid w:val="00133A6E"/>
    <w:rsid w:val="00133C72"/>
    <w:rsid w:val="00134E81"/>
    <w:rsid w:val="00136C8B"/>
    <w:rsid w:val="00137101"/>
    <w:rsid w:val="00141D31"/>
    <w:rsid w:val="00145804"/>
    <w:rsid w:val="00145822"/>
    <w:rsid w:val="00147012"/>
    <w:rsid w:val="00147978"/>
    <w:rsid w:val="00147CFB"/>
    <w:rsid w:val="001552D6"/>
    <w:rsid w:val="00156818"/>
    <w:rsid w:val="001618EB"/>
    <w:rsid w:val="00162AF2"/>
    <w:rsid w:val="00164D2A"/>
    <w:rsid w:val="001655A3"/>
    <w:rsid w:val="0016772C"/>
    <w:rsid w:val="001745D8"/>
    <w:rsid w:val="00174E47"/>
    <w:rsid w:val="001763C9"/>
    <w:rsid w:val="00186509"/>
    <w:rsid w:val="00186C21"/>
    <w:rsid w:val="00187884"/>
    <w:rsid w:val="00190B3B"/>
    <w:rsid w:val="00190F61"/>
    <w:rsid w:val="001916C3"/>
    <w:rsid w:val="001917B6"/>
    <w:rsid w:val="00191884"/>
    <w:rsid w:val="00192568"/>
    <w:rsid w:val="0019709A"/>
    <w:rsid w:val="001A02BD"/>
    <w:rsid w:val="001A068E"/>
    <w:rsid w:val="001A24A6"/>
    <w:rsid w:val="001A3E06"/>
    <w:rsid w:val="001A664E"/>
    <w:rsid w:val="001B171B"/>
    <w:rsid w:val="001B1B89"/>
    <w:rsid w:val="001B7143"/>
    <w:rsid w:val="001C0FF7"/>
    <w:rsid w:val="001C5070"/>
    <w:rsid w:val="001C51A0"/>
    <w:rsid w:val="001D2149"/>
    <w:rsid w:val="001D3A54"/>
    <w:rsid w:val="001D3E69"/>
    <w:rsid w:val="001D6473"/>
    <w:rsid w:val="001D680D"/>
    <w:rsid w:val="001E341A"/>
    <w:rsid w:val="001E64A2"/>
    <w:rsid w:val="001E6D22"/>
    <w:rsid w:val="001F0783"/>
    <w:rsid w:val="001F2302"/>
    <w:rsid w:val="001F23B3"/>
    <w:rsid w:val="001F277B"/>
    <w:rsid w:val="002024C9"/>
    <w:rsid w:val="0020365B"/>
    <w:rsid w:val="00204675"/>
    <w:rsid w:val="00206897"/>
    <w:rsid w:val="00217224"/>
    <w:rsid w:val="00220D69"/>
    <w:rsid w:val="00221CE5"/>
    <w:rsid w:val="00222A85"/>
    <w:rsid w:val="002230AC"/>
    <w:rsid w:val="00223969"/>
    <w:rsid w:val="00225535"/>
    <w:rsid w:val="002255B2"/>
    <w:rsid w:val="0022701D"/>
    <w:rsid w:val="00233149"/>
    <w:rsid w:val="002341DB"/>
    <w:rsid w:val="002363C3"/>
    <w:rsid w:val="00244088"/>
    <w:rsid w:val="00244325"/>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3F69"/>
    <w:rsid w:val="002942E5"/>
    <w:rsid w:val="00294CDD"/>
    <w:rsid w:val="0029637D"/>
    <w:rsid w:val="002A0C0E"/>
    <w:rsid w:val="002A1834"/>
    <w:rsid w:val="002A1E12"/>
    <w:rsid w:val="002A2FBC"/>
    <w:rsid w:val="002A3D65"/>
    <w:rsid w:val="002A50EB"/>
    <w:rsid w:val="002A5A37"/>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C60ED"/>
    <w:rsid w:val="002D1567"/>
    <w:rsid w:val="002D5B02"/>
    <w:rsid w:val="002D61A8"/>
    <w:rsid w:val="002D7D20"/>
    <w:rsid w:val="002E0649"/>
    <w:rsid w:val="002E0C92"/>
    <w:rsid w:val="002E0DA6"/>
    <w:rsid w:val="002E3890"/>
    <w:rsid w:val="002E4587"/>
    <w:rsid w:val="002E6C48"/>
    <w:rsid w:val="002E7BAB"/>
    <w:rsid w:val="002E7CE9"/>
    <w:rsid w:val="002F1258"/>
    <w:rsid w:val="002F5358"/>
    <w:rsid w:val="00300557"/>
    <w:rsid w:val="00301924"/>
    <w:rsid w:val="0030598F"/>
    <w:rsid w:val="00311503"/>
    <w:rsid w:val="0031381D"/>
    <w:rsid w:val="00315612"/>
    <w:rsid w:val="00315BCB"/>
    <w:rsid w:val="00317E58"/>
    <w:rsid w:val="00320183"/>
    <w:rsid w:val="00324BA4"/>
    <w:rsid w:val="0032738E"/>
    <w:rsid w:val="00330F80"/>
    <w:rsid w:val="00332F11"/>
    <w:rsid w:val="003437CA"/>
    <w:rsid w:val="0034381A"/>
    <w:rsid w:val="0034472C"/>
    <w:rsid w:val="003453D0"/>
    <w:rsid w:val="00350078"/>
    <w:rsid w:val="00351514"/>
    <w:rsid w:val="00352411"/>
    <w:rsid w:val="00356434"/>
    <w:rsid w:val="00364C24"/>
    <w:rsid w:val="003671F5"/>
    <w:rsid w:val="0037134F"/>
    <w:rsid w:val="00371662"/>
    <w:rsid w:val="003725E0"/>
    <w:rsid w:val="0037732A"/>
    <w:rsid w:val="003858A8"/>
    <w:rsid w:val="00390A9B"/>
    <w:rsid w:val="0039213C"/>
    <w:rsid w:val="0039435F"/>
    <w:rsid w:val="00396DB8"/>
    <w:rsid w:val="00396DCB"/>
    <w:rsid w:val="003A127D"/>
    <w:rsid w:val="003A295D"/>
    <w:rsid w:val="003A424A"/>
    <w:rsid w:val="003A5C52"/>
    <w:rsid w:val="003A63F7"/>
    <w:rsid w:val="003B3C02"/>
    <w:rsid w:val="003B7439"/>
    <w:rsid w:val="003C0129"/>
    <w:rsid w:val="003C2190"/>
    <w:rsid w:val="003C2BF3"/>
    <w:rsid w:val="003C4E33"/>
    <w:rsid w:val="003C67B4"/>
    <w:rsid w:val="003D2BCB"/>
    <w:rsid w:val="003D60FD"/>
    <w:rsid w:val="003E4133"/>
    <w:rsid w:val="003E4CAB"/>
    <w:rsid w:val="003E7B3E"/>
    <w:rsid w:val="003F136E"/>
    <w:rsid w:val="003F13C3"/>
    <w:rsid w:val="003F1A8C"/>
    <w:rsid w:val="003F3942"/>
    <w:rsid w:val="003F45A1"/>
    <w:rsid w:val="003F77AA"/>
    <w:rsid w:val="004004D1"/>
    <w:rsid w:val="00400CF1"/>
    <w:rsid w:val="00401294"/>
    <w:rsid w:val="00401FAA"/>
    <w:rsid w:val="004036B4"/>
    <w:rsid w:val="00403F45"/>
    <w:rsid w:val="00404B00"/>
    <w:rsid w:val="00411026"/>
    <w:rsid w:val="00411517"/>
    <w:rsid w:val="004121E2"/>
    <w:rsid w:val="00414F1F"/>
    <w:rsid w:val="00421530"/>
    <w:rsid w:val="00424415"/>
    <w:rsid w:val="00427CA4"/>
    <w:rsid w:val="00427E28"/>
    <w:rsid w:val="00430B26"/>
    <w:rsid w:val="00430C2C"/>
    <w:rsid w:val="00431BA6"/>
    <w:rsid w:val="004353AD"/>
    <w:rsid w:val="00437D4B"/>
    <w:rsid w:val="00443D2A"/>
    <w:rsid w:val="00444264"/>
    <w:rsid w:val="004504F2"/>
    <w:rsid w:val="00450C40"/>
    <w:rsid w:val="00453042"/>
    <w:rsid w:val="00453F77"/>
    <w:rsid w:val="00455565"/>
    <w:rsid w:val="00455B52"/>
    <w:rsid w:val="00461E2F"/>
    <w:rsid w:val="00461F52"/>
    <w:rsid w:val="00462F34"/>
    <w:rsid w:val="004634F5"/>
    <w:rsid w:val="0046360E"/>
    <w:rsid w:val="00465739"/>
    <w:rsid w:val="0046609D"/>
    <w:rsid w:val="004672B2"/>
    <w:rsid w:val="00471632"/>
    <w:rsid w:val="004745CF"/>
    <w:rsid w:val="0047465F"/>
    <w:rsid w:val="00475794"/>
    <w:rsid w:val="0047656C"/>
    <w:rsid w:val="004778DC"/>
    <w:rsid w:val="00480ED3"/>
    <w:rsid w:val="00482DF4"/>
    <w:rsid w:val="00484595"/>
    <w:rsid w:val="00487AB7"/>
    <w:rsid w:val="00493B4B"/>
    <w:rsid w:val="00494CA5"/>
    <w:rsid w:val="004A3777"/>
    <w:rsid w:val="004A3DBA"/>
    <w:rsid w:val="004A79C4"/>
    <w:rsid w:val="004B0049"/>
    <w:rsid w:val="004B0B91"/>
    <w:rsid w:val="004B3052"/>
    <w:rsid w:val="004B417F"/>
    <w:rsid w:val="004B484D"/>
    <w:rsid w:val="004B570E"/>
    <w:rsid w:val="004B5B07"/>
    <w:rsid w:val="004B7475"/>
    <w:rsid w:val="004B7926"/>
    <w:rsid w:val="004C04A6"/>
    <w:rsid w:val="004C099C"/>
    <w:rsid w:val="004C0D71"/>
    <w:rsid w:val="004C1890"/>
    <w:rsid w:val="004C19CE"/>
    <w:rsid w:val="004C4AAF"/>
    <w:rsid w:val="004C7E7D"/>
    <w:rsid w:val="004C7F97"/>
    <w:rsid w:val="004D2203"/>
    <w:rsid w:val="004D2452"/>
    <w:rsid w:val="004D3FC3"/>
    <w:rsid w:val="004D63B3"/>
    <w:rsid w:val="004E2075"/>
    <w:rsid w:val="004E2883"/>
    <w:rsid w:val="004E48A9"/>
    <w:rsid w:val="004F09F0"/>
    <w:rsid w:val="004F2ED1"/>
    <w:rsid w:val="004F58F0"/>
    <w:rsid w:val="004F738E"/>
    <w:rsid w:val="004F7AB4"/>
    <w:rsid w:val="004F7F6C"/>
    <w:rsid w:val="005020EE"/>
    <w:rsid w:val="00502788"/>
    <w:rsid w:val="00504783"/>
    <w:rsid w:val="00511545"/>
    <w:rsid w:val="00515D8D"/>
    <w:rsid w:val="005213FF"/>
    <w:rsid w:val="005239A5"/>
    <w:rsid w:val="00525F6E"/>
    <w:rsid w:val="00527C5D"/>
    <w:rsid w:val="00530A00"/>
    <w:rsid w:val="00541F7B"/>
    <w:rsid w:val="00542018"/>
    <w:rsid w:val="0054405E"/>
    <w:rsid w:val="005467A3"/>
    <w:rsid w:val="005471EA"/>
    <w:rsid w:val="00550C77"/>
    <w:rsid w:val="00551897"/>
    <w:rsid w:val="0055205D"/>
    <w:rsid w:val="00552C7C"/>
    <w:rsid w:val="00555E9B"/>
    <w:rsid w:val="00557C6B"/>
    <w:rsid w:val="00562987"/>
    <w:rsid w:val="00565955"/>
    <w:rsid w:val="00570CBB"/>
    <w:rsid w:val="00571890"/>
    <w:rsid w:val="00572A47"/>
    <w:rsid w:val="0057360E"/>
    <w:rsid w:val="00574E67"/>
    <w:rsid w:val="005762E2"/>
    <w:rsid w:val="00580C4D"/>
    <w:rsid w:val="00583093"/>
    <w:rsid w:val="0058527C"/>
    <w:rsid w:val="00591977"/>
    <w:rsid w:val="00593547"/>
    <w:rsid w:val="005948A0"/>
    <w:rsid w:val="00594A25"/>
    <w:rsid w:val="00595887"/>
    <w:rsid w:val="00596B30"/>
    <w:rsid w:val="005A0CB3"/>
    <w:rsid w:val="005A1C03"/>
    <w:rsid w:val="005A1C41"/>
    <w:rsid w:val="005A1E9C"/>
    <w:rsid w:val="005B36BD"/>
    <w:rsid w:val="005B4C5B"/>
    <w:rsid w:val="005B4EF5"/>
    <w:rsid w:val="005B50E0"/>
    <w:rsid w:val="005B62CC"/>
    <w:rsid w:val="005B6543"/>
    <w:rsid w:val="005B6990"/>
    <w:rsid w:val="005C0CC2"/>
    <w:rsid w:val="005C1E30"/>
    <w:rsid w:val="005C3895"/>
    <w:rsid w:val="005C46FC"/>
    <w:rsid w:val="005C6F67"/>
    <w:rsid w:val="005C7093"/>
    <w:rsid w:val="005C7981"/>
    <w:rsid w:val="005C7A21"/>
    <w:rsid w:val="005D7626"/>
    <w:rsid w:val="005E08BA"/>
    <w:rsid w:val="005E0FC2"/>
    <w:rsid w:val="005E155E"/>
    <w:rsid w:val="005E220A"/>
    <w:rsid w:val="005E2858"/>
    <w:rsid w:val="005E3499"/>
    <w:rsid w:val="005E370C"/>
    <w:rsid w:val="005E4247"/>
    <w:rsid w:val="005E5BF8"/>
    <w:rsid w:val="005E64EE"/>
    <w:rsid w:val="005F2D6E"/>
    <w:rsid w:val="005F4908"/>
    <w:rsid w:val="005F6310"/>
    <w:rsid w:val="005F662E"/>
    <w:rsid w:val="005F6B43"/>
    <w:rsid w:val="005F7151"/>
    <w:rsid w:val="006058FB"/>
    <w:rsid w:val="00606DA4"/>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2969"/>
    <w:rsid w:val="0066484A"/>
    <w:rsid w:val="00666150"/>
    <w:rsid w:val="006703B1"/>
    <w:rsid w:val="00671879"/>
    <w:rsid w:val="006742A3"/>
    <w:rsid w:val="006744D5"/>
    <w:rsid w:val="0067666D"/>
    <w:rsid w:val="00677A21"/>
    <w:rsid w:val="0068050B"/>
    <w:rsid w:val="00680EED"/>
    <w:rsid w:val="00681228"/>
    <w:rsid w:val="00684456"/>
    <w:rsid w:val="0068647B"/>
    <w:rsid w:val="00686A8B"/>
    <w:rsid w:val="00691B62"/>
    <w:rsid w:val="00691F95"/>
    <w:rsid w:val="006932D8"/>
    <w:rsid w:val="006A13A9"/>
    <w:rsid w:val="006A1D2B"/>
    <w:rsid w:val="006A33D7"/>
    <w:rsid w:val="006A3A15"/>
    <w:rsid w:val="006A4B6D"/>
    <w:rsid w:val="006A526D"/>
    <w:rsid w:val="006A6368"/>
    <w:rsid w:val="006A6441"/>
    <w:rsid w:val="006A774B"/>
    <w:rsid w:val="006B4073"/>
    <w:rsid w:val="006B745B"/>
    <w:rsid w:val="006B7855"/>
    <w:rsid w:val="006C037C"/>
    <w:rsid w:val="006C0426"/>
    <w:rsid w:val="006C36D6"/>
    <w:rsid w:val="006C4F24"/>
    <w:rsid w:val="006C5F4E"/>
    <w:rsid w:val="006C778D"/>
    <w:rsid w:val="006D63C9"/>
    <w:rsid w:val="006D7456"/>
    <w:rsid w:val="006E0160"/>
    <w:rsid w:val="006E12BE"/>
    <w:rsid w:val="006E20BC"/>
    <w:rsid w:val="006E5938"/>
    <w:rsid w:val="006E6BF6"/>
    <w:rsid w:val="006E799D"/>
    <w:rsid w:val="006F0070"/>
    <w:rsid w:val="006F0D83"/>
    <w:rsid w:val="006F0EBA"/>
    <w:rsid w:val="006F3B18"/>
    <w:rsid w:val="006F40B7"/>
    <w:rsid w:val="006F7025"/>
    <w:rsid w:val="007006AA"/>
    <w:rsid w:val="00700AF3"/>
    <w:rsid w:val="007034AE"/>
    <w:rsid w:val="00705EB5"/>
    <w:rsid w:val="0070675D"/>
    <w:rsid w:val="00706EFA"/>
    <w:rsid w:val="0071234C"/>
    <w:rsid w:val="0071243D"/>
    <w:rsid w:val="00712B35"/>
    <w:rsid w:val="00715659"/>
    <w:rsid w:val="007161E9"/>
    <w:rsid w:val="00720FB9"/>
    <w:rsid w:val="0072196D"/>
    <w:rsid w:val="007258E9"/>
    <w:rsid w:val="00725F9E"/>
    <w:rsid w:val="00726B01"/>
    <w:rsid w:val="00731A65"/>
    <w:rsid w:val="00732948"/>
    <w:rsid w:val="00732B37"/>
    <w:rsid w:val="00733C57"/>
    <w:rsid w:val="007344F8"/>
    <w:rsid w:val="007348D6"/>
    <w:rsid w:val="00734F4F"/>
    <w:rsid w:val="007404C5"/>
    <w:rsid w:val="00740AC4"/>
    <w:rsid w:val="0074300B"/>
    <w:rsid w:val="007436CD"/>
    <w:rsid w:val="0074517E"/>
    <w:rsid w:val="00746A62"/>
    <w:rsid w:val="00750719"/>
    <w:rsid w:val="00752EBF"/>
    <w:rsid w:val="00755799"/>
    <w:rsid w:val="007561FE"/>
    <w:rsid w:val="0075799F"/>
    <w:rsid w:val="007605F6"/>
    <w:rsid w:val="007624D8"/>
    <w:rsid w:val="00763852"/>
    <w:rsid w:val="00765004"/>
    <w:rsid w:val="007667E1"/>
    <w:rsid w:val="00766D68"/>
    <w:rsid w:val="007670D7"/>
    <w:rsid w:val="0077143F"/>
    <w:rsid w:val="007717F7"/>
    <w:rsid w:val="00771DF3"/>
    <w:rsid w:val="007729DF"/>
    <w:rsid w:val="00775FBD"/>
    <w:rsid w:val="0077608C"/>
    <w:rsid w:val="00776163"/>
    <w:rsid w:val="00782BB4"/>
    <w:rsid w:val="00783728"/>
    <w:rsid w:val="00786527"/>
    <w:rsid w:val="007869C3"/>
    <w:rsid w:val="007900B6"/>
    <w:rsid w:val="00796600"/>
    <w:rsid w:val="00797391"/>
    <w:rsid w:val="007A027D"/>
    <w:rsid w:val="007A1901"/>
    <w:rsid w:val="007A2FA2"/>
    <w:rsid w:val="007A6847"/>
    <w:rsid w:val="007A7854"/>
    <w:rsid w:val="007B08A2"/>
    <w:rsid w:val="007B4AE4"/>
    <w:rsid w:val="007B4C5D"/>
    <w:rsid w:val="007B5626"/>
    <w:rsid w:val="007B6E5F"/>
    <w:rsid w:val="007C117D"/>
    <w:rsid w:val="007C1457"/>
    <w:rsid w:val="007C2629"/>
    <w:rsid w:val="007C5504"/>
    <w:rsid w:val="007C6AFF"/>
    <w:rsid w:val="007D0A57"/>
    <w:rsid w:val="007D0C14"/>
    <w:rsid w:val="007D1C4A"/>
    <w:rsid w:val="007D325F"/>
    <w:rsid w:val="007D43BE"/>
    <w:rsid w:val="007D6C31"/>
    <w:rsid w:val="007E0468"/>
    <w:rsid w:val="007E1BA8"/>
    <w:rsid w:val="007E3449"/>
    <w:rsid w:val="007E3BAE"/>
    <w:rsid w:val="007E3E6C"/>
    <w:rsid w:val="007E3F27"/>
    <w:rsid w:val="007E5B1B"/>
    <w:rsid w:val="007F05D2"/>
    <w:rsid w:val="007F30AA"/>
    <w:rsid w:val="007F49C2"/>
    <w:rsid w:val="007F4E5D"/>
    <w:rsid w:val="007F5EC2"/>
    <w:rsid w:val="007F7D0C"/>
    <w:rsid w:val="00802F23"/>
    <w:rsid w:val="008032DC"/>
    <w:rsid w:val="00804680"/>
    <w:rsid w:val="00811315"/>
    <w:rsid w:val="00812D50"/>
    <w:rsid w:val="00813576"/>
    <w:rsid w:val="008142A2"/>
    <w:rsid w:val="008146CD"/>
    <w:rsid w:val="00814704"/>
    <w:rsid w:val="00820839"/>
    <w:rsid w:val="00820FC1"/>
    <w:rsid w:val="00821214"/>
    <w:rsid w:val="008236DE"/>
    <w:rsid w:val="008248FC"/>
    <w:rsid w:val="00825648"/>
    <w:rsid w:val="00825C62"/>
    <w:rsid w:val="00825DAE"/>
    <w:rsid w:val="008277D6"/>
    <w:rsid w:val="008318CF"/>
    <w:rsid w:val="008341F9"/>
    <w:rsid w:val="00835BDD"/>
    <w:rsid w:val="0083600B"/>
    <w:rsid w:val="00836EE6"/>
    <w:rsid w:val="00837625"/>
    <w:rsid w:val="008407F2"/>
    <w:rsid w:val="00842A0E"/>
    <w:rsid w:val="00844DCB"/>
    <w:rsid w:val="00846C8C"/>
    <w:rsid w:val="00847DD5"/>
    <w:rsid w:val="0085030F"/>
    <w:rsid w:val="00854221"/>
    <w:rsid w:val="00854FB5"/>
    <w:rsid w:val="0085588C"/>
    <w:rsid w:val="008603A3"/>
    <w:rsid w:val="00860AC6"/>
    <w:rsid w:val="00861118"/>
    <w:rsid w:val="0086231C"/>
    <w:rsid w:val="008634BD"/>
    <w:rsid w:val="00863C69"/>
    <w:rsid w:val="00864D33"/>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978E8"/>
    <w:rsid w:val="008A01CE"/>
    <w:rsid w:val="008A53B3"/>
    <w:rsid w:val="008A5A66"/>
    <w:rsid w:val="008A6487"/>
    <w:rsid w:val="008A679E"/>
    <w:rsid w:val="008B0A90"/>
    <w:rsid w:val="008B17E6"/>
    <w:rsid w:val="008B1A97"/>
    <w:rsid w:val="008B2847"/>
    <w:rsid w:val="008B2B1B"/>
    <w:rsid w:val="008B330E"/>
    <w:rsid w:val="008B38A1"/>
    <w:rsid w:val="008B4486"/>
    <w:rsid w:val="008B4689"/>
    <w:rsid w:val="008B4A4F"/>
    <w:rsid w:val="008B51B2"/>
    <w:rsid w:val="008B62B2"/>
    <w:rsid w:val="008B704B"/>
    <w:rsid w:val="008B72E5"/>
    <w:rsid w:val="008C00FC"/>
    <w:rsid w:val="008C0532"/>
    <w:rsid w:val="008C157A"/>
    <w:rsid w:val="008C1AF0"/>
    <w:rsid w:val="008C2257"/>
    <w:rsid w:val="008C27D5"/>
    <w:rsid w:val="008C3E50"/>
    <w:rsid w:val="008C43CE"/>
    <w:rsid w:val="008C4E91"/>
    <w:rsid w:val="008C5D5E"/>
    <w:rsid w:val="008D0348"/>
    <w:rsid w:val="008D1A2D"/>
    <w:rsid w:val="008D67B8"/>
    <w:rsid w:val="008D7E09"/>
    <w:rsid w:val="008D7EA1"/>
    <w:rsid w:val="008E05E4"/>
    <w:rsid w:val="008E4F32"/>
    <w:rsid w:val="008E537B"/>
    <w:rsid w:val="008E6548"/>
    <w:rsid w:val="008E67DC"/>
    <w:rsid w:val="008E6A5B"/>
    <w:rsid w:val="008E7756"/>
    <w:rsid w:val="008F1C87"/>
    <w:rsid w:val="008F3627"/>
    <w:rsid w:val="008F4E23"/>
    <w:rsid w:val="008F7FBD"/>
    <w:rsid w:val="00903186"/>
    <w:rsid w:val="009052EE"/>
    <w:rsid w:val="0090582C"/>
    <w:rsid w:val="00914A0F"/>
    <w:rsid w:val="00915FB0"/>
    <w:rsid w:val="00921F75"/>
    <w:rsid w:val="00923F6A"/>
    <w:rsid w:val="00924F17"/>
    <w:rsid w:val="0092521D"/>
    <w:rsid w:val="0092771F"/>
    <w:rsid w:val="00932C4C"/>
    <w:rsid w:val="00934925"/>
    <w:rsid w:val="0093542B"/>
    <w:rsid w:val="009405E0"/>
    <w:rsid w:val="00941A26"/>
    <w:rsid w:val="00942845"/>
    <w:rsid w:val="00942AFE"/>
    <w:rsid w:val="00947AD2"/>
    <w:rsid w:val="00950221"/>
    <w:rsid w:val="00950628"/>
    <w:rsid w:val="00950AC9"/>
    <w:rsid w:val="00950C66"/>
    <w:rsid w:val="009539A0"/>
    <w:rsid w:val="00953D5C"/>
    <w:rsid w:val="00956284"/>
    <w:rsid w:val="009620B0"/>
    <w:rsid w:val="0096514D"/>
    <w:rsid w:val="00967A4F"/>
    <w:rsid w:val="009701C1"/>
    <w:rsid w:val="00972912"/>
    <w:rsid w:val="00972C53"/>
    <w:rsid w:val="009740A5"/>
    <w:rsid w:val="0097609C"/>
    <w:rsid w:val="00977AE3"/>
    <w:rsid w:val="00984F9A"/>
    <w:rsid w:val="0098539E"/>
    <w:rsid w:val="00986027"/>
    <w:rsid w:val="0098675B"/>
    <w:rsid w:val="009918EC"/>
    <w:rsid w:val="0099434E"/>
    <w:rsid w:val="00994613"/>
    <w:rsid w:val="00994C23"/>
    <w:rsid w:val="00996D7E"/>
    <w:rsid w:val="009A38E0"/>
    <w:rsid w:val="009A4337"/>
    <w:rsid w:val="009A4EF4"/>
    <w:rsid w:val="009A56EB"/>
    <w:rsid w:val="009A5B8A"/>
    <w:rsid w:val="009A5F48"/>
    <w:rsid w:val="009A7F0B"/>
    <w:rsid w:val="009B14E5"/>
    <w:rsid w:val="009B1FBE"/>
    <w:rsid w:val="009B6CF9"/>
    <w:rsid w:val="009B7872"/>
    <w:rsid w:val="009B7DA1"/>
    <w:rsid w:val="009C1A22"/>
    <w:rsid w:val="009C2A15"/>
    <w:rsid w:val="009C58B0"/>
    <w:rsid w:val="009C7D6F"/>
    <w:rsid w:val="009D241E"/>
    <w:rsid w:val="009D30F8"/>
    <w:rsid w:val="009D3133"/>
    <w:rsid w:val="009D48D3"/>
    <w:rsid w:val="009E011C"/>
    <w:rsid w:val="009E0BA6"/>
    <w:rsid w:val="009E1739"/>
    <w:rsid w:val="009E2DBD"/>
    <w:rsid w:val="009E33C0"/>
    <w:rsid w:val="009E4D42"/>
    <w:rsid w:val="009E5197"/>
    <w:rsid w:val="009E637F"/>
    <w:rsid w:val="009F0B8F"/>
    <w:rsid w:val="009F5BDF"/>
    <w:rsid w:val="009F5F52"/>
    <w:rsid w:val="009F624F"/>
    <w:rsid w:val="00A008BF"/>
    <w:rsid w:val="00A03E83"/>
    <w:rsid w:val="00A04BCD"/>
    <w:rsid w:val="00A05A55"/>
    <w:rsid w:val="00A13A2B"/>
    <w:rsid w:val="00A15F8D"/>
    <w:rsid w:val="00A208A6"/>
    <w:rsid w:val="00A22DC9"/>
    <w:rsid w:val="00A25A70"/>
    <w:rsid w:val="00A26CC9"/>
    <w:rsid w:val="00A273C0"/>
    <w:rsid w:val="00A30E1C"/>
    <w:rsid w:val="00A3148C"/>
    <w:rsid w:val="00A3425D"/>
    <w:rsid w:val="00A34A4C"/>
    <w:rsid w:val="00A35E02"/>
    <w:rsid w:val="00A363E5"/>
    <w:rsid w:val="00A376B2"/>
    <w:rsid w:val="00A41C7B"/>
    <w:rsid w:val="00A42812"/>
    <w:rsid w:val="00A431AD"/>
    <w:rsid w:val="00A440B1"/>
    <w:rsid w:val="00A4551A"/>
    <w:rsid w:val="00A45E01"/>
    <w:rsid w:val="00A4644A"/>
    <w:rsid w:val="00A467C7"/>
    <w:rsid w:val="00A46B14"/>
    <w:rsid w:val="00A54DB1"/>
    <w:rsid w:val="00A55873"/>
    <w:rsid w:val="00A566C6"/>
    <w:rsid w:val="00A56923"/>
    <w:rsid w:val="00A57619"/>
    <w:rsid w:val="00A601B5"/>
    <w:rsid w:val="00A60E8C"/>
    <w:rsid w:val="00A637B0"/>
    <w:rsid w:val="00A646FF"/>
    <w:rsid w:val="00A65677"/>
    <w:rsid w:val="00A71500"/>
    <w:rsid w:val="00A72D5C"/>
    <w:rsid w:val="00A746FC"/>
    <w:rsid w:val="00A76546"/>
    <w:rsid w:val="00A76624"/>
    <w:rsid w:val="00A76AAD"/>
    <w:rsid w:val="00A81EFE"/>
    <w:rsid w:val="00A820E2"/>
    <w:rsid w:val="00A85DE5"/>
    <w:rsid w:val="00A86805"/>
    <w:rsid w:val="00A87FBA"/>
    <w:rsid w:val="00A90FF6"/>
    <w:rsid w:val="00A940F4"/>
    <w:rsid w:val="00A95172"/>
    <w:rsid w:val="00A95F91"/>
    <w:rsid w:val="00A960C0"/>
    <w:rsid w:val="00AA15EA"/>
    <w:rsid w:val="00AA2506"/>
    <w:rsid w:val="00AA3E44"/>
    <w:rsid w:val="00AA401B"/>
    <w:rsid w:val="00AA4710"/>
    <w:rsid w:val="00AB5956"/>
    <w:rsid w:val="00AB6807"/>
    <w:rsid w:val="00AC3ADC"/>
    <w:rsid w:val="00AC46C5"/>
    <w:rsid w:val="00AC4765"/>
    <w:rsid w:val="00AC7FD3"/>
    <w:rsid w:val="00AD4909"/>
    <w:rsid w:val="00AE1076"/>
    <w:rsid w:val="00AE1F6B"/>
    <w:rsid w:val="00AE4F6B"/>
    <w:rsid w:val="00AE6120"/>
    <w:rsid w:val="00AE7D00"/>
    <w:rsid w:val="00AF0FEC"/>
    <w:rsid w:val="00AF25EF"/>
    <w:rsid w:val="00AF3016"/>
    <w:rsid w:val="00AF34DE"/>
    <w:rsid w:val="00AF397B"/>
    <w:rsid w:val="00AF416D"/>
    <w:rsid w:val="00AF60BB"/>
    <w:rsid w:val="00AF7F1C"/>
    <w:rsid w:val="00B01FC6"/>
    <w:rsid w:val="00B03DF1"/>
    <w:rsid w:val="00B05C15"/>
    <w:rsid w:val="00B05C74"/>
    <w:rsid w:val="00B06E07"/>
    <w:rsid w:val="00B07A66"/>
    <w:rsid w:val="00B1038A"/>
    <w:rsid w:val="00B1360F"/>
    <w:rsid w:val="00B16185"/>
    <w:rsid w:val="00B16D27"/>
    <w:rsid w:val="00B16DCF"/>
    <w:rsid w:val="00B170BF"/>
    <w:rsid w:val="00B21A40"/>
    <w:rsid w:val="00B26039"/>
    <w:rsid w:val="00B3106C"/>
    <w:rsid w:val="00B31C0D"/>
    <w:rsid w:val="00B32C55"/>
    <w:rsid w:val="00B33B8E"/>
    <w:rsid w:val="00B37AAE"/>
    <w:rsid w:val="00B37F3D"/>
    <w:rsid w:val="00B45D1F"/>
    <w:rsid w:val="00B46ACF"/>
    <w:rsid w:val="00B46B18"/>
    <w:rsid w:val="00B477FD"/>
    <w:rsid w:val="00B548EF"/>
    <w:rsid w:val="00B5621B"/>
    <w:rsid w:val="00B572E5"/>
    <w:rsid w:val="00B60027"/>
    <w:rsid w:val="00B604C2"/>
    <w:rsid w:val="00B66AF2"/>
    <w:rsid w:val="00B675C3"/>
    <w:rsid w:val="00B76321"/>
    <w:rsid w:val="00B77A0E"/>
    <w:rsid w:val="00B8226A"/>
    <w:rsid w:val="00B84E99"/>
    <w:rsid w:val="00B87F8F"/>
    <w:rsid w:val="00B9187F"/>
    <w:rsid w:val="00B93168"/>
    <w:rsid w:val="00B94561"/>
    <w:rsid w:val="00B95B1B"/>
    <w:rsid w:val="00BA0806"/>
    <w:rsid w:val="00BA0841"/>
    <w:rsid w:val="00BA10C9"/>
    <w:rsid w:val="00BA1223"/>
    <w:rsid w:val="00BA5BB2"/>
    <w:rsid w:val="00BA64D3"/>
    <w:rsid w:val="00BA67AB"/>
    <w:rsid w:val="00BA7010"/>
    <w:rsid w:val="00BB353F"/>
    <w:rsid w:val="00BB36BB"/>
    <w:rsid w:val="00BB5F41"/>
    <w:rsid w:val="00BB67F5"/>
    <w:rsid w:val="00BC2773"/>
    <w:rsid w:val="00BC2A3F"/>
    <w:rsid w:val="00BC313B"/>
    <w:rsid w:val="00BC38FB"/>
    <w:rsid w:val="00BC5BB3"/>
    <w:rsid w:val="00BD03FE"/>
    <w:rsid w:val="00BD2B52"/>
    <w:rsid w:val="00BD2E2D"/>
    <w:rsid w:val="00BD3904"/>
    <w:rsid w:val="00BD42F1"/>
    <w:rsid w:val="00BD5137"/>
    <w:rsid w:val="00BD686F"/>
    <w:rsid w:val="00BE104B"/>
    <w:rsid w:val="00BE1870"/>
    <w:rsid w:val="00BE2650"/>
    <w:rsid w:val="00BE4EAA"/>
    <w:rsid w:val="00BE5EFB"/>
    <w:rsid w:val="00BE6531"/>
    <w:rsid w:val="00BE6F8B"/>
    <w:rsid w:val="00BF0C3F"/>
    <w:rsid w:val="00BF19C7"/>
    <w:rsid w:val="00BF1DF7"/>
    <w:rsid w:val="00BF2F03"/>
    <w:rsid w:val="00BF484B"/>
    <w:rsid w:val="00BF4CF9"/>
    <w:rsid w:val="00BF747B"/>
    <w:rsid w:val="00C00B9D"/>
    <w:rsid w:val="00C00ED3"/>
    <w:rsid w:val="00C03024"/>
    <w:rsid w:val="00C11415"/>
    <w:rsid w:val="00C1224F"/>
    <w:rsid w:val="00C1287E"/>
    <w:rsid w:val="00C13343"/>
    <w:rsid w:val="00C15D51"/>
    <w:rsid w:val="00C17689"/>
    <w:rsid w:val="00C21137"/>
    <w:rsid w:val="00C22B3A"/>
    <w:rsid w:val="00C24A6B"/>
    <w:rsid w:val="00C33AF3"/>
    <w:rsid w:val="00C34F59"/>
    <w:rsid w:val="00C35B0A"/>
    <w:rsid w:val="00C4186C"/>
    <w:rsid w:val="00C46162"/>
    <w:rsid w:val="00C472C6"/>
    <w:rsid w:val="00C52FF4"/>
    <w:rsid w:val="00C5319A"/>
    <w:rsid w:val="00C55D58"/>
    <w:rsid w:val="00C56FDA"/>
    <w:rsid w:val="00C5758B"/>
    <w:rsid w:val="00C60CD8"/>
    <w:rsid w:val="00C61F62"/>
    <w:rsid w:val="00C6255D"/>
    <w:rsid w:val="00C64302"/>
    <w:rsid w:val="00C71CB6"/>
    <w:rsid w:val="00C722AE"/>
    <w:rsid w:val="00C73B01"/>
    <w:rsid w:val="00C7578F"/>
    <w:rsid w:val="00C76B7E"/>
    <w:rsid w:val="00C76C38"/>
    <w:rsid w:val="00C77E4A"/>
    <w:rsid w:val="00C77E6C"/>
    <w:rsid w:val="00C80263"/>
    <w:rsid w:val="00C80868"/>
    <w:rsid w:val="00C8162E"/>
    <w:rsid w:val="00C82E09"/>
    <w:rsid w:val="00C8373C"/>
    <w:rsid w:val="00C8578F"/>
    <w:rsid w:val="00C92321"/>
    <w:rsid w:val="00C93435"/>
    <w:rsid w:val="00C95400"/>
    <w:rsid w:val="00CA2EF4"/>
    <w:rsid w:val="00CA5AC9"/>
    <w:rsid w:val="00CA703C"/>
    <w:rsid w:val="00CA728C"/>
    <w:rsid w:val="00CA7E6F"/>
    <w:rsid w:val="00CB3901"/>
    <w:rsid w:val="00CB3AEF"/>
    <w:rsid w:val="00CB4D7A"/>
    <w:rsid w:val="00CC2FA3"/>
    <w:rsid w:val="00CC497B"/>
    <w:rsid w:val="00CC4D56"/>
    <w:rsid w:val="00CD076C"/>
    <w:rsid w:val="00CD17E3"/>
    <w:rsid w:val="00CD3349"/>
    <w:rsid w:val="00CD4D07"/>
    <w:rsid w:val="00CD7F9A"/>
    <w:rsid w:val="00CE20A0"/>
    <w:rsid w:val="00CE2FE8"/>
    <w:rsid w:val="00CE3486"/>
    <w:rsid w:val="00CE376C"/>
    <w:rsid w:val="00CE3AA8"/>
    <w:rsid w:val="00CE43F2"/>
    <w:rsid w:val="00CE47EF"/>
    <w:rsid w:val="00CE7721"/>
    <w:rsid w:val="00CF21E6"/>
    <w:rsid w:val="00CF3322"/>
    <w:rsid w:val="00CF3E78"/>
    <w:rsid w:val="00CF557C"/>
    <w:rsid w:val="00CF5589"/>
    <w:rsid w:val="00CF7D4F"/>
    <w:rsid w:val="00D01615"/>
    <w:rsid w:val="00D03800"/>
    <w:rsid w:val="00D059EF"/>
    <w:rsid w:val="00D1135C"/>
    <w:rsid w:val="00D12ABB"/>
    <w:rsid w:val="00D13EDF"/>
    <w:rsid w:val="00D13F2C"/>
    <w:rsid w:val="00D156EC"/>
    <w:rsid w:val="00D15EC4"/>
    <w:rsid w:val="00D176A2"/>
    <w:rsid w:val="00D176EC"/>
    <w:rsid w:val="00D17D1D"/>
    <w:rsid w:val="00D2188C"/>
    <w:rsid w:val="00D224E6"/>
    <w:rsid w:val="00D23475"/>
    <w:rsid w:val="00D2423C"/>
    <w:rsid w:val="00D3248F"/>
    <w:rsid w:val="00D33F23"/>
    <w:rsid w:val="00D4141B"/>
    <w:rsid w:val="00D41555"/>
    <w:rsid w:val="00D44056"/>
    <w:rsid w:val="00D44C83"/>
    <w:rsid w:val="00D46980"/>
    <w:rsid w:val="00D46E8C"/>
    <w:rsid w:val="00D479CF"/>
    <w:rsid w:val="00D47D1A"/>
    <w:rsid w:val="00D50AEA"/>
    <w:rsid w:val="00D50C6C"/>
    <w:rsid w:val="00D53B31"/>
    <w:rsid w:val="00D55770"/>
    <w:rsid w:val="00D56DF2"/>
    <w:rsid w:val="00D57BAA"/>
    <w:rsid w:val="00D60C1D"/>
    <w:rsid w:val="00D60DE3"/>
    <w:rsid w:val="00D61A55"/>
    <w:rsid w:val="00D63B25"/>
    <w:rsid w:val="00D670DE"/>
    <w:rsid w:val="00D6782D"/>
    <w:rsid w:val="00D74B49"/>
    <w:rsid w:val="00D7584D"/>
    <w:rsid w:val="00D75A1C"/>
    <w:rsid w:val="00D75D3F"/>
    <w:rsid w:val="00D77AD2"/>
    <w:rsid w:val="00D8106C"/>
    <w:rsid w:val="00D8195C"/>
    <w:rsid w:val="00D81F8D"/>
    <w:rsid w:val="00D82725"/>
    <w:rsid w:val="00D83771"/>
    <w:rsid w:val="00D83C8C"/>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58F9"/>
    <w:rsid w:val="00DD68C8"/>
    <w:rsid w:val="00DD6A27"/>
    <w:rsid w:val="00DE14CC"/>
    <w:rsid w:val="00DE1898"/>
    <w:rsid w:val="00DE1E5F"/>
    <w:rsid w:val="00DE35FA"/>
    <w:rsid w:val="00DE4021"/>
    <w:rsid w:val="00DE7FBD"/>
    <w:rsid w:val="00DF0EE7"/>
    <w:rsid w:val="00DF23F3"/>
    <w:rsid w:val="00DF2D79"/>
    <w:rsid w:val="00DF6A26"/>
    <w:rsid w:val="00DF7B91"/>
    <w:rsid w:val="00E003EF"/>
    <w:rsid w:val="00E00505"/>
    <w:rsid w:val="00E0265A"/>
    <w:rsid w:val="00E04076"/>
    <w:rsid w:val="00E055B8"/>
    <w:rsid w:val="00E069F3"/>
    <w:rsid w:val="00E128F4"/>
    <w:rsid w:val="00E1300F"/>
    <w:rsid w:val="00E13091"/>
    <w:rsid w:val="00E137B1"/>
    <w:rsid w:val="00E14723"/>
    <w:rsid w:val="00E14D70"/>
    <w:rsid w:val="00E16075"/>
    <w:rsid w:val="00E16469"/>
    <w:rsid w:val="00E177CB"/>
    <w:rsid w:val="00E177EC"/>
    <w:rsid w:val="00E17D0F"/>
    <w:rsid w:val="00E23264"/>
    <w:rsid w:val="00E236A0"/>
    <w:rsid w:val="00E25F59"/>
    <w:rsid w:val="00E27818"/>
    <w:rsid w:val="00E3221A"/>
    <w:rsid w:val="00E34E2E"/>
    <w:rsid w:val="00E3748D"/>
    <w:rsid w:val="00E375BB"/>
    <w:rsid w:val="00E37D2B"/>
    <w:rsid w:val="00E40B9B"/>
    <w:rsid w:val="00E443C7"/>
    <w:rsid w:val="00E47788"/>
    <w:rsid w:val="00E479C4"/>
    <w:rsid w:val="00E50C52"/>
    <w:rsid w:val="00E51960"/>
    <w:rsid w:val="00E52777"/>
    <w:rsid w:val="00E53416"/>
    <w:rsid w:val="00E54D5E"/>
    <w:rsid w:val="00E60F0E"/>
    <w:rsid w:val="00E62D88"/>
    <w:rsid w:val="00E6355C"/>
    <w:rsid w:val="00E706A0"/>
    <w:rsid w:val="00E722F3"/>
    <w:rsid w:val="00E72659"/>
    <w:rsid w:val="00E754DC"/>
    <w:rsid w:val="00E75E28"/>
    <w:rsid w:val="00E81AA0"/>
    <w:rsid w:val="00E832EB"/>
    <w:rsid w:val="00E84DE5"/>
    <w:rsid w:val="00E85585"/>
    <w:rsid w:val="00E87537"/>
    <w:rsid w:val="00E87745"/>
    <w:rsid w:val="00E87C87"/>
    <w:rsid w:val="00E87D3A"/>
    <w:rsid w:val="00E90739"/>
    <w:rsid w:val="00E90B52"/>
    <w:rsid w:val="00E91484"/>
    <w:rsid w:val="00E91CD1"/>
    <w:rsid w:val="00E91ECD"/>
    <w:rsid w:val="00E92649"/>
    <w:rsid w:val="00E92BFF"/>
    <w:rsid w:val="00E939F5"/>
    <w:rsid w:val="00E95ED5"/>
    <w:rsid w:val="00E96644"/>
    <w:rsid w:val="00E966AB"/>
    <w:rsid w:val="00E976B3"/>
    <w:rsid w:val="00E97BF8"/>
    <w:rsid w:val="00EA11AD"/>
    <w:rsid w:val="00EA24C2"/>
    <w:rsid w:val="00EA4D6F"/>
    <w:rsid w:val="00EA5300"/>
    <w:rsid w:val="00EA57B5"/>
    <w:rsid w:val="00EA5B10"/>
    <w:rsid w:val="00EA5EC2"/>
    <w:rsid w:val="00EB0860"/>
    <w:rsid w:val="00EB0F50"/>
    <w:rsid w:val="00EB1BC1"/>
    <w:rsid w:val="00EB2604"/>
    <w:rsid w:val="00EB5446"/>
    <w:rsid w:val="00EB658E"/>
    <w:rsid w:val="00EC3D84"/>
    <w:rsid w:val="00ED0324"/>
    <w:rsid w:val="00ED0733"/>
    <w:rsid w:val="00ED4FBE"/>
    <w:rsid w:val="00ED5D83"/>
    <w:rsid w:val="00ED7FE6"/>
    <w:rsid w:val="00EE0779"/>
    <w:rsid w:val="00EE13F8"/>
    <w:rsid w:val="00EE20F9"/>
    <w:rsid w:val="00EE3B39"/>
    <w:rsid w:val="00EE4DF9"/>
    <w:rsid w:val="00EE6190"/>
    <w:rsid w:val="00EF20F9"/>
    <w:rsid w:val="00EF3B7C"/>
    <w:rsid w:val="00EF6104"/>
    <w:rsid w:val="00EF7651"/>
    <w:rsid w:val="00F0006F"/>
    <w:rsid w:val="00F01DE6"/>
    <w:rsid w:val="00F027A0"/>
    <w:rsid w:val="00F059D0"/>
    <w:rsid w:val="00F11AD4"/>
    <w:rsid w:val="00F12E99"/>
    <w:rsid w:val="00F13748"/>
    <w:rsid w:val="00F15898"/>
    <w:rsid w:val="00F22220"/>
    <w:rsid w:val="00F249AB"/>
    <w:rsid w:val="00F260F8"/>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3962"/>
    <w:rsid w:val="00F60D5C"/>
    <w:rsid w:val="00F61923"/>
    <w:rsid w:val="00F62133"/>
    <w:rsid w:val="00F639B8"/>
    <w:rsid w:val="00F65652"/>
    <w:rsid w:val="00F672D0"/>
    <w:rsid w:val="00F75CDB"/>
    <w:rsid w:val="00F77BE6"/>
    <w:rsid w:val="00F803D8"/>
    <w:rsid w:val="00F831AD"/>
    <w:rsid w:val="00F83F0A"/>
    <w:rsid w:val="00F84359"/>
    <w:rsid w:val="00F870DF"/>
    <w:rsid w:val="00F90A67"/>
    <w:rsid w:val="00F942A7"/>
    <w:rsid w:val="00F94948"/>
    <w:rsid w:val="00F950E3"/>
    <w:rsid w:val="00F95A51"/>
    <w:rsid w:val="00F973E2"/>
    <w:rsid w:val="00FA05B0"/>
    <w:rsid w:val="00FA1891"/>
    <w:rsid w:val="00FA2B27"/>
    <w:rsid w:val="00FA2DF3"/>
    <w:rsid w:val="00FA3379"/>
    <w:rsid w:val="00FA37C4"/>
    <w:rsid w:val="00FA41CB"/>
    <w:rsid w:val="00FA45E7"/>
    <w:rsid w:val="00FA7B82"/>
    <w:rsid w:val="00FB20AD"/>
    <w:rsid w:val="00FB3356"/>
    <w:rsid w:val="00FB348D"/>
    <w:rsid w:val="00FB3D5E"/>
    <w:rsid w:val="00FB3E73"/>
    <w:rsid w:val="00FB479C"/>
    <w:rsid w:val="00FC0FB7"/>
    <w:rsid w:val="00FC3510"/>
    <w:rsid w:val="00FC363A"/>
    <w:rsid w:val="00FC462A"/>
    <w:rsid w:val="00FC5AD9"/>
    <w:rsid w:val="00FC66EC"/>
    <w:rsid w:val="00FC7A36"/>
    <w:rsid w:val="00FD1580"/>
    <w:rsid w:val="00FD3D9C"/>
    <w:rsid w:val="00FD4CA9"/>
    <w:rsid w:val="00FD4E4F"/>
    <w:rsid w:val="00FD65C7"/>
    <w:rsid w:val="00FD6760"/>
    <w:rsid w:val="00FD7959"/>
    <w:rsid w:val="00FE3B11"/>
    <w:rsid w:val="00FE5D8D"/>
    <w:rsid w:val="00FF7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40AA7657-2D7A-40A4-BD72-620D4309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link w:val="OdstavecseseznamemChar"/>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Zvýraznění"/>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 w:type="character" w:customStyle="1" w:styleId="OdstavecseseznamemChar">
    <w:name w:val="Odstavec se seznamem Char"/>
    <w:link w:val="Odstavecseseznamem"/>
    <w:uiPriority w:val="34"/>
    <w:rsid w:val="00C8086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9792">
      <w:bodyDiv w:val="1"/>
      <w:marLeft w:val="0"/>
      <w:marRight w:val="0"/>
      <w:marTop w:val="0"/>
      <w:marBottom w:val="0"/>
      <w:divBdr>
        <w:top w:val="none" w:sz="0" w:space="0" w:color="auto"/>
        <w:left w:val="none" w:sz="0" w:space="0" w:color="auto"/>
        <w:bottom w:val="none" w:sz="0" w:space="0" w:color="auto"/>
        <w:right w:val="none" w:sz="0" w:space="0" w:color="auto"/>
      </w:divBdr>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44359511">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31939386">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743">
      <w:bodyDiv w:val="1"/>
      <w:marLeft w:val="0"/>
      <w:marRight w:val="0"/>
      <w:marTop w:val="0"/>
      <w:marBottom w:val="0"/>
      <w:divBdr>
        <w:top w:val="none" w:sz="0" w:space="0" w:color="auto"/>
        <w:left w:val="none" w:sz="0" w:space="0" w:color="auto"/>
        <w:bottom w:val="none" w:sz="0" w:space="0" w:color="auto"/>
        <w:right w:val="none" w:sz="0" w:space="0" w:color="auto"/>
      </w:divBdr>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1918784005">
      <w:bodyDiv w:val="1"/>
      <w:marLeft w:val="0"/>
      <w:marRight w:val="0"/>
      <w:marTop w:val="0"/>
      <w:marBottom w:val="0"/>
      <w:divBdr>
        <w:top w:val="none" w:sz="0" w:space="0" w:color="auto"/>
        <w:left w:val="none" w:sz="0" w:space="0" w:color="auto"/>
        <w:bottom w:val="none" w:sz="0" w:space="0" w:color="auto"/>
        <w:right w:val="none" w:sz="0" w:space="0" w:color="auto"/>
      </w:divBdr>
    </w:div>
    <w:div w:id="2002612200">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mr.cz/cs/Narodni-dotace/Podpora-a-rozvoj-regionu/Program-vykonu-rozhodnuti-stavebnich-ura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9236</Characters>
  <Application>Microsoft Office Word</Application>
  <DocSecurity>4</DocSecurity>
  <Lines>76</Lines>
  <Paragraphs>21</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10780</CharactersWithSpaces>
  <SharedDoc>false</SharedDoc>
  <HLinks>
    <vt:vector size="12" baseType="variant">
      <vt:variant>
        <vt:i4>852060</vt:i4>
      </vt:variant>
      <vt:variant>
        <vt:i4>0</vt:i4>
      </vt:variant>
      <vt:variant>
        <vt:i4>0</vt:i4>
      </vt:variant>
      <vt:variant>
        <vt:i4>5</vt:i4>
      </vt:variant>
      <vt:variant>
        <vt:lpwstr>https://www.mmr.cz/cs/Narodni-dotace/Podpora-a-rozvoj-regionu/Program-vykonu-rozhodnuti-stavebnich-uradu</vt:lpwstr>
      </vt:variant>
      <vt:variant>
        <vt:lpwstr/>
      </vt: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subject/>
  <dc:creator>Most</dc:creator>
  <cp:keywords/>
  <cp:lastModifiedBy>Milerová Jaroslava</cp:lastModifiedBy>
  <cp:revision>2</cp:revision>
  <cp:lastPrinted>2016-06-22T14:27:00Z</cp:lastPrinted>
  <dcterms:created xsi:type="dcterms:W3CDTF">2019-11-21T13:14:00Z</dcterms:created>
  <dcterms:modified xsi:type="dcterms:W3CDTF">2019-11-21T13:14:00Z</dcterms:modified>
</cp:coreProperties>
</file>