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0D" w:rsidRPr="00963FE1" w:rsidRDefault="00CD4155" w:rsidP="00260FB0">
      <w:pPr>
        <w:spacing w:after="0"/>
        <w:jc w:val="right"/>
        <w:rPr>
          <w:rFonts w:ascii="Arial" w:hAnsi="Arial" w:cs="Arial"/>
          <w:b/>
          <w:color w:val="002060"/>
          <w:spacing w:val="20"/>
          <w:sz w:val="56"/>
          <w:szCs w:val="80"/>
        </w:rPr>
      </w:pPr>
      <w:r>
        <w:rPr>
          <w:rFonts w:ascii="Arial" w:hAnsi="Arial" w:cs="Arial"/>
          <w:b/>
          <w:noProof/>
          <w:color w:val="002060"/>
          <w:spacing w:val="20"/>
          <w:sz w:val="56"/>
          <w:szCs w:val="80"/>
          <w:lang w:eastAsia="cs-CZ"/>
        </w:rPr>
        <w:drawing>
          <wp:anchor distT="0" distB="0" distL="114300" distR="114300" simplePos="0" relativeHeight="251658240" behindDoc="0" locked="0" layoutInCell="1" allowOverlap="1">
            <wp:simplePos x="0" y="0"/>
            <wp:positionH relativeFrom="column">
              <wp:posOffset>-320675</wp:posOffset>
            </wp:positionH>
            <wp:positionV relativeFrom="paragraph">
              <wp:posOffset>-633095</wp:posOffset>
            </wp:positionV>
            <wp:extent cx="1592580" cy="159258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tSmart-ikona-barva-5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80" cy="1592580"/>
                    </a:xfrm>
                    <a:prstGeom prst="rect">
                      <a:avLst/>
                    </a:prstGeom>
                  </pic:spPr>
                </pic:pic>
              </a:graphicData>
            </a:graphic>
            <wp14:sizeRelH relativeFrom="margin">
              <wp14:pctWidth>0</wp14:pctWidth>
            </wp14:sizeRelH>
            <wp14:sizeRelV relativeFrom="margin">
              <wp14:pctHeight>0</wp14:pctHeight>
            </wp14:sizeRelV>
          </wp:anchor>
        </w:drawing>
      </w:r>
      <w:r w:rsidR="00260FB0" w:rsidRPr="00963FE1">
        <w:rPr>
          <w:rFonts w:ascii="Arial" w:hAnsi="Arial" w:cs="Arial"/>
          <w:b/>
          <w:color w:val="002060"/>
          <w:spacing w:val="20"/>
          <w:sz w:val="56"/>
          <w:szCs w:val="80"/>
        </w:rPr>
        <w:t>ZÁPIS</w:t>
      </w:r>
    </w:p>
    <w:p w:rsidR="00260FB0" w:rsidRPr="00DC6159" w:rsidRDefault="00260FB0" w:rsidP="00260FB0">
      <w:pPr>
        <w:spacing w:after="0"/>
        <w:jc w:val="right"/>
        <w:rPr>
          <w:rFonts w:ascii="Arial" w:hAnsi="Arial" w:cs="Arial"/>
          <w:color w:val="002060"/>
          <w:sz w:val="28"/>
        </w:rPr>
      </w:pPr>
      <w:r w:rsidRPr="00DC6159">
        <w:rPr>
          <w:rFonts w:ascii="Arial" w:hAnsi="Arial" w:cs="Arial"/>
          <w:color w:val="002060"/>
          <w:sz w:val="28"/>
        </w:rPr>
        <w:t>z 2</w:t>
      </w:r>
      <w:r w:rsidR="001A292A">
        <w:rPr>
          <w:rFonts w:ascii="Arial" w:hAnsi="Arial" w:cs="Arial"/>
          <w:color w:val="002060"/>
          <w:sz w:val="28"/>
        </w:rPr>
        <w:t>5</w:t>
      </w:r>
      <w:r w:rsidRPr="00DC6159">
        <w:rPr>
          <w:rFonts w:ascii="Arial" w:hAnsi="Arial" w:cs="Arial"/>
          <w:color w:val="002060"/>
          <w:sz w:val="28"/>
        </w:rPr>
        <w:t>. jednání</w:t>
      </w:r>
    </w:p>
    <w:p w:rsidR="00260FB0" w:rsidRPr="00DC6159" w:rsidRDefault="00260FB0" w:rsidP="00DC6159">
      <w:pPr>
        <w:spacing w:after="0"/>
        <w:jc w:val="right"/>
        <w:rPr>
          <w:rFonts w:ascii="Arial" w:hAnsi="Arial" w:cs="Arial"/>
          <w:color w:val="002060"/>
          <w:sz w:val="28"/>
        </w:rPr>
      </w:pPr>
      <w:r w:rsidRPr="00DC6159">
        <w:rPr>
          <w:rFonts w:ascii="Arial" w:hAnsi="Arial" w:cs="Arial"/>
          <w:color w:val="002060"/>
          <w:sz w:val="28"/>
        </w:rPr>
        <w:t>Krajské rady pro výzkum, vývoj a inovace Plzeňského kraje</w:t>
      </w:r>
    </w:p>
    <w:p w:rsidR="00260FB0" w:rsidRPr="00260FB0" w:rsidRDefault="00260FB0" w:rsidP="00260FB0">
      <w:pPr>
        <w:spacing w:after="0"/>
        <w:rPr>
          <w:rFonts w:ascii="Arial" w:hAnsi="Arial" w:cs="Arial"/>
        </w:rPr>
      </w:pPr>
    </w:p>
    <w:p w:rsidR="00260FB0" w:rsidRDefault="00260FB0" w:rsidP="00260FB0">
      <w:pPr>
        <w:spacing w:after="0"/>
        <w:rPr>
          <w:rFonts w:ascii="Arial" w:hAnsi="Arial" w:cs="Arial"/>
        </w:rPr>
      </w:pPr>
    </w:p>
    <w:p w:rsidR="00260FB0" w:rsidRPr="001A292A" w:rsidRDefault="002070F7" w:rsidP="00260FB0">
      <w:pPr>
        <w:spacing w:after="0"/>
        <w:rPr>
          <w:rFonts w:cstheme="minorHAnsi"/>
        </w:rPr>
      </w:pPr>
      <w:r>
        <w:rPr>
          <w:rFonts w:cstheme="minorHAnsi"/>
        </w:rPr>
        <w:t>dne:</w:t>
      </w:r>
      <w:r>
        <w:rPr>
          <w:rFonts w:cstheme="minorHAnsi"/>
        </w:rPr>
        <w:tab/>
      </w:r>
      <w:r>
        <w:rPr>
          <w:rFonts w:cstheme="minorHAnsi"/>
        </w:rPr>
        <w:tab/>
      </w:r>
      <w:r>
        <w:rPr>
          <w:rFonts w:cstheme="minorHAnsi"/>
        </w:rPr>
        <w:tab/>
      </w:r>
      <w:r>
        <w:rPr>
          <w:rFonts w:cstheme="minorHAnsi"/>
        </w:rPr>
        <w:tab/>
        <w:t>11. 10.</w:t>
      </w:r>
      <w:r w:rsidR="00260FB0" w:rsidRPr="001A292A">
        <w:rPr>
          <w:rFonts w:cstheme="minorHAnsi"/>
        </w:rPr>
        <w:t xml:space="preserve"> 2022</w:t>
      </w:r>
    </w:p>
    <w:p w:rsidR="00260FB0" w:rsidRPr="001A292A" w:rsidRDefault="00260FB0" w:rsidP="006C37DE">
      <w:pPr>
        <w:spacing w:after="0"/>
        <w:ind w:left="2832" w:hanging="2832"/>
        <w:rPr>
          <w:rFonts w:cstheme="minorHAnsi"/>
        </w:rPr>
      </w:pPr>
      <w:r w:rsidRPr="001A292A">
        <w:rPr>
          <w:rFonts w:cstheme="minorHAnsi"/>
        </w:rPr>
        <w:t>místo:</w:t>
      </w:r>
      <w:r w:rsidRPr="001A292A">
        <w:rPr>
          <w:rFonts w:cstheme="minorHAnsi"/>
        </w:rPr>
        <w:tab/>
      </w:r>
      <w:r w:rsidR="006C37DE" w:rsidRPr="001A292A">
        <w:rPr>
          <w:rFonts w:cstheme="minorHAnsi"/>
        </w:rPr>
        <w:t>Krajský úřad Plzeňského kraje</w:t>
      </w:r>
      <w:r w:rsidR="001A292A" w:rsidRPr="001A292A">
        <w:rPr>
          <w:rFonts w:cstheme="minorHAnsi"/>
        </w:rPr>
        <w:t>, zasedací místnost č. 326</w:t>
      </w:r>
      <w:r w:rsidR="006C37DE" w:rsidRPr="001A292A">
        <w:rPr>
          <w:rFonts w:cstheme="minorHAnsi"/>
        </w:rPr>
        <w:t>, Škroupova 18, Plzeň</w:t>
      </w:r>
    </w:p>
    <w:p w:rsidR="00260FB0" w:rsidRPr="001A292A" w:rsidRDefault="00260FB0" w:rsidP="00260FB0">
      <w:pPr>
        <w:spacing w:after="0"/>
        <w:rPr>
          <w:rFonts w:cstheme="minorHAnsi"/>
        </w:rPr>
      </w:pPr>
      <w:r w:rsidRPr="001A292A">
        <w:rPr>
          <w:rFonts w:cstheme="minorHAnsi"/>
        </w:rPr>
        <w:t>zahájení:</w:t>
      </w:r>
      <w:r w:rsidRPr="001A292A">
        <w:rPr>
          <w:rFonts w:cstheme="minorHAnsi"/>
        </w:rPr>
        <w:tab/>
      </w:r>
      <w:r w:rsidRPr="001A292A">
        <w:rPr>
          <w:rFonts w:cstheme="minorHAnsi"/>
        </w:rPr>
        <w:tab/>
      </w:r>
      <w:r w:rsidRPr="001A292A">
        <w:rPr>
          <w:rFonts w:cstheme="minorHAnsi"/>
        </w:rPr>
        <w:tab/>
        <w:t>14.00h</w:t>
      </w:r>
    </w:p>
    <w:p w:rsidR="00260FB0" w:rsidRPr="001A292A" w:rsidRDefault="00762605" w:rsidP="00260FB0">
      <w:pPr>
        <w:spacing w:after="0"/>
        <w:rPr>
          <w:rFonts w:cstheme="minorHAnsi"/>
        </w:rPr>
      </w:pPr>
      <w:r>
        <w:rPr>
          <w:rFonts w:cstheme="minorHAnsi"/>
        </w:rPr>
        <w:t>ukončení:</w:t>
      </w:r>
      <w:r>
        <w:rPr>
          <w:rFonts w:cstheme="minorHAnsi"/>
        </w:rPr>
        <w:tab/>
      </w:r>
      <w:r>
        <w:rPr>
          <w:rFonts w:cstheme="minorHAnsi"/>
        </w:rPr>
        <w:tab/>
      </w:r>
      <w:r>
        <w:rPr>
          <w:rFonts w:cstheme="minorHAnsi"/>
        </w:rPr>
        <w:tab/>
        <w:t>16:00</w:t>
      </w:r>
      <w:r w:rsidR="00260FB0" w:rsidRPr="001A292A">
        <w:rPr>
          <w:rFonts w:cstheme="minorHAnsi"/>
        </w:rPr>
        <w:t>h</w:t>
      </w:r>
    </w:p>
    <w:p w:rsidR="00260FB0" w:rsidRPr="00894DD3" w:rsidRDefault="00260FB0" w:rsidP="006C37DE">
      <w:pPr>
        <w:spacing w:after="0"/>
        <w:ind w:left="3540" w:hanging="3540"/>
        <w:jc w:val="both"/>
        <w:rPr>
          <w:rFonts w:cstheme="minorHAnsi"/>
        </w:rPr>
      </w:pPr>
      <w:r w:rsidRPr="00894DD3">
        <w:rPr>
          <w:rFonts w:cstheme="minorHAnsi"/>
        </w:rPr>
        <w:t>Přítomní členové</w:t>
      </w:r>
      <w:r w:rsidR="006C37DE" w:rsidRPr="00894DD3">
        <w:rPr>
          <w:rFonts w:cstheme="minorHAnsi"/>
        </w:rPr>
        <w:t>/náhradníci</w:t>
      </w:r>
      <w:r w:rsidRPr="00894DD3">
        <w:rPr>
          <w:rFonts w:cstheme="minorHAnsi"/>
        </w:rPr>
        <w:t xml:space="preserve"> KRVVI:</w:t>
      </w:r>
      <w:r w:rsidRPr="00894DD3">
        <w:rPr>
          <w:rFonts w:cstheme="minorHAnsi"/>
        </w:rPr>
        <w:tab/>
      </w:r>
      <w:r w:rsidR="00894DD3" w:rsidRPr="00894DD3">
        <w:rPr>
          <w:rFonts w:cstheme="minorHAnsi"/>
        </w:rPr>
        <w:t>Martin Babuška, Vlastimil Gola, Šárka Houdková, Tomáš Chmelík, Zuzana Koutníková, Královec Jiří, Václav Kubernát, Lucie Menclová, Martin Pilař, Radovan Rašpl, Ladislav Sobotka, Milan Štengl, Filip Uhlík, Michal Vacátko, Petr Vanka, Irena Vostracká, Lenka Palánová</w:t>
      </w:r>
    </w:p>
    <w:p w:rsidR="00260FB0" w:rsidRPr="00894DD3" w:rsidRDefault="00260FB0" w:rsidP="006C37DE">
      <w:pPr>
        <w:pBdr>
          <w:bottom w:val="single" w:sz="6" w:space="1" w:color="auto"/>
        </w:pBdr>
        <w:spacing w:after="0"/>
        <w:ind w:left="3540" w:hanging="3540"/>
        <w:jc w:val="both"/>
        <w:rPr>
          <w:rFonts w:cstheme="minorHAnsi"/>
        </w:rPr>
      </w:pPr>
      <w:r w:rsidRPr="00894DD3">
        <w:rPr>
          <w:rFonts w:cstheme="minorHAnsi"/>
        </w:rPr>
        <w:t>Přítomní hosté:</w:t>
      </w:r>
      <w:r w:rsidRPr="00894DD3">
        <w:rPr>
          <w:rFonts w:cstheme="minorHAnsi"/>
        </w:rPr>
        <w:tab/>
      </w:r>
      <w:r w:rsidR="00894DD3" w:rsidRPr="00894DD3">
        <w:rPr>
          <w:rFonts w:cstheme="minorHAnsi"/>
        </w:rPr>
        <w:t>Pavel Beneš, Zbyněk Doležal, Pavel Duchek, Martin Holubec, Aneta Jánská, Petra Ježková, Michaela Jírovcová, Jana Klementová, Jáchym Klimko, Jan Naxera, Eva Rojíková</w:t>
      </w:r>
    </w:p>
    <w:p w:rsidR="00260FB0" w:rsidRPr="001A292A" w:rsidRDefault="00260FB0" w:rsidP="00260FB0">
      <w:pPr>
        <w:spacing w:after="0"/>
        <w:ind w:left="2832" w:hanging="2832"/>
        <w:jc w:val="both"/>
        <w:rPr>
          <w:rFonts w:cstheme="minorHAnsi"/>
          <w:color w:val="FF0000"/>
        </w:rPr>
      </w:pPr>
    </w:p>
    <w:p w:rsidR="00260FB0" w:rsidRPr="001A292A" w:rsidRDefault="00260FB0" w:rsidP="00260FB0">
      <w:pPr>
        <w:spacing w:after="0"/>
        <w:ind w:left="2832" w:hanging="2832"/>
        <w:jc w:val="both"/>
        <w:rPr>
          <w:rFonts w:cstheme="minorHAnsi"/>
        </w:rPr>
      </w:pPr>
      <w:r w:rsidRPr="001A292A">
        <w:rPr>
          <w:rFonts w:cstheme="minorHAnsi"/>
        </w:rPr>
        <w:t xml:space="preserve">PROGRAM: </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1) Zahájení jednání, úvodní slovo</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2) Informace o stavu Akčního plánu RIS3 Plzeňského kraje</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3) Představení témat extenzivních fiší strategických intervencí</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4) Informace o aktualizaci analytické části RIS3 Plzeňského kraje</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5) Projednání strategické části RIS3 Plzeňského kraje</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6) Návrh nové domény specializace Plzeňského kraje ve VVI</w:t>
      </w:r>
    </w:p>
    <w:p w:rsidR="001A292A" w:rsidRPr="001A292A" w:rsidRDefault="001A292A" w:rsidP="001A292A">
      <w:pPr>
        <w:pBdr>
          <w:bottom w:val="single" w:sz="6" w:space="1" w:color="auto"/>
        </w:pBdr>
        <w:spacing w:after="0"/>
        <w:ind w:left="3540" w:hanging="3540"/>
        <w:jc w:val="both"/>
        <w:rPr>
          <w:rFonts w:cstheme="minorHAnsi"/>
        </w:rPr>
      </w:pPr>
      <w:r w:rsidRPr="001A292A">
        <w:rPr>
          <w:rFonts w:cstheme="minorHAnsi"/>
        </w:rPr>
        <w:t>7) Představení záměru projektu Smart Akcelerátor Plzeňského kraje +I</w:t>
      </w:r>
    </w:p>
    <w:p w:rsidR="00FA0668" w:rsidRPr="001A292A" w:rsidRDefault="001A292A" w:rsidP="001A292A">
      <w:pPr>
        <w:pBdr>
          <w:bottom w:val="single" w:sz="6" w:space="1" w:color="auto"/>
        </w:pBdr>
        <w:spacing w:after="0"/>
        <w:ind w:left="3540" w:hanging="3540"/>
        <w:jc w:val="both"/>
        <w:rPr>
          <w:rFonts w:cstheme="minorHAnsi"/>
        </w:rPr>
      </w:pPr>
      <w:r w:rsidRPr="001A292A">
        <w:rPr>
          <w:rFonts w:cstheme="minorHAnsi"/>
        </w:rPr>
        <w:t>8) Ostatní, diskuze</w:t>
      </w:r>
    </w:p>
    <w:p w:rsidR="001A292A" w:rsidRDefault="001A292A" w:rsidP="001A292A">
      <w:pPr>
        <w:pBdr>
          <w:bottom w:val="single" w:sz="6" w:space="1" w:color="auto"/>
        </w:pBdr>
        <w:spacing w:after="0"/>
        <w:ind w:left="3540" w:hanging="3540"/>
        <w:jc w:val="both"/>
        <w:rPr>
          <w:rFonts w:cstheme="minorHAnsi"/>
        </w:rPr>
      </w:pPr>
      <w:r w:rsidRPr="001A292A">
        <w:rPr>
          <w:rFonts w:cstheme="minorHAnsi"/>
        </w:rPr>
        <w:t>9) Závěr</w:t>
      </w:r>
    </w:p>
    <w:p w:rsidR="005E0E05" w:rsidRPr="001A292A" w:rsidRDefault="005E0E05" w:rsidP="001A292A">
      <w:pPr>
        <w:pBdr>
          <w:bottom w:val="single" w:sz="6" w:space="1" w:color="auto"/>
        </w:pBdr>
        <w:spacing w:after="0"/>
        <w:ind w:left="3540" w:hanging="3540"/>
        <w:jc w:val="both"/>
        <w:rPr>
          <w:rFonts w:cstheme="minorHAnsi"/>
        </w:rPr>
      </w:pPr>
    </w:p>
    <w:p w:rsidR="00E54486" w:rsidRPr="009F74B6" w:rsidRDefault="00FA0668" w:rsidP="00FA0668">
      <w:pPr>
        <w:shd w:val="clear" w:color="auto" w:fill="002060"/>
        <w:spacing w:after="0"/>
        <w:ind w:left="2832" w:hanging="2832"/>
        <w:jc w:val="both"/>
        <w:rPr>
          <w:rFonts w:cstheme="minorHAnsi"/>
        </w:rPr>
      </w:pPr>
      <w:r w:rsidRPr="009F74B6">
        <w:rPr>
          <w:rFonts w:cstheme="minorHAnsi"/>
        </w:rPr>
        <w:t>ZAHÁJENÍ, ÚVODNÍ SLOVO</w:t>
      </w:r>
    </w:p>
    <w:p w:rsidR="00FA0668" w:rsidRPr="001A292A" w:rsidRDefault="00FA0668" w:rsidP="00260FB0">
      <w:pPr>
        <w:spacing w:after="0"/>
        <w:ind w:left="2832" w:hanging="2832"/>
        <w:jc w:val="both"/>
        <w:rPr>
          <w:rFonts w:cstheme="minorHAnsi"/>
          <w:color w:val="FF0000"/>
        </w:rPr>
      </w:pPr>
    </w:p>
    <w:p w:rsidR="00DC6159" w:rsidRDefault="009F74B6" w:rsidP="00762605">
      <w:pPr>
        <w:spacing w:after="0"/>
        <w:jc w:val="both"/>
        <w:rPr>
          <w:rFonts w:cstheme="minorHAnsi"/>
        </w:rPr>
      </w:pPr>
      <w:r>
        <w:rPr>
          <w:rFonts w:cstheme="minorHAnsi"/>
        </w:rPr>
        <w:t xml:space="preserve">Přivítání všech přítomných </w:t>
      </w:r>
      <w:r w:rsidR="00D1523E" w:rsidRPr="009F74B6">
        <w:rPr>
          <w:rFonts w:cstheme="minorHAnsi"/>
        </w:rPr>
        <w:t>pí</w:t>
      </w:r>
      <w:r>
        <w:rPr>
          <w:rFonts w:cstheme="minorHAnsi"/>
        </w:rPr>
        <w:t xml:space="preserve"> Klementovou a představení </w:t>
      </w:r>
      <w:r w:rsidR="00D1523E" w:rsidRPr="009F74B6">
        <w:rPr>
          <w:rFonts w:cstheme="minorHAnsi"/>
        </w:rPr>
        <w:t>program</w:t>
      </w:r>
      <w:r>
        <w:rPr>
          <w:rFonts w:cstheme="minorHAnsi"/>
        </w:rPr>
        <w:t>u</w:t>
      </w:r>
      <w:r w:rsidR="00D1523E" w:rsidRPr="009F74B6">
        <w:rPr>
          <w:rFonts w:cstheme="minorHAnsi"/>
        </w:rPr>
        <w:t xml:space="preserve"> dnešního jednání. </w:t>
      </w:r>
      <w:r>
        <w:rPr>
          <w:rFonts w:cstheme="minorHAnsi"/>
        </w:rPr>
        <w:t>Pí Klementová v</w:t>
      </w:r>
      <w:r w:rsidR="00D1523E" w:rsidRPr="009F74B6">
        <w:rPr>
          <w:rFonts w:cstheme="minorHAnsi"/>
        </w:rPr>
        <w:t>yzvala k návrhům na doplnění či změnu programu jednání – žádné změny nebyly navrženy</w:t>
      </w:r>
      <w:r w:rsidR="00894DD3">
        <w:rPr>
          <w:rFonts w:cstheme="minorHAnsi"/>
        </w:rPr>
        <w:t>.</w:t>
      </w:r>
    </w:p>
    <w:p w:rsidR="00894DD3" w:rsidRPr="009F74B6" w:rsidRDefault="00894DD3" w:rsidP="009F74B6">
      <w:pPr>
        <w:pStyle w:val="Odstavecseseznamem"/>
        <w:spacing w:after="0"/>
        <w:ind w:left="360"/>
        <w:jc w:val="both"/>
        <w:rPr>
          <w:rFonts w:cstheme="minorHAnsi"/>
        </w:rPr>
      </w:pPr>
    </w:p>
    <w:p w:rsidR="00BA7F95" w:rsidRPr="009F74B6" w:rsidRDefault="00894DD3" w:rsidP="009F74B6">
      <w:pPr>
        <w:shd w:val="clear" w:color="auto" w:fill="002060"/>
        <w:spacing w:after="0"/>
        <w:ind w:left="2832" w:hanging="2832"/>
        <w:jc w:val="both"/>
        <w:rPr>
          <w:rFonts w:cstheme="minorHAnsi"/>
        </w:rPr>
      </w:pPr>
      <w:r w:rsidRPr="009F74B6">
        <w:rPr>
          <w:rFonts w:cstheme="minorHAnsi"/>
        </w:rPr>
        <w:t>INFORMACE O STAVU AKČNÍHO PLÁNU RIS3 PLZEŇSKÉHO KRAJE</w:t>
      </w:r>
    </w:p>
    <w:p w:rsidR="009F74B6" w:rsidRPr="009F74B6" w:rsidRDefault="009F74B6" w:rsidP="009F74B6">
      <w:pPr>
        <w:spacing w:after="0"/>
        <w:jc w:val="both"/>
        <w:rPr>
          <w:rFonts w:cstheme="minorHAnsi"/>
          <w:color w:val="FF0000"/>
        </w:rPr>
      </w:pPr>
    </w:p>
    <w:p w:rsidR="009F74B6" w:rsidRDefault="00674DB7" w:rsidP="009F74B6">
      <w:pPr>
        <w:spacing w:after="0"/>
        <w:jc w:val="both"/>
        <w:rPr>
          <w:rFonts w:cstheme="minorHAnsi"/>
        </w:rPr>
      </w:pPr>
      <w:r>
        <w:rPr>
          <w:rFonts w:cstheme="minorHAnsi"/>
        </w:rPr>
        <w:t>K první bodu jednání pí Klimentová sdělila i</w:t>
      </w:r>
      <w:r w:rsidR="009F74B6" w:rsidRPr="009F74B6">
        <w:rPr>
          <w:rFonts w:cstheme="minorHAnsi"/>
        </w:rPr>
        <w:t>nformace o stav</w:t>
      </w:r>
      <w:r w:rsidR="009F74B6">
        <w:rPr>
          <w:rFonts w:cstheme="minorHAnsi"/>
        </w:rPr>
        <w:t xml:space="preserve">u Akčního plánu </w:t>
      </w:r>
      <w:r>
        <w:rPr>
          <w:rFonts w:cstheme="minorHAnsi"/>
        </w:rPr>
        <w:t>RIS3 PK a navázala na to, co bylo projednáváno</w:t>
      </w:r>
      <w:r w:rsidR="009F74B6">
        <w:rPr>
          <w:rFonts w:cstheme="minorHAnsi"/>
        </w:rPr>
        <w:t xml:space="preserve"> na červnové </w:t>
      </w:r>
      <w:r w:rsidR="0070152C">
        <w:rPr>
          <w:rFonts w:cstheme="minorHAnsi"/>
        </w:rPr>
        <w:t>K</w:t>
      </w:r>
      <w:r>
        <w:rPr>
          <w:rFonts w:cstheme="minorHAnsi"/>
        </w:rPr>
        <w:t>rajské radě,  kde bylo velmi podrob</w:t>
      </w:r>
      <w:r w:rsidR="0070152C">
        <w:rPr>
          <w:rFonts w:cstheme="minorHAnsi"/>
        </w:rPr>
        <w:t>ně prezentováno to, jak vypadá A</w:t>
      </w:r>
      <w:r>
        <w:rPr>
          <w:rFonts w:cstheme="minorHAnsi"/>
        </w:rPr>
        <w:t>kční plán RIS3 strategie, z jakých projektů se skládá a jak</w:t>
      </w:r>
      <w:r w:rsidR="0070152C">
        <w:rPr>
          <w:rFonts w:cstheme="minorHAnsi"/>
        </w:rPr>
        <w:t>é je předpokládané financování A</w:t>
      </w:r>
      <w:r>
        <w:rPr>
          <w:rFonts w:cstheme="minorHAnsi"/>
        </w:rPr>
        <w:t>kčního plánu.</w:t>
      </w:r>
    </w:p>
    <w:p w:rsidR="00140B29" w:rsidRDefault="00A54394" w:rsidP="009F74B6">
      <w:pPr>
        <w:spacing w:after="0"/>
        <w:jc w:val="both"/>
        <w:rPr>
          <w:rFonts w:cstheme="minorHAnsi"/>
        </w:rPr>
      </w:pPr>
      <w:r>
        <w:rPr>
          <w:rFonts w:cstheme="minorHAnsi"/>
        </w:rPr>
        <w:t>Na tomto jednání pí Klimentová poskytla informace o akčním</w:t>
      </w:r>
      <w:r w:rsidR="00674DB7">
        <w:rPr>
          <w:rFonts w:cstheme="minorHAnsi"/>
        </w:rPr>
        <w:t xml:space="preserve"> plánu z</w:t>
      </w:r>
      <w:r w:rsidR="00140B29">
        <w:rPr>
          <w:rFonts w:cstheme="minorHAnsi"/>
        </w:rPr>
        <w:t> </w:t>
      </w:r>
      <w:r w:rsidR="00674DB7">
        <w:rPr>
          <w:rFonts w:cstheme="minorHAnsi"/>
        </w:rPr>
        <w:t>pohledu</w:t>
      </w:r>
      <w:r>
        <w:rPr>
          <w:rFonts w:cstheme="minorHAnsi"/>
        </w:rPr>
        <w:t xml:space="preserve"> zdrojů financování RIS3 PK:</w:t>
      </w:r>
    </w:p>
    <w:p w:rsidR="00674DB7" w:rsidRDefault="00140B29" w:rsidP="00140B29">
      <w:pPr>
        <w:pStyle w:val="Odstavecseseznamem"/>
        <w:numPr>
          <w:ilvl w:val="0"/>
          <w:numId w:val="21"/>
        </w:numPr>
        <w:spacing w:after="0"/>
        <w:jc w:val="both"/>
        <w:rPr>
          <w:rFonts w:cstheme="minorHAnsi"/>
        </w:rPr>
      </w:pPr>
      <w:r w:rsidRPr="00140B29">
        <w:rPr>
          <w:rFonts w:cstheme="minorHAnsi"/>
        </w:rPr>
        <w:t>Uskutečnilo se jednání na dvou odborech PK – OFPEU a odbor školství, kde byly projednány projekty, které předpokládají financování  a kofinancování z krajského rozpočtu. S OFPEU bylo dohodnuto, že budou do rozpočtu zahrnuty projekty v plném finančním nák</w:t>
      </w:r>
      <w:r w:rsidR="0070152C">
        <w:rPr>
          <w:rFonts w:cstheme="minorHAnsi"/>
        </w:rPr>
        <w:t>ladu, které  jsou připraveny v A</w:t>
      </w:r>
      <w:r w:rsidRPr="00140B29">
        <w:rPr>
          <w:rFonts w:cstheme="minorHAnsi"/>
        </w:rPr>
        <w:t>kčním plánu, což jsou projekty týkající se Inkubačního programu, Akceleračního programu a financování některých aktivit ZČU směrem k výzkumu a vývoji.</w:t>
      </w:r>
    </w:p>
    <w:p w:rsidR="00140B29" w:rsidRDefault="0070152C" w:rsidP="00140B29">
      <w:pPr>
        <w:pStyle w:val="Odstavecseseznamem"/>
        <w:numPr>
          <w:ilvl w:val="0"/>
          <w:numId w:val="21"/>
        </w:numPr>
        <w:spacing w:after="0"/>
        <w:jc w:val="both"/>
        <w:rPr>
          <w:rFonts w:cstheme="minorHAnsi"/>
        </w:rPr>
      </w:pPr>
      <w:r>
        <w:rPr>
          <w:rFonts w:cstheme="minorHAnsi"/>
        </w:rPr>
        <w:t>Nyní probíhá jednání s O</w:t>
      </w:r>
      <w:r w:rsidR="00140B29">
        <w:rPr>
          <w:rFonts w:cstheme="minorHAnsi"/>
        </w:rPr>
        <w:t>dborem školství a ZČU – jak rozdělit finanční prostředky mezi žádané projekty</w:t>
      </w:r>
      <w:r>
        <w:rPr>
          <w:rFonts w:cstheme="minorHAnsi"/>
        </w:rPr>
        <w:t>. S</w:t>
      </w:r>
      <w:r w:rsidR="007B64DE">
        <w:rPr>
          <w:rFonts w:cstheme="minorHAnsi"/>
        </w:rPr>
        <w:t>chválení rozpočtu bude na konci roku a není tak jistá garance alokačních prostředků – upřesněno bude na konci roku.</w:t>
      </w:r>
    </w:p>
    <w:p w:rsidR="007B64DE" w:rsidRPr="00140B29" w:rsidRDefault="007F77D0" w:rsidP="00140B29">
      <w:pPr>
        <w:pStyle w:val="Odstavecseseznamem"/>
        <w:numPr>
          <w:ilvl w:val="0"/>
          <w:numId w:val="21"/>
        </w:numPr>
        <w:spacing w:after="0"/>
        <w:jc w:val="both"/>
        <w:rPr>
          <w:rFonts w:cstheme="minorHAnsi"/>
        </w:rPr>
      </w:pPr>
      <w:r>
        <w:rPr>
          <w:rFonts w:cstheme="minorHAnsi"/>
        </w:rPr>
        <w:t>Možnost projednání projektů v Akčním plánu s developery našeho týmu, kteří mají tyto projekty v garanci.</w:t>
      </w:r>
    </w:p>
    <w:p w:rsidR="00674DB7" w:rsidRPr="009F74B6" w:rsidRDefault="00674DB7" w:rsidP="009F74B6">
      <w:pPr>
        <w:spacing w:after="0"/>
        <w:jc w:val="both"/>
        <w:rPr>
          <w:rFonts w:cstheme="minorHAnsi"/>
        </w:rPr>
      </w:pPr>
    </w:p>
    <w:p w:rsidR="000C4CF3" w:rsidRPr="007F77D0" w:rsidRDefault="0070152C" w:rsidP="007F77D0">
      <w:pPr>
        <w:shd w:val="clear" w:color="auto" w:fill="002060"/>
        <w:spacing w:after="0"/>
        <w:ind w:left="2832" w:hanging="2832"/>
        <w:jc w:val="both"/>
        <w:rPr>
          <w:rFonts w:cstheme="minorHAnsi"/>
        </w:rPr>
      </w:pPr>
      <w:r w:rsidRPr="001A292A">
        <w:rPr>
          <w:rFonts w:cstheme="minorHAnsi"/>
        </w:rPr>
        <w:t>PŘEDSTAVENÍ TÉMAT EXTENZIVNÍCH FIŠÍ STRATEGICKÝCH INTERVENCÍ</w:t>
      </w:r>
    </w:p>
    <w:p w:rsidR="0070152C" w:rsidRDefault="0070152C" w:rsidP="007F77D0">
      <w:pPr>
        <w:spacing w:after="0"/>
        <w:jc w:val="both"/>
        <w:rPr>
          <w:rFonts w:cstheme="minorHAnsi"/>
        </w:rPr>
      </w:pPr>
    </w:p>
    <w:p w:rsidR="007F77D0" w:rsidRPr="0070152C" w:rsidRDefault="007F77D0" w:rsidP="007F77D0">
      <w:pPr>
        <w:spacing w:after="0"/>
        <w:jc w:val="both"/>
        <w:rPr>
          <w:rFonts w:cstheme="minorHAnsi"/>
          <w:color w:val="FF0000"/>
        </w:rPr>
      </w:pPr>
      <w:r>
        <w:rPr>
          <w:rFonts w:cstheme="minorHAnsi"/>
        </w:rPr>
        <w:t>V letošním roce končí projekt Smart Akcelerátor PK a z hlediska projektu jsou naplánované výstup</w:t>
      </w:r>
      <w:r w:rsidR="0070152C">
        <w:rPr>
          <w:rFonts w:cstheme="minorHAnsi"/>
        </w:rPr>
        <w:t>y</w:t>
      </w:r>
      <w:r>
        <w:rPr>
          <w:rFonts w:cstheme="minorHAnsi"/>
        </w:rPr>
        <w:t xml:space="preserve">, které </w:t>
      </w:r>
      <w:r w:rsidR="0070152C">
        <w:rPr>
          <w:rFonts w:cstheme="minorHAnsi"/>
        </w:rPr>
        <w:t>je nutné projednat a schválit  K</w:t>
      </w:r>
      <w:r w:rsidR="005D2697">
        <w:rPr>
          <w:rFonts w:cstheme="minorHAnsi"/>
        </w:rPr>
        <w:t>rajskou radou</w:t>
      </w:r>
      <w:r w:rsidR="0070152C">
        <w:rPr>
          <w:rFonts w:cstheme="minorHAnsi"/>
        </w:rPr>
        <w:t xml:space="preserve"> VaVaI</w:t>
      </w:r>
      <w:r w:rsidR="005D2697">
        <w:rPr>
          <w:rFonts w:cstheme="minorHAnsi"/>
        </w:rPr>
        <w:t>. V Akčním plán</w:t>
      </w:r>
      <w:r w:rsidR="0070152C">
        <w:rPr>
          <w:rFonts w:cstheme="minorHAnsi"/>
        </w:rPr>
        <w:t xml:space="preserve">u RIS3 je mnoho projektů, kdy </w:t>
      </w:r>
      <w:r w:rsidR="005D2697">
        <w:rPr>
          <w:rFonts w:cstheme="minorHAnsi"/>
        </w:rPr>
        <w:t>developeři pracovali na několika projektech, které našemu regionu přináší novou hodnotu a startují nové aktivity, které RIS 3 dávají nový rozměr. Byly vybrány projekty, které bud</w:t>
      </w:r>
      <w:r w:rsidR="0070152C">
        <w:rPr>
          <w:rFonts w:cstheme="minorHAnsi"/>
        </w:rPr>
        <w:t>o</w:t>
      </w:r>
      <w:r w:rsidR="005D2697">
        <w:rPr>
          <w:rFonts w:cstheme="minorHAnsi"/>
        </w:rPr>
        <w:t xml:space="preserve">u představeny a dány </w:t>
      </w:r>
      <w:r w:rsidR="0070152C" w:rsidRPr="0070152C">
        <w:rPr>
          <w:rFonts w:cstheme="minorHAnsi"/>
        </w:rPr>
        <w:t>K</w:t>
      </w:r>
      <w:r w:rsidR="005D2697" w:rsidRPr="0070152C">
        <w:rPr>
          <w:rFonts w:cstheme="minorHAnsi"/>
        </w:rPr>
        <w:t>rajské radě</w:t>
      </w:r>
      <w:r w:rsidR="0070152C" w:rsidRPr="0070152C">
        <w:rPr>
          <w:rFonts w:cstheme="minorHAnsi"/>
        </w:rPr>
        <w:t xml:space="preserve"> VaVaI</w:t>
      </w:r>
      <w:r w:rsidR="005D2697" w:rsidRPr="0070152C">
        <w:rPr>
          <w:rFonts w:cstheme="minorHAnsi"/>
        </w:rPr>
        <w:t xml:space="preserve"> ke </w:t>
      </w:r>
      <w:r w:rsidR="005D2697">
        <w:rPr>
          <w:rFonts w:cstheme="minorHAnsi"/>
        </w:rPr>
        <w:t xml:space="preserve">schválení. Všechny rozpracované projekty budou zaslány </w:t>
      </w:r>
      <w:r w:rsidR="00395148">
        <w:rPr>
          <w:rFonts w:cstheme="minorHAnsi"/>
        </w:rPr>
        <w:t xml:space="preserve">k seznámení a následně ke schválení </w:t>
      </w:r>
      <w:r w:rsidR="005D2697">
        <w:rPr>
          <w:rFonts w:cstheme="minorHAnsi"/>
        </w:rPr>
        <w:t xml:space="preserve">ještě </w:t>
      </w:r>
      <w:r w:rsidR="00514126">
        <w:rPr>
          <w:rFonts w:cstheme="minorHAnsi"/>
        </w:rPr>
        <w:t>před K</w:t>
      </w:r>
      <w:r w:rsidR="005D2697">
        <w:rPr>
          <w:rFonts w:cstheme="minorHAnsi"/>
        </w:rPr>
        <w:t>rajskou radou</w:t>
      </w:r>
      <w:r w:rsidR="00514126">
        <w:rPr>
          <w:rFonts w:cstheme="minorHAnsi"/>
        </w:rPr>
        <w:t xml:space="preserve"> VaVaI</w:t>
      </w:r>
      <w:r w:rsidR="005D2697">
        <w:rPr>
          <w:rFonts w:cstheme="minorHAnsi"/>
        </w:rPr>
        <w:t>, která se uskuteční v</w:t>
      </w:r>
      <w:r w:rsidR="00395148">
        <w:rPr>
          <w:rFonts w:cstheme="minorHAnsi"/>
        </w:rPr>
        <w:t> </w:t>
      </w:r>
      <w:r w:rsidR="005D2697">
        <w:rPr>
          <w:rFonts w:cstheme="minorHAnsi"/>
        </w:rPr>
        <w:t>listopadu</w:t>
      </w:r>
      <w:r w:rsidR="00395148">
        <w:rPr>
          <w:rFonts w:cstheme="minorHAnsi"/>
        </w:rPr>
        <w:t>.</w:t>
      </w:r>
    </w:p>
    <w:p w:rsidR="00395148" w:rsidRDefault="00514126" w:rsidP="007F77D0">
      <w:pPr>
        <w:spacing w:after="0"/>
        <w:jc w:val="both"/>
        <w:rPr>
          <w:rFonts w:cstheme="minorHAnsi"/>
        </w:rPr>
      </w:pPr>
      <w:r>
        <w:rPr>
          <w:rFonts w:cstheme="minorHAnsi"/>
          <w:u w:val="single"/>
        </w:rPr>
        <w:t xml:space="preserve">Témata – plány </w:t>
      </w:r>
      <w:r w:rsidR="00395148" w:rsidRPr="00514126">
        <w:rPr>
          <w:rFonts w:cstheme="minorHAnsi"/>
          <w:u w:val="single"/>
        </w:rPr>
        <w:t>a možnost financování</w:t>
      </w:r>
      <w:r w:rsidR="00395148">
        <w:rPr>
          <w:rFonts w:cstheme="minorHAnsi"/>
        </w:rPr>
        <w:t>:</w:t>
      </w:r>
    </w:p>
    <w:p w:rsidR="00514126" w:rsidRDefault="00514126" w:rsidP="00514126">
      <w:pPr>
        <w:spacing w:after="0"/>
        <w:jc w:val="both"/>
        <w:rPr>
          <w:rFonts w:cstheme="minorHAnsi"/>
        </w:rPr>
      </w:pPr>
    </w:p>
    <w:p w:rsidR="007F77D0" w:rsidRDefault="00395148" w:rsidP="00514126">
      <w:pPr>
        <w:spacing w:after="0"/>
        <w:jc w:val="both"/>
        <w:rPr>
          <w:rFonts w:cstheme="minorHAnsi"/>
        </w:rPr>
      </w:pPr>
      <w:r w:rsidRPr="00514126">
        <w:rPr>
          <w:rFonts w:cstheme="minorHAnsi"/>
        </w:rPr>
        <w:t>Slovo dostává pí Rojíková k tématu Lidské zdroje</w:t>
      </w:r>
      <w:r w:rsidR="00514126" w:rsidRPr="00514126">
        <w:rPr>
          <w:rFonts w:cstheme="minorHAnsi"/>
        </w:rPr>
        <w:t>:</w:t>
      </w:r>
    </w:p>
    <w:p w:rsidR="00514126" w:rsidRPr="00514126" w:rsidRDefault="00514126" w:rsidP="00514126">
      <w:pPr>
        <w:spacing w:after="0"/>
        <w:jc w:val="both"/>
        <w:rPr>
          <w:rFonts w:cstheme="minorHAnsi"/>
        </w:rPr>
      </w:pPr>
    </w:p>
    <w:p w:rsidR="00514126" w:rsidRDefault="00395148" w:rsidP="00514126">
      <w:pPr>
        <w:spacing w:after="0"/>
        <w:jc w:val="both"/>
        <w:rPr>
          <w:rFonts w:cstheme="minorHAnsi"/>
        </w:rPr>
      </w:pPr>
      <w:r w:rsidRPr="00514126">
        <w:rPr>
          <w:rFonts w:cstheme="minorHAnsi"/>
        </w:rPr>
        <w:t xml:space="preserve">Téma – </w:t>
      </w:r>
      <w:r w:rsidRPr="00514126">
        <w:rPr>
          <w:rFonts w:cstheme="minorHAnsi"/>
          <w:u w:val="single"/>
        </w:rPr>
        <w:t>Vytvoření systému podpory talentů VaVaI</w:t>
      </w:r>
      <w:r w:rsidR="00514126">
        <w:rPr>
          <w:rFonts w:cstheme="minorHAnsi"/>
        </w:rPr>
        <w:t xml:space="preserve"> </w:t>
      </w:r>
    </w:p>
    <w:p w:rsidR="007F77D0" w:rsidRPr="00514126" w:rsidRDefault="00395148" w:rsidP="00306CCE">
      <w:pPr>
        <w:pStyle w:val="Odstavecseseznamem"/>
        <w:numPr>
          <w:ilvl w:val="0"/>
          <w:numId w:val="33"/>
        </w:numPr>
        <w:spacing w:after="0"/>
        <w:jc w:val="both"/>
        <w:rPr>
          <w:rFonts w:cstheme="minorHAnsi"/>
        </w:rPr>
      </w:pPr>
      <w:r w:rsidRPr="00514126">
        <w:rPr>
          <w:rFonts w:cstheme="minorHAnsi"/>
        </w:rPr>
        <w:t xml:space="preserve">v rámci 3 let byla vypracována expertiza zaměřená na současný stav všeobecné podpory nadání v PK – </w:t>
      </w:r>
      <w:r w:rsidR="0079764E" w:rsidRPr="00514126">
        <w:rPr>
          <w:rFonts w:cstheme="minorHAnsi"/>
        </w:rPr>
        <w:t>představeny cíle a strategie podpory nadání</w:t>
      </w:r>
      <w:r w:rsidRPr="00514126">
        <w:rPr>
          <w:rFonts w:cstheme="minorHAnsi"/>
        </w:rPr>
        <w:t xml:space="preserve"> n</w:t>
      </w:r>
      <w:r w:rsidR="0079764E" w:rsidRPr="00514126">
        <w:rPr>
          <w:rFonts w:cstheme="minorHAnsi"/>
        </w:rPr>
        <w:t>a platformě Lidské zdroje VaVaI. Celá expertiza probíhala 3 roky a v roce 2022 byla prezent</w:t>
      </w:r>
      <w:r w:rsidR="00514126">
        <w:rPr>
          <w:rFonts w:cstheme="minorHAnsi"/>
        </w:rPr>
        <w:t>ována na O</w:t>
      </w:r>
      <w:r w:rsidR="00514126" w:rsidRPr="00514126">
        <w:rPr>
          <w:rFonts w:cstheme="minorHAnsi"/>
        </w:rPr>
        <w:t xml:space="preserve">dboru školství a i na </w:t>
      </w:r>
      <w:r w:rsidR="0079764E" w:rsidRPr="00514126">
        <w:rPr>
          <w:rFonts w:cstheme="minorHAnsi"/>
        </w:rPr>
        <w:t xml:space="preserve">pracovní </w:t>
      </w:r>
      <w:r w:rsidR="002070F7" w:rsidRPr="002070F7">
        <w:rPr>
          <w:rFonts w:cstheme="minorHAnsi"/>
        </w:rPr>
        <w:t>skupině Vzdělávání krajského A</w:t>
      </w:r>
      <w:r w:rsidR="0079764E" w:rsidRPr="002070F7">
        <w:rPr>
          <w:rFonts w:cstheme="minorHAnsi"/>
        </w:rPr>
        <w:t>kčního plánu</w:t>
      </w:r>
      <w:r w:rsidR="0079764E" w:rsidRPr="00514126">
        <w:rPr>
          <w:rFonts w:cstheme="minorHAnsi"/>
        </w:rPr>
        <w:t>. Výstup z expertizy plyne ten, že je potřeba vzniku Centra podpory</w:t>
      </w:r>
      <w:r w:rsidR="00514126">
        <w:rPr>
          <w:rFonts w:cstheme="minorHAnsi"/>
        </w:rPr>
        <w:t xml:space="preserve"> nadání – podpora nadaného žáka, neboť </w:t>
      </w:r>
      <w:r w:rsidR="0079764E" w:rsidRPr="00514126">
        <w:rPr>
          <w:rFonts w:cstheme="minorHAnsi"/>
        </w:rPr>
        <w:t>zde neprobíhá žádná taková aktivita. Díky tomuto jsou připravovány různé exkurze</w:t>
      </w:r>
      <w:r w:rsidR="00327FEB" w:rsidRPr="00514126">
        <w:rPr>
          <w:rFonts w:cstheme="minorHAnsi"/>
        </w:rPr>
        <w:t xml:space="preserve"> a návrh činnosti Centra podpory nadání bude připravena v listopadu. Centrum podpory nadání od roku 2026. Financováno by bylo ze Smart Akcelerátoru</w:t>
      </w:r>
      <w:r w:rsidR="00514126">
        <w:rPr>
          <w:rFonts w:cstheme="minorHAnsi"/>
        </w:rPr>
        <w:t xml:space="preserve"> PK</w:t>
      </w:r>
      <w:r w:rsidR="00327FEB" w:rsidRPr="00514126">
        <w:rPr>
          <w:rFonts w:cstheme="minorHAnsi"/>
        </w:rPr>
        <w:t xml:space="preserve"> příštího období a výstupem by bylo f</w:t>
      </w:r>
      <w:r w:rsidR="00514126">
        <w:rPr>
          <w:rFonts w:cstheme="minorHAnsi"/>
        </w:rPr>
        <w:t xml:space="preserve">ungující Centrum podpory nadání. Jednalo by se hlavně o </w:t>
      </w:r>
      <w:r w:rsidR="00327FEB" w:rsidRPr="00514126">
        <w:rPr>
          <w:rFonts w:cstheme="minorHAnsi"/>
        </w:rPr>
        <w:t>webové str</w:t>
      </w:r>
      <w:r w:rsidR="00514126">
        <w:rPr>
          <w:rFonts w:cstheme="minorHAnsi"/>
        </w:rPr>
        <w:t>á</w:t>
      </w:r>
      <w:r w:rsidR="00327FEB" w:rsidRPr="00514126">
        <w:rPr>
          <w:rFonts w:cstheme="minorHAnsi"/>
        </w:rPr>
        <w:t>nky, komuni</w:t>
      </w:r>
      <w:r w:rsidR="00514126">
        <w:rPr>
          <w:rFonts w:cstheme="minorHAnsi"/>
        </w:rPr>
        <w:t>kační kanály ve vztahu ke studen</w:t>
      </w:r>
      <w:r w:rsidR="00327FEB" w:rsidRPr="00514126">
        <w:rPr>
          <w:rFonts w:cstheme="minorHAnsi"/>
        </w:rPr>
        <w:t>tům a vytvoření komunity nadaných žáků spolu s ped</w:t>
      </w:r>
      <w:r w:rsidR="00514126">
        <w:rPr>
          <w:rFonts w:cstheme="minorHAnsi"/>
        </w:rPr>
        <w:t>agogy a rodiči. Vznikl by i komu</w:t>
      </w:r>
      <w:r w:rsidR="00327FEB" w:rsidRPr="00514126">
        <w:rPr>
          <w:rFonts w:cstheme="minorHAnsi"/>
        </w:rPr>
        <w:t>n</w:t>
      </w:r>
      <w:r w:rsidR="00514126">
        <w:rPr>
          <w:rFonts w:cstheme="minorHAnsi"/>
        </w:rPr>
        <w:t>ik</w:t>
      </w:r>
      <w:r w:rsidR="00327FEB" w:rsidRPr="00514126">
        <w:rPr>
          <w:rFonts w:cstheme="minorHAnsi"/>
        </w:rPr>
        <w:t>ační a marketi</w:t>
      </w:r>
      <w:r w:rsidR="00514126">
        <w:rPr>
          <w:rFonts w:cstheme="minorHAnsi"/>
        </w:rPr>
        <w:t>n</w:t>
      </w:r>
      <w:r w:rsidR="00327FEB" w:rsidRPr="00514126">
        <w:rPr>
          <w:rFonts w:cstheme="minorHAnsi"/>
        </w:rPr>
        <w:t>gový plán tohoto Centra podpory nadání.</w:t>
      </w:r>
    </w:p>
    <w:p w:rsidR="00514126" w:rsidRDefault="00514126" w:rsidP="00A52CAD">
      <w:pPr>
        <w:spacing w:after="0"/>
        <w:jc w:val="both"/>
        <w:rPr>
          <w:rFonts w:cstheme="minorHAnsi"/>
        </w:rPr>
      </w:pPr>
    </w:p>
    <w:p w:rsidR="00A52CAD" w:rsidRDefault="00A52CAD" w:rsidP="00A52CAD">
      <w:pPr>
        <w:spacing w:after="0"/>
        <w:jc w:val="both"/>
        <w:rPr>
          <w:rFonts w:cstheme="minorHAnsi"/>
        </w:rPr>
      </w:pPr>
      <w:r>
        <w:rPr>
          <w:rFonts w:cstheme="minorHAnsi"/>
        </w:rPr>
        <w:t>D</w:t>
      </w:r>
      <w:r w:rsidR="00514126">
        <w:rPr>
          <w:rFonts w:cstheme="minorHAnsi"/>
        </w:rPr>
        <w:t xml:space="preserve">ále dostává slovo pan Naxera - </w:t>
      </w:r>
      <w:r>
        <w:rPr>
          <w:rFonts w:cstheme="minorHAnsi"/>
        </w:rPr>
        <w:t xml:space="preserve"> developer pro </w:t>
      </w:r>
      <w:r w:rsidR="00306CCE">
        <w:rPr>
          <w:rFonts w:cstheme="minorHAnsi"/>
          <w:u w:val="single"/>
        </w:rPr>
        <w:t>oblast Infrastruktury</w:t>
      </w:r>
      <w:r w:rsidRPr="00514126">
        <w:rPr>
          <w:rFonts w:cstheme="minorHAnsi"/>
          <w:u w:val="single"/>
        </w:rPr>
        <w:t xml:space="preserve"> a služby</w:t>
      </w:r>
      <w:r w:rsidR="00306CCE">
        <w:rPr>
          <w:rFonts w:cstheme="minorHAnsi"/>
          <w:u w:val="single"/>
        </w:rPr>
        <w:t>:</w:t>
      </w:r>
    </w:p>
    <w:p w:rsidR="00A52CAD" w:rsidRPr="00306CCE" w:rsidRDefault="00A52CAD" w:rsidP="00306CCE">
      <w:pPr>
        <w:pStyle w:val="Odstavecseseznamem"/>
        <w:numPr>
          <w:ilvl w:val="0"/>
          <w:numId w:val="33"/>
        </w:numPr>
        <w:spacing w:after="0"/>
        <w:jc w:val="both"/>
        <w:rPr>
          <w:rFonts w:cstheme="minorHAnsi"/>
        </w:rPr>
      </w:pPr>
      <w:r w:rsidRPr="00514126">
        <w:rPr>
          <w:rFonts w:cstheme="minorHAnsi"/>
        </w:rPr>
        <w:t>Další návrh extensivní fiše, který se</w:t>
      </w:r>
      <w:r w:rsidR="00514126">
        <w:rPr>
          <w:rFonts w:cstheme="minorHAnsi"/>
        </w:rPr>
        <w:t xml:space="preserve"> zabývá podporou vzn</w:t>
      </w:r>
      <w:r w:rsidR="00306CCE">
        <w:rPr>
          <w:rFonts w:cstheme="minorHAnsi"/>
        </w:rPr>
        <w:t>i</w:t>
      </w:r>
      <w:r w:rsidR="00514126">
        <w:rPr>
          <w:rFonts w:cstheme="minorHAnsi"/>
        </w:rPr>
        <w:t>ku Digital I</w:t>
      </w:r>
      <w:r w:rsidRPr="00514126">
        <w:rPr>
          <w:rFonts w:cstheme="minorHAnsi"/>
        </w:rPr>
        <w:t>n</w:t>
      </w:r>
      <w:r w:rsidR="00514126">
        <w:rPr>
          <w:rFonts w:cstheme="minorHAnsi"/>
        </w:rPr>
        <w:t>novation Hub – projekt pro vytvoření infrast</w:t>
      </w:r>
      <w:r w:rsidRPr="00514126">
        <w:rPr>
          <w:rFonts w:cstheme="minorHAnsi"/>
        </w:rPr>
        <w:t>ruktury VaVaI jako součást fungování inovačního ekosystému digitální transform</w:t>
      </w:r>
      <w:r w:rsidR="00514126">
        <w:rPr>
          <w:rFonts w:cstheme="minorHAnsi"/>
        </w:rPr>
        <w:t>ace malých a středních podniků, případně i s dopadem aplikací na</w:t>
      </w:r>
      <w:r w:rsidRPr="00514126">
        <w:rPr>
          <w:rFonts w:cstheme="minorHAnsi"/>
        </w:rPr>
        <w:t xml:space="preserve"> veřejnou správu. Digitální transformace </w:t>
      </w:r>
      <w:r w:rsidR="00514126">
        <w:rPr>
          <w:rFonts w:cstheme="minorHAnsi"/>
        </w:rPr>
        <w:t>je stěžejním tématem EU a zabývá</w:t>
      </w:r>
      <w:r w:rsidRPr="00514126">
        <w:rPr>
          <w:rFonts w:cstheme="minorHAnsi"/>
        </w:rPr>
        <w:t xml:space="preserve">me se jím 2 roky. Nositelem projektu je ZČU a další partneři jako </w:t>
      </w:r>
      <w:r w:rsidRPr="00306CCE">
        <w:rPr>
          <w:rFonts w:cstheme="minorHAnsi"/>
        </w:rPr>
        <w:t>je Comtes</w:t>
      </w:r>
      <w:r w:rsidR="00306CCE" w:rsidRPr="00306CCE">
        <w:rPr>
          <w:rFonts w:cstheme="minorHAnsi"/>
        </w:rPr>
        <w:t xml:space="preserve"> FHT</w:t>
      </w:r>
      <w:r w:rsidRPr="00306CCE">
        <w:rPr>
          <w:rFonts w:cstheme="minorHAnsi"/>
        </w:rPr>
        <w:t xml:space="preserve">, </w:t>
      </w:r>
      <w:r w:rsidR="00DD28AD" w:rsidRPr="00DD28AD">
        <w:rPr>
          <w:rFonts w:cstheme="minorHAnsi"/>
        </w:rPr>
        <w:t>SIT města Plzně</w:t>
      </w:r>
      <w:r w:rsidRPr="00DD28AD">
        <w:rPr>
          <w:rFonts w:cstheme="minorHAnsi"/>
        </w:rPr>
        <w:t xml:space="preserve"> </w:t>
      </w:r>
      <w:r w:rsidR="00306CCE" w:rsidRPr="00DD28AD">
        <w:rPr>
          <w:rFonts w:cstheme="minorHAnsi"/>
        </w:rPr>
        <w:t>i Karlovarská a</w:t>
      </w:r>
      <w:r w:rsidRPr="00DD28AD">
        <w:rPr>
          <w:rFonts w:cstheme="minorHAnsi"/>
        </w:rPr>
        <w:t xml:space="preserve">gentura rozvoje podnikání. </w:t>
      </w:r>
      <w:r w:rsidRPr="00306CCE">
        <w:rPr>
          <w:rFonts w:cstheme="minorHAnsi"/>
        </w:rPr>
        <w:t xml:space="preserve">Projekt je </w:t>
      </w:r>
      <w:r w:rsidR="00EA55B3" w:rsidRPr="00306CCE">
        <w:rPr>
          <w:rFonts w:cstheme="minorHAnsi"/>
        </w:rPr>
        <w:t xml:space="preserve">nyní </w:t>
      </w:r>
      <w:r w:rsidRPr="00306CCE">
        <w:rPr>
          <w:rFonts w:cstheme="minorHAnsi"/>
        </w:rPr>
        <w:t xml:space="preserve">ve fázi specifikace rozvojových </w:t>
      </w:r>
      <w:r w:rsidR="00EA55B3" w:rsidRPr="00306CCE">
        <w:rPr>
          <w:rFonts w:cstheme="minorHAnsi"/>
        </w:rPr>
        <w:t>konzultačních služeb</w:t>
      </w:r>
      <w:r w:rsidR="00306CCE" w:rsidRPr="00306CCE">
        <w:rPr>
          <w:rFonts w:cstheme="minorHAnsi"/>
        </w:rPr>
        <w:t>, které byly nedávno zpřesněny expertizou ZČU, jež udělala jednu z analýz absorpční kapacity malých a středních podniků</w:t>
      </w:r>
      <w:r w:rsidR="00EA55B3" w:rsidRPr="00306CCE">
        <w:rPr>
          <w:rFonts w:cstheme="minorHAnsi"/>
        </w:rPr>
        <w:t xml:space="preserve"> a jejich po</w:t>
      </w:r>
      <w:r w:rsidR="00306CCE" w:rsidRPr="00306CCE">
        <w:rPr>
          <w:rFonts w:cstheme="minorHAnsi"/>
        </w:rPr>
        <w:t>t</w:t>
      </w:r>
      <w:r w:rsidR="00EA55B3" w:rsidRPr="00306CCE">
        <w:rPr>
          <w:rFonts w:cstheme="minorHAnsi"/>
        </w:rPr>
        <w:t>řeb pro digitální transformaci</w:t>
      </w:r>
      <w:r w:rsidR="00EA55B3" w:rsidRPr="00DD28AD">
        <w:rPr>
          <w:rFonts w:cstheme="minorHAnsi"/>
        </w:rPr>
        <w:t xml:space="preserve">. </w:t>
      </w:r>
      <w:r w:rsidR="00EA55B3" w:rsidRPr="00306CCE">
        <w:rPr>
          <w:rFonts w:cstheme="minorHAnsi"/>
        </w:rPr>
        <w:t>MPO pořádalo workshop pro možnost financování a nastartov</w:t>
      </w:r>
      <w:r w:rsidR="00306CCE" w:rsidRPr="00306CCE">
        <w:rPr>
          <w:rFonts w:cstheme="minorHAnsi"/>
        </w:rPr>
        <w:t>á</w:t>
      </w:r>
      <w:r w:rsidR="00EA55B3" w:rsidRPr="00306CCE">
        <w:rPr>
          <w:rFonts w:cstheme="minorHAnsi"/>
        </w:rPr>
        <w:t>ní aktivit digitálních a inovačních hubů. Proj</w:t>
      </w:r>
      <w:r w:rsidR="00306CCE" w:rsidRPr="00306CCE">
        <w:rPr>
          <w:rFonts w:cstheme="minorHAnsi"/>
        </w:rPr>
        <w:t>e</w:t>
      </w:r>
      <w:r w:rsidR="00EA55B3" w:rsidRPr="00306CCE">
        <w:rPr>
          <w:rFonts w:cstheme="minorHAnsi"/>
        </w:rPr>
        <w:t xml:space="preserve">kt se </w:t>
      </w:r>
      <w:r w:rsidR="00306CCE" w:rsidRPr="00306CCE">
        <w:rPr>
          <w:rFonts w:cstheme="minorHAnsi"/>
        </w:rPr>
        <w:t>bude soustředit na pořád</w:t>
      </w:r>
      <w:r w:rsidR="00306CCE">
        <w:rPr>
          <w:rFonts w:cstheme="minorHAnsi"/>
        </w:rPr>
        <w:t>á</w:t>
      </w:r>
      <w:r w:rsidR="00306CCE" w:rsidRPr="00306CCE">
        <w:rPr>
          <w:rFonts w:cstheme="minorHAnsi"/>
        </w:rPr>
        <w:t xml:space="preserve">ní různých workshopů a </w:t>
      </w:r>
      <w:r w:rsidR="00EA55B3" w:rsidRPr="00306CCE">
        <w:rPr>
          <w:rFonts w:cstheme="minorHAnsi"/>
        </w:rPr>
        <w:t>na poskytování rozvojových konzultačních služeb, které mohou zahrnovat podporovat znal</w:t>
      </w:r>
      <w:r w:rsidR="00306CCE" w:rsidRPr="00306CCE">
        <w:rPr>
          <w:rFonts w:cstheme="minorHAnsi"/>
        </w:rPr>
        <w:t>ost digitálních a odborných</w:t>
      </w:r>
      <w:r w:rsidR="00EA55B3" w:rsidRPr="00306CCE">
        <w:rPr>
          <w:rFonts w:cstheme="minorHAnsi"/>
        </w:rPr>
        <w:t xml:space="preserve"> služeb. </w:t>
      </w:r>
      <w:r w:rsidR="00306CCE" w:rsidRPr="00306CCE">
        <w:rPr>
          <w:rFonts w:cstheme="minorHAnsi"/>
        </w:rPr>
        <w:t>Specifické aktivity</w:t>
      </w:r>
      <w:r w:rsidR="00EA55B3" w:rsidRPr="00306CCE">
        <w:rPr>
          <w:rFonts w:cstheme="minorHAnsi"/>
        </w:rPr>
        <w:t xml:space="preserve"> v tomto projekty budou pokračovat i v dalším období Smart</w:t>
      </w:r>
      <w:r w:rsidR="00306CCE" w:rsidRPr="00306CCE">
        <w:rPr>
          <w:rFonts w:cstheme="minorHAnsi"/>
        </w:rPr>
        <w:t xml:space="preserve"> Akcelerátor PK.</w:t>
      </w:r>
    </w:p>
    <w:p w:rsidR="00306CCE" w:rsidRDefault="00306CCE" w:rsidP="00DD28AD">
      <w:pPr>
        <w:pStyle w:val="Odstavecseseznamem"/>
        <w:numPr>
          <w:ilvl w:val="0"/>
          <w:numId w:val="33"/>
        </w:numPr>
        <w:spacing w:after="0"/>
        <w:jc w:val="both"/>
        <w:rPr>
          <w:rFonts w:cstheme="minorHAnsi"/>
        </w:rPr>
      </w:pPr>
    </w:p>
    <w:p w:rsidR="00EA55B3" w:rsidRDefault="00EA55B3" w:rsidP="00EA55B3">
      <w:pPr>
        <w:spacing w:after="0"/>
        <w:jc w:val="both"/>
        <w:rPr>
          <w:rFonts w:cstheme="minorHAnsi"/>
        </w:rPr>
      </w:pPr>
      <w:r>
        <w:rPr>
          <w:rFonts w:cstheme="minorHAnsi"/>
        </w:rPr>
        <w:t>Nyní se dostává ke slovu kolegyně Palánová a pan Doležal z </w:t>
      </w:r>
      <w:r w:rsidRPr="00306CCE">
        <w:rPr>
          <w:rFonts w:cstheme="minorHAnsi"/>
          <w:u w:val="single"/>
        </w:rPr>
        <w:t>oblasti Inkubace firem</w:t>
      </w:r>
      <w:r w:rsidR="00306CCE">
        <w:rPr>
          <w:rFonts w:cstheme="minorHAnsi"/>
          <w:u w:val="single"/>
        </w:rPr>
        <w:t>:</w:t>
      </w:r>
    </w:p>
    <w:p w:rsidR="00EA55B3" w:rsidRPr="00306CCE" w:rsidRDefault="00E82B04" w:rsidP="00306CCE">
      <w:pPr>
        <w:pStyle w:val="Odstavecseseznamem"/>
        <w:numPr>
          <w:ilvl w:val="0"/>
          <w:numId w:val="33"/>
        </w:numPr>
        <w:spacing w:after="0"/>
        <w:rPr>
          <w:rFonts w:cstheme="minorHAnsi"/>
        </w:rPr>
      </w:pPr>
      <w:r w:rsidRPr="00306CCE">
        <w:rPr>
          <w:rFonts w:cstheme="minorHAnsi"/>
        </w:rPr>
        <w:t>Nastavení extensivní fiše tak, jak bude fu</w:t>
      </w:r>
      <w:r w:rsidR="00306CCE">
        <w:rPr>
          <w:rFonts w:cstheme="minorHAnsi"/>
        </w:rPr>
        <w:t>n</w:t>
      </w:r>
      <w:r w:rsidRPr="00306CCE">
        <w:rPr>
          <w:rFonts w:cstheme="minorHAnsi"/>
        </w:rPr>
        <w:t>govat od příštíh</w:t>
      </w:r>
      <w:r w:rsidR="00306CCE">
        <w:rPr>
          <w:rFonts w:cstheme="minorHAnsi"/>
        </w:rPr>
        <w:t>o roku, kdy je vycházeno ze zkuš</w:t>
      </w:r>
      <w:r w:rsidRPr="00306CCE">
        <w:rPr>
          <w:rFonts w:cstheme="minorHAnsi"/>
        </w:rPr>
        <w:t>eností, které pr</w:t>
      </w:r>
      <w:r w:rsidR="00306CCE">
        <w:rPr>
          <w:rFonts w:cstheme="minorHAnsi"/>
        </w:rPr>
        <w:t>oběhly v pilotním ověření, kdy</w:t>
      </w:r>
      <w:r w:rsidRPr="00306CCE">
        <w:rPr>
          <w:rFonts w:cstheme="minorHAnsi"/>
        </w:rPr>
        <w:t xml:space="preserve"> se na něm </w:t>
      </w:r>
      <w:r w:rsidR="00306CCE">
        <w:rPr>
          <w:rFonts w:cstheme="minorHAnsi"/>
        </w:rPr>
        <w:t xml:space="preserve">budou </w:t>
      </w:r>
      <w:r w:rsidRPr="00306CCE">
        <w:rPr>
          <w:rFonts w:cstheme="minorHAnsi"/>
        </w:rPr>
        <w:t xml:space="preserve">podílet město Plzeň a Plzeňský </w:t>
      </w:r>
      <w:r w:rsidR="00306CCE">
        <w:rPr>
          <w:rFonts w:cstheme="minorHAnsi"/>
        </w:rPr>
        <w:t>kraj a doplní celý program tak,</w:t>
      </w:r>
      <w:r w:rsidRPr="00306CCE">
        <w:rPr>
          <w:rFonts w:cstheme="minorHAnsi"/>
        </w:rPr>
        <w:t xml:space="preserve"> aby měl větší absorpční</w:t>
      </w:r>
      <w:r w:rsidR="00306CCE">
        <w:rPr>
          <w:rFonts w:cstheme="minorHAnsi"/>
        </w:rPr>
        <w:t xml:space="preserve"> kapacitu – zapojení firem během roku. Podrobněji to bude před</w:t>
      </w:r>
      <w:r w:rsidRPr="00306CCE">
        <w:rPr>
          <w:rFonts w:cstheme="minorHAnsi"/>
        </w:rPr>
        <w:t>staveno na workshopu. Fina</w:t>
      </w:r>
      <w:r w:rsidR="00306CCE">
        <w:rPr>
          <w:rFonts w:cstheme="minorHAnsi"/>
        </w:rPr>
        <w:t>ncováno to</w:t>
      </w:r>
      <w:r w:rsidRPr="00306CCE">
        <w:rPr>
          <w:rFonts w:cstheme="minorHAnsi"/>
        </w:rPr>
        <w:t xml:space="preserve"> bylo ze Smart Akcelerátoru</w:t>
      </w:r>
      <w:r w:rsidR="00306CCE">
        <w:rPr>
          <w:rFonts w:cstheme="minorHAnsi"/>
        </w:rPr>
        <w:t xml:space="preserve"> PK</w:t>
      </w:r>
      <w:r w:rsidRPr="00306CCE">
        <w:rPr>
          <w:rFonts w:cstheme="minorHAnsi"/>
        </w:rPr>
        <w:t xml:space="preserve"> a krajským rozpočtem.</w:t>
      </w:r>
    </w:p>
    <w:p w:rsidR="00306CCE" w:rsidRDefault="00306CCE" w:rsidP="00E82B04">
      <w:pPr>
        <w:spacing w:after="0"/>
        <w:jc w:val="both"/>
        <w:rPr>
          <w:rFonts w:cstheme="minorHAnsi"/>
        </w:rPr>
      </w:pPr>
    </w:p>
    <w:p w:rsidR="00E82B04" w:rsidRDefault="00E82B04" w:rsidP="00E82B04">
      <w:pPr>
        <w:spacing w:after="0"/>
        <w:jc w:val="both"/>
        <w:rPr>
          <w:rFonts w:cstheme="minorHAnsi"/>
        </w:rPr>
      </w:pPr>
      <w:r>
        <w:rPr>
          <w:rFonts w:cstheme="minorHAnsi"/>
        </w:rPr>
        <w:t xml:space="preserve">Slovo dostává pan Holubec a </w:t>
      </w:r>
      <w:r w:rsidR="00306CCE">
        <w:rPr>
          <w:rFonts w:cstheme="minorHAnsi"/>
        </w:rPr>
        <w:t xml:space="preserve">pan </w:t>
      </w:r>
      <w:r>
        <w:rPr>
          <w:rFonts w:cstheme="minorHAnsi"/>
        </w:rPr>
        <w:t xml:space="preserve">Duchek k představení </w:t>
      </w:r>
      <w:r w:rsidRPr="00A77C3E">
        <w:rPr>
          <w:rFonts w:cstheme="minorHAnsi"/>
          <w:u w:val="single"/>
        </w:rPr>
        <w:t>tématu Akcelerace</w:t>
      </w:r>
      <w:r w:rsidR="00A77C3E">
        <w:rPr>
          <w:rFonts w:cstheme="minorHAnsi"/>
          <w:u w:val="single"/>
        </w:rPr>
        <w:t>:</w:t>
      </w:r>
    </w:p>
    <w:p w:rsidR="00E82B04" w:rsidRPr="00306CCE" w:rsidRDefault="00A77C3E" w:rsidP="00306CCE">
      <w:pPr>
        <w:pStyle w:val="Odstavecseseznamem"/>
        <w:numPr>
          <w:ilvl w:val="0"/>
          <w:numId w:val="33"/>
        </w:numPr>
        <w:spacing w:after="0"/>
        <w:jc w:val="both"/>
        <w:rPr>
          <w:rFonts w:cstheme="minorHAnsi"/>
        </w:rPr>
      </w:pPr>
      <w:r>
        <w:rPr>
          <w:rFonts w:cstheme="minorHAnsi"/>
        </w:rPr>
        <w:t>V letošním roce byl taktéž pilotně ověřován program A</w:t>
      </w:r>
      <w:r w:rsidR="00912FF9" w:rsidRPr="00306CCE">
        <w:rPr>
          <w:rFonts w:cstheme="minorHAnsi"/>
        </w:rPr>
        <w:t>kcelerace firem. Jedná s</w:t>
      </w:r>
      <w:r>
        <w:rPr>
          <w:rFonts w:cstheme="minorHAnsi"/>
        </w:rPr>
        <w:t>e tedy o odstraňování bariér fi</w:t>
      </w:r>
      <w:r w:rsidR="00912FF9" w:rsidRPr="00306CCE">
        <w:rPr>
          <w:rFonts w:cstheme="minorHAnsi"/>
        </w:rPr>
        <w:t>rem pr</w:t>
      </w:r>
      <w:r>
        <w:rPr>
          <w:rFonts w:cstheme="minorHAnsi"/>
        </w:rPr>
        <w:t>o mezinárodní expanzi s využitím</w:t>
      </w:r>
      <w:r w:rsidR="00912FF9" w:rsidRPr="00306CCE">
        <w:rPr>
          <w:rFonts w:cstheme="minorHAnsi"/>
        </w:rPr>
        <w:t xml:space="preserve"> spolupráce konzultanta, firmy a experta s manažerskou zkušeností. </w:t>
      </w:r>
      <w:r>
        <w:rPr>
          <w:rFonts w:cstheme="minorHAnsi"/>
        </w:rPr>
        <w:t>Bude se využívat databáze ex</w:t>
      </w:r>
      <w:r w:rsidR="00912FF9" w:rsidRPr="00306CCE">
        <w:rPr>
          <w:rFonts w:cstheme="minorHAnsi"/>
        </w:rPr>
        <w:t>pertů z národní sítě, která sdružuje 7 inovačních center. Financování probíh</w:t>
      </w:r>
      <w:r>
        <w:rPr>
          <w:rFonts w:cstheme="minorHAnsi"/>
        </w:rPr>
        <w:t>a</w:t>
      </w:r>
      <w:r w:rsidR="00912FF9" w:rsidRPr="00306CCE">
        <w:rPr>
          <w:rFonts w:cstheme="minorHAnsi"/>
        </w:rPr>
        <w:t>la ze Smartu Akcelerátoru</w:t>
      </w:r>
      <w:r>
        <w:rPr>
          <w:rFonts w:cstheme="minorHAnsi"/>
        </w:rPr>
        <w:t xml:space="preserve"> Pk a Plzeňského kraje</w:t>
      </w:r>
      <w:r w:rsidR="00912FF9" w:rsidRPr="00306CCE">
        <w:rPr>
          <w:rFonts w:cstheme="minorHAnsi"/>
        </w:rPr>
        <w:t>.</w:t>
      </w:r>
      <w:r w:rsidR="008612FA">
        <w:rPr>
          <w:rFonts w:cstheme="minorHAnsi"/>
        </w:rPr>
        <w:t xml:space="preserve"> Od roku 2026 je nově usilováno o to</w:t>
      </w:r>
      <w:r>
        <w:rPr>
          <w:rFonts w:cstheme="minorHAnsi"/>
        </w:rPr>
        <w:t>, aby admi</w:t>
      </w:r>
      <w:r w:rsidR="00912FF9" w:rsidRPr="00306CCE">
        <w:rPr>
          <w:rFonts w:cstheme="minorHAnsi"/>
        </w:rPr>
        <w:t>nistrat</w:t>
      </w:r>
      <w:r>
        <w:rPr>
          <w:rFonts w:cstheme="minorHAnsi"/>
        </w:rPr>
        <w:t>i</w:t>
      </w:r>
      <w:r w:rsidR="00912FF9" w:rsidRPr="00306CCE">
        <w:rPr>
          <w:rFonts w:cstheme="minorHAnsi"/>
        </w:rPr>
        <w:t>vu převzalo podnikatelské</w:t>
      </w:r>
      <w:r w:rsidR="00676735" w:rsidRPr="00306CCE">
        <w:rPr>
          <w:rFonts w:cstheme="minorHAnsi"/>
        </w:rPr>
        <w:t xml:space="preserve"> inovační </w:t>
      </w:r>
      <w:r w:rsidR="00912FF9" w:rsidRPr="00306CCE">
        <w:rPr>
          <w:rFonts w:cstheme="minorHAnsi"/>
        </w:rPr>
        <w:t>centrum</w:t>
      </w:r>
      <w:r w:rsidR="00676735" w:rsidRPr="00306CCE">
        <w:rPr>
          <w:rFonts w:cstheme="minorHAnsi"/>
        </w:rPr>
        <w:t xml:space="preserve"> </w:t>
      </w:r>
      <w:r w:rsidR="00DD28AD" w:rsidRPr="00DD28AD">
        <w:rPr>
          <w:rFonts w:cstheme="minorHAnsi"/>
        </w:rPr>
        <w:t xml:space="preserve">BIC </w:t>
      </w:r>
      <w:r w:rsidR="00676735" w:rsidRPr="00DD28AD">
        <w:rPr>
          <w:rFonts w:cstheme="minorHAnsi"/>
        </w:rPr>
        <w:t>Plzeň</w:t>
      </w:r>
      <w:r w:rsidR="00676735" w:rsidRPr="00306CCE">
        <w:rPr>
          <w:rFonts w:cstheme="minorHAnsi"/>
        </w:rPr>
        <w:t>, které na to vyč</w:t>
      </w:r>
      <w:r w:rsidR="008612FA">
        <w:rPr>
          <w:rFonts w:cstheme="minorHAnsi"/>
        </w:rPr>
        <w:t>l</w:t>
      </w:r>
      <w:r w:rsidR="00676735" w:rsidRPr="00306CCE">
        <w:rPr>
          <w:rFonts w:cstheme="minorHAnsi"/>
        </w:rPr>
        <w:t>en</w:t>
      </w:r>
      <w:r w:rsidR="008612FA">
        <w:rPr>
          <w:rFonts w:cstheme="minorHAnsi"/>
        </w:rPr>
        <w:t>í vlas</w:t>
      </w:r>
      <w:r w:rsidR="00676735" w:rsidRPr="00306CCE">
        <w:rPr>
          <w:rFonts w:cstheme="minorHAnsi"/>
        </w:rPr>
        <w:t>tní fina</w:t>
      </w:r>
      <w:r w:rsidR="008612FA">
        <w:rPr>
          <w:rFonts w:cstheme="minorHAnsi"/>
        </w:rPr>
        <w:t>n</w:t>
      </w:r>
      <w:r w:rsidR="00676735" w:rsidRPr="00306CCE">
        <w:rPr>
          <w:rFonts w:cstheme="minorHAnsi"/>
        </w:rPr>
        <w:t>ce</w:t>
      </w:r>
      <w:r w:rsidR="008612FA">
        <w:rPr>
          <w:rFonts w:cstheme="minorHAnsi"/>
        </w:rPr>
        <w:t>,</w:t>
      </w:r>
      <w:r w:rsidR="00676735" w:rsidRPr="00306CCE">
        <w:rPr>
          <w:rFonts w:cstheme="minorHAnsi"/>
        </w:rPr>
        <w:t xml:space="preserve"> a tím bude zajištěn</w:t>
      </w:r>
      <w:r w:rsidR="008612FA">
        <w:rPr>
          <w:rFonts w:cstheme="minorHAnsi"/>
        </w:rPr>
        <w:t>a</w:t>
      </w:r>
      <w:r w:rsidR="00E039EE" w:rsidRPr="00306CCE">
        <w:rPr>
          <w:rFonts w:cstheme="minorHAnsi"/>
        </w:rPr>
        <w:t xml:space="preserve"> práce konzultant</w:t>
      </w:r>
      <w:r w:rsidR="008612FA">
        <w:rPr>
          <w:rFonts w:cstheme="minorHAnsi"/>
        </w:rPr>
        <w:t>a</w:t>
      </w:r>
      <w:r w:rsidR="00676735" w:rsidRPr="00306CCE">
        <w:rPr>
          <w:rFonts w:cstheme="minorHAnsi"/>
        </w:rPr>
        <w:t xml:space="preserve"> </w:t>
      </w:r>
      <w:r w:rsidR="00E039EE" w:rsidRPr="00306CCE">
        <w:rPr>
          <w:rFonts w:cstheme="minorHAnsi"/>
        </w:rPr>
        <w:t xml:space="preserve"> a administrace projektu. Úhrady expertům, max. 1 mil./rok, je požadováno z krajského rozpočtu. Co se týče absorpční kapacity, tak se počítá s 10 projekty </w:t>
      </w:r>
      <w:r w:rsidR="008612FA">
        <w:rPr>
          <w:rFonts w:cstheme="minorHAnsi"/>
        </w:rPr>
        <w:t xml:space="preserve">spolupráce: firma – konzultant - </w:t>
      </w:r>
      <w:r w:rsidR="00E039EE" w:rsidRPr="00306CCE">
        <w:rPr>
          <w:rFonts w:cstheme="minorHAnsi"/>
        </w:rPr>
        <w:t xml:space="preserve">expert. Zvýšení </w:t>
      </w:r>
      <w:r w:rsidR="008612FA">
        <w:rPr>
          <w:rFonts w:cstheme="minorHAnsi"/>
        </w:rPr>
        <w:t>absor</w:t>
      </w:r>
      <w:r w:rsidR="00E039EE" w:rsidRPr="00306CCE">
        <w:rPr>
          <w:rFonts w:cstheme="minorHAnsi"/>
        </w:rPr>
        <w:t>pční kapacity je dle naše</w:t>
      </w:r>
      <w:r w:rsidR="008612FA">
        <w:rPr>
          <w:rFonts w:cstheme="minorHAnsi"/>
        </w:rPr>
        <w:t>h</w:t>
      </w:r>
      <w:r w:rsidR="002A00BA">
        <w:rPr>
          <w:rFonts w:cstheme="minorHAnsi"/>
        </w:rPr>
        <w:t>o názoru</w:t>
      </w:r>
      <w:r w:rsidR="00E039EE" w:rsidRPr="00306CCE">
        <w:rPr>
          <w:rFonts w:cstheme="minorHAnsi"/>
        </w:rPr>
        <w:t xml:space="preserve"> </w:t>
      </w:r>
      <w:r w:rsidR="002A00BA">
        <w:rPr>
          <w:rFonts w:cstheme="minorHAnsi"/>
        </w:rPr>
        <w:t xml:space="preserve">- </w:t>
      </w:r>
      <w:r w:rsidR="00E039EE" w:rsidRPr="00306CCE">
        <w:rPr>
          <w:rFonts w:cstheme="minorHAnsi"/>
        </w:rPr>
        <w:t>vybudování databáze regionálních expertů.</w:t>
      </w:r>
    </w:p>
    <w:p w:rsidR="00E039EE" w:rsidRPr="00E17C57" w:rsidRDefault="00E039EE" w:rsidP="002A00BA">
      <w:pPr>
        <w:spacing w:after="0"/>
        <w:jc w:val="both"/>
        <w:rPr>
          <w:rFonts w:cstheme="minorHAnsi"/>
        </w:rPr>
      </w:pPr>
      <w:r w:rsidRPr="00E17C57">
        <w:rPr>
          <w:rFonts w:cstheme="minorHAnsi"/>
        </w:rPr>
        <w:t>P</w:t>
      </w:r>
      <w:r w:rsidR="002A00BA">
        <w:rPr>
          <w:rFonts w:cstheme="minorHAnsi"/>
        </w:rPr>
        <w:t>ředání slova kolegovi – d</w:t>
      </w:r>
      <w:r w:rsidRPr="00E17C57">
        <w:rPr>
          <w:rFonts w:cstheme="minorHAnsi"/>
        </w:rPr>
        <w:t>le názoru pana Duchka je to nejefektivnější nástroj pro růst podniků v oblasti strukturální politiky</w:t>
      </w:r>
      <w:r w:rsidR="00E17C57" w:rsidRPr="00E17C57">
        <w:rPr>
          <w:rFonts w:cstheme="minorHAnsi"/>
        </w:rPr>
        <w:t xml:space="preserve"> a spolupráce maji</w:t>
      </w:r>
      <w:r w:rsidR="002A00BA">
        <w:rPr>
          <w:rFonts w:cstheme="minorHAnsi"/>
        </w:rPr>
        <w:t>t</w:t>
      </w:r>
      <w:r w:rsidR="00E17C57" w:rsidRPr="00E17C57">
        <w:rPr>
          <w:rFonts w:cstheme="minorHAnsi"/>
        </w:rPr>
        <w:t>ele firmy s člověkem, který té</w:t>
      </w:r>
      <w:r w:rsidR="002A00BA">
        <w:rPr>
          <w:rFonts w:cstheme="minorHAnsi"/>
        </w:rPr>
        <w:t>to oblasti rozumí.  F</w:t>
      </w:r>
      <w:r w:rsidR="00E17C57" w:rsidRPr="00E17C57">
        <w:rPr>
          <w:rFonts w:cstheme="minorHAnsi"/>
        </w:rPr>
        <w:t>i</w:t>
      </w:r>
      <w:r w:rsidR="002A00BA">
        <w:rPr>
          <w:rFonts w:cstheme="minorHAnsi"/>
        </w:rPr>
        <w:t>nan</w:t>
      </w:r>
      <w:r w:rsidR="00E17C57" w:rsidRPr="00E17C57">
        <w:rPr>
          <w:rFonts w:cstheme="minorHAnsi"/>
        </w:rPr>
        <w:t>čně</w:t>
      </w:r>
      <w:r w:rsidR="002A00BA">
        <w:rPr>
          <w:rFonts w:cstheme="minorHAnsi"/>
        </w:rPr>
        <w:t xml:space="preserve"> je to daleko levnější, než stamilionové položky, kt</w:t>
      </w:r>
      <w:r w:rsidR="00E17C57" w:rsidRPr="00E17C57">
        <w:rPr>
          <w:rFonts w:cstheme="minorHAnsi"/>
        </w:rPr>
        <w:t xml:space="preserve">eré se vkládají do infrastrukturních projektů. </w:t>
      </w:r>
    </w:p>
    <w:p w:rsidR="00E17C57" w:rsidRDefault="00E17C57" w:rsidP="002A00BA">
      <w:pPr>
        <w:spacing w:after="0"/>
        <w:jc w:val="both"/>
        <w:rPr>
          <w:rFonts w:cstheme="minorHAnsi"/>
        </w:rPr>
      </w:pPr>
      <w:r>
        <w:rPr>
          <w:rFonts w:cstheme="minorHAnsi"/>
        </w:rPr>
        <w:t xml:space="preserve">Dle paní Klementové bude </w:t>
      </w:r>
      <w:r w:rsidR="002A00BA">
        <w:rPr>
          <w:rFonts w:cstheme="minorHAnsi"/>
        </w:rPr>
        <w:t>tento program představen na works</w:t>
      </w:r>
      <w:r>
        <w:rPr>
          <w:rFonts w:cstheme="minorHAnsi"/>
        </w:rPr>
        <w:t>hopu 19.</w:t>
      </w:r>
      <w:r w:rsidR="002A00BA">
        <w:rPr>
          <w:rFonts w:cstheme="minorHAnsi"/>
        </w:rPr>
        <w:t xml:space="preserve"> </w:t>
      </w:r>
      <w:r>
        <w:rPr>
          <w:rFonts w:cstheme="minorHAnsi"/>
        </w:rPr>
        <w:t>10.</w:t>
      </w:r>
      <w:r w:rsidR="002A00BA">
        <w:rPr>
          <w:rFonts w:cstheme="minorHAnsi"/>
        </w:rPr>
        <w:t xml:space="preserve"> 2022</w:t>
      </w:r>
    </w:p>
    <w:p w:rsidR="002A00BA" w:rsidRDefault="002A00BA" w:rsidP="00E17C57">
      <w:pPr>
        <w:spacing w:after="0"/>
        <w:jc w:val="both"/>
        <w:rPr>
          <w:rFonts w:cstheme="minorHAnsi"/>
        </w:rPr>
      </w:pPr>
    </w:p>
    <w:p w:rsidR="00E17C57" w:rsidRPr="002A00BA" w:rsidRDefault="00E17C57" w:rsidP="00E17C57">
      <w:pPr>
        <w:spacing w:after="0"/>
        <w:jc w:val="both"/>
        <w:rPr>
          <w:rFonts w:cstheme="minorHAnsi"/>
          <w:u w:val="single"/>
        </w:rPr>
      </w:pPr>
      <w:r>
        <w:rPr>
          <w:rFonts w:cstheme="minorHAnsi"/>
        </w:rPr>
        <w:t xml:space="preserve">Poslední téma představí pí Klementová – </w:t>
      </w:r>
      <w:r w:rsidRPr="002A00BA">
        <w:rPr>
          <w:rFonts w:cstheme="minorHAnsi"/>
          <w:u w:val="single"/>
        </w:rPr>
        <w:t>Podpora internacionalizace</w:t>
      </w:r>
    </w:p>
    <w:p w:rsidR="00E17C57" w:rsidRPr="00BF49B7" w:rsidRDefault="00254FC2" w:rsidP="00BF49B7">
      <w:pPr>
        <w:pStyle w:val="Odstavecseseznamem"/>
        <w:numPr>
          <w:ilvl w:val="0"/>
          <w:numId w:val="33"/>
        </w:numPr>
        <w:spacing w:after="0"/>
        <w:jc w:val="both"/>
        <w:rPr>
          <w:rFonts w:cstheme="minorHAnsi"/>
        </w:rPr>
      </w:pPr>
      <w:r>
        <w:rPr>
          <w:rFonts w:cstheme="minorHAnsi"/>
        </w:rPr>
        <w:t>Jedná se o p</w:t>
      </w:r>
      <w:r w:rsidR="00762605">
        <w:rPr>
          <w:rFonts w:cstheme="minorHAnsi"/>
        </w:rPr>
        <w:t>odporu</w:t>
      </w:r>
      <w:r w:rsidR="00E17C57" w:rsidRPr="00BF49B7">
        <w:rPr>
          <w:rFonts w:cstheme="minorHAnsi"/>
        </w:rPr>
        <w:t xml:space="preserve"> odborníků, kteří zapojují </w:t>
      </w:r>
      <w:r w:rsidR="00BF49B7">
        <w:rPr>
          <w:rFonts w:cstheme="minorHAnsi"/>
        </w:rPr>
        <w:t>subjekty do mezinárodní spolup</w:t>
      </w:r>
      <w:r w:rsidR="00C73F81" w:rsidRPr="00BF49B7">
        <w:rPr>
          <w:rFonts w:cstheme="minorHAnsi"/>
        </w:rPr>
        <w:t>ráce</w:t>
      </w:r>
      <w:r w:rsidR="00BF49B7">
        <w:rPr>
          <w:rFonts w:cstheme="minorHAnsi"/>
        </w:rPr>
        <w:t xml:space="preserve"> ve VaVaI. Zde v regionu vznikl koncept</w:t>
      </w:r>
      <w:r>
        <w:rPr>
          <w:rFonts w:cstheme="minorHAnsi"/>
        </w:rPr>
        <w:t xml:space="preserve"> tzv.</w:t>
      </w:r>
      <w:r w:rsidR="00C73F81" w:rsidRPr="00BF49B7">
        <w:rPr>
          <w:rFonts w:cstheme="minorHAnsi"/>
        </w:rPr>
        <w:t xml:space="preserve"> </w:t>
      </w:r>
      <w:r>
        <w:rPr>
          <w:rFonts w:cstheme="minorHAnsi"/>
        </w:rPr>
        <w:t>„</w:t>
      </w:r>
      <w:r w:rsidR="00C73F81" w:rsidRPr="00BF49B7">
        <w:rPr>
          <w:rFonts w:cstheme="minorHAnsi"/>
        </w:rPr>
        <w:t>sítě</w:t>
      </w:r>
      <w:r>
        <w:rPr>
          <w:rFonts w:cstheme="minorHAnsi"/>
        </w:rPr>
        <w:t>“</w:t>
      </w:r>
      <w:r w:rsidR="00C73F81" w:rsidRPr="00BF49B7">
        <w:rPr>
          <w:rFonts w:cstheme="minorHAnsi"/>
        </w:rPr>
        <w:t>, kdy vznikl přehled subjektů a lidí, kteří se již účastnili m</w:t>
      </w:r>
      <w:r w:rsidR="00286A13">
        <w:rPr>
          <w:rFonts w:cstheme="minorHAnsi"/>
        </w:rPr>
        <w:t>e</w:t>
      </w:r>
      <w:r w:rsidR="00C73F81" w:rsidRPr="00BF49B7">
        <w:rPr>
          <w:rFonts w:cstheme="minorHAnsi"/>
        </w:rPr>
        <w:t>zinárodních projektů VaVaI. Tento přehled „síťování“ se bude pravidelně aktualizovat. Byla vytvořena i analýza přeshraniční spolupráce směrem na</w:t>
      </w:r>
      <w:r w:rsidR="00286A13">
        <w:rPr>
          <w:rFonts w:cstheme="minorHAnsi"/>
        </w:rPr>
        <w:t xml:space="preserve"> Německo. V současné době </w:t>
      </w:r>
      <w:r w:rsidR="00C73F81" w:rsidRPr="00BF49B7">
        <w:rPr>
          <w:rFonts w:cstheme="minorHAnsi"/>
        </w:rPr>
        <w:t xml:space="preserve"> probíhá </w:t>
      </w:r>
      <w:r w:rsidR="00286A13">
        <w:rPr>
          <w:rFonts w:cstheme="minorHAnsi"/>
        </w:rPr>
        <w:t>spolu se ZČU tzv. A</w:t>
      </w:r>
      <w:r w:rsidR="00C73F81" w:rsidRPr="00BF49B7">
        <w:rPr>
          <w:rFonts w:cstheme="minorHAnsi"/>
        </w:rPr>
        <w:t>nalýza mezinárodní komunikace. V měsíci říjnu se ukončí koncept sítě a bude se ověřovat funkč</w:t>
      </w:r>
      <w:r w:rsidR="00286A13">
        <w:rPr>
          <w:rFonts w:cstheme="minorHAnsi"/>
        </w:rPr>
        <w:t xml:space="preserve">nost této sítě od příštího roku. Dále </w:t>
      </w:r>
      <w:r w:rsidR="00C73F81" w:rsidRPr="00BF49B7">
        <w:rPr>
          <w:rFonts w:cstheme="minorHAnsi"/>
        </w:rPr>
        <w:t xml:space="preserve">se budou vytipovávat další odborníci, kteří budou mít </w:t>
      </w:r>
      <w:r w:rsidR="00B472AA" w:rsidRPr="00BF49B7">
        <w:rPr>
          <w:rFonts w:cstheme="minorHAnsi"/>
        </w:rPr>
        <w:t>zájem na sdílení svých zkušen</w:t>
      </w:r>
      <w:r w:rsidR="00286A13">
        <w:rPr>
          <w:rFonts w:cstheme="minorHAnsi"/>
        </w:rPr>
        <w:t>ostí v rámci lokální sítě. Toto</w:t>
      </w:r>
      <w:r w:rsidR="00B472AA" w:rsidRPr="00BF49B7">
        <w:rPr>
          <w:rFonts w:cstheme="minorHAnsi"/>
        </w:rPr>
        <w:t xml:space="preserve"> téma </w:t>
      </w:r>
      <w:r w:rsidR="00286A13">
        <w:rPr>
          <w:rFonts w:cstheme="minorHAnsi"/>
        </w:rPr>
        <w:t xml:space="preserve">je </w:t>
      </w:r>
      <w:r w:rsidR="00B472AA" w:rsidRPr="00BF49B7">
        <w:rPr>
          <w:rFonts w:cstheme="minorHAnsi"/>
        </w:rPr>
        <w:t xml:space="preserve">v rámci spolupráce zapojování do mezinárodních projektů pro příští období, které vychází ze specifického cíle zlepšit VaVaI. Toto téma nebude ke schvalování jako extensivní fiše, ale </w:t>
      </w:r>
      <w:r w:rsidR="00286A13">
        <w:rPr>
          <w:rFonts w:cstheme="minorHAnsi"/>
        </w:rPr>
        <w:t xml:space="preserve">je </w:t>
      </w:r>
      <w:r w:rsidR="00B472AA" w:rsidRPr="00BF49B7">
        <w:rPr>
          <w:rFonts w:cstheme="minorHAnsi"/>
        </w:rPr>
        <w:t>to téma pro příští období.</w:t>
      </w:r>
    </w:p>
    <w:p w:rsidR="00B472AA" w:rsidRPr="00B472AA" w:rsidRDefault="00B472AA" w:rsidP="00286A13">
      <w:pPr>
        <w:spacing w:after="0"/>
        <w:ind w:left="709"/>
        <w:jc w:val="both"/>
        <w:rPr>
          <w:rFonts w:cstheme="minorHAnsi"/>
        </w:rPr>
      </w:pPr>
      <w:r>
        <w:rPr>
          <w:rFonts w:cstheme="minorHAnsi"/>
        </w:rPr>
        <w:t>Všechna témata představíme na workshopu, kde představíme výsledky pilotáže, podporu Start-upů a pokračování p</w:t>
      </w:r>
      <w:r w:rsidR="00286A13">
        <w:rPr>
          <w:rFonts w:cstheme="minorHAnsi"/>
        </w:rPr>
        <w:t>odpory inovativn</w:t>
      </w:r>
      <w:r>
        <w:rPr>
          <w:rFonts w:cstheme="minorHAnsi"/>
        </w:rPr>
        <w:t xml:space="preserve">ích firem, které mají potenciál pro mezinárodní expanzi </w:t>
      </w:r>
      <w:r w:rsidR="00286A13">
        <w:rPr>
          <w:rFonts w:cstheme="minorHAnsi"/>
        </w:rPr>
        <w:t>f</w:t>
      </w:r>
      <w:r w:rsidR="00400CC4">
        <w:rPr>
          <w:rFonts w:cstheme="minorHAnsi"/>
        </w:rPr>
        <w:t>o</w:t>
      </w:r>
      <w:r w:rsidR="00286A13">
        <w:rPr>
          <w:rFonts w:cstheme="minorHAnsi"/>
        </w:rPr>
        <w:t>r</w:t>
      </w:r>
      <w:r w:rsidR="00400CC4">
        <w:rPr>
          <w:rFonts w:cstheme="minorHAnsi"/>
        </w:rPr>
        <w:t xml:space="preserve">mou podpory </w:t>
      </w:r>
      <w:r>
        <w:rPr>
          <w:rFonts w:cstheme="minorHAnsi"/>
        </w:rPr>
        <w:t>přes</w:t>
      </w:r>
      <w:r w:rsidR="00286A13">
        <w:rPr>
          <w:rFonts w:cstheme="minorHAnsi"/>
        </w:rPr>
        <w:t xml:space="preserve"> pla</w:t>
      </w:r>
      <w:r w:rsidR="00400CC4">
        <w:rPr>
          <w:rFonts w:cstheme="minorHAnsi"/>
        </w:rPr>
        <w:t>tformu</w:t>
      </w:r>
      <w:r>
        <w:rPr>
          <w:rFonts w:cstheme="minorHAnsi"/>
        </w:rPr>
        <w:t xml:space="preserve"> Platin</w:t>
      </w:r>
      <w:r w:rsidR="00400CC4">
        <w:rPr>
          <w:rFonts w:cstheme="minorHAnsi"/>
        </w:rPr>
        <w:t>.</w:t>
      </w:r>
    </w:p>
    <w:p w:rsidR="007F77D0" w:rsidRPr="0079764E" w:rsidRDefault="007F77D0" w:rsidP="0079764E">
      <w:pPr>
        <w:spacing w:after="0"/>
        <w:jc w:val="both"/>
        <w:rPr>
          <w:rFonts w:cstheme="minorHAnsi"/>
        </w:rPr>
      </w:pPr>
    </w:p>
    <w:p w:rsidR="007F77D0" w:rsidRPr="007F77D0" w:rsidRDefault="007F77D0" w:rsidP="007F77D0">
      <w:pPr>
        <w:spacing w:after="0"/>
        <w:jc w:val="both"/>
        <w:rPr>
          <w:rFonts w:cstheme="minorHAnsi"/>
        </w:rPr>
      </w:pPr>
    </w:p>
    <w:p w:rsidR="003445C7" w:rsidRPr="001A292A" w:rsidRDefault="002770A8" w:rsidP="003445C7">
      <w:pPr>
        <w:shd w:val="clear" w:color="auto" w:fill="002060"/>
        <w:spacing w:after="0"/>
        <w:jc w:val="both"/>
        <w:rPr>
          <w:rFonts w:cstheme="minorHAnsi"/>
          <w:color w:val="FF0000"/>
        </w:rPr>
      </w:pPr>
      <w:r w:rsidRPr="001A292A">
        <w:rPr>
          <w:rFonts w:cstheme="minorHAnsi"/>
        </w:rPr>
        <w:t>INFORMACE O AKTUALIZACI ANALYTICKÉ ČÁSTI RIS3 PLZEŇSKÉHO KRAJE</w:t>
      </w:r>
    </w:p>
    <w:p w:rsidR="002770A8" w:rsidRDefault="002770A8" w:rsidP="00864514">
      <w:pPr>
        <w:spacing w:after="0"/>
        <w:jc w:val="both"/>
        <w:rPr>
          <w:rFonts w:cstheme="minorHAnsi"/>
        </w:rPr>
      </w:pPr>
    </w:p>
    <w:p w:rsidR="003445C7" w:rsidRPr="00864514" w:rsidRDefault="002770A8" w:rsidP="00864514">
      <w:pPr>
        <w:spacing w:after="0"/>
        <w:jc w:val="both"/>
        <w:rPr>
          <w:rFonts w:cstheme="minorHAnsi"/>
        </w:rPr>
      </w:pPr>
      <w:r>
        <w:rPr>
          <w:rFonts w:cstheme="minorHAnsi"/>
        </w:rPr>
        <w:t>Jako d</w:t>
      </w:r>
      <w:r w:rsidR="00762605">
        <w:rPr>
          <w:rFonts w:cstheme="minorHAnsi"/>
        </w:rPr>
        <w:t>alší bod uvedla pí Klimen</w:t>
      </w:r>
      <w:r w:rsidR="00400CC4" w:rsidRPr="00864514">
        <w:rPr>
          <w:rFonts w:cstheme="minorHAnsi"/>
        </w:rPr>
        <w:t>tov</w:t>
      </w:r>
      <w:r w:rsidR="00762605">
        <w:rPr>
          <w:rFonts w:cstheme="minorHAnsi"/>
        </w:rPr>
        <w:t>á s kolegou panem Benešem, jež</w:t>
      </w:r>
      <w:r w:rsidR="00400CC4" w:rsidRPr="00864514">
        <w:rPr>
          <w:rFonts w:cstheme="minorHAnsi"/>
        </w:rPr>
        <w:t xml:space="preserve"> je analytikem v týmu RIS 3</w:t>
      </w:r>
      <w:r w:rsidR="00762605">
        <w:rPr>
          <w:rFonts w:cstheme="minorHAnsi"/>
        </w:rPr>
        <w:t>, téma</w:t>
      </w:r>
      <w:r>
        <w:rPr>
          <w:rFonts w:cstheme="minorHAnsi"/>
        </w:rPr>
        <w:t xml:space="preserve"> R</w:t>
      </w:r>
      <w:r w:rsidR="00400CC4" w:rsidRPr="00864514">
        <w:rPr>
          <w:rFonts w:cstheme="minorHAnsi"/>
        </w:rPr>
        <w:t>egionální inovační stra</w:t>
      </w:r>
      <w:r w:rsidR="00762605">
        <w:rPr>
          <w:rFonts w:cstheme="minorHAnsi"/>
        </w:rPr>
        <w:t>tegie – změny</w:t>
      </w:r>
      <w:r>
        <w:rPr>
          <w:rFonts w:cstheme="minorHAnsi"/>
        </w:rPr>
        <w:t xml:space="preserve"> v an</w:t>
      </w:r>
      <w:r w:rsidR="00400CC4" w:rsidRPr="00864514">
        <w:rPr>
          <w:rFonts w:cstheme="minorHAnsi"/>
        </w:rPr>
        <w:t>a</w:t>
      </w:r>
      <w:r>
        <w:rPr>
          <w:rFonts w:cstheme="minorHAnsi"/>
        </w:rPr>
        <w:t>l</w:t>
      </w:r>
      <w:r w:rsidR="00400CC4" w:rsidRPr="00864514">
        <w:rPr>
          <w:rFonts w:cstheme="minorHAnsi"/>
        </w:rPr>
        <w:t>ytické části</w:t>
      </w:r>
      <w:r w:rsidR="00864514" w:rsidRPr="00864514">
        <w:rPr>
          <w:rFonts w:cstheme="minorHAnsi"/>
        </w:rPr>
        <w:t xml:space="preserve"> a stra</w:t>
      </w:r>
      <w:r>
        <w:rPr>
          <w:rFonts w:cstheme="minorHAnsi"/>
        </w:rPr>
        <w:t>te</w:t>
      </w:r>
      <w:r w:rsidR="00864514" w:rsidRPr="00864514">
        <w:rPr>
          <w:rFonts w:cstheme="minorHAnsi"/>
        </w:rPr>
        <w:t>gické části</w:t>
      </w:r>
      <w:r>
        <w:rPr>
          <w:rFonts w:cstheme="minorHAnsi"/>
        </w:rPr>
        <w:t>:</w:t>
      </w:r>
    </w:p>
    <w:p w:rsidR="00864514" w:rsidRPr="00864514" w:rsidRDefault="00864514" w:rsidP="00864514">
      <w:pPr>
        <w:pStyle w:val="Odstavecseseznamem"/>
        <w:spacing w:after="0"/>
        <w:ind w:left="1080"/>
        <w:jc w:val="both"/>
        <w:rPr>
          <w:rFonts w:cstheme="minorHAnsi"/>
        </w:rPr>
      </w:pPr>
    </w:p>
    <w:p w:rsidR="00864514" w:rsidRDefault="002770A8" w:rsidP="005E0E05">
      <w:pPr>
        <w:pStyle w:val="Odstavecseseznamem"/>
        <w:numPr>
          <w:ilvl w:val="0"/>
          <w:numId w:val="40"/>
        </w:numPr>
        <w:spacing w:after="0"/>
        <w:jc w:val="both"/>
        <w:rPr>
          <w:rFonts w:cstheme="minorHAnsi"/>
        </w:rPr>
      </w:pPr>
      <w:r>
        <w:rPr>
          <w:rFonts w:cstheme="minorHAnsi"/>
        </w:rPr>
        <w:t>Cílem je na KRVVI</w:t>
      </w:r>
      <w:r w:rsidR="00AA36E3">
        <w:rPr>
          <w:rFonts w:cstheme="minorHAnsi"/>
        </w:rPr>
        <w:t xml:space="preserve"> radě schválit aktualizovanou RIS3 strat</w:t>
      </w:r>
      <w:r>
        <w:rPr>
          <w:rFonts w:cstheme="minorHAnsi"/>
        </w:rPr>
        <w:t>egii, kde je upravena i analytic</w:t>
      </w:r>
      <w:r w:rsidR="00AA36E3">
        <w:rPr>
          <w:rFonts w:cstheme="minorHAnsi"/>
        </w:rPr>
        <w:t>ká část</w:t>
      </w:r>
      <w:r>
        <w:rPr>
          <w:rFonts w:cstheme="minorHAnsi"/>
        </w:rPr>
        <w:t>. V</w:t>
      </w:r>
      <w:r w:rsidR="00AA36E3">
        <w:rPr>
          <w:rFonts w:cstheme="minorHAnsi"/>
        </w:rPr>
        <w:t>zhledem k novým statistickým datům, které přinesly nové pohledy na to, jak je možné se dívat na inovační aktivity podniků – přepracovaná kapitola 2.7, k</w:t>
      </w:r>
      <w:r>
        <w:rPr>
          <w:rFonts w:cstheme="minorHAnsi"/>
        </w:rPr>
        <w:t>de je patrná změna tren</w:t>
      </w:r>
      <w:r w:rsidR="00B72AAA">
        <w:rPr>
          <w:rFonts w:cstheme="minorHAnsi"/>
        </w:rPr>
        <w:t xml:space="preserve">du – posunutí z 10. místa na </w:t>
      </w:r>
      <w:r w:rsidR="00AA36E3">
        <w:rPr>
          <w:rFonts w:cstheme="minorHAnsi"/>
        </w:rPr>
        <w:t>4.</w:t>
      </w:r>
      <w:r>
        <w:rPr>
          <w:rFonts w:cstheme="minorHAnsi"/>
        </w:rPr>
        <w:t xml:space="preserve"> </w:t>
      </w:r>
      <w:r w:rsidR="00AA36E3">
        <w:rPr>
          <w:rFonts w:cstheme="minorHAnsi"/>
        </w:rPr>
        <w:t>místo</w:t>
      </w:r>
      <w:r w:rsidR="00B72AAA">
        <w:rPr>
          <w:rFonts w:cstheme="minorHAnsi"/>
        </w:rPr>
        <w:t xml:space="preserve"> či 3. místo</w:t>
      </w:r>
      <w:r w:rsidR="00AA36E3">
        <w:rPr>
          <w:rFonts w:cstheme="minorHAnsi"/>
        </w:rPr>
        <w:t xml:space="preserve"> v podílu firem</w:t>
      </w:r>
      <w:r w:rsidR="00B72AAA">
        <w:rPr>
          <w:rFonts w:cstheme="minorHAnsi"/>
        </w:rPr>
        <w:t>, ale</w:t>
      </w:r>
      <w:r w:rsidR="00AA36E3">
        <w:rPr>
          <w:rFonts w:cstheme="minorHAnsi"/>
        </w:rPr>
        <w:t xml:space="preserve"> s výjim</w:t>
      </w:r>
      <w:r>
        <w:rPr>
          <w:rFonts w:cstheme="minorHAnsi"/>
        </w:rPr>
        <w:t>k</w:t>
      </w:r>
      <w:r w:rsidR="00AA36E3">
        <w:rPr>
          <w:rFonts w:cstheme="minorHAnsi"/>
        </w:rPr>
        <w:t>ou produktů. Pozitivní trend je díky zvýšení vnitropodnikového objemu peněz, které firmy vkládají do VaVaI. Dále je zde uveden graf</w:t>
      </w:r>
      <w:r w:rsidR="00FA00F9">
        <w:rPr>
          <w:rFonts w:cstheme="minorHAnsi"/>
        </w:rPr>
        <w:t>, který nám ukazuje celkové náklady ve vztahu k HDP, kdy největší objem prostředků jd</w:t>
      </w:r>
      <w:r w:rsidR="00160FA4">
        <w:rPr>
          <w:rFonts w:cstheme="minorHAnsi"/>
        </w:rPr>
        <w:t>e na pořízen</w:t>
      </w:r>
      <w:r w:rsidR="00B72AAA">
        <w:rPr>
          <w:rFonts w:cstheme="minorHAnsi"/>
        </w:rPr>
        <w:t>í strojů, zařízení a s</w:t>
      </w:r>
      <w:r>
        <w:rPr>
          <w:rFonts w:cstheme="minorHAnsi"/>
        </w:rPr>
        <w:t>oftwerů. N</w:t>
      </w:r>
      <w:r w:rsidR="00160FA4">
        <w:rPr>
          <w:rFonts w:cstheme="minorHAnsi"/>
        </w:rPr>
        <w:t>ejvíce peněz jd</w:t>
      </w:r>
      <w:r>
        <w:rPr>
          <w:rFonts w:cstheme="minorHAnsi"/>
        </w:rPr>
        <w:t>e</w:t>
      </w:r>
      <w:r w:rsidR="00FD53FA">
        <w:rPr>
          <w:rFonts w:cstheme="minorHAnsi"/>
        </w:rPr>
        <w:t xml:space="preserve"> do vnitropodnikového VaVaI, což se projevuje v inovační aktivitě podniků.</w:t>
      </w:r>
    </w:p>
    <w:p w:rsidR="00FD53FA" w:rsidRPr="00864514" w:rsidRDefault="00FD53FA" w:rsidP="005E0E05">
      <w:pPr>
        <w:pStyle w:val="Odstavecseseznamem"/>
        <w:numPr>
          <w:ilvl w:val="0"/>
          <w:numId w:val="40"/>
        </w:numPr>
        <w:spacing w:after="0"/>
        <w:jc w:val="both"/>
        <w:rPr>
          <w:rFonts w:cstheme="minorHAnsi"/>
        </w:rPr>
      </w:pPr>
      <w:r>
        <w:rPr>
          <w:rFonts w:cstheme="minorHAnsi"/>
        </w:rPr>
        <w:t>Analýza byla již se zúčastněnými prodiskutovaná</w:t>
      </w:r>
      <w:r w:rsidR="002770A8">
        <w:rPr>
          <w:rFonts w:cstheme="minorHAnsi"/>
        </w:rPr>
        <w:t>.</w:t>
      </w:r>
    </w:p>
    <w:p w:rsidR="00864514" w:rsidRPr="001A292A" w:rsidRDefault="00864514" w:rsidP="003445C7">
      <w:pPr>
        <w:spacing w:after="0"/>
        <w:jc w:val="both"/>
        <w:rPr>
          <w:rFonts w:cstheme="minorHAnsi"/>
          <w:color w:val="FF0000"/>
        </w:rPr>
      </w:pPr>
    </w:p>
    <w:p w:rsidR="006A7C9C" w:rsidRPr="001A292A" w:rsidRDefault="00BB6907" w:rsidP="00BF2B96">
      <w:pPr>
        <w:shd w:val="clear" w:color="auto" w:fill="002060"/>
        <w:spacing w:after="0"/>
        <w:jc w:val="both"/>
        <w:rPr>
          <w:rFonts w:cstheme="minorHAnsi"/>
          <w:color w:val="FF0000"/>
        </w:rPr>
      </w:pPr>
      <w:r w:rsidRPr="001A292A">
        <w:rPr>
          <w:rFonts w:cstheme="minorHAnsi"/>
        </w:rPr>
        <w:t>PROJEDNÁNÍ STRATEGICKÉ ČÁSTI RIS3 PLZEŇSKÉHO KRAJE</w:t>
      </w:r>
    </w:p>
    <w:p w:rsidR="006A7C9C" w:rsidRDefault="006A7C9C" w:rsidP="00FD53FA">
      <w:pPr>
        <w:spacing w:after="0"/>
        <w:jc w:val="both"/>
        <w:rPr>
          <w:rFonts w:cstheme="minorHAnsi"/>
          <w:color w:val="FF0000"/>
        </w:rPr>
      </w:pPr>
    </w:p>
    <w:p w:rsidR="00FD53FA" w:rsidRDefault="00FD53FA" w:rsidP="005E0E05">
      <w:pPr>
        <w:pStyle w:val="Odstavecseseznamem"/>
        <w:numPr>
          <w:ilvl w:val="0"/>
          <w:numId w:val="41"/>
        </w:numPr>
        <w:spacing w:after="0"/>
        <w:jc w:val="both"/>
        <w:rPr>
          <w:rFonts w:cstheme="minorHAnsi"/>
        </w:rPr>
      </w:pPr>
      <w:r w:rsidRPr="00FD53FA">
        <w:rPr>
          <w:rFonts w:cstheme="minorHAnsi"/>
        </w:rPr>
        <w:t>Strategi</w:t>
      </w:r>
      <w:r>
        <w:rPr>
          <w:rFonts w:cstheme="minorHAnsi"/>
        </w:rPr>
        <w:t>cká část zaslaná již pře</w:t>
      </w:r>
      <w:r w:rsidRPr="00FD53FA">
        <w:rPr>
          <w:rFonts w:cstheme="minorHAnsi"/>
        </w:rPr>
        <w:t>dem</w:t>
      </w:r>
      <w:r>
        <w:rPr>
          <w:rFonts w:cstheme="minorHAnsi"/>
        </w:rPr>
        <w:t xml:space="preserve">  - to co již nepovažováno za platné, tak bylo škrtnuto </w:t>
      </w:r>
      <w:r w:rsidR="00BB6907">
        <w:rPr>
          <w:rFonts w:cstheme="minorHAnsi"/>
        </w:rPr>
        <w:t xml:space="preserve">a nové texty vyznačeny červeně </w:t>
      </w:r>
      <w:r>
        <w:rPr>
          <w:rFonts w:cstheme="minorHAnsi"/>
        </w:rPr>
        <w:t xml:space="preserve">pro lepší orientaci ve změnách </w:t>
      </w:r>
    </w:p>
    <w:p w:rsidR="00FD53FA" w:rsidRDefault="00FD53FA" w:rsidP="00FD53FA">
      <w:pPr>
        <w:pStyle w:val="Odstavecseseznamem"/>
        <w:spacing w:after="0"/>
        <w:jc w:val="both"/>
        <w:rPr>
          <w:rFonts w:cstheme="minorHAnsi"/>
        </w:rPr>
      </w:pPr>
      <w:r>
        <w:rPr>
          <w:rFonts w:cstheme="minorHAnsi"/>
        </w:rPr>
        <w:t xml:space="preserve">Změny: </w:t>
      </w:r>
    </w:p>
    <w:p w:rsidR="00FD53FA" w:rsidRDefault="00FD53FA" w:rsidP="00FD53FA">
      <w:pPr>
        <w:pStyle w:val="Odstavecseseznamem"/>
        <w:numPr>
          <w:ilvl w:val="0"/>
          <w:numId w:val="25"/>
        </w:numPr>
        <w:spacing w:after="0"/>
        <w:jc w:val="both"/>
        <w:rPr>
          <w:rFonts w:cstheme="minorHAnsi"/>
        </w:rPr>
      </w:pPr>
      <w:r>
        <w:rPr>
          <w:rFonts w:cstheme="minorHAnsi"/>
        </w:rPr>
        <w:t>Metodi</w:t>
      </w:r>
      <w:r w:rsidR="00BB6907">
        <w:rPr>
          <w:rFonts w:cstheme="minorHAnsi"/>
        </w:rPr>
        <w:t>cká východiska – změny globální,</w:t>
      </w:r>
      <w:r>
        <w:rPr>
          <w:rFonts w:cstheme="minorHAnsi"/>
        </w:rPr>
        <w:t xml:space="preserve"> kdy byla z technolog</w:t>
      </w:r>
      <w:r w:rsidR="00BB6907">
        <w:rPr>
          <w:rFonts w:cstheme="minorHAnsi"/>
        </w:rPr>
        <w:t>ického centra vypracovaná studie, kte</w:t>
      </w:r>
      <w:r>
        <w:rPr>
          <w:rFonts w:cstheme="minorHAnsi"/>
        </w:rPr>
        <w:t>rá nám přine</w:t>
      </w:r>
      <w:r w:rsidR="00BB6907">
        <w:rPr>
          <w:rFonts w:cstheme="minorHAnsi"/>
        </w:rPr>
        <w:t>se impulsy i pro strategii, typové aktivity,</w:t>
      </w:r>
      <w:r>
        <w:rPr>
          <w:rFonts w:cstheme="minorHAnsi"/>
        </w:rPr>
        <w:t xml:space="preserve"> cíle atd. </w:t>
      </w:r>
    </w:p>
    <w:p w:rsidR="00FD53FA" w:rsidRDefault="00FD53FA" w:rsidP="00FD53FA">
      <w:pPr>
        <w:pStyle w:val="Odstavecseseznamem"/>
        <w:numPr>
          <w:ilvl w:val="0"/>
          <w:numId w:val="25"/>
        </w:numPr>
        <w:spacing w:after="0"/>
        <w:jc w:val="both"/>
        <w:rPr>
          <w:rFonts w:cstheme="minorHAnsi"/>
        </w:rPr>
      </w:pPr>
      <w:r>
        <w:rPr>
          <w:rFonts w:cstheme="minorHAnsi"/>
        </w:rPr>
        <w:t>Věcná východiska – též aktualizováno a výrazně zestručněno</w:t>
      </w:r>
    </w:p>
    <w:p w:rsidR="00911027" w:rsidRDefault="00911027" w:rsidP="00FD53FA">
      <w:pPr>
        <w:pStyle w:val="Odstavecseseznamem"/>
        <w:numPr>
          <w:ilvl w:val="0"/>
          <w:numId w:val="25"/>
        </w:numPr>
        <w:spacing w:after="0"/>
        <w:jc w:val="both"/>
        <w:rPr>
          <w:rFonts w:cstheme="minorHAnsi"/>
        </w:rPr>
      </w:pPr>
      <w:r>
        <w:rPr>
          <w:rFonts w:cstheme="minorHAnsi"/>
        </w:rPr>
        <w:t>Strategický rámec- stabilní – schválen na předchozí</w:t>
      </w:r>
      <w:r w:rsidR="00BB6907">
        <w:rPr>
          <w:rFonts w:cstheme="minorHAnsi"/>
        </w:rPr>
        <w:t>ch jednáních, drobné změny- Lid</w:t>
      </w:r>
      <w:r>
        <w:rPr>
          <w:rFonts w:cstheme="minorHAnsi"/>
        </w:rPr>
        <w:t xml:space="preserve">ské zdroje byly přejmenovány na </w:t>
      </w:r>
      <w:r w:rsidR="00DD28AD">
        <w:rPr>
          <w:rFonts w:cstheme="minorHAnsi"/>
        </w:rPr>
        <w:t>„</w:t>
      </w:r>
      <w:r>
        <w:rPr>
          <w:rFonts w:cstheme="minorHAnsi"/>
        </w:rPr>
        <w:t>Lidé</w:t>
      </w:r>
      <w:r w:rsidR="00DD28AD">
        <w:rPr>
          <w:rFonts w:cstheme="minorHAnsi"/>
        </w:rPr>
        <w:t>“</w:t>
      </w:r>
      <w:r>
        <w:rPr>
          <w:rFonts w:cstheme="minorHAnsi"/>
        </w:rPr>
        <w:t xml:space="preserve"> a změnil se Strategický cíl.</w:t>
      </w:r>
      <w:r w:rsidR="00BB6907">
        <w:rPr>
          <w:rFonts w:cstheme="minorHAnsi"/>
        </w:rPr>
        <w:t xml:space="preserve"> </w:t>
      </w:r>
      <w:r>
        <w:rPr>
          <w:rFonts w:cstheme="minorHAnsi"/>
        </w:rPr>
        <w:t>Dále se vzhledem ke změně měnily obsahy např. Specifické cíle a aktivity</w:t>
      </w:r>
    </w:p>
    <w:p w:rsidR="00911027" w:rsidRDefault="00911027" w:rsidP="00FD53FA">
      <w:pPr>
        <w:pStyle w:val="Odstavecseseznamem"/>
        <w:numPr>
          <w:ilvl w:val="0"/>
          <w:numId w:val="25"/>
        </w:numPr>
        <w:spacing w:after="0"/>
        <w:jc w:val="both"/>
        <w:rPr>
          <w:rFonts w:cstheme="minorHAnsi"/>
        </w:rPr>
      </w:pPr>
      <w:r>
        <w:rPr>
          <w:rFonts w:cstheme="minorHAnsi"/>
        </w:rPr>
        <w:t>Klíčové aktivity změn, intervenční logika – sp</w:t>
      </w:r>
      <w:r w:rsidR="00BB6907">
        <w:rPr>
          <w:rFonts w:cstheme="minorHAnsi"/>
        </w:rPr>
        <w:t>e</w:t>
      </w:r>
      <w:r>
        <w:rPr>
          <w:rFonts w:cstheme="minorHAnsi"/>
        </w:rPr>
        <w:t>cifické cíle a jakým směrem se oblast řeší – změna tech</w:t>
      </w:r>
      <w:r w:rsidR="00BB6907">
        <w:rPr>
          <w:rFonts w:cstheme="minorHAnsi"/>
        </w:rPr>
        <w:t>nických a přírodovědných oborů</w:t>
      </w:r>
    </w:p>
    <w:p w:rsidR="00BB6907" w:rsidRDefault="00BB6907" w:rsidP="00BB6907">
      <w:pPr>
        <w:spacing w:after="0"/>
        <w:jc w:val="both"/>
        <w:rPr>
          <w:rFonts w:cstheme="minorHAnsi"/>
          <w:i/>
        </w:rPr>
      </w:pPr>
    </w:p>
    <w:p w:rsidR="00911027" w:rsidRPr="00DB4367" w:rsidRDefault="00911027" w:rsidP="00BB6907">
      <w:pPr>
        <w:spacing w:after="0"/>
        <w:jc w:val="both"/>
        <w:rPr>
          <w:rFonts w:cstheme="minorHAnsi"/>
          <w:i/>
        </w:rPr>
      </w:pPr>
      <w:r w:rsidRPr="00DB4367">
        <w:rPr>
          <w:rFonts w:cstheme="minorHAnsi"/>
          <w:i/>
        </w:rPr>
        <w:t xml:space="preserve">Dotaz: Napsáno zde zvýšení počtu studentů, ale není o kolik? </w:t>
      </w:r>
    </w:p>
    <w:p w:rsidR="00911027" w:rsidRDefault="00911027" w:rsidP="00BB6907">
      <w:pPr>
        <w:spacing w:after="0"/>
        <w:jc w:val="both"/>
        <w:rPr>
          <w:rFonts w:cstheme="minorHAnsi"/>
          <w:i/>
        </w:rPr>
      </w:pPr>
      <w:r w:rsidRPr="00DB4367">
        <w:rPr>
          <w:rFonts w:cstheme="minorHAnsi"/>
          <w:i/>
        </w:rPr>
        <w:t>Odpověď: Vzhledem k tomu, že dochází k výraznému poklesu</w:t>
      </w:r>
      <w:r w:rsidR="00DB4367" w:rsidRPr="00DB4367">
        <w:rPr>
          <w:rFonts w:cstheme="minorHAnsi"/>
          <w:i/>
        </w:rPr>
        <w:t xml:space="preserve"> všech tří technických fakult a to u všech technických oborů a stačí tedy jen tento trend „otočit“ – postačí růst. Důvodem je populační křivka.</w:t>
      </w:r>
    </w:p>
    <w:p w:rsidR="00556DD8" w:rsidRPr="00DB4367" w:rsidRDefault="00556DD8" w:rsidP="00BB6907">
      <w:pPr>
        <w:spacing w:after="0"/>
        <w:jc w:val="both"/>
        <w:rPr>
          <w:rFonts w:cstheme="minorHAnsi"/>
          <w:i/>
        </w:rPr>
      </w:pPr>
    </w:p>
    <w:p w:rsidR="00DB4367" w:rsidRDefault="00DB4367" w:rsidP="00FD53FA">
      <w:pPr>
        <w:pStyle w:val="Odstavecseseznamem"/>
        <w:numPr>
          <w:ilvl w:val="0"/>
          <w:numId w:val="25"/>
        </w:numPr>
        <w:spacing w:after="0"/>
        <w:jc w:val="both"/>
        <w:rPr>
          <w:rFonts w:cstheme="minorHAnsi"/>
        </w:rPr>
      </w:pPr>
      <w:r>
        <w:rPr>
          <w:rFonts w:cstheme="minorHAnsi"/>
        </w:rPr>
        <w:t>Vždy tyto průřezové platformy např</w:t>
      </w:r>
      <w:r w:rsidR="00556DD8">
        <w:rPr>
          <w:rFonts w:cstheme="minorHAnsi"/>
        </w:rPr>
        <w:t>. Lidské zdroje pro VaVaI nebo K</w:t>
      </w:r>
      <w:r>
        <w:rPr>
          <w:rFonts w:cstheme="minorHAnsi"/>
        </w:rPr>
        <w:t>apacita Va</w:t>
      </w:r>
      <w:r w:rsidR="00BB6907">
        <w:rPr>
          <w:rFonts w:cstheme="minorHAnsi"/>
        </w:rPr>
        <w:t>VaI – vždy byly prodiskutovány s</w:t>
      </w:r>
      <w:r>
        <w:rPr>
          <w:rFonts w:cstheme="minorHAnsi"/>
        </w:rPr>
        <w:t>pecific</w:t>
      </w:r>
      <w:r w:rsidR="00BB6907">
        <w:rPr>
          <w:rFonts w:cstheme="minorHAnsi"/>
        </w:rPr>
        <w:t>k</w:t>
      </w:r>
      <w:r>
        <w:rPr>
          <w:rFonts w:cstheme="minorHAnsi"/>
        </w:rPr>
        <w:t>é cíle a typové aktivity</w:t>
      </w:r>
    </w:p>
    <w:p w:rsidR="00DB4367" w:rsidRDefault="00BB6907" w:rsidP="00FD53FA">
      <w:pPr>
        <w:pStyle w:val="Odstavecseseznamem"/>
        <w:numPr>
          <w:ilvl w:val="0"/>
          <w:numId w:val="25"/>
        </w:numPr>
        <w:spacing w:after="0"/>
        <w:jc w:val="both"/>
        <w:rPr>
          <w:rFonts w:cstheme="minorHAnsi"/>
        </w:rPr>
      </w:pPr>
      <w:r>
        <w:rPr>
          <w:rFonts w:cstheme="minorHAnsi"/>
        </w:rPr>
        <w:t>Úprava s</w:t>
      </w:r>
      <w:r w:rsidR="00DB4367">
        <w:rPr>
          <w:rFonts w:cstheme="minorHAnsi"/>
        </w:rPr>
        <w:t>pecifického cíle</w:t>
      </w:r>
      <w:r w:rsidR="008A0FD1">
        <w:rPr>
          <w:rFonts w:cstheme="minorHAnsi"/>
        </w:rPr>
        <w:t xml:space="preserve"> – atraktivní nabídka VŠ a SŠ</w:t>
      </w:r>
    </w:p>
    <w:p w:rsidR="008A0FD1" w:rsidRDefault="008A0FD1" w:rsidP="00FD53FA">
      <w:pPr>
        <w:pStyle w:val="Odstavecseseznamem"/>
        <w:numPr>
          <w:ilvl w:val="0"/>
          <w:numId w:val="25"/>
        </w:numPr>
        <w:spacing w:after="0"/>
        <w:jc w:val="both"/>
        <w:rPr>
          <w:rFonts w:cstheme="minorHAnsi"/>
        </w:rPr>
      </w:pPr>
      <w:r>
        <w:rPr>
          <w:rFonts w:cstheme="minorHAnsi"/>
        </w:rPr>
        <w:t>2 nové aktivity – posílení spolupráce</w:t>
      </w:r>
    </w:p>
    <w:p w:rsidR="008A0FD1" w:rsidRDefault="008A0FD1" w:rsidP="005E0E05">
      <w:pPr>
        <w:pStyle w:val="Odstavecseseznamem"/>
        <w:numPr>
          <w:ilvl w:val="0"/>
          <w:numId w:val="42"/>
        </w:numPr>
        <w:spacing w:after="0"/>
        <w:jc w:val="both"/>
        <w:rPr>
          <w:rFonts w:cstheme="minorHAnsi"/>
        </w:rPr>
      </w:pPr>
      <w:r>
        <w:rPr>
          <w:rFonts w:cstheme="minorHAnsi"/>
        </w:rPr>
        <w:t>Oblast pro VaVaI –</w:t>
      </w:r>
      <w:r w:rsidR="00EE4AF4">
        <w:rPr>
          <w:rFonts w:cstheme="minorHAnsi"/>
        </w:rPr>
        <w:t xml:space="preserve"> jen d</w:t>
      </w:r>
      <w:r>
        <w:rPr>
          <w:rFonts w:cstheme="minorHAnsi"/>
        </w:rPr>
        <w:t>robné úpravy</w:t>
      </w:r>
    </w:p>
    <w:p w:rsidR="008A0FD1" w:rsidRDefault="00EE4AF4" w:rsidP="008A0FD1">
      <w:pPr>
        <w:pStyle w:val="Odstavecseseznamem"/>
        <w:numPr>
          <w:ilvl w:val="0"/>
          <w:numId w:val="27"/>
        </w:numPr>
        <w:rPr>
          <w:rFonts w:cstheme="minorHAnsi"/>
        </w:rPr>
      </w:pPr>
      <w:r>
        <w:rPr>
          <w:rFonts w:cstheme="minorHAnsi"/>
        </w:rPr>
        <w:t>Nová aktivita - Rozvoj konce</w:t>
      </w:r>
      <w:r w:rsidR="008A0FD1">
        <w:rPr>
          <w:rFonts w:cstheme="minorHAnsi"/>
        </w:rPr>
        <w:t>ptu Smart City a S</w:t>
      </w:r>
      <w:r w:rsidR="008A0FD1" w:rsidRPr="008A0FD1">
        <w:rPr>
          <w:rFonts w:cstheme="minorHAnsi"/>
        </w:rPr>
        <w:t xml:space="preserve">mart Region - </w:t>
      </w:r>
      <w:r w:rsidR="008A0FD1">
        <w:rPr>
          <w:rFonts w:cstheme="minorHAnsi"/>
        </w:rPr>
        <w:t xml:space="preserve"> aktualizováno v komentáři</w:t>
      </w:r>
    </w:p>
    <w:p w:rsidR="008A0FD1" w:rsidRPr="008A0FD1" w:rsidRDefault="008A0FD1" w:rsidP="008A0FD1">
      <w:pPr>
        <w:pStyle w:val="Odstavecseseznamem"/>
        <w:numPr>
          <w:ilvl w:val="0"/>
          <w:numId w:val="27"/>
        </w:numPr>
        <w:rPr>
          <w:rFonts w:cstheme="minorHAnsi"/>
        </w:rPr>
      </w:pPr>
      <w:r>
        <w:rPr>
          <w:rFonts w:cstheme="minorHAnsi"/>
        </w:rPr>
        <w:t>Inteligentní výzkumn</w:t>
      </w:r>
      <w:r w:rsidR="00EE4AF4">
        <w:rPr>
          <w:rFonts w:cstheme="minorHAnsi"/>
        </w:rPr>
        <w:t>á specializace – tento pojem použí</w:t>
      </w:r>
      <w:r>
        <w:rPr>
          <w:rFonts w:cstheme="minorHAnsi"/>
        </w:rPr>
        <w:t>ván na národní úrovni, nyní je přejmenováno na Výzkumnou a inovační specializaci</w:t>
      </w:r>
    </w:p>
    <w:p w:rsidR="008A0FD1" w:rsidRDefault="008A0FD1" w:rsidP="008A0FD1">
      <w:pPr>
        <w:pStyle w:val="Odstavecseseznamem"/>
        <w:numPr>
          <w:ilvl w:val="0"/>
          <w:numId w:val="27"/>
        </w:numPr>
        <w:spacing w:after="0"/>
        <w:jc w:val="both"/>
        <w:rPr>
          <w:rFonts w:cstheme="minorHAnsi"/>
        </w:rPr>
      </w:pPr>
      <w:r>
        <w:rPr>
          <w:rFonts w:cstheme="minorHAnsi"/>
        </w:rPr>
        <w:t>Zpřesnění ITI</w:t>
      </w:r>
    </w:p>
    <w:p w:rsidR="008A0FD1" w:rsidRDefault="008A0FD1" w:rsidP="008A0FD1">
      <w:pPr>
        <w:pStyle w:val="Odstavecseseznamem"/>
        <w:numPr>
          <w:ilvl w:val="0"/>
          <w:numId w:val="27"/>
        </w:numPr>
        <w:spacing w:after="0"/>
        <w:jc w:val="both"/>
        <w:rPr>
          <w:rFonts w:cstheme="minorHAnsi"/>
        </w:rPr>
      </w:pPr>
      <w:r>
        <w:rPr>
          <w:rFonts w:cstheme="minorHAnsi"/>
        </w:rPr>
        <w:t>Digitalizace veřejné správy</w:t>
      </w:r>
    </w:p>
    <w:p w:rsidR="008A0FD1" w:rsidRPr="00EE4AF4" w:rsidRDefault="00B45EE0" w:rsidP="005E0E05">
      <w:pPr>
        <w:pStyle w:val="Odstavecseseznamem"/>
        <w:numPr>
          <w:ilvl w:val="0"/>
          <w:numId w:val="43"/>
        </w:numPr>
        <w:spacing w:after="0"/>
        <w:jc w:val="both"/>
        <w:rPr>
          <w:rFonts w:cstheme="minorHAnsi"/>
        </w:rPr>
      </w:pPr>
      <w:r>
        <w:rPr>
          <w:rFonts w:cstheme="minorHAnsi"/>
        </w:rPr>
        <w:t>K</w:t>
      </w:r>
      <w:r w:rsidR="00940D9E">
        <w:rPr>
          <w:rFonts w:cstheme="minorHAnsi"/>
        </w:rPr>
        <w:t xml:space="preserve">apacity výzkumu </w:t>
      </w:r>
      <w:r w:rsidR="008A0FD1" w:rsidRPr="00EE4AF4">
        <w:rPr>
          <w:rFonts w:cstheme="minorHAnsi"/>
        </w:rPr>
        <w:t>a vývoje – změny v komentáři</w:t>
      </w:r>
    </w:p>
    <w:p w:rsidR="008A0FD1" w:rsidRPr="00B45EE0" w:rsidRDefault="00940D9E" w:rsidP="00B45EE0">
      <w:pPr>
        <w:pStyle w:val="Odstavecseseznamem"/>
        <w:numPr>
          <w:ilvl w:val="0"/>
          <w:numId w:val="34"/>
        </w:numPr>
        <w:spacing w:after="0"/>
        <w:jc w:val="both"/>
        <w:rPr>
          <w:rFonts w:cstheme="minorHAnsi"/>
        </w:rPr>
      </w:pPr>
      <w:r>
        <w:rPr>
          <w:rFonts w:cstheme="minorHAnsi"/>
        </w:rPr>
        <w:t>Změna spe</w:t>
      </w:r>
      <w:r w:rsidR="008A0FD1" w:rsidRPr="00B45EE0">
        <w:rPr>
          <w:rFonts w:cstheme="minorHAnsi"/>
        </w:rPr>
        <w:t>cifického cíle 3.1 - zvýšit in</w:t>
      </w:r>
      <w:r>
        <w:rPr>
          <w:rFonts w:cstheme="minorHAnsi"/>
        </w:rPr>
        <w:t>t</w:t>
      </w:r>
      <w:r w:rsidR="008A0FD1" w:rsidRPr="00B45EE0">
        <w:rPr>
          <w:rFonts w:cstheme="minorHAnsi"/>
        </w:rPr>
        <w:t>ernacionalizaci v</w:t>
      </w:r>
      <w:r>
        <w:rPr>
          <w:rFonts w:cstheme="minorHAnsi"/>
        </w:rPr>
        <w:t xml:space="preserve">e </w:t>
      </w:r>
      <w:r w:rsidR="008A0FD1" w:rsidRPr="00B45EE0">
        <w:rPr>
          <w:rFonts w:cstheme="minorHAnsi"/>
        </w:rPr>
        <w:t>VaVaI</w:t>
      </w:r>
    </w:p>
    <w:p w:rsidR="00B053B6" w:rsidRPr="00940D9E" w:rsidRDefault="00B053B6" w:rsidP="00940D9E">
      <w:pPr>
        <w:pStyle w:val="Odstavecseseznamem"/>
        <w:numPr>
          <w:ilvl w:val="0"/>
          <w:numId w:val="34"/>
        </w:numPr>
        <w:spacing w:after="0"/>
        <w:jc w:val="both"/>
        <w:rPr>
          <w:rFonts w:cstheme="minorHAnsi"/>
        </w:rPr>
      </w:pPr>
      <w:r w:rsidRPr="00940D9E">
        <w:rPr>
          <w:rFonts w:cstheme="minorHAnsi"/>
        </w:rPr>
        <w:t>Oblast Inovací  - minimum změn, jediný problém s indikátorem - vrácen – malé firmy nemají ekonomické údaje</w:t>
      </w:r>
    </w:p>
    <w:p w:rsidR="00B053B6" w:rsidRPr="00940D9E" w:rsidRDefault="00B053B6" w:rsidP="00940D9E">
      <w:pPr>
        <w:pStyle w:val="Odstavecseseznamem"/>
        <w:numPr>
          <w:ilvl w:val="0"/>
          <w:numId w:val="34"/>
        </w:numPr>
        <w:spacing w:after="0"/>
        <w:jc w:val="both"/>
        <w:rPr>
          <w:rFonts w:cstheme="minorHAnsi"/>
        </w:rPr>
      </w:pPr>
      <w:r w:rsidRPr="00940D9E">
        <w:rPr>
          <w:rFonts w:cstheme="minorHAnsi"/>
        </w:rPr>
        <w:t>Marketing – malé změny, obsah prověřena  a změna neproběhla</w:t>
      </w:r>
    </w:p>
    <w:p w:rsidR="00B053B6" w:rsidRPr="00940D9E" w:rsidRDefault="00B053B6" w:rsidP="005E0E05">
      <w:pPr>
        <w:pStyle w:val="Odstavecseseznamem"/>
        <w:numPr>
          <w:ilvl w:val="0"/>
          <w:numId w:val="44"/>
        </w:numPr>
        <w:spacing w:after="0"/>
        <w:rPr>
          <w:rFonts w:cstheme="minorHAnsi"/>
        </w:rPr>
      </w:pPr>
      <w:r w:rsidRPr="00940D9E">
        <w:rPr>
          <w:rFonts w:cstheme="minorHAnsi"/>
        </w:rPr>
        <w:t xml:space="preserve">Oborové priority domény inteligentní specializace PK – předěláno na Domény výzkumné a inovační specializace Pk. vycházeno ze studie Globální </w:t>
      </w:r>
      <w:r w:rsidRPr="00DD28AD">
        <w:rPr>
          <w:rFonts w:cstheme="minorHAnsi"/>
        </w:rPr>
        <w:t>megatrendy</w:t>
      </w:r>
      <w:r w:rsidRPr="00940D9E">
        <w:rPr>
          <w:rFonts w:cstheme="minorHAnsi"/>
        </w:rPr>
        <w:t xml:space="preserve"> – prodiskutována na konference a na</w:t>
      </w:r>
      <w:r w:rsidR="00940D9E">
        <w:rPr>
          <w:rFonts w:cstheme="minorHAnsi"/>
        </w:rPr>
        <w:t>v</w:t>
      </w:r>
      <w:r w:rsidRPr="00940D9E">
        <w:rPr>
          <w:rFonts w:cstheme="minorHAnsi"/>
        </w:rPr>
        <w:t>ržení prav nejperspektivnějš</w:t>
      </w:r>
      <w:r w:rsidR="00EA175D">
        <w:rPr>
          <w:rFonts w:cstheme="minorHAnsi"/>
        </w:rPr>
        <w:t>ích směrů pro 4 domény speciali</w:t>
      </w:r>
      <w:r w:rsidRPr="00940D9E">
        <w:rPr>
          <w:rFonts w:cstheme="minorHAnsi"/>
        </w:rPr>
        <w:t>zace PK.</w:t>
      </w:r>
    </w:p>
    <w:p w:rsidR="00B053B6" w:rsidRDefault="00B053B6" w:rsidP="00556DD8">
      <w:pPr>
        <w:spacing w:after="0"/>
        <w:ind w:left="709"/>
        <w:rPr>
          <w:rFonts w:cstheme="minorHAnsi"/>
        </w:rPr>
      </w:pPr>
      <w:r>
        <w:rPr>
          <w:rFonts w:cstheme="minorHAnsi"/>
        </w:rPr>
        <w:t xml:space="preserve">Energie - studie </w:t>
      </w:r>
      <w:r w:rsidRPr="00DD28AD">
        <w:rPr>
          <w:rFonts w:cstheme="minorHAnsi"/>
        </w:rPr>
        <w:t xml:space="preserve">Globální megatrendy </w:t>
      </w:r>
      <w:r>
        <w:rPr>
          <w:rFonts w:cstheme="minorHAnsi"/>
        </w:rPr>
        <w:t>– důvodem za</w:t>
      </w:r>
      <w:r w:rsidR="00EA175D">
        <w:rPr>
          <w:rFonts w:cstheme="minorHAnsi"/>
        </w:rPr>
        <w:t>bývat se jím a byl by zájem o tu</w:t>
      </w:r>
      <w:r>
        <w:rPr>
          <w:rFonts w:cstheme="minorHAnsi"/>
        </w:rPr>
        <w:t xml:space="preserve">to doménu. Na národní úrovni téma – </w:t>
      </w:r>
      <w:r w:rsidR="00F837A1">
        <w:rPr>
          <w:rFonts w:cstheme="minorHAnsi"/>
        </w:rPr>
        <w:t>Národní strategie formulovala Misi</w:t>
      </w:r>
      <w:r w:rsidR="00EA175D">
        <w:rPr>
          <w:rFonts w:cstheme="minorHAnsi"/>
        </w:rPr>
        <w:t xml:space="preserve"> zaměřenou na e</w:t>
      </w:r>
      <w:r>
        <w:rPr>
          <w:rFonts w:cstheme="minorHAnsi"/>
        </w:rPr>
        <w:t>nergie</w:t>
      </w:r>
      <w:r w:rsidR="00F837A1">
        <w:rPr>
          <w:rFonts w:cstheme="minorHAnsi"/>
        </w:rPr>
        <w:t>.</w:t>
      </w:r>
    </w:p>
    <w:p w:rsidR="00D33AB7" w:rsidRDefault="00D33AB7" w:rsidP="00556DD8">
      <w:pPr>
        <w:spacing w:after="0"/>
        <w:ind w:left="709"/>
        <w:rPr>
          <w:rFonts w:cstheme="minorHAnsi"/>
        </w:rPr>
      </w:pPr>
    </w:p>
    <w:p w:rsidR="00D33AB7" w:rsidRPr="00FC28E1" w:rsidRDefault="00D33AB7" w:rsidP="00D33AB7">
      <w:pPr>
        <w:shd w:val="clear" w:color="auto" w:fill="002060"/>
        <w:spacing w:after="0"/>
        <w:jc w:val="both"/>
        <w:rPr>
          <w:rFonts w:cstheme="minorHAnsi"/>
        </w:rPr>
      </w:pPr>
      <w:r w:rsidRPr="001A292A">
        <w:rPr>
          <w:rFonts w:cstheme="minorHAnsi"/>
        </w:rPr>
        <w:t>NÁVRH NOVÉ DOMÉNY SPECIALIZACE PLZEŇSKÉHO KRAJE VE VVI</w:t>
      </w:r>
    </w:p>
    <w:p w:rsidR="00D33AB7" w:rsidRDefault="00D33AB7" w:rsidP="00556DD8">
      <w:pPr>
        <w:spacing w:after="0"/>
        <w:ind w:left="709"/>
        <w:rPr>
          <w:rFonts w:cstheme="minorHAnsi"/>
        </w:rPr>
      </w:pPr>
    </w:p>
    <w:p w:rsidR="00E559CA" w:rsidRPr="00EA175D" w:rsidRDefault="00F837A1" w:rsidP="005E0E05">
      <w:pPr>
        <w:pStyle w:val="Odstavecseseznamem"/>
        <w:numPr>
          <w:ilvl w:val="0"/>
          <w:numId w:val="45"/>
        </w:numPr>
        <w:spacing w:after="0"/>
        <w:jc w:val="both"/>
        <w:rPr>
          <w:rFonts w:cstheme="minorHAnsi"/>
        </w:rPr>
      </w:pPr>
      <w:r w:rsidRPr="00EA175D">
        <w:rPr>
          <w:rFonts w:cstheme="minorHAnsi"/>
        </w:rPr>
        <w:t xml:space="preserve">Aktualizované domény – </w:t>
      </w:r>
      <w:r w:rsidR="00E559CA" w:rsidRPr="00EA175D">
        <w:rPr>
          <w:rFonts w:cstheme="minorHAnsi"/>
        </w:rPr>
        <w:t>liší s</w:t>
      </w:r>
      <w:r w:rsidR="00556DD8">
        <w:rPr>
          <w:rFonts w:cstheme="minorHAnsi"/>
        </w:rPr>
        <w:t>e terminologicky, obsahově zůstá</w:t>
      </w:r>
      <w:r w:rsidR="00E559CA" w:rsidRPr="00EA175D">
        <w:rPr>
          <w:rFonts w:cstheme="minorHAnsi"/>
        </w:rPr>
        <w:t>vají:</w:t>
      </w:r>
    </w:p>
    <w:p w:rsidR="00F837A1" w:rsidRDefault="00F837A1" w:rsidP="00556DD8">
      <w:pPr>
        <w:pStyle w:val="Odstavecseseznamem"/>
        <w:numPr>
          <w:ilvl w:val="0"/>
          <w:numId w:val="34"/>
        </w:numPr>
        <w:spacing w:after="0"/>
        <w:jc w:val="both"/>
        <w:rPr>
          <w:rFonts w:cstheme="minorHAnsi"/>
        </w:rPr>
      </w:pPr>
      <w:r w:rsidRPr="00F837A1">
        <w:rPr>
          <w:rFonts w:cstheme="minorHAnsi"/>
        </w:rPr>
        <w:t>Nové materiály – procesy, rozšíř</w:t>
      </w:r>
      <w:r w:rsidR="00556DD8">
        <w:rPr>
          <w:rFonts w:cstheme="minorHAnsi"/>
        </w:rPr>
        <w:t>ení 2 perspektivní směry, zpřesněn</w:t>
      </w:r>
      <w:r w:rsidRPr="00F837A1">
        <w:rPr>
          <w:rFonts w:cstheme="minorHAnsi"/>
        </w:rPr>
        <w:t>í názvů firem, položka s jinými krajskými doménami.</w:t>
      </w:r>
    </w:p>
    <w:p w:rsidR="00F837A1" w:rsidRDefault="00F837A1" w:rsidP="00556DD8">
      <w:pPr>
        <w:pStyle w:val="Odstavecseseznamem"/>
        <w:numPr>
          <w:ilvl w:val="0"/>
          <w:numId w:val="34"/>
        </w:numPr>
        <w:spacing w:after="0"/>
        <w:jc w:val="both"/>
        <w:rPr>
          <w:rFonts w:cstheme="minorHAnsi"/>
        </w:rPr>
      </w:pPr>
      <w:r w:rsidRPr="00F837A1">
        <w:rPr>
          <w:rFonts w:cstheme="minorHAnsi"/>
        </w:rPr>
        <w:t xml:space="preserve">U  inteligentních výrobních systémů </w:t>
      </w:r>
      <w:r>
        <w:rPr>
          <w:rFonts w:cstheme="minorHAnsi"/>
        </w:rPr>
        <w:t>–</w:t>
      </w:r>
      <w:r w:rsidRPr="00F837A1">
        <w:rPr>
          <w:rFonts w:cstheme="minorHAnsi"/>
        </w:rPr>
        <w:t xml:space="preserve"> prodiskutováno</w:t>
      </w:r>
      <w:r>
        <w:rPr>
          <w:rFonts w:cstheme="minorHAnsi"/>
        </w:rPr>
        <w:t>, návrh zanesen – senzory a senzorické sy</w:t>
      </w:r>
      <w:r w:rsidR="00556DD8">
        <w:rPr>
          <w:rFonts w:cstheme="minorHAnsi"/>
        </w:rPr>
        <w:t>stémy – úpr</w:t>
      </w:r>
      <w:r>
        <w:rPr>
          <w:rFonts w:cstheme="minorHAnsi"/>
        </w:rPr>
        <w:t>avy</w:t>
      </w:r>
    </w:p>
    <w:p w:rsidR="00E559CA" w:rsidRDefault="00556DD8" w:rsidP="00556DD8">
      <w:pPr>
        <w:pStyle w:val="Odstavecseseznamem"/>
        <w:numPr>
          <w:ilvl w:val="0"/>
          <w:numId w:val="34"/>
        </w:numPr>
        <w:spacing w:after="0"/>
        <w:jc w:val="both"/>
        <w:rPr>
          <w:rFonts w:cstheme="minorHAnsi"/>
        </w:rPr>
      </w:pPr>
      <w:r>
        <w:rPr>
          <w:rFonts w:cstheme="minorHAnsi"/>
        </w:rPr>
        <w:t>E</w:t>
      </w:r>
      <w:r w:rsidR="00F837A1">
        <w:rPr>
          <w:rFonts w:cstheme="minorHAnsi"/>
        </w:rPr>
        <w:t>ne</w:t>
      </w:r>
      <w:r>
        <w:rPr>
          <w:rFonts w:cstheme="minorHAnsi"/>
        </w:rPr>
        <w:t>rgetická a kybernetická bezpečn</w:t>
      </w:r>
      <w:r w:rsidR="00F837A1">
        <w:rPr>
          <w:rFonts w:cstheme="minorHAnsi"/>
        </w:rPr>
        <w:t>o</w:t>
      </w:r>
      <w:r>
        <w:rPr>
          <w:rFonts w:cstheme="minorHAnsi"/>
        </w:rPr>
        <w:t>s</w:t>
      </w:r>
      <w:r w:rsidR="00F837A1">
        <w:rPr>
          <w:rFonts w:cstheme="minorHAnsi"/>
        </w:rPr>
        <w:t xml:space="preserve">t </w:t>
      </w:r>
      <w:r w:rsidR="00E559CA">
        <w:rPr>
          <w:rFonts w:cstheme="minorHAnsi"/>
        </w:rPr>
        <w:t xml:space="preserve">IVS </w:t>
      </w:r>
      <w:r w:rsidR="00F837A1">
        <w:rPr>
          <w:rFonts w:cstheme="minorHAnsi"/>
        </w:rPr>
        <w:t>– spojená</w:t>
      </w:r>
    </w:p>
    <w:p w:rsidR="00FD53FA" w:rsidRPr="00E559CA" w:rsidRDefault="00E559CA" w:rsidP="00556DD8">
      <w:pPr>
        <w:pStyle w:val="Odstavecseseznamem"/>
        <w:numPr>
          <w:ilvl w:val="0"/>
          <w:numId w:val="34"/>
        </w:numPr>
        <w:spacing w:after="0"/>
        <w:jc w:val="both"/>
        <w:rPr>
          <w:rFonts w:cstheme="minorHAnsi"/>
        </w:rPr>
      </w:pPr>
      <w:r w:rsidRPr="00E559CA">
        <w:rPr>
          <w:rFonts w:cstheme="minorHAnsi"/>
        </w:rPr>
        <w:t>Chytrá mobilita – zjednodušení na 4 směry – Nové koncepty dopravních</w:t>
      </w:r>
      <w:r w:rsidR="00556DD8">
        <w:rPr>
          <w:rFonts w:cstheme="minorHAnsi"/>
        </w:rPr>
        <w:t xml:space="preserve"> </w:t>
      </w:r>
      <w:r w:rsidRPr="00E559CA">
        <w:rPr>
          <w:rFonts w:cstheme="minorHAnsi"/>
        </w:rPr>
        <w:t>prostředků  se rozšířily na Pohony a systémy, Infra</w:t>
      </w:r>
      <w:r w:rsidR="00556DD8">
        <w:rPr>
          <w:rFonts w:cstheme="minorHAnsi"/>
        </w:rPr>
        <w:t>struktura pro elektromobilitu, Autonomní mobilita a M</w:t>
      </w:r>
      <w:r w:rsidRPr="00E559CA">
        <w:rPr>
          <w:rFonts w:cstheme="minorHAnsi"/>
        </w:rPr>
        <w:t xml:space="preserve">onitoring řízení </w:t>
      </w:r>
      <w:r w:rsidR="00556DD8">
        <w:rPr>
          <w:rFonts w:cstheme="minorHAnsi"/>
        </w:rPr>
        <w:t>je spojen s M</w:t>
      </w:r>
      <w:r w:rsidRPr="00E559CA">
        <w:rPr>
          <w:rFonts w:cstheme="minorHAnsi"/>
        </w:rPr>
        <w:t>onitorování a plánování dopravy</w:t>
      </w:r>
    </w:p>
    <w:p w:rsidR="00E559CA" w:rsidRDefault="00E559CA" w:rsidP="00556DD8">
      <w:pPr>
        <w:pStyle w:val="Odstavecseseznamem"/>
        <w:numPr>
          <w:ilvl w:val="0"/>
          <w:numId w:val="34"/>
        </w:numPr>
        <w:spacing w:after="0"/>
        <w:jc w:val="both"/>
        <w:rPr>
          <w:rFonts w:cstheme="minorHAnsi"/>
        </w:rPr>
      </w:pPr>
      <w:r>
        <w:rPr>
          <w:rFonts w:cstheme="minorHAnsi"/>
        </w:rPr>
        <w:t>Biomedicína a te</w:t>
      </w:r>
      <w:r w:rsidR="00556DD8">
        <w:rPr>
          <w:rFonts w:cstheme="minorHAnsi"/>
        </w:rPr>
        <w:t>chnika ve zdravotnictví – rozsá</w:t>
      </w:r>
      <w:r>
        <w:rPr>
          <w:rFonts w:cstheme="minorHAnsi"/>
        </w:rPr>
        <w:t>hlejší dle směrů – materiály ve zdravotnictví jako průřezová věc, využívaní počítačových simulací a počítačového modelování, pokročilé zdravotnické technologie, no</w:t>
      </w:r>
      <w:r w:rsidR="00556DD8">
        <w:rPr>
          <w:rFonts w:cstheme="minorHAnsi"/>
        </w:rPr>
        <w:t>vé formy sociálníc</w:t>
      </w:r>
      <w:r>
        <w:rPr>
          <w:rFonts w:cstheme="minorHAnsi"/>
        </w:rPr>
        <w:t>h a zdravotnických služeb</w:t>
      </w:r>
    </w:p>
    <w:p w:rsidR="00E559CA" w:rsidRPr="005E0E05" w:rsidRDefault="00E559CA" w:rsidP="005E0E05">
      <w:pPr>
        <w:pStyle w:val="Odstavecseseznamem"/>
        <w:numPr>
          <w:ilvl w:val="0"/>
          <w:numId w:val="46"/>
        </w:numPr>
        <w:spacing w:after="0"/>
        <w:jc w:val="both"/>
        <w:rPr>
          <w:rFonts w:cstheme="minorHAnsi"/>
        </w:rPr>
      </w:pPr>
      <w:r w:rsidRPr="005E0E05">
        <w:rPr>
          <w:rFonts w:cstheme="minorHAnsi"/>
        </w:rPr>
        <w:t>Realizace –</w:t>
      </w:r>
      <w:r w:rsidR="00556DD8" w:rsidRPr="005E0E05">
        <w:rPr>
          <w:rFonts w:cstheme="minorHAnsi"/>
        </w:rPr>
        <w:t xml:space="preserve"> vždy přek</w:t>
      </w:r>
      <w:r w:rsidR="00790E40" w:rsidRPr="005E0E05">
        <w:rPr>
          <w:rFonts w:cstheme="minorHAnsi"/>
        </w:rPr>
        <w:t>ládané všechny části – indikátory, akční plán apod. Evaluace – provedení po 5 letech</w:t>
      </w:r>
    </w:p>
    <w:p w:rsidR="00790E40" w:rsidRPr="005E0E05" w:rsidRDefault="00556DD8" w:rsidP="005E0E05">
      <w:pPr>
        <w:pStyle w:val="Odstavecseseznamem"/>
        <w:numPr>
          <w:ilvl w:val="0"/>
          <w:numId w:val="46"/>
        </w:numPr>
        <w:spacing w:after="0"/>
        <w:jc w:val="both"/>
        <w:rPr>
          <w:rFonts w:cstheme="minorHAnsi"/>
        </w:rPr>
      </w:pPr>
      <w:r w:rsidRPr="005E0E05">
        <w:rPr>
          <w:rFonts w:cstheme="minorHAnsi"/>
        </w:rPr>
        <w:t>Finanční zajištění – reag</w:t>
      </w:r>
      <w:r w:rsidR="00790E40" w:rsidRPr="005E0E05">
        <w:rPr>
          <w:rFonts w:cstheme="minorHAnsi"/>
        </w:rPr>
        <w:t>ování na změnu finanční</w:t>
      </w:r>
      <w:r w:rsidRPr="005E0E05">
        <w:rPr>
          <w:rFonts w:cstheme="minorHAnsi"/>
        </w:rPr>
        <w:t>ho</w:t>
      </w:r>
      <w:r w:rsidR="00790E40" w:rsidRPr="005E0E05">
        <w:rPr>
          <w:rFonts w:cstheme="minorHAnsi"/>
        </w:rPr>
        <w:t xml:space="preserve"> zd</w:t>
      </w:r>
      <w:r w:rsidRPr="005E0E05">
        <w:rPr>
          <w:rFonts w:cstheme="minorHAnsi"/>
        </w:rPr>
        <w:t>roje. Přehled programů  - rámco</w:t>
      </w:r>
      <w:r w:rsidR="00790E40" w:rsidRPr="005E0E05">
        <w:rPr>
          <w:rFonts w:cstheme="minorHAnsi"/>
        </w:rPr>
        <w:t>vý popis</w:t>
      </w:r>
    </w:p>
    <w:p w:rsidR="00790E40" w:rsidRPr="005E0E05" w:rsidRDefault="00790E40" w:rsidP="005E0E05">
      <w:pPr>
        <w:pStyle w:val="Odstavecseseznamem"/>
        <w:numPr>
          <w:ilvl w:val="0"/>
          <w:numId w:val="46"/>
        </w:numPr>
        <w:spacing w:after="0"/>
        <w:jc w:val="both"/>
        <w:rPr>
          <w:rFonts w:cstheme="minorHAnsi"/>
        </w:rPr>
      </w:pPr>
      <w:r w:rsidRPr="005E0E05">
        <w:rPr>
          <w:rFonts w:cstheme="minorHAnsi"/>
        </w:rPr>
        <w:t xml:space="preserve">Strategická </w:t>
      </w:r>
      <w:r w:rsidR="00556DD8" w:rsidRPr="005E0E05">
        <w:rPr>
          <w:rFonts w:cstheme="minorHAnsi"/>
        </w:rPr>
        <w:t>část je ke sch</w:t>
      </w:r>
      <w:r w:rsidRPr="005E0E05">
        <w:rPr>
          <w:rFonts w:cstheme="minorHAnsi"/>
        </w:rPr>
        <w:t>vá</w:t>
      </w:r>
      <w:r w:rsidR="00556DD8" w:rsidRPr="005E0E05">
        <w:rPr>
          <w:rFonts w:cstheme="minorHAnsi"/>
        </w:rPr>
        <w:t>lení – pokud nebudou připomínky</w:t>
      </w:r>
    </w:p>
    <w:p w:rsidR="00556DD8" w:rsidRPr="005E0E05" w:rsidRDefault="00556DD8" w:rsidP="005E0E05">
      <w:pPr>
        <w:pStyle w:val="Odstavecseseznamem"/>
        <w:numPr>
          <w:ilvl w:val="0"/>
          <w:numId w:val="46"/>
        </w:numPr>
        <w:spacing w:after="0"/>
        <w:jc w:val="both"/>
        <w:rPr>
          <w:rFonts w:cstheme="minorHAnsi"/>
        </w:rPr>
      </w:pPr>
      <w:r w:rsidRPr="005E0E05">
        <w:rPr>
          <w:rFonts w:cstheme="minorHAnsi"/>
        </w:rPr>
        <w:t>Energie – nová doména -  začlenit do aktualizace. Dne 27. 10. 2022 by vznikla krajská inovační platforma, což je nutné</w:t>
      </w:r>
      <w:r w:rsidR="00790E40" w:rsidRPr="005E0E05">
        <w:rPr>
          <w:rFonts w:cstheme="minorHAnsi"/>
        </w:rPr>
        <w:t xml:space="preserve"> prodiskuto</w:t>
      </w:r>
      <w:r w:rsidRPr="005E0E05">
        <w:rPr>
          <w:rFonts w:cstheme="minorHAnsi"/>
        </w:rPr>
        <w:t xml:space="preserve">vat. </w:t>
      </w:r>
    </w:p>
    <w:p w:rsidR="00E559CA" w:rsidRPr="00D33AB7" w:rsidRDefault="00E559CA" w:rsidP="00D33AB7">
      <w:pPr>
        <w:spacing w:after="0"/>
        <w:jc w:val="both"/>
        <w:rPr>
          <w:rFonts w:cstheme="minorHAnsi"/>
        </w:rPr>
      </w:pPr>
    </w:p>
    <w:p w:rsidR="00900118" w:rsidRPr="00FC28E1" w:rsidRDefault="00D33AB7" w:rsidP="00F8460C">
      <w:pPr>
        <w:shd w:val="clear" w:color="auto" w:fill="002060"/>
        <w:spacing w:after="0"/>
        <w:jc w:val="both"/>
        <w:rPr>
          <w:rFonts w:cstheme="minorHAnsi"/>
        </w:rPr>
      </w:pPr>
      <w:r w:rsidRPr="00FC28E1">
        <w:rPr>
          <w:rFonts w:cstheme="minorHAnsi"/>
        </w:rPr>
        <w:t>PŘEDSTAVENÍ ZÁMĚRU PROJEKTU SMART AKCELERÁTOR PLZEŇSKÉHO KRAJE +I</w:t>
      </w:r>
    </w:p>
    <w:p w:rsidR="00D33AB7" w:rsidRDefault="00D33AB7" w:rsidP="00FC28E1">
      <w:pPr>
        <w:spacing w:after="0"/>
        <w:jc w:val="both"/>
        <w:rPr>
          <w:rFonts w:cstheme="minorHAnsi"/>
        </w:rPr>
      </w:pPr>
    </w:p>
    <w:p w:rsidR="00FC28E1" w:rsidRDefault="00FC28E1" w:rsidP="00FC28E1">
      <w:pPr>
        <w:spacing w:after="0"/>
        <w:jc w:val="both"/>
        <w:rPr>
          <w:rFonts w:cstheme="minorHAnsi"/>
        </w:rPr>
      </w:pPr>
      <w:r w:rsidRPr="00FC28E1">
        <w:rPr>
          <w:rFonts w:cstheme="minorHAnsi"/>
        </w:rPr>
        <w:t>Předání slova</w:t>
      </w:r>
      <w:r>
        <w:rPr>
          <w:rFonts w:cstheme="minorHAnsi"/>
        </w:rPr>
        <w:t xml:space="preserve"> panu Filipu Uhlíkovi</w:t>
      </w:r>
      <w:r w:rsidR="00D33AB7">
        <w:rPr>
          <w:rFonts w:cstheme="minorHAnsi"/>
        </w:rPr>
        <w:t>:</w:t>
      </w:r>
    </w:p>
    <w:p w:rsidR="00D33AB7" w:rsidRDefault="00D33AB7" w:rsidP="00FC28E1">
      <w:pPr>
        <w:spacing w:after="0"/>
        <w:jc w:val="both"/>
        <w:rPr>
          <w:rFonts w:cstheme="minorHAnsi"/>
        </w:rPr>
      </w:pPr>
    </w:p>
    <w:p w:rsidR="00FC28E1" w:rsidRDefault="00D33AB7" w:rsidP="00FC28E1">
      <w:pPr>
        <w:pStyle w:val="Odstavecseseznamem"/>
        <w:numPr>
          <w:ilvl w:val="0"/>
          <w:numId w:val="17"/>
        </w:numPr>
        <w:spacing w:after="0"/>
        <w:jc w:val="both"/>
        <w:rPr>
          <w:rFonts w:cstheme="minorHAnsi"/>
        </w:rPr>
      </w:pPr>
      <w:r>
        <w:rPr>
          <w:rFonts w:cstheme="minorHAnsi"/>
        </w:rPr>
        <w:t>V prosinci 2022 k</w:t>
      </w:r>
      <w:r w:rsidR="00FC28E1">
        <w:rPr>
          <w:rFonts w:cstheme="minorHAnsi"/>
        </w:rPr>
        <w:t>ončí projekt Smart Akcel</w:t>
      </w:r>
      <w:r>
        <w:rPr>
          <w:rFonts w:cstheme="minorHAnsi"/>
        </w:rPr>
        <w:t>er</w:t>
      </w:r>
      <w:r w:rsidR="00FC28E1">
        <w:rPr>
          <w:rFonts w:cstheme="minorHAnsi"/>
        </w:rPr>
        <w:t>átor PK a</w:t>
      </w:r>
      <w:r>
        <w:rPr>
          <w:rFonts w:cstheme="minorHAnsi"/>
        </w:rPr>
        <w:t xml:space="preserve"> tím</w:t>
      </w:r>
      <w:r w:rsidR="00FC28E1">
        <w:rPr>
          <w:rFonts w:cstheme="minorHAnsi"/>
        </w:rPr>
        <w:t xml:space="preserve"> nastala otázka</w:t>
      </w:r>
      <w:r>
        <w:rPr>
          <w:rFonts w:cstheme="minorHAnsi"/>
        </w:rPr>
        <w:t>,</w:t>
      </w:r>
      <w:r w:rsidR="00FC28E1">
        <w:rPr>
          <w:rFonts w:cstheme="minorHAnsi"/>
        </w:rPr>
        <w:t xml:space="preserve"> zda a jestli v tomto pokrčovat? Ministerstvo </w:t>
      </w:r>
      <w:r>
        <w:rPr>
          <w:rFonts w:cstheme="minorHAnsi"/>
        </w:rPr>
        <w:t>školství a OP JAK vystavilo výzvu na podání ž</w:t>
      </w:r>
      <w:r w:rsidR="00FC28E1">
        <w:rPr>
          <w:rFonts w:cstheme="minorHAnsi"/>
        </w:rPr>
        <w:t>ádostí o podobné projekty v pří</w:t>
      </w:r>
      <w:r w:rsidR="00D602AE">
        <w:rPr>
          <w:rFonts w:cstheme="minorHAnsi"/>
        </w:rPr>
        <w:t>štím roce a je věnováno s nějaký</w:t>
      </w:r>
      <w:bookmarkStart w:id="0" w:name="_GoBack"/>
      <w:bookmarkEnd w:id="0"/>
      <w:r w:rsidR="00FC28E1">
        <w:rPr>
          <w:rFonts w:cstheme="minorHAnsi"/>
        </w:rPr>
        <w:t>m předstihem pro příští období, kdy by se navázalo na předchozí projekty</w:t>
      </w:r>
      <w:r w:rsidR="00FC28E1" w:rsidRPr="00FC28E1">
        <w:rPr>
          <w:rFonts w:cstheme="minorHAnsi"/>
        </w:rPr>
        <w:t xml:space="preserve"> </w:t>
      </w:r>
      <w:r w:rsidR="00FC28E1">
        <w:rPr>
          <w:rFonts w:cstheme="minorHAnsi"/>
        </w:rPr>
        <w:t>Smart Akcel</w:t>
      </w:r>
      <w:r>
        <w:rPr>
          <w:rFonts w:cstheme="minorHAnsi"/>
        </w:rPr>
        <w:t>er</w:t>
      </w:r>
      <w:r w:rsidR="00FC28E1">
        <w:rPr>
          <w:rFonts w:cstheme="minorHAnsi"/>
        </w:rPr>
        <w:t>átor PK</w:t>
      </w:r>
      <w:r>
        <w:rPr>
          <w:rFonts w:cstheme="minorHAnsi"/>
        </w:rPr>
        <w:t xml:space="preserve"> a přidaly některé témata, kter</w:t>
      </w:r>
      <w:r w:rsidR="0021024B">
        <w:rPr>
          <w:rFonts w:cstheme="minorHAnsi"/>
        </w:rPr>
        <w:t>é vyplývají z aktualizované regionální inovační strategie, hlavně domény Specializace.</w:t>
      </w:r>
      <w:r>
        <w:rPr>
          <w:rFonts w:cstheme="minorHAnsi"/>
        </w:rPr>
        <w:t xml:space="preserve"> St</w:t>
      </w:r>
      <w:r w:rsidR="00E60C4F">
        <w:rPr>
          <w:rFonts w:cstheme="minorHAnsi"/>
        </w:rPr>
        <w:t xml:space="preserve">ručná přehled obsahu pro připomínky a možných úprav: </w:t>
      </w:r>
    </w:p>
    <w:p w:rsidR="00E60C4F" w:rsidRPr="007B42E0" w:rsidRDefault="00D33AB7" w:rsidP="00D33AB7">
      <w:pPr>
        <w:spacing w:after="0"/>
        <w:ind w:left="284"/>
        <w:jc w:val="both"/>
        <w:rPr>
          <w:rFonts w:cstheme="minorHAnsi"/>
        </w:rPr>
      </w:pPr>
      <w:r w:rsidRPr="007B42E0">
        <w:rPr>
          <w:rFonts w:cstheme="minorHAnsi"/>
        </w:rPr>
        <w:t xml:space="preserve"> D</w:t>
      </w:r>
      <w:r w:rsidR="00E60C4F" w:rsidRPr="007B42E0">
        <w:rPr>
          <w:rFonts w:cstheme="minorHAnsi"/>
        </w:rPr>
        <w:t>iskuze počala již na setkání oborových platforem</w:t>
      </w:r>
      <w:r w:rsidRPr="007B42E0">
        <w:rPr>
          <w:rFonts w:cstheme="minorHAnsi"/>
        </w:rPr>
        <w:t>, kde byl</w:t>
      </w:r>
      <w:r w:rsidR="00E60C4F" w:rsidRPr="007B42E0">
        <w:rPr>
          <w:rFonts w:cstheme="minorHAnsi"/>
        </w:rPr>
        <w:t xml:space="preserve"> </w:t>
      </w:r>
      <w:r w:rsidRPr="007B42E0">
        <w:rPr>
          <w:rFonts w:cstheme="minorHAnsi"/>
        </w:rPr>
        <w:t>doporoučen obsahu a rozděleno</w:t>
      </w:r>
      <w:r w:rsidR="004F76B9" w:rsidRPr="007B42E0">
        <w:rPr>
          <w:rFonts w:cstheme="minorHAnsi"/>
        </w:rPr>
        <w:t xml:space="preserve"> dle regionální</w:t>
      </w:r>
      <w:r w:rsidRPr="007B42E0">
        <w:rPr>
          <w:rFonts w:cstheme="minorHAnsi"/>
        </w:rPr>
        <w:t xml:space="preserve">ch inovační strategií </w:t>
      </w:r>
      <w:r w:rsidR="004F76B9" w:rsidRPr="007B42E0">
        <w:rPr>
          <w:rFonts w:cstheme="minorHAnsi"/>
        </w:rPr>
        <w:t>na</w:t>
      </w:r>
      <w:r w:rsidRPr="007B42E0">
        <w:rPr>
          <w:rFonts w:cstheme="minorHAnsi"/>
        </w:rPr>
        <w:t>:</w:t>
      </w:r>
      <w:r w:rsidR="004F76B9" w:rsidRPr="007B42E0">
        <w:rPr>
          <w:rFonts w:cstheme="minorHAnsi"/>
        </w:rPr>
        <w:t xml:space="preserve"> Lid</w:t>
      </w:r>
      <w:r w:rsidRPr="007B42E0">
        <w:rPr>
          <w:rFonts w:cstheme="minorHAnsi"/>
        </w:rPr>
        <w:t>sk</w:t>
      </w:r>
      <w:r w:rsidR="004F76B9" w:rsidRPr="007B42E0">
        <w:rPr>
          <w:rFonts w:cstheme="minorHAnsi"/>
        </w:rPr>
        <w:t>é zdroje, Prostředí, Kapacity výzkumných o</w:t>
      </w:r>
      <w:r w:rsidRPr="007B42E0">
        <w:rPr>
          <w:rFonts w:cstheme="minorHAnsi"/>
        </w:rPr>
        <w:t>rganizací, Inovace ve firmách, P</w:t>
      </w:r>
      <w:r w:rsidR="004F76B9" w:rsidRPr="007B42E0">
        <w:rPr>
          <w:rFonts w:cstheme="minorHAnsi"/>
        </w:rPr>
        <w:t>odpora</w:t>
      </w:r>
      <w:r w:rsidRPr="007B42E0">
        <w:rPr>
          <w:rFonts w:cstheme="minorHAnsi"/>
        </w:rPr>
        <w:t xml:space="preserve"> vzniku firem a další rozvoj a R</w:t>
      </w:r>
      <w:r w:rsidR="004F76B9" w:rsidRPr="007B42E0">
        <w:rPr>
          <w:rFonts w:cstheme="minorHAnsi"/>
        </w:rPr>
        <w:t>egionální komunikace/marketing.</w:t>
      </w:r>
    </w:p>
    <w:p w:rsidR="00FC28E1" w:rsidRPr="007B42E0" w:rsidRDefault="007B42E0" w:rsidP="007B42E0">
      <w:pPr>
        <w:pStyle w:val="Odstavecseseznamem"/>
        <w:numPr>
          <w:ilvl w:val="0"/>
          <w:numId w:val="35"/>
        </w:numPr>
        <w:spacing w:after="0"/>
        <w:jc w:val="both"/>
        <w:rPr>
          <w:rFonts w:cstheme="minorHAnsi"/>
        </w:rPr>
      </w:pPr>
      <w:r w:rsidRPr="007B42E0">
        <w:rPr>
          <w:rFonts w:cstheme="minorHAnsi"/>
        </w:rPr>
        <w:t>L</w:t>
      </w:r>
      <w:r w:rsidR="00D33AB7" w:rsidRPr="007B42E0">
        <w:rPr>
          <w:rFonts w:cstheme="minorHAnsi"/>
        </w:rPr>
        <w:t>idské zdroj</w:t>
      </w:r>
      <w:r w:rsidR="004F76B9" w:rsidRPr="007B42E0">
        <w:rPr>
          <w:rFonts w:cstheme="minorHAnsi"/>
        </w:rPr>
        <w:t>e: již od paní Rojíkové byl</w:t>
      </w:r>
      <w:r>
        <w:rPr>
          <w:rFonts w:cstheme="minorHAnsi"/>
        </w:rPr>
        <w:t>o sděleno ve strategické fiši. J</w:t>
      </w:r>
      <w:r w:rsidR="004F76B9" w:rsidRPr="007B42E0">
        <w:rPr>
          <w:rFonts w:cstheme="minorHAnsi"/>
        </w:rPr>
        <w:t>e zapotřeb</w:t>
      </w:r>
      <w:r>
        <w:rPr>
          <w:rFonts w:cstheme="minorHAnsi"/>
        </w:rPr>
        <w:t>í</w:t>
      </w:r>
      <w:r w:rsidR="004F76B9" w:rsidRPr="007B42E0">
        <w:rPr>
          <w:rFonts w:cstheme="minorHAnsi"/>
        </w:rPr>
        <w:t xml:space="preserve"> přímá realizace dle dalšího </w:t>
      </w:r>
      <w:r>
        <w:rPr>
          <w:rFonts w:cstheme="minorHAnsi"/>
        </w:rPr>
        <w:t xml:space="preserve"> projektu Smart A</w:t>
      </w:r>
      <w:r w:rsidR="004F76B9" w:rsidRPr="007B42E0">
        <w:rPr>
          <w:rFonts w:cstheme="minorHAnsi"/>
        </w:rPr>
        <w:t>kcelerátor a provedení pilotních ověření činnosti obsahu činnosti služeb, k</w:t>
      </w:r>
      <w:r>
        <w:rPr>
          <w:rFonts w:cstheme="minorHAnsi"/>
        </w:rPr>
        <w:t>teré jsou ve fiši obsaženy, což</w:t>
      </w:r>
      <w:r w:rsidR="004F76B9" w:rsidRPr="007B42E0">
        <w:rPr>
          <w:rFonts w:cstheme="minorHAnsi"/>
        </w:rPr>
        <w:t xml:space="preserve"> zname</w:t>
      </w:r>
      <w:r>
        <w:rPr>
          <w:rFonts w:cstheme="minorHAnsi"/>
        </w:rPr>
        <w:t>ná, že budeme moci připravit pro</w:t>
      </w:r>
      <w:r w:rsidR="004F76B9" w:rsidRPr="007B42E0">
        <w:rPr>
          <w:rFonts w:cstheme="minorHAnsi"/>
        </w:rPr>
        <w:t>jekty v konkrétn</w:t>
      </w:r>
      <w:r>
        <w:rPr>
          <w:rFonts w:cstheme="minorHAnsi"/>
        </w:rPr>
        <w:t>ích aktivitách pro talenty, kter</w:t>
      </w:r>
      <w:r w:rsidR="005E0E05">
        <w:rPr>
          <w:rFonts w:cstheme="minorHAnsi"/>
        </w:rPr>
        <w:t>é byly pouze pilotovány</w:t>
      </w:r>
      <w:r w:rsidR="00F0008E">
        <w:rPr>
          <w:rFonts w:cstheme="minorHAnsi"/>
        </w:rPr>
        <w:t>,</w:t>
      </w:r>
      <w:r w:rsidR="005E0E05">
        <w:rPr>
          <w:rFonts w:cstheme="minorHAnsi"/>
        </w:rPr>
        <w:t xml:space="preserve"> tzn.</w:t>
      </w:r>
      <w:r w:rsidR="004F76B9" w:rsidRPr="007B42E0">
        <w:rPr>
          <w:rFonts w:cstheme="minorHAnsi"/>
        </w:rPr>
        <w:t xml:space="preserve"> exkurze, soustřed</w:t>
      </w:r>
      <w:r>
        <w:rPr>
          <w:rFonts w:cstheme="minorHAnsi"/>
        </w:rPr>
        <w:t>ění, jež je od studentů velký zájem a je žá</w:t>
      </w:r>
      <w:r w:rsidR="004F76B9" w:rsidRPr="007B42E0">
        <w:rPr>
          <w:rFonts w:cstheme="minorHAnsi"/>
        </w:rPr>
        <w:t>doucí tyto stu</w:t>
      </w:r>
      <w:r>
        <w:rPr>
          <w:rFonts w:cstheme="minorHAnsi"/>
        </w:rPr>
        <w:t>denty zachytit pro další studium a kariér</w:t>
      </w:r>
      <w:r w:rsidR="004F76B9" w:rsidRPr="007B42E0">
        <w:rPr>
          <w:rFonts w:cstheme="minorHAnsi"/>
        </w:rPr>
        <w:t>u v Plzni. Centrum podpory talentů jako pilot</w:t>
      </w:r>
      <w:r>
        <w:rPr>
          <w:rFonts w:cstheme="minorHAnsi"/>
        </w:rPr>
        <w:t>ování 3letého projektu – progra</w:t>
      </w:r>
      <w:r w:rsidR="004F76B9" w:rsidRPr="007B42E0">
        <w:rPr>
          <w:rFonts w:cstheme="minorHAnsi"/>
        </w:rPr>
        <w:t>m snad zafinancuje</w:t>
      </w:r>
      <w:r>
        <w:rPr>
          <w:rFonts w:cstheme="minorHAnsi"/>
        </w:rPr>
        <w:t>. Otázkou je</w:t>
      </w:r>
      <w:r w:rsidR="00065FF0" w:rsidRPr="007B42E0">
        <w:rPr>
          <w:rFonts w:cstheme="minorHAnsi"/>
        </w:rPr>
        <w:t>, zda po třech letech nalezneme partnera, který se po</w:t>
      </w:r>
      <w:r>
        <w:rPr>
          <w:rFonts w:cstheme="minorHAnsi"/>
        </w:rPr>
        <w:t xml:space="preserve"> těch letech bude věn</w:t>
      </w:r>
      <w:r w:rsidR="00065FF0" w:rsidRPr="007B42E0">
        <w:rPr>
          <w:rFonts w:cstheme="minorHAnsi"/>
        </w:rPr>
        <w:t>o</w:t>
      </w:r>
      <w:r>
        <w:rPr>
          <w:rFonts w:cstheme="minorHAnsi"/>
        </w:rPr>
        <w:t>v</w:t>
      </w:r>
      <w:r w:rsidR="00065FF0" w:rsidRPr="007B42E0">
        <w:rPr>
          <w:rFonts w:cstheme="minorHAnsi"/>
        </w:rPr>
        <w:t>at dál.</w:t>
      </w:r>
    </w:p>
    <w:p w:rsidR="00065FF0" w:rsidRPr="007B42E0" w:rsidRDefault="007B42E0" w:rsidP="007B42E0">
      <w:pPr>
        <w:spacing w:after="0"/>
        <w:ind w:left="1134" w:hanging="141"/>
        <w:jc w:val="both"/>
        <w:rPr>
          <w:rFonts w:cstheme="minorHAnsi"/>
        </w:rPr>
      </w:pPr>
      <w:r>
        <w:rPr>
          <w:rFonts w:cstheme="minorHAnsi"/>
        </w:rPr>
        <w:t xml:space="preserve"> Priority: Mezinárodní otevřenost pro příchod akademick</w:t>
      </w:r>
      <w:r w:rsidR="00065FF0" w:rsidRPr="007B42E0">
        <w:rPr>
          <w:rFonts w:cstheme="minorHAnsi"/>
        </w:rPr>
        <w:t xml:space="preserve">ých studentů  </w:t>
      </w:r>
      <w:r>
        <w:rPr>
          <w:rFonts w:cstheme="minorHAnsi"/>
        </w:rPr>
        <w:t xml:space="preserve">- inovace vzdělávací nabídky a </w:t>
      </w:r>
      <w:r w:rsidRPr="00123214">
        <w:rPr>
          <w:rFonts w:cstheme="minorHAnsi"/>
        </w:rPr>
        <w:t>W</w:t>
      </w:r>
      <w:r w:rsidR="00123214" w:rsidRPr="00123214">
        <w:rPr>
          <w:rFonts w:cstheme="minorHAnsi"/>
        </w:rPr>
        <w:t>elkom</w:t>
      </w:r>
      <w:r w:rsidR="00065FF0" w:rsidRPr="00123214">
        <w:rPr>
          <w:rFonts w:cstheme="minorHAnsi"/>
        </w:rPr>
        <w:t>e</w:t>
      </w:r>
      <w:r w:rsidR="00123214" w:rsidRPr="00123214">
        <w:rPr>
          <w:rFonts w:cstheme="minorHAnsi"/>
        </w:rPr>
        <w:t xml:space="preserve"> c</w:t>
      </w:r>
      <w:r w:rsidRPr="00123214">
        <w:rPr>
          <w:rFonts w:cstheme="minorHAnsi"/>
        </w:rPr>
        <w:t>entr</w:t>
      </w:r>
      <w:r w:rsidR="00065FF0" w:rsidRPr="00123214">
        <w:rPr>
          <w:rFonts w:cstheme="minorHAnsi"/>
        </w:rPr>
        <w:t xml:space="preserve">um </w:t>
      </w:r>
      <w:r w:rsidR="00065FF0" w:rsidRPr="007B42E0">
        <w:rPr>
          <w:rFonts w:cstheme="minorHAnsi"/>
        </w:rPr>
        <w:t>– spolupráce se ZČU</w:t>
      </w:r>
      <w:r>
        <w:rPr>
          <w:rFonts w:cstheme="minorHAnsi"/>
        </w:rPr>
        <w:t xml:space="preserve"> – čeká se na finální</w:t>
      </w:r>
      <w:r w:rsidR="004E0F46" w:rsidRPr="007B42E0">
        <w:rPr>
          <w:rFonts w:cstheme="minorHAnsi"/>
        </w:rPr>
        <w:t xml:space="preserve"> dohodu spolupráce. </w:t>
      </w:r>
    </w:p>
    <w:p w:rsidR="007B42E0" w:rsidRDefault="004E0F46" w:rsidP="00123214">
      <w:pPr>
        <w:spacing w:after="0"/>
        <w:ind w:left="1134" w:hanging="141"/>
        <w:jc w:val="both"/>
        <w:rPr>
          <w:rFonts w:cstheme="minorHAnsi"/>
        </w:rPr>
      </w:pPr>
      <w:r w:rsidRPr="007B42E0">
        <w:rPr>
          <w:rFonts w:cstheme="minorHAnsi"/>
        </w:rPr>
        <w:t>Řízení a péče o VaVaI je nadále počítáno s kapac</w:t>
      </w:r>
      <w:r w:rsidR="007B42E0">
        <w:rPr>
          <w:rFonts w:cstheme="minorHAnsi"/>
        </w:rPr>
        <w:t>itou pro udržování a správu regionálního rozvoje, datovou základnu (</w:t>
      </w:r>
      <w:r w:rsidR="007B42E0" w:rsidRPr="00123214">
        <w:rPr>
          <w:rFonts w:cstheme="minorHAnsi"/>
        </w:rPr>
        <w:t xml:space="preserve">observatoř) </w:t>
      </w:r>
      <w:r w:rsidR="007B42E0">
        <w:rPr>
          <w:rFonts w:cstheme="minorHAnsi"/>
        </w:rPr>
        <w:t>a  díky ní nabízet řešení a rozhodnutí. Dále zajistit ka</w:t>
      </w:r>
      <w:r w:rsidRPr="007B42E0">
        <w:rPr>
          <w:rFonts w:cstheme="minorHAnsi"/>
        </w:rPr>
        <w:t>pacitu pro vyhodnocení těchto intervencí a aktualizovat domény speci</w:t>
      </w:r>
      <w:r w:rsidR="007B42E0">
        <w:rPr>
          <w:rFonts w:cstheme="minorHAnsi"/>
        </w:rPr>
        <w:t>alizace, kde zapojení těchto su</w:t>
      </w:r>
      <w:r w:rsidRPr="007B42E0">
        <w:rPr>
          <w:rFonts w:cstheme="minorHAnsi"/>
        </w:rPr>
        <w:t>bjektů je nutné postou</w:t>
      </w:r>
      <w:r w:rsidR="007B42E0">
        <w:rPr>
          <w:rFonts w:cstheme="minorHAnsi"/>
        </w:rPr>
        <w:t>pit k dalším výstupům a přinést nástroj podpory, čímž se získá další významné zdroje a počítá se s tím</w:t>
      </w:r>
      <w:r w:rsidRPr="007B42E0">
        <w:rPr>
          <w:rFonts w:cstheme="minorHAnsi"/>
        </w:rPr>
        <w:t>, že v každé platformě</w:t>
      </w:r>
      <w:r w:rsidR="007B42E0">
        <w:rPr>
          <w:rFonts w:cstheme="minorHAnsi"/>
        </w:rPr>
        <w:t xml:space="preserve"> bude 5- rozsáhlej</w:t>
      </w:r>
      <w:r w:rsidRPr="007B42E0">
        <w:rPr>
          <w:rFonts w:cstheme="minorHAnsi"/>
        </w:rPr>
        <w:t>ší</w:t>
      </w:r>
      <w:r w:rsidR="007B42E0">
        <w:rPr>
          <w:rFonts w:cstheme="minorHAnsi"/>
        </w:rPr>
        <w:t>ch projektových záměrů a získá se masivnější fi</w:t>
      </w:r>
      <w:r w:rsidR="000137F1" w:rsidRPr="007B42E0">
        <w:rPr>
          <w:rFonts w:cstheme="minorHAnsi"/>
        </w:rPr>
        <w:t>nancování.</w:t>
      </w:r>
    </w:p>
    <w:p w:rsidR="000137F1" w:rsidRPr="00C0125C" w:rsidRDefault="007B42E0" w:rsidP="00D33AB7">
      <w:pPr>
        <w:pStyle w:val="Odstavecseseznamem"/>
        <w:numPr>
          <w:ilvl w:val="0"/>
          <w:numId w:val="35"/>
        </w:numPr>
        <w:spacing w:after="0"/>
        <w:jc w:val="both"/>
        <w:rPr>
          <w:rFonts w:cstheme="minorHAnsi"/>
          <w:color w:val="000000" w:themeColor="text1"/>
        </w:rPr>
      </w:pPr>
      <w:r w:rsidRPr="00C0125C">
        <w:rPr>
          <w:rFonts w:cstheme="minorHAnsi"/>
          <w:color w:val="000000" w:themeColor="text1"/>
        </w:rPr>
        <w:t xml:space="preserve">Plzeňský kraj pomůže </w:t>
      </w:r>
      <w:r w:rsidR="00C0125C" w:rsidRPr="00C0125C">
        <w:rPr>
          <w:rFonts w:cstheme="minorHAnsi"/>
          <w:color w:val="000000" w:themeColor="text1"/>
        </w:rPr>
        <w:t>realizovat záměr, jako</w:t>
      </w:r>
      <w:r w:rsidR="000137F1" w:rsidRPr="00C0125C">
        <w:rPr>
          <w:rFonts w:cstheme="minorHAnsi"/>
          <w:color w:val="000000" w:themeColor="text1"/>
        </w:rPr>
        <w:t xml:space="preserve"> v</w:t>
      </w:r>
      <w:r w:rsidRPr="00C0125C">
        <w:rPr>
          <w:rFonts w:cstheme="minorHAnsi"/>
          <w:color w:val="000000" w:themeColor="text1"/>
        </w:rPr>
        <w:t xml:space="preserve"> ostatní krajích jako Regionál</w:t>
      </w:r>
      <w:r w:rsidR="000137F1" w:rsidRPr="00C0125C">
        <w:rPr>
          <w:rFonts w:cstheme="minorHAnsi"/>
          <w:color w:val="000000" w:themeColor="text1"/>
        </w:rPr>
        <w:t>ní inovační centra</w:t>
      </w:r>
      <w:r w:rsidRPr="00C0125C">
        <w:rPr>
          <w:rFonts w:cstheme="minorHAnsi"/>
          <w:color w:val="000000" w:themeColor="text1"/>
        </w:rPr>
        <w:t>, jež</w:t>
      </w:r>
      <w:r w:rsidR="00C0125C" w:rsidRPr="00C0125C">
        <w:rPr>
          <w:rFonts w:cstheme="minorHAnsi"/>
          <w:color w:val="000000" w:themeColor="text1"/>
        </w:rPr>
        <w:t xml:space="preserve"> jsou podporou VaVaI a institucionalizovány. V Plzeňském kraji jako transformaci kapacit – př</w:t>
      </w:r>
      <w:r w:rsidR="000137F1" w:rsidRPr="00C0125C">
        <w:rPr>
          <w:rFonts w:cstheme="minorHAnsi"/>
          <w:color w:val="000000" w:themeColor="text1"/>
        </w:rPr>
        <w:t>ichysta</w:t>
      </w:r>
      <w:r w:rsidR="00C0125C" w:rsidRPr="00C0125C">
        <w:rPr>
          <w:rFonts w:cstheme="minorHAnsi"/>
          <w:color w:val="000000" w:themeColor="text1"/>
        </w:rPr>
        <w:t>t projekt Centrum VaVaI v Plzeňském kraji.</w:t>
      </w:r>
    </w:p>
    <w:p w:rsidR="000137F1" w:rsidRPr="00123214" w:rsidRDefault="000137F1" w:rsidP="00D33AB7">
      <w:pPr>
        <w:pStyle w:val="Odstavecseseznamem"/>
        <w:numPr>
          <w:ilvl w:val="0"/>
          <w:numId w:val="35"/>
        </w:numPr>
        <w:spacing w:after="0"/>
        <w:jc w:val="both"/>
        <w:rPr>
          <w:rFonts w:cstheme="minorHAnsi"/>
        </w:rPr>
      </w:pPr>
      <w:r w:rsidRPr="00C0125C">
        <w:rPr>
          <w:rFonts w:cstheme="minorHAnsi"/>
          <w:color w:val="000000" w:themeColor="text1"/>
        </w:rPr>
        <w:t>Pokračová</w:t>
      </w:r>
      <w:r w:rsidR="00C0125C">
        <w:rPr>
          <w:rFonts w:cstheme="minorHAnsi"/>
          <w:color w:val="000000" w:themeColor="text1"/>
        </w:rPr>
        <w:t>ní iniciativ týkající se porade</w:t>
      </w:r>
      <w:r w:rsidRPr="00C0125C">
        <w:rPr>
          <w:rFonts w:cstheme="minorHAnsi"/>
          <w:color w:val="000000" w:themeColor="text1"/>
        </w:rPr>
        <w:t>n</w:t>
      </w:r>
      <w:r w:rsidR="00C0125C">
        <w:rPr>
          <w:rFonts w:cstheme="minorHAnsi"/>
          <w:color w:val="000000" w:themeColor="text1"/>
        </w:rPr>
        <w:t>s</w:t>
      </w:r>
      <w:r w:rsidRPr="00C0125C">
        <w:rPr>
          <w:rFonts w:cstheme="minorHAnsi"/>
          <w:color w:val="000000" w:themeColor="text1"/>
        </w:rPr>
        <w:t>kých kapacit a kapacit pro podporu digitalizace v malých a středních podnicích – umožněna p</w:t>
      </w:r>
      <w:r w:rsidR="00C0125C">
        <w:rPr>
          <w:rFonts w:cstheme="minorHAnsi"/>
          <w:color w:val="000000" w:themeColor="text1"/>
        </w:rPr>
        <w:t>od</w:t>
      </w:r>
      <w:r w:rsidRPr="00C0125C">
        <w:rPr>
          <w:rFonts w:cstheme="minorHAnsi"/>
          <w:color w:val="000000" w:themeColor="text1"/>
        </w:rPr>
        <w:t>pora Digital In</w:t>
      </w:r>
      <w:r w:rsidR="00C0125C">
        <w:rPr>
          <w:rFonts w:cstheme="minorHAnsi"/>
          <w:color w:val="000000" w:themeColor="text1"/>
        </w:rPr>
        <w:t>novation H</w:t>
      </w:r>
      <w:r w:rsidRPr="00C0125C">
        <w:rPr>
          <w:rFonts w:cstheme="minorHAnsi"/>
          <w:color w:val="000000" w:themeColor="text1"/>
        </w:rPr>
        <w:t>ub</w:t>
      </w:r>
      <w:r w:rsidR="00C0125C">
        <w:rPr>
          <w:rFonts w:cstheme="minorHAnsi"/>
          <w:color w:val="000000" w:themeColor="text1"/>
        </w:rPr>
        <w:t xml:space="preserve">. S podnikatelským inovačním centrem </w:t>
      </w:r>
      <w:r w:rsidRPr="00C0125C">
        <w:rPr>
          <w:rFonts w:cstheme="minorHAnsi"/>
          <w:color w:val="000000" w:themeColor="text1"/>
        </w:rPr>
        <w:t xml:space="preserve"> bude v</w:t>
      </w:r>
      <w:r w:rsidR="00B72AAA">
        <w:rPr>
          <w:rFonts w:cstheme="minorHAnsi"/>
          <w:color w:val="000000" w:themeColor="text1"/>
        </w:rPr>
        <w:t>edena diskuze o tom</w:t>
      </w:r>
      <w:r w:rsidR="00C0125C">
        <w:rPr>
          <w:rFonts w:cstheme="minorHAnsi"/>
          <w:color w:val="000000" w:themeColor="text1"/>
        </w:rPr>
        <w:t>, zda je mož</w:t>
      </w:r>
      <w:r w:rsidRPr="00C0125C">
        <w:rPr>
          <w:rFonts w:cstheme="minorHAnsi"/>
          <w:color w:val="000000" w:themeColor="text1"/>
        </w:rPr>
        <w:t xml:space="preserve">né stejně tak </w:t>
      </w:r>
      <w:r w:rsidRPr="00123214">
        <w:rPr>
          <w:rFonts w:cstheme="minorHAnsi"/>
        </w:rPr>
        <w:t xml:space="preserve">pilotovat </w:t>
      </w:r>
      <w:r w:rsidR="00123214" w:rsidRPr="00123214">
        <w:rPr>
          <w:rFonts w:cstheme="minorHAnsi"/>
        </w:rPr>
        <w:t>Podporu M</w:t>
      </w:r>
      <w:r w:rsidRPr="00123214">
        <w:rPr>
          <w:rFonts w:cstheme="minorHAnsi"/>
        </w:rPr>
        <w:t>obility in</w:t>
      </w:r>
      <w:r w:rsidR="00C0125C" w:rsidRPr="00123214">
        <w:rPr>
          <w:rFonts w:cstheme="minorHAnsi"/>
        </w:rPr>
        <w:t>n</w:t>
      </w:r>
      <w:r w:rsidRPr="00123214">
        <w:rPr>
          <w:rFonts w:cstheme="minorHAnsi"/>
        </w:rPr>
        <w:t>ovation hub</w:t>
      </w:r>
      <w:r w:rsidR="00C0125C" w:rsidRPr="00123214">
        <w:rPr>
          <w:rFonts w:cstheme="minorHAnsi"/>
        </w:rPr>
        <w:t>, k</w:t>
      </w:r>
      <w:r w:rsidRPr="00123214">
        <w:rPr>
          <w:rFonts w:cstheme="minorHAnsi"/>
        </w:rPr>
        <w:t xml:space="preserve">terá by měla navázat </w:t>
      </w:r>
      <w:r w:rsidR="00C0125C" w:rsidRPr="00123214">
        <w:rPr>
          <w:rFonts w:cstheme="minorHAnsi"/>
        </w:rPr>
        <w:t xml:space="preserve">na jednu z domén specializace </w:t>
      </w:r>
      <w:r w:rsidRPr="00123214">
        <w:rPr>
          <w:rFonts w:cstheme="minorHAnsi"/>
        </w:rPr>
        <w:t>Chytrá mobilita</w:t>
      </w:r>
      <w:r w:rsidR="005E0E05" w:rsidRPr="00123214">
        <w:rPr>
          <w:rFonts w:cstheme="minorHAnsi"/>
        </w:rPr>
        <w:t xml:space="preserve"> a uplatnit nástroje n</w:t>
      </w:r>
      <w:r w:rsidR="00BD78EF" w:rsidRPr="00123214">
        <w:rPr>
          <w:rFonts w:cstheme="minorHAnsi"/>
        </w:rPr>
        <w:t>apř. Open in</w:t>
      </w:r>
      <w:r w:rsidR="00C0125C" w:rsidRPr="00123214">
        <w:rPr>
          <w:rFonts w:cstheme="minorHAnsi"/>
        </w:rPr>
        <w:t>n</w:t>
      </w:r>
      <w:r w:rsidR="00BD78EF" w:rsidRPr="00123214">
        <w:rPr>
          <w:rFonts w:cstheme="minorHAnsi"/>
        </w:rPr>
        <w:t>ovation</w:t>
      </w:r>
      <w:r w:rsidR="00086458" w:rsidRPr="00123214">
        <w:rPr>
          <w:rFonts w:cstheme="minorHAnsi"/>
        </w:rPr>
        <w:t xml:space="preserve"> a n</w:t>
      </w:r>
      <w:r w:rsidR="00C0125C" w:rsidRPr="00123214">
        <w:rPr>
          <w:rFonts w:cstheme="minorHAnsi"/>
        </w:rPr>
        <w:t>abídnout řešení  a spolupráci e</w:t>
      </w:r>
      <w:r w:rsidR="00086458" w:rsidRPr="00123214">
        <w:rPr>
          <w:rFonts w:cstheme="minorHAnsi"/>
        </w:rPr>
        <w:t>xterních subjektů</w:t>
      </w:r>
      <w:r w:rsidR="00C0125C" w:rsidRPr="00123214">
        <w:rPr>
          <w:rFonts w:cstheme="minorHAnsi"/>
        </w:rPr>
        <w:t>.</w:t>
      </w:r>
    </w:p>
    <w:p w:rsidR="000137F1" w:rsidRPr="00C0125C" w:rsidRDefault="00C0125C" w:rsidP="00C0125C">
      <w:pPr>
        <w:pStyle w:val="Odstavecseseznamem"/>
        <w:numPr>
          <w:ilvl w:val="0"/>
          <w:numId w:val="35"/>
        </w:numPr>
        <w:spacing w:after="0"/>
        <w:jc w:val="both"/>
        <w:rPr>
          <w:rFonts w:cstheme="minorHAnsi"/>
          <w:color w:val="000000" w:themeColor="text1"/>
        </w:rPr>
      </w:pPr>
      <w:r>
        <w:rPr>
          <w:rFonts w:cstheme="minorHAnsi"/>
          <w:color w:val="000000" w:themeColor="text1"/>
        </w:rPr>
        <w:t>Podpora vzniku a Start upů</w:t>
      </w:r>
      <w:r w:rsidR="000137F1" w:rsidRPr="00C0125C">
        <w:rPr>
          <w:rFonts w:cstheme="minorHAnsi"/>
          <w:color w:val="000000" w:themeColor="text1"/>
        </w:rPr>
        <w:t xml:space="preserve"> – </w:t>
      </w:r>
      <w:r w:rsidR="00086458" w:rsidRPr="00C0125C">
        <w:rPr>
          <w:rFonts w:cstheme="minorHAnsi"/>
          <w:color w:val="000000" w:themeColor="text1"/>
        </w:rPr>
        <w:t>program Inkubace - vznik</w:t>
      </w:r>
      <w:r>
        <w:rPr>
          <w:rFonts w:cstheme="minorHAnsi"/>
          <w:color w:val="000000" w:themeColor="text1"/>
        </w:rPr>
        <w:t>l</w:t>
      </w:r>
      <w:r w:rsidR="00086458" w:rsidRPr="00C0125C">
        <w:rPr>
          <w:rFonts w:cstheme="minorHAnsi"/>
          <w:color w:val="000000" w:themeColor="text1"/>
        </w:rPr>
        <w:t xml:space="preserve"> </w:t>
      </w:r>
      <w:r>
        <w:rPr>
          <w:rFonts w:cstheme="minorHAnsi"/>
          <w:color w:val="000000" w:themeColor="text1"/>
        </w:rPr>
        <w:t xml:space="preserve">zde </w:t>
      </w:r>
      <w:r w:rsidR="00086458" w:rsidRPr="00C0125C">
        <w:rPr>
          <w:rFonts w:cstheme="minorHAnsi"/>
          <w:color w:val="000000" w:themeColor="text1"/>
        </w:rPr>
        <w:t>provozovaný</w:t>
      </w:r>
      <w:r w:rsidR="000137F1" w:rsidRPr="00C0125C">
        <w:rPr>
          <w:rFonts w:cstheme="minorHAnsi"/>
          <w:color w:val="000000" w:themeColor="text1"/>
        </w:rPr>
        <w:t xml:space="preserve"> program</w:t>
      </w:r>
      <w:r w:rsidR="00086458" w:rsidRPr="00C0125C">
        <w:rPr>
          <w:rFonts w:cstheme="minorHAnsi"/>
          <w:color w:val="000000" w:themeColor="text1"/>
        </w:rPr>
        <w:t>, na kterém našly shodu</w:t>
      </w:r>
      <w:r>
        <w:rPr>
          <w:rFonts w:cstheme="minorHAnsi"/>
          <w:color w:val="000000" w:themeColor="text1"/>
        </w:rPr>
        <w:t xml:space="preserve"> </w:t>
      </w:r>
      <w:r w:rsidR="000137F1" w:rsidRPr="00C0125C">
        <w:rPr>
          <w:rFonts w:cstheme="minorHAnsi"/>
          <w:color w:val="000000" w:themeColor="text1"/>
        </w:rPr>
        <w:t xml:space="preserve"> PK a město Plzeň</w:t>
      </w:r>
      <w:r>
        <w:rPr>
          <w:rFonts w:cstheme="minorHAnsi"/>
          <w:color w:val="000000" w:themeColor="text1"/>
        </w:rPr>
        <w:t>. P</w:t>
      </w:r>
      <w:r w:rsidR="00086458" w:rsidRPr="00C0125C">
        <w:rPr>
          <w:rFonts w:cstheme="minorHAnsi"/>
          <w:color w:val="000000" w:themeColor="text1"/>
        </w:rPr>
        <w:t>odařil</w:t>
      </w:r>
      <w:r>
        <w:rPr>
          <w:rFonts w:cstheme="minorHAnsi"/>
          <w:color w:val="000000" w:themeColor="text1"/>
        </w:rPr>
        <w:t>o se provést pilotáž a nyní je P</w:t>
      </w:r>
      <w:r w:rsidR="00086458" w:rsidRPr="00C0125C">
        <w:rPr>
          <w:rFonts w:cstheme="minorHAnsi"/>
          <w:color w:val="000000" w:themeColor="text1"/>
        </w:rPr>
        <w:t>odnikatelské a inovač</w:t>
      </w:r>
      <w:r>
        <w:rPr>
          <w:rFonts w:cstheme="minorHAnsi"/>
          <w:color w:val="000000" w:themeColor="text1"/>
        </w:rPr>
        <w:t>ní centrum subjektem, který doká</w:t>
      </w:r>
      <w:r w:rsidR="00086458" w:rsidRPr="00C0125C">
        <w:rPr>
          <w:rFonts w:cstheme="minorHAnsi"/>
          <w:color w:val="000000" w:themeColor="text1"/>
        </w:rPr>
        <w:t>že tento program velmi dobře obsluhovat.  Jen je zde otázka, zda se v rámci programu Smart Akcelerátor Plzeňského kraje +I</w:t>
      </w:r>
      <w:r>
        <w:rPr>
          <w:rFonts w:cstheme="minorHAnsi"/>
          <w:color w:val="000000" w:themeColor="text1"/>
        </w:rPr>
        <w:t xml:space="preserve"> m</w:t>
      </w:r>
      <w:r w:rsidR="00086458" w:rsidRPr="00C0125C">
        <w:rPr>
          <w:rFonts w:cstheme="minorHAnsi"/>
          <w:color w:val="000000" w:themeColor="text1"/>
        </w:rPr>
        <w:t>áme zabývat doplnění programu</w:t>
      </w:r>
      <w:r>
        <w:rPr>
          <w:rFonts w:cstheme="minorHAnsi"/>
          <w:color w:val="000000" w:themeColor="text1"/>
        </w:rPr>
        <w:t>,</w:t>
      </w:r>
      <w:r w:rsidR="00086458" w:rsidRPr="00C0125C">
        <w:rPr>
          <w:rFonts w:cstheme="minorHAnsi"/>
          <w:color w:val="000000" w:themeColor="text1"/>
        </w:rPr>
        <w:t xml:space="preserve"> jako je kvalitnější návaznost jednotlivých subjektů, které na tomto </w:t>
      </w:r>
      <w:r>
        <w:rPr>
          <w:rFonts w:cstheme="minorHAnsi"/>
          <w:color w:val="000000" w:themeColor="text1"/>
        </w:rPr>
        <w:t>poli působí a zkvalitnit tak</w:t>
      </w:r>
      <w:r w:rsidR="00086458" w:rsidRPr="00C0125C">
        <w:rPr>
          <w:rFonts w:cstheme="minorHAnsi"/>
          <w:color w:val="000000" w:themeColor="text1"/>
        </w:rPr>
        <w:t xml:space="preserve"> inovace</w:t>
      </w:r>
      <w:r>
        <w:rPr>
          <w:rFonts w:cstheme="minorHAnsi"/>
          <w:color w:val="000000" w:themeColor="text1"/>
        </w:rPr>
        <w:t xml:space="preserve"> ekosystému, což by mělo nabíd</w:t>
      </w:r>
      <w:r w:rsidR="00086458" w:rsidRPr="00C0125C">
        <w:rPr>
          <w:rFonts w:cstheme="minorHAnsi"/>
          <w:color w:val="000000" w:themeColor="text1"/>
        </w:rPr>
        <w:t>no</w:t>
      </w:r>
      <w:r>
        <w:rPr>
          <w:rFonts w:cstheme="minorHAnsi"/>
          <w:color w:val="000000" w:themeColor="text1"/>
        </w:rPr>
        <w:t>u</w:t>
      </w:r>
      <w:r w:rsidR="00086458" w:rsidRPr="00C0125C">
        <w:rPr>
          <w:rFonts w:cstheme="minorHAnsi"/>
          <w:color w:val="000000" w:themeColor="text1"/>
        </w:rPr>
        <w:t>t integ</w:t>
      </w:r>
      <w:r>
        <w:rPr>
          <w:rFonts w:cstheme="minorHAnsi"/>
          <w:color w:val="000000" w:themeColor="text1"/>
        </w:rPr>
        <w:t xml:space="preserve">rované služby k podpoře Star upů, vzhledem k tomu, </w:t>
      </w:r>
      <w:r w:rsidR="00086458" w:rsidRPr="00C0125C">
        <w:rPr>
          <w:rFonts w:cstheme="minorHAnsi"/>
          <w:color w:val="000000" w:themeColor="text1"/>
        </w:rPr>
        <w:t>že těchto subjektů je zde více.</w:t>
      </w:r>
    </w:p>
    <w:p w:rsidR="004E0F46" w:rsidRPr="00C0125C" w:rsidRDefault="00CC5A55" w:rsidP="00CC5A55">
      <w:pPr>
        <w:pStyle w:val="Odstavecseseznamem"/>
        <w:numPr>
          <w:ilvl w:val="0"/>
          <w:numId w:val="17"/>
        </w:numPr>
        <w:spacing w:after="0"/>
        <w:jc w:val="both"/>
        <w:rPr>
          <w:rFonts w:cstheme="minorHAnsi"/>
          <w:color w:val="000000" w:themeColor="text1"/>
        </w:rPr>
      </w:pPr>
      <w:r>
        <w:rPr>
          <w:rFonts w:cstheme="minorHAnsi"/>
          <w:color w:val="000000" w:themeColor="text1"/>
        </w:rPr>
        <w:t>Oblast Mar</w:t>
      </w:r>
      <w:r w:rsidR="00283A8E" w:rsidRPr="00C0125C">
        <w:rPr>
          <w:rFonts w:cstheme="minorHAnsi"/>
          <w:color w:val="000000" w:themeColor="text1"/>
        </w:rPr>
        <w:t xml:space="preserve">ketingu </w:t>
      </w:r>
      <w:r w:rsidR="00D33E27" w:rsidRPr="00C0125C">
        <w:rPr>
          <w:rFonts w:cstheme="minorHAnsi"/>
          <w:color w:val="000000" w:themeColor="text1"/>
        </w:rPr>
        <w:t xml:space="preserve"> a podpory</w:t>
      </w:r>
      <w:r w:rsidR="00283A8E" w:rsidRPr="00C0125C">
        <w:rPr>
          <w:rFonts w:cstheme="minorHAnsi"/>
          <w:color w:val="000000" w:themeColor="text1"/>
        </w:rPr>
        <w:t xml:space="preserve"> komunikace – 19.</w:t>
      </w:r>
      <w:r w:rsidR="00C0125C">
        <w:rPr>
          <w:rFonts w:cstheme="minorHAnsi"/>
          <w:color w:val="000000" w:themeColor="text1"/>
        </w:rPr>
        <w:t xml:space="preserve"> </w:t>
      </w:r>
      <w:r w:rsidR="00D33E27" w:rsidRPr="00C0125C">
        <w:rPr>
          <w:rFonts w:cstheme="minorHAnsi"/>
          <w:color w:val="000000" w:themeColor="text1"/>
        </w:rPr>
        <w:t>10.</w:t>
      </w:r>
      <w:r w:rsidR="00C0125C">
        <w:rPr>
          <w:rFonts w:cstheme="minorHAnsi"/>
          <w:color w:val="000000" w:themeColor="text1"/>
        </w:rPr>
        <w:t xml:space="preserve"> 2022</w:t>
      </w:r>
      <w:r w:rsidR="00D33E27" w:rsidRPr="00C0125C">
        <w:rPr>
          <w:rFonts w:cstheme="minorHAnsi"/>
          <w:color w:val="000000" w:themeColor="text1"/>
        </w:rPr>
        <w:t xml:space="preserve"> se bude na semináři odrážet od aktualizované marketingové strategie  a nadál</w:t>
      </w:r>
      <w:r>
        <w:rPr>
          <w:rFonts w:cstheme="minorHAnsi"/>
          <w:color w:val="000000" w:themeColor="text1"/>
        </w:rPr>
        <w:t>e se bude věnovat podpoře značky</w:t>
      </w:r>
      <w:r w:rsidR="00D33E27" w:rsidRPr="00C0125C">
        <w:rPr>
          <w:rFonts w:cstheme="minorHAnsi"/>
          <w:color w:val="000000" w:themeColor="text1"/>
        </w:rPr>
        <w:t xml:space="preserve"> a pod</w:t>
      </w:r>
      <w:r>
        <w:rPr>
          <w:rFonts w:cstheme="minorHAnsi"/>
          <w:color w:val="000000" w:themeColor="text1"/>
        </w:rPr>
        <w:t>poře vnímání Plzeňského kraje ja</w:t>
      </w:r>
      <w:r w:rsidR="00D33E27" w:rsidRPr="00C0125C">
        <w:rPr>
          <w:rFonts w:cstheme="minorHAnsi"/>
          <w:color w:val="000000" w:themeColor="text1"/>
        </w:rPr>
        <w:t>ko místa atraktivního pro inovace, výzkum a i</w:t>
      </w:r>
      <w:r>
        <w:rPr>
          <w:rFonts w:cstheme="minorHAnsi"/>
          <w:color w:val="000000" w:themeColor="text1"/>
        </w:rPr>
        <w:t>nvestice. Dále i podpora kompone</w:t>
      </w:r>
      <w:r w:rsidR="00D33E27" w:rsidRPr="00C0125C">
        <w:rPr>
          <w:rFonts w:cstheme="minorHAnsi"/>
          <w:color w:val="000000" w:themeColor="text1"/>
        </w:rPr>
        <w:t>ntu projektu</w:t>
      </w:r>
      <w:r>
        <w:rPr>
          <w:rFonts w:cstheme="minorHAnsi"/>
          <w:color w:val="000000" w:themeColor="text1"/>
        </w:rPr>
        <w:t>.</w:t>
      </w:r>
    </w:p>
    <w:p w:rsidR="00CC5A55" w:rsidRDefault="00CC5A55" w:rsidP="00D33AB7">
      <w:pPr>
        <w:spacing w:after="0"/>
        <w:jc w:val="both"/>
        <w:rPr>
          <w:rFonts w:cstheme="minorHAnsi"/>
          <w:color w:val="000000" w:themeColor="text1"/>
        </w:rPr>
      </w:pPr>
    </w:p>
    <w:p w:rsidR="00D33E27" w:rsidRPr="00C0125C" w:rsidRDefault="00D33E27" w:rsidP="00D33AB7">
      <w:pPr>
        <w:spacing w:after="0"/>
        <w:jc w:val="both"/>
        <w:rPr>
          <w:rFonts w:cstheme="minorHAnsi"/>
          <w:color w:val="000000" w:themeColor="text1"/>
        </w:rPr>
      </w:pPr>
      <w:r w:rsidRPr="00C0125C">
        <w:rPr>
          <w:rFonts w:cstheme="minorHAnsi"/>
          <w:color w:val="000000" w:themeColor="text1"/>
        </w:rPr>
        <w:t xml:space="preserve">Shrnutí: celá řada oblastí věcného zaměření je spojena s kvalitním personálním zázemím, konstrukce obsahu a jeho limity nejsou dány pouze obsahem, ale </w:t>
      </w:r>
      <w:r w:rsidR="00CC5A55">
        <w:rPr>
          <w:rFonts w:cstheme="minorHAnsi"/>
          <w:color w:val="000000" w:themeColor="text1"/>
        </w:rPr>
        <w:t>odborným zajištěním</w:t>
      </w:r>
      <w:r w:rsidRPr="00C0125C">
        <w:rPr>
          <w:rFonts w:cstheme="minorHAnsi"/>
          <w:color w:val="000000" w:themeColor="text1"/>
        </w:rPr>
        <w:t xml:space="preserve">.  Na </w:t>
      </w:r>
      <w:r w:rsidR="00CC5A55">
        <w:rPr>
          <w:rFonts w:cstheme="minorHAnsi"/>
          <w:color w:val="000000" w:themeColor="text1"/>
        </w:rPr>
        <w:t>KRVVI bude představena</w:t>
      </w:r>
      <w:r w:rsidR="00524867" w:rsidRPr="00C0125C">
        <w:rPr>
          <w:rFonts w:cstheme="minorHAnsi"/>
          <w:color w:val="000000" w:themeColor="text1"/>
        </w:rPr>
        <w:t xml:space="preserve"> příprava věcné části projektu,</w:t>
      </w:r>
      <w:r w:rsidR="00D54C51">
        <w:rPr>
          <w:rFonts w:cstheme="minorHAnsi"/>
          <w:color w:val="000000" w:themeColor="text1"/>
        </w:rPr>
        <w:t xml:space="preserve"> avšak</w:t>
      </w:r>
      <w:r w:rsidR="00524867" w:rsidRPr="00C0125C">
        <w:rPr>
          <w:rFonts w:cstheme="minorHAnsi"/>
          <w:color w:val="000000" w:themeColor="text1"/>
        </w:rPr>
        <w:t xml:space="preserve"> záměry jako jsou pilotní aktivity</w:t>
      </w:r>
      <w:r w:rsidR="00D54C51">
        <w:rPr>
          <w:rFonts w:cstheme="minorHAnsi"/>
          <w:color w:val="000000" w:themeColor="text1"/>
        </w:rPr>
        <w:t xml:space="preserve">, tak </w:t>
      </w:r>
      <w:r w:rsidR="00524867" w:rsidRPr="00C0125C">
        <w:rPr>
          <w:rFonts w:cstheme="minorHAnsi"/>
          <w:color w:val="000000" w:themeColor="text1"/>
        </w:rPr>
        <w:t xml:space="preserve"> budou představeny na té další </w:t>
      </w:r>
      <w:r w:rsidR="00D54C51">
        <w:rPr>
          <w:rFonts w:cstheme="minorHAnsi"/>
          <w:color w:val="000000" w:themeColor="text1"/>
        </w:rPr>
        <w:t>KRVVI</w:t>
      </w:r>
      <w:r w:rsidR="00524867" w:rsidRPr="00C0125C">
        <w:rPr>
          <w:rFonts w:cstheme="minorHAnsi"/>
          <w:color w:val="000000" w:themeColor="text1"/>
        </w:rPr>
        <w:t xml:space="preserve"> podrobněji</w:t>
      </w:r>
      <w:r w:rsidR="00D54C51">
        <w:rPr>
          <w:rFonts w:cstheme="minorHAnsi"/>
          <w:color w:val="000000" w:themeColor="text1"/>
        </w:rPr>
        <w:t>. Po schválení se stane součástí příslušné  žádosti, kterou podá Plzeňský kraj a RRA bude</w:t>
      </w:r>
      <w:r w:rsidR="00524867" w:rsidRPr="00C0125C">
        <w:rPr>
          <w:rFonts w:cstheme="minorHAnsi"/>
          <w:color w:val="000000" w:themeColor="text1"/>
        </w:rPr>
        <w:t xml:space="preserve"> nabízet partnerství. Projekt bude kon</w:t>
      </w:r>
      <w:r w:rsidR="00D54C51">
        <w:rPr>
          <w:rFonts w:cstheme="minorHAnsi"/>
          <w:color w:val="000000" w:themeColor="text1"/>
        </w:rPr>
        <w:t>s</w:t>
      </w:r>
      <w:r w:rsidR="00524867" w:rsidRPr="00C0125C">
        <w:rPr>
          <w:rFonts w:cstheme="minorHAnsi"/>
          <w:color w:val="000000" w:themeColor="text1"/>
        </w:rPr>
        <w:t>truován jako tříletý – po roce 2026 bude</w:t>
      </w:r>
      <w:r w:rsidR="00AD3DA3">
        <w:rPr>
          <w:rFonts w:cstheme="minorHAnsi"/>
          <w:color w:val="000000" w:themeColor="text1"/>
        </w:rPr>
        <w:t xml:space="preserve"> prostor v rámci výzvy, která b</w:t>
      </w:r>
      <w:r w:rsidR="00524867" w:rsidRPr="00C0125C">
        <w:rPr>
          <w:rFonts w:cstheme="minorHAnsi"/>
          <w:color w:val="000000" w:themeColor="text1"/>
        </w:rPr>
        <w:t>ude navazovat na stávající výzvu, kdy je</w:t>
      </w:r>
      <w:r w:rsidR="00AD3DA3">
        <w:rPr>
          <w:rFonts w:cstheme="minorHAnsi"/>
          <w:color w:val="000000" w:themeColor="text1"/>
        </w:rPr>
        <w:t xml:space="preserve"> možné plánovat aktivity s podp</w:t>
      </w:r>
      <w:r w:rsidR="00524867" w:rsidRPr="00C0125C">
        <w:rPr>
          <w:rFonts w:cstheme="minorHAnsi"/>
          <w:color w:val="000000" w:themeColor="text1"/>
        </w:rPr>
        <w:t>o</w:t>
      </w:r>
      <w:r w:rsidR="00AD3DA3">
        <w:rPr>
          <w:rFonts w:cstheme="minorHAnsi"/>
          <w:color w:val="000000" w:themeColor="text1"/>
        </w:rPr>
        <w:t xml:space="preserve">rou OP </w:t>
      </w:r>
      <w:r w:rsidR="00524867" w:rsidRPr="00C0125C">
        <w:rPr>
          <w:rFonts w:cstheme="minorHAnsi"/>
          <w:color w:val="000000" w:themeColor="text1"/>
        </w:rPr>
        <w:t>JAK.</w:t>
      </w:r>
    </w:p>
    <w:p w:rsidR="00AD3DA3" w:rsidRDefault="00AD3DA3" w:rsidP="00AD3DA3">
      <w:pPr>
        <w:spacing w:after="0"/>
        <w:jc w:val="both"/>
        <w:rPr>
          <w:rFonts w:cstheme="minorHAnsi"/>
          <w:b/>
          <w:color w:val="000000" w:themeColor="text1"/>
        </w:rPr>
      </w:pPr>
    </w:p>
    <w:p w:rsidR="00EB09B3" w:rsidRPr="00AD3DA3" w:rsidRDefault="00EB09B3" w:rsidP="00AD3DA3">
      <w:pPr>
        <w:spacing w:after="0"/>
        <w:jc w:val="both"/>
        <w:rPr>
          <w:rFonts w:cstheme="minorHAnsi"/>
          <w:b/>
          <w:color w:val="000000" w:themeColor="text1"/>
        </w:rPr>
      </w:pPr>
      <w:r w:rsidRPr="00AD3DA3">
        <w:rPr>
          <w:rFonts w:cstheme="minorHAnsi"/>
          <w:b/>
          <w:color w:val="000000" w:themeColor="text1"/>
        </w:rPr>
        <w:t>Dále pí Klimentová sdělila, že bude pokračovat bilaterár</w:t>
      </w:r>
      <w:r w:rsidR="00AD3DA3">
        <w:rPr>
          <w:rFonts w:cstheme="minorHAnsi"/>
          <w:b/>
          <w:color w:val="000000" w:themeColor="text1"/>
        </w:rPr>
        <w:t xml:space="preserve">ní jednání RRA s partnery, kteří </w:t>
      </w:r>
      <w:r w:rsidRPr="00AD3DA3">
        <w:rPr>
          <w:rFonts w:cstheme="minorHAnsi"/>
          <w:b/>
          <w:color w:val="000000" w:themeColor="text1"/>
        </w:rPr>
        <w:t>proj</w:t>
      </w:r>
      <w:r w:rsidR="005E0E05">
        <w:rPr>
          <w:rFonts w:cstheme="minorHAnsi"/>
          <w:b/>
          <w:color w:val="000000" w:themeColor="text1"/>
        </w:rPr>
        <w:t xml:space="preserve">evili zájem a </w:t>
      </w:r>
      <w:r w:rsidR="00AD3DA3">
        <w:rPr>
          <w:rFonts w:cstheme="minorHAnsi"/>
          <w:b/>
          <w:color w:val="000000" w:themeColor="text1"/>
        </w:rPr>
        <w:t>vyjádřili</w:t>
      </w:r>
      <w:r w:rsidR="00726180">
        <w:rPr>
          <w:rFonts w:cstheme="minorHAnsi"/>
          <w:b/>
          <w:color w:val="000000" w:themeColor="text1"/>
        </w:rPr>
        <w:t xml:space="preserve"> se</w:t>
      </w:r>
      <w:r w:rsidR="00AD3DA3">
        <w:rPr>
          <w:rFonts w:cstheme="minorHAnsi"/>
          <w:b/>
          <w:color w:val="000000" w:themeColor="text1"/>
        </w:rPr>
        <w:t xml:space="preserve"> ke spo</w:t>
      </w:r>
      <w:r w:rsidRPr="00AD3DA3">
        <w:rPr>
          <w:rFonts w:cstheme="minorHAnsi"/>
          <w:b/>
          <w:color w:val="000000" w:themeColor="text1"/>
        </w:rPr>
        <w:t>lupráci.</w:t>
      </w:r>
    </w:p>
    <w:p w:rsidR="00AD3DA3" w:rsidRDefault="00AD3DA3" w:rsidP="00AD3DA3">
      <w:pPr>
        <w:spacing w:after="0"/>
        <w:jc w:val="both"/>
        <w:rPr>
          <w:rFonts w:cstheme="minorHAnsi"/>
          <w:i/>
          <w:color w:val="000000" w:themeColor="text1"/>
        </w:rPr>
      </w:pPr>
    </w:p>
    <w:p w:rsidR="00EB09B3" w:rsidRPr="00AD3DA3" w:rsidRDefault="00EB09B3" w:rsidP="00AD3DA3">
      <w:pPr>
        <w:spacing w:after="0"/>
        <w:jc w:val="both"/>
        <w:rPr>
          <w:rFonts w:cstheme="minorHAnsi"/>
          <w:i/>
          <w:color w:val="000000" w:themeColor="text1"/>
        </w:rPr>
      </w:pPr>
      <w:r w:rsidRPr="00AD3DA3">
        <w:rPr>
          <w:rFonts w:cstheme="minorHAnsi"/>
          <w:i/>
          <w:color w:val="000000" w:themeColor="text1"/>
        </w:rPr>
        <w:t>Dotaz k personální otázce: Jaké jsou personální kapacity</w:t>
      </w:r>
      <w:r w:rsidR="006262DD">
        <w:rPr>
          <w:rFonts w:cstheme="minorHAnsi"/>
          <w:i/>
          <w:color w:val="000000" w:themeColor="text1"/>
        </w:rPr>
        <w:t>?</w:t>
      </w:r>
    </w:p>
    <w:p w:rsidR="00EB09B3" w:rsidRPr="00AD3DA3" w:rsidRDefault="00EB09B3" w:rsidP="00AD3DA3">
      <w:pPr>
        <w:spacing w:after="0"/>
        <w:jc w:val="both"/>
        <w:rPr>
          <w:rFonts w:cstheme="minorHAnsi"/>
          <w:i/>
          <w:color w:val="000000" w:themeColor="text1"/>
        </w:rPr>
      </w:pPr>
      <w:r w:rsidRPr="00AD3DA3">
        <w:rPr>
          <w:rFonts w:cstheme="minorHAnsi"/>
          <w:i/>
          <w:color w:val="000000" w:themeColor="text1"/>
        </w:rPr>
        <w:t>Nyní 11 osob –</w:t>
      </w:r>
      <w:r w:rsidR="006262DD">
        <w:rPr>
          <w:rFonts w:cstheme="minorHAnsi"/>
          <w:i/>
          <w:color w:val="000000" w:themeColor="text1"/>
        </w:rPr>
        <w:t xml:space="preserve"> pro další období 14 zaměst</w:t>
      </w:r>
      <w:r w:rsidRPr="00AD3DA3">
        <w:rPr>
          <w:rFonts w:cstheme="minorHAnsi"/>
          <w:i/>
          <w:color w:val="000000" w:themeColor="text1"/>
        </w:rPr>
        <w:t>nanců – více péče pro fungování inovační regionálních platforem, a příprava po</w:t>
      </w:r>
      <w:r w:rsidR="006262DD">
        <w:rPr>
          <w:rFonts w:cstheme="minorHAnsi"/>
          <w:i/>
          <w:color w:val="000000" w:themeColor="text1"/>
        </w:rPr>
        <w:t>dpory projektů. V projektu jsou povinné pozice</w:t>
      </w:r>
      <w:r w:rsidR="001B408E">
        <w:rPr>
          <w:rFonts w:cstheme="minorHAnsi"/>
          <w:i/>
          <w:color w:val="000000" w:themeColor="text1"/>
        </w:rPr>
        <w:t>,</w:t>
      </w:r>
      <w:r w:rsidR="006262DD">
        <w:rPr>
          <w:rFonts w:cstheme="minorHAnsi"/>
          <w:i/>
          <w:color w:val="000000" w:themeColor="text1"/>
        </w:rPr>
        <w:t xml:space="preserve"> jako je</w:t>
      </w:r>
      <w:r w:rsidRPr="00AD3DA3">
        <w:rPr>
          <w:rFonts w:cstheme="minorHAnsi"/>
          <w:i/>
          <w:color w:val="000000" w:themeColor="text1"/>
        </w:rPr>
        <w:t xml:space="preserve"> administrativa, financování, řízení nejen garanti věcného obsahu</w:t>
      </w:r>
      <w:r w:rsidR="006262DD">
        <w:rPr>
          <w:rFonts w:cstheme="minorHAnsi"/>
          <w:i/>
          <w:color w:val="000000" w:themeColor="text1"/>
        </w:rPr>
        <w:t>.</w:t>
      </w:r>
    </w:p>
    <w:p w:rsidR="00EB09B3" w:rsidRPr="006262DD" w:rsidRDefault="00EB09B3" w:rsidP="00AD3DA3">
      <w:pPr>
        <w:spacing w:after="0"/>
        <w:jc w:val="both"/>
        <w:rPr>
          <w:rFonts w:cstheme="minorHAnsi"/>
          <w:i/>
          <w:color w:val="000000" w:themeColor="text1"/>
        </w:rPr>
      </w:pPr>
      <w:r w:rsidRPr="006262DD">
        <w:rPr>
          <w:rFonts w:cstheme="minorHAnsi"/>
          <w:i/>
          <w:color w:val="000000" w:themeColor="text1"/>
        </w:rPr>
        <w:t xml:space="preserve">Dotaz k obsahu: V Rámci inovačních platforem, že část obsahu Smart Akcelerátor Plzeňského kraje +I  Podpora vzniku </w:t>
      </w:r>
      <w:r w:rsidR="00123214">
        <w:rPr>
          <w:rFonts w:cstheme="minorHAnsi"/>
          <w:i/>
          <w:color w:val="000000" w:themeColor="text1"/>
        </w:rPr>
        <w:t>Spinoff</w:t>
      </w:r>
      <w:r w:rsidR="006262DD">
        <w:rPr>
          <w:rFonts w:cstheme="minorHAnsi"/>
          <w:i/>
          <w:color w:val="000000" w:themeColor="text1"/>
        </w:rPr>
        <w:t xml:space="preserve"> – tzn. firem, kte</w:t>
      </w:r>
      <w:r w:rsidRPr="006262DD">
        <w:rPr>
          <w:rFonts w:cstheme="minorHAnsi"/>
          <w:i/>
          <w:color w:val="000000" w:themeColor="text1"/>
        </w:rPr>
        <w:t>ré komercionalizují výsledky VaV</w:t>
      </w:r>
      <w:r w:rsidR="006262DD">
        <w:rPr>
          <w:rFonts w:cstheme="minorHAnsi"/>
          <w:i/>
          <w:color w:val="000000" w:themeColor="text1"/>
        </w:rPr>
        <w:t>aI</w:t>
      </w:r>
      <w:r w:rsidRPr="006262DD">
        <w:rPr>
          <w:rFonts w:cstheme="minorHAnsi"/>
          <w:i/>
          <w:color w:val="000000" w:themeColor="text1"/>
        </w:rPr>
        <w:t xml:space="preserve"> z univerzit, </w:t>
      </w:r>
      <w:r w:rsidR="006262DD">
        <w:rPr>
          <w:rFonts w:cstheme="minorHAnsi"/>
          <w:i/>
          <w:color w:val="000000" w:themeColor="text1"/>
        </w:rPr>
        <w:t>což je i mimo ČR doporučováno za ú</w:t>
      </w:r>
      <w:r w:rsidRPr="006262DD">
        <w:rPr>
          <w:rFonts w:cstheme="minorHAnsi"/>
          <w:i/>
          <w:color w:val="000000" w:themeColor="text1"/>
        </w:rPr>
        <w:t>čelem zvyšování</w:t>
      </w:r>
      <w:r w:rsidR="006262DD">
        <w:rPr>
          <w:rFonts w:cstheme="minorHAnsi"/>
          <w:i/>
          <w:color w:val="000000" w:themeColor="text1"/>
        </w:rPr>
        <w:t xml:space="preserve"> ekonomické výkonnosti regionu - </w:t>
      </w:r>
      <w:r w:rsidRPr="006262DD">
        <w:rPr>
          <w:rFonts w:cstheme="minorHAnsi"/>
          <w:i/>
          <w:color w:val="000000" w:themeColor="text1"/>
        </w:rPr>
        <w:t>zda je na toto myšleno?</w:t>
      </w:r>
    </w:p>
    <w:p w:rsidR="00EB09B3" w:rsidRPr="00123214" w:rsidRDefault="006262DD" w:rsidP="00AD3DA3">
      <w:pPr>
        <w:spacing w:after="0"/>
        <w:jc w:val="both"/>
        <w:rPr>
          <w:rFonts w:cstheme="minorHAnsi"/>
          <w:i/>
          <w:color w:val="000000" w:themeColor="text1"/>
        </w:rPr>
      </w:pPr>
      <w:r>
        <w:rPr>
          <w:rFonts w:cstheme="minorHAnsi"/>
          <w:i/>
          <w:color w:val="000000" w:themeColor="text1"/>
        </w:rPr>
        <w:t>Odpověď pana Uhlíka: Na</w:t>
      </w:r>
      <w:r w:rsidR="00EB09B3" w:rsidRPr="006262DD">
        <w:rPr>
          <w:rFonts w:cstheme="minorHAnsi"/>
          <w:i/>
          <w:color w:val="000000" w:themeColor="text1"/>
        </w:rPr>
        <w:t xml:space="preserve"> toto </w:t>
      </w:r>
      <w:r>
        <w:rPr>
          <w:rFonts w:cstheme="minorHAnsi"/>
          <w:i/>
          <w:color w:val="000000" w:themeColor="text1"/>
        </w:rPr>
        <w:t>bylo myšleno</w:t>
      </w:r>
      <w:r w:rsidR="00EB09B3" w:rsidRPr="006262DD">
        <w:rPr>
          <w:rFonts w:cstheme="minorHAnsi"/>
          <w:i/>
          <w:color w:val="000000" w:themeColor="text1"/>
        </w:rPr>
        <w:t xml:space="preserve"> </w:t>
      </w:r>
      <w:r w:rsidRPr="00123214">
        <w:rPr>
          <w:rFonts w:cstheme="minorHAnsi"/>
          <w:i/>
          <w:color w:val="000000" w:themeColor="text1"/>
        </w:rPr>
        <w:t>v rámci širšího pojmu podpory Start upů</w:t>
      </w:r>
      <w:r w:rsidR="00EB09B3" w:rsidRPr="00123214">
        <w:rPr>
          <w:rFonts w:cstheme="minorHAnsi"/>
          <w:i/>
          <w:color w:val="000000" w:themeColor="text1"/>
        </w:rPr>
        <w:t xml:space="preserve"> a  je dobré, aby tento progra</w:t>
      </w:r>
      <w:r w:rsidRPr="00123214">
        <w:rPr>
          <w:rFonts w:cstheme="minorHAnsi"/>
          <w:i/>
          <w:color w:val="000000" w:themeColor="text1"/>
        </w:rPr>
        <w:t>m byl pouze jeden v rámci integrov</w:t>
      </w:r>
      <w:r w:rsidR="00EB09B3" w:rsidRPr="00123214">
        <w:rPr>
          <w:rFonts w:cstheme="minorHAnsi"/>
          <w:i/>
          <w:color w:val="000000" w:themeColor="text1"/>
        </w:rPr>
        <w:t>anosti a srozumitelnosti, a</w:t>
      </w:r>
      <w:r w:rsidRPr="00123214">
        <w:rPr>
          <w:rFonts w:cstheme="minorHAnsi"/>
          <w:i/>
          <w:color w:val="000000" w:themeColor="text1"/>
        </w:rPr>
        <w:t>by se</w:t>
      </w:r>
      <w:r w:rsidR="00EB09B3" w:rsidRPr="00123214">
        <w:rPr>
          <w:rFonts w:cstheme="minorHAnsi"/>
          <w:i/>
          <w:color w:val="000000" w:themeColor="text1"/>
        </w:rPr>
        <w:t xml:space="preserve"> tyto techni</w:t>
      </w:r>
      <w:r w:rsidRPr="00123214">
        <w:rPr>
          <w:rFonts w:cstheme="minorHAnsi"/>
          <w:i/>
          <w:color w:val="000000" w:themeColor="text1"/>
        </w:rPr>
        <w:t>ky mohli</w:t>
      </w:r>
      <w:r w:rsidR="00EB09B3" w:rsidRPr="00123214">
        <w:rPr>
          <w:rFonts w:cstheme="minorHAnsi"/>
          <w:i/>
          <w:color w:val="000000" w:themeColor="text1"/>
        </w:rPr>
        <w:t xml:space="preserve"> apliko</w:t>
      </w:r>
      <w:r w:rsidRPr="00123214">
        <w:rPr>
          <w:rFonts w:cstheme="minorHAnsi"/>
          <w:i/>
          <w:color w:val="000000" w:themeColor="text1"/>
        </w:rPr>
        <w:t>vat na</w:t>
      </w:r>
      <w:r w:rsidR="00EB09B3" w:rsidRPr="00123214">
        <w:rPr>
          <w:rFonts w:cstheme="minorHAnsi"/>
          <w:i/>
          <w:color w:val="000000" w:themeColor="text1"/>
        </w:rPr>
        <w:t xml:space="preserve"> subjekt</w:t>
      </w:r>
      <w:r w:rsidRPr="00123214">
        <w:rPr>
          <w:rFonts w:cstheme="minorHAnsi"/>
          <w:i/>
          <w:color w:val="000000" w:themeColor="text1"/>
        </w:rPr>
        <w:t>y výzkumných organizací. Faktem</w:t>
      </w:r>
      <w:r w:rsidR="00EB09B3" w:rsidRPr="00123214">
        <w:rPr>
          <w:rFonts w:cstheme="minorHAnsi"/>
          <w:i/>
          <w:color w:val="000000" w:themeColor="text1"/>
        </w:rPr>
        <w:t xml:space="preserve"> je, ž</w:t>
      </w:r>
      <w:r w:rsidRPr="00123214">
        <w:rPr>
          <w:rFonts w:cstheme="minorHAnsi"/>
          <w:i/>
          <w:color w:val="000000" w:themeColor="text1"/>
        </w:rPr>
        <w:t>e jsme se setkali s regionálními výzkumnými organizacemi s tím, ž</w:t>
      </w:r>
      <w:r w:rsidR="00EB09B3" w:rsidRPr="00123214">
        <w:rPr>
          <w:rFonts w:cstheme="minorHAnsi"/>
          <w:i/>
          <w:color w:val="000000" w:themeColor="text1"/>
        </w:rPr>
        <w:t xml:space="preserve">e by o takovou spolupráci také stály. Tedy prozatím </w:t>
      </w:r>
      <w:r w:rsidRPr="00123214">
        <w:rPr>
          <w:rFonts w:cstheme="minorHAnsi"/>
          <w:i/>
          <w:color w:val="000000" w:themeColor="text1"/>
        </w:rPr>
        <w:t>to spatřujeme v rámci podpory S</w:t>
      </w:r>
      <w:r w:rsidR="00EB09B3" w:rsidRPr="00123214">
        <w:rPr>
          <w:rFonts w:cstheme="minorHAnsi"/>
          <w:i/>
          <w:color w:val="000000" w:themeColor="text1"/>
        </w:rPr>
        <w:t>tart</w:t>
      </w:r>
      <w:r w:rsidRPr="00123214">
        <w:rPr>
          <w:rFonts w:cstheme="minorHAnsi"/>
          <w:i/>
          <w:color w:val="000000" w:themeColor="text1"/>
        </w:rPr>
        <w:t xml:space="preserve"> upů</w:t>
      </w:r>
      <w:r w:rsidR="00EB09B3" w:rsidRPr="00123214">
        <w:rPr>
          <w:rFonts w:cstheme="minorHAnsi"/>
          <w:i/>
          <w:color w:val="000000" w:themeColor="text1"/>
        </w:rPr>
        <w:t>, ale</w:t>
      </w:r>
      <w:r w:rsidRPr="00123214">
        <w:rPr>
          <w:rFonts w:cstheme="minorHAnsi"/>
          <w:i/>
          <w:color w:val="000000" w:themeColor="text1"/>
        </w:rPr>
        <w:t xml:space="preserve"> do budoucna to můžeme vidět jak</w:t>
      </w:r>
      <w:r w:rsidR="00EB09B3" w:rsidRPr="00123214">
        <w:rPr>
          <w:rFonts w:cstheme="minorHAnsi"/>
          <w:i/>
          <w:color w:val="000000" w:themeColor="text1"/>
        </w:rPr>
        <w:t>o oddělenou aktivitu</w:t>
      </w:r>
    </w:p>
    <w:p w:rsidR="00EB09B3" w:rsidRPr="00123214" w:rsidRDefault="006262DD" w:rsidP="00AD3DA3">
      <w:pPr>
        <w:spacing w:after="0"/>
        <w:jc w:val="both"/>
        <w:rPr>
          <w:rFonts w:cstheme="minorHAnsi"/>
          <w:i/>
          <w:color w:val="000000" w:themeColor="text1"/>
        </w:rPr>
      </w:pPr>
      <w:r w:rsidRPr="00123214">
        <w:rPr>
          <w:rFonts w:cstheme="minorHAnsi"/>
          <w:i/>
          <w:color w:val="000000" w:themeColor="text1"/>
        </w:rPr>
        <w:t>Odpověď2: V</w:t>
      </w:r>
      <w:r w:rsidR="00EB09B3" w:rsidRPr="00123214">
        <w:rPr>
          <w:rFonts w:cstheme="minorHAnsi"/>
          <w:i/>
          <w:color w:val="000000" w:themeColor="text1"/>
        </w:rPr>
        <w:t xml:space="preserve"> rámci pilotáže je zkušenost s některými </w:t>
      </w:r>
      <w:r w:rsidR="00123214">
        <w:rPr>
          <w:rFonts w:cstheme="minorHAnsi"/>
          <w:i/>
          <w:color w:val="000000" w:themeColor="text1"/>
        </w:rPr>
        <w:t>Spinoff</w:t>
      </w:r>
      <w:r w:rsidR="00EB09B3" w:rsidRPr="00123214">
        <w:rPr>
          <w:rFonts w:cstheme="minorHAnsi"/>
          <w:i/>
          <w:color w:val="000000" w:themeColor="text1"/>
        </w:rPr>
        <w:t xml:space="preserve"> z Univerzity, která se určitě bude to metodiky promítat. Dále inkubační program je program, který se přizpůsobuje stavu a potřebám jednotlivých začínajících firem, tak schémata, která se připravují s PK  a mě</w:t>
      </w:r>
      <w:r w:rsidRPr="00123214">
        <w:rPr>
          <w:rFonts w:cstheme="minorHAnsi"/>
          <w:i/>
          <w:color w:val="000000" w:themeColor="text1"/>
        </w:rPr>
        <w:t>stem Plzeň na to budou pamatovat</w:t>
      </w:r>
      <w:r w:rsidR="00EB09B3" w:rsidRPr="00123214">
        <w:rPr>
          <w:rFonts w:cstheme="minorHAnsi"/>
          <w:i/>
          <w:color w:val="000000" w:themeColor="text1"/>
        </w:rPr>
        <w:t xml:space="preserve">  a </w:t>
      </w:r>
      <w:r w:rsidR="00123214">
        <w:rPr>
          <w:rFonts w:cstheme="minorHAnsi"/>
          <w:i/>
          <w:color w:val="000000" w:themeColor="text1"/>
        </w:rPr>
        <w:t>Spinoff</w:t>
      </w:r>
      <w:r w:rsidR="00EB09B3" w:rsidRPr="00123214">
        <w:rPr>
          <w:rFonts w:cstheme="minorHAnsi"/>
          <w:i/>
          <w:color w:val="000000" w:themeColor="text1"/>
        </w:rPr>
        <w:t xml:space="preserve"> </w:t>
      </w:r>
      <w:r w:rsidR="00123214">
        <w:rPr>
          <w:rFonts w:cstheme="minorHAnsi"/>
          <w:i/>
          <w:color w:val="000000" w:themeColor="text1"/>
        </w:rPr>
        <w:t>je</w:t>
      </w:r>
      <w:r w:rsidR="00EB09B3" w:rsidRPr="00123214">
        <w:rPr>
          <w:rFonts w:cstheme="minorHAnsi"/>
          <w:i/>
          <w:color w:val="000000" w:themeColor="text1"/>
        </w:rPr>
        <w:t xml:space="preserve"> jedna z cílových skupin.</w:t>
      </w:r>
    </w:p>
    <w:p w:rsidR="00EB09B3" w:rsidRPr="00123214" w:rsidRDefault="00EB09B3" w:rsidP="00EB09B3">
      <w:pPr>
        <w:spacing w:after="0"/>
        <w:jc w:val="both"/>
        <w:rPr>
          <w:rFonts w:cstheme="minorHAnsi"/>
          <w:i/>
          <w:color w:val="000000" w:themeColor="text1"/>
        </w:rPr>
      </w:pPr>
    </w:p>
    <w:p w:rsidR="007237F1" w:rsidRPr="001A292A" w:rsidRDefault="007237F1" w:rsidP="006A7C9C">
      <w:pPr>
        <w:spacing w:after="0"/>
        <w:jc w:val="both"/>
        <w:rPr>
          <w:rFonts w:cstheme="minorHAnsi"/>
          <w:color w:val="FF0000"/>
        </w:rPr>
      </w:pPr>
    </w:p>
    <w:p w:rsidR="000A2CA9" w:rsidRPr="00AC241B" w:rsidRDefault="000A2CA9" w:rsidP="00847BAD">
      <w:pPr>
        <w:shd w:val="clear" w:color="auto" w:fill="002060"/>
        <w:spacing w:after="0"/>
        <w:jc w:val="both"/>
        <w:rPr>
          <w:rFonts w:cstheme="minorHAnsi"/>
        </w:rPr>
      </w:pPr>
      <w:r w:rsidRPr="00AC241B">
        <w:rPr>
          <w:rFonts w:cstheme="minorHAnsi"/>
        </w:rPr>
        <w:t>OSTATNÍ, DISKUSE</w:t>
      </w:r>
    </w:p>
    <w:p w:rsidR="000A2CA9" w:rsidRPr="00AC241B" w:rsidRDefault="000A2CA9" w:rsidP="00847BAD">
      <w:pPr>
        <w:shd w:val="clear" w:color="auto" w:fill="002060"/>
        <w:spacing w:after="0"/>
        <w:jc w:val="both"/>
        <w:rPr>
          <w:rFonts w:cstheme="minorHAnsi"/>
        </w:rPr>
      </w:pPr>
      <w:r w:rsidRPr="00AC241B">
        <w:rPr>
          <w:rFonts w:cstheme="minorHAnsi"/>
        </w:rPr>
        <w:t>ZÁVĚR</w:t>
      </w:r>
    </w:p>
    <w:p w:rsidR="000A2CA9" w:rsidRPr="001A292A" w:rsidRDefault="000A2CA9" w:rsidP="000A2CA9">
      <w:pPr>
        <w:spacing w:after="0"/>
        <w:jc w:val="both"/>
        <w:rPr>
          <w:rFonts w:cstheme="minorHAnsi"/>
          <w:color w:val="FF0000"/>
        </w:rPr>
      </w:pPr>
    </w:p>
    <w:p w:rsidR="00A831B3" w:rsidRPr="00677E6F" w:rsidRDefault="00EB09B3" w:rsidP="00677E6F">
      <w:pPr>
        <w:pStyle w:val="Odstavecseseznamem"/>
        <w:numPr>
          <w:ilvl w:val="0"/>
          <w:numId w:val="38"/>
        </w:numPr>
        <w:spacing w:after="0"/>
        <w:jc w:val="both"/>
        <w:rPr>
          <w:rFonts w:cstheme="minorHAnsi"/>
        </w:rPr>
      </w:pPr>
      <w:r w:rsidRPr="00677E6F">
        <w:rPr>
          <w:rFonts w:cstheme="minorHAnsi"/>
        </w:rPr>
        <w:t>Pí Klimentová přešla  k poslednímu bodu, kde avizovala termín pro</w:t>
      </w:r>
      <w:r w:rsidR="006262DD" w:rsidRPr="00677E6F">
        <w:rPr>
          <w:rFonts w:cstheme="minorHAnsi"/>
        </w:rPr>
        <w:t xml:space="preserve"> konání KRVVI na </w:t>
      </w:r>
      <w:r w:rsidRPr="00677E6F">
        <w:rPr>
          <w:rFonts w:cstheme="minorHAnsi"/>
        </w:rPr>
        <w:t xml:space="preserve"> 15.</w:t>
      </w:r>
      <w:r w:rsidR="006262DD" w:rsidRPr="00677E6F">
        <w:rPr>
          <w:rFonts w:cstheme="minorHAnsi"/>
        </w:rPr>
        <w:t xml:space="preserve"> </w:t>
      </w:r>
      <w:r w:rsidRPr="00677E6F">
        <w:rPr>
          <w:rFonts w:cstheme="minorHAnsi"/>
        </w:rPr>
        <w:t>11. 2022</w:t>
      </w:r>
      <w:r w:rsidR="006262DD" w:rsidRPr="00677E6F">
        <w:rPr>
          <w:rFonts w:cstheme="minorHAnsi"/>
        </w:rPr>
        <w:t>, kde bude</w:t>
      </w:r>
      <w:r w:rsidRPr="00677E6F">
        <w:rPr>
          <w:rFonts w:cstheme="minorHAnsi"/>
        </w:rPr>
        <w:t xml:space="preserve"> pokračování debat</w:t>
      </w:r>
      <w:r w:rsidR="006262DD" w:rsidRPr="00677E6F">
        <w:rPr>
          <w:rFonts w:cstheme="minorHAnsi"/>
        </w:rPr>
        <w:t>y</w:t>
      </w:r>
      <w:r w:rsidRPr="00677E6F">
        <w:rPr>
          <w:rFonts w:cstheme="minorHAnsi"/>
        </w:rPr>
        <w:t xml:space="preserve"> ke Smart </w:t>
      </w:r>
      <w:r w:rsidR="00B72AAA">
        <w:rPr>
          <w:rFonts w:cstheme="minorHAnsi"/>
        </w:rPr>
        <w:t>Akcele</w:t>
      </w:r>
      <w:r w:rsidRPr="00677E6F">
        <w:rPr>
          <w:rFonts w:cstheme="minorHAnsi"/>
        </w:rPr>
        <w:t>rátor</w:t>
      </w:r>
      <w:r w:rsidR="00B72AAA">
        <w:rPr>
          <w:rFonts w:cstheme="minorHAnsi"/>
        </w:rPr>
        <w:t>u Plzeňského kraje</w:t>
      </w:r>
      <w:r w:rsidRPr="00677E6F">
        <w:rPr>
          <w:rFonts w:cstheme="minorHAnsi"/>
        </w:rPr>
        <w:t>.</w:t>
      </w:r>
    </w:p>
    <w:p w:rsidR="00EB09B3" w:rsidRPr="009530AF" w:rsidRDefault="006262DD" w:rsidP="009530AF">
      <w:pPr>
        <w:spacing w:after="0"/>
        <w:jc w:val="both"/>
        <w:rPr>
          <w:rFonts w:cstheme="minorHAnsi"/>
        </w:rPr>
      </w:pPr>
      <w:r>
        <w:rPr>
          <w:rFonts w:cstheme="minorHAnsi"/>
        </w:rPr>
        <w:t>Je dále připravený works</w:t>
      </w:r>
      <w:r w:rsidR="00EB09B3" w:rsidRPr="009530AF">
        <w:rPr>
          <w:rFonts w:cstheme="minorHAnsi"/>
        </w:rPr>
        <w:t xml:space="preserve">hop pro členy </w:t>
      </w:r>
      <w:r>
        <w:rPr>
          <w:rFonts w:cstheme="minorHAnsi"/>
        </w:rPr>
        <w:t>KRVVI a zároveň</w:t>
      </w:r>
      <w:r w:rsidR="00EB09B3" w:rsidRPr="009530AF">
        <w:rPr>
          <w:rFonts w:cstheme="minorHAnsi"/>
        </w:rPr>
        <w:t xml:space="preserve"> </w:t>
      </w:r>
      <w:r w:rsidR="00726180">
        <w:rPr>
          <w:rFonts w:cstheme="minorHAnsi"/>
        </w:rPr>
        <w:t xml:space="preserve">dne </w:t>
      </w:r>
      <w:r w:rsidR="00EB09B3" w:rsidRPr="009530AF">
        <w:rPr>
          <w:rFonts w:cstheme="minorHAnsi"/>
        </w:rPr>
        <w:t>19.</w:t>
      </w:r>
      <w:r w:rsidR="00726180">
        <w:rPr>
          <w:rFonts w:cstheme="minorHAnsi"/>
        </w:rPr>
        <w:t xml:space="preserve"> 10. 2022 budou do</w:t>
      </w:r>
      <w:r w:rsidR="00EB09B3" w:rsidRPr="009530AF">
        <w:rPr>
          <w:rFonts w:cstheme="minorHAnsi"/>
        </w:rPr>
        <w:t xml:space="preserve">podrobna </w:t>
      </w:r>
      <w:r w:rsidR="00726180">
        <w:rPr>
          <w:rFonts w:cstheme="minorHAnsi"/>
        </w:rPr>
        <w:t>představeny 2 pilotní aktivity – Inkubace (podpora Start upů) a Akcelerace</w:t>
      </w:r>
      <w:r w:rsidR="00BB07F2" w:rsidRPr="009530AF">
        <w:rPr>
          <w:rFonts w:cstheme="minorHAnsi"/>
        </w:rPr>
        <w:t>, kde bu</w:t>
      </w:r>
      <w:r w:rsidR="00726180">
        <w:rPr>
          <w:rFonts w:cstheme="minorHAnsi"/>
        </w:rPr>
        <w:t>d</w:t>
      </w:r>
      <w:r w:rsidR="00BB07F2" w:rsidRPr="009530AF">
        <w:rPr>
          <w:rFonts w:cstheme="minorHAnsi"/>
        </w:rPr>
        <w:t>e debata o zkušenostech, výstupech a o návrhu modifikace progr</w:t>
      </w:r>
      <w:r w:rsidR="00726180">
        <w:rPr>
          <w:rFonts w:cstheme="minorHAnsi"/>
        </w:rPr>
        <w:t>amů. Dále bude v dalším Smart Akcelerátor Pk</w:t>
      </w:r>
      <w:r w:rsidR="00BB07F2" w:rsidRPr="009530AF">
        <w:rPr>
          <w:rFonts w:cstheme="minorHAnsi"/>
        </w:rPr>
        <w:t xml:space="preserve"> </w:t>
      </w:r>
      <w:r w:rsidR="00726180">
        <w:rPr>
          <w:rFonts w:cstheme="minorHAnsi"/>
        </w:rPr>
        <w:t xml:space="preserve">I+ </w:t>
      </w:r>
      <w:r w:rsidR="00BB07F2" w:rsidRPr="009530AF">
        <w:rPr>
          <w:rFonts w:cstheme="minorHAnsi"/>
        </w:rPr>
        <w:t>pokračováno v Marketingu a marketingové strategii prostředí VaVaI, což bude představena v aktualizované marketingové strategii. První část bude věnováno Pilotům a druhá část Marketingu.</w:t>
      </w:r>
    </w:p>
    <w:p w:rsidR="00BB07F2" w:rsidRPr="009530AF" w:rsidRDefault="00BB07F2" w:rsidP="009530AF">
      <w:pPr>
        <w:spacing w:after="0"/>
        <w:jc w:val="both"/>
        <w:rPr>
          <w:rFonts w:cstheme="minorHAnsi"/>
        </w:rPr>
      </w:pPr>
      <w:r w:rsidRPr="009530AF">
        <w:rPr>
          <w:rFonts w:cstheme="minorHAnsi"/>
        </w:rPr>
        <w:t>Na workshop bude p</w:t>
      </w:r>
      <w:r w:rsidR="00726180">
        <w:rPr>
          <w:rFonts w:cstheme="minorHAnsi"/>
        </w:rPr>
        <w:t>rostřednictví paní Ježkové zasla</w:t>
      </w:r>
      <w:r w:rsidRPr="009530AF">
        <w:rPr>
          <w:rFonts w:cstheme="minorHAnsi"/>
        </w:rPr>
        <w:t>ná pozvánka.</w:t>
      </w:r>
    </w:p>
    <w:p w:rsidR="00726180" w:rsidRDefault="00726180" w:rsidP="009530AF">
      <w:pPr>
        <w:spacing w:after="0"/>
        <w:jc w:val="both"/>
        <w:rPr>
          <w:rFonts w:cstheme="minorHAnsi"/>
        </w:rPr>
      </w:pPr>
    </w:p>
    <w:p w:rsidR="00BB07F2" w:rsidRPr="00726180" w:rsidRDefault="00BB07F2" w:rsidP="009530AF">
      <w:pPr>
        <w:spacing w:after="0"/>
        <w:jc w:val="both"/>
        <w:rPr>
          <w:rFonts w:cstheme="minorHAnsi"/>
          <w:i/>
        </w:rPr>
      </w:pPr>
      <w:r w:rsidRPr="00726180">
        <w:rPr>
          <w:rFonts w:cstheme="minorHAnsi"/>
          <w:i/>
        </w:rPr>
        <w:t>Dotaz ohledně rozvoje plzeňského kraje a jakým způsobem se daří provázat výstupy z RIS3 spojené s dopravou a letištěm Líně a jaké potřeba má PK, neboť je tato zóna zónou pro</w:t>
      </w:r>
      <w:r w:rsidR="00726180">
        <w:rPr>
          <w:rFonts w:cstheme="minorHAnsi"/>
          <w:i/>
        </w:rPr>
        <w:t xml:space="preserve"> podnikání, ale není nijak zvlášť</w:t>
      </w:r>
      <w:r w:rsidRPr="00726180">
        <w:rPr>
          <w:rFonts w:cstheme="minorHAnsi"/>
          <w:i/>
        </w:rPr>
        <w:t xml:space="preserve"> rozpracovaná,</w:t>
      </w:r>
      <w:r w:rsidR="00726180">
        <w:rPr>
          <w:rFonts w:cstheme="minorHAnsi"/>
          <w:i/>
        </w:rPr>
        <w:t xml:space="preserve"> </w:t>
      </w:r>
      <w:r w:rsidRPr="00726180">
        <w:rPr>
          <w:rFonts w:cstheme="minorHAnsi"/>
          <w:i/>
        </w:rPr>
        <w:t>pouze z rok</w:t>
      </w:r>
      <w:r w:rsidR="00726180">
        <w:rPr>
          <w:rFonts w:cstheme="minorHAnsi"/>
          <w:i/>
        </w:rPr>
        <w:t>u 2001 a je nutné si říci, co s touto zónou v plánu? Je tedy vůbec</w:t>
      </w:r>
      <w:r w:rsidRPr="00726180">
        <w:rPr>
          <w:rFonts w:cstheme="minorHAnsi"/>
          <w:i/>
        </w:rPr>
        <w:t xml:space="preserve"> potřeba v PK této další zóny?</w:t>
      </w:r>
      <w:r w:rsidR="003A2F23" w:rsidRPr="00726180">
        <w:rPr>
          <w:rFonts w:cstheme="minorHAnsi"/>
          <w:i/>
        </w:rPr>
        <w:t xml:space="preserve"> Je tedy potřeba toto zpracovat, abychom věděli jak s touto zónou dále pracovat.</w:t>
      </w:r>
    </w:p>
    <w:p w:rsidR="003A2F23" w:rsidRPr="00726180" w:rsidRDefault="00726180" w:rsidP="009530AF">
      <w:pPr>
        <w:spacing w:after="0"/>
        <w:jc w:val="both"/>
        <w:rPr>
          <w:rFonts w:cstheme="minorHAnsi"/>
          <w:i/>
        </w:rPr>
      </w:pPr>
      <w:r>
        <w:rPr>
          <w:rFonts w:cstheme="minorHAnsi"/>
          <w:i/>
        </w:rPr>
        <w:t>O</w:t>
      </w:r>
      <w:r w:rsidR="003A2F23" w:rsidRPr="00726180">
        <w:rPr>
          <w:rFonts w:cstheme="minorHAnsi"/>
          <w:i/>
        </w:rPr>
        <w:t>dpověď: Zapojení v k rozvoji PK – kolegové jsou v týmu, kde dostávají</w:t>
      </w:r>
      <w:r w:rsidR="00C06DE0">
        <w:rPr>
          <w:rFonts w:cstheme="minorHAnsi"/>
          <w:i/>
        </w:rPr>
        <w:t xml:space="preserve"> informace  o cílech</w:t>
      </w:r>
      <w:r>
        <w:rPr>
          <w:rFonts w:cstheme="minorHAnsi"/>
          <w:i/>
        </w:rPr>
        <w:t xml:space="preserve"> a prioritách, které jsou</w:t>
      </w:r>
      <w:r w:rsidR="003A2F23" w:rsidRPr="00726180">
        <w:rPr>
          <w:rFonts w:cstheme="minorHAnsi"/>
          <w:i/>
        </w:rPr>
        <w:t xml:space="preserve"> v RIS3 strategii, ale jek moc t</w:t>
      </w:r>
      <w:r>
        <w:rPr>
          <w:rFonts w:cstheme="minorHAnsi"/>
          <w:i/>
        </w:rPr>
        <w:t>o realizátor do tohoto zapracuje</w:t>
      </w:r>
      <w:r w:rsidR="001B408E">
        <w:rPr>
          <w:rFonts w:cstheme="minorHAnsi"/>
          <w:i/>
        </w:rPr>
        <w:t>,</w:t>
      </w:r>
      <w:r w:rsidR="003A2F23" w:rsidRPr="00726180">
        <w:rPr>
          <w:rFonts w:cstheme="minorHAnsi"/>
          <w:i/>
        </w:rPr>
        <w:t xml:space="preserve"> není možné garantovat. Stejně jako v ITI je snaha, aby se promítly ty aktivit</w:t>
      </w:r>
      <w:r>
        <w:rPr>
          <w:rFonts w:cstheme="minorHAnsi"/>
          <w:i/>
        </w:rPr>
        <w:t>y, tak ta snaha je i ze strany S</w:t>
      </w:r>
      <w:r w:rsidR="003A2F23" w:rsidRPr="00726180">
        <w:rPr>
          <w:rFonts w:cstheme="minorHAnsi"/>
          <w:i/>
        </w:rPr>
        <w:t>martu směrem k rozvoji kraje</w:t>
      </w:r>
      <w:r>
        <w:rPr>
          <w:rFonts w:cstheme="minorHAnsi"/>
          <w:i/>
        </w:rPr>
        <w:t>.</w:t>
      </w:r>
    </w:p>
    <w:p w:rsidR="003A2F23" w:rsidRPr="00726180" w:rsidRDefault="00726180" w:rsidP="009530AF">
      <w:pPr>
        <w:spacing w:after="0"/>
        <w:jc w:val="both"/>
        <w:rPr>
          <w:rFonts w:cstheme="minorHAnsi"/>
          <w:i/>
        </w:rPr>
      </w:pPr>
      <w:r>
        <w:rPr>
          <w:rFonts w:cstheme="minorHAnsi"/>
          <w:i/>
        </w:rPr>
        <w:t>Odpov</w:t>
      </w:r>
      <w:r w:rsidR="00677E6F">
        <w:rPr>
          <w:rFonts w:cstheme="minorHAnsi"/>
          <w:i/>
        </w:rPr>
        <w:t>ě</w:t>
      </w:r>
      <w:r>
        <w:rPr>
          <w:rFonts w:cstheme="minorHAnsi"/>
          <w:i/>
        </w:rPr>
        <w:t>ď 2: D</w:t>
      </w:r>
      <w:r w:rsidR="003A2F23" w:rsidRPr="00726180">
        <w:rPr>
          <w:rFonts w:cstheme="minorHAnsi"/>
          <w:i/>
        </w:rPr>
        <w:t>le pracovní skupiny hospodářství, kde jsme</w:t>
      </w:r>
      <w:r>
        <w:rPr>
          <w:rFonts w:cstheme="minorHAnsi"/>
          <w:i/>
        </w:rPr>
        <w:t xml:space="preserve"> se zabý</w:t>
      </w:r>
      <w:r w:rsidR="003A2F23" w:rsidRPr="00726180">
        <w:rPr>
          <w:rFonts w:cstheme="minorHAnsi"/>
          <w:i/>
        </w:rPr>
        <w:t xml:space="preserve">vali podnikavostí a lidských </w:t>
      </w:r>
      <w:r>
        <w:rPr>
          <w:rFonts w:cstheme="minorHAnsi"/>
          <w:i/>
        </w:rPr>
        <w:t>zdrojů a též chybělo zaměření n</w:t>
      </w:r>
      <w:r w:rsidR="003A2F23" w:rsidRPr="00726180">
        <w:rPr>
          <w:rFonts w:cstheme="minorHAnsi"/>
          <w:i/>
        </w:rPr>
        <w:t>a</w:t>
      </w:r>
      <w:r>
        <w:rPr>
          <w:rFonts w:cstheme="minorHAnsi"/>
          <w:i/>
        </w:rPr>
        <w:t xml:space="preserve"> </w:t>
      </w:r>
      <w:r w:rsidR="003A2F23" w:rsidRPr="00726180">
        <w:rPr>
          <w:rFonts w:cstheme="minorHAnsi"/>
          <w:i/>
        </w:rPr>
        <w:t>důležitější témata.</w:t>
      </w:r>
    </w:p>
    <w:p w:rsidR="003A2F23" w:rsidRPr="00726180" w:rsidRDefault="00726180" w:rsidP="009530AF">
      <w:pPr>
        <w:spacing w:after="0"/>
        <w:jc w:val="both"/>
        <w:rPr>
          <w:rFonts w:cstheme="minorHAnsi"/>
          <w:i/>
        </w:rPr>
      </w:pPr>
      <w:r>
        <w:rPr>
          <w:rFonts w:cstheme="minorHAnsi"/>
          <w:i/>
        </w:rPr>
        <w:t>Odpověď na zónu v Líních – P</w:t>
      </w:r>
      <w:r w:rsidR="003A2F23" w:rsidRPr="00726180">
        <w:rPr>
          <w:rFonts w:cstheme="minorHAnsi"/>
          <w:i/>
        </w:rPr>
        <w:t xml:space="preserve">an radní ubezpečil město Plzeň, </w:t>
      </w:r>
      <w:r w:rsidR="00A57129" w:rsidRPr="00726180">
        <w:rPr>
          <w:rFonts w:cstheme="minorHAnsi"/>
          <w:i/>
        </w:rPr>
        <w:t>že po ustanovení no</w:t>
      </w:r>
      <w:r>
        <w:rPr>
          <w:rFonts w:cstheme="minorHAnsi"/>
          <w:i/>
        </w:rPr>
        <w:t>v</w:t>
      </w:r>
      <w:r w:rsidR="00A57129" w:rsidRPr="00726180">
        <w:rPr>
          <w:rFonts w:cstheme="minorHAnsi"/>
          <w:i/>
        </w:rPr>
        <w:t>ého vedení dne 18.</w:t>
      </w:r>
      <w:r>
        <w:rPr>
          <w:rFonts w:cstheme="minorHAnsi"/>
          <w:i/>
        </w:rPr>
        <w:t xml:space="preserve"> </w:t>
      </w:r>
      <w:r w:rsidR="00A57129" w:rsidRPr="00726180">
        <w:rPr>
          <w:rFonts w:cstheme="minorHAnsi"/>
          <w:i/>
        </w:rPr>
        <w:t xml:space="preserve">10. </w:t>
      </w:r>
      <w:r>
        <w:rPr>
          <w:rFonts w:cstheme="minorHAnsi"/>
          <w:i/>
        </w:rPr>
        <w:t>2022</w:t>
      </w:r>
      <w:r w:rsidR="003A2F23" w:rsidRPr="00726180">
        <w:rPr>
          <w:rFonts w:cstheme="minorHAnsi"/>
          <w:i/>
        </w:rPr>
        <w:t>v</w:t>
      </w:r>
      <w:r w:rsidR="00A57129" w:rsidRPr="00726180">
        <w:rPr>
          <w:rFonts w:cstheme="minorHAnsi"/>
          <w:i/>
        </w:rPr>
        <w:t xml:space="preserve"> městě </w:t>
      </w:r>
      <w:r w:rsidR="003A2F23" w:rsidRPr="00726180">
        <w:rPr>
          <w:rFonts w:cstheme="minorHAnsi"/>
          <w:i/>
        </w:rPr>
        <w:t>Plzni, tak spolupráce mezi PK a</w:t>
      </w:r>
      <w:r w:rsidR="00A57129" w:rsidRPr="00726180">
        <w:rPr>
          <w:rFonts w:cstheme="minorHAnsi"/>
          <w:i/>
        </w:rPr>
        <w:t xml:space="preserve"> městem Plzní bude fungovat na vynikají</w:t>
      </w:r>
      <w:r>
        <w:rPr>
          <w:rFonts w:cstheme="minorHAnsi"/>
          <w:i/>
        </w:rPr>
        <w:t>cí</w:t>
      </w:r>
      <w:r w:rsidR="00A57129" w:rsidRPr="00726180">
        <w:rPr>
          <w:rFonts w:cstheme="minorHAnsi"/>
          <w:i/>
        </w:rPr>
        <w:t>ch vztazích.</w:t>
      </w:r>
      <w:r>
        <w:rPr>
          <w:rFonts w:cstheme="minorHAnsi"/>
          <w:i/>
        </w:rPr>
        <w:t xml:space="preserve"> </w:t>
      </w:r>
      <w:r w:rsidR="00A57129" w:rsidRPr="00726180">
        <w:rPr>
          <w:rFonts w:cstheme="minorHAnsi"/>
          <w:i/>
        </w:rPr>
        <w:t xml:space="preserve">Co </w:t>
      </w:r>
      <w:r w:rsidR="00D02AD3" w:rsidRPr="00726180">
        <w:rPr>
          <w:rFonts w:cstheme="minorHAnsi"/>
          <w:i/>
        </w:rPr>
        <w:t xml:space="preserve"> se týká zóny Líně, tak </w:t>
      </w:r>
      <w:r w:rsidR="003A2F23" w:rsidRPr="00726180">
        <w:rPr>
          <w:rFonts w:cstheme="minorHAnsi"/>
          <w:i/>
        </w:rPr>
        <w:t xml:space="preserve"> zde </w:t>
      </w:r>
      <w:r w:rsidR="00D02AD3" w:rsidRPr="00726180">
        <w:rPr>
          <w:rFonts w:cstheme="minorHAnsi"/>
          <w:i/>
        </w:rPr>
        <w:t>stále</w:t>
      </w:r>
      <w:r w:rsidR="004D20F1" w:rsidRPr="00726180">
        <w:rPr>
          <w:rFonts w:cstheme="minorHAnsi"/>
          <w:i/>
        </w:rPr>
        <w:t xml:space="preserve"> tedy platí, že zde má být letiště i průmyslová zóna</w:t>
      </w:r>
      <w:r>
        <w:rPr>
          <w:rFonts w:cstheme="minorHAnsi"/>
          <w:i/>
        </w:rPr>
        <w:t>. Zde je</w:t>
      </w:r>
      <w:r w:rsidR="004D20F1" w:rsidRPr="00726180">
        <w:rPr>
          <w:rFonts w:cstheme="minorHAnsi"/>
          <w:i/>
        </w:rPr>
        <w:t xml:space="preserve"> i podpora z okolních obcí a </w:t>
      </w:r>
      <w:r>
        <w:rPr>
          <w:rFonts w:cstheme="minorHAnsi"/>
          <w:i/>
        </w:rPr>
        <w:t>nyní je vše na</w:t>
      </w:r>
      <w:r w:rsidR="00C06DE0">
        <w:rPr>
          <w:rFonts w:cstheme="minorHAnsi"/>
          <w:i/>
        </w:rPr>
        <w:t xml:space="preserve"> schválení</w:t>
      </w:r>
      <w:r w:rsidR="004D20F1" w:rsidRPr="00726180">
        <w:rPr>
          <w:rFonts w:cstheme="minorHAnsi"/>
          <w:i/>
        </w:rPr>
        <w:t xml:space="preserve"> od Vlády ČR. </w:t>
      </w:r>
    </w:p>
    <w:p w:rsidR="00D02AD3" w:rsidRPr="009530AF" w:rsidRDefault="00D02AD3" w:rsidP="009530AF">
      <w:pPr>
        <w:spacing w:after="0"/>
        <w:jc w:val="both"/>
        <w:rPr>
          <w:rFonts w:cstheme="minorHAnsi"/>
        </w:rPr>
      </w:pPr>
    </w:p>
    <w:p w:rsidR="00D02AD3" w:rsidRPr="00677E6F" w:rsidRDefault="00D02AD3" w:rsidP="00677E6F">
      <w:pPr>
        <w:pStyle w:val="Odstavecseseznamem"/>
        <w:numPr>
          <w:ilvl w:val="0"/>
          <w:numId w:val="38"/>
        </w:numPr>
        <w:spacing w:after="0"/>
        <w:jc w:val="both"/>
        <w:rPr>
          <w:rFonts w:cstheme="minorHAnsi"/>
        </w:rPr>
      </w:pPr>
      <w:r w:rsidRPr="00677E6F">
        <w:rPr>
          <w:rFonts w:cstheme="minorHAnsi"/>
        </w:rPr>
        <w:t>Ještě dodány informace z wor</w:t>
      </w:r>
      <w:r w:rsidR="00726180" w:rsidRPr="00677E6F">
        <w:rPr>
          <w:rFonts w:cstheme="minorHAnsi"/>
        </w:rPr>
        <w:t>k</w:t>
      </w:r>
      <w:r w:rsidRPr="00677E6F">
        <w:rPr>
          <w:rFonts w:cstheme="minorHAnsi"/>
        </w:rPr>
        <w:t xml:space="preserve">shopu o Inkubačním programu </w:t>
      </w:r>
      <w:r w:rsidR="009530AF" w:rsidRPr="00677E6F">
        <w:rPr>
          <w:rFonts w:cstheme="minorHAnsi"/>
        </w:rPr>
        <w:t>–</w:t>
      </w:r>
      <w:r w:rsidR="004345D4" w:rsidRPr="00677E6F">
        <w:rPr>
          <w:rFonts w:cstheme="minorHAnsi"/>
        </w:rPr>
        <w:t xml:space="preserve"> na tomto workshopu  se účastnili </w:t>
      </w:r>
      <w:r w:rsidR="009530AF" w:rsidRPr="00677E6F">
        <w:rPr>
          <w:rFonts w:cstheme="minorHAnsi"/>
        </w:rPr>
        <w:t>mladí</w:t>
      </w:r>
      <w:r w:rsidRPr="00677E6F">
        <w:rPr>
          <w:rFonts w:cstheme="minorHAnsi"/>
        </w:rPr>
        <w:t xml:space="preserve"> </w:t>
      </w:r>
      <w:r w:rsidR="004345D4" w:rsidRPr="00677E6F">
        <w:rPr>
          <w:rFonts w:cstheme="minorHAnsi"/>
        </w:rPr>
        <w:t>výzkumníci</w:t>
      </w:r>
      <w:r w:rsidR="009530AF" w:rsidRPr="00677E6F">
        <w:rPr>
          <w:rFonts w:cstheme="minorHAnsi"/>
        </w:rPr>
        <w:t>, kteří si zkoušeli p</w:t>
      </w:r>
      <w:r w:rsidR="004345D4" w:rsidRPr="00677E6F">
        <w:rPr>
          <w:rFonts w:cstheme="minorHAnsi"/>
        </w:rPr>
        <w:t>rezentovat svůj produkt, kde</w:t>
      </w:r>
      <w:r w:rsidR="009530AF" w:rsidRPr="00677E6F">
        <w:rPr>
          <w:rFonts w:cstheme="minorHAnsi"/>
        </w:rPr>
        <w:t xml:space="preserve"> jim lektoři vysvětloval</w:t>
      </w:r>
      <w:r w:rsidR="004345D4" w:rsidRPr="00677E6F">
        <w:rPr>
          <w:rFonts w:cstheme="minorHAnsi"/>
        </w:rPr>
        <w:t>i jak produkt prodat ještě lépe. P</w:t>
      </w:r>
      <w:r w:rsidR="009530AF" w:rsidRPr="00677E6F">
        <w:rPr>
          <w:rFonts w:cstheme="minorHAnsi"/>
        </w:rPr>
        <w:t xml:space="preserve">oznatek z této </w:t>
      </w:r>
      <w:r w:rsidR="004345D4" w:rsidRPr="00677E6F">
        <w:rPr>
          <w:rFonts w:cstheme="minorHAnsi"/>
        </w:rPr>
        <w:t>pilotáže je takový, že se hlásí velmi schopní technici, kteří</w:t>
      </w:r>
      <w:r w:rsidR="009530AF" w:rsidRPr="00677E6F">
        <w:rPr>
          <w:rFonts w:cstheme="minorHAnsi"/>
        </w:rPr>
        <w:t xml:space="preserve"> zakládají in</w:t>
      </w:r>
      <w:r w:rsidR="004345D4" w:rsidRPr="00677E6F">
        <w:rPr>
          <w:rFonts w:cstheme="minorHAnsi"/>
        </w:rPr>
        <w:t>ovační firmy, ale mají velké rezervy  v manažerský</w:t>
      </w:r>
      <w:r w:rsidR="009530AF" w:rsidRPr="00677E6F">
        <w:rPr>
          <w:rFonts w:cstheme="minorHAnsi"/>
        </w:rPr>
        <w:t>ch dovednostech</w:t>
      </w:r>
      <w:r w:rsidR="004345D4" w:rsidRPr="00677E6F">
        <w:rPr>
          <w:rFonts w:cstheme="minorHAnsi"/>
        </w:rPr>
        <w:t>. D</w:t>
      </w:r>
      <w:r w:rsidR="009530AF" w:rsidRPr="00677E6F">
        <w:rPr>
          <w:rFonts w:cstheme="minorHAnsi"/>
        </w:rPr>
        <w:t xml:space="preserve">ůvodem, proč se o tom mluví </w:t>
      </w:r>
      <w:r w:rsidR="004345D4" w:rsidRPr="00677E6F">
        <w:rPr>
          <w:rFonts w:cstheme="minorHAnsi"/>
        </w:rPr>
        <w:t xml:space="preserve">je </w:t>
      </w:r>
      <w:r w:rsidR="009530AF" w:rsidRPr="00677E6F">
        <w:rPr>
          <w:rFonts w:cstheme="minorHAnsi"/>
        </w:rPr>
        <w:t>ten, že by si někdo mohl klást otázku, proč se dávají</w:t>
      </w:r>
      <w:r w:rsidR="004345D4" w:rsidRPr="00677E6F">
        <w:rPr>
          <w:rFonts w:cstheme="minorHAnsi"/>
        </w:rPr>
        <w:t xml:space="preserve"> veřejné finance soukromé firmě? Ovšem zde je vidět, že když</w:t>
      </w:r>
      <w:r w:rsidR="009530AF" w:rsidRPr="00677E6F">
        <w:rPr>
          <w:rFonts w:cstheme="minorHAnsi"/>
        </w:rPr>
        <w:t xml:space="preserve"> </w:t>
      </w:r>
      <w:r w:rsidR="004345D4" w:rsidRPr="00677E6F">
        <w:rPr>
          <w:rFonts w:cstheme="minorHAnsi"/>
        </w:rPr>
        <w:t xml:space="preserve">by </w:t>
      </w:r>
      <w:r w:rsidR="009530AF" w:rsidRPr="00677E6F">
        <w:rPr>
          <w:rFonts w:cstheme="minorHAnsi"/>
        </w:rPr>
        <w:t>se jim nepomo</w:t>
      </w:r>
      <w:r w:rsidR="004345D4" w:rsidRPr="00677E6F">
        <w:rPr>
          <w:rFonts w:cstheme="minorHAnsi"/>
        </w:rPr>
        <w:t>hlo tyto překážky odstranit, tak</w:t>
      </w:r>
      <w:r w:rsidR="009530AF" w:rsidRPr="00677E6F">
        <w:rPr>
          <w:rFonts w:cstheme="minorHAnsi"/>
        </w:rPr>
        <w:t xml:space="preserve"> by</w:t>
      </w:r>
      <w:r w:rsidR="004345D4" w:rsidRPr="00677E6F">
        <w:rPr>
          <w:rFonts w:cstheme="minorHAnsi"/>
        </w:rPr>
        <w:t xml:space="preserve"> se</w:t>
      </w:r>
      <w:r w:rsidR="009530AF" w:rsidRPr="00677E6F">
        <w:rPr>
          <w:rFonts w:cstheme="minorHAnsi"/>
        </w:rPr>
        <w:t xml:space="preserve"> m</w:t>
      </w:r>
      <w:r w:rsidR="004345D4" w:rsidRPr="00677E6F">
        <w:rPr>
          <w:rFonts w:cstheme="minorHAnsi"/>
        </w:rPr>
        <w:t>ožná výsledky a výrobky VaVaI ani</w:t>
      </w:r>
      <w:r w:rsidR="009530AF" w:rsidRPr="00677E6F">
        <w:rPr>
          <w:rFonts w:cstheme="minorHAnsi"/>
        </w:rPr>
        <w:t xml:space="preserve"> nedostaly na </w:t>
      </w:r>
      <w:r w:rsidR="004345D4" w:rsidRPr="00677E6F">
        <w:rPr>
          <w:rFonts w:cstheme="minorHAnsi"/>
        </w:rPr>
        <w:t>trh. Díky pomoci Inkubačního pr</w:t>
      </w:r>
      <w:r w:rsidR="009530AF" w:rsidRPr="00677E6F">
        <w:rPr>
          <w:rFonts w:cstheme="minorHAnsi"/>
        </w:rPr>
        <w:t>ogramu mohou vznikat inovační firmy</w:t>
      </w:r>
      <w:r w:rsidR="004345D4" w:rsidRPr="00677E6F">
        <w:rPr>
          <w:rFonts w:cstheme="minorHAnsi"/>
        </w:rPr>
        <w:t>, čímž</w:t>
      </w:r>
      <w:r w:rsidR="009530AF" w:rsidRPr="00677E6F">
        <w:rPr>
          <w:rFonts w:cstheme="minorHAnsi"/>
        </w:rPr>
        <w:t xml:space="preserve"> se vytváří kvalitn</w:t>
      </w:r>
      <w:r w:rsidR="004345D4" w:rsidRPr="00677E6F">
        <w:rPr>
          <w:rFonts w:cstheme="minorHAnsi"/>
        </w:rPr>
        <w:t>í pracovní místa tím tyto firmy, které po</w:t>
      </w:r>
      <w:r w:rsidR="009530AF" w:rsidRPr="00677E6F">
        <w:rPr>
          <w:rFonts w:cstheme="minorHAnsi"/>
        </w:rPr>
        <w:t xml:space="preserve">máhají prosperitě regionu. </w:t>
      </w:r>
    </w:p>
    <w:p w:rsidR="00A831B3" w:rsidRPr="00A7448F" w:rsidRDefault="009530AF" w:rsidP="009530AF">
      <w:pPr>
        <w:spacing w:after="0"/>
        <w:jc w:val="both"/>
        <w:rPr>
          <w:rFonts w:cstheme="minorHAnsi"/>
        </w:rPr>
      </w:pPr>
      <w:r w:rsidRPr="00A7448F">
        <w:rPr>
          <w:rFonts w:cstheme="minorHAnsi"/>
        </w:rPr>
        <w:t>Dále to souvisí</w:t>
      </w:r>
      <w:r w:rsidR="004345D4" w:rsidRPr="00A7448F">
        <w:rPr>
          <w:rFonts w:cstheme="minorHAnsi"/>
        </w:rPr>
        <w:t xml:space="preserve"> s podporou talentů, kde je dobr</w:t>
      </w:r>
      <w:r w:rsidRPr="00A7448F">
        <w:rPr>
          <w:rFonts w:cstheme="minorHAnsi"/>
        </w:rPr>
        <w:t>é</w:t>
      </w:r>
      <w:r w:rsidR="004345D4" w:rsidRPr="00A7448F">
        <w:rPr>
          <w:rFonts w:cstheme="minorHAnsi"/>
        </w:rPr>
        <w:t xml:space="preserve">, aby se </w:t>
      </w:r>
      <w:r w:rsidRPr="00A7448F">
        <w:rPr>
          <w:rFonts w:cstheme="minorHAnsi"/>
        </w:rPr>
        <w:t>na to</w:t>
      </w:r>
      <w:r w:rsidR="004345D4" w:rsidRPr="00A7448F">
        <w:rPr>
          <w:rFonts w:cstheme="minorHAnsi"/>
        </w:rPr>
        <w:t xml:space="preserve"> zaměřilo</w:t>
      </w:r>
      <w:r w:rsidRPr="00A7448F">
        <w:rPr>
          <w:rFonts w:cstheme="minorHAnsi"/>
        </w:rPr>
        <w:t xml:space="preserve"> již během studie a</w:t>
      </w:r>
      <w:r w:rsidR="004345D4" w:rsidRPr="00A7448F">
        <w:rPr>
          <w:rFonts w:cstheme="minorHAnsi"/>
        </w:rPr>
        <w:t xml:space="preserve"> dále</w:t>
      </w:r>
      <w:r w:rsidRPr="00A7448F">
        <w:rPr>
          <w:rFonts w:cstheme="minorHAnsi"/>
        </w:rPr>
        <w:t xml:space="preserve"> </w:t>
      </w:r>
      <w:r w:rsidR="004345D4" w:rsidRPr="00A7448F">
        <w:rPr>
          <w:rFonts w:cstheme="minorHAnsi"/>
        </w:rPr>
        <w:t xml:space="preserve">tyto talenty </w:t>
      </w:r>
      <w:r w:rsidRPr="00A7448F">
        <w:rPr>
          <w:rFonts w:cstheme="minorHAnsi"/>
        </w:rPr>
        <w:t xml:space="preserve">udržet </w:t>
      </w:r>
      <w:r w:rsidR="00A7448F" w:rsidRPr="00A7448F">
        <w:rPr>
          <w:rFonts w:cstheme="minorHAnsi"/>
        </w:rPr>
        <w:t>zde v regionu, což je další téma pro Smart Akcelerátor PK I+</w:t>
      </w:r>
      <w:r w:rsidR="009F6528" w:rsidRPr="00A7448F">
        <w:rPr>
          <w:rFonts w:cstheme="minorHAnsi"/>
        </w:rPr>
        <w:t xml:space="preserve">  -</w:t>
      </w:r>
      <w:r w:rsidR="00A7448F" w:rsidRPr="00A7448F">
        <w:rPr>
          <w:rFonts w:cstheme="minorHAnsi"/>
        </w:rPr>
        <w:t xml:space="preserve"> jak mladý</w:t>
      </w:r>
      <w:r w:rsidR="009F6528" w:rsidRPr="00A7448F">
        <w:rPr>
          <w:rFonts w:cstheme="minorHAnsi"/>
        </w:rPr>
        <w:t>m t</w:t>
      </w:r>
      <w:r w:rsidR="00A7448F" w:rsidRPr="00A7448F">
        <w:rPr>
          <w:rFonts w:cstheme="minorHAnsi"/>
        </w:rPr>
        <w:t>alentům pomoci s byznysem a sprá</w:t>
      </w:r>
      <w:r w:rsidR="009F6528" w:rsidRPr="00A7448F">
        <w:rPr>
          <w:rFonts w:cstheme="minorHAnsi"/>
        </w:rPr>
        <w:t>vně výrobek prodat.</w:t>
      </w:r>
    </w:p>
    <w:p w:rsidR="00A7448F" w:rsidRDefault="00A7448F" w:rsidP="009530AF">
      <w:pPr>
        <w:spacing w:after="0"/>
        <w:jc w:val="both"/>
        <w:rPr>
          <w:rFonts w:cstheme="minorHAnsi"/>
          <w:color w:val="FF0000"/>
        </w:rPr>
      </w:pPr>
      <w:r>
        <w:rPr>
          <w:rFonts w:cstheme="minorHAnsi"/>
          <w:color w:val="FF0000"/>
        </w:rPr>
        <w:t xml:space="preserve"> </w:t>
      </w:r>
    </w:p>
    <w:p w:rsidR="006B7E94" w:rsidRPr="006B7E94" w:rsidRDefault="006D1643" w:rsidP="006B7E94">
      <w:pPr>
        <w:spacing w:after="0"/>
        <w:ind w:left="360"/>
        <w:jc w:val="both"/>
        <w:rPr>
          <w:rFonts w:cstheme="minorHAnsi"/>
        </w:rPr>
      </w:pPr>
      <w:r>
        <w:rPr>
          <w:rFonts w:cstheme="minorHAnsi"/>
        </w:rPr>
        <w:t>Pí Klimentová sděli</w:t>
      </w:r>
      <w:r w:rsidR="006B7E94" w:rsidRPr="006B7E94">
        <w:rPr>
          <w:rFonts w:cstheme="minorHAnsi"/>
        </w:rPr>
        <w:t>la návrh usnesení</w:t>
      </w:r>
    </w:p>
    <w:p w:rsidR="006B7E94" w:rsidRPr="00752844" w:rsidRDefault="006B7E94" w:rsidP="006B7E94">
      <w:pPr>
        <w:spacing w:after="0"/>
        <w:jc w:val="both"/>
        <w:rPr>
          <w:rFonts w:cstheme="minorHAnsi"/>
          <w:b/>
        </w:rPr>
      </w:pPr>
      <w:r w:rsidRPr="00752844">
        <w:rPr>
          <w:rFonts w:cstheme="minorHAnsi"/>
          <w:b/>
        </w:rPr>
        <w:t xml:space="preserve">Krajská rada pro výzkum, vývoj a inovace Plzeňského kraje </w:t>
      </w:r>
    </w:p>
    <w:p w:rsidR="006B7E94" w:rsidRPr="007237F1" w:rsidRDefault="006B7E94" w:rsidP="006B7E94">
      <w:pPr>
        <w:spacing w:after="0"/>
        <w:jc w:val="both"/>
        <w:rPr>
          <w:rFonts w:cstheme="minorHAnsi"/>
          <w:b/>
        </w:rPr>
      </w:pPr>
      <w:r w:rsidRPr="007237F1">
        <w:rPr>
          <w:rFonts w:cstheme="minorHAnsi"/>
          <w:b/>
        </w:rPr>
        <w:t>Bere na vědomí:</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Informaci o stavu projednávání Akčního plánu RIS3 strategie Plzeňského kraje na odborech kraje</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Témata extenzívních fiší strategických intervencí  projektu SA II Plzeňského kraje</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Informaci o aktualizaci analytické části RIS3 strategie Plzeňského kraje</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Informaci o důvodech pro vznik nové domény inteligentní specializace ve VVI  Plzeňského kraje zaměřené na energetiku / energie</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Návrh projektu Smart Akcelerátor Plzeňského kraje + I  od r. 2023 </w:t>
      </w:r>
    </w:p>
    <w:p w:rsidR="006B7E94" w:rsidRPr="006B7E94" w:rsidRDefault="006B7E94" w:rsidP="006B7E94">
      <w:pPr>
        <w:pStyle w:val="Odstavecseseznamem"/>
        <w:numPr>
          <w:ilvl w:val="0"/>
          <w:numId w:val="38"/>
        </w:numPr>
        <w:spacing w:after="0"/>
        <w:jc w:val="both"/>
        <w:rPr>
          <w:rFonts w:cstheme="minorHAnsi"/>
        </w:rPr>
      </w:pPr>
      <w:r w:rsidRPr="006B7E94">
        <w:rPr>
          <w:rFonts w:cstheme="minorHAnsi"/>
        </w:rPr>
        <w:t>Aktualizovanou strategickou část RIS3  strategie Plzeňského kraje </w:t>
      </w:r>
    </w:p>
    <w:p w:rsidR="006B7E94" w:rsidRPr="006B7E94" w:rsidRDefault="006B7E94" w:rsidP="006B7E94">
      <w:pPr>
        <w:spacing w:after="0"/>
        <w:ind w:left="360"/>
        <w:jc w:val="both"/>
        <w:rPr>
          <w:rFonts w:cstheme="minorHAnsi"/>
        </w:rPr>
      </w:pPr>
    </w:p>
    <w:p w:rsidR="006B7E94" w:rsidRPr="006B7E94" w:rsidRDefault="006B7E94" w:rsidP="006B7E94">
      <w:pPr>
        <w:spacing w:after="0"/>
        <w:jc w:val="both"/>
        <w:rPr>
          <w:rFonts w:cstheme="minorHAnsi"/>
          <w:b/>
        </w:rPr>
      </w:pPr>
      <w:r w:rsidRPr="006B7E94">
        <w:rPr>
          <w:rFonts w:cstheme="minorHAnsi"/>
          <w:b/>
        </w:rPr>
        <w:t>Ukládá:</w:t>
      </w:r>
    </w:p>
    <w:p w:rsidR="006B7E94" w:rsidRPr="006B7E94" w:rsidRDefault="006B7E94" w:rsidP="006B7E94">
      <w:pPr>
        <w:pStyle w:val="Odstavecseseznamem"/>
        <w:numPr>
          <w:ilvl w:val="0"/>
          <w:numId w:val="49"/>
        </w:numPr>
        <w:spacing w:after="0"/>
        <w:ind w:left="709"/>
        <w:jc w:val="both"/>
        <w:rPr>
          <w:rFonts w:cstheme="minorHAnsi"/>
        </w:rPr>
      </w:pPr>
      <w:r w:rsidRPr="006B7E94">
        <w:rPr>
          <w:rFonts w:cstheme="minorHAnsi"/>
        </w:rPr>
        <w:t>RIS3 developerům zpracovat extenzívní fiše strategických intervencí</w:t>
      </w:r>
    </w:p>
    <w:p w:rsidR="006B7E94" w:rsidRPr="006B7E94" w:rsidRDefault="006B7E94" w:rsidP="006B7E94">
      <w:pPr>
        <w:pStyle w:val="Odstavecseseznamem"/>
        <w:numPr>
          <w:ilvl w:val="0"/>
          <w:numId w:val="49"/>
        </w:numPr>
        <w:spacing w:after="0"/>
        <w:ind w:left="709"/>
        <w:jc w:val="both"/>
        <w:rPr>
          <w:rFonts w:cstheme="minorHAnsi"/>
        </w:rPr>
      </w:pPr>
      <w:r w:rsidRPr="006B7E94">
        <w:rPr>
          <w:rFonts w:cstheme="minorHAnsi"/>
        </w:rPr>
        <w:t>RIS3 manažerce svolat jednání relevantních klíčových subjektů z regionu k projednání obsahu nové domény energetika / energie a doplnit novou doménu do RIS3 strategie Plzeňského kraje </w:t>
      </w:r>
    </w:p>
    <w:p w:rsidR="006B7E94" w:rsidRPr="006B7E94" w:rsidRDefault="006B7E94" w:rsidP="006B7E94">
      <w:pPr>
        <w:pStyle w:val="Odstavecseseznamem"/>
        <w:numPr>
          <w:ilvl w:val="0"/>
          <w:numId w:val="49"/>
        </w:numPr>
        <w:spacing w:after="0"/>
        <w:ind w:left="709"/>
        <w:jc w:val="both"/>
        <w:rPr>
          <w:rFonts w:cstheme="minorHAnsi"/>
        </w:rPr>
      </w:pPr>
      <w:r w:rsidRPr="006B7E94">
        <w:rPr>
          <w:rFonts w:cstheme="minorHAnsi"/>
        </w:rPr>
        <w:t>RIS3 manažerce předložit na dalším jednání Krajské rady pro výzkum, vývoj a inovace aktualizovanou RIS3 strategii Plzeňského kraje</w:t>
      </w:r>
    </w:p>
    <w:p w:rsidR="006B7E94" w:rsidRPr="006B7E94" w:rsidRDefault="006B7E94" w:rsidP="006B7E94">
      <w:pPr>
        <w:pStyle w:val="Odstavecseseznamem"/>
        <w:numPr>
          <w:ilvl w:val="0"/>
          <w:numId w:val="49"/>
        </w:numPr>
        <w:spacing w:after="0"/>
        <w:ind w:left="709"/>
        <w:jc w:val="both"/>
        <w:rPr>
          <w:rFonts w:cstheme="minorHAnsi"/>
        </w:rPr>
      </w:pPr>
      <w:r w:rsidRPr="006B7E94">
        <w:rPr>
          <w:rFonts w:cstheme="minorHAnsi"/>
        </w:rPr>
        <w:t>RIS3 developerům připravit představení výstupů pilotních ověření  Inkubace, Akcelerace </w:t>
      </w:r>
    </w:p>
    <w:p w:rsidR="006B7E94" w:rsidRPr="006B7E94" w:rsidRDefault="006B7E94" w:rsidP="006B7E94">
      <w:pPr>
        <w:pStyle w:val="Odstavecseseznamem"/>
        <w:numPr>
          <w:ilvl w:val="0"/>
          <w:numId w:val="49"/>
        </w:numPr>
        <w:spacing w:after="0"/>
        <w:ind w:left="709"/>
        <w:jc w:val="both"/>
        <w:rPr>
          <w:rFonts w:cstheme="minorHAnsi"/>
        </w:rPr>
      </w:pPr>
      <w:r w:rsidRPr="006B7E94">
        <w:rPr>
          <w:rFonts w:cstheme="minorHAnsi"/>
        </w:rPr>
        <w:t>Odboru fondů a programů EU zpracovat ve spolupráci s RRA projektovou žádost na projekt "Smart Akcelerátor Plzeňského kraje +I" pro období od r. 2023 a zajistit její předložení do příslušné výzvy OP JAK</w:t>
      </w:r>
    </w:p>
    <w:p w:rsidR="00B65016" w:rsidRPr="006B7E94" w:rsidRDefault="00B65016" w:rsidP="006B7E94">
      <w:pPr>
        <w:pStyle w:val="Odstavecseseznamem"/>
        <w:spacing w:after="0"/>
        <w:ind w:left="709"/>
        <w:jc w:val="both"/>
        <w:rPr>
          <w:rFonts w:cstheme="minorHAnsi"/>
        </w:rPr>
      </w:pPr>
    </w:p>
    <w:p w:rsidR="00B65016" w:rsidRDefault="00B65016" w:rsidP="00B65016">
      <w:pPr>
        <w:pBdr>
          <w:bottom w:val="single" w:sz="6" w:space="31" w:color="auto"/>
        </w:pBdr>
        <w:spacing w:after="0"/>
        <w:jc w:val="both"/>
        <w:rPr>
          <w:rFonts w:cstheme="minorHAnsi"/>
          <w:color w:val="FF0000"/>
        </w:rPr>
      </w:pPr>
    </w:p>
    <w:p w:rsidR="00B65016" w:rsidRDefault="00B65016" w:rsidP="00B65016">
      <w:pPr>
        <w:pBdr>
          <w:bottom w:val="single" w:sz="6" w:space="31" w:color="auto"/>
        </w:pBdr>
        <w:spacing w:after="0"/>
        <w:jc w:val="both"/>
        <w:rPr>
          <w:rFonts w:cstheme="minorHAnsi"/>
          <w:color w:val="FF0000"/>
        </w:rPr>
      </w:pPr>
    </w:p>
    <w:p w:rsidR="00B65016" w:rsidRPr="00B65016" w:rsidRDefault="00B65016" w:rsidP="00B65016">
      <w:pPr>
        <w:pBdr>
          <w:bottom w:val="single" w:sz="6" w:space="31" w:color="auto"/>
        </w:pBdr>
        <w:spacing w:after="0"/>
        <w:jc w:val="both"/>
        <w:rPr>
          <w:rFonts w:cstheme="minorHAnsi"/>
          <w:color w:val="FF0000"/>
        </w:rPr>
      </w:pPr>
    </w:p>
    <w:p w:rsidR="00A831B3" w:rsidRDefault="00A831B3" w:rsidP="00BA7F95">
      <w:pPr>
        <w:spacing w:after="0"/>
        <w:jc w:val="both"/>
        <w:rPr>
          <w:rFonts w:cstheme="minorHAnsi"/>
          <w:color w:val="FF0000"/>
        </w:rPr>
      </w:pPr>
    </w:p>
    <w:p w:rsidR="00A831B3" w:rsidRPr="001A292A" w:rsidRDefault="00A831B3" w:rsidP="00BA7F95">
      <w:pPr>
        <w:spacing w:after="0"/>
        <w:jc w:val="both"/>
        <w:rPr>
          <w:rFonts w:cstheme="minorHAnsi"/>
          <w:color w:val="FF0000"/>
        </w:rPr>
      </w:pPr>
    </w:p>
    <w:p w:rsidR="00847BAD" w:rsidRPr="001A292A" w:rsidRDefault="00847BAD" w:rsidP="00BA7F95">
      <w:pPr>
        <w:spacing w:after="0"/>
        <w:jc w:val="both"/>
        <w:rPr>
          <w:rFonts w:cstheme="minorHAnsi"/>
          <w:color w:val="FF0000"/>
        </w:rPr>
      </w:pPr>
    </w:p>
    <w:p w:rsidR="00847BAD" w:rsidRPr="00A831B3" w:rsidRDefault="00847BAD" w:rsidP="00BA7F95">
      <w:pPr>
        <w:spacing w:after="0"/>
        <w:jc w:val="both"/>
        <w:rPr>
          <w:rFonts w:cstheme="minorHAnsi"/>
        </w:rPr>
      </w:pPr>
      <w:r w:rsidRPr="00A831B3">
        <w:rPr>
          <w:rFonts w:cstheme="minorHAnsi"/>
        </w:rPr>
        <w:t xml:space="preserve">Zapsala: </w:t>
      </w:r>
      <w:r w:rsidRPr="00A831B3">
        <w:rPr>
          <w:rFonts w:cstheme="minorHAnsi"/>
        </w:rPr>
        <w:tab/>
        <w:t>Petra Ježková</w:t>
      </w:r>
    </w:p>
    <w:p w:rsidR="00847BAD" w:rsidRDefault="00A831B3" w:rsidP="00BA7F95">
      <w:pPr>
        <w:spacing w:after="0"/>
        <w:jc w:val="both"/>
        <w:rPr>
          <w:rFonts w:cstheme="minorHAnsi"/>
        </w:rPr>
      </w:pPr>
      <w:r w:rsidRPr="00A831B3">
        <w:rPr>
          <w:rFonts w:cstheme="minorHAnsi"/>
        </w:rPr>
        <w:t>Dne:</w:t>
      </w:r>
      <w:r w:rsidRPr="00A831B3">
        <w:rPr>
          <w:rFonts w:cstheme="minorHAnsi"/>
        </w:rPr>
        <w:tab/>
      </w:r>
      <w:r w:rsidRPr="00A831B3">
        <w:rPr>
          <w:rFonts w:cstheme="minorHAnsi"/>
        </w:rPr>
        <w:tab/>
        <w:t>17. 10</w:t>
      </w:r>
      <w:r w:rsidR="00847BAD" w:rsidRPr="00A831B3">
        <w:rPr>
          <w:rFonts w:cstheme="minorHAnsi"/>
        </w:rPr>
        <w:t>. 2022</w:t>
      </w: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Default="00A831B3" w:rsidP="00BA7F95">
      <w:pPr>
        <w:spacing w:after="0"/>
        <w:jc w:val="both"/>
        <w:rPr>
          <w:rFonts w:cstheme="minorHAnsi"/>
        </w:rPr>
      </w:pPr>
    </w:p>
    <w:p w:rsidR="00A831B3" w:rsidRPr="00A831B3" w:rsidRDefault="00A831B3" w:rsidP="00BA7F95">
      <w:pPr>
        <w:spacing w:after="0"/>
        <w:jc w:val="both"/>
        <w:rPr>
          <w:rFonts w:cstheme="minorHAnsi"/>
        </w:rPr>
      </w:pPr>
    </w:p>
    <w:sectPr w:rsidR="00A831B3" w:rsidRPr="00A831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87" w:rsidRDefault="00C53687" w:rsidP="00FA0668">
      <w:pPr>
        <w:spacing w:after="0" w:line="240" w:lineRule="auto"/>
      </w:pPr>
      <w:r>
        <w:separator/>
      </w:r>
    </w:p>
  </w:endnote>
  <w:endnote w:type="continuationSeparator" w:id="0">
    <w:p w:rsidR="00C53687" w:rsidRDefault="00C53687" w:rsidP="00FA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80" w:rsidRDefault="00726180">
    <w:pPr>
      <w:pStyle w:val="Zpat"/>
    </w:pPr>
    <w:r>
      <w:rPr>
        <w:noProof/>
        <w:lang w:eastAsia="cs-CZ"/>
      </w:rPr>
      <w:drawing>
        <wp:anchor distT="0" distB="0" distL="114300" distR="114300" simplePos="0" relativeHeight="251659264" behindDoc="0" locked="0" layoutInCell="1" allowOverlap="1">
          <wp:simplePos x="0" y="0"/>
          <wp:positionH relativeFrom="column">
            <wp:posOffset>4819015</wp:posOffset>
          </wp:positionH>
          <wp:positionV relativeFrom="paragraph">
            <wp:posOffset>13079</wp:posOffset>
          </wp:positionV>
          <wp:extent cx="1109147" cy="374970"/>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_inova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147" cy="37497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simplePos x="0" y="0"/>
          <wp:positionH relativeFrom="column">
            <wp:posOffset>-25400</wp:posOffset>
          </wp:positionH>
          <wp:positionV relativeFrom="paragraph">
            <wp:posOffset>-210820</wp:posOffset>
          </wp:positionV>
          <wp:extent cx="3588385" cy="795655"/>
          <wp:effectExtent l="0" t="0" r="0"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barva_c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88385" cy="79565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-211455</wp:posOffset>
              </wp:positionV>
              <wp:extent cx="5794375" cy="0"/>
              <wp:effectExtent l="0" t="0" r="34925" b="19050"/>
              <wp:wrapNone/>
              <wp:docPr id="4" name="Přímá spojnice 4"/>
              <wp:cNvGraphicFramePr/>
              <a:graphic xmlns:a="http://schemas.openxmlformats.org/drawingml/2006/main">
                <a:graphicData uri="http://schemas.microsoft.com/office/word/2010/wordprocessingShape">
                  <wps:wsp>
                    <wps:cNvCnPr/>
                    <wps:spPr>
                      <a:xfrm>
                        <a:off x="0" y="0"/>
                        <a:ext cx="579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C66FE" id="Přímá spojnic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pt,-16.65pt" to="466.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87" w:rsidRDefault="00C53687" w:rsidP="00FA0668">
      <w:pPr>
        <w:spacing w:after="0" w:line="240" w:lineRule="auto"/>
      </w:pPr>
      <w:r>
        <w:separator/>
      </w:r>
    </w:p>
  </w:footnote>
  <w:footnote w:type="continuationSeparator" w:id="0">
    <w:p w:rsidR="00C53687" w:rsidRDefault="00C53687" w:rsidP="00FA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A10"/>
    <w:multiLevelType w:val="hybridMultilevel"/>
    <w:tmpl w:val="2BBAC50E"/>
    <w:lvl w:ilvl="0" w:tplc="03483CD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0DC1C58"/>
    <w:multiLevelType w:val="hybridMultilevel"/>
    <w:tmpl w:val="3BE09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567CE"/>
    <w:multiLevelType w:val="hybridMultilevel"/>
    <w:tmpl w:val="1A2080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33B74"/>
    <w:multiLevelType w:val="hybridMultilevel"/>
    <w:tmpl w:val="430440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44123F"/>
    <w:multiLevelType w:val="hybridMultilevel"/>
    <w:tmpl w:val="3E2200DC"/>
    <w:lvl w:ilvl="0" w:tplc="03483CD4">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ADF2EE9"/>
    <w:multiLevelType w:val="hybridMultilevel"/>
    <w:tmpl w:val="CD421A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B416EB"/>
    <w:multiLevelType w:val="hybridMultilevel"/>
    <w:tmpl w:val="CF9E76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D8F4A86"/>
    <w:multiLevelType w:val="hybridMultilevel"/>
    <w:tmpl w:val="50AE9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6173B6"/>
    <w:multiLevelType w:val="hybridMultilevel"/>
    <w:tmpl w:val="EDE87F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9E93FFF"/>
    <w:multiLevelType w:val="hybridMultilevel"/>
    <w:tmpl w:val="D472CEB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C941C68"/>
    <w:multiLevelType w:val="hybridMultilevel"/>
    <w:tmpl w:val="D6A63D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E863B38"/>
    <w:multiLevelType w:val="hybridMultilevel"/>
    <w:tmpl w:val="38E87B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886D51"/>
    <w:multiLevelType w:val="hybridMultilevel"/>
    <w:tmpl w:val="147E707C"/>
    <w:lvl w:ilvl="0" w:tplc="03483CD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1F44570"/>
    <w:multiLevelType w:val="hybridMultilevel"/>
    <w:tmpl w:val="32E033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3133BD4"/>
    <w:multiLevelType w:val="hybridMultilevel"/>
    <w:tmpl w:val="FFD08FA4"/>
    <w:lvl w:ilvl="0" w:tplc="03483CD4">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8770B59"/>
    <w:multiLevelType w:val="hybridMultilevel"/>
    <w:tmpl w:val="00A8A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7B4265"/>
    <w:multiLevelType w:val="hybridMultilevel"/>
    <w:tmpl w:val="9FC282B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9556CC3"/>
    <w:multiLevelType w:val="hybridMultilevel"/>
    <w:tmpl w:val="3F8C2E6C"/>
    <w:lvl w:ilvl="0" w:tplc="03483CD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279019D"/>
    <w:multiLevelType w:val="hybridMultilevel"/>
    <w:tmpl w:val="8FC285F6"/>
    <w:lvl w:ilvl="0" w:tplc="04050011">
      <w:start w:val="1"/>
      <w:numFmt w:val="decimal"/>
      <w:lvlText w:val="%1)"/>
      <w:lvlJc w:val="left"/>
      <w:pPr>
        <w:tabs>
          <w:tab w:val="num" w:pos="360"/>
        </w:tabs>
        <w:ind w:left="360" w:hanging="360"/>
      </w:pPr>
      <w:rPr>
        <w:rFonts w:hint="default"/>
      </w:rPr>
    </w:lvl>
    <w:lvl w:ilvl="1" w:tplc="8B2A4BDE">
      <w:start w:val="1"/>
      <w:numFmt w:val="decimal"/>
      <w:lvlText w:val="%2)"/>
      <w:lvlJc w:val="left"/>
      <w:pPr>
        <w:tabs>
          <w:tab w:val="num" w:pos="1080"/>
        </w:tabs>
        <w:ind w:left="1080" w:hanging="360"/>
      </w:pPr>
    </w:lvl>
    <w:lvl w:ilvl="2" w:tplc="13D405EC">
      <w:start w:val="1"/>
      <w:numFmt w:val="decimal"/>
      <w:lvlText w:val="%3)"/>
      <w:lvlJc w:val="left"/>
      <w:pPr>
        <w:tabs>
          <w:tab w:val="num" w:pos="1800"/>
        </w:tabs>
        <w:ind w:left="1800" w:hanging="360"/>
      </w:pPr>
    </w:lvl>
    <w:lvl w:ilvl="3" w:tplc="A49C8FC6">
      <w:start w:val="1"/>
      <w:numFmt w:val="decimal"/>
      <w:lvlText w:val="%4)"/>
      <w:lvlJc w:val="left"/>
      <w:pPr>
        <w:tabs>
          <w:tab w:val="num" w:pos="2520"/>
        </w:tabs>
        <w:ind w:left="2520" w:hanging="360"/>
      </w:pPr>
    </w:lvl>
    <w:lvl w:ilvl="4" w:tplc="4B4032C6">
      <w:start w:val="1"/>
      <w:numFmt w:val="decimal"/>
      <w:lvlText w:val="%5)"/>
      <w:lvlJc w:val="left"/>
      <w:pPr>
        <w:tabs>
          <w:tab w:val="num" w:pos="3240"/>
        </w:tabs>
        <w:ind w:left="3240" w:hanging="360"/>
      </w:pPr>
    </w:lvl>
    <w:lvl w:ilvl="5" w:tplc="4E30F1AC">
      <w:start w:val="1"/>
      <w:numFmt w:val="decimal"/>
      <w:lvlText w:val="%6)"/>
      <w:lvlJc w:val="left"/>
      <w:pPr>
        <w:tabs>
          <w:tab w:val="num" w:pos="3960"/>
        </w:tabs>
        <w:ind w:left="3960" w:hanging="360"/>
      </w:pPr>
    </w:lvl>
    <w:lvl w:ilvl="6" w:tplc="F020A3FC">
      <w:start w:val="1"/>
      <w:numFmt w:val="decimal"/>
      <w:lvlText w:val="%7)"/>
      <w:lvlJc w:val="left"/>
      <w:pPr>
        <w:tabs>
          <w:tab w:val="num" w:pos="4680"/>
        </w:tabs>
        <w:ind w:left="4680" w:hanging="360"/>
      </w:pPr>
    </w:lvl>
    <w:lvl w:ilvl="7" w:tplc="6892392C">
      <w:start w:val="1"/>
      <w:numFmt w:val="decimal"/>
      <w:lvlText w:val="%8)"/>
      <w:lvlJc w:val="left"/>
      <w:pPr>
        <w:tabs>
          <w:tab w:val="num" w:pos="5400"/>
        </w:tabs>
        <w:ind w:left="5400" w:hanging="360"/>
      </w:pPr>
    </w:lvl>
    <w:lvl w:ilvl="8" w:tplc="C92069DC">
      <w:start w:val="1"/>
      <w:numFmt w:val="decimal"/>
      <w:lvlText w:val="%9)"/>
      <w:lvlJc w:val="left"/>
      <w:pPr>
        <w:tabs>
          <w:tab w:val="num" w:pos="6120"/>
        </w:tabs>
        <w:ind w:left="6120" w:hanging="360"/>
      </w:pPr>
    </w:lvl>
  </w:abstractNum>
  <w:abstractNum w:abstractNumId="19" w15:restartNumberingAfterBreak="0">
    <w:nsid w:val="3C77589F"/>
    <w:multiLevelType w:val="hybridMultilevel"/>
    <w:tmpl w:val="3468F91E"/>
    <w:lvl w:ilvl="0" w:tplc="81EA565C">
      <w:start w:val="1"/>
      <w:numFmt w:val="lowerLetter"/>
      <w:lvlText w:val="%1)"/>
      <w:lvlJc w:val="left"/>
      <w:pPr>
        <w:tabs>
          <w:tab w:val="num" w:pos="360"/>
        </w:tabs>
        <w:ind w:left="360" w:hanging="360"/>
      </w:pPr>
    </w:lvl>
    <w:lvl w:ilvl="1" w:tplc="88E8C746" w:tentative="1">
      <w:start w:val="1"/>
      <w:numFmt w:val="lowerLetter"/>
      <w:lvlText w:val="%2)"/>
      <w:lvlJc w:val="left"/>
      <w:pPr>
        <w:tabs>
          <w:tab w:val="num" w:pos="1080"/>
        </w:tabs>
        <w:ind w:left="1080" w:hanging="360"/>
      </w:pPr>
    </w:lvl>
    <w:lvl w:ilvl="2" w:tplc="3EEE8610" w:tentative="1">
      <w:start w:val="1"/>
      <w:numFmt w:val="lowerLetter"/>
      <w:lvlText w:val="%3)"/>
      <w:lvlJc w:val="left"/>
      <w:pPr>
        <w:tabs>
          <w:tab w:val="num" w:pos="1800"/>
        </w:tabs>
        <w:ind w:left="1800" w:hanging="360"/>
      </w:pPr>
    </w:lvl>
    <w:lvl w:ilvl="3" w:tplc="8EF02AA0" w:tentative="1">
      <w:start w:val="1"/>
      <w:numFmt w:val="lowerLetter"/>
      <w:lvlText w:val="%4)"/>
      <w:lvlJc w:val="left"/>
      <w:pPr>
        <w:tabs>
          <w:tab w:val="num" w:pos="2520"/>
        </w:tabs>
        <w:ind w:left="2520" w:hanging="360"/>
      </w:pPr>
    </w:lvl>
    <w:lvl w:ilvl="4" w:tplc="84FE701E" w:tentative="1">
      <w:start w:val="1"/>
      <w:numFmt w:val="lowerLetter"/>
      <w:lvlText w:val="%5)"/>
      <w:lvlJc w:val="left"/>
      <w:pPr>
        <w:tabs>
          <w:tab w:val="num" w:pos="3240"/>
        </w:tabs>
        <w:ind w:left="3240" w:hanging="360"/>
      </w:pPr>
    </w:lvl>
    <w:lvl w:ilvl="5" w:tplc="D3527452" w:tentative="1">
      <w:start w:val="1"/>
      <w:numFmt w:val="lowerLetter"/>
      <w:lvlText w:val="%6)"/>
      <w:lvlJc w:val="left"/>
      <w:pPr>
        <w:tabs>
          <w:tab w:val="num" w:pos="3960"/>
        </w:tabs>
        <w:ind w:left="3960" w:hanging="360"/>
      </w:pPr>
    </w:lvl>
    <w:lvl w:ilvl="6" w:tplc="DAD26986" w:tentative="1">
      <w:start w:val="1"/>
      <w:numFmt w:val="lowerLetter"/>
      <w:lvlText w:val="%7)"/>
      <w:lvlJc w:val="left"/>
      <w:pPr>
        <w:tabs>
          <w:tab w:val="num" w:pos="4680"/>
        </w:tabs>
        <w:ind w:left="4680" w:hanging="360"/>
      </w:pPr>
    </w:lvl>
    <w:lvl w:ilvl="7" w:tplc="90C2E368" w:tentative="1">
      <w:start w:val="1"/>
      <w:numFmt w:val="lowerLetter"/>
      <w:lvlText w:val="%8)"/>
      <w:lvlJc w:val="left"/>
      <w:pPr>
        <w:tabs>
          <w:tab w:val="num" w:pos="5400"/>
        </w:tabs>
        <w:ind w:left="5400" w:hanging="360"/>
      </w:pPr>
    </w:lvl>
    <w:lvl w:ilvl="8" w:tplc="B6347058" w:tentative="1">
      <w:start w:val="1"/>
      <w:numFmt w:val="lowerLetter"/>
      <w:lvlText w:val="%9)"/>
      <w:lvlJc w:val="left"/>
      <w:pPr>
        <w:tabs>
          <w:tab w:val="num" w:pos="6120"/>
        </w:tabs>
        <w:ind w:left="6120" w:hanging="360"/>
      </w:pPr>
    </w:lvl>
  </w:abstractNum>
  <w:abstractNum w:abstractNumId="20" w15:restartNumberingAfterBreak="0">
    <w:nsid w:val="3F47594D"/>
    <w:multiLevelType w:val="hybridMultilevel"/>
    <w:tmpl w:val="4DC01CC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41648A3"/>
    <w:multiLevelType w:val="hybridMultilevel"/>
    <w:tmpl w:val="C69E4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7479D"/>
    <w:multiLevelType w:val="hybridMultilevel"/>
    <w:tmpl w:val="E7684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8FE019A"/>
    <w:multiLevelType w:val="hybridMultilevel"/>
    <w:tmpl w:val="572A65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B0662C4"/>
    <w:multiLevelType w:val="hybridMultilevel"/>
    <w:tmpl w:val="76CA9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3541FA"/>
    <w:multiLevelType w:val="hybridMultilevel"/>
    <w:tmpl w:val="CBD2B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F46F3D"/>
    <w:multiLevelType w:val="hybridMultilevel"/>
    <w:tmpl w:val="8758E6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2D447C0"/>
    <w:multiLevelType w:val="hybridMultilevel"/>
    <w:tmpl w:val="B284DFFE"/>
    <w:lvl w:ilvl="0" w:tplc="03483CD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2F6607D"/>
    <w:multiLevelType w:val="hybridMultilevel"/>
    <w:tmpl w:val="A920B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EA2990"/>
    <w:multiLevelType w:val="hybridMultilevel"/>
    <w:tmpl w:val="5CD825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9B0619"/>
    <w:multiLevelType w:val="hybridMultilevel"/>
    <w:tmpl w:val="26CCD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F860C6"/>
    <w:multiLevelType w:val="hybridMultilevel"/>
    <w:tmpl w:val="EF0E94C6"/>
    <w:lvl w:ilvl="0" w:tplc="00ECB6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2079C5"/>
    <w:multiLevelType w:val="hybridMultilevel"/>
    <w:tmpl w:val="8EF275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C826E2"/>
    <w:multiLevelType w:val="hybridMultilevel"/>
    <w:tmpl w:val="A8B49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1A1A87"/>
    <w:multiLevelType w:val="hybridMultilevel"/>
    <w:tmpl w:val="6674DDA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BA7CE9"/>
    <w:multiLevelType w:val="hybridMultilevel"/>
    <w:tmpl w:val="7E389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C125AB"/>
    <w:multiLevelType w:val="hybridMultilevel"/>
    <w:tmpl w:val="915E36EE"/>
    <w:lvl w:ilvl="0" w:tplc="9FF8702A">
      <w:start w:val="1"/>
      <w:numFmt w:val="lowerLetter"/>
      <w:lvlText w:val="%1)"/>
      <w:lvlJc w:val="left"/>
      <w:pPr>
        <w:tabs>
          <w:tab w:val="num" w:pos="360"/>
        </w:tabs>
        <w:ind w:left="360" w:hanging="360"/>
      </w:pPr>
    </w:lvl>
    <w:lvl w:ilvl="1" w:tplc="59AA442C" w:tentative="1">
      <w:start w:val="1"/>
      <w:numFmt w:val="lowerLetter"/>
      <w:lvlText w:val="%2)"/>
      <w:lvlJc w:val="left"/>
      <w:pPr>
        <w:tabs>
          <w:tab w:val="num" w:pos="1080"/>
        </w:tabs>
        <w:ind w:left="1080" w:hanging="360"/>
      </w:pPr>
    </w:lvl>
    <w:lvl w:ilvl="2" w:tplc="AAA40726" w:tentative="1">
      <w:start w:val="1"/>
      <w:numFmt w:val="lowerLetter"/>
      <w:lvlText w:val="%3)"/>
      <w:lvlJc w:val="left"/>
      <w:pPr>
        <w:tabs>
          <w:tab w:val="num" w:pos="1800"/>
        </w:tabs>
        <w:ind w:left="1800" w:hanging="360"/>
      </w:pPr>
    </w:lvl>
    <w:lvl w:ilvl="3" w:tplc="A81E02E0" w:tentative="1">
      <w:start w:val="1"/>
      <w:numFmt w:val="lowerLetter"/>
      <w:lvlText w:val="%4)"/>
      <w:lvlJc w:val="left"/>
      <w:pPr>
        <w:tabs>
          <w:tab w:val="num" w:pos="2520"/>
        </w:tabs>
        <w:ind w:left="2520" w:hanging="360"/>
      </w:pPr>
    </w:lvl>
    <w:lvl w:ilvl="4" w:tplc="AAA885BE" w:tentative="1">
      <w:start w:val="1"/>
      <w:numFmt w:val="lowerLetter"/>
      <w:lvlText w:val="%5)"/>
      <w:lvlJc w:val="left"/>
      <w:pPr>
        <w:tabs>
          <w:tab w:val="num" w:pos="3240"/>
        </w:tabs>
        <w:ind w:left="3240" w:hanging="360"/>
      </w:pPr>
    </w:lvl>
    <w:lvl w:ilvl="5" w:tplc="373AFFB4" w:tentative="1">
      <w:start w:val="1"/>
      <w:numFmt w:val="lowerLetter"/>
      <w:lvlText w:val="%6)"/>
      <w:lvlJc w:val="left"/>
      <w:pPr>
        <w:tabs>
          <w:tab w:val="num" w:pos="3960"/>
        </w:tabs>
        <w:ind w:left="3960" w:hanging="360"/>
      </w:pPr>
    </w:lvl>
    <w:lvl w:ilvl="6" w:tplc="2910D95E" w:tentative="1">
      <w:start w:val="1"/>
      <w:numFmt w:val="lowerLetter"/>
      <w:lvlText w:val="%7)"/>
      <w:lvlJc w:val="left"/>
      <w:pPr>
        <w:tabs>
          <w:tab w:val="num" w:pos="4680"/>
        </w:tabs>
        <w:ind w:left="4680" w:hanging="360"/>
      </w:pPr>
    </w:lvl>
    <w:lvl w:ilvl="7" w:tplc="80ACDC44" w:tentative="1">
      <w:start w:val="1"/>
      <w:numFmt w:val="lowerLetter"/>
      <w:lvlText w:val="%8)"/>
      <w:lvlJc w:val="left"/>
      <w:pPr>
        <w:tabs>
          <w:tab w:val="num" w:pos="5400"/>
        </w:tabs>
        <w:ind w:left="5400" w:hanging="360"/>
      </w:pPr>
    </w:lvl>
    <w:lvl w:ilvl="8" w:tplc="B4F0E8CA" w:tentative="1">
      <w:start w:val="1"/>
      <w:numFmt w:val="lowerLetter"/>
      <w:lvlText w:val="%9)"/>
      <w:lvlJc w:val="left"/>
      <w:pPr>
        <w:tabs>
          <w:tab w:val="num" w:pos="6120"/>
        </w:tabs>
        <w:ind w:left="6120" w:hanging="360"/>
      </w:pPr>
    </w:lvl>
  </w:abstractNum>
  <w:abstractNum w:abstractNumId="37" w15:restartNumberingAfterBreak="0">
    <w:nsid w:val="610A7507"/>
    <w:multiLevelType w:val="hybridMultilevel"/>
    <w:tmpl w:val="BEECF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5716A5"/>
    <w:multiLevelType w:val="hybridMultilevel"/>
    <w:tmpl w:val="D96CA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6B1EAA"/>
    <w:multiLevelType w:val="hybridMultilevel"/>
    <w:tmpl w:val="2DDA8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EF66EE"/>
    <w:multiLevelType w:val="hybridMultilevel"/>
    <w:tmpl w:val="100AA47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C3335E7"/>
    <w:multiLevelType w:val="hybridMultilevel"/>
    <w:tmpl w:val="8A22B5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44164C"/>
    <w:multiLevelType w:val="hybridMultilevel"/>
    <w:tmpl w:val="3CCA5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52601C4"/>
    <w:multiLevelType w:val="hybridMultilevel"/>
    <w:tmpl w:val="EE8E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817521"/>
    <w:multiLevelType w:val="hybridMultilevel"/>
    <w:tmpl w:val="8CF4109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9D262E"/>
    <w:multiLevelType w:val="hybridMultilevel"/>
    <w:tmpl w:val="867E06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A7F2F4F"/>
    <w:multiLevelType w:val="hybridMultilevel"/>
    <w:tmpl w:val="30CC69AC"/>
    <w:lvl w:ilvl="0" w:tplc="80FE2B46">
      <w:start w:val="1"/>
      <w:numFmt w:val="decimal"/>
      <w:lvlText w:val="%1)"/>
      <w:lvlJc w:val="left"/>
      <w:pPr>
        <w:tabs>
          <w:tab w:val="num" w:pos="360"/>
        </w:tabs>
        <w:ind w:left="360" w:hanging="360"/>
      </w:pPr>
    </w:lvl>
    <w:lvl w:ilvl="1" w:tplc="8B2A4BDE">
      <w:start w:val="1"/>
      <w:numFmt w:val="decimal"/>
      <w:lvlText w:val="%2)"/>
      <w:lvlJc w:val="left"/>
      <w:pPr>
        <w:tabs>
          <w:tab w:val="num" w:pos="1080"/>
        </w:tabs>
        <w:ind w:left="1080" w:hanging="360"/>
      </w:pPr>
    </w:lvl>
    <w:lvl w:ilvl="2" w:tplc="13D405EC">
      <w:start w:val="1"/>
      <w:numFmt w:val="decimal"/>
      <w:lvlText w:val="%3)"/>
      <w:lvlJc w:val="left"/>
      <w:pPr>
        <w:tabs>
          <w:tab w:val="num" w:pos="1800"/>
        </w:tabs>
        <w:ind w:left="1800" w:hanging="360"/>
      </w:pPr>
    </w:lvl>
    <w:lvl w:ilvl="3" w:tplc="A49C8FC6">
      <w:start w:val="1"/>
      <w:numFmt w:val="decimal"/>
      <w:lvlText w:val="%4)"/>
      <w:lvlJc w:val="left"/>
      <w:pPr>
        <w:tabs>
          <w:tab w:val="num" w:pos="2520"/>
        </w:tabs>
        <w:ind w:left="2520" w:hanging="360"/>
      </w:pPr>
    </w:lvl>
    <w:lvl w:ilvl="4" w:tplc="4B4032C6">
      <w:start w:val="1"/>
      <w:numFmt w:val="decimal"/>
      <w:lvlText w:val="%5)"/>
      <w:lvlJc w:val="left"/>
      <w:pPr>
        <w:tabs>
          <w:tab w:val="num" w:pos="3240"/>
        </w:tabs>
        <w:ind w:left="3240" w:hanging="360"/>
      </w:pPr>
    </w:lvl>
    <w:lvl w:ilvl="5" w:tplc="4E30F1AC">
      <w:start w:val="1"/>
      <w:numFmt w:val="decimal"/>
      <w:lvlText w:val="%6)"/>
      <w:lvlJc w:val="left"/>
      <w:pPr>
        <w:tabs>
          <w:tab w:val="num" w:pos="3960"/>
        </w:tabs>
        <w:ind w:left="3960" w:hanging="360"/>
      </w:pPr>
    </w:lvl>
    <w:lvl w:ilvl="6" w:tplc="F020A3FC">
      <w:start w:val="1"/>
      <w:numFmt w:val="decimal"/>
      <w:lvlText w:val="%7)"/>
      <w:lvlJc w:val="left"/>
      <w:pPr>
        <w:tabs>
          <w:tab w:val="num" w:pos="4680"/>
        </w:tabs>
        <w:ind w:left="4680" w:hanging="360"/>
      </w:pPr>
    </w:lvl>
    <w:lvl w:ilvl="7" w:tplc="6892392C">
      <w:start w:val="1"/>
      <w:numFmt w:val="decimal"/>
      <w:lvlText w:val="%8)"/>
      <w:lvlJc w:val="left"/>
      <w:pPr>
        <w:tabs>
          <w:tab w:val="num" w:pos="5400"/>
        </w:tabs>
        <w:ind w:left="5400" w:hanging="360"/>
      </w:pPr>
    </w:lvl>
    <w:lvl w:ilvl="8" w:tplc="C92069DC">
      <w:start w:val="1"/>
      <w:numFmt w:val="decimal"/>
      <w:lvlText w:val="%9)"/>
      <w:lvlJc w:val="left"/>
      <w:pPr>
        <w:tabs>
          <w:tab w:val="num" w:pos="6120"/>
        </w:tabs>
        <w:ind w:left="6120" w:hanging="360"/>
      </w:pPr>
    </w:lvl>
  </w:abstractNum>
  <w:abstractNum w:abstractNumId="47" w15:restartNumberingAfterBreak="0">
    <w:nsid w:val="7E98733F"/>
    <w:multiLevelType w:val="hybridMultilevel"/>
    <w:tmpl w:val="22E65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0"/>
  </w:num>
  <w:num w:numId="4">
    <w:abstractNumId w:val="10"/>
  </w:num>
  <w:num w:numId="5">
    <w:abstractNumId w:val="13"/>
  </w:num>
  <w:num w:numId="6">
    <w:abstractNumId w:val="34"/>
  </w:num>
  <w:num w:numId="7">
    <w:abstractNumId w:val="6"/>
  </w:num>
  <w:num w:numId="8">
    <w:abstractNumId w:val="42"/>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18"/>
  </w:num>
  <w:num w:numId="12">
    <w:abstractNumId w:val="33"/>
  </w:num>
  <w:num w:numId="13">
    <w:abstractNumId w:val="2"/>
  </w:num>
  <w:num w:numId="14">
    <w:abstractNumId w:val="32"/>
  </w:num>
  <w:num w:numId="15">
    <w:abstractNumId w:val="17"/>
  </w:num>
  <w:num w:numId="16">
    <w:abstractNumId w:val="12"/>
  </w:num>
  <w:num w:numId="17">
    <w:abstractNumId w:val="0"/>
  </w:num>
  <w:num w:numId="18">
    <w:abstractNumId w:val="4"/>
  </w:num>
  <w:num w:numId="19">
    <w:abstractNumId w:val="14"/>
  </w:num>
  <w:num w:numId="20">
    <w:abstractNumId w:val="27"/>
  </w:num>
  <w:num w:numId="21">
    <w:abstractNumId w:val="37"/>
  </w:num>
  <w:num w:numId="22">
    <w:abstractNumId w:val="47"/>
  </w:num>
  <w:num w:numId="23">
    <w:abstractNumId w:val="41"/>
  </w:num>
  <w:num w:numId="24">
    <w:abstractNumId w:val="22"/>
  </w:num>
  <w:num w:numId="25">
    <w:abstractNumId w:val="16"/>
  </w:num>
  <w:num w:numId="26">
    <w:abstractNumId w:val="11"/>
  </w:num>
  <w:num w:numId="27">
    <w:abstractNumId w:val="8"/>
  </w:num>
  <w:num w:numId="28">
    <w:abstractNumId w:val="31"/>
  </w:num>
  <w:num w:numId="29">
    <w:abstractNumId w:val="45"/>
  </w:num>
  <w:num w:numId="30">
    <w:abstractNumId w:val="29"/>
  </w:num>
  <w:num w:numId="31">
    <w:abstractNumId w:val="25"/>
  </w:num>
  <w:num w:numId="32">
    <w:abstractNumId w:val="28"/>
  </w:num>
  <w:num w:numId="33">
    <w:abstractNumId w:val="7"/>
  </w:num>
  <w:num w:numId="34">
    <w:abstractNumId w:val="40"/>
  </w:num>
  <w:num w:numId="35">
    <w:abstractNumId w:val="9"/>
  </w:num>
  <w:num w:numId="36">
    <w:abstractNumId w:val="44"/>
  </w:num>
  <w:num w:numId="37">
    <w:abstractNumId w:val="5"/>
  </w:num>
  <w:num w:numId="38">
    <w:abstractNumId w:val="24"/>
  </w:num>
  <w:num w:numId="39">
    <w:abstractNumId w:val="21"/>
  </w:num>
  <w:num w:numId="40">
    <w:abstractNumId w:val="30"/>
  </w:num>
  <w:num w:numId="41">
    <w:abstractNumId w:val="15"/>
  </w:num>
  <w:num w:numId="42">
    <w:abstractNumId w:val="38"/>
  </w:num>
  <w:num w:numId="43">
    <w:abstractNumId w:val="39"/>
  </w:num>
  <w:num w:numId="44">
    <w:abstractNumId w:val="1"/>
  </w:num>
  <w:num w:numId="45">
    <w:abstractNumId w:val="35"/>
  </w:num>
  <w:num w:numId="46">
    <w:abstractNumId w:val="43"/>
  </w:num>
  <w:num w:numId="47">
    <w:abstractNumId w:val="36"/>
  </w:num>
  <w:num w:numId="48">
    <w:abstractNumId w:val="1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B0"/>
    <w:rsid w:val="000137F1"/>
    <w:rsid w:val="00034720"/>
    <w:rsid w:val="00056E0D"/>
    <w:rsid w:val="00065FF0"/>
    <w:rsid w:val="00086458"/>
    <w:rsid w:val="000A2CA9"/>
    <w:rsid w:val="000C4CF3"/>
    <w:rsid w:val="000C6006"/>
    <w:rsid w:val="000D6D38"/>
    <w:rsid w:val="00123214"/>
    <w:rsid w:val="00140B29"/>
    <w:rsid w:val="00160FA4"/>
    <w:rsid w:val="001A292A"/>
    <w:rsid w:val="001B408E"/>
    <w:rsid w:val="002070F7"/>
    <w:rsid w:val="0021024B"/>
    <w:rsid w:val="00254FC2"/>
    <w:rsid w:val="00260FB0"/>
    <w:rsid w:val="00274C2E"/>
    <w:rsid w:val="002770A8"/>
    <w:rsid w:val="00277732"/>
    <w:rsid w:val="00283A8E"/>
    <w:rsid w:val="00286A13"/>
    <w:rsid w:val="002956B5"/>
    <w:rsid w:val="002A00BA"/>
    <w:rsid w:val="002E1D0D"/>
    <w:rsid w:val="002E2B83"/>
    <w:rsid w:val="00306CCE"/>
    <w:rsid w:val="00320513"/>
    <w:rsid w:val="00327FEB"/>
    <w:rsid w:val="00330680"/>
    <w:rsid w:val="003445C7"/>
    <w:rsid w:val="00395148"/>
    <w:rsid w:val="003A2F23"/>
    <w:rsid w:val="003D3D7B"/>
    <w:rsid w:val="003E681E"/>
    <w:rsid w:val="003F6A75"/>
    <w:rsid w:val="00400CC4"/>
    <w:rsid w:val="00430EBE"/>
    <w:rsid w:val="004345D4"/>
    <w:rsid w:val="00445397"/>
    <w:rsid w:val="004D20F1"/>
    <w:rsid w:val="004E0F46"/>
    <w:rsid w:val="004F32AC"/>
    <w:rsid w:val="004F76B9"/>
    <w:rsid w:val="00501482"/>
    <w:rsid w:val="00514126"/>
    <w:rsid w:val="005222BD"/>
    <w:rsid w:val="00524867"/>
    <w:rsid w:val="00556DD8"/>
    <w:rsid w:val="0059560E"/>
    <w:rsid w:val="005A1D8D"/>
    <w:rsid w:val="005D2697"/>
    <w:rsid w:val="005E0E05"/>
    <w:rsid w:val="006262DD"/>
    <w:rsid w:val="00674DB7"/>
    <w:rsid w:val="00676735"/>
    <w:rsid w:val="00677E6F"/>
    <w:rsid w:val="006A7C9C"/>
    <w:rsid w:val="006B4155"/>
    <w:rsid w:val="006B7E94"/>
    <w:rsid w:val="006C37DE"/>
    <w:rsid w:val="006D1643"/>
    <w:rsid w:val="0070152C"/>
    <w:rsid w:val="007237F1"/>
    <w:rsid w:val="00726180"/>
    <w:rsid w:val="00737C02"/>
    <w:rsid w:val="00752844"/>
    <w:rsid w:val="00762605"/>
    <w:rsid w:val="007743EA"/>
    <w:rsid w:val="00790E40"/>
    <w:rsid w:val="0079764E"/>
    <w:rsid w:val="007B42E0"/>
    <w:rsid w:val="007B64DE"/>
    <w:rsid w:val="007F77D0"/>
    <w:rsid w:val="00847BAD"/>
    <w:rsid w:val="0085757B"/>
    <w:rsid w:val="008612FA"/>
    <w:rsid w:val="00864514"/>
    <w:rsid w:val="00894DD3"/>
    <w:rsid w:val="008A0FD1"/>
    <w:rsid w:val="00900118"/>
    <w:rsid w:val="00911027"/>
    <w:rsid w:val="00912FF9"/>
    <w:rsid w:val="00925F69"/>
    <w:rsid w:val="009300E2"/>
    <w:rsid w:val="009349C8"/>
    <w:rsid w:val="00937ABE"/>
    <w:rsid w:val="00940D9E"/>
    <w:rsid w:val="00943B4D"/>
    <w:rsid w:val="009530AF"/>
    <w:rsid w:val="00962C77"/>
    <w:rsid w:val="00963FE1"/>
    <w:rsid w:val="0098521A"/>
    <w:rsid w:val="009C66FE"/>
    <w:rsid w:val="009F3A50"/>
    <w:rsid w:val="009F6528"/>
    <w:rsid w:val="009F74B6"/>
    <w:rsid w:val="00A52CAD"/>
    <w:rsid w:val="00A53B2B"/>
    <w:rsid w:val="00A54394"/>
    <w:rsid w:val="00A57129"/>
    <w:rsid w:val="00A7448F"/>
    <w:rsid w:val="00A77C3E"/>
    <w:rsid w:val="00A80E21"/>
    <w:rsid w:val="00A831B3"/>
    <w:rsid w:val="00AA36E3"/>
    <w:rsid w:val="00AC241B"/>
    <w:rsid w:val="00AD3DA3"/>
    <w:rsid w:val="00AD66F2"/>
    <w:rsid w:val="00B01638"/>
    <w:rsid w:val="00B053B6"/>
    <w:rsid w:val="00B12E17"/>
    <w:rsid w:val="00B45EE0"/>
    <w:rsid w:val="00B46BF5"/>
    <w:rsid w:val="00B472AA"/>
    <w:rsid w:val="00B65016"/>
    <w:rsid w:val="00B72A8F"/>
    <w:rsid w:val="00B72AAA"/>
    <w:rsid w:val="00BA7F95"/>
    <w:rsid w:val="00BB07F2"/>
    <w:rsid w:val="00BB6907"/>
    <w:rsid w:val="00BC25EF"/>
    <w:rsid w:val="00BD78EF"/>
    <w:rsid w:val="00BF2B96"/>
    <w:rsid w:val="00BF49B7"/>
    <w:rsid w:val="00C00F5E"/>
    <w:rsid w:val="00C0125C"/>
    <w:rsid w:val="00C06DE0"/>
    <w:rsid w:val="00C3082C"/>
    <w:rsid w:val="00C53687"/>
    <w:rsid w:val="00C562AE"/>
    <w:rsid w:val="00C73F81"/>
    <w:rsid w:val="00CC5A55"/>
    <w:rsid w:val="00CD4155"/>
    <w:rsid w:val="00D02AD3"/>
    <w:rsid w:val="00D1523E"/>
    <w:rsid w:val="00D33AB7"/>
    <w:rsid w:val="00D33E27"/>
    <w:rsid w:val="00D456C0"/>
    <w:rsid w:val="00D54C51"/>
    <w:rsid w:val="00D602AE"/>
    <w:rsid w:val="00DB4367"/>
    <w:rsid w:val="00DC6159"/>
    <w:rsid w:val="00DD28AD"/>
    <w:rsid w:val="00E039EE"/>
    <w:rsid w:val="00E17C57"/>
    <w:rsid w:val="00E24FD7"/>
    <w:rsid w:val="00E432DA"/>
    <w:rsid w:val="00E54486"/>
    <w:rsid w:val="00E559CA"/>
    <w:rsid w:val="00E60C4F"/>
    <w:rsid w:val="00E82B04"/>
    <w:rsid w:val="00EA175D"/>
    <w:rsid w:val="00EA55B3"/>
    <w:rsid w:val="00EB09B3"/>
    <w:rsid w:val="00ED404E"/>
    <w:rsid w:val="00ED4ECB"/>
    <w:rsid w:val="00EE4AF4"/>
    <w:rsid w:val="00F0008E"/>
    <w:rsid w:val="00F837A1"/>
    <w:rsid w:val="00F8460C"/>
    <w:rsid w:val="00FA00F9"/>
    <w:rsid w:val="00FA0668"/>
    <w:rsid w:val="00FA0841"/>
    <w:rsid w:val="00FA3F8E"/>
    <w:rsid w:val="00FB645A"/>
    <w:rsid w:val="00FC28E1"/>
    <w:rsid w:val="00FD53FA"/>
    <w:rsid w:val="00FF7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74EE"/>
  <w15:chartTrackingRefBased/>
  <w15:docId w15:val="{7272AD2C-39FF-45F0-AE10-A2576652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4486"/>
    <w:pPr>
      <w:ind w:left="720"/>
      <w:contextualSpacing/>
    </w:pPr>
  </w:style>
  <w:style w:type="paragraph" w:styleId="Zhlav">
    <w:name w:val="header"/>
    <w:basedOn w:val="Normln"/>
    <w:link w:val="ZhlavChar"/>
    <w:uiPriority w:val="99"/>
    <w:unhideWhenUsed/>
    <w:rsid w:val="00FA06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0668"/>
  </w:style>
  <w:style w:type="paragraph" w:styleId="Zpat">
    <w:name w:val="footer"/>
    <w:basedOn w:val="Normln"/>
    <w:link w:val="ZpatChar"/>
    <w:uiPriority w:val="99"/>
    <w:unhideWhenUsed/>
    <w:rsid w:val="00FA0668"/>
    <w:pPr>
      <w:tabs>
        <w:tab w:val="center" w:pos="4536"/>
        <w:tab w:val="right" w:pos="9072"/>
      </w:tabs>
      <w:spacing w:after="0" w:line="240" w:lineRule="auto"/>
    </w:pPr>
  </w:style>
  <w:style w:type="character" w:customStyle="1" w:styleId="ZpatChar">
    <w:name w:val="Zápatí Char"/>
    <w:basedOn w:val="Standardnpsmoodstavce"/>
    <w:link w:val="Zpat"/>
    <w:uiPriority w:val="99"/>
    <w:rsid w:val="00FA0668"/>
  </w:style>
  <w:style w:type="character" w:styleId="Hypertextovodkaz">
    <w:name w:val="Hyperlink"/>
    <w:basedOn w:val="Standardnpsmoodstavce"/>
    <w:uiPriority w:val="99"/>
    <w:unhideWhenUsed/>
    <w:rsid w:val="00FA0668"/>
    <w:rPr>
      <w:color w:val="0563C1" w:themeColor="hyperlink"/>
      <w:u w:val="single"/>
    </w:rPr>
  </w:style>
  <w:style w:type="paragraph" w:customStyle="1" w:styleId="Default">
    <w:name w:val="Default"/>
    <w:rsid w:val="006B7E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1065</TotalTime>
  <Pages>1</Pages>
  <Words>3370</Words>
  <Characters>19887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Ježková Petra</dc:creator>
  <cp:keywords/>
  <dc:description/>
  <cp:lastModifiedBy>Pózelová Lenka</cp:lastModifiedBy>
  <cp:revision>55</cp:revision>
  <dcterms:created xsi:type="dcterms:W3CDTF">2022-10-13T07:28:00Z</dcterms:created>
  <dcterms:modified xsi:type="dcterms:W3CDTF">2022-11-15T09:38:00Z</dcterms:modified>
</cp:coreProperties>
</file>