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9E6D0" w14:textId="77777777" w:rsidR="00846A33" w:rsidRPr="00132071" w:rsidRDefault="00846A33" w:rsidP="00657166">
      <w:pPr>
        <w:pStyle w:val="Nadpis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76001A">
        <w:rPr>
          <w:lang w:val="cs-CZ"/>
        </w:rPr>
        <w:t xml:space="preserve"> 4</w:t>
      </w:r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</w:t>
      </w:r>
      <w:r w:rsidR="003E682E">
        <w:rPr>
          <w:lang w:val="cs-CZ"/>
        </w:rPr>
        <w:t xml:space="preserve">uplynutí lhůty k </w:t>
      </w:r>
      <w:r w:rsidR="005A4E62">
        <w:rPr>
          <w:lang w:val="cs-CZ"/>
        </w:rPr>
        <w:t xml:space="preserve">vyměření poplatku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14:paraId="4F88A3A9" w14:textId="77777777" w:rsidR="00846A33" w:rsidRPr="009B31AB" w:rsidRDefault="00846A33" w:rsidP="00846A33">
      <w:pPr>
        <w:jc w:val="both"/>
        <w:rPr>
          <w:rFonts w:ascii="Arial" w:hAnsi="Arial"/>
          <w:lang w:eastAsia="cs-CZ"/>
        </w:rPr>
      </w:pPr>
    </w:p>
    <w:p w14:paraId="47FB6C07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136C1606" w14:textId="77777777" w:rsidR="00846A33" w:rsidRPr="00657166" w:rsidRDefault="00846A33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proofErr w:type="gramStart"/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proofErr w:type="gramEnd"/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14:paraId="3495909D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68D9A5DC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00BCC610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proofErr w:type="gramStart"/>
      <w:r w:rsidRPr="00657166">
        <w:rPr>
          <w:rFonts w:ascii="Arial" w:hAnsi="Arial"/>
          <w:sz w:val="20"/>
          <w:szCs w:val="20"/>
        </w:rPr>
        <w:t>…..</w:t>
      </w:r>
      <w:proofErr w:type="gramEnd"/>
    </w:p>
    <w:p w14:paraId="6506FED2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586AA22B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0DDC35CC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54089558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685640AF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4FFC731B" w14:textId="77777777" w:rsidR="003A4926" w:rsidRPr="00770639" w:rsidRDefault="003A4926" w:rsidP="00FE1DCB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FE1DCB">
        <w:rPr>
          <w:rFonts w:ascii="Arial" w:hAnsi="Arial"/>
          <w:sz w:val="20"/>
          <w:szCs w:val="20"/>
        </w:rPr>
        <w:t>:</w:t>
      </w:r>
    </w:p>
    <w:p w14:paraId="22D8C47A" w14:textId="77777777" w:rsidR="003A4926" w:rsidRPr="00770639" w:rsidRDefault="003A4926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70F644D9" w14:textId="77777777" w:rsidR="003A4926" w:rsidRPr="00770639" w:rsidRDefault="003A4926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32BC3271" w14:textId="77777777" w:rsidR="003A4926" w:rsidRDefault="00970C94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3A4926" w:rsidRPr="00770639">
        <w:rPr>
          <w:rFonts w:ascii="Arial" w:hAnsi="Arial"/>
          <w:sz w:val="20"/>
          <w:szCs w:val="20"/>
        </w:rPr>
        <w:t>atum narození/RČ/IČO: ……………</w:t>
      </w:r>
    </w:p>
    <w:p w14:paraId="78E7EB65" w14:textId="77777777" w:rsidR="003A4926" w:rsidRPr="005159D0" w:rsidRDefault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743E736E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1ADF38FA" w14:textId="77777777" w:rsidR="00846A33" w:rsidRPr="009B31AB" w:rsidRDefault="00846A33" w:rsidP="00846A33">
      <w:pPr>
        <w:jc w:val="both"/>
        <w:rPr>
          <w:rFonts w:ascii="Arial" w:hAnsi="Arial"/>
        </w:rPr>
      </w:pPr>
    </w:p>
    <w:p w14:paraId="00998599" w14:textId="77777777" w:rsidR="00846A33" w:rsidRPr="00657166" w:rsidRDefault="0045422A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14:paraId="1CA6E998" w14:textId="77777777" w:rsidR="00846A33" w:rsidRPr="009B31AB" w:rsidRDefault="00846A33" w:rsidP="00846A33">
      <w:pPr>
        <w:jc w:val="both"/>
        <w:rPr>
          <w:rFonts w:ascii="Arial" w:hAnsi="Arial"/>
          <w:b/>
          <w:bCs/>
        </w:rPr>
      </w:pPr>
    </w:p>
    <w:p w14:paraId="4A5C29BC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proofErr w:type="gramStart"/>
      <w:r w:rsidRPr="00657166">
        <w:rPr>
          <w:rFonts w:ascii="Arial" w:hAnsi="Arial"/>
          <w:sz w:val="20"/>
          <w:szCs w:val="20"/>
        </w:rPr>
        <w:t>…..…</w:t>
      </w:r>
      <w:proofErr w:type="gramEnd"/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</w:t>
      </w:r>
      <w:r w:rsidR="00B421BC">
        <w:rPr>
          <w:rFonts w:ascii="Arial" w:hAnsi="Arial"/>
          <w:sz w:val="20"/>
          <w:szCs w:val="20"/>
        </w:rPr>
        <w:t>….</w:t>
      </w:r>
      <w:r w:rsidR="0034033E">
        <w:rPr>
          <w:rFonts w:ascii="Arial" w:hAnsi="Arial"/>
          <w:sz w:val="20"/>
          <w:szCs w:val="20"/>
        </w:rPr>
        <w:t>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781F77">
        <w:rPr>
          <w:rFonts w:ascii="Arial" w:hAnsi="Arial"/>
          <w:sz w:val="20"/>
          <w:szCs w:val="20"/>
        </w:rPr>
        <w:t>odst. 1 písm. </w:t>
      </w:r>
      <w:r w:rsidR="002335EE" w:rsidRPr="003E682E">
        <w:rPr>
          <w:rFonts w:ascii="Arial" w:hAnsi="Arial"/>
          <w:sz w:val="20"/>
          <w:szCs w:val="20"/>
        </w:rPr>
        <w:t>e)</w:t>
      </w:r>
      <w:r w:rsidR="00D36831" w:rsidRP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14:paraId="4CB9FB82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15F28318" w14:textId="77777777" w:rsidR="00846A33" w:rsidRPr="00657166" w:rsidRDefault="00C75B7A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="00846A33"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14:paraId="139BF388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60DA6AA4" w14:textId="77777777" w:rsidR="004D37E1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14:paraId="363A054C" w14:textId="77777777" w:rsidR="00370FB1" w:rsidRPr="00370FB1" w:rsidRDefault="004D37E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="00846A33" w:rsidRPr="00657166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</w:t>
      </w:r>
      <w:proofErr w:type="gramStart"/>
      <w:r>
        <w:rPr>
          <w:rFonts w:ascii="Arial" w:hAnsi="Arial"/>
          <w:sz w:val="20"/>
          <w:szCs w:val="20"/>
        </w:rPr>
        <w:t>….., zaevidovaná</w:t>
      </w:r>
      <w:proofErr w:type="gramEnd"/>
      <w:r>
        <w:rPr>
          <w:rFonts w:ascii="Arial" w:hAnsi="Arial"/>
          <w:sz w:val="20"/>
          <w:szCs w:val="20"/>
        </w:rPr>
        <w:t xml:space="preserve">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14:paraId="6AEA07C7" w14:textId="77777777" w:rsidR="00062D2F" w:rsidRDefault="00062D2F" w:rsidP="00BC3C8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14:paraId="2F394EF6" w14:textId="77777777" w:rsidR="008742F4" w:rsidRDefault="000E6194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 § 11a</w:t>
      </w:r>
      <w:r w:rsidR="00894FD3">
        <w:rPr>
          <w:rFonts w:ascii="Arial" w:hAnsi="Arial"/>
          <w:iCs/>
          <w:sz w:val="20"/>
          <w:szCs w:val="20"/>
        </w:rPr>
        <w:t xml:space="preserve"> zákona č. 565/1990 Sb., o místních poplatcích, ve znění pozdějších předpisů (dále jen „zákon o místních poplatcích“),</w:t>
      </w:r>
      <w:r w:rsidR="00062D2F">
        <w:rPr>
          <w:rFonts w:ascii="Arial" w:hAnsi="Arial"/>
          <w:iCs/>
          <w:sz w:val="20"/>
          <w:szCs w:val="20"/>
        </w:rPr>
        <w:t xml:space="preserve"> je poplatkový subjekt oprávněn požád</w:t>
      </w:r>
      <w:r w:rsidR="00650139">
        <w:rPr>
          <w:rFonts w:ascii="Arial" w:hAnsi="Arial"/>
          <w:iCs/>
          <w:sz w:val="20"/>
          <w:szCs w:val="20"/>
        </w:rPr>
        <w:t>a</w:t>
      </w:r>
      <w:r w:rsidR="00062D2F">
        <w:rPr>
          <w:rFonts w:ascii="Arial" w:hAnsi="Arial"/>
          <w:iCs/>
          <w:sz w:val="20"/>
          <w:szCs w:val="20"/>
        </w:rPr>
        <w:t>t o vyměření poplatku rozhodnutím ve lhůtě pro stanovení poplatku.</w:t>
      </w:r>
      <w:r w:rsidR="008742F4">
        <w:rPr>
          <w:rFonts w:ascii="Arial" w:hAnsi="Arial"/>
          <w:iCs/>
          <w:sz w:val="20"/>
          <w:szCs w:val="20"/>
        </w:rPr>
        <w:t xml:space="preserve"> </w:t>
      </w:r>
      <w:r w:rsidR="007A35D5">
        <w:rPr>
          <w:rFonts w:ascii="Arial" w:hAnsi="Arial"/>
          <w:iCs/>
          <w:sz w:val="20"/>
          <w:szCs w:val="20"/>
        </w:rPr>
        <w:t xml:space="preserve">Jestliže tato lhůta uplyne, nelze </w:t>
      </w:r>
      <w:r w:rsidR="009B5C43">
        <w:rPr>
          <w:rFonts w:ascii="Arial" w:hAnsi="Arial"/>
          <w:iCs/>
          <w:sz w:val="20"/>
          <w:szCs w:val="20"/>
        </w:rPr>
        <w:t>žádosti poplatkového subjektu vyhovět.</w:t>
      </w:r>
    </w:p>
    <w:p w14:paraId="4496FBF9" w14:textId="77777777" w:rsidR="008742F4" w:rsidRDefault="008742F4" w:rsidP="003E21CD">
      <w:pPr>
        <w:jc w:val="both"/>
        <w:rPr>
          <w:rFonts w:ascii="Arial" w:hAnsi="Arial"/>
          <w:iCs/>
          <w:sz w:val="20"/>
          <w:szCs w:val="20"/>
        </w:rPr>
      </w:pPr>
    </w:p>
    <w:p w14:paraId="6F4D59AB" w14:textId="37BB80D4" w:rsidR="003A5F43" w:rsidRDefault="003C5578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</w:t>
      </w:r>
      <w:r w:rsidR="000031EC">
        <w:rPr>
          <w:rFonts w:ascii="Arial" w:hAnsi="Arial"/>
          <w:iCs/>
          <w:sz w:val="20"/>
          <w:szCs w:val="20"/>
        </w:rPr>
        <w:t xml:space="preserve"> § 148 </w:t>
      </w:r>
      <w:r w:rsidR="003A5F43">
        <w:rPr>
          <w:rFonts w:ascii="Arial" w:hAnsi="Arial"/>
          <w:iCs/>
          <w:sz w:val="20"/>
          <w:szCs w:val="20"/>
        </w:rPr>
        <w:t xml:space="preserve">odst. 1 </w:t>
      </w:r>
      <w:r w:rsidR="000031EC">
        <w:rPr>
          <w:rFonts w:ascii="Arial" w:hAnsi="Arial"/>
          <w:iCs/>
          <w:sz w:val="20"/>
          <w:szCs w:val="20"/>
        </w:rPr>
        <w:t xml:space="preserve">daňového řádu </w:t>
      </w:r>
      <w:r>
        <w:rPr>
          <w:rFonts w:ascii="Arial" w:hAnsi="Arial"/>
          <w:iCs/>
          <w:sz w:val="20"/>
          <w:szCs w:val="20"/>
        </w:rPr>
        <w:t>poplatek nelze stanovit po uplynutí lhůty</w:t>
      </w:r>
      <w:r w:rsidRPr="00622945">
        <w:rPr>
          <w:rFonts w:ascii="Arial" w:hAnsi="Arial"/>
          <w:iCs/>
          <w:sz w:val="20"/>
          <w:szCs w:val="20"/>
        </w:rPr>
        <w:t xml:space="preserve">, </w:t>
      </w:r>
      <w:r w:rsidR="005C00AA" w:rsidRPr="00622945">
        <w:rPr>
          <w:rFonts w:ascii="Arial" w:hAnsi="Arial"/>
          <w:iCs/>
          <w:sz w:val="20"/>
          <w:szCs w:val="20"/>
        </w:rPr>
        <w:t>jejíž základní délka</w:t>
      </w:r>
      <w:r>
        <w:rPr>
          <w:rFonts w:ascii="Arial" w:hAnsi="Arial"/>
          <w:iCs/>
          <w:sz w:val="20"/>
          <w:szCs w:val="20"/>
        </w:rPr>
        <w:t xml:space="preserve"> činí</w:t>
      </w:r>
      <w:r w:rsidR="005C00AA">
        <w:rPr>
          <w:rFonts w:ascii="Arial" w:hAnsi="Arial"/>
          <w:iCs/>
          <w:sz w:val="20"/>
          <w:szCs w:val="20"/>
        </w:rPr>
        <w:t xml:space="preserve"> 3 </w:t>
      </w:r>
      <w:r w:rsidR="000031EC">
        <w:rPr>
          <w:rFonts w:ascii="Arial" w:hAnsi="Arial"/>
          <w:iCs/>
          <w:sz w:val="20"/>
          <w:szCs w:val="20"/>
        </w:rPr>
        <w:t xml:space="preserve">roky. Počátek běhu </w:t>
      </w:r>
      <w:r w:rsidR="0084757B">
        <w:rPr>
          <w:rFonts w:ascii="Arial" w:hAnsi="Arial"/>
          <w:iCs/>
          <w:sz w:val="20"/>
          <w:szCs w:val="20"/>
        </w:rPr>
        <w:t>lhůty je</w:t>
      </w:r>
      <w:r w:rsidR="00B24118">
        <w:rPr>
          <w:rFonts w:ascii="Arial" w:hAnsi="Arial"/>
          <w:iCs/>
          <w:sz w:val="20"/>
          <w:szCs w:val="20"/>
        </w:rPr>
        <w:t xml:space="preserve"> určen </w:t>
      </w:r>
    </w:p>
    <w:p w14:paraId="0575E9A3" w14:textId="77777777" w:rsidR="00E743C1" w:rsidRDefault="00E743C1" w:rsidP="003A5F43">
      <w:pPr>
        <w:pStyle w:val="Odstavecseseznamem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1: </w:t>
      </w:r>
      <w:r w:rsidR="00B24118" w:rsidRPr="003A5F43">
        <w:rPr>
          <w:rFonts w:ascii="Arial" w:hAnsi="Arial"/>
          <w:iCs/>
          <w:sz w:val="20"/>
          <w:szCs w:val="20"/>
        </w:rPr>
        <w:t>dnem splatnosti poplatku, uve</w:t>
      </w:r>
      <w:r>
        <w:rPr>
          <w:rFonts w:ascii="Arial" w:hAnsi="Arial"/>
          <w:iCs/>
          <w:sz w:val="20"/>
          <w:szCs w:val="20"/>
        </w:rPr>
        <w:t>deným v obecně závazné vyhlášce</w:t>
      </w:r>
    </w:p>
    <w:p w14:paraId="1790D714" w14:textId="77777777" w:rsidR="00BC5280" w:rsidRDefault="00BC5280" w:rsidP="003A5F43">
      <w:pPr>
        <w:pStyle w:val="Odstavecseseznamem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2: </w:t>
      </w:r>
      <w:r w:rsidR="000E6194">
        <w:rPr>
          <w:rFonts w:ascii="Arial" w:hAnsi="Arial"/>
          <w:iCs/>
          <w:sz w:val="20"/>
          <w:szCs w:val="20"/>
        </w:rPr>
        <w:t xml:space="preserve">podle § 11b odst. </w:t>
      </w:r>
      <w:r w:rsidR="009B5C43">
        <w:rPr>
          <w:rFonts w:ascii="Arial" w:hAnsi="Arial"/>
          <w:iCs/>
          <w:sz w:val="20"/>
          <w:szCs w:val="20"/>
        </w:rPr>
        <w:t>4 zákona o místních poplatcích prvním dnem kalendářního roku</w:t>
      </w:r>
      <w:r w:rsidR="00CF5948">
        <w:rPr>
          <w:rFonts w:ascii="Arial" w:hAnsi="Arial"/>
          <w:iCs/>
          <w:sz w:val="20"/>
          <w:szCs w:val="20"/>
        </w:rPr>
        <w:t>,</w:t>
      </w:r>
      <w:r w:rsidR="00F92FDE">
        <w:rPr>
          <w:rFonts w:ascii="Arial" w:hAnsi="Arial"/>
          <w:iCs/>
          <w:sz w:val="20"/>
          <w:szCs w:val="20"/>
        </w:rPr>
        <w:t xml:space="preserve"> který následuje po skončení poplatkového období</w:t>
      </w:r>
      <w:r w:rsidR="00FE19A6">
        <w:rPr>
          <w:rFonts w:ascii="Arial" w:hAnsi="Arial"/>
          <w:iCs/>
          <w:sz w:val="20"/>
          <w:szCs w:val="20"/>
        </w:rPr>
        <w:t>, je-li poplatkovým obdobím kalendářní rok</w:t>
      </w:r>
      <w:r>
        <w:rPr>
          <w:rFonts w:ascii="Arial" w:hAnsi="Arial"/>
          <w:iCs/>
          <w:sz w:val="20"/>
          <w:szCs w:val="20"/>
        </w:rPr>
        <w:t>.</w:t>
      </w:r>
    </w:p>
    <w:p w14:paraId="2A97CAF8" w14:textId="77777777" w:rsidR="007527F3" w:rsidRPr="00BC5280" w:rsidRDefault="00FE19A6" w:rsidP="00BC5280">
      <w:pPr>
        <w:ind w:left="360"/>
        <w:jc w:val="both"/>
        <w:rPr>
          <w:rFonts w:ascii="Arial" w:hAnsi="Arial"/>
          <w:iCs/>
          <w:sz w:val="20"/>
          <w:szCs w:val="20"/>
        </w:rPr>
      </w:pP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(vybrat </w:t>
      </w:r>
      <w:r w:rsidR="006F7BC9" w:rsidRPr="00BC5280">
        <w:rPr>
          <w:rFonts w:ascii="Arial" w:hAnsi="Arial"/>
          <w:i/>
          <w:iCs/>
          <w:color w:val="0070C0"/>
          <w:sz w:val="20"/>
          <w:szCs w:val="20"/>
        </w:rPr>
        <w:t xml:space="preserve">jednu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variantu,</w:t>
      </w:r>
      <w:r w:rsidR="006F7BC9" w:rsidRPr="00BC5280">
        <w:rPr>
          <w:rFonts w:ascii="Arial" w:hAnsi="Arial"/>
          <w:i/>
          <w:iCs/>
          <w:color w:val="0070C0"/>
          <w:sz w:val="20"/>
          <w:szCs w:val="20"/>
        </w:rPr>
        <w:t xml:space="preserve"> podle toho, o jaký poplatek se jedná.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U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„jednorázových“ poplatků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nebo u 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, které vznikly nejpozději za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 xml:space="preserve"> období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 xml:space="preserve"> r. 2023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jde o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1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, u</w:t>
      </w:r>
      <w:r w:rsidR="006F7BC9" w:rsidRPr="00BC5280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 které vznikly nejdříve za období r. 2024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6F7BC9" w:rsidRPr="00BC5280">
        <w:rPr>
          <w:rFonts w:ascii="Arial" w:hAnsi="Arial"/>
          <w:i/>
          <w:iCs/>
          <w:color w:val="0070C0"/>
          <w:sz w:val="20"/>
          <w:szCs w:val="20"/>
        </w:rPr>
        <w:t xml:space="preserve">o 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2</w:t>
      </w:r>
      <w:r w:rsidR="006F7BC9" w:rsidRPr="00BC5280">
        <w:rPr>
          <w:rFonts w:ascii="Arial" w:hAnsi="Arial"/>
          <w:i/>
          <w:iCs/>
          <w:color w:val="0070C0"/>
          <w:sz w:val="20"/>
          <w:szCs w:val="20"/>
        </w:rPr>
        <w:t>).</w:t>
      </w:r>
    </w:p>
    <w:p w14:paraId="1C52687C" w14:textId="77777777" w:rsidR="005C4E70" w:rsidRDefault="005C4E70" w:rsidP="003E21CD">
      <w:pPr>
        <w:jc w:val="both"/>
        <w:rPr>
          <w:rFonts w:ascii="Arial" w:hAnsi="Arial"/>
          <w:iCs/>
          <w:sz w:val="20"/>
          <w:szCs w:val="20"/>
        </w:rPr>
      </w:pPr>
    </w:p>
    <w:p w14:paraId="207F0F1A" w14:textId="7542D616" w:rsidR="00062D2F" w:rsidRDefault="005C4E70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 daném případě</w:t>
      </w:r>
      <w:r w:rsidR="00E33511">
        <w:rPr>
          <w:rFonts w:ascii="Arial" w:hAnsi="Arial"/>
          <w:iCs/>
          <w:sz w:val="20"/>
          <w:szCs w:val="20"/>
        </w:rPr>
        <w:t xml:space="preserve"> lhůta pro stanovení</w:t>
      </w:r>
      <w:r>
        <w:rPr>
          <w:rFonts w:ascii="Arial" w:hAnsi="Arial"/>
          <w:iCs/>
          <w:sz w:val="20"/>
          <w:szCs w:val="20"/>
        </w:rPr>
        <w:t xml:space="preserve"> poplatku počala běžet dnem …</w:t>
      </w:r>
      <w:proofErr w:type="gramStart"/>
      <w:r>
        <w:rPr>
          <w:rFonts w:ascii="Arial" w:hAnsi="Arial"/>
          <w:iCs/>
          <w:sz w:val="20"/>
          <w:szCs w:val="20"/>
        </w:rPr>
        <w:t>….. a skončila</w:t>
      </w:r>
      <w:proofErr w:type="gramEnd"/>
      <w:r>
        <w:rPr>
          <w:rFonts w:ascii="Arial" w:hAnsi="Arial"/>
          <w:iCs/>
          <w:sz w:val="20"/>
          <w:szCs w:val="20"/>
        </w:rPr>
        <w:t xml:space="preserve"> dne…………….. .</w:t>
      </w:r>
    </w:p>
    <w:p w14:paraId="457318CF" w14:textId="377F31CF" w:rsidR="005C4E70" w:rsidRDefault="005C4E70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Žádost poplatkového subjektu</w:t>
      </w:r>
      <w:r w:rsidR="00341B2C">
        <w:rPr>
          <w:rFonts w:ascii="Arial" w:hAnsi="Arial"/>
          <w:iCs/>
          <w:sz w:val="20"/>
          <w:szCs w:val="20"/>
        </w:rPr>
        <w:t xml:space="preserve">, podaná dne …………, </w:t>
      </w:r>
      <w:r>
        <w:rPr>
          <w:rFonts w:ascii="Arial" w:hAnsi="Arial"/>
          <w:iCs/>
          <w:sz w:val="20"/>
          <w:szCs w:val="20"/>
        </w:rPr>
        <w:t>byla podána po</w:t>
      </w:r>
      <w:r w:rsidR="00341B2C">
        <w:rPr>
          <w:rFonts w:ascii="Arial" w:hAnsi="Arial"/>
          <w:iCs/>
          <w:sz w:val="20"/>
          <w:szCs w:val="20"/>
        </w:rPr>
        <w:t xml:space="preserve"> uplynutí lhůty </w:t>
      </w:r>
      <w:r w:rsidR="00E33511">
        <w:rPr>
          <w:rFonts w:ascii="Arial" w:hAnsi="Arial"/>
          <w:iCs/>
          <w:sz w:val="20"/>
          <w:szCs w:val="20"/>
        </w:rPr>
        <w:t>pro stanovení poplatku</w:t>
      </w:r>
      <w:r w:rsidR="00341B2C">
        <w:rPr>
          <w:rFonts w:ascii="Arial" w:hAnsi="Arial"/>
          <w:iCs/>
          <w:sz w:val="20"/>
          <w:szCs w:val="20"/>
        </w:rPr>
        <w:t xml:space="preserve">. </w:t>
      </w:r>
      <w:r w:rsidR="00B53F32">
        <w:rPr>
          <w:rFonts w:ascii="Arial" w:hAnsi="Arial"/>
          <w:iCs/>
          <w:sz w:val="20"/>
          <w:szCs w:val="20"/>
        </w:rPr>
        <w:t>Poplatek</w:t>
      </w:r>
      <w:r w:rsidR="00A27C39">
        <w:rPr>
          <w:rFonts w:ascii="Arial" w:hAnsi="Arial"/>
          <w:iCs/>
          <w:sz w:val="20"/>
          <w:szCs w:val="20"/>
        </w:rPr>
        <w:t xml:space="preserve"> </w:t>
      </w:r>
      <w:r w:rsidR="005C0637">
        <w:rPr>
          <w:rFonts w:ascii="Arial" w:hAnsi="Arial"/>
          <w:iCs/>
          <w:sz w:val="20"/>
          <w:szCs w:val="20"/>
        </w:rPr>
        <w:t xml:space="preserve">již </w:t>
      </w:r>
      <w:r w:rsidR="006E6374">
        <w:rPr>
          <w:rFonts w:ascii="Arial" w:hAnsi="Arial"/>
          <w:iCs/>
          <w:sz w:val="20"/>
          <w:szCs w:val="20"/>
        </w:rPr>
        <w:t xml:space="preserve">nelze vyměřit rozhodnutím a </w:t>
      </w:r>
      <w:r w:rsidR="00F3365A">
        <w:rPr>
          <w:rFonts w:ascii="Arial" w:hAnsi="Arial"/>
          <w:iCs/>
          <w:sz w:val="20"/>
          <w:szCs w:val="20"/>
        </w:rPr>
        <w:t xml:space="preserve">nadále </w:t>
      </w:r>
      <w:r w:rsidR="006E6374">
        <w:rPr>
          <w:rFonts w:ascii="Arial" w:hAnsi="Arial"/>
          <w:iCs/>
          <w:sz w:val="20"/>
          <w:szCs w:val="20"/>
        </w:rPr>
        <w:t>zůstává vyměřen předepsáním do evidence poplatků podle § 11 odst. 1 zákona o místních poplatcích</w:t>
      </w:r>
      <w:r w:rsidR="00F3365A">
        <w:rPr>
          <w:rFonts w:ascii="Arial" w:hAnsi="Arial"/>
          <w:iCs/>
          <w:sz w:val="20"/>
          <w:szCs w:val="20"/>
        </w:rPr>
        <w:t xml:space="preserve"> ve výši ……</w:t>
      </w:r>
      <w:proofErr w:type="gramStart"/>
      <w:r w:rsidR="00F3365A">
        <w:rPr>
          <w:rFonts w:ascii="Arial" w:hAnsi="Arial"/>
          <w:iCs/>
          <w:sz w:val="20"/>
          <w:szCs w:val="20"/>
        </w:rPr>
        <w:t>…. .</w:t>
      </w:r>
      <w:proofErr w:type="gramEnd"/>
    </w:p>
    <w:p w14:paraId="6B8B9829" w14:textId="77777777" w:rsidR="00F3365A" w:rsidRDefault="00F3365A" w:rsidP="003E21CD">
      <w:pPr>
        <w:jc w:val="both"/>
        <w:rPr>
          <w:rFonts w:ascii="Arial" w:hAnsi="Arial"/>
          <w:iCs/>
          <w:sz w:val="20"/>
          <w:szCs w:val="20"/>
        </w:rPr>
      </w:pPr>
    </w:p>
    <w:p w14:paraId="65594A5D" w14:textId="77777777" w:rsidR="00F3365A" w:rsidRDefault="00F3365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Jelikož žádost poplatkového subjektu je nepřípustná</w:t>
      </w:r>
      <w:r w:rsidR="00F26152">
        <w:rPr>
          <w:rFonts w:ascii="Arial" w:hAnsi="Arial"/>
          <w:iCs/>
          <w:sz w:val="20"/>
          <w:szCs w:val="20"/>
        </w:rPr>
        <w:t xml:space="preserve"> z důvodů, které stanoví zákon</w:t>
      </w:r>
      <w:r>
        <w:rPr>
          <w:rFonts w:ascii="Arial" w:hAnsi="Arial"/>
          <w:iCs/>
          <w:sz w:val="20"/>
          <w:szCs w:val="20"/>
        </w:rPr>
        <w:t xml:space="preserve">, rozhodl správce poplatku o zastavení řízení </w:t>
      </w:r>
      <w:r w:rsidR="00F26152">
        <w:rPr>
          <w:rFonts w:ascii="Arial" w:hAnsi="Arial"/>
          <w:iCs/>
          <w:sz w:val="20"/>
          <w:szCs w:val="20"/>
        </w:rPr>
        <w:t>podle § 106 odst. 1 písm. e) daňového řádu.</w:t>
      </w:r>
    </w:p>
    <w:p w14:paraId="2D86BA29" w14:textId="77777777" w:rsidR="00650139" w:rsidRDefault="00650139" w:rsidP="003E21CD">
      <w:pPr>
        <w:jc w:val="both"/>
        <w:rPr>
          <w:rFonts w:ascii="Arial" w:hAnsi="Arial"/>
          <w:iCs/>
          <w:sz w:val="20"/>
          <w:szCs w:val="20"/>
        </w:rPr>
      </w:pPr>
    </w:p>
    <w:p w14:paraId="24A091B6" w14:textId="77777777"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14:paraId="3F02AC4A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14:paraId="64985D0F" w14:textId="77777777" w:rsidR="001F3DB3" w:rsidRPr="008B706D" w:rsidRDefault="00154809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Proti tomuto rozhodnutí</w:t>
      </w:r>
      <w:r w:rsidR="001F3DB3">
        <w:rPr>
          <w:rFonts w:ascii="Arial" w:hAnsi="Arial" w:cs="Arial"/>
          <w:sz w:val="20"/>
          <w:szCs w:val="20"/>
        </w:rPr>
        <w:t xml:space="preserve"> se lze odvolat </w:t>
      </w:r>
      <w:r w:rsidR="001F3DB3"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="001F3DB3" w:rsidRPr="000F3DCC">
        <w:rPr>
          <w:rFonts w:ascii="Arial" w:hAnsi="Arial" w:cs="Arial"/>
          <w:sz w:val="20"/>
          <w:szCs w:val="20"/>
        </w:rPr>
        <w:t xml:space="preserve">. </w:t>
      </w:r>
      <w:r w:rsidR="001F3DB3"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="001F3DB3"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="001F3DB3" w:rsidRPr="008B706D">
        <w:rPr>
          <w:rFonts w:ascii="Arial" w:hAnsi="Arial" w:cs="Arial"/>
          <w:sz w:val="20"/>
          <w:szCs w:val="20"/>
        </w:rPr>
        <w:t xml:space="preserve"> řádu). </w:t>
      </w:r>
    </w:p>
    <w:p w14:paraId="443701E8" w14:textId="77777777"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0D510BFC" w14:textId="77777777" w:rsidR="0064391D" w:rsidRPr="00657166" w:rsidRDefault="0064391D" w:rsidP="00846A33">
      <w:pPr>
        <w:jc w:val="both"/>
        <w:rPr>
          <w:rFonts w:ascii="Arial" w:hAnsi="Arial"/>
          <w:sz w:val="20"/>
          <w:szCs w:val="20"/>
        </w:rPr>
      </w:pPr>
    </w:p>
    <w:p w14:paraId="794568D5" w14:textId="77777777"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14:paraId="76D3AC9C" w14:textId="77777777" w:rsidR="00846A33" w:rsidRPr="00657166" w:rsidRDefault="00846A33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14:paraId="3191D8FB" w14:textId="77777777" w:rsidR="00846A33" w:rsidRPr="00657166" w:rsidRDefault="00846A33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433DD5D9" w14:textId="77777777" w:rsidR="00742FBB" w:rsidRDefault="00093272" w:rsidP="009F7D06">
      <w:pPr>
        <w:jc w:val="both"/>
      </w:pPr>
    </w:p>
    <w:p w14:paraId="3641B64E" w14:textId="77777777" w:rsidR="009F7D06" w:rsidRDefault="009F7D06" w:rsidP="009F7D06">
      <w:pPr>
        <w:jc w:val="both"/>
      </w:pPr>
    </w:p>
    <w:p w14:paraId="11FBAB53" w14:textId="77777777" w:rsidR="0064391D" w:rsidRDefault="0064391D" w:rsidP="009F7D06">
      <w:pPr>
        <w:jc w:val="both"/>
      </w:pPr>
    </w:p>
    <w:p w14:paraId="7EE85296" w14:textId="77777777" w:rsidR="0064391D" w:rsidRDefault="0064391D" w:rsidP="009F7D06">
      <w:pPr>
        <w:jc w:val="both"/>
      </w:pPr>
    </w:p>
    <w:p w14:paraId="31B5309D" w14:textId="77777777" w:rsidR="0064391D" w:rsidRDefault="0064391D" w:rsidP="009F7D06">
      <w:pPr>
        <w:jc w:val="both"/>
      </w:pPr>
    </w:p>
    <w:p w14:paraId="0F16D513" w14:textId="77777777" w:rsidR="00767193" w:rsidRDefault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14:paraId="79F8EBCD" w14:textId="77777777" w:rsidR="009F7D06" w:rsidRDefault="009F7D06" w:rsidP="009F7D06">
      <w:pPr>
        <w:jc w:val="both"/>
      </w:pPr>
    </w:p>
    <w:sectPr w:rsidR="009F7D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E4147" w14:textId="77777777" w:rsidR="00093272" w:rsidRDefault="00093272" w:rsidP="002458C8">
      <w:r>
        <w:separator/>
      </w:r>
    </w:p>
  </w:endnote>
  <w:endnote w:type="continuationSeparator" w:id="0">
    <w:p w14:paraId="70E2A243" w14:textId="77777777" w:rsidR="00093272" w:rsidRDefault="00093272" w:rsidP="002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16015" w14:textId="77777777" w:rsidR="002458C8" w:rsidRDefault="002458C8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AA52" w14:textId="77777777" w:rsidR="00093272" w:rsidRDefault="00093272" w:rsidP="002458C8">
      <w:r>
        <w:separator/>
      </w:r>
    </w:p>
  </w:footnote>
  <w:footnote w:type="continuationSeparator" w:id="0">
    <w:p w14:paraId="3506B536" w14:textId="77777777" w:rsidR="00093272" w:rsidRDefault="00093272" w:rsidP="0024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646C"/>
    <w:multiLevelType w:val="hybridMultilevel"/>
    <w:tmpl w:val="C67E80E6"/>
    <w:lvl w:ilvl="0" w:tplc="73285B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257392"/>
    <w:multiLevelType w:val="hybridMultilevel"/>
    <w:tmpl w:val="8E8040E0"/>
    <w:lvl w:ilvl="0" w:tplc="FD8C82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413AA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3"/>
    <w:rsid w:val="000031EC"/>
    <w:rsid w:val="00003DAC"/>
    <w:rsid w:val="000467A4"/>
    <w:rsid w:val="00062D2F"/>
    <w:rsid w:val="0006413D"/>
    <w:rsid w:val="00067753"/>
    <w:rsid w:val="00086374"/>
    <w:rsid w:val="00093272"/>
    <w:rsid w:val="000E6194"/>
    <w:rsid w:val="000E7FCD"/>
    <w:rsid w:val="000F5BD9"/>
    <w:rsid w:val="00100685"/>
    <w:rsid w:val="00116D2F"/>
    <w:rsid w:val="00123146"/>
    <w:rsid w:val="00132071"/>
    <w:rsid w:val="00133DF1"/>
    <w:rsid w:val="00133FFD"/>
    <w:rsid w:val="00143DF4"/>
    <w:rsid w:val="00154809"/>
    <w:rsid w:val="00160B19"/>
    <w:rsid w:val="00172834"/>
    <w:rsid w:val="00174682"/>
    <w:rsid w:val="00184789"/>
    <w:rsid w:val="001B49EE"/>
    <w:rsid w:val="001B6595"/>
    <w:rsid w:val="001D3CD5"/>
    <w:rsid w:val="001D6EF9"/>
    <w:rsid w:val="001E7A74"/>
    <w:rsid w:val="001F3DB3"/>
    <w:rsid w:val="002061A8"/>
    <w:rsid w:val="00207C5A"/>
    <w:rsid w:val="00220FB3"/>
    <w:rsid w:val="00223100"/>
    <w:rsid w:val="0022499A"/>
    <w:rsid w:val="002300F0"/>
    <w:rsid w:val="002335EE"/>
    <w:rsid w:val="00241E0B"/>
    <w:rsid w:val="002458C8"/>
    <w:rsid w:val="0028475C"/>
    <w:rsid w:val="002B2A6A"/>
    <w:rsid w:val="002C1683"/>
    <w:rsid w:val="002D40DB"/>
    <w:rsid w:val="002F064F"/>
    <w:rsid w:val="003018B3"/>
    <w:rsid w:val="00302E6D"/>
    <w:rsid w:val="00335473"/>
    <w:rsid w:val="0034033E"/>
    <w:rsid w:val="00341B2C"/>
    <w:rsid w:val="003468F4"/>
    <w:rsid w:val="00370FB1"/>
    <w:rsid w:val="00395BE7"/>
    <w:rsid w:val="003A4926"/>
    <w:rsid w:val="003A5F43"/>
    <w:rsid w:val="003B3422"/>
    <w:rsid w:val="003C5578"/>
    <w:rsid w:val="003E21CD"/>
    <w:rsid w:val="003E52DA"/>
    <w:rsid w:val="003E682E"/>
    <w:rsid w:val="003F0389"/>
    <w:rsid w:val="003F1D2D"/>
    <w:rsid w:val="00436701"/>
    <w:rsid w:val="00454023"/>
    <w:rsid w:val="0045422A"/>
    <w:rsid w:val="00464B5F"/>
    <w:rsid w:val="00494631"/>
    <w:rsid w:val="004D37E1"/>
    <w:rsid w:val="004E30B4"/>
    <w:rsid w:val="004F138C"/>
    <w:rsid w:val="004F5EB7"/>
    <w:rsid w:val="0051764A"/>
    <w:rsid w:val="00580D58"/>
    <w:rsid w:val="00581601"/>
    <w:rsid w:val="00581681"/>
    <w:rsid w:val="005A4E62"/>
    <w:rsid w:val="005C00AA"/>
    <w:rsid w:val="005C0637"/>
    <w:rsid w:val="005C4E70"/>
    <w:rsid w:val="005E3123"/>
    <w:rsid w:val="005F7B53"/>
    <w:rsid w:val="006225B2"/>
    <w:rsid w:val="00622945"/>
    <w:rsid w:val="0064391D"/>
    <w:rsid w:val="00650139"/>
    <w:rsid w:val="0065281A"/>
    <w:rsid w:val="00655CE0"/>
    <w:rsid w:val="00657166"/>
    <w:rsid w:val="006A3734"/>
    <w:rsid w:val="006C0C69"/>
    <w:rsid w:val="006E6374"/>
    <w:rsid w:val="006F7BC9"/>
    <w:rsid w:val="00727C38"/>
    <w:rsid w:val="00731003"/>
    <w:rsid w:val="00744409"/>
    <w:rsid w:val="00745F6C"/>
    <w:rsid w:val="007527F3"/>
    <w:rsid w:val="0076001A"/>
    <w:rsid w:val="00767193"/>
    <w:rsid w:val="00781F77"/>
    <w:rsid w:val="007A35D5"/>
    <w:rsid w:val="00823764"/>
    <w:rsid w:val="00846915"/>
    <w:rsid w:val="00846A33"/>
    <w:rsid w:val="0084757B"/>
    <w:rsid w:val="008742F4"/>
    <w:rsid w:val="008840D7"/>
    <w:rsid w:val="00894FD3"/>
    <w:rsid w:val="008F0C29"/>
    <w:rsid w:val="00914C6B"/>
    <w:rsid w:val="00970C94"/>
    <w:rsid w:val="009956C9"/>
    <w:rsid w:val="009B5C43"/>
    <w:rsid w:val="009D2E5C"/>
    <w:rsid w:val="009F7D06"/>
    <w:rsid w:val="00A009AC"/>
    <w:rsid w:val="00A023C2"/>
    <w:rsid w:val="00A27C39"/>
    <w:rsid w:val="00A80FA6"/>
    <w:rsid w:val="00A86C15"/>
    <w:rsid w:val="00A91F35"/>
    <w:rsid w:val="00AA53D6"/>
    <w:rsid w:val="00AE0C8A"/>
    <w:rsid w:val="00AF465A"/>
    <w:rsid w:val="00B10607"/>
    <w:rsid w:val="00B24118"/>
    <w:rsid w:val="00B421BC"/>
    <w:rsid w:val="00B53F32"/>
    <w:rsid w:val="00B63FC5"/>
    <w:rsid w:val="00BC3C83"/>
    <w:rsid w:val="00BC5280"/>
    <w:rsid w:val="00BD1590"/>
    <w:rsid w:val="00BD52E0"/>
    <w:rsid w:val="00BD5B55"/>
    <w:rsid w:val="00BD64AD"/>
    <w:rsid w:val="00BE4F44"/>
    <w:rsid w:val="00C03FEB"/>
    <w:rsid w:val="00C428CB"/>
    <w:rsid w:val="00C46661"/>
    <w:rsid w:val="00C47246"/>
    <w:rsid w:val="00C5129B"/>
    <w:rsid w:val="00C528AD"/>
    <w:rsid w:val="00C56A86"/>
    <w:rsid w:val="00C6286F"/>
    <w:rsid w:val="00C758B0"/>
    <w:rsid w:val="00C75B7A"/>
    <w:rsid w:val="00CB1422"/>
    <w:rsid w:val="00CB6F00"/>
    <w:rsid w:val="00CC0140"/>
    <w:rsid w:val="00CC0529"/>
    <w:rsid w:val="00CC522C"/>
    <w:rsid w:val="00CD5885"/>
    <w:rsid w:val="00CD61A6"/>
    <w:rsid w:val="00CE0B6C"/>
    <w:rsid w:val="00CF5948"/>
    <w:rsid w:val="00CF7F27"/>
    <w:rsid w:val="00D275C8"/>
    <w:rsid w:val="00D27E40"/>
    <w:rsid w:val="00D36831"/>
    <w:rsid w:val="00D45A62"/>
    <w:rsid w:val="00D50F5D"/>
    <w:rsid w:val="00D5699B"/>
    <w:rsid w:val="00DA1D4A"/>
    <w:rsid w:val="00DA6650"/>
    <w:rsid w:val="00E235F8"/>
    <w:rsid w:val="00E33511"/>
    <w:rsid w:val="00E50C80"/>
    <w:rsid w:val="00E72446"/>
    <w:rsid w:val="00E743C1"/>
    <w:rsid w:val="00ED6934"/>
    <w:rsid w:val="00EE6E09"/>
    <w:rsid w:val="00F227B4"/>
    <w:rsid w:val="00F26152"/>
    <w:rsid w:val="00F3365A"/>
    <w:rsid w:val="00F35AD0"/>
    <w:rsid w:val="00F43421"/>
    <w:rsid w:val="00F61094"/>
    <w:rsid w:val="00F63349"/>
    <w:rsid w:val="00F762BE"/>
    <w:rsid w:val="00F92FDE"/>
    <w:rsid w:val="00F97565"/>
    <w:rsid w:val="00FB1164"/>
    <w:rsid w:val="00FE19A6"/>
    <w:rsid w:val="00FE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81A6E"/>
  <w15:docId w15:val="{A2E78EE6-FDD7-4587-9C21-371C917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A1D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1D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D4A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D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1D4A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D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Josífková Jana Ing. Mgr.</dc:creator>
  <cp:lastModifiedBy>Sinkulová Irena</cp:lastModifiedBy>
  <cp:revision>2</cp:revision>
  <cp:lastPrinted>2024-01-08T06:24:00Z</cp:lastPrinted>
  <dcterms:created xsi:type="dcterms:W3CDTF">2024-01-08T06:25:00Z</dcterms:created>
  <dcterms:modified xsi:type="dcterms:W3CDTF">2024-01-08T06:25:00Z</dcterms:modified>
</cp:coreProperties>
</file>