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4C" w:rsidRPr="00BB541D" w:rsidRDefault="008A19B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pict>
          <v:rect id="_x0000_s1026" style="position:absolute;margin-left:537.2pt;margin-top:391.4pt;width:196.2pt;height:84.6pt;z-index:251655168;v-text-anchor:middle" o:regroupid="1" o:allowincell="f" strokeweight="1.5pt">
            <v:shadow on="t" opacity=".5" offset="6pt,6pt"/>
            <v:textbox style="mso-next-textbox:#_x0000_s1026;mso-fit-shape-to-text:t" inset="1.5mm,.3mm,1.5mm,.3mm">
              <w:txbxContent>
                <w:p w:rsidR="00B4304C" w:rsidRDefault="00B4304C" w:rsidP="007A21CA">
                  <w:pPr>
                    <w:pStyle w:val="Bezmezer"/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cs-CZ"/>
        </w:rPr>
        <w:pict>
          <v:oval id="_x0000_s1027" style="position:absolute;margin-left:171.3pt;margin-top:316.15pt;width:344.45pt;height:188.15pt;z-index:251657216;v-text-anchor:middle" o:regroupid="1" o:allowincell="f" strokeweight="1.5pt">
            <v:shadow on="t" opacity=".5" offset="6pt,6pt"/>
            <v:textbox style="mso-next-textbox:#_x0000_s1027" inset="1.5mm,.3mm,1.5mm,.3mm">
              <w:txbxContent>
                <w:p w:rsidR="00B4304C" w:rsidRPr="009A6C34" w:rsidRDefault="00B4304C" w:rsidP="00841945">
                  <w:pPr>
                    <w:pStyle w:val="Nadpis2"/>
                    <w:rPr>
                      <w:sz w:val="22"/>
                      <w:szCs w:val="22"/>
                    </w:rPr>
                  </w:pPr>
                  <w:r w:rsidRPr="009A6C34">
                    <w:rPr>
                      <w:sz w:val="22"/>
                      <w:szCs w:val="22"/>
                    </w:rPr>
                    <w:t>Ve vztahu k obcím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poskytovat odbornou a metodickou pomoc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přezkoumávat rozhodnutí vydaná orgány obcí ve správním řízení, pokud není tato působnost svěřena zvláštnímu orgánu kraje nebo zákon nestanoví jinak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organizovat kontroly výkonu přenesené působnosti obcí, vyhodnocovat jejich výsledky a předkládat příslušnému ministerstvu návrhy na potřebná opatření.</w:t>
                  </w:r>
                </w:p>
                <w:p w:rsidR="00B4304C" w:rsidRPr="00490C8A" w:rsidRDefault="00B4304C" w:rsidP="009A6C34">
                  <w:pPr>
                    <w:pStyle w:val="Bezmezer"/>
                    <w:ind w:right="-74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oval>
        </w:pict>
      </w:r>
      <w:r>
        <w:rPr>
          <w:noProof/>
          <w:lang w:eastAsia="cs-CZ"/>
        </w:rPr>
        <w:pict>
          <v:oval id="_x0000_s1028" style="position:absolute;margin-left:348.9pt;margin-top:200.8pt;width:395.15pt;height:170.15pt;z-index:251658240;v-text-anchor:middle" o:regroupid="1" o:allowincell="f" strokeweight="1.5pt">
            <v:shadow on="t" opacity=".5" offset="6pt,6pt"/>
            <v:textbox style="mso-next-textbox:#_x0000_s1028" inset="1.5mm,.3mm,1.5mm,.3mm">
              <w:txbxContent>
                <w:p w:rsidR="00B4304C" w:rsidRPr="009A6C34" w:rsidRDefault="00B4304C" w:rsidP="00841945">
                  <w:pPr>
                    <w:pStyle w:val="Nadpis2"/>
                    <w:rPr>
                      <w:sz w:val="22"/>
                      <w:szCs w:val="22"/>
                    </w:rPr>
                  </w:pPr>
                  <w:r w:rsidRPr="009A6C34">
                    <w:rPr>
                      <w:sz w:val="22"/>
                      <w:szCs w:val="22"/>
                    </w:rPr>
                    <w:t>Přenesená působnost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567" w:hanging="283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zabezpečovat výkon státní správy určený zvláštními zákony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567" w:hanging="283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spolupracovat s ostatními orgány veřejné správy, a to zejména v oblastech rozvoje využití území, sociální a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zdravotní péče, dodržování veřejného pořádku a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zákonnosti, řešení ekologických problémů kraje, rozvoje podnikání, krizového řízení, bezpečnosti a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ochrany obyvatel, majetku apod.</w:t>
                  </w:r>
                </w:p>
              </w:txbxContent>
            </v:textbox>
          </v:oval>
        </w:pict>
      </w:r>
      <w:r>
        <w:rPr>
          <w:noProof/>
          <w:lang w:eastAsia="cs-CZ"/>
        </w:rPr>
        <w:pict>
          <v:oval id="_x0000_s1029" style="position:absolute;margin-left:-51.15pt;margin-top:188.6pt;width:400.05pt;height:177.5pt;z-index:251659264;v-text-anchor:middle" o:regroupid="1" o:allowincell="f" strokeweight="1.5pt">
            <v:shadow on="t" opacity=".5" offset="6pt,6pt"/>
            <v:textbox style="mso-next-textbox:#_x0000_s1029" inset="1.5mm,.3mm,1.5mm,.3mm">
              <w:txbxContent>
                <w:p w:rsidR="00B4304C" w:rsidRPr="009A6C34" w:rsidRDefault="00B4304C" w:rsidP="00841945">
                  <w:pPr>
                    <w:pStyle w:val="Nadpis2"/>
                    <w:rPr>
                      <w:sz w:val="22"/>
                      <w:szCs w:val="22"/>
                    </w:rPr>
                  </w:pPr>
                  <w:r w:rsidRPr="009A6C34">
                    <w:rPr>
                      <w:sz w:val="22"/>
                      <w:szCs w:val="22"/>
                    </w:rPr>
                    <w:t>Samostatná působnost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567" w:hanging="283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plnit úkoly uložené úřadu zastupitelstvem a radou kraje 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567" w:hanging="283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napomáhat činnosti výborů zastupitelstva a komisí rady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567" w:hanging="283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spolupracovat s uvolněnými členy zastupitelstva v rozsahu jimi zabezpečovaných úkolů ve stanovených případech daných zákonem, rozhodovat o právech a</w:t>
                  </w:r>
                  <w: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 </w:t>
                  </w: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povinnostech fyzických a právnických osob.</w:t>
                  </w:r>
                </w:p>
                <w:p w:rsidR="00B4304C" w:rsidRPr="00490C8A" w:rsidRDefault="00B4304C" w:rsidP="00FB3A5F">
                  <w:pPr>
                    <w:pStyle w:val="Bezmezer"/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oval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30" type="#_x0000_t75" alt="pk-znak-color.gif" style="position:absolute;margin-left:-30.9pt;margin-top:-16.85pt;width:174.4pt;height:45.8pt;z-index:251661312;visibility:visible" filled="t" fillcolor="window">
            <v:imagedata r:id="rId5" o:title=""/>
          </v:shape>
        </w:pict>
      </w:r>
      <w:r>
        <w:rPr>
          <w:noProof/>
          <w:lang w:eastAsia="cs-CZ"/>
        </w:rPr>
        <w:pict>
          <v:oval id="_x0000_s1031" style="position:absolute;margin-left:5.25pt;margin-top:157.4pt;width:688.9pt;height:66.3pt;z-index:251660288;v-text-anchor:middle" o:regroupid="1" strokeweight="1.5pt">
            <v:shadow on="t" opacity=".5" offset="6pt,6pt"/>
            <v:textbox style="mso-next-textbox:#_x0000_s1031" inset="1.5mm,.3mm,1.5mm,.3mm">
              <w:txbxContent>
                <w:p w:rsidR="00B4304C" w:rsidRDefault="00B4304C" w:rsidP="00841945">
                  <w:pPr>
                    <w:pStyle w:val="Nadpis2"/>
                    <w:rPr>
                      <w:sz w:val="24"/>
                    </w:rPr>
                  </w:pPr>
                  <w:r>
                    <w:rPr>
                      <w:sz w:val="24"/>
                    </w:rPr>
                    <w:t>MISE – POSLÁNÍ</w:t>
                  </w:r>
                </w:p>
                <w:p w:rsidR="00B4304C" w:rsidRPr="009A6C34" w:rsidRDefault="00B4304C" w:rsidP="00FB3A5F">
                  <w:pPr>
                    <w:pStyle w:val="Nadpis2"/>
                    <w:rPr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color w:val="000000"/>
                      <w:sz w:val="22"/>
                      <w:szCs w:val="22"/>
                    </w:rPr>
                    <w:t>Mise – poslání úřadu vychází ze zákona č.129/2000 Sb., o krajích, ve znění pozdějších předpisů a</w:t>
                  </w: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9A6C34">
                    <w:rPr>
                      <w:color w:val="000000"/>
                      <w:sz w:val="22"/>
                      <w:szCs w:val="22"/>
                    </w:rPr>
                    <w:t>zvláštních zákonů.</w:t>
                  </w:r>
                </w:p>
                <w:p w:rsidR="00B4304C" w:rsidRPr="002B4196" w:rsidRDefault="00B4304C" w:rsidP="00841945">
                  <w:pPr>
                    <w:rPr>
                      <w:b/>
                      <w:sz w:val="22"/>
                    </w:rPr>
                  </w:pPr>
                </w:p>
              </w:txbxContent>
            </v:textbox>
          </v:oval>
        </w:pict>
      </w:r>
      <w:r>
        <w:rPr>
          <w:noProof/>
          <w:lang w:eastAsia="cs-CZ"/>
        </w:rPr>
        <w:pict>
          <v:oval id="_x0000_s1032" style="position:absolute;margin-left:108.3pt;margin-top:5.25pt;width:482.75pt;height:140.75pt;z-index:251654144;v-text-anchor:middle" o:regroupid="1" strokeweight="1.5pt">
            <v:shadow on="t" opacity=".5" offset="6pt,6pt"/>
            <v:textbox style="mso-next-textbox:#_x0000_s1032" inset="1.5mm,.3mm,1.5mm,.3mm">
              <w:txbxContent>
                <w:p w:rsidR="00B4304C" w:rsidRDefault="00B4304C" w:rsidP="00841945">
                  <w:pPr>
                    <w:pStyle w:val="Nadpis2"/>
                    <w:rPr>
                      <w:color w:val="000000"/>
                      <w:sz w:val="24"/>
                      <w:szCs w:val="21"/>
                    </w:rPr>
                  </w:pPr>
                  <w:r>
                    <w:rPr>
                      <w:color w:val="000000"/>
                      <w:sz w:val="24"/>
                      <w:szCs w:val="21"/>
                    </w:rPr>
                    <w:t>VIZE</w:t>
                  </w:r>
                </w:p>
                <w:p w:rsidR="00B4304C" w:rsidRPr="009A6C34" w:rsidRDefault="00B4304C" w:rsidP="009A6C34">
                  <w:pPr>
                    <w:pStyle w:val="Nadpis2"/>
                    <w:rPr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color w:val="000000"/>
                      <w:sz w:val="22"/>
                      <w:szCs w:val="22"/>
                    </w:rPr>
                    <w:t>Chceme být profesionálním, moderním úřadem poskytujícím kvalitní služby s těmito cíli: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993" w:hanging="426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otevřené a přívětivé jednání s klienty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993" w:hanging="42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efektivní a účelné hospodaření s finančními prostředky určenými pro potřeby KÚPK</w:t>
                  </w:r>
                </w:p>
                <w:p w:rsidR="00B4304C" w:rsidRPr="009A6C34" w:rsidRDefault="00B4304C" w:rsidP="009A6C34">
                  <w:pPr>
                    <w:pStyle w:val="CM6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993" w:hanging="426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A6C34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trvalý rozvoj znalostí a dovedností pracovníků</w:t>
                  </w:r>
                  <w:r w:rsidRPr="009A6C34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lang w:eastAsia="cs-CZ"/>
        </w:rPr>
        <w:pict>
          <v:rect id="_x0000_s1033" style="position:absolute;margin-left:187.5pt;margin-top:-35.65pt;width:328.25pt;height:24.55pt;z-index:251656192" o:regroupid="1" o:allowincell="f" strokeweight="1.5pt">
            <v:shadow on="t" opacity=".5" offset="6pt,6pt"/>
            <v:textbox style="mso-next-textbox:#_x0000_s1033">
              <w:txbxContent>
                <w:p w:rsidR="00B4304C" w:rsidRPr="002B4196" w:rsidRDefault="00B4304C" w:rsidP="0084194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Vize a Mise </w:t>
                  </w:r>
                  <w:r w:rsidRPr="002B4196">
                    <w:rPr>
                      <w:b/>
                      <w:sz w:val="24"/>
                      <w:szCs w:val="24"/>
                    </w:rPr>
                    <w:t>Krajsk</w:t>
                  </w:r>
                  <w:r>
                    <w:rPr>
                      <w:b/>
                      <w:sz w:val="24"/>
                      <w:szCs w:val="24"/>
                    </w:rPr>
                    <w:t>ého</w:t>
                  </w:r>
                  <w:r w:rsidRPr="002B4196">
                    <w:rPr>
                      <w:b/>
                      <w:sz w:val="24"/>
                      <w:szCs w:val="24"/>
                    </w:rPr>
                    <w:t xml:space="preserve"> úřad</w:t>
                  </w:r>
                  <w:r>
                    <w:rPr>
                      <w:b/>
                      <w:sz w:val="24"/>
                      <w:szCs w:val="24"/>
                    </w:rPr>
                    <w:t>u</w:t>
                  </w:r>
                  <w:r w:rsidRPr="002B4196">
                    <w:rPr>
                      <w:b/>
                      <w:sz w:val="24"/>
                      <w:szCs w:val="24"/>
                    </w:rPr>
                    <w:t xml:space="preserve"> Plzeňského kraje</w:t>
                  </w:r>
                </w:p>
                <w:p w:rsidR="00B4304C" w:rsidRPr="00841945" w:rsidRDefault="00B4304C" w:rsidP="00841945"/>
              </w:txbxContent>
            </v:textbox>
          </v:rect>
        </w:pict>
      </w:r>
    </w:p>
    <w:sectPr w:rsidR="00B4304C" w:rsidRPr="00BB541D" w:rsidSect="008419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BF1"/>
    <w:multiLevelType w:val="hybridMultilevel"/>
    <w:tmpl w:val="08865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549"/>
    <w:multiLevelType w:val="singleLevel"/>
    <w:tmpl w:val="6FFEF0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 w15:restartNumberingAfterBreak="0">
    <w:nsid w:val="33004CA2"/>
    <w:multiLevelType w:val="hybridMultilevel"/>
    <w:tmpl w:val="47FAC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2582F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25E3525"/>
    <w:multiLevelType w:val="hybridMultilevel"/>
    <w:tmpl w:val="25825C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FE28E6"/>
    <w:multiLevelType w:val="hybridMultilevel"/>
    <w:tmpl w:val="42588D86"/>
    <w:lvl w:ilvl="0" w:tplc="35C8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484A62"/>
    <w:multiLevelType w:val="hybridMultilevel"/>
    <w:tmpl w:val="AD2C1958"/>
    <w:lvl w:ilvl="0" w:tplc="B5AAE0FE">
      <w:start w:val="1"/>
      <w:numFmt w:val="bullet"/>
      <w:lvlText w:val=""/>
      <w:lvlJc w:val="left"/>
      <w:pPr>
        <w:tabs>
          <w:tab w:val="num" w:pos="866"/>
        </w:tabs>
        <w:ind w:left="923" w:hanging="563"/>
      </w:pPr>
      <w:rPr>
        <w:rFonts w:ascii="Wingdings" w:hAnsi="Wing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11D5E"/>
    <w:multiLevelType w:val="hybridMultilevel"/>
    <w:tmpl w:val="B310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35"/>
    <w:rsid w:val="000D6A1F"/>
    <w:rsid w:val="000F0629"/>
    <w:rsid w:val="00136C54"/>
    <w:rsid w:val="001405DA"/>
    <w:rsid w:val="00151C8F"/>
    <w:rsid w:val="001F6770"/>
    <w:rsid w:val="002B4196"/>
    <w:rsid w:val="002C25D0"/>
    <w:rsid w:val="003063F9"/>
    <w:rsid w:val="00314B26"/>
    <w:rsid w:val="00372F50"/>
    <w:rsid w:val="003B6876"/>
    <w:rsid w:val="00490C8A"/>
    <w:rsid w:val="004B1C41"/>
    <w:rsid w:val="00583844"/>
    <w:rsid w:val="005A0338"/>
    <w:rsid w:val="005B7AB8"/>
    <w:rsid w:val="00601B22"/>
    <w:rsid w:val="006208BF"/>
    <w:rsid w:val="006339EF"/>
    <w:rsid w:val="00634EE4"/>
    <w:rsid w:val="006A4435"/>
    <w:rsid w:val="006F1A15"/>
    <w:rsid w:val="0070035E"/>
    <w:rsid w:val="00731C0A"/>
    <w:rsid w:val="007A21CA"/>
    <w:rsid w:val="00841945"/>
    <w:rsid w:val="008428A9"/>
    <w:rsid w:val="008A19B9"/>
    <w:rsid w:val="008F72FE"/>
    <w:rsid w:val="00901A35"/>
    <w:rsid w:val="00981789"/>
    <w:rsid w:val="00997CB9"/>
    <w:rsid w:val="009A6C34"/>
    <w:rsid w:val="009B075A"/>
    <w:rsid w:val="009F3F5C"/>
    <w:rsid w:val="009F53A4"/>
    <w:rsid w:val="00A26381"/>
    <w:rsid w:val="00A85CF4"/>
    <w:rsid w:val="00B4304C"/>
    <w:rsid w:val="00B610CA"/>
    <w:rsid w:val="00BB541D"/>
    <w:rsid w:val="00BE25B3"/>
    <w:rsid w:val="00C12E68"/>
    <w:rsid w:val="00C93F09"/>
    <w:rsid w:val="00CB0F66"/>
    <w:rsid w:val="00D0764A"/>
    <w:rsid w:val="00E30FBC"/>
    <w:rsid w:val="00E550CC"/>
    <w:rsid w:val="00E67002"/>
    <w:rsid w:val="00F54E71"/>
    <w:rsid w:val="00F805D9"/>
    <w:rsid w:val="00FB3A5F"/>
    <w:rsid w:val="00FC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C2BB81CE-F531-4358-B83D-7FAD5B64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002"/>
    <w:pPr>
      <w:spacing w:after="200" w:line="276" w:lineRule="auto"/>
    </w:pPr>
    <w:rPr>
      <w:rFonts w:ascii="Verdana" w:hAnsi="Verdana"/>
      <w:sz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F3F5C"/>
    <w:pPr>
      <w:keepNext/>
      <w:tabs>
        <w:tab w:val="left" w:pos="180"/>
        <w:tab w:val="center" w:pos="7200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19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419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F3F5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41945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41945"/>
    <w:rPr>
      <w:rFonts w:ascii="Times New Roman" w:hAnsi="Times New Roman" w:cs="Times New Roman"/>
      <w:b/>
      <w:sz w:val="20"/>
      <w:szCs w:val="20"/>
      <w:lang w:eastAsia="cs-CZ"/>
    </w:rPr>
  </w:style>
  <w:style w:type="paragraph" w:customStyle="1" w:styleId="CM6">
    <w:name w:val="CM6"/>
    <w:basedOn w:val="Normln"/>
    <w:next w:val="Normln"/>
    <w:uiPriority w:val="99"/>
    <w:rsid w:val="00BB54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Cs w:val="24"/>
      <w:lang w:eastAsia="cs-CZ"/>
    </w:rPr>
  </w:style>
  <w:style w:type="paragraph" w:customStyle="1" w:styleId="Default">
    <w:name w:val="Default"/>
    <w:uiPriority w:val="99"/>
    <w:rsid w:val="009F3F5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A443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A4435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6A44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4435"/>
    <w:rPr>
      <w:rFonts w:ascii="Verdana" w:hAnsi="Verdana" w:cs="Times New Roman"/>
      <w:sz w:val="20"/>
    </w:rPr>
  </w:style>
  <w:style w:type="paragraph" w:styleId="Zkladntext3">
    <w:name w:val="Body Text 3"/>
    <w:basedOn w:val="Normln"/>
    <w:link w:val="Zkladntext3Char"/>
    <w:uiPriority w:val="99"/>
    <w:rsid w:val="00841945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41945"/>
    <w:rPr>
      <w:rFonts w:ascii="Times New Roman" w:hAnsi="Times New Roman" w:cs="Times New Roman"/>
      <w:i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4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194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2B4196"/>
    <w:rPr>
      <w:rFonts w:ascii="Verdana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Vize_Mise_KÚPK_V1</dc:title>
  <dc:subject/>
  <dc:creator>Jan Špaček</dc:creator>
  <cp:keywords/>
  <dc:description/>
  <cp:lastModifiedBy>Rychnavská Lenka</cp:lastModifiedBy>
  <cp:revision>5</cp:revision>
  <cp:lastPrinted>2013-04-23T08:49:00Z</cp:lastPrinted>
  <dcterms:created xsi:type="dcterms:W3CDTF">2013-01-22T10:03:00Z</dcterms:created>
  <dcterms:modified xsi:type="dcterms:W3CDTF">2022-09-21T10:08:00Z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0x0101007259CE776932E941975DFA52B66CBC17</vt:lpwstr>
  </property>
</Properties>
</file>