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Default Extension="tiff" ContentType="image/tif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thinThickSmallGap" w:sz="24" w:space="0" w:color="008000"/>
          <w:left w:val="thinThickSmallGap" w:sz="24" w:space="0" w:color="008000"/>
          <w:bottom w:val="thickThinSmallGap" w:sz="24" w:space="0" w:color="008000"/>
          <w:right w:val="thickThinSmallGap" w:sz="24" w:space="0" w:color="008000"/>
          <w:insideH w:val="thinThickSmallGap" w:sz="24" w:space="0" w:color="008000"/>
          <w:insideV w:val="thinThickSmallGap" w:sz="24" w:space="0" w:color="008000"/>
        </w:tblBorders>
        <w:tblLayout w:type="fixed"/>
        <w:tblCellMar>
          <w:left w:w="70" w:type="dxa"/>
          <w:right w:w="70" w:type="dxa"/>
        </w:tblCellMar>
        <w:tblLook w:val="0000"/>
      </w:tblPr>
      <w:tblGrid>
        <w:gridCol w:w="9212"/>
      </w:tblGrid>
      <w:tr w:rsidR="00BC2853" w:rsidRPr="00F644BC" w:rsidTr="00D630E1">
        <w:trPr>
          <w:trHeight w:val="13660"/>
        </w:trPr>
        <w:tc>
          <w:tcPr>
            <w:tcW w:w="9212" w:type="dxa"/>
            <w:shd w:val="clear" w:color="auto" w:fill="FFFFFF"/>
          </w:tcPr>
          <w:p w:rsidR="00BC2853" w:rsidRPr="006A359F" w:rsidRDefault="00BC2853" w:rsidP="00645698">
            <w:pPr>
              <w:pStyle w:val="Nzev"/>
              <w:suppressAutoHyphens/>
              <w:rPr>
                <w:noProof/>
              </w:rPr>
            </w:pPr>
            <w:bookmarkStart w:id="0" w:name="_GoBack"/>
            <w:bookmarkEnd w:id="0"/>
          </w:p>
          <w:p w:rsidR="00427899" w:rsidRPr="006A359F" w:rsidRDefault="00427899" w:rsidP="00645698">
            <w:pPr>
              <w:pStyle w:val="Nzev"/>
              <w:suppressAutoHyphens/>
              <w:rPr>
                <w:noProof/>
              </w:rPr>
            </w:pPr>
          </w:p>
          <w:p w:rsidR="00BC2853" w:rsidRPr="006A359F" w:rsidRDefault="00D31798" w:rsidP="00645698">
            <w:pPr>
              <w:pStyle w:val="Nzev"/>
              <w:suppressAutoHyphens/>
            </w:pPr>
            <w:r w:rsidRPr="006A359F">
              <w:rPr>
                <w:noProof/>
              </w:rPr>
              <w:drawing>
                <wp:inline distT="0" distB="0" distL="0" distR="0">
                  <wp:extent cx="1450800" cy="1742400"/>
                  <wp:effectExtent l="0" t="0" r="0" b="0"/>
                  <wp:docPr id="44" name="Obrázek 44" descr="Plze&amp;ncaron;ský kraj –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ze&amp;ncaron;ský kraj – znak"/>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0800" cy="1742400"/>
                          </a:xfrm>
                          <a:prstGeom prst="rect">
                            <a:avLst/>
                          </a:prstGeom>
                          <a:noFill/>
                          <a:ln>
                            <a:noFill/>
                          </a:ln>
                        </pic:spPr>
                      </pic:pic>
                    </a:graphicData>
                  </a:graphic>
                </wp:inline>
              </w:drawing>
            </w:r>
          </w:p>
          <w:p w:rsidR="00D31798" w:rsidRPr="006A359F" w:rsidRDefault="00D31798" w:rsidP="00645698">
            <w:pPr>
              <w:pStyle w:val="Nzev"/>
              <w:suppressAutoHyphens/>
            </w:pPr>
          </w:p>
          <w:p w:rsidR="00D31798" w:rsidRPr="006A359F" w:rsidRDefault="00D31798" w:rsidP="00645698">
            <w:pPr>
              <w:pStyle w:val="Nzev"/>
              <w:suppressAutoHyphens/>
            </w:pPr>
          </w:p>
          <w:p w:rsidR="00BC2853" w:rsidRPr="00D630E1" w:rsidRDefault="00BC2853" w:rsidP="00645698">
            <w:pPr>
              <w:pStyle w:val="Podtitul"/>
              <w:suppressAutoHyphens/>
              <w:rPr>
                <w:sz w:val="44"/>
                <w:szCs w:val="44"/>
              </w:rPr>
            </w:pPr>
            <w:r w:rsidRPr="00D630E1">
              <w:rPr>
                <w:sz w:val="44"/>
                <w:szCs w:val="44"/>
              </w:rPr>
              <w:t>PLÁN ODPADOVÉHO HOSPODÁŘSTVÍ</w:t>
            </w:r>
          </w:p>
          <w:p w:rsidR="00BC2853" w:rsidRPr="00D630E1" w:rsidRDefault="009C4BA7" w:rsidP="00645698">
            <w:pPr>
              <w:suppressAutoHyphens/>
              <w:spacing w:before="240"/>
              <w:jc w:val="center"/>
              <w:rPr>
                <w:b/>
                <w:sz w:val="44"/>
                <w:szCs w:val="44"/>
              </w:rPr>
            </w:pPr>
            <w:r w:rsidRPr="00D630E1">
              <w:rPr>
                <w:b/>
                <w:sz w:val="44"/>
                <w:szCs w:val="44"/>
              </w:rPr>
              <w:t>PLZEŇSKÉHO</w:t>
            </w:r>
            <w:r w:rsidR="00BC2853" w:rsidRPr="00D630E1">
              <w:rPr>
                <w:b/>
                <w:sz w:val="44"/>
                <w:szCs w:val="44"/>
              </w:rPr>
              <w:t xml:space="preserve"> KRAJE </w:t>
            </w:r>
          </w:p>
          <w:p w:rsidR="00BC2853" w:rsidRPr="00E4080C" w:rsidRDefault="00BC2853" w:rsidP="00645698">
            <w:pPr>
              <w:suppressAutoHyphens/>
              <w:jc w:val="center"/>
              <w:rPr>
                <w:b/>
                <w:sz w:val="44"/>
                <w:szCs w:val="44"/>
              </w:rPr>
            </w:pPr>
          </w:p>
          <w:p w:rsidR="00BC2853" w:rsidRDefault="00BC2853" w:rsidP="00645698">
            <w:pPr>
              <w:suppressAutoHyphens/>
              <w:jc w:val="center"/>
              <w:rPr>
                <w:b/>
                <w:sz w:val="44"/>
                <w:szCs w:val="44"/>
              </w:rPr>
            </w:pPr>
            <w:r w:rsidRPr="00E4080C">
              <w:rPr>
                <w:b/>
                <w:sz w:val="44"/>
                <w:szCs w:val="44"/>
              </w:rPr>
              <w:t xml:space="preserve">2016 </w:t>
            </w:r>
            <w:r w:rsidR="00BA6C77" w:rsidRPr="00E4080C">
              <w:rPr>
                <w:b/>
                <w:sz w:val="44"/>
                <w:szCs w:val="44"/>
              </w:rPr>
              <w:t>–</w:t>
            </w:r>
            <w:r w:rsidRPr="00E4080C">
              <w:rPr>
                <w:b/>
                <w:sz w:val="44"/>
                <w:szCs w:val="44"/>
              </w:rPr>
              <w:t xml:space="preserve"> 202</w:t>
            </w:r>
            <w:r w:rsidR="009C4BA7" w:rsidRPr="00E4080C">
              <w:rPr>
                <w:b/>
                <w:sz w:val="44"/>
                <w:szCs w:val="44"/>
              </w:rPr>
              <w:t>6</w:t>
            </w:r>
          </w:p>
          <w:p w:rsidR="00660DFF" w:rsidRPr="00E4080C" w:rsidRDefault="00660DFF" w:rsidP="00645698">
            <w:pPr>
              <w:suppressAutoHyphens/>
              <w:jc w:val="center"/>
              <w:rPr>
                <w:b/>
                <w:sz w:val="44"/>
                <w:szCs w:val="44"/>
              </w:rPr>
            </w:pPr>
          </w:p>
          <w:p w:rsidR="00BC2853" w:rsidRPr="00F644BC" w:rsidRDefault="00660DFF" w:rsidP="00645698">
            <w:pPr>
              <w:suppressAutoHyphens/>
              <w:jc w:val="center"/>
              <w:rPr>
                <w:b/>
                <w:sz w:val="32"/>
              </w:rPr>
            </w:pPr>
            <w:r>
              <w:rPr>
                <w:noProof/>
              </w:rPr>
              <w:drawing>
                <wp:anchor distT="0" distB="0" distL="114300" distR="114300" simplePos="0" relativeHeight="251691008" behindDoc="0" locked="0" layoutInCell="1" allowOverlap="1">
                  <wp:simplePos x="0" y="0"/>
                  <wp:positionH relativeFrom="column">
                    <wp:posOffset>280035</wp:posOffset>
                  </wp:positionH>
                  <wp:positionV relativeFrom="paragraph">
                    <wp:posOffset>301625</wp:posOffset>
                  </wp:positionV>
                  <wp:extent cx="2355215" cy="393065"/>
                  <wp:effectExtent l="0" t="0" r="6985" b="6985"/>
                  <wp:wrapTight wrapText="bothSides">
                    <wp:wrapPolygon edited="0">
                      <wp:start x="0" y="0"/>
                      <wp:lineTo x="0" y="20937"/>
                      <wp:lineTo x="21489" y="20937"/>
                      <wp:lineTo x="21489" y="0"/>
                      <wp:lineTo x="0" y="0"/>
                    </wp:wrapPolygon>
                  </wp:wrapTight>
                  <wp:docPr id="6" name="Obrázek 6" descr="http://www.radamlk.cz/wp-content/uploads/logo-mz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damlk.cz/wp-content/uploads/logo-mzp.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5215" cy="393065"/>
                          </a:xfrm>
                          <a:prstGeom prst="rect">
                            <a:avLst/>
                          </a:prstGeom>
                          <a:noFill/>
                          <a:ln>
                            <a:noFill/>
                          </a:ln>
                        </pic:spPr>
                      </pic:pic>
                    </a:graphicData>
                  </a:graphic>
                </wp:anchor>
              </w:drawing>
            </w:r>
          </w:p>
          <w:p w:rsidR="00BC2853" w:rsidRPr="009B6D6A" w:rsidRDefault="00BC2853" w:rsidP="00645698">
            <w:pPr>
              <w:suppressAutoHyphens/>
              <w:jc w:val="center"/>
              <w:rPr>
                <w:b/>
                <w:sz w:val="32"/>
              </w:rPr>
            </w:pPr>
          </w:p>
          <w:p w:rsidR="00660DFF" w:rsidRDefault="00660DFF" w:rsidP="00645698">
            <w:pPr>
              <w:suppressAutoHyphens/>
              <w:jc w:val="center"/>
              <w:rPr>
                <w:b/>
                <w:i/>
                <w:sz w:val="28"/>
              </w:rPr>
            </w:pPr>
          </w:p>
          <w:p w:rsidR="00693548" w:rsidRPr="00F644BC" w:rsidRDefault="00693548" w:rsidP="00645698">
            <w:pPr>
              <w:suppressAutoHyphens/>
              <w:jc w:val="center"/>
              <w:rPr>
                <w:b/>
                <w:i/>
                <w:sz w:val="28"/>
              </w:rPr>
            </w:pPr>
          </w:p>
          <w:p w:rsidR="00BC2853" w:rsidRPr="00F644BC" w:rsidRDefault="00660DFF" w:rsidP="00645698">
            <w:pPr>
              <w:suppressAutoHyphens/>
              <w:jc w:val="center"/>
              <w:rPr>
                <w:b/>
                <w:i/>
                <w:sz w:val="28"/>
              </w:rPr>
            </w:pPr>
            <w:r>
              <w:rPr>
                <w:noProof/>
              </w:rPr>
              <w:drawing>
                <wp:anchor distT="0" distB="0" distL="114300" distR="114300" simplePos="0" relativeHeight="251693056" behindDoc="0" locked="0" layoutInCell="1" allowOverlap="1">
                  <wp:simplePos x="0" y="0"/>
                  <wp:positionH relativeFrom="column">
                    <wp:posOffset>3317875</wp:posOffset>
                  </wp:positionH>
                  <wp:positionV relativeFrom="paragraph">
                    <wp:posOffset>-1071880</wp:posOffset>
                  </wp:positionV>
                  <wp:extent cx="2269490" cy="809625"/>
                  <wp:effectExtent l="0" t="0" r="0" b="9525"/>
                  <wp:wrapTight wrapText="bothSides">
                    <wp:wrapPolygon edited="0">
                      <wp:start x="0" y="0"/>
                      <wp:lineTo x="0" y="21346"/>
                      <wp:lineTo x="21395" y="21346"/>
                      <wp:lineTo x="21395"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ZP_H_CMYK.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9490" cy="809625"/>
                          </a:xfrm>
                          <a:prstGeom prst="rect">
                            <a:avLst/>
                          </a:prstGeom>
                        </pic:spPr>
                      </pic:pic>
                    </a:graphicData>
                  </a:graphic>
                </wp:anchor>
              </w:drawing>
            </w:r>
            <w:r w:rsidR="002D1F22">
              <w:rPr>
                <w:b/>
                <w:i/>
                <w:sz w:val="28"/>
              </w:rPr>
              <w:t>prosinec</w:t>
            </w:r>
            <w:r w:rsidR="00BC2853" w:rsidRPr="00F644BC">
              <w:rPr>
                <w:b/>
                <w:i/>
                <w:sz w:val="28"/>
              </w:rPr>
              <w:t xml:space="preserve"> 2015</w:t>
            </w:r>
          </w:p>
          <w:p w:rsidR="00BC2853" w:rsidRPr="00F644BC" w:rsidRDefault="00BC2853" w:rsidP="00645698">
            <w:pPr>
              <w:pStyle w:val="Nzev"/>
              <w:shd w:val="clear" w:color="auto" w:fill="FFFFFF"/>
              <w:suppressAutoHyphens/>
              <w:rPr>
                <w:b w:val="0"/>
                <w:color w:val="C0504D"/>
                <w:sz w:val="22"/>
              </w:rPr>
            </w:pPr>
          </w:p>
          <w:p w:rsidR="00BC2853" w:rsidRPr="00F644BC" w:rsidRDefault="00654C21" w:rsidP="00645698">
            <w:pPr>
              <w:pStyle w:val="Nzev"/>
              <w:shd w:val="clear" w:color="auto" w:fill="FFFFFF"/>
              <w:suppressAutoHyphens/>
              <w:rPr>
                <w:b w:val="0"/>
                <w:color w:val="C0504D"/>
                <w:sz w:val="22"/>
              </w:rPr>
            </w:pPr>
            <w:r w:rsidRPr="00F644BC">
              <w:rPr>
                <w:noProof/>
                <w:color w:val="C0504D"/>
                <w:sz w:val="24"/>
              </w:rPr>
              <w:drawing>
                <wp:inline distT="0" distB="0" distL="0" distR="0">
                  <wp:extent cx="1228725" cy="876300"/>
                  <wp:effectExtent l="0" t="0" r="9525" b="0"/>
                  <wp:docPr id="14" name="obrázek 2" desc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ise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876300"/>
                          </a:xfrm>
                          <a:prstGeom prst="rect">
                            <a:avLst/>
                          </a:prstGeom>
                          <a:noFill/>
                          <a:ln>
                            <a:noFill/>
                          </a:ln>
                        </pic:spPr>
                      </pic:pic>
                    </a:graphicData>
                  </a:graphic>
                </wp:inline>
              </w:drawing>
            </w:r>
          </w:p>
          <w:p w:rsidR="00BC2853" w:rsidRPr="00F644BC" w:rsidRDefault="00BC2853" w:rsidP="00645698">
            <w:pPr>
              <w:pStyle w:val="Nzev"/>
              <w:shd w:val="clear" w:color="auto" w:fill="FFFFFF"/>
              <w:suppressAutoHyphens/>
              <w:rPr>
                <w:color w:val="C0504D"/>
                <w:sz w:val="24"/>
              </w:rPr>
            </w:pPr>
          </w:p>
          <w:p w:rsidR="00BC2853" w:rsidRPr="00F644BC" w:rsidRDefault="00BC2853" w:rsidP="00645698">
            <w:pPr>
              <w:pStyle w:val="Nzev"/>
              <w:shd w:val="clear" w:color="auto" w:fill="FFFFFF"/>
              <w:suppressAutoHyphens/>
              <w:spacing w:before="0" w:after="0"/>
              <w:rPr>
                <w:color w:val="006600"/>
                <w:sz w:val="24"/>
              </w:rPr>
            </w:pPr>
            <w:r w:rsidRPr="00F644BC">
              <w:rPr>
                <w:color w:val="006600"/>
                <w:sz w:val="24"/>
              </w:rPr>
              <w:t>ISES, s.r.o.</w:t>
            </w:r>
          </w:p>
          <w:p w:rsidR="00BC2853" w:rsidRPr="00F644BC" w:rsidRDefault="00693548" w:rsidP="00645698">
            <w:pPr>
              <w:pStyle w:val="Zpat"/>
              <w:tabs>
                <w:tab w:val="clear" w:pos="4536"/>
                <w:tab w:val="clear" w:pos="9072"/>
              </w:tabs>
              <w:suppressAutoHyphens/>
              <w:spacing w:before="0" w:after="0"/>
              <w:jc w:val="center"/>
              <w:rPr>
                <w:color w:val="006600"/>
                <w:sz w:val="22"/>
              </w:rPr>
            </w:pPr>
            <w:r w:rsidRPr="00F644BC">
              <w:rPr>
                <w:color w:val="006600"/>
                <w:sz w:val="22"/>
              </w:rPr>
              <w:t>M. J.</w:t>
            </w:r>
            <w:r w:rsidR="00BC2853" w:rsidRPr="00F644BC">
              <w:rPr>
                <w:color w:val="006600"/>
                <w:sz w:val="22"/>
              </w:rPr>
              <w:t xml:space="preserve"> Lermontova 25</w:t>
            </w:r>
          </w:p>
          <w:p w:rsidR="00BC2853" w:rsidRPr="00F644BC" w:rsidRDefault="00BC2853" w:rsidP="00645698">
            <w:pPr>
              <w:pStyle w:val="Nzev"/>
              <w:suppressAutoHyphens/>
              <w:spacing w:before="0" w:after="0"/>
              <w:rPr>
                <w:b w:val="0"/>
                <w:color w:val="C0504D"/>
              </w:rPr>
            </w:pPr>
            <w:r w:rsidRPr="00F644BC">
              <w:rPr>
                <w:b w:val="0"/>
                <w:color w:val="006600"/>
                <w:sz w:val="22"/>
              </w:rPr>
              <w:t xml:space="preserve">160 00 Praha 6 </w:t>
            </w:r>
          </w:p>
        </w:tc>
      </w:tr>
    </w:tbl>
    <w:p w:rsidR="00BC2853" w:rsidRPr="00F644BC" w:rsidRDefault="00BC2853" w:rsidP="00645698">
      <w:pPr>
        <w:suppressAutoHyphens/>
        <w:rPr>
          <w:b/>
          <w:bCs/>
          <w:sz w:val="28"/>
          <w:szCs w:val="28"/>
        </w:rPr>
      </w:pPr>
      <w:r w:rsidRPr="00F644BC">
        <w:rPr>
          <w:b/>
          <w:bCs/>
          <w:sz w:val="28"/>
          <w:szCs w:val="28"/>
        </w:rPr>
        <w:lastRenderedPageBreak/>
        <w:t xml:space="preserve">Identifikační údaje </w:t>
      </w:r>
    </w:p>
    <w:p w:rsidR="00BC2853" w:rsidRPr="00F644BC" w:rsidRDefault="00BC2853" w:rsidP="00645698">
      <w:pPr>
        <w:suppressAutoHyphens/>
      </w:pPr>
    </w:p>
    <w:p w:rsidR="00175AFF" w:rsidRPr="00641EF7" w:rsidRDefault="00175AFF" w:rsidP="00645698">
      <w:pPr>
        <w:pStyle w:val="normln0"/>
        <w:suppressAutoHyphens/>
        <w:spacing w:before="60" w:after="60"/>
        <w:rPr>
          <w:rStyle w:val="slostrnky"/>
        </w:rPr>
      </w:pPr>
      <w:r w:rsidRPr="00F644BC">
        <w:t>Identifikace nositele projektu</w:t>
      </w:r>
      <w:r w:rsidRPr="00F644BC">
        <w:rPr>
          <w:rStyle w:val="slostrnky"/>
        </w:rPr>
        <w:t xml:space="preserve"> </w:t>
      </w:r>
      <w:r w:rsidRPr="00F644BC">
        <w:rPr>
          <w:rStyle w:val="slostrnky"/>
        </w:rPr>
        <w:br/>
      </w:r>
      <w:r w:rsidRPr="00F644BC">
        <w:rPr>
          <w:rStyle w:val="slostrnky"/>
        </w:rPr>
        <w:br/>
      </w:r>
      <w:r w:rsidRPr="00641EF7">
        <w:rPr>
          <w:rStyle w:val="slostrnky"/>
          <w:b w:val="0"/>
        </w:rPr>
        <w:t>Název</w:t>
      </w:r>
      <w:r w:rsidRPr="00641EF7">
        <w:rPr>
          <w:rStyle w:val="slostrnky"/>
          <w:b w:val="0"/>
        </w:rPr>
        <w:tab/>
      </w:r>
      <w:r w:rsidRPr="00641EF7">
        <w:rPr>
          <w:rStyle w:val="slostrnky"/>
          <w:b w:val="0"/>
        </w:rPr>
        <w:tab/>
      </w:r>
      <w:r w:rsidRPr="00641EF7">
        <w:rPr>
          <w:rStyle w:val="slostrnky"/>
          <w:b w:val="0"/>
        </w:rPr>
        <w:tab/>
        <w:t xml:space="preserve">: </w:t>
      </w:r>
      <w:r w:rsidRPr="00641EF7">
        <w:rPr>
          <w:rStyle w:val="slostrnky"/>
          <w:b w:val="0"/>
        </w:rPr>
        <w:tab/>
      </w:r>
      <w:r w:rsidR="009C4BA7" w:rsidRPr="00641EF7">
        <w:rPr>
          <w:rStyle w:val="slostrnky"/>
          <w:b w:val="0"/>
        </w:rPr>
        <w:t>Plzeňský</w:t>
      </w:r>
      <w:r w:rsidR="00693548" w:rsidRPr="00641EF7">
        <w:rPr>
          <w:rStyle w:val="slostrnky"/>
          <w:b w:val="0"/>
        </w:rPr>
        <w:t xml:space="preserve"> </w:t>
      </w:r>
      <w:r w:rsidR="00BC2853" w:rsidRPr="00641EF7">
        <w:rPr>
          <w:rStyle w:val="slostrnky"/>
          <w:b w:val="0"/>
        </w:rPr>
        <w:t>kraj</w:t>
      </w:r>
    </w:p>
    <w:p w:rsidR="00175AFF" w:rsidRPr="00641EF7" w:rsidRDefault="00175AFF" w:rsidP="00645698">
      <w:pPr>
        <w:pStyle w:val="normln0"/>
        <w:suppressAutoHyphens/>
        <w:spacing w:before="60" w:after="60"/>
        <w:rPr>
          <w:rStyle w:val="slostrnky"/>
          <w:b w:val="0"/>
        </w:rPr>
      </w:pPr>
      <w:r w:rsidRPr="00641EF7">
        <w:rPr>
          <w:rStyle w:val="slostrnky"/>
          <w:b w:val="0"/>
        </w:rPr>
        <w:t>Statutární zástupce</w:t>
      </w:r>
      <w:r w:rsidRPr="00641EF7">
        <w:rPr>
          <w:rStyle w:val="slostrnky"/>
          <w:b w:val="0"/>
        </w:rPr>
        <w:tab/>
        <w:t xml:space="preserve">: </w:t>
      </w:r>
      <w:r w:rsidRPr="00641EF7">
        <w:rPr>
          <w:rStyle w:val="slostrnky"/>
          <w:b w:val="0"/>
        </w:rPr>
        <w:tab/>
      </w:r>
      <w:r w:rsidR="009C4BA7" w:rsidRPr="00641EF7">
        <w:rPr>
          <w:rStyle w:val="slostrnky"/>
          <w:b w:val="0"/>
        </w:rPr>
        <w:t>Václav Šlajs</w:t>
      </w:r>
      <w:r w:rsidR="00BC2853" w:rsidRPr="00641EF7">
        <w:rPr>
          <w:rStyle w:val="slostrnky"/>
          <w:b w:val="0"/>
        </w:rPr>
        <w:t xml:space="preserve">, hejtman </w:t>
      </w:r>
      <w:r w:rsidR="009C4BA7" w:rsidRPr="00641EF7">
        <w:rPr>
          <w:rStyle w:val="slostrnky"/>
          <w:b w:val="0"/>
        </w:rPr>
        <w:t>Plzeňského</w:t>
      </w:r>
      <w:r w:rsidR="00BC2853" w:rsidRPr="00641EF7">
        <w:rPr>
          <w:rStyle w:val="slostrnky"/>
          <w:b w:val="0"/>
        </w:rPr>
        <w:t xml:space="preserve"> kraje</w:t>
      </w:r>
    </w:p>
    <w:p w:rsidR="00175AFF" w:rsidRPr="00641EF7" w:rsidRDefault="00175AFF" w:rsidP="00645698">
      <w:pPr>
        <w:pStyle w:val="normln0"/>
        <w:suppressAutoHyphens/>
        <w:spacing w:before="60" w:after="60"/>
        <w:rPr>
          <w:rStyle w:val="slostrnky"/>
          <w:b w:val="0"/>
        </w:rPr>
      </w:pPr>
      <w:r w:rsidRPr="00641EF7">
        <w:rPr>
          <w:rStyle w:val="slostrnky"/>
          <w:b w:val="0"/>
        </w:rPr>
        <w:t>Sídlo</w:t>
      </w:r>
      <w:r w:rsidRPr="00641EF7">
        <w:rPr>
          <w:rStyle w:val="slostrnky"/>
          <w:b w:val="0"/>
        </w:rPr>
        <w:tab/>
      </w:r>
      <w:r w:rsidRPr="00641EF7">
        <w:rPr>
          <w:rStyle w:val="slostrnky"/>
          <w:b w:val="0"/>
        </w:rPr>
        <w:tab/>
      </w:r>
      <w:r w:rsidRPr="00641EF7">
        <w:rPr>
          <w:rStyle w:val="slostrnky"/>
          <w:b w:val="0"/>
        </w:rPr>
        <w:tab/>
        <w:t xml:space="preserve">: </w:t>
      </w:r>
      <w:r w:rsidRPr="00641EF7">
        <w:rPr>
          <w:rStyle w:val="slostrnky"/>
          <w:b w:val="0"/>
        </w:rPr>
        <w:tab/>
      </w:r>
      <w:r w:rsidR="009C4BA7" w:rsidRPr="00641EF7">
        <w:rPr>
          <w:rStyle w:val="slostrnky"/>
          <w:b w:val="0"/>
        </w:rPr>
        <w:t>Škroupova 18, 306 13 Plzeň</w:t>
      </w:r>
    </w:p>
    <w:p w:rsidR="00175AFF" w:rsidRPr="00641EF7" w:rsidRDefault="00175AFF" w:rsidP="00645698">
      <w:pPr>
        <w:pStyle w:val="normln0"/>
        <w:suppressAutoHyphens/>
        <w:spacing w:before="60" w:after="60"/>
        <w:rPr>
          <w:rStyle w:val="slostrnky"/>
          <w:b w:val="0"/>
        </w:rPr>
      </w:pPr>
      <w:r w:rsidRPr="00641EF7">
        <w:rPr>
          <w:rStyle w:val="slostrnky"/>
          <w:b w:val="0"/>
        </w:rPr>
        <w:t>IČ</w:t>
      </w:r>
      <w:r w:rsidRPr="00641EF7">
        <w:rPr>
          <w:rStyle w:val="slostrnky"/>
          <w:b w:val="0"/>
        </w:rPr>
        <w:tab/>
      </w:r>
      <w:r w:rsidRPr="00641EF7">
        <w:rPr>
          <w:rStyle w:val="slostrnky"/>
          <w:b w:val="0"/>
        </w:rPr>
        <w:tab/>
      </w:r>
      <w:r w:rsidRPr="00641EF7">
        <w:rPr>
          <w:rStyle w:val="slostrnky"/>
          <w:b w:val="0"/>
        </w:rPr>
        <w:tab/>
      </w:r>
      <w:r w:rsidRPr="00641EF7">
        <w:rPr>
          <w:rStyle w:val="slostrnky"/>
          <w:b w:val="0"/>
        </w:rPr>
        <w:tab/>
        <w:t xml:space="preserve">: </w:t>
      </w:r>
      <w:r w:rsidRPr="00641EF7">
        <w:rPr>
          <w:rStyle w:val="slostrnky"/>
          <w:b w:val="0"/>
        </w:rPr>
        <w:tab/>
      </w:r>
      <w:r w:rsidR="00BC2853" w:rsidRPr="00641EF7">
        <w:rPr>
          <w:rStyle w:val="slostrnky"/>
          <w:b w:val="0"/>
        </w:rPr>
        <w:t>7089</w:t>
      </w:r>
      <w:r w:rsidR="00427899" w:rsidRPr="00641EF7">
        <w:rPr>
          <w:rStyle w:val="slostrnky"/>
          <w:b w:val="0"/>
        </w:rPr>
        <w:t>0366</w:t>
      </w:r>
    </w:p>
    <w:p w:rsidR="00175AFF" w:rsidRPr="00641EF7" w:rsidRDefault="00175AFF" w:rsidP="00645698">
      <w:pPr>
        <w:pStyle w:val="normln0"/>
        <w:suppressAutoHyphens/>
        <w:spacing w:before="60" w:after="60"/>
        <w:rPr>
          <w:rStyle w:val="slostrnky"/>
          <w:b w:val="0"/>
        </w:rPr>
      </w:pPr>
      <w:r w:rsidRPr="00641EF7">
        <w:rPr>
          <w:rStyle w:val="slostrnky"/>
          <w:b w:val="0"/>
        </w:rPr>
        <w:t>DIČ</w:t>
      </w:r>
      <w:r w:rsidRPr="00641EF7">
        <w:rPr>
          <w:rStyle w:val="slostrnky"/>
          <w:b w:val="0"/>
        </w:rPr>
        <w:tab/>
      </w:r>
      <w:r w:rsidRPr="00641EF7">
        <w:rPr>
          <w:rStyle w:val="slostrnky"/>
          <w:b w:val="0"/>
        </w:rPr>
        <w:tab/>
      </w:r>
      <w:r w:rsidRPr="00641EF7">
        <w:rPr>
          <w:rStyle w:val="slostrnky"/>
          <w:b w:val="0"/>
        </w:rPr>
        <w:tab/>
        <w:t>:</w:t>
      </w:r>
      <w:r w:rsidR="00D66019" w:rsidRPr="00641EF7">
        <w:rPr>
          <w:rStyle w:val="slostrnky"/>
          <w:b w:val="0"/>
        </w:rPr>
        <w:t xml:space="preserve"> </w:t>
      </w:r>
      <w:r w:rsidRPr="00641EF7">
        <w:rPr>
          <w:rStyle w:val="slostrnky"/>
          <w:b w:val="0"/>
        </w:rPr>
        <w:tab/>
      </w:r>
      <w:r w:rsidR="00BC2853" w:rsidRPr="00641EF7">
        <w:rPr>
          <w:rStyle w:val="slostrnky"/>
          <w:b w:val="0"/>
        </w:rPr>
        <w:t>CZ7089</w:t>
      </w:r>
      <w:r w:rsidR="00427899" w:rsidRPr="00641EF7">
        <w:rPr>
          <w:rStyle w:val="slostrnky"/>
          <w:b w:val="0"/>
        </w:rPr>
        <w:t>0366</w:t>
      </w:r>
      <w:r w:rsidRPr="00641EF7">
        <w:rPr>
          <w:rStyle w:val="slostrnky"/>
          <w:b w:val="0"/>
        </w:rPr>
        <w:tab/>
      </w:r>
    </w:p>
    <w:p w:rsidR="00641EF7" w:rsidRDefault="00175AFF" w:rsidP="00645698">
      <w:pPr>
        <w:pStyle w:val="normln0"/>
        <w:suppressAutoHyphens/>
        <w:spacing w:before="60" w:after="60"/>
        <w:rPr>
          <w:rStyle w:val="slostrnky"/>
          <w:b w:val="0"/>
        </w:rPr>
      </w:pPr>
      <w:r w:rsidRPr="00641EF7">
        <w:rPr>
          <w:rStyle w:val="slostrnky"/>
          <w:b w:val="0"/>
        </w:rPr>
        <w:t>Bank. spoj.</w:t>
      </w:r>
      <w:r w:rsidRPr="00641EF7">
        <w:rPr>
          <w:rStyle w:val="slostrnky"/>
          <w:b w:val="0"/>
        </w:rPr>
        <w:tab/>
      </w:r>
      <w:r w:rsidRPr="00641EF7">
        <w:rPr>
          <w:rStyle w:val="slostrnky"/>
          <w:b w:val="0"/>
        </w:rPr>
        <w:tab/>
        <w:t xml:space="preserve">: </w:t>
      </w:r>
      <w:r w:rsidRPr="00641EF7">
        <w:rPr>
          <w:rStyle w:val="slostrnky"/>
          <w:b w:val="0"/>
        </w:rPr>
        <w:tab/>
      </w:r>
      <w:r w:rsidR="00427899" w:rsidRPr="00641EF7">
        <w:rPr>
          <w:rStyle w:val="slostrnky"/>
          <w:b w:val="0"/>
        </w:rPr>
        <w:t>Raiffeisenbank</w:t>
      </w:r>
      <w:r w:rsidR="00641EF7" w:rsidRPr="00641EF7">
        <w:rPr>
          <w:rStyle w:val="slostrnky"/>
          <w:b w:val="0"/>
        </w:rPr>
        <w:t xml:space="preserve">, a.s. pobočka Plzeň </w:t>
      </w:r>
    </w:p>
    <w:p w:rsidR="00175AFF" w:rsidRPr="00641EF7" w:rsidRDefault="00641EF7" w:rsidP="00645698">
      <w:pPr>
        <w:pStyle w:val="normln0"/>
        <w:suppressAutoHyphens/>
        <w:spacing w:before="60" w:after="60"/>
        <w:rPr>
          <w:rStyle w:val="slostrnky"/>
          <w:b w:val="0"/>
        </w:rPr>
      </w:pPr>
      <w:r>
        <w:rPr>
          <w:rStyle w:val="slostrnky"/>
          <w:b w:val="0"/>
        </w:rPr>
        <w:tab/>
      </w:r>
      <w:r>
        <w:rPr>
          <w:rStyle w:val="slostrnky"/>
          <w:b w:val="0"/>
        </w:rPr>
        <w:tab/>
      </w:r>
      <w:r>
        <w:rPr>
          <w:rStyle w:val="slostrnky"/>
          <w:b w:val="0"/>
        </w:rPr>
        <w:tab/>
      </w:r>
      <w:r>
        <w:rPr>
          <w:rStyle w:val="slostrnky"/>
          <w:b w:val="0"/>
        </w:rPr>
        <w:tab/>
      </w:r>
      <w:r>
        <w:rPr>
          <w:rStyle w:val="slostrnky"/>
          <w:b w:val="0"/>
        </w:rPr>
        <w:tab/>
        <w:t xml:space="preserve">č. ú. </w:t>
      </w:r>
      <w:r w:rsidRPr="00641EF7">
        <w:rPr>
          <w:rStyle w:val="slostrnky"/>
          <w:b w:val="0"/>
        </w:rPr>
        <w:t>1083003411/550</w:t>
      </w:r>
    </w:p>
    <w:p w:rsidR="00175AFF" w:rsidRPr="00641EF7" w:rsidRDefault="00693548" w:rsidP="00645698">
      <w:pPr>
        <w:pStyle w:val="normln0"/>
        <w:suppressAutoHyphens/>
        <w:spacing w:before="60" w:after="60"/>
        <w:rPr>
          <w:rStyle w:val="slostrnky"/>
          <w:b w:val="0"/>
        </w:rPr>
      </w:pPr>
      <w:r w:rsidRPr="00641EF7">
        <w:rPr>
          <w:rStyle w:val="slostrnky"/>
          <w:b w:val="0"/>
        </w:rPr>
        <w:t>Kontaktní osoba</w:t>
      </w:r>
      <w:r w:rsidRPr="00641EF7">
        <w:rPr>
          <w:rStyle w:val="slostrnky"/>
          <w:b w:val="0"/>
        </w:rPr>
        <w:tab/>
        <w:t>:</w:t>
      </w:r>
      <w:r w:rsidRPr="00641EF7">
        <w:rPr>
          <w:rStyle w:val="slostrnky"/>
          <w:b w:val="0"/>
        </w:rPr>
        <w:tab/>
        <w:t>Ing</w:t>
      </w:r>
      <w:r w:rsidR="00641EF7" w:rsidRPr="00641EF7">
        <w:rPr>
          <w:rStyle w:val="slostrnky"/>
          <w:b w:val="0"/>
        </w:rPr>
        <w:t>. Václav Štekl</w:t>
      </w:r>
      <w:r w:rsidRPr="00641EF7">
        <w:rPr>
          <w:rStyle w:val="slostrnky"/>
          <w:b w:val="0"/>
        </w:rPr>
        <w:t xml:space="preserve">, </w:t>
      </w:r>
      <w:r w:rsidR="00641EF7" w:rsidRPr="00641EF7">
        <w:rPr>
          <w:rStyle w:val="slostrnky"/>
          <w:b w:val="0"/>
        </w:rPr>
        <w:t>člen Rady Plzeňského kraje</w:t>
      </w:r>
    </w:p>
    <w:p w:rsidR="00175AFF" w:rsidRPr="00F644BC" w:rsidRDefault="00175AFF" w:rsidP="00645698">
      <w:pPr>
        <w:pStyle w:val="Zpat"/>
        <w:tabs>
          <w:tab w:val="clear" w:pos="4536"/>
          <w:tab w:val="clear" w:pos="9072"/>
        </w:tabs>
        <w:suppressAutoHyphens/>
        <w:rPr>
          <w:b/>
        </w:rPr>
      </w:pPr>
    </w:p>
    <w:p w:rsidR="00175AFF" w:rsidRPr="00F644BC" w:rsidRDefault="00175AFF" w:rsidP="00645698">
      <w:pPr>
        <w:pStyle w:val="Zpat"/>
        <w:tabs>
          <w:tab w:val="clear" w:pos="4536"/>
          <w:tab w:val="clear" w:pos="9072"/>
        </w:tabs>
        <w:suppressAutoHyphens/>
        <w:rPr>
          <w:b/>
        </w:rPr>
      </w:pPr>
      <w:r w:rsidRPr="00F644BC">
        <w:br/>
      </w:r>
      <w:r w:rsidRPr="00F644BC">
        <w:rPr>
          <w:b/>
        </w:rPr>
        <w:t>Identifikace zpracovatele projektu</w:t>
      </w:r>
    </w:p>
    <w:p w:rsidR="00175AFF" w:rsidRPr="00F644BC" w:rsidRDefault="00175AFF" w:rsidP="00645698">
      <w:pPr>
        <w:pStyle w:val="Zpat"/>
        <w:tabs>
          <w:tab w:val="clear" w:pos="4536"/>
          <w:tab w:val="clear" w:pos="9072"/>
        </w:tabs>
        <w:suppressAutoHyphens/>
      </w:pPr>
    </w:p>
    <w:p w:rsidR="00175AFF" w:rsidRPr="00F644BC" w:rsidRDefault="00175AFF" w:rsidP="00645698">
      <w:pPr>
        <w:pStyle w:val="Zpat"/>
        <w:tabs>
          <w:tab w:val="clear" w:pos="4536"/>
          <w:tab w:val="clear" w:pos="9072"/>
        </w:tabs>
        <w:suppressAutoHyphens/>
        <w:spacing w:before="60" w:after="60"/>
        <w:rPr>
          <w:b/>
        </w:rPr>
      </w:pPr>
      <w:r w:rsidRPr="00F644BC">
        <w:t xml:space="preserve">Název firmy </w:t>
      </w:r>
      <w:r w:rsidRPr="00F644BC">
        <w:tab/>
      </w:r>
      <w:r w:rsidRPr="00F644BC">
        <w:tab/>
        <w:t>:</w:t>
      </w:r>
      <w:r w:rsidRPr="00F644BC">
        <w:rPr>
          <w:b/>
        </w:rPr>
        <w:tab/>
        <w:t>ISES, s.r.o.</w:t>
      </w:r>
    </w:p>
    <w:p w:rsidR="00175AFF" w:rsidRPr="00F644BC" w:rsidRDefault="00175AFF" w:rsidP="00645698">
      <w:pPr>
        <w:pStyle w:val="Zpat"/>
        <w:tabs>
          <w:tab w:val="clear" w:pos="4536"/>
          <w:tab w:val="clear" w:pos="9072"/>
        </w:tabs>
        <w:suppressAutoHyphens/>
        <w:spacing w:before="60" w:after="60"/>
      </w:pPr>
      <w:r w:rsidRPr="00F644BC">
        <w:t xml:space="preserve">Adresa </w:t>
      </w:r>
      <w:r w:rsidRPr="00F644BC">
        <w:tab/>
      </w:r>
      <w:r w:rsidRPr="00F644BC">
        <w:tab/>
        <w:t>:</w:t>
      </w:r>
      <w:r w:rsidRPr="00F644BC">
        <w:tab/>
      </w:r>
      <w:r w:rsidR="00B13999" w:rsidRPr="00F644BC">
        <w:t>M. J. Lermontova</w:t>
      </w:r>
      <w:r w:rsidRPr="00F644BC">
        <w:t xml:space="preserve"> 25, </w:t>
      </w:r>
      <w:r w:rsidR="00B13999" w:rsidRPr="00F644BC">
        <w:t>160 00 Praha</w:t>
      </w:r>
      <w:r w:rsidRPr="00F644BC">
        <w:t xml:space="preserve"> 6 </w:t>
      </w:r>
    </w:p>
    <w:p w:rsidR="00175AFF" w:rsidRPr="00F644BC" w:rsidRDefault="00175AFF" w:rsidP="00645698">
      <w:pPr>
        <w:suppressAutoHyphens/>
        <w:spacing w:before="60" w:after="60"/>
      </w:pPr>
      <w:r w:rsidRPr="00F644BC">
        <w:t>Statutární zástupce</w:t>
      </w:r>
      <w:r w:rsidRPr="00F644BC">
        <w:tab/>
        <w:t>:</w:t>
      </w:r>
      <w:r w:rsidRPr="00F644BC">
        <w:tab/>
        <w:t>Ing. Vladimír Klatovský, CSc.</w:t>
      </w:r>
    </w:p>
    <w:p w:rsidR="00175AFF" w:rsidRPr="00F644BC" w:rsidRDefault="00175AFF" w:rsidP="00645698">
      <w:pPr>
        <w:pStyle w:val="Zpat"/>
        <w:tabs>
          <w:tab w:val="clear" w:pos="4536"/>
          <w:tab w:val="clear" w:pos="9072"/>
        </w:tabs>
        <w:suppressAutoHyphens/>
        <w:spacing w:before="60" w:after="60"/>
      </w:pPr>
      <w:r w:rsidRPr="00F644BC">
        <w:t xml:space="preserve">Právní forma </w:t>
      </w:r>
      <w:r w:rsidRPr="00F644BC">
        <w:tab/>
      </w:r>
      <w:r w:rsidRPr="00F644BC">
        <w:tab/>
        <w:t>:</w:t>
      </w:r>
      <w:r w:rsidRPr="00F644BC">
        <w:tab/>
        <w:t>společnost s ručením omezeným</w:t>
      </w:r>
    </w:p>
    <w:p w:rsidR="00175AFF" w:rsidRPr="00F644BC" w:rsidRDefault="00175AFF" w:rsidP="00645698">
      <w:pPr>
        <w:suppressAutoHyphens/>
        <w:spacing w:before="60" w:after="60"/>
      </w:pPr>
      <w:r w:rsidRPr="00F644BC">
        <w:t xml:space="preserve">IČ </w:t>
      </w:r>
      <w:r w:rsidRPr="00F644BC">
        <w:tab/>
      </w:r>
      <w:r w:rsidRPr="00F644BC">
        <w:tab/>
      </w:r>
      <w:r w:rsidRPr="00F644BC">
        <w:tab/>
        <w:t>:</w:t>
      </w:r>
      <w:r w:rsidRPr="00F644BC">
        <w:tab/>
        <w:t>64583988</w:t>
      </w:r>
    </w:p>
    <w:p w:rsidR="00175AFF" w:rsidRPr="00F644BC" w:rsidRDefault="00175AFF" w:rsidP="00645698">
      <w:pPr>
        <w:suppressAutoHyphens/>
        <w:spacing w:before="60" w:after="60"/>
      </w:pPr>
      <w:r w:rsidRPr="00F644BC">
        <w:t xml:space="preserve">DIČ </w:t>
      </w:r>
      <w:r w:rsidRPr="00F644BC">
        <w:tab/>
      </w:r>
      <w:r w:rsidRPr="00F644BC">
        <w:tab/>
      </w:r>
      <w:r w:rsidRPr="00F644BC">
        <w:tab/>
        <w:t>:</w:t>
      </w:r>
      <w:r w:rsidRPr="00F644BC">
        <w:tab/>
        <w:t>CZ 64583988</w:t>
      </w:r>
    </w:p>
    <w:p w:rsidR="00175AFF" w:rsidRPr="00F644BC" w:rsidRDefault="00175AFF" w:rsidP="00645698">
      <w:pPr>
        <w:suppressAutoHyphens/>
        <w:spacing w:before="60" w:after="60"/>
        <w:jc w:val="both"/>
        <w:rPr>
          <w:snapToGrid w:val="0"/>
        </w:rPr>
      </w:pPr>
      <w:r w:rsidRPr="00F644BC">
        <w:t>Bank. spoj.</w:t>
      </w:r>
      <w:r w:rsidRPr="00F644BC">
        <w:tab/>
      </w:r>
      <w:r w:rsidRPr="00F644BC">
        <w:tab/>
        <w:t>:</w:t>
      </w:r>
      <w:r w:rsidRPr="00F644BC">
        <w:tab/>
      </w:r>
      <w:r w:rsidRPr="00F644BC">
        <w:rPr>
          <w:snapToGrid w:val="0"/>
        </w:rPr>
        <w:t>ČSOB Praha 1, č.ú.: 700021603/0300</w:t>
      </w:r>
    </w:p>
    <w:p w:rsidR="008432E0" w:rsidRDefault="008432E0" w:rsidP="008432E0">
      <w:pPr>
        <w:suppressAutoHyphens/>
        <w:spacing w:before="60" w:after="60"/>
      </w:pPr>
      <w:r>
        <w:t>Zpracovatelé</w:t>
      </w:r>
      <w:r>
        <w:tab/>
      </w:r>
      <w:r>
        <w:tab/>
        <w:t>:</w:t>
      </w:r>
      <w:r>
        <w:tab/>
        <w:t>Ing. Karel Bursa</w:t>
      </w:r>
    </w:p>
    <w:p w:rsidR="008432E0" w:rsidRDefault="008432E0" w:rsidP="008432E0">
      <w:pPr>
        <w:suppressAutoHyphens/>
        <w:spacing w:before="60" w:after="60"/>
      </w:pPr>
      <w:r>
        <w:tab/>
      </w:r>
      <w:r>
        <w:tab/>
      </w:r>
      <w:r>
        <w:tab/>
      </w:r>
      <w:r>
        <w:tab/>
        <w:t>Mgr. Jitka Kluzová</w:t>
      </w:r>
    </w:p>
    <w:p w:rsidR="008432E0" w:rsidRDefault="008432E0" w:rsidP="008432E0">
      <w:pPr>
        <w:suppressAutoHyphens/>
        <w:spacing w:before="60" w:after="60"/>
      </w:pPr>
      <w:r>
        <w:tab/>
      </w:r>
      <w:r>
        <w:tab/>
      </w:r>
      <w:r>
        <w:tab/>
      </w:r>
      <w:r>
        <w:tab/>
        <w:t>Ing. Zuzana Stehlíková</w:t>
      </w:r>
    </w:p>
    <w:p w:rsidR="008432E0" w:rsidRDefault="008432E0" w:rsidP="008432E0">
      <w:pPr>
        <w:suppressAutoHyphens/>
        <w:spacing w:before="60" w:after="60"/>
      </w:pPr>
      <w:r>
        <w:tab/>
      </w:r>
      <w:r>
        <w:tab/>
      </w:r>
      <w:r>
        <w:tab/>
      </w:r>
      <w:r>
        <w:tab/>
        <w:t>Ing. Lukáš Toman</w:t>
      </w:r>
    </w:p>
    <w:p w:rsidR="008432E0" w:rsidRDefault="008432E0" w:rsidP="008432E0">
      <w:pPr>
        <w:suppressAutoHyphens/>
        <w:spacing w:before="60" w:after="60"/>
      </w:pPr>
      <w:r>
        <w:tab/>
      </w:r>
      <w:r>
        <w:tab/>
      </w:r>
      <w:r>
        <w:tab/>
      </w:r>
      <w:r>
        <w:tab/>
        <w:t>Ing. Jana Trachtová</w:t>
      </w:r>
    </w:p>
    <w:p w:rsidR="008432E0" w:rsidRDefault="008432E0" w:rsidP="008432E0">
      <w:pPr>
        <w:suppressAutoHyphens/>
        <w:spacing w:before="60" w:after="60"/>
      </w:pPr>
      <w:r>
        <w:tab/>
      </w:r>
      <w:r>
        <w:tab/>
      </w:r>
      <w:r>
        <w:tab/>
      </w:r>
      <w:r>
        <w:tab/>
        <w:t xml:space="preserve">Ing. Gabriela Černá </w:t>
      </w:r>
    </w:p>
    <w:p w:rsidR="008432E0" w:rsidRDefault="008432E0" w:rsidP="008432E0">
      <w:pPr>
        <w:suppressAutoHyphens/>
        <w:spacing w:before="60" w:after="60"/>
        <w:ind w:left="2124" w:firstLine="708"/>
      </w:pPr>
      <w:r>
        <w:t>Ing. Vlastimil Boháč</w:t>
      </w:r>
    </w:p>
    <w:p w:rsidR="00175AFF" w:rsidRPr="00763F10" w:rsidRDefault="00175AFF" w:rsidP="00645698">
      <w:pPr>
        <w:suppressAutoHyphens/>
        <w:spacing w:before="60" w:after="60"/>
        <w:rPr>
          <w:color w:val="000000" w:themeColor="text1"/>
        </w:rPr>
      </w:pPr>
      <w:r w:rsidRPr="00763F10">
        <w:rPr>
          <w:color w:val="000000" w:themeColor="text1"/>
        </w:rPr>
        <w:t>Odborný garant</w:t>
      </w:r>
      <w:r w:rsidRPr="00763F10">
        <w:rPr>
          <w:color w:val="000000" w:themeColor="text1"/>
        </w:rPr>
        <w:tab/>
        <w:t>:</w:t>
      </w:r>
      <w:r w:rsidRPr="00763F10">
        <w:rPr>
          <w:color w:val="000000" w:themeColor="text1"/>
        </w:rPr>
        <w:tab/>
        <w:t>Ing. Bohumil Černík, Ph.D.</w:t>
      </w:r>
    </w:p>
    <w:p w:rsidR="00175AFF" w:rsidRPr="00F644BC" w:rsidRDefault="00175AFF" w:rsidP="00645698">
      <w:pPr>
        <w:suppressAutoHyphens/>
        <w:spacing w:before="60" w:after="60"/>
      </w:pPr>
      <w:r w:rsidRPr="00F644BC">
        <w:t xml:space="preserve">Tel., fax </w:t>
      </w:r>
      <w:r w:rsidRPr="00F644BC">
        <w:tab/>
      </w:r>
      <w:r w:rsidRPr="00F644BC">
        <w:tab/>
        <w:t>:</w:t>
      </w:r>
      <w:r w:rsidRPr="00F644BC">
        <w:tab/>
        <w:t>233 339 718, 233 338 259</w:t>
      </w:r>
    </w:p>
    <w:p w:rsidR="00175AFF" w:rsidRPr="00F644BC" w:rsidRDefault="00175AFF" w:rsidP="00645698">
      <w:pPr>
        <w:pStyle w:val="xl35"/>
        <w:suppressAutoHyphens/>
        <w:spacing w:before="60" w:after="60"/>
        <w:rPr>
          <w:b/>
          <w:sz w:val="32"/>
        </w:rPr>
      </w:pPr>
      <w:r w:rsidRPr="00F644BC">
        <w:t xml:space="preserve">E-mail </w:t>
      </w:r>
      <w:r w:rsidRPr="00F644BC">
        <w:tab/>
      </w:r>
      <w:r w:rsidRPr="00F644BC">
        <w:tab/>
        <w:t>:</w:t>
      </w:r>
      <w:r w:rsidRPr="00F644BC">
        <w:tab/>
        <w:t>ises@ises.cz</w:t>
      </w:r>
    </w:p>
    <w:p w:rsidR="00175AFF" w:rsidRPr="00F644BC" w:rsidRDefault="00175AFF" w:rsidP="00645698">
      <w:pPr>
        <w:suppressAutoHyphens/>
        <w:jc w:val="center"/>
        <w:rPr>
          <w:b/>
          <w:color w:val="FF0000"/>
          <w:sz w:val="32"/>
        </w:rPr>
      </w:pPr>
    </w:p>
    <w:p w:rsidR="00175AFF" w:rsidRPr="00F644BC" w:rsidRDefault="00175AFF" w:rsidP="00645698">
      <w:pPr>
        <w:suppressAutoHyphens/>
        <w:jc w:val="center"/>
        <w:rPr>
          <w:b/>
          <w:color w:val="FF0000"/>
          <w:sz w:val="32"/>
        </w:rPr>
      </w:pPr>
    </w:p>
    <w:p w:rsidR="00E530F5" w:rsidRDefault="008A5DA3" w:rsidP="00645698">
      <w:pPr>
        <w:suppressAutoHyphens/>
        <w:jc w:val="center"/>
        <w:rPr>
          <w:b/>
          <w:color w:val="FF0000"/>
          <w:sz w:val="32"/>
        </w:rPr>
      </w:pPr>
      <w:r w:rsidRPr="00F644BC">
        <w:rPr>
          <w:b/>
          <w:color w:val="FF0000"/>
          <w:sz w:val="32"/>
        </w:rPr>
        <w:br w:type="page"/>
      </w:r>
    </w:p>
    <w:p w:rsidR="00175AFF" w:rsidRDefault="00175AFF" w:rsidP="00131810">
      <w:pPr>
        <w:suppressAutoHyphens/>
        <w:rPr>
          <w:b/>
          <w:color w:val="000000" w:themeColor="text1"/>
          <w:sz w:val="32"/>
        </w:rPr>
      </w:pPr>
      <w:r w:rsidRPr="00763F10">
        <w:rPr>
          <w:b/>
          <w:color w:val="000000" w:themeColor="text1"/>
          <w:sz w:val="32"/>
        </w:rPr>
        <w:lastRenderedPageBreak/>
        <w:t>OBSAH</w:t>
      </w:r>
    </w:p>
    <w:p w:rsidR="008748DD" w:rsidRPr="00763F10" w:rsidRDefault="008748DD" w:rsidP="00131810">
      <w:pPr>
        <w:suppressAutoHyphens/>
        <w:rPr>
          <w:b/>
          <w:color w:val="000000" w:themeColor="text1"/>
          <w:sz w:val="32"/>
        </w:rPr>
      </w:pPr>
    </w:p>
    <w:p w:rsidR="00D01B88" w:rsidRDefault="008F22E1">
      <w:pPr>
        <w:pStyle w:val="Obsah1"/>
        <w:rPr>
          <w:rFonts w:asciiTheme="minorHAnsi" w:eastAsiaTheme="minorEastAsia" w:hAnsiTheme="minorHAnsi" w:cstheme="minorBidi"/>
          <w:b w:val="0"/>
          <w:bCs w:val="0"/>
          <w:caps w:val="0"/>
          <w:noProof/>
          <w:sz w:val="22"/>
          <w:szCs w:val="22"/>
        </w:rPr>
      </w:pPr>
      <w:r w:rsidRPr="008F22E1">
        <w:rPr>
          <w:sz w:val="28"/>
        </w:rPr>
        <w:fldChar w:fldCharType="begin"/>
      </w:r>
      <w:r w:rsidR="009E1758">
        <w:rPr>
          <w:sz w:val="28"/>
        </w:rPr>
        <w:instrText xml:space="preserve"> TOC \o "1-3" \h \z \u </w:instrText>
      </w:r>
      <w:r w:rsidRPr="008F22E1">
        <w:rPr>
          <w:sz w:val="28"/>
        </w:rPr>
        <w:fldChar w:fldCharType="separate"/>
      </w:r>
      <w:hyperlink w:anchor="_Toc438112438" w:history="1">
        <w:r w:rsidR="00D01B88" w:rsidRPr="004A6B5F">
          <w:rPr>
            <w:rStyle w:val="Hypertextovodkaz"/>
            <w:noProof/>
          </w:rPr>
          <w:t>1</w:t>
        </w:r>
        <w:r w:rsidR="00D01B88">
          <w:rPr>
            <w:rFonts w:asciiTheme="minorHAnsi" w:eastAsiaTheme="minorEastAsia" w:hAnsiTheme="minorHAnsi" w:cstheme="minorBidi"/>
            <w:b w:val="0"/>
            <w:bCs w:val="0"/>
            <w:caps w:val="0"/>
            <w:noProof/>
            <w:sz w:val="22"/>
            <w:szCs w:val="22"/>
          </w:rPr>
          <w:tab/>
        </w:r>
        <w:r w:rsidR="00D01B88" w:rsidRPr="004A6B5F">
          <w:rPr>
            <w:rStyle w:val="Hypertextovodkaz"/>
            <w:noProof/>
          </w:rPr>
          <w:t>Úvod</w:t>
        </w:r>
        <w:r w:rsidR="00D01B88">
          <w:rPr>
            <w:noProof/>
            <w:webHidden/>
          </w:rPr>
          <w:tab/>
        </w:r>
        <w:r>
          <w:rPr>
            <w:noProof/>
            <w:webHidden/>
          </w:rPr>
          <w:fldChar w:fldCharType="begin"/>
        </w:r>
        <w:r w:rsidR="00D01B88">
          <w:rPr>
            <w:noProof/>
            <w:webHidden/>
          </w:rPr>
          <w:instrText xml:space="preserve"> PAGEREF _Toc438112438 \h </w:instrText>
        </w:r>
        <w:r>
          <w:rPr>
            <w:noProof/>
            <w:webHidden/>
          </w:rPr>
        </w:r>
        <w:r>
          <w:rPr>
            <w:noProof/>
            <w:webHidden/>
          </w:rPr>
          <w:fldChar w:fldCharType="separate"/>
        </w:r>
        <w:r w:rsidR="006F31EE">
          <w:rPr>
            <w:noProof/>
            <w:webHidden/>
          </w:rPr>
          <w:t>7</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439" w:history="1">
        <w:r w:rsidR="00D01B88" w:rsidRPr="004A6B5F">
          <w:rPr>
            <w:rStyle w:val="Hypertextovodkaz"/>
            <w:noProof/>
          </w:rPr>
          <w:t>1.1</w:t>
        </w:r>
        <w:r w:rsidR="00D01B88">
          <w:rPr>
            <w:rFonts w:eastAsiaTheme="minorEastAsia" w:cstheme="minorBidi"/>
            <w:b w:val="0"/>
            <w:bCs w:val="0"/>
            <w:noProof/>
            <w:sz w:val="22"/>
            <w:szCs w:val="22"/>
          </w:rPr>
          <w:tab/>
        </w:r>
        <w:r w:rsidR="00D01B88" w:rsidRPr="004A6B5F">
          <w:rPr>
            <w:rStyle w:val="Hypertextovodkaz"/>
            <w:noProof/>
          </w:rPr>
          <w:t>Účel, působnost a doba platnosti Plánu odpadového hospodářství Plzeňského kraje</w:t>
        </w:r>
        <w:r w:rsidR="00D01B88">
          <w:rPr>
            <w:noProof/>
            <w:webHidden/>
          </w:rPr>
          <w:tab/>
        </w:r>
        <w:r>
          <w:rPr>
            <w:noProof/>
            <w:webHidden/>
          </w:rPr>
          <w:fldChar w:fldCharType="begin"/>
        </w:r>
        <w:r w:rsidR="00D01B88">
          <w:rPr>
            <w:noProof/>
            <w:webHidden/>
          </w:rPr>
          <w:instrText xml:space="preserve"> PAGEREF _Toc438112439 \h </w:instrText>
        </w:r>
        <w:r>
          <w:rPr>
            <w:noProof/>
            <w:webHidden/>
          </w:rPr>
        </w:r>
        <w:r>
          <w:rPr>
            <w:noProof/>
            <w:webHidden/>
          </w:rPr>
          <w:fldChar w:fldCharType="separate"/>
        </w:r>
        <w:r w:rsidR="006F31EE">
          <w:rPr>
            <w:noProof/>
            <w:webHidden/>
          </w:rPr>
          <w:t>7</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440" w:history="1">
        <w:r w:rsidR="00D01B88" w:rsidRPr="004A6B5F">
          <w:rPr>
            <w:rStyle w:val="Hypertextovodkaz"/>
            <w:noProof/>
          </w:rPr>
          <w:t>1.2</w:t>
        </w:r>
        <w:r w:rsidR="00D01B88">
          <w:rPr>
            <w:rFonts w:eastAsiaTheme="minorEastAsia" w:cstheme="minorBidi"/>
            <w:b w:val="0"/>
            <w:bCs w:val="0"/>
            <w:noProof/>
            <w:sz w:val="22"/>
            <w:szCs w:val="22"/>
          </w:rPr>
          <w:tab/>
        </w:r>
        <w:r w:rsidR="00D01B88" w:rsidRPr="004A6B5F">
          <w:rPr>
            <w:rStyle w:val="Hypertextovodkaz"/>
            <w:noProof/>
          </w:rPr>
          <w:t>Struktura dokumentu, postup zpracování, schvalovací proces</w:t>
        </w:r>
        <w:r w:rsidR="00D01B88">
          <w:rPr>
            <w:noProof/>
            <w:webHidden/>
          </w:rPr>
          <w:tab/>
        </w:r>
        <w:r>
          <w:rPr>
            <w:noProof/>
            <w:webHidden/>
          </w:rPr>
          <w:fldChar w:fldCharType="begin"/>
        </w:r>
        <w:r w:rsidR="00D01B88">
          <w:rPr>
            <w:noProof/>
            <w:webHidden/>
          </w:rPr>
          <w:instrText xml:space="preserve"> PAGEREF _Toc438112440 \h </w:instrText>
        </w:r>
        <w:r>
          <w:rPr>
            <w:noProof/>
            <w:webHidden/>
          </w:rPr>
        </w:r>
        <w:r>
          <w:rPr>
            <w:noProof/>
            <w:webHidden/>
          </w:rPr>
          <w:fldChar w:fldCharType="separate"/>
        </w:r>
        <w:r w:rsidR="006F31EE">
          <w:rPr>
            <w:noProof/>
            <w:webHidden/>
          </w:rPr>
          <w:t>8</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441" w:history="1">
        <w:r w:rsidR="00D01B88" w:rsidRPr="004A6B5F">
          <w:rPr>
            <w:rStyle w:val="Hypertextovodkaz"/>
            <w:noProof/>
          </w:rPr>
          <w:t>1.3</w:t>
        </w:r>
        <w:r w:rsidR="00D01B88">
          <w:rPr>
            <w:rFonts w:eastAsiaTheme="minorEastAsia" w:cstheme="minorBidi"/>
            <w:b w:val="0"/>
            <w:bCs w:val="0"/>
            <w:noProof/>
            <w:sz w:val="22"/>
            <w:szCs w:val="22"/>
          </w:rPr>
          <w:tab/>
        </w:r>
        <w:r w:rsidR="00D01B88" w:rsidRPr="004A6B5F">
          <w:rPr>
            <w:rStyle w:val="Hypertextovodkaz"/>
            <w:noProof/>
          </w:rPr>
          <w:t>Souhrn POH PK 2016 – 2026</w:t>
        </w:r>
        <w:r w:rsidR="00D01B88">
          <w:rPr>
            <w:noProof/>
            <w:webHidden/>
          </w:rPr>
          <w:tab/>
        </w:r>
        <w:r>
          <w:rPr>
            <w:noProof/>
            <w:webHidden/>
          </w:rPr>
          <w:fldChar w:fldCharType="begin"/>
        </w:r>
        <w:r w:rsidR="00D01B88">
          <w:rPr>
            <w:noProof/>
            <w:webHidden/>
          </w:rPr>
          <w:instrText xml:space="preserve"> PAGEREF _Toc438112441 \h </w:instrText>
        </w:r>
        <w:r>
          <w:rPr>
            <w:noProof/>
            <w:webHidden/>
          </w:rPr>
        </w:r>
        <w:r>
          <w:rPr>
            <w:noProof/>
            <w:webHidden/>
          </w:rPr>
          <w:fldChar w:fldCharType="separate"/>
        </w:r>
        <w:r w:rsidR="006F31EE">
          <w:rPr>
            <w:noProof/>
            <w:webHidden/>
          </w:rPr>
          <w:t>9</w:t>
        </w:r>
        <w:r>
          <w:rPr>
            <w:noProof/>
            <w:webHidden/>
          </w:rPr>
          <w:fldChar w:fldCharType="end"/>
        </w:r>
      </w:hyperlink>
    </w:p>
    <w:p w:rsidR="00D01B88" w:rsidRDefault="008F22E1">
      <w:pPr>
        <w:pStyle w:val="Obsah3"/>
        <w:rPr>
          <w:rFonts w:eastAsiaTheme="minorEastAsia" w:cstheme="minorBidi"/>
          <w:noProof/>
          <w:sz w:val="22"/>
          <w:szCs w:val="22"/>
        </w:rPr>
      </w:pPr>
      <w:hyperlink w:anchor="_Toc438112442" w:history="1">
        <w:r w:rsidR="00D01B88" w:rsidRPr="004A6B5F">
          <w:rPr>
            <w:rStyle w:val="Hypertextovodkaz"/>
            <w:noProof/>
          </w:rPr>
          <w:t>1.3.1</w:t>
        </w:r>
        <w:r w:rsidR="00D01B88">
          <w:rPr>
            <w:rFonts w:eastAsiaTheme="minorEastAsia" w:cstheme="minorBidi"/>
            <w:noProof/>
            <w:sz w:val="22"/>
            <w:szCs w:val="22"/>
          </w:rPr>
          <w:tab/>
        </w:r>
        <w:r w:rsidR="00D01B88" w:rsidRPr="004A6B5F">
          <w:rPr>
            <w:rStyle w:val="Hypertextovodkaz"/>
            <w:noProof/>
          </w:rPr>
          <w:t>Hodnocení POH PK 2004 – 2015</w:t>
        </w:r>
        <w:r w:rsidR="00D01B88">
          <w:rPr>
            <w:noProof/>
            <w:webHidden/>
          </w:rPr>
          <w:tab/>
        </w:r>
        <w:r>
          <w:rPr>
            <w:noProof/>
            <w:webHidden/>
          </w:rPr>
          <w:fldChar w:fldCharType="begin"/>
        </w:r>
        <w:r w:rsidR="00D01B88">
          <w:rPr>
            <w:noProof/>
            <w:webHidden/>
          </w:rPr>
          <w:instrText xml:space="preserve"> PAGEREF _Toc438112442 \h </w:instrText>
        </w:r>
        <w:r>
          <w:rPr>
            <w:noProof/>
            <w:webHidden/>
          </w:rPr>
        </w:r>
        <w:r>
          <w:rPr>
            <w:noProof/>
            <w:webHidden/>
          </w:rPr>
          <w:fldChar w:fldCharType="separate"/>
        </w:r>
        <w:r w:rsidR="006F31EE">
          <w:rPr>
            <w:noProof/>
            <w:webHidden/>
          </w:rPr>
          <w:t>9</w:t>
        </w:r>
        <w:r>
          <w:rPr>
            <w:noProof/>
            <w:webHidden/>
          </w:rPr>
          <w:fldChar w:fldCharType="end"/>
        </w:r>
      </w:hyperlink>
    </w:p>
    <w:p w:rsidR="00D01B88" w:rsidRDefault="008F22E1">
      <w:pPr>
        <w:pStyle w:val="Obsah3"/>
        <w:rPr>
          <w:rFonts w:eastAsiaTheme="minorEastAsia" w:cstheme="minorBidi"/>
          <w:noProof/>
          <w:sz w:val="22"/>
          <w:szCs w:val="22"/>
        </w:rPr>
      </w:pPr>
      <w:hyperlink w:anchor="_Toc438112443" w:history="1">
        <w:r w:rsidR="00D01B88" w:rsidRPr="004A6B5F">
          <w:rPr>
            <w:rStyle w:val="Hypertextovodkaz"/>
            <w:noProof/>
          </w:rPr>
          <w:t>1.3.2</w:t>
        </w:r>
        <w:r w:rsidR="00D01B88">
          <w:rPr>
            <w:rFonts w:eastAsiaTheme="minorEastAsia" w:cstheme="minorBidi"/>
            <w:noProof/>
            <w:sz w:val="22"/>
            <w:szCs w:val="22"/>
          </w:rPr>
          <w:tab/>
        </w:r>
        <w:r w:rsidR="00D01B88" w:rsidRPr="004A6B5F">
          <w:rPr>
            <w:rStyle w:val="Hypertextovodkaz"/>
            <w:noProof/>
          </w:rPr>
          <w:t>Vyhodnocení cílů</w:t>
        </w:r>
        <w:r w:rsidR="00D01B88">
          <w:rPr>
            <w:noProof/>
            <w:webHidden/>
          </w:rPr>
          <w:tab/>
        </w:r>
        <w:r>
          <w:rPr>
            <w:noProof/>
            <w:webHidden/>
          </w:rPr>
          <w:fldChar w:fldCharType="begin"/>
        </w:r>
        <w:r w:rsidR="00D01B88">
          <w:rPr>
            <w:noProof/>
            <w:webHidden/>
          </w:rPr>
          <w:instrText xml:space="preserve"> PAGEREF _Toc438112443 \h </w:instrText>
        </w:r>
        <w:r>
          <w:rPr>
            <w:noProof/>
            <w:webHidden/>
          </w:rPr>
        </w:r>
        <w:r>
          <w:rPr>
            <w:noProof/>
            <w:webHidden/>
          </w:rPr>
          <w:fldChar w:fldCharType="separate"/>
        </w:r>
        <w:r w:rsidR="006F31EE">
          <w:rPr>
            <w:noProof/>
            <w:webHidden/>
          </w:rPr>
          <w:t>9</w:t>
        </w:r>
        <w:r>
          <w:rPr>
            <w:noProof/>
            <w:webHidden/>
          </w:rPr>
          <w:fldChar w:fldCharType="end"/>
        </w:r>
      </w:hyperlink>
    </w:p>
    <w:p w:rsidR="00D01B88" w:rsidRDefault="008F22E1">
      <w:pPr>
        <w:pStyle w:val="Obsah3"/>
        <w:rPr>
          <w:rFonts w:eastAsiaTheme="minorEastAsia" w:cstheme="minorBidi"/>
          <w:noProof/>
          <w:sz w:val="22"/>
          <w:szCs w:val="22"/>
        </w:rPr>
      </w:pPr>
      <w:hyperlink w:anchor="_Toc438112444" w:history="1">
        <w:r w:rsidR="00D01B88" w:rsidRPr="004A6B5F">
          <w:rPr>
            <w:rStyle w:val="Hypertextovodkaz"/>
            <w:noProof/>
          </w:rPr>
          <w:t>1.3.3</w:t>
        </w:r>
        <w:r w:rsidR="00D01B88">
          <w:rPr>
            <w:rFonts w:eastAsiaTheme="minorEastAsia" w:cstheme="minorBidi"/>
            <w:noProof/>
            <w:sz w:val="22"/>
            <w:szCs w:val="22"/>
          </w:rPr>
          <w:tab/>
        </w:r>
        <w:r w:rsidR="00D01B88" w:rsidRPr="004A6B5F">
          <w:rPr>
            <w:rStyle w:val="Hypertextovodkaz"/>
            <w:noProof/>
          </w:rPr>
          <w:t>Postup zpracování POH PK 2016 – 2026</w:t>
        </w:r>
        <w:r w:rsidR="00D01B88">
          <w:rPr>
            <w:noProof/>
            <w:webHidden/>
          </w:rPr>
          <w:tab/>
        </w:r>
        <w:r>
          <w:rPr>
            <w:noProof/>
            <w:webHidden/>
          </w:rPr>
          <w:fldChar w:fldCharType="begin"/>
        </w:r>
        <w:r w:rsidR="00D01B88">
          <w:rPr>
            <w:noProof/>
            <w:webHidden/>
          </w:rPr>
          <w:instrText xml:space="preserve"> PAGEREF _Toc438112444 \h </w:instrText>
        </w:r>
        <w:r>
          <w:rPr>
            <w:noProof/>
            <w:webHidden/>
          </w:rPr>
        </w:r>
        <w:r>
          <w:rPr>
            <w:noProof/>
            <w:webHidden/>
          </w:rPr>
          <w:fldChar w:fldCharType="separate"/>
        </w:r>
        <w:r w:rsidR="006F31EE">
          <w:rPr>
            <w:noProof/>
            <w:webHidden/>
          </w:rPr>
          <w:t>13</w:t>
        </w:r>
        <w:r>
          <w:rPr>
            <w:noProof/>
            <w:webHidden/>
          </w:rPr>
          <w:fldChar w:fldCharType="end"/>
        </w:r>
      </w:hyperlink>
    </w:p>
    <w:p w:rsidR="00D01B88" w:rsidRDefault="008F22E1">
      <w:pPr>
        <w:pStyle w:val="Obsah3"/>
        <w:rPr>
          <w:rFonts w:eastAsiaTheme="minorEastAsia" w:cstheme="minorBidi"/>
          <w:noProof/>
          <w:sz w:val="22"/>
          <w:szCs w:val="22"/>
        </w:rPr>
      </w:pPr>
      <w:hyperlink w:anchor="_Toc438112445" w:history="1">
        <w:r w:rsidR="00D01B88" w:rsidRPr="004A6B5F">
          <w:rPr>
            <w:rStyle w:val="Hypertextovodkaz"/>
            <w:noProof/>
          </w:rPr>
          <w:t>1.3.4</w:t>
        </w:r>
        <w:r w:rsidR="00D01B88">
          <w:rPr>
            <w:rFonts w:eastAsiaTheme="minorEastAsia" w:cstheme="minorBidi"/>
            <w:noProof/>
            <w:sz w:val="22"/>
            <w:szCs w:val="22"/>
          </w:rPr>
          <w:tab/>
        </w:r>
        <w:r w:rsidR="00D01B88" w:rsidRPr="004A6B5F">
          <w:rPr>
            <w:rStyle w:val="Hypertextovodkaz"/>
            <w:noProof/>
          </w:rPr>
          <w:t>Zdroje dat</w:t>
        </w:r>
        <w:r w:rsidR="00D01B88">
          <w:rPr>
            <w:noProof/>
            <w:webHidden/>
          </w:rPr>
          <w:tab/>
        </w:r>
        <w:r>
          <w:rPr>
            <w:noProof/>
            <w:webHidden/>
          </w:rPr>
          <w:fldChar w:fldCharType="begin"/>
        </w:r>
        <w:r w:rsidR="00D01B88">
          <w:rPr>
            <w:noProof/>
            <w:webHidden/>
          </w:rPr>
          <w:instrText xml:space="preserve"> PAGEREF _Toc438112445 \h </w:instrText>
        </w:r>
        <w:r>
          <w:rPr>
            <w:noProof/>
            <w:webHidden/>
          </w:rPr>
        </w:r>
        <w:r>
          <w:rPr>
            <w:noProof/>
            <w:webHidden/>
          </w:rPr>
          <w:fldChar w:fldCharType="separate"/>
        </w:r>
        <w:r w:rsidR="006F31EE">
          <w:rPr>
            <w:noProof/>
            <w:webHidden/>
          </w:rPr>
          <w:t>13</w:t>
        </w:r>
        <w:r>
          <w:rPr>
            <w:noProof/>
            <w:webHidden/>
          </w:rPr>
          <w:fldChar w:fldCharType="end"/>
        </w:r>
      </w:hyperlink>
    </w:p>
    <w:p w:rsidR="00D01B88" w:rsidRDefault="008F22E1">
      <w:pPr>
        <w:pStyle w:val="Obsah3"/>
        <w:rPr>
          <w:rFonts w:eastAsiaTheme="minorEastAsia" w:cstheme="minorBidi"/>
          <w:noProof/>
          <w:sz w:val="22"/>
          <w:szCs w:val="22"/>
        </w:rPr>
      </w:pPr>
      <w:hyperlink w:anchor="_Toc438112446" w:history="1">
        <w:r w:rsidR="00D01B88" w:rsidRPr="004A6B5F">
          <w:rPr>
            <w:rStyle w:val="Hypertextovodkaz"/>
            <w:noProof/>
          </w:rPr>
          <w:t>1.3.5</w:t>
        </w:r>
        <w:r w:rsidR="00D01B88">
          <w:rPr>
            <w:rFonts w:eastAsiaTheme="minorEastAsia" w:cstheme="minorBidi"/>
            <w:noProof/>
            <w:sz w:val="22"/>
            <w:szCs w:val="22"/>
          </w:rPr>
          <w:tab/>
        </w:r>
        <w:r w:rsidR="00D01B88" w:rsidRPr="004A6B5F">
          <w:rPr>
            <w:rStyle w:val="Hypertextovodkaz"/>
            <w:noProof/>
          </w:rPr>
          <w:t>Souhrn POH PK 2016-2026</w:t>
        </w:r>
        <w:r w:rsidR="00D01B88">
          <w:rPr>
            <w:noProof/>
            <w:webHidden/>
          </w:rPr>
          <w:tab/>
        </w:r>
        <w:r>
          <w:rPr>
            <w:noProof/>
            <w:webHidden/>
          </w:rPr>
          <w:fldChar w:fldCharType="begin"/>
        </w:r>
        <w:r w:rsidR="00D01B88">
          <w:rPr>
            <w:noProof/>
            <w:webHidden/>
          </w:rPr>
          <w:instrText xml:space="preserve"> PAGEREF _Toc438112446 \h </w:instrText>
        </w:r>
        <w:r>
          <w:rPr>
            <w:noProof/>
            <w:webHidden/>
          </w:rPr>
        </w:r>
        <w:r>
          <w:rPr>
            <w:noProof/>
            <w:webHidden/>
          </w:rPr>
          <w:fldChar w:fldCharType="separate"/>
        </w:r>
        <w:r w:rsidR="006F31EE">
          <w:rPr>
            <w:noProof/>
            <w:webHidden/>
          </w:rPr>
          <w:t>13</w:t>
        </w:r>
        <w:r>
          <w:rPr>
            <w:noProof/>
            <w:webHidden/>
          </w:rPr>
          <w:fldChar w:fldCharType="end"/>
        </w:r>
      </w:hyperlink>
    </w:p>
    <w:p w:rsidR="00D01B88" w:rsidRDefault="008F22E1">
      <w:pPr>
        <w:pStyle w:val="Obsah1"/>
        <w:rPr>
          <w:rFonts w:asciiTheme="minorHAnsi" w:eastAsiaTheme="minorEastAsia" w:hAnsiTheme="minorHAnsi" w:cstheme="minorBidi"/>
          <w:b w:val="0"/>
          <w:bCs w:val="0"/>
          <w:caps w:val="0"/>
          <w:noProof/>
          <w:sz w:val="22"/>
          <w:szCs w:val="22"/>
        </w:rPr>
      </w:pPr>
      <w:hyperlink w:anchor="_Toc438112447" w:history="1">
        <w:r w:rsidR="00D01B88" w:rsidRPr="004A6B5F">
          <w:rPr>
            <w:rStyle w:val="Hypertextovodkaz"/>
            <w:noProof/>
          </w:rPr>
          <w:t>2</w:t>
        </w:r>
        <w:r w:rsidR="00D01B88">
          <w:rPr>
            <w:rFonts w:asciiTheme="minorHAnsi" w:eastAsiaTheme="minorEastAsia" w:hAnsiTheme="minorHAnsi" w:cstheme="minorBidi"/>
            <w:b w:val="0"/>
            <w:bCs w:val="0"/>
            <w:caps w:val="0"/>
            <w:noProof/>
            <w:sz w:val="22"/>
            <w:szCs w:val="22"/>
          </w:rPr>
          <w:tab/>
        </w:r>
        <w:r w:rsidR="00D01B88" w:rsidRPr="004A6B5F">
          <w:rPr>
            <w:rStyle w:val="Hypertextovodkaz"/>
            <w:noProof/>
          </w:rPr>
          <w:t>Analytická část</w:t>
        </w:r>
        <w:r w:rsidR="00D01B88">
          <w:rPr>
            <w:noProof/>
            <w:webHidden/>
          </w:rPr>
          <w:tab/>
        </w:r>
        <w:r>
          <w:rPr>
            <w:noProof/>
            <w:webHidden/>
          </w:rPr>
          <w:fldChar w:fldCharType="begin"/>
        </w:r>
        <w:r w:rsidR="00D01B88">
          <w:rPr>
            <w:noProof/>
            <w:webHidden/>
          </w:rPr>
          <w:instrText xml:space="preserve"> PAGEREF _Toc438112447 \h </w:instrText>
        </w:r>
        <w:r>
          <w:rPr>
            <w:noProof/>
            <w:webHidden/>
          </w:rPr>
        </w:r>
        <w:r>
          <w:rPr>
            <w:noProof/>
            <w:webHidden/>
          </w:rPr>
          <w:fldChar w:fldCharType="separate"/>
        </w:r>
        <w:r w:rsidR="006F31EE">
          <w:rPr>
            <w:noProof/>
            <w:webHidden/>
          </w:rPr>
          <w:t>15</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448" w:history="1">
        <w:r w:rsidR="00D01B88" w:rsidRPr="004A6B5F">
          <w:rPr>
            <w:rStyle w:val="Hypertextovodkaz"/>
            <w:noProof/>
          </w:rPr>
          <w:t>2.1</w:t>
        </w:r>
        <w:r w:rsidR="00D01B88">
          <w:rPr>
            <w:rFonts w:eastAsiaTheme="minorEastAsia" w:cstheme="minorBidi"/>
            <w:b w:val="0"/>
            <w:bCs w:val="0"/>
            <w:noProof/>
            <w:sz w:val="22"/>
            <w:szCs w:val="22"/>
          </w:rPr>
          <w:tab/>
        </w:r>
        <w:r w:rsidR="00D01B88" w:rsidRPr="004A6B5F">
          <w:rPr>
            <w:rStyle w:val="Hypertextovodkaz"/>
            <w:noProof/>
          </w:rPr>
          <w:t>Identifikace Plzeňského kraje</w:t>
        </w:r>
        <w:r w:rsidR="00D01B88">
          <w:rPr>
            <w:noProof/>
            <w:webHidden/>
          </w:rPr>
          <w:tab/>
        </w:r>
        <w:r>
          <w:rPr>
            <w:noProof/>
            <w:webHidden/>
          </w:rPr>
          <w:fldChar w:fldCharType="begin"/>
        </w:r>
        <w:r w:rsidR="00D01B88">
          <w:rPr>
            <w:noProof/>
            <w:webHidden/>
          </w:rPr>
          <w:instrText xml:space="preserve"> PAGEREF _Toc438112448 \h </w:instrText>
        </w:r>
        <w:r>
          <w:rPr>
            <w:noProof/>
            <w:webHidden/>
          </w:rPr>
        </w:r>
        <w:r>
          <w:rPr>
            <w:noProof/>
            <w:webHidden/>
          </w:rPr>
          <w:fldChar w:fldCharType="separate"/>
        </w:r>
        <w:r w:rsidR="006F31EE">
          <w:rPr>
            <w:noProof/>
            <w:webHidden/>
          </w:rPr>
          <w:t>15</w:t>
        </w:r>
        <w:r>
          <w:rPr>
            <w:noProof/>
            <w:webHidden/>
          </w:rPr>
          <w:fldChar w:fldCharType="end"/>
        </w:r>
      </w:hyperlink>
    </w:p>
    <w:p w:rsidR="00D01B88" w:rsidRDefault="008F22E1">
      <w:pPr>
        <w:pStyle w:val="Obsah3"/>
        <w:rPr>
          <w:rFonts w:eastAsiaTheme="minorEastAsia" w:cstheme="minorBidi"/>
          <w:noProof/>
          <w:sz w:val="22"/>
          <w:szCs w:val="22"/>
        </w:rPr>
      </w:pPr>
      <w:hyperlink w:anchor="_Toc438112449" w:history="1">
        <w:r w:rsidR="00D01B88" w:rsidRPr="004A6B5F">
          <w:rPr>
            <w:rStyle w:val="Hypertextovodkaz"/>
            <w:noProof/>
          </w:rPr>
          <w:t>2.1.1</w:t>
        </w:r>
        <w:r w:rsidR="00D01B88">
          <w:rPr>
            <w:rFonts w:eastAsiaTheme="minorEastAsia" w:cstheme="minorBidi"/>
            <w:noProof/>
            <w:sz w:val="22"/>
            <w:szCs w:val="22"/>
          </w:rPr>
          <w:tab/>
        </w:r>
        <w:r w:rsidR="00D01B88" w:rsidRPr="004A6B5F">
          <w:rPr>
            <w:rStyle w:val="Hypertextovodkaz"/>
            <w:noProof/>
          </w:rPr>
          <w:t>Základní informace o Plzeňském kraji</w:t>
        </w:r>
        <w:r w:rsidR="00D01B88">
          <w:rPr>
            <w:noProof/>
            <w:webHidden/>
          </w:rPr>
          <w:tab/>
        </w:r>
        <w:r>
          <w:rPr>
            <w:noProof/>
            <w:webHidden/>
          </w:rPr>
          <w:fldChar w:fldCharType="begin"/>
        </w:r>
        <w:r w:rsidR="00D01B88">
          <w:rPr>
            <w:noProof/>
            <w:webHidden/>
          </w:rPr>
          <w:instrText xml:space="preserve"> PAGEREF _Toc438112449 \h </w:instrText>
        </w:r>
        <w:r>
          <w:rPr>
            <w:noProof/>
            <w:webHidden/>
          </w:rPr>
        </w:r>
        <w:r>
          <w:rPr>
            <w:noProof/>
            <w:webHidden/>
          </w:rPr>
          <w:fldChar w:fldCharType="separate"/>
        </w:r>
        <w:r w:rsidR="006F31EE">
          <w:rPr>
            <w:noProof/>
            <w:webHidden/>
          </w:rPr>
          <w:t>15</w:t>
        </w:r>
        <w:r>
          <w:rPr>
            <w:noProof/>
            <w:webHidden/>
          </w:rPr>
          <w:fldChar w:fldCharType="end"/>
        </w:r>
      </w:hyperlink>
    </w:p>
    <w:p w:rsidR="00D01B88" w:rsidRDefault="008F22E1">
      <w:pPr>
        <w:pStyle w:val="Obsah3"/>
        <w:rPr>
          <w:rFonts w:eastAsiaTheme="minorEastAsia" w:cstheme="minorBidi"/>
          <w:noProof/>
          <w:sz w:val="22"/>
          <w:szCs w:val="22"/>
        </w:rPr>
      </w:pPr>
      <w:hyperlink w:anchor="_Toc438112450" w:history="1">
        <w:r w:rsidR="00D01B88" w:rsidRPr="004A6B5F">
          <w:rPr>
            <w:rStyle w:val="Hypertextovodkaz"/>
            <w:noProof/>
          </w:rPr>
          <w:t>2.1.2</w:t>
        </w:r>
        <w:r w:rsidR="00D01B88">
          <w:rPr>
            <w:rFonts w:eastAsiaTheme="minorEastAsia" w:cstheme="minorBidi"/>
            <w:noProof/>
            <w:sz w:val="22"/>
            <w:szCs w:val="22"/>
          </w:rPr>
          <w:tab/>
        </w:r>
        <w:r w:rsidR="00D01B88" w:rsidRPr="004A6B5F">
          <w:rPr>
            <w:rStyle w:val="Hypertextovodkaz"/>
            <w:noProof/>
          </w:rPr>
          <w:t>Hospodaření</w:t>
        </w:r>
        <w:r w:rsidR="00D01B88">
          <w:rPr>
            <w:noProof/>
            <w:webHidden/>
          </w:rPr>
          <w:tab/>
        </w:r>
        <w:r>
          <w:rPr>
            <w:noProof/>
            <w:webHidden/>
          </w:rPr>
          <w:fldChar w:fldCharType="begin"/>
        </w:r>
        <w:r w:rsidR="00D01B88">
          <w:rPr>
            <w:noProof/>
            <w:webHidden/>
          </w:rPr>
          <w:instrText xml:space="preserve"> PAGEREF _Toc438112450 \h </w:instrText>
        </w:r>
        <w:r>
          <w:rPr>
            <w:noProof/>
            <w:webHidden/>
          </w:rPr>
        </w:r>
        <w:r>
          <w:rPr>
            <w:noProof/>
            <w:webHidden/>
          </w:rPr>
          <w:fldChar w:fldCharType="separate"/>
        </w:r>
        <w:r w:rsidR="006F31EE">
          <w:rPr>
            <w:noProof/>
            <w:webHidden/>
          </w:rPr>
          <w:t>17</w:t>
        </w:r>
        <w:r>
          <w:rPr>
            <w:noProof/>
            <w:webHidden/>
          </w:rPr>
          <w:fldChar w:fldCharType="end"/>
        </w:r>
      </w:hyperlink>
    </w:p>
    <w:p w:rsidR="00D01B88" w:rsidRDefault="008F22E1">
      <w:pPr>
        <w:pStyle w:val="Obsah3"/>
        <w:rPr>
          <w:rFonts w:eastAsiaTheme="minorEastAsia" w:cstheme="minorBidi"/>
          <w:noProof/>
          <w:sz w:val="22"/>
          <w:szCs w:val="22"/>
        </w:rPr>
      </w:pPr>
      <w:hyperlink w:anchor="_Toc438112451" w:history="1">
        <w:r w:rsidR="00D01B88" w:rsidRPr="004A6B5F">
          <w:rPr>
            <w:rStyle w:val="Hypertextovodkaz"/>
            <w:noProof/>
          </w:rPr>
          <w:t>2.1.3</w:t>
        </w:r>
        <w:r w:rsidR="00D01B88">
          <w:rPr>
            <w:rFonts w:eastAsiaTheme="minorEastAsia" w:cstheme="minorBidi"/>
            <w:noProof/>
            <w:sz w:val="22"/>
            <w:szCs w:val="22"/>
          </w:rPr>
          <w:tab/>
        </w:r>
        <w:r w:rsidR="00D01B88" w:rsidRPr="004A6B5F">
          <w:rPr>
            <w:rStyle w:val="Hypertextovodkaz"/>
            <w:noProof/>
          </w:rPr>
          <w:t>Doprava</w:t>
        </w:r>
        <w:r w:rsidR="00D01B88">
          <w:rPr>
            <w:noProof/>
            <w:webHidden/>
          </w:rPr>
          <w:tab/>
        </w:r>
        <w:r>
          <w:rPr>
            <w:noProof/>
            <w:webHidden/>
          </w:rPr>
          <w:fldChar w:fldCharType="begin"/>
        </w:r>
        <w:r w:rsidR="00D01B88">
          <w:rPr>
            <w:noProof/>
            <w:webHidden/>
          </w:rPr>
          <w:instrText xml:space="preserve"> PAGEREF _Toc438112451 \h </w:instrText>
        </w:r>
        <w:r>
          <w:rPr>
            <w:noProof/>
            <w:webHidden/>
          </w:rPr>
        </w:r>
        <w:r>
          <w:rPr>
            <w:noProof/>
            <w:webHidden/>
          </w:rPr>
          <w:fldChar w:fldCharType="separate"/>
        </w:r>
        <w:r w:rsidR="006F31EE">
          <w:rPr>
            <w:noProof/>
            <w:webHidden/>
          </w:rPr>
          <w:t>17</w:t>
        </w:r>
        <w:r>
          <w:rPr>
            <w:noProof/>
            <w:webHidden/>
          </w:rPr>
          <w:fldChar w:fldCharType="end"/>
        </w:r>
      </w:hyperlink>
    </w:p>
    <w:p w:rsidR="00D01B88" w:rsidRDefault="008F22E1">
      <w:pPr>
        <w:pStyle w:val="Obsah3"/>
        <w:rPr>
          <w:rFonts w:eastAsiaTheme="minorEastAsia" w:cstheme="minorBidi"/>
          <w:noProof/>
          <w:sz w:val="22"/>
          <w:szCs w:val="22"/>
        </w:rPr>
      </w:pPr>
      <w:hyperlink w:anchor="_Toc438112452" w:history="1">
        <w:r w:rsidR="00D01B88" w:rsidRPr="004A6B5F">
          <w:rPr>
            <w:rStyle w:val="Hypertextovodkaz"/>
            <w:noProof/>
          </w:rPr>
          <w:t>2.1.4</w:t>
        </w:r>
        <w:r w:rsidR="00D01B88">
          <w:rPr>
            <w:rFonts w:eastAsiaTheme="minorEastAsia" w:cstheme="minorBidi"/>
            <w:noProof/>
            <w:sz w:val="22"/>
            <w:szCs w:val="22"/>
          </w:rPr>
          <w:tab/>
        </w:r>
        <w:r w:rsidR="00D01B88" w:rsidRPr="004A6B5F">
          <w:rPr>
            <w:rStyle w:val="Hypertextovodkaz"/>
            <w:noProof/>
          </w:rPr>
          <w:t>Přírodní podmínky</w:t>
        </w:r>
        <w:r w:rsidR="00D01B88">
          <w:rPr>
            <w:noProof/>
            <w:webHidden/>
          </w:rPr>
          <w:tab/>
        </w:r>
        <w:r>
          <w:rPr>
            <w:noProof/>
            <w:webHidden/>
          </w:rPr>
          <w:fldChar w:fldCharType="begin"/>
        </w:r>
        <w:r w:rsidR="00D01B88">
          <w:rPr>
            <w:noProof/>
            <w:webHidden/>
          </w:rPr>
          <w:instrText xml:space="preserve"> PAGEREF _Toc438112452 \h </w:instrText>
        </w:r>
        <w:r>
          <w:rPr>
            <w:noProof/>
            <w:webHidden/>
          </w:rPr>
        </w:r>
        <w:r>
          <w:rPr>
            <w:noProof/>
            <w:webHidden/>
          </w:rPr>
          <w:fldChar w:fldCharType="separate"/>
        </w:r>
        <w:r w:rsidR="006F31EE">
          <w:rPr>
            <w:noProof/>
            <w:webHidden/>
          </w:rPr>
          <w:t>18</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453" w:history="1">
        <w:r w:rsidR="00D01B88" w:rsidRPr="004A6B5F">
          <w:rPr>
            <w:rStyle w:val="Hypertextovodkaz"/>
            <w:noProof/>
          </w:rPr>
          <w:t>2.2</w:t>
        </w:r>
        <w:r w:rsidR="00D01B88">
          <w:rPr>
            <w:rFonts w:eastAsiaTheme="minorEastAsia" w:cstheme="minorBidi"/>
            <w:b w:val="0"/>
            <w:bCs w:val="0"/>
            <w:noProof/>
            <w:sz w:val="22"/>
            <w:szCs w:val="22"/>
          </w:rPr>
          <w:tab/>
        </w:r>
        <w:r w:rsidR="00D01B88" w:rsidRPr="004A6B5F">
          <w:rPr>
            <w:rStyle w:val="Hypertextovodkaz"/>
            <w:noProof/>
          </w:rPr>
          <w:t>Produkce odpadů Plzeňského kraje</w:t>
        </w:r>
        <w:r w:rsidR="00D01B88">
          <w:rPr>
            <w:noProof/>
            <w:webHidden/>
          </w:rPr>
          <w:tab/>
        </w:r>
        <w:r>
          <w:rPr>
            <w:noProof/>
            <w:webHidden/>
          </w:rPr>
          <w:fldChar w:fldCharType="begin"/>
        </w:r>
        <w:r w:rsidR="00D01B88">
          <w:rPr>
            <w:noProof/>
            <w:webHidden/>
          </w:rPr>
          <w:instrText xml:space="preserve"> PAGEREF _Toc438112453 \h </w:instrText>
        </w:r>
        <w:r>
          <w:rPr>
            <w:noProof/>
            <w:webHidden/>
          </w:rPr>
        </w:r>
        <w:r>
          <w:rPr>
            <w:noProof/>
            <w:webHidden/>
          </w:rPr>
          <w:fldChar w:fldCharType="separate"/>
        </w:r>
        <w:r w:rsidR="006F31EE">
          <w:rPr>
            <w:noProof/>
            <w:webHidden/>
          </w:rPr>
          <w:t>19</w:t>
        </w:r>
        <w:r>
          <w:rPr>
            <w:noProof/>
            <w:webHidden/>
          </w:rPr>
          <w:fldChar w:fldCharType="end"/>
        </w:r>
      </w:hyperlink>
    </w:p>
    <w:p w:rsidR="00D01B88" w:rsidRDefault="008F22E1">
      <w:pPr>
        <w:pStyle w:val="Obsah3"/>
        <w:rPr>
          <w:rFonts w:eastAsiaTheme="minorEastAsia" w:cstheme="minorBidi"/>
          <w:noProof/>
          <w:sz w:val="22"/>
          <w:szCs w:val="22"/>
        </w:rPr>
      </w:pPr>
      <w:hyperlink w:anchor="_Toc438112454" w:history="1">
        <w:r w:rsidR="00D01B88" w:rsidRPr="004A6B5F">
          <w:rPr>
            <w:rStyle w:val="Hypertextovodkaz"/>
            <w:noProof/>
          </w:rPr>
          <w:t>2.2.1</w:t>
        </w:r>
        <w:r w:rsidR="00D01B88">
          <w:rPr>
            <w:rFonts w:eastAsiaTheme="minorEastAsia" w:cstheme="minorBidi"/>
            <w:noProof/>
            <w:sz w:val="22"/>
            <w:szCs w:val="22"/>
          </w:rPr>
          <w:tab/>
        </w:r>
        <w:r w:rsidR="00D01B88" w:rsidRPr="004A6B5F">
          <w:rPr>
            <w:rStyle w:val="Hypertextovodkaz"/>
            <w:noProof/>
          </w:rPr>
          <w:t>Celková produkce odpadů</w:t>
        </w:r>
        <w:r w:rsidR="00D01B88">
          <w:rPr>
            <w:noProof/>
            <w:webHidden/>
          </w:rPr>
          <w:tab/>
        </w:r>
        <w:r>
          <w:rPr>
            <w:noProof/>
            <w:webHidden/>
          </w:rPr>
          <w:fldChar w:fldCharType="begin"/>
        </w:r>
        <w:r w:rsidR="00D01B88">
          <w:rPr>
            <w:noProof/>
            <w:webHidden/>
          </w:rPr>
          <w:instrText xml:space="preserve"> PAGEREF _Toc438112454 \h </w:instrText>
        </w:r>
        <w:r>
          <w:rPr>
            <w:noProof/>
            <w:webHidden/>
          </w:rPr>
        </w:r>
        <w:r>
          <w:rPr>
            <w:noProof/>
            <w:webHidden/>
          </w:rPr>
          <w:fldChar w:fldCharType="separate"/>
        </w:r>
        <w:r w:rsidR="006F31EE">
          <w:rPr>
            <w:noProof/>
            <w:webHidden/>
          </w:rPr>
          <w:t>19</w:t>
        </w:r>
        <w:r>
          <w:rPr>
            <w:noProof/>
            <w:webHidden/>
          </w:rPr>
          <w:fldChar w:fldCharType="end"/>
        </w:r>
      </w:hyperlink>
    </w:p>
    <w:p w:rsidR="00D01B88" w:rsidRDefault="008F22E1">
      <w:pPr>
        <w:pStyle w:val="Obsah3"/>
        <w:rPr>
          <w:rFonts w:eastAsiaTheme="minorEastAsia" w:cstheme="minorBidi"/>
          <w:noProof/>
          <w:sz w:val="22"/>
          <w:szCs w:val="22"/>
        </w:rPr>
      </w:pPr>
      <w:hyperlink w:anchor="_Toc438112455" w:history="1">
        <w:r w:rsidR="00D01B88" w:rsidRPr="004A6B5F">
          <w:rPr>
            <w:rStyle w:val="Hypertextovodkaz"/>
            <w:noProof/>
          </w:rPr>
          <w:t>2.2.2</w:t>
        </w:r>
        <w:r w:rsidR="00D01B88">
          <w:rPr>
            <w:rFonts w:eastAsiaTheme="minorEastAsia" w:cstheme="minorBidi"/>
            <w:noProof/>
            <w:sz w:val="22"/>
            <w:szCs w:val="22"/>
          </w:rPr>
          <w:tab/>
        </w:r>
        <w:r w:rsidR="00D01B88" w:rsidRPr="004A6B5F">
          <w:rPr>
            <w:rStyle w:val="Hypertextovodkaz"/>
            <w:noProof/>
          </w:rPr>
          <w:t>Celková produkce odpadů v ORP Plzeňského kraje</w:t>
        </w:r>
        <w:r w:rsidR="00D01B88">
          <w:rPr>
            <w:noProof/>
            <w:webHidden/>
          </w:rPr>
          <w:tab/>
        </w:r>
        <w:r>
          <w:rPr>
            <w:noProof/>
            <w:webHidden/>
          </w:rPr>
          <w:fldChar w:fldCharType="begin"/>
        </w:r>
        <w:r w:rsidR="00D01B88">
          <w:rPr>
            <w:noProof/>
            <w:webHidden/>
          </w:rPr>
          <w:instrText xml:space="preserve"> PAGEREF _Toc438112455 \h </w:instrText>
        </w:r>
        <w:r>
          <w:rPr>
            <w:noProof/>
            <w:webHidden/>
          </w:rPr>
        </w:r>
        <w:r>
          <w:rPr>
            <w:noProof/>
            <w:webHidden/>
          </w:rPr>
          <w:fldChar w:fldCharType="separate"/>
        </w:r>
        <w:r w:rsidR="006F31EE">
          <w:rPr>
            <w:noProof/>
            <w:webHidden/>
          </w:rPr>
          <w:t>28</w:t>
        </w:r>
        <w:r>
          <w:rPr>
            <w:noProof/>
            <w:webHidden/>
          </w:rPr>
          <w:fldChar w:fldCharType="end"/>
        </w:r>
      </w:hyperlink>
    </w:p>
    <w:p w:rsidR="00D01B88" w:rsidRDefault="008F22E1">
      <w:pPr>
        <w:pStyle w:val="Obsah3"/>
        <w:rPr>
          <w:rFonts w:eastAsiaTheme="minorEastAsia" w:cstheme="minorBidi"/>
          <w:noProof/>
          <w:sz w:val="22"/>
          <w:szCs w:val="22"/>
        </w:rPr>
      </w:pPr>
      <w:hyperlink w:anchor="_Toc438112456" w:history="1">
        <w:r w:rsidR="00D01B88" w:rsidRPr="004A6B5F">
          <w:rPr>
            <w:rStyle w:val="Hypertextovodkaz"/>
            <w:noProof/>
          </w:rPr>
          <w:t>2.2.3</w:t>
        </w:r>
        <w:r w:rsidR="00D01B88">
          <w:rPr>
            <w:rFonts w:eastAsiaTheme="minorEastAsia" w:cstheme="minorBidi"/>
            <w:noProof/>
            <w:sz w:val="22"/>
            <w:szCs w:val="22"/>
          </w:rPr>
          <w:tab/>
        </w:r>
        <w:r w:rsidR="00D01B88" w:rsidRPr="004A6B5F">
          <w:rPr>
            <w:rStyle w:val="Hypertextovodkaz"/>
            <w:noProof/>
          </w:rPr>
          <w:t>Produkce prioritních druhů odpadů na území Plzeňského kraje</w:t>
        </w:r>
        <w:r w:rsidR="00D01B88">
          <w:rPr>
            <w:noProof/>
            <w:webHidden/>
          </w:rPr>
          <w:tab/>
        </w:r>
        <w:r>
          <w:rPr>
            <w:noProof/>
            <w:webHidden/>
          </w:rPr>
          <w:fldChar w:fldCharType="begin"/>
        </w:r>
        <w:r w:rsidR="00D01B88">
          <w:rPr>
            <w:noProof/>
            <w:webHidden/>
          </w:rPr>
          <w:instrText xml:space="preserve"> PAGEREF _Toc438112456 \h </w:instrText>
        </w:r>
        <w:r>
          <w:rPr>
            <w:noProof/>
            <w:webHidden/>
          </w:rPr>
        </w:r>
        <w:r>
          <w:rPr>
            <w:noProof/>
            <w:webHidden/>
          </w:rPr>
          <w:fldChar w:fldCharType="separate"/>
        </w:r>
        <w:r w:rsidR="006F31EE">
          <w:rPr>
            <w:noProof/>
            <w:webHidden/>
          </w:rPr>
          <w:t>30</w:t>
        </w:r>
        <w:r>
          <w:rPr>
            <w:noProof/>
            <w:webHidden/>
          </w:rPr>
          <w:fldChar w:fldCharType="end"/>
        </w:r>
      </w:hyperlink>
    </w:p>
    <w:p w:rsidR="00D01B88" w:rsidRDefault="008F22E1">
      <w:pPr>
        <w:pStyle w:val="Obsah3"/>
        <w:rPr>
          <w:rFonts w:eastAsiaTheme="minorEastAsia" w:cstheme="minorBidi"/>
          <w:noProof/>
          <w:sz w:val="22"/>
          <w:szCs w:val="22"/>
        </w:rPr>
      </w:pPr>
      <w:hyperlink w:anchor="_Toc438112457" w:history="1">
        <w:r w:rsidR="00D01B88" w:rsidRPr="004A6B5F">
          <w:rPr>
            <w:rStyle w:val="Hypertextovodkaz"/>
            <w:noProof/>
          </w:rPr>
          <w:t>2.2.4</w:t>
        </w:r>
        <w:r w:rsidR="00D01B88">
          <w:rPr>
            <w:rFonts w:eastAsiaTheme="minorEastAsia" w:cstheme="minorBidi"/>
            <w:noProof/>
            <w:sz w:val="22"/>
            <w:szCs w:val="22"/>
          </w:rPr>
          <w:tab/>
        </w:r>
        <w:r w:rsidR="00D01B88" w:rsidRPr="004A6B5F">
          <w:rPr>
            <w:rStyle w:val="Hypertextovodkaz"/>
            <w:noProof/>
          </w:rPr>
          <w:t>Produkce prioritních druhů odpadů v ORP Plzeňského kraje v roce 2013</w:t>
        </w:r>
        <w:r w:rsidR="00D01B88">
          <w:rPr>
            <w:noProof/>
            <w:webHidden/>
          </w:rPr>
          <w:tab/>
        </w:r>
        <w:r>
          <w:rPr>
            <w:noProof/>
            <w:webHidden/>
          </w:rPr>
          <w:fldChar w:fldCharType="begin"/>
        </w:r>
        <w:r w:rsidR="00D01B88">
          <w:rPr>
            <w:noProof/>
            <w:webHidden/>
          </w:rPr>
          <w:instrText xml:space="preserve"> PAGEREF _Toc438112457 \h </w:instrText>
        </w:r>
        <w:r>
          <w:rPr>
            <w:noProof/>
            <w:webHidden/>
          </w:rPr>
        </w:r>
        <w:r>
          <w:rPr>
            <w:noProof/>
            <w:webHidden/>
          </w:rPr>
          <w:fldChar w:fldCharType="separate"/>
        </w:r>
        <w:r w:rsidR="006F31EE">
          <w:rPr>
            <w:noProof/>
            <w:webHidden/>
          </w:rPr>
          <w:t>35</w:t>
        </w:r>
        <w:r>
          <w:rPr>
            <w:noProof/>
            <w:webHidden/>
          </w:rPr>
          <w:fldChar w:fldCharType="end"/>
        </w:r>
      </w:hyperlink>
    </w:p>
    <w:p w:rsidR="00D01B88" w:rsidRDefault="008F22E1">
      <w:pPr>
        <w:pStyle w:val="Obsah3"/>
        <w:rPr>
          <w:rFonts w:eastAsiaTheme="minorEastAsia" w:cstheme="minorBidi"/>
          <w:noProof/>
          <w:sz w:val="22"/>
          <w:szCs w:val="22"/>
        </w:rPr>
      </w:pPr>
      <w:hyperlink w:anchor="_Toc438112458" w:history="1">
        <w:r w:rsidR="00D01B88" w:rsidRPr="004A6B5F">
          <w:rPr>
            <w:rStyle w:val="Hypertextovodkaz"/>
            <w:noProof/>
          </w:rPr>
          <w:t>2.2.5</w:t>
        </w:r>
        <w:r w:rsidR="00D01B88">
          <w:rPr>
            <w:rFonts w:eastAsiaTheme="minorEastAsia" w:cstheme="minorBidi"/>
            <w:noProof/>
            <w:sz w:val="22"/>
            <w:szCs w:val="22"/>
          </w:rPr>
          <w:tab/>
        </w:r>
        <w:r w:rsidR="00D01B88" w:rsidRPr="004A6B5F">
          <w:rPr>
            <w:rStyle w:val="Hypertextovodkaz"/>
            <w:noProof/>
          </w:rPr>
          <w:t>Výhled produkce vybraných odpadů v Plzeňském kraji v roce 2026</w:t>
        </w:r>
        <w:r w:rsidR="00D01B88">
          <w:rPr>
            <w:noProof/>
            <w:webHidden/>
          </w:rPr>
          <w:tab/>
        </w:r>
        <w:r>
          <w:rPr>
            <w:noProof/>
            <w:webHidden/>
          </w:rPr>
          <w:fldChar w:fldCharType="begin"/>
        </w:r>
        <w:r w:rsidR="00D01B88">
          <w:rPr>
            <w:noProof/>
            <w:webHidden/>
          </w:rPr>
          <w:instrText xml:space="preserve"> PAGEREF _Toc438112458 \h </w:instrText>
        </w:r>
        <w:r>
          <w:rPr>
            <w:noProof/>
            <w:webHidden/>
          </w:rPr>
        </w:r>
        <w:r>
          <w:rPr>
            <w:noProof/>
            <w:webHidden/>
          </w:rPr>
          <w:fldChar w:fldCharType="separate"/>
        </w:r>
        <w:r w:rsidR="006F31EE">
          <w:rPr>
            <w:noProof/>
            <w:webHidden/>
          </w:rPr>
          <w:t>42</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459" w:history="1">
        <w:r w:rsidR="00D01B88" w:rsidRPr="004A6B5F">
          <w:rPr>
            <w:rStyle w:val="Hypertextovodkaz"/>
            <w:noProof/>
          </w:rPr>
          <w:t>2.3</w:t>
        </w:r>
        <w:r w:rsidR="00D01B88">
          <w:rPr>
            <w:rFonts w:eastAsiaTheme="minorEastAsia" w:cstheme="minorBidi"/>
            <w:b w:val="0"/>
            <w:bCs w:val="0"/>
            <w:noProof/>
            <w:sz w:val="22"/>
            <w:szCs w:val="22"/>
          </w:rPr>
          <w:tab/>
        </w:r>
        <w:r w:rsidR="00D01B88" w:rsidRPr="004A6B5F">
          <w:rPr>
            <w:rStyle w:val="Hypertextovodkaz"/>
            <w:noProof/>
          </w:rPr>
          <w:t>Vyhodnocení systému nakládání s vybranými skupinami odpadů na území Plzeňského kraje</w:t>
        </w:r>
        <w:r w:rsidR="00D01B88">
          <w:rPr>
            <w:noProof/>
            <w:webHidden/>
          </w:rPr>
          <w:tab/>
        </w:r>
        <w:r>
          <w:rPr>
            <w:noProof/>
            <w:webHidden/>
          </w:rPr>
          <w:fldChar w:fldCharType="begin"/>
        </w:r>
        <w:r w:rsidR="00D01B88">
          <w:rPr>
            <w:noProof/>
            <w:webHidden/>
          </w:rPr>
          <w:instrText xml:space="preserve"> PAGEREF _Toc438112459 \h </w:instrText>
        </w:r>
        <w:r>
          <w:rPr>
            <w:noProof/>
            <w:webHidden/>
          </w:rPr>
        </w:r>
        <w:r>
          <w:rPr>
            <w:noProof/>
            <w:webHidden/>
          </w:rPr>
          <w:fldChar w:fldCharType="separate"/>
        </w:r>
        <w:r w:rsidR="006F31EE">
          <w:rPr>
            <w:noProof/>
            <w:webHidden/>
          </w:rPr>
          <w:t>45</w:t>
        </w:r>
        <w:r>
          <w:rPr>
            <w:noProof/>
            <w:webHidden/>
          </w:rPr>
          <w:fldChar w:fldCharType="end"/>
        </w:r>
      </w:hyperlink>
    </w:p>
    <w:p w:rsidR="00D01B88" w:rsidRDefault="008F22E1">
      <w:pPr>
        <w:pStyle w:val="Obsah3"/>
        <w:rPr>
          <w:rFonts w:eastAsiaTheme="minorEastAsia" w:cstheme="minorBidi"/>
          <w:noProof/>
          <w:sz w:val="22"/>
          <w:szCs w:val="22"/>
        </w:rPr>
      </w:pPr>
      <w:hyperlink w:anchor="_Toc438112460" w:history="1">
        <w:r w:rsidR="00D01B88" w:rsidRPr="004A6B5F">
          <w:rPr>
            <w:rStyle w:val="Hypertextovodkaz"/>
            <w:noProof/>
          </w:rPr>
          <w:t>2.3.1</w:t>
        </w:r>
        <w:r w:rsidR="00D01B88">
          <w:rPr>
            <w:rFonts w:eastAsiaTheme="minorEastAsia" w:cstheme="minorBidi"/>
            <w:noProof/>
            <w:sz w:val="22"/>
            <w:szCs w:val="22"/>
          </w:rPr>
          <w:tab/>
        </w:r>
        <w:r w:rsidR="00D01B88" w:rsidRPr="004A6B5F">
          <w:rPr>
            <w:rStyle w:val="Hypertextovodkaz"/>
            <w:noProof/>
          </w:rPr>
          <w:t>Přehled nakládání s odpady</w:t>
        </w:r>
        <w:r w:rsidR="00D01B88">
          <w:rPr>
            <w:noProof/>
            <w:webHidden/>
          </w:rPr>
          <w:tab/>
        </w:r>
        <w:r>
          <w:rPr>
            <w:noProof/>
            <w:webHidden/>
          </w:rPr>
          <w:fldChar w:fldCharType="begin"/>
        </w:r>
        <w:r w:rsidR="00D01B88">
          <w:rPr>
            <w:noProof/>
            <w:webHidden/>
          </w:rPr>
          <w:instrText xml:space="preserve"> PAGEREF _Toc438112460 \h </w:instrText>
        </w:r>
        <w:r>
          <w:rPr>
            <w:noProof/>
            <w:webHidden/>
          </w:rPr>
        </w:r>
        <w:r>
          <w:rPr>
            <w:noProof/>
            <w:webHidden/>
          </w:rPr>
          <w:fldChar w:fldCharType="separate"/>
        </w:r>
        <w:r w:rsidR="006F31EE">
          <w:rPr>
            <w:noProof/>
            <w:webHidden/>
          </w:rPr>
          <w:t>45</w:t>
        </w:r>
        <w:r>
          <w:rPr>
            <w:noProof/>
            <w:webHidden/>
          </w:rPr>
          <w:fldChar w:fldCharType="end"/>
        </w:r>
      </w:hyperlink>
    </w:p>
    <w:p w:rsidR="00D01B88" w:rsidRDefault="008F22E1">
      <w:pPr>
        <w:pStyle w:val="Obsah3"/>
        <w:rPr>
          <w:rFonts w:eastAsiaTheme="minorEastAsia" w:cstheme="minorBidi"/>
          <w:noProof/>
          <w:sz w:val="22"/>
          <w:szCs w:val="22"/>
        </w:rPr>
      </w:pPr>
      <w:hyperlink w:anchor="_Toc438112461" w:history="1">
        <w:r w:rsidR="00D01B88" w:rsidRPr="004A6B5F">
          <w:rPr>
            <w:rStyle w:val="Hypertextovodkaz"/>
            <w:noProof/>
          </w:rPr>
          <w:t>2.3.2</w:t>
        </w:r>
        <w:r w:rsidR="00D01B88">
          <w:rPr>
            <w:rFonts w:eastAsiaTheme="minorEastAsia" w:cstheme="minorBidi"/>
            <w:noProof/>
            <w:sz w:val="22"/>
            <w:szCs w:val="22"/>
          </w:rPr>
          <w:tab/>
        </w:r>
        <w:r w:rsidR="00D01B88" w:rsidRPr="004A6B5F">
          <w:rPr>
            <w:rStyle w:val="Hypertextovodkaz"/>
            <w:noProof/>
          </w:rPr>
          <w:t>Nakládání s prioritními toky odpadů</w:t>
        </w:r>
        <w:r w:rsidR="00D01B88">
          <w:rPr>
            <w:noProof/>
            <w:webHidden/>
          </w:rPr>
          <w:tab/>
        </w:r>
        <w:r>
          <w:rPr>
            <w:noProof/>
            <w:webHidden/>
          </w:rPr>
          <w:fldChar w:fldCharType="begin"/>
        </w:r>
        <w:r w:rsidR="00D01B88">
          <w:rPr>
            <w:noProof/>
            <w:webHidden/>
          </w:rPr>
          <w:instrText xml:space="preserve"> PAGEREF _Toc438112461 \h </w:instrText>
        </w:r>
        <w:r>
          <w:rPr>
            <w:noProof/>
            <w:webHidden/>
          </w:rPr>
        </w:r>
        <w:r>
          <w:rPr>
            <w:noProof/>
            <w:webHidden/>
          </w:rPr>
          <w:fldChar w:fldCharType="separate"/>
        </w:r>
        <w:r w:rsidR="006F31EE">
          <w:rPr>
            <w:noProof/>
            <w:webHidden/>
          </w:rPr>
          <w:t>46</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462" w:history="1">
        <w:r w:rsidR="00D01B88" w:rsidRPr="004A6B5F">
          <w:rPr>
            <w:rStyle w:val="Hypertextovodkaz"/>
            <w:noProof/>
          </w:rPr>
          <w:t>2.4</w:t>
        </w:r>
        <w:r w:rsidR="00D01B88">
          <w:rPr>
            <w:rFonts w:eastAsiaTheme="minorEastAsia" w:cstheme="minorBidi"/>
            <w:b w:val="0"/>
            <w:bCs w:val="0"/>
            <w:noProof/>
            <w:sz w:val="22"/>
            <w:szCs w:val="22"/>
          </w:rPr>
          <w:tab/>
        </w:r>
        <w:r w:rsidR="00D01B88" w:rsidRPr="004A6B5F">
          <w:rPr>
            <w:rStyle w:val="Hypertextovodkaz"/>
            <w:noProof/>
          </w:rPr>
          <w:t>Síť zařízení k nakládání s odpady na území kraje</w:t>
        </w:r>
        <w:r w:rsidR="00D01B88">
          <w:rPr>
            <w:noProof/>
            <w:webHidden/>
          </w:rPr>
          <w:tab/>
        </w:r>
        <w:r>
          <w:rPr>
            <w:noProof/>
            <w:webHidden/>
          </w:rPr>
          <w:fldChar w:fldCharType="begin"/>
        </w:r>
        <w:r w:rsidR="00D01B88">
          <w:rPr>
            <w:noProof/>
            <w:webHidden/>
          </w:rPr>
          <w:instrText xml:space="preserve"> PAGEREF _Toc438112462 \h </w:instrText>
        </w:r>
        <w:r>
          <w:rPr>
            <w:noProof/>
            <w:webHidden/>
          </w:rPr>
        </w:r>
        <w:r>
          <w:rPr>
            <w:noProof/>
            <w:webHidden/>
          </w:rPr>
          <w:fldChar w:fldCharType="separate"/>
        </w:r>
        <w:r w:rsidR="006F31EE">
          <w:rPr>
            <w:noProof/>
            <w:webHidden/>
          </w:rPr>
          <w:t>63</w:t>
        </w:r>
        <w:r>
          <w:rPr>
            <w:noProof/>
            <w:webHidden/>
          </w:rPr>
          <w:fldChar w:fldCharType="end"/>
        </w:r>
      </w:hyperlink>
    </w:p>
    <w:p w:rsidR="00D01B88" w:rsidRDefault="008F22E1">
      <w:pPr>
        <w:pStyle w:val="Obsah3"/>
        <w:rPr>
          <w:rFonts w:eastAsiaTheme="minorEastAsia" w:cstheme="minorBidi"/>
          <w:noProof/>
          <w:sz w:val="22"/>
          <w:szCs w:val="22"/>
        </w:rPr>
      </w:pPr>
      <w:hyperlink w:anchor="_Toc438112463" w:history="1">
        <w:r w:rsidR="00D01B88" w:rsidRPr="004A6B5F">
          <w:rPr>
            <w:rStyle w:val="Hypertextovodkaz"/>
            <w:noProof/>
          </w:rPr>
          <w:t>2.4.1</w:t>
        </w:r>
        <w:r w:rsidR="00D01B88">
          <w:rPr>
            <w:rFonts w:eastAsiaTheme="minorEastAsia" w:cstheme="minorBidi"/>
            <w:noProof/>
            <w:sz w:val="22"/>
            <w:szCs w:val="22"/>
          </w:rPr>
          <w:tab/>
        </w:r>
        <w:r w:rsidR="00D01B88" w:rsidRPr="004A6B5F">
          <w:rPr>
            <w:rStyle w:val="Hypertextovodkaz"/>
            <w:noProof/>
          </w:rPr>
          <w:t>Sběrné dvory</w:t>
        </w:r>
        <w:r w:rsidR="00D01B88">
          <w:rPr>
            <w:noProof/>
            <w:webHidden/>
          </w:rPr>
          <w:tab/>
        </w:r>
        <w:r>
          <w:rPr>
            <w:noProof/>
            <w:webHidden/>
          </w:rPr>
          <w:fldChar w:fldCharType="begin"/>
        </w:r>
        <w:r w:rsidR="00D01B88">
          <w:rPr>
            <w:noProof/>
            <w:webHidden/>
          </w:rPr>
          <w:instrText xml:space="preserve"> PAGEREF _Toc438112463 \h </w:instrText>
        </w:r>
        <w:r>
          <w:rPr>
            <w:noProof/>
            <w:webHidden/>
          </w:rPr>
        </w:r>
        <w:r>
          <w:rPr>
            <w:noProof/>
            <w:webHidden/>
          </w:rPr>
          <w:fldChar w:fldCharType="separate"/>
        </w:r>
        <w:r w:rsidR="006F31EE">
          <w:rPr>
            <w:noProof/>
            <w:webHidden/>
          </w:rPr>
          <w:t>64</w:t>
        </w:r>
        <w:r>
          <w:rPr>
            <w:noProof/>
            <w:webHidden/>
          </w:rPr>
          <w:fldChar w:fldCharType="end"/>
        </w:r>
      </w:hyperlink>
    </w:p>
    <w:p w:rsidR="00D01B88" w:rsidRDefault="008F22E1">
      <w:pPr>
        <w:pStyle w:val="Obsah3"/>
        <w:rPr>
          <w:rFonts w:eastAsiaTheme="minorEastAsia" w:cstheme="minorBidi"/>
          <w:noProof/>
          <w:sz w:val="22"/>
          <w:szCs w:val="22"/>
        </w:rPr>
      </w:pPr>
      <w:hyperlink w:anchor="_Toc438112464" w:history="1">
        <w:r w:rsidR="00D01B88" w:rsidRPr="004A6B5F">
          <w:rPr>
            <w:rStyle w:val="Hypertextovodkaz"/>
            <w:noProof/>
          </w:rPr>
          <w:t>2.4.2</w:t>
        </w:r>
        <w:r w:rsidR="00D01B88">
          <w:rPr>
            <w:rFonts w:eastAsiaTheme="minorEastAsia" w:cstheme="minorBidi"/>
            <w:noProof/>
            <w:sz w:val="22"/>
            <w:szCs w:val="22"/>
          </w:rPr>
          <w:tab/>
        </w:r>
        <w:r w:rsidR="00D01B88" w:rsidRPr="004A6B5F">
          <w:rPr>
            <w:rStyle w:val="Hypertextovodkaz"/>
            <w:noProof/>
          </w:rPr>
          <w:t>Třídící linky a překládací stanice</w:t>
        </w:r>
        <w:r w:rsidR="00D01B88">
          <w:rPr>
            <w:noProof/>
            <w:webHidden/>
          </w:rPr>
          <w:tab/>
        </w:r>
        <w:r>
          <w:rPr>
            <w:noProof/>
            <w:webHidden/>
          </w:rPr>
          <w:fldChar w:fldCharType="begin"/>
        </w:r>
        <w:r w:rsidR="00D01B88">
          <w:rPr>
            <w:noProof/>
            <w:webHidden/>
          </w:rPr>
          <w:instrText xml:space="preserve"> PAGEREF _Toc438112464 \h </w:instrText>
        </w:r>
        <w:r>
          <w:rPr>
            <w:noProof/>
            <w:webHidden/>
          </w:rPr>
        </w:r>
        <w:r>
          <w:rPr>
            <w:noProof/>
            <w:webHidden/>
          </w:rPr>
          <w:fldChar w:fldCharType="separate"/>
        </w:r>
        <w:r w:rsidR="006F31EE">
          <w:rPr>
            <w:noProof/>
            <w:webHidden/>
          </w:rPr>
          <w:t>66</w:t>
        </w:r>
        <w:r>
          <w:rPr>
            <w:noProof/>
            <w:webHidden/>
          </w:rPr>
          <w:fldChar w:fldCharType="end"/>
        </w:r>
      </w:hyperlink>
    </w:p>
    <w:p w:rsidR="00D01B88" w:rsidRDefault="008F22E1">
      <w:pPr>
        <w:pStyle w:val="Obsah3"/>
        <w:rPr>
          <w:rFonts w:eastAsiaTheme="minorEastAsia" w:cstheme="minorBidi"/>
          <w:noProof/>
          <w:sz w:val="22"/>
          <w:szCs w:val="22"/>
        </w:rPr>
      </w:pPr>
      <w:hyperlink w:anchor="_Toc438112465" w:history="1">
        <w:r w:rsidR="00D01B88" w:rsidRPr="004A6B5F">
          <w:rPr>
            <w:rStyle w:val="Hypertextovodkaz"/>
            <w:noProof/>
          </w:rPr>
          <w:t>2.4.3</w:t>
        </w:r>
        <w:r w:rsidR="00D01B88">
          <w:rPr>
            <w:rFonts w:eastAsiaTheme="minorEastAsia" w:cstheme="minorBidi"/>
            <w:noProof/>
            <w:sz w:val="22"/>
            <w:szCs w:val="22"/>
          </w:rPr>
          <w:tab/>
        </w:r>
        <w:r w:rsidR="00D01B88" w:rsidRPr="004A6B5F">
          <w:rPr>
            <w:rStyle w:val="Hypertextovodkaz"/>
            <w:noProof/>
          </w:rPr>
          <w:t>Kompostárny</w:t>
        </w:r>
        <w:r w:rsidR="00D01B88">
          <w:rPr>
            <w:noProof/>
            <w:webHidden/>
          </w:rPr>
          <w:tab/>
        </w:r>
        <w:r>
          <w:rPr>
            <w:noProof/>
            <w:webHidden/>
          </w:rPr>
          <w:fldChar w:fldCharType="begin"/>
        </w:r>
        <w:r w:rsidR="00D01B88">
          <w:rPr>
            <w:noProof/>
            <w:webHidden/>
          </w:rPr>
          <w:instrText xml:space="preserve"> PAGEREF _Toc438112465 \h </w:instrText>
        </w:r>
        <w:r>
          <w:rPr>
            <w:noProof/>
            <w:webHidden/>
          </w:rPr>
        </w:r>
        <w:r>
          <w:rPr>
            <w:noProof/>
            <w:webHidden/>
          </w:rPr>
          <w:fldChar w:fldCharType="separate"/>
        </w:r>
        <w:r w:rsidR="006F31EE">
          <w:rPr>
            <w:noProof/>
            <w:webHidden/>
          </w:rPr>
          <w:t>68</w:t>
        </w:r>
        <w:r>
          <w:rPr>
            <w:noProof/>
            <w:webHidden/>
          </w:rPr>
          <w:fldChar w:fldCharType="end"/>
        </w:r>
      </w:hyperlink>
    </w:p>
    <w:p w:rsidR="00D01B88" w:rsidRDefault="008F22E1">
      <w:pPr>
        <w:pStyle w:val="Obsah3"/>
        <w:rPr>
          <w:rFonts w:eastAsiaTheme="minorEastAsia" w:cstheme="minorBidi"/>
          <w:noProof/>
          <w:sz w:val="22"/>
          <w:szCs w:val="22"/>
        </w:rPr>
      </w:pPr>
      <w:hyperlink w:anchor="_Toc438112466" w:history="1">
        <w:r w:rsidR="00D01B88" w:rsidRPr="004A6B5F">
          <w:rPr>
            <w:rStyle w:val="Hypertextovodkaz"/>
            <w:noProof/>
          </w:rPr>
          <w:t>2.4.4</w:t>
        </w:r>
        <w:r w:rsidR="00D01B88">
          <w:rPr>
            <w:rFonts w:eastAsiaTheme="minorEastAsia" w:cstheme="minorBidi"/>
            <w:noProof/>
            <w:sz w:val="22"/>
            <w:szCs w:val="22"/>
          </w:rPr>
          <w:tab/>
        </w:r>
        <w:r w:rsidR="00D01B88" w:rsidRPr="004A6B5F">
          <w:rPr>
            <w:rStyle w:val="Hypertextovodkaz"/>
            <w:noProof/>
          </w:rPr>
          <w:t>Drcení a recyklace</w:t>
        </w:r>
        <w:r w:rsidR="00D01B88">
          <w:rPr>
            <w:noProof/>
            <w:webHidden/>
          </w:rPr>
          <w:tab/>
        </w:r>
        <w:r>
          <w:rPr>
            <w:noProof/>
            <w:webHidden/>
          </w:rPr>
          <w:fldChar w:fldCharType="begin"/>
        </w:r>
        <w:r w:rsidR="00D01B88">
          <w:rPr>
            <w:noProof/>
            <w:webHidden/>
          </w:rPr>
          <w:instrText xml:space="preserve"> PAGEREF _Toc438112466 \h </w:instrText>
        </w:r>
        <w:r>
          <w:rPr>
            <w:noProof/>
            <w:webHidden/>
          </w:rPr>
        </w:r>
        <w:r>
          <w:rPr>
            <w:noProof/>
            <w:webHidden/>
          </w:rPr>
          <w:fldChar w:fldCharType="separate"/>
        </w:r>
        <w:r w:rsidR="006F31EE">
          <w:rPr>
            <w:noProof/>
            <w:webHidden/>
          </w:rPr>
          <w:t>70</w:t>
        </w:r>
        <w:r>
          <w:rPr>
            <w:noProof/>
            <w:webHidden/>
          </w:rPr>
          <w:fldChar w:fldCharType="end"/>
        </w:r>
      </w:hyperlink>
    </w:p>
    <w:p w:rsidR="00D01B88" w:rsidRDefault="008F22E1">
      <w:pPr>
        <w:pStyle w:val="Obsah3"/>
        <w:rPr>
          <w:rFonts w:eastAsiaTheme="minorEastAsia" w:cstheme="minorBidi"/>
          <w:noProof/>
          <w:sz w:val="22"/>
          <w:szCs w:val="22"/>
        </w:rPr>
      </w:pPr>
      <w:hyperlink w:anchor="_Toc438112467" w:history="1">
        <w:r w:rsidR="00D01B88" w:rsidRPr="004A6B5F">
          <w:rPr>
            <w:rStyle w:val="Hypertextovodkaz"/>
            <w:noProof/>
          </w:rPr>
          <w:t>2.4.5</w:t>
        </w:r>
        <w:r w:rsidR="00D01B88">
          <w:rPr>
            <w:rFonts w:eastAsiaTheme="minorEastAsia" w:cstheme="minorBidi"/>
            <w:noProof/>
            <w:sz w:val="22"/>
            <w:szCs w:val="22"/>
          </w:rPr>
          <w:tab/>
        </w:r>
        <w:r w:rsidR="00D01B88" w:rsidRPr="004A6B5F">
          <w:rPr>
            <w:rStyle w:val="Hypertextovodkaz"/>
            <w:noProof/>
          </w:rPr>
          <w:t>Rekultivace a terénní úpravy – využití</w:t>
        </w:r>
        <w:r w:rsidR="00D01B88">
          <w:rPr>
            <w:noProof/>
            <w:webHidden/>
          </w:rPr>
          <w:tab/>
        </w:r>
        <w:r>
          <w:rPr>
            <w:noProof/>
            <w:webHidden/>
          </w:rPr>
          <w:fldChar w:fldCharType="begin"/>
        </w:r>
        <w:r w:rsidR="00D01B88">
          <w:rPr>
            <w:noProof/>
            <w:webHidden/>
          </w:rPr>
          <w:instrText xml:space="preserve"> PAGEREF _Toc438112467 \h </w:instrText>
        </w:r>
        <w:r>
          <w:rPr>
            <w:noProof/>
            <w:webHidden/>
          </w:rPr>
        </w:r>
        <w:r>
          <w:rPr>
            <w:noProof/>
            <w:webHidden/>
          </w:rPr>
          <w:fldChar w:fldCharType="separate"/>
        </w:r>
        <w:r w:rsidR="006F31EE">
          <w:rPr>
            <w:noProof/>
            <w:webHidden/>
          </w:rPr>
          <w:t>72</w:t>
        </w:r>
        <w:r>
          <w:rPr>
            <w:noProof/>
            <w:webHidden/>
          </w:rPr>
          <w:fldChar w:fldCharType="end"/>
        </w:r>
      </w:hyperlink>
    </w:p>
    <w:p w:rsidR="00D01B88" w:rsidRDefault="008F22E1">
      <w:pPr>
        <w:pStyle w:val="Obsah3"/>
        <w:rPr>
          <w:rFonts w:eastAsiaTheme="minorEastAsia" w:cstheme="minorBidi"/>
          <w:noProof/>
          <w:sz w:val="22"/>
          <w:szCs w:val="22"/>
        </w:rPr>
      </w:pPr>
      <w:hyperlink w:anchor="_Toc438112468" w:history="1">
        <w:r w:rsidR="00D01B88" w:rsidRPr="004A6B5F">
          <w:rPr>
            <w:rStyle w:val="Hypertextovodkaz"/>
            <w:noProof/>
          </w:rPr>
          <w:t>2.4.6</w:t>
        </w:r>
        <w:r w:rsidR="00D01B88">
          <w:rPr>
            <w:rFonts w:eastAsiaTheme="minorEastAsia" w:cstheme="minorBidi"/>
            <w:noProof/>
            <w:sz w:val="22"/>
            <w:szCs w:val="22"/>
          </w:rPr>
          <w:tab/>
        </w:r>
        <w:r w:rsidR="00D01B88" w:rsidRPr="004A6B5F">
          <w:rPr>
            <w:rStyle w:val="Hypertextovodkaz"/>
            <w:noProof/>
          </w:rPr>
          <w:t>Zpracování elektroodpadu</w:t>
        </w:r>
        <w:r w:rsidR="00D01B88">
          <w:rPr>
            <w:noProof/>
            <w:webHidden/>
          </w:rPr>
          <w:tab/>
        </w:r>
        <w:r>
          <w:rPr>
            <w:noProof/>
            <w:webHidden/>
          </w:rPr>
          <w:fldChar w:fldCharType="begin"/>
        </w:r>
        <w:r w:rsidR="00D01B88">
          <w:rPr>
            <w:noProof/>
            <w:webHidden/>
          </w:rPr>
          <w:instrText xml:space="preserve"> PAGEREF _Toc438112468 \h </w:instrText>
        </w:r>
        <w:r>
          <w:rPr>
            <w:noProof/>
            <w:webHidden/>
          </w:rPr>
        </w:r>
        <w:r>
          <w:rPr>
            <w:noProof/>
            <w:webHidden/>
          </w:rPr>
          <w:fldChar w:fldCharType="separate"/>
        </w:r>
        <w:r w:rsidR="006F31EE">
          <w:rPr>
            <w:noProof/>
            <w:webHidden/>
          </w:rPr>
          <w:t>73</w:t>
        </w:r>
        <w:r>
          <w:rPr>
            <w:noProof/>
            <w:webHidden/>
          </w:rPr>
          <w:fldChar w:fldCharType="end"/>
        </w:r>
      </w:hyperlink>
    </w:p>
    <w:p w:rsidR="00D01B88" w:rsidRDefault="008F22E1">
      <w:pPr>
        <w:pStyle w:val="Obsah3"/>
        <w:rPr>
          <w:rFonts w:eastAsiaTheme="minorEastAsia" w:cstheme="minorBidi"/>
          <w:noProof/>
          <w:sz w:val="22"/>
          <w:szCs w:val="22"/>
        </w:rPr>
      </w:pPr>
      <w:hyperlink w:anchor="_Toc438112469" w:history="1">
        <w:r w:rsidR="00D01B88" w:rsidRPr="004A6B5F">
          <w:rPr>
            <w:rStyle w:val="Hypertextovodkaz"/>
            <w:noProof/>
          </w:rPr>
          <w:t>2.4.7</w:t>
        </w:r>
        <w:r w:rsidR="00D01B88">
          <w:rPr>
            <w:rFonts w:eastAsiaTheme="minorEastAsia" w:cstheme="minorBidi"/>
            <w:noProof/>
            <w:sz w:val="22"/>
            <w:szCs w:val="22"/>
          </w:rPr>
          <w:tab/>
        </w:r>
        <w:r w:rsidR="00D01B88" w:rsidRPr="004A6B5F">
          <w:rPr>
            <w:rStyle w:val="Hypertextovodkaz"/>
            <w:noProof/>
          </w:rPr>
          <w:t>Zpracování autovraků</w:t>
        </w:r>
        <w:r w:rsidR="00D01B88">
          <w:rPr>
            <w:noProof/>
            <w:webHidden/>
          </w:rPr>
          <w:tab/>
        </w:r>
        <w:r>
          <w:rPr>
            <w:noProof/>
            <w:webHidden/>
          </w:rPr>
          <w:fldChar w:fldCharType="begin"/>
        </w:r>
        <w:r w:rsidR="00D01B88">
          <w:rPr>
            <w:noProof/>
            <w:webHidden/>
          </w:rPr>
          <w:instrText xml:space="preserve"> PAGEREF _Toc438112469 \h </w:instrText>
        </w:r>
        <w:r>
          <w:rPr>
            <w:noProof/>
            <w:webHidden/>
          </w:rPr>
        </w:r>
        <w:r>
          <w:rPr>
            <w:noProof/>
            <w:webHidden/>
          </w:rPr>
          <w:fldChar w:fldCharType="separate"/>
        </w:r>
        <w:r w:rsidR="006F31EE">
          <w:rPr>
            <w:noProof/>
            <w:webHidden/>
          </w:rPr>
          <w:t>74</w:t>
        </w:r>
        <w:r>
          <w:rPr>
            <w:noProof/>
            <w:webHidden/>
          </w:rPr>
          <w:fldChar w:fldCharType="end"/>
        </w:r>
      </w:hyperlink>
    </w:p>
    <w:p w:rsidR="00D01B88" w:rsidRDefault="008F22E1">
      <w:pPr>
        <w:pStyle w:val="Obsah3"/>
        <w:rPr>
          <w:rFonts w:eastAsiaTheme="minorEastAsia" w:cstheme="minorBidi"/>
          <w:noProof/>
          <w:sz w:val="22"/>
          <w:szCs w:val="22"/>
        </w:rPr>
      </w:pPr>
      <w:hyperlink w:anchor="_Toc438112470" w:history="1">
        <w:r w:rsidR="00D01B88" w:rsidRPr="004A6B5F">
          <w:rPr>
            <w:rStyle w:val="Hypertextovodkaz"/>
            <w:noProof/>
          </w:rPr>
          <w:t>2.4.8</w:t>
        </w:r>
        <w:r w:rsidR="00D01B88">
          <w:rPr>
            <w:rFonts w:eastAsiaTheme="minorEastAsia" w:cstheme="minorBidi"/>
            <w:noProof/>
            <w:sz w:val="22"/>
            <w:szCs w:val="22"/>
          </w:rPr>
          <w:tab/>
        </w:r>
        <w:r w:rsidR="00D01B88" w:rsidRPr="004A6B5F">
          <w:rPr>
            <w:rStyle w:val="Hypertextovodkaz"/>
            <w:noProof/>
          </w:rPr>
          <w:t>Skládky a spalovna</w:t>
        </w:r>
        <w:r w:rsidR="00D01B88">
          <w:rPr>
            <w:noProof/>
            <w:webHidden/>
          </w:rPr>
          <w:tab/>
        </w:r>
        <w:r>
          <w:rPr>
            <w:noProof/>
            <w:webHidden/>
          </w:rPr>
          <w:fldChar w:fldCharType="begin"/>
        </w:r>
        <w:r w:rsidR="00D01B88">
          <w:rPr>
            <w:noProof/>
            <w:webHidden/>
          </w:rPr>
          <w:instrText xml:space="preserve"> PAGEREF _Toc438112470 \h </w:instrText>
        </w:r>
        <w:r>
          <w:rPr>
            <w:noProof/>
            <w:webHidden/>
          </w:rPr>
        </w:r>
        <w:r>
          <w:rPr>
            <w:noProof/>
            <w:webHidden/>
          </w:rPr>
          <w:fldChar w:fldCharType="separate"/>
        </w:r>
        <w:r w:rsidR="006F31EE">
          <w:rPr>
            <w:noProof/>
            <w:webHidden/>
          </w:rPr>
          <w:t>75</w:t>
        </w:r>
        <w:r>
          <w:rPr>
            <w:noProof/>
            <w:webHidden/>
          </w:rPr>
          <w:fldChar w:fldCharType="end"/>
        </w:r>
      </w:hyperlink>
    </w:p>
    <w:p w:rsidR="00D01B88" w:rsidRDefault="008F22E1">
      <w:pPr>
        <w:pStyle w:val="Obsah3"/>
        <w:rPr>
          <w:rFonts w:eastAsiaTheme="minorEastAsia" w:cstheme="minorBidi"/>
          <w:noProof/>
          <w:sz w:val="22"/>
          <w:szCs w:val="22"/>
        </w:rPr>
      </w:pPr>
      <w:hyperlink w:anchor="_Toc438112471" w:history="1">
        <w:r w:rsidR="00D01B88" w:rsidRPr="004A6B5F">
          <w:rPr>
            <w:rStyle w:val="Hypertextovodkaz"/>
            <w:noProof/>
          </w:rPr>
          <w:t>2.4.9</w:t>
        </w:r>
        <w:r w:rsidR="00D01B88">
          <w:rPr>
            <w:rFonts w:eastAsiaTheme="minorEastAsia" w:cstheme="minorBidi"/>
            <w:noProof/>
            <w:sz w:val="22"/>
            <w:szCs w:val="22"/>
          </w:rPr>
          <w:tab/>
        </w:r>
        <w:r w:rsidR="00D01B88" w:rsidRPr="004A6B5F">
          <w:rPr>
            <w:rStyle w:val="Hypertextovodkaz"/>
            <w:noProof/>
          </w:rPr>
          <w:t>Energetické využití odpadů a výroba paliva z odpadů</w:t>
        </w:r>
        <w:r w:rsidR="00D01B88">
          <w:rPr>
            <w:noProof/>
            <w:webHidden/>
          </w:rPr>
          <w:tab/>
        </w:r>
        <w:r>
          <w:rPr>
            <w:noProof/>
            <w:webHidden/>
          </w:rPr>
          <w:fldChar w:fldCharType="begin"/>
        </w:r>
        <w:r w:rsidR="00D01B88">
          <w:rPr>
            <w:noProof/>
            <w:webHidden/>
          </w:rPr>
          <w:instrText xml:space="preserve"> PAGEREF _Toc438112471 \h </w:instrText>
        </w:r>
        <w:r>
          <w:rPr>
            <w:noProof/>
            <w:webHidden/>
          </w:rPr>
        </w:r>
        <w:r>
          <w:rPr>
            <w:noProof/>
            <w:webHidden/>
          </w:rPr>
          <w:fldChar w:fldCharType="separate"/>
        </w:r>
        <w:r w:rsidR="006F31EE">
          <w:rPr>
            <w:noProof/>
            <w:webHidden/>
          </w:rPr>
          <w:t>76</w:t>
        </w:r>
        <w:r>
          <w:rPr>
            <w:noProof/>
            <w:webHidden/>
          </w:rPr>
          <w:fldChar w:fldCharType="end"/>
        </w:r>
      </w:hyperlink>
    </w:p>
    <w:p w:rsidR="00D01B88" w:rsidRDefault="008F22E1">
      <w:pPr>
        <w:pStyle w:val="Obsah3"/>
        <w:rPr>
          <w:rFonts w:eastAsiaTheme="minorEastAsia" w:cstheme="minorBidi"/>
          <w:noProof/>
          <w:sz w:val="22"/>
          <w:szCs w:val="22"/>
        </w:rPr>
      </w:pPr>
      <w:hyperlink w:anchor="_Toc438112472" w:history="1">
        <w:r w:rsidR="00D01B88" w:rsidRPr="004A6B5F">
          <w:rPr>
            <w:rStyle w:val="Hypertextovodkaz"/>
            <w:noProof/>
          </w:rPr>
          <w:t>2.4.10</w:t>
        </w:r>
        <w:r w:rsidR="00D01B88">
          <w:rPr>
            <w:rFonts w:eastAsiaTheme="minorEastAsia" w:cstheme="minorBidi"/>
            <w:noProof/>
            <w:sz w:val="22"/>
            <w:szCs w:val="22"/>
          </w:rPr>
          <w:tab/>
        </w:r>
        <w:r w:rsidR="00D01B88" w:rsidRPr="004A6B5F">
          <w:rPr>
            <w:rStyle w:val="Hypertextovodkaz"/>
            <w:noProof/>
          </w:rPr>
          <w:t>Ostatní zařízení</w:t>
        </w:r>
        <w:r w:rsidR="00D01B88">
          <w:rPr>
            <w:noProof/>
            <w:webHidden/>
          </w:rPr>
          <w:tab/>
        </w:r>
        <w:r>
          <w:rPr>
            <w:noProof/>
            <w:webHidden/>
          </w:rPr>
          <w:fldChar w:fldCharType="begin"/>
        </w:r>
        <w:r w:rsidR="00D01B88">
          <w:rPr>
            <w:noProof/>
            <w:webHidden/>
          </w:rPr>
          <w:instrText xml:space="preserve"> PAGEREF _Toc438112472 \h </w:instrText>
        </w:r>
        <w:r>
          <w:rPr>
            <w:noProof/>
            <w:webHidden/>
          </w:rPr>
        </w:r>
        <w:r>
          <w:rPr>
            <w:noProof/>
            <w:webHidden/>
          </w:rPr>
          <w:fldChar w:fldCharType="separate"/>
        </w:r>
        <w:r w:rsidR="006F31EE">
          <w:rPr>
            <w:noProof/>
            <w:webHidden/>
          </w:rPr>
          <w:t>77</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473" w:history="1">
        <w:r w:rsidR="00D01B88" w:rsidRPr="004A6B5F">
          <w:rPr>
            <w:rStyle w:val="Hypertextovodkaz"/>
            <w:noProof/>
          </w:rPr>
          <w:t>2.5</w:t>
        </w:r>
        <w:r w:rsidR="00D01B88">
          <w:rPr>
            <w:rFonts w:eastAsiaTheme="minorEastAsia" w:cstheme="minorBidi"/>
            <w:b w:val="0"/>
            <w:bCs w:val="0"/>
            <w:noProof/>
            <w:sz w:val="22"/>
            <w:szCs w:val="22"/>
          </w:rPr>
          <w:tab/>
        </w:r>
        <w:r w:rsidR="00D01B88" w:rsidRPr="004A6B5F">
          <w:rPr>
            <w:rStyle w:val="Hypertextovodkaz"/>
            <w:noProof/>
          </w:rPr>
          <w:t>Souhrn analytické části</w:t>
        </w:r>
        <w:r w:rsidR="00D01B88">
          <w:rPr>
            <w:noProof/>
            <w:webHidden/>
          </w:rPr>
          <w:tab/>
        </w:r>
        <w:r>
          <w:rPr>
            <w:noProof/>
            <w:webHidden/>
          </w:rPr>
          <w:fldChar w:fldCharType="begin"/>
        </w:r>
        <w:r w:rsidR="00D01B88">
          <w:rPr>
            <w:noProof/>
            <w:webHidden/>
          </w:rPr>
          <w:instrText xml:space="preserve"> PAGEREF _Toc438112473 \h </w:instrText>
        </w:r>
        <w:r>
          <w:rPr>
            <w:noProof/>
            <w:webHidden/>
          </w:rPr>
        </w:r>
        <w:r>
          <w:rPr>
            <w:noProof/>
            <w:webHidden/>
          </w:rPr>
          <w:fldChar w:fldCharType="separate"/>
        </w:r>
        <w:r w:rsidR="006F31EE">
          <w:rPr>
            <w:noProof/>
            <w:webHidden/>
          </w:rPr>
          <w:t>78</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474" w:history="1">
        <w:r w:rsidR="00D01B88" w:rsidRPr="004A6B5F">
          <w:rPr>
            <w:rStyle w:val="Hypertextovodkaz"/>
            <w:noProof/>
          </w:rPr>
          <w:t>2.6</w:t>
        </w:r>
        <w:r w:rsidR="00D01B88">
          <w:rPr>
            <w:rFonts w:eastAsiaTheme="minorEastAsia" w:cstheme="minorBidi"/>
            <w:b w:val="0"/>
            <w:bCs w:val="0"/>
            <w:noProof/>
            <w:sz w:val="22"/>
            <w:szCs w:val="22"/>
          </w:rPr>
          <w:tab/>
        </w:r>
        <w:r w:rsidR="00D01B88" w:rsidRPr="004A6B5F">
          <w:rPr>
            <w:rStyle w:val="Hypertextovodkaz"/>
            <w:noProof/>
          </w:rPr>
          <w:t>SWOT analýza</w:t>
        </w:r>
        <w:r w:rsidR="00D01B88">
          <w:rPr>
            <w:noProof/>
            <w:webHidden/>
          </w:rPr>
          <w:tab/>
        </w:r>
        <w:r>
          <w:rPr>
            <w:noProof/>
            <w:webHidden/>
          </w:rPr>
          <w:fldChar w:fldCharType="begin"/>
        </w:r>
        <w:r w:rsidR="00D01B88">
          <w:rPr>
            <w:noProof/>
            <w:webHidden/>
          </w:rPr>
          <w:instrText xml:space="preserve"> PAGEREF _Toc438112474 \h </w:instrText>
        </w:r>
        <w:r>
          <w:rPr>
            <w:noProof/>
            <w:webHidden/>
          </w:rPr>
        </w:r>
        <w:r>
          <w:rPr>
            <w:noProof/>
            <w:webHidden/>
          </w:rPr>
          <w:fldChar w:fldCharType="separate"/>
        </w:r>
        <w:r w:rsidR="006F31EE">
          <w:rPr>
            <w:noProof/>
            <w:webHidden/>
          </w:rPr>
          <w:t>79</w:t>
        </w:r>
        <w:r>
          <w:rPr>
            <w:noProof/>
            <w:webHidden/>
          </w:rPr>
          <w:fldChar w:fldCharType="end"/>
        </w:r>
      </w:hyperlink>
    </w:p>
    <w:p w:rsidR="00D01B88" w:rsidRDefault="008F22E1">
      <w:pPr>
        <w:pStyle w:val="Obsah1"/>
        <w:rPr>
          <w:rFonts w:asciiTheme="minorHAnsi" w:eastAsiaTheme="minorEastAsia" w:hAnsiTheme="minorHAnsi" w:cstheme="minorBidi"/>
          <w:b w:val="0"/>
          <w:bCs w:val="0"/>
          <w:caps w:val="0"/>
          <w:noProof/>
          <w:sz w:val="22"/>
          <w:szCs w:val="22"/>
        </w:rPr>
      </w:pPr>
      <w:hyperlink w:anchor="_Toc438112475" w:history="1">
        <w:r w:rsidR="00D01B88" w:rsidRPr="004A6B5F">
          <w:rPr>
            <w:rStyle w:val="Hypertextovodkaz"/>
            <w:noProof/>
          </w:rPr>
          <w:t>3</w:t>
        </w:r>
        <w:r w:rsidR="00D01B88">
          <w:rPr>
            <w:rFonts w:asciiTheme="minorHAnsi" w:eastAsiaTheme="minorEastAsia" w:hAnsiTheme="minorHAnsi" w:cstheme="minorBidi"/>
            <w:b w:val="0"/>
            <w:bCs w:val="0"/>
            <w:caps w:val="0"/>
            <w:noProof/>
            <w:sz w:val="22"/>
            <w:szCs w:val="22"/>
          </w:rPr>
          <w:tab/>
        </w:r>
        <w:r w:rsidR="00D01B88" w:rsidRPr="004A6B5F">
          <w:rPr>
            <w:rStyle w:val="Hypertextovodkaz"/>
            <w:noProof/>
          </w:rPr>
          <w:t>Závazná část</w:t>
        </w:r>
        <w:r w:rsidR="00D01B88">
          <w:rPr>
            <w:noProof/>
            <w:webHidden/>
          </w:rPr>
          <w:tab/>
        </w:r>
        <w:r>
          <w:rPr>
            <w:noProof/>
            <w:webHidden/>
          </w:rPr>
          <w:fldChar w:fldCharType="begin"/>
        </w:r>
        <w:r w:rsidR="00D01B88">
          <w:rPr>
            <w:noProof/>
            <w:webHidden/>
          </w:rPr>
          <w:instrText xml:space="preserve"> PAGEREF _Toc438112475 \h </w:instrText>
        </w:r>
        <w:r>
          <w:rPr>
            <w:noProof/>
            <w:webHidden/>
          </w:rPr>
        </w:r>
        <w:r>
          <w:rPr>
            <w:noProof/>
            <w:webHidden/>
          </w:rPr>
          <w:fldChar w:fldCharType="separate"/>
        </w:r>
        <w:r w:rsidR="006F31EE">
          <w:rPr>
            <w:noProof/>
            <w:webHidden/>
          </w:rPr>
          <w:t>82</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476" w:history="1">
        <w:r w:rsidR="00D01B88" w:rsidRPr="004A6B5F">
          <w:rPr>
            <w:rStyle w:val="Hypertextovodkaz"/>
            <w:noProof/>
          </w:rPr>
          <w:t>3.1</w:t>
        </w:r>
        <w:r w:rsidR="00D01B88">
          <w:rPr>
            <w:rFonts w:eastAsiaTheme="minorEastAsia" w:cstheme="minorBidi"/>
            <w:b w:val="0"/>
            <w:bCs w:val="0"/>
            <w:noProof/>
            <w:sz w:val="22"/>
            <w:szCs w:val="22"/>
          </w:rPr>
          <w:tab/>
        </w:r>
        <w:r w:rsidR="00D01B88" w:rsidRPr="004A6B5F">
          <w:rPr>
            <w:rStyle w:val="Hypertextovodkaz"/>
            <w:noProof/>
          </w:rPr>
          <w:t>Předcházení vzniku odpadů, omezování jejich množství a nebezpečných vlastností</w:t>
        </w:r>
        <w:r w:rsidR="00D01B88">
          <w:rPr>
            <w:noProof/>
            <w:webHidden/>
          </w:rPr>
          <w:tab/>
        </w:r>
        <w:r>
          <w:rPr>
            <w:noProof/>
            <w:webHidden/>
          </w:rPr>
          <w:fldChar w:fldCharType="begin"/>
        </w:r>
        <w:r w:rsidR="00D01B88">
          <w:rPr>
            <w:noProof/>
            <w:webHidden/>
          </w:rPr>
          <w:instrText xml:space="preserve"> PAGEREF _Toc438112476 \h </w:instrText>
        </w:r>
        <w:r>
          <w:rPr>
            <w:noProof/>
            <w:webHidden/>
          </w:rPr>
        </w:r>
        <w:r>
          <w:rPr>
            <w:noProof/>
            <w:webHidden/>
          </w:rPr>
          <w:fldChar w:fldCharType="separate"/>
        </w:r>
        <w:r w:rsidR="006F31EE">
          <w:rPr>
            <w:noProof/>
            <w:webHidden/>
          </w:rPr>
          <w:t>83</w:t>
        </w:r>
        <w:r>
          <w:rPr>
            <w:noProof/>
            <w:webHidden/>
          </w:rPr>
          <w:fldChar w:fldCharType="end"/>
        </w:r>
      </w:hyperlink>
    </w:p>
    <w:p w:rsidR="00D01B88" w:rsidRDefault="008F22E1">
      <w:pPr>
        <w:pStyle w:val="Obsah3"/>
        <w:rPr>
          <w:rFonts w:eastAsiaTheme="minorEastAsia" w:cstheme="minorBidi"/>
          <w:noProof/>
          <w:sz w:val="22"/>
          <w:szCs w:val="22"/>
        </w:rPr>
      </w:pPr>
      <w:hyperlink w:anchor="_Toc438112477" w:history="1">
        <w:r w:rsidR="00D01B88" w:rsidRPr="004A6B5F">
          <w:rPr>
            <w:rStyle w:val="Hypertextovodkaz"/>
            <w:noProof/>
          </w:rPr>
          <w:t>3.1.1</w:t>
        </w:r>
        <w:r w:rsidR="00D01B88">
          <w:rPr>
            <w:rFonts w:eastAsiaTheme="minorEastAsia" w:cstheme="minorBidi"/>
            <w:noProof/>
            <w:sz w:val="22"/>
            <w:szCs w:val="22"/>
          </w:rPr>
          <w:tab/>
        </w:r>
        <w:r w:rsidR="00D01B88" w:rsidRPr="004A6B5F">
          <w:rPr>
            <w:rStyle w:val="Hypertextovodkaz"/>
            <w:noProof/>
          </w:rPr>
          <w:t>Zásady pro nakládání s odpady</w:t>
        </w:r>
        <w:r w:rsidR="00D01B88">
          <w:rPr>
            <w:noProof/>
            <w:webHidden/>
          </w:rPr>
          <w:tab/>
        </w:r>
        <w:r>
          <w:rPr>
            <w:noProof/>
            <w:webHidden/>
          </w:rPr>
          <w:fldChar w:fldCharType="begin"/>
        </w:r>
        <w:r w:rsidR="00D01B88">
          <w:rPr>
            <w:noProof/>
            <w:webHidden/>
          </w:rPr>
          <w:instrText xml:space="preserve"> PAGEREF _Toc438112477 \h </w:instrText>
        </w:r>
        <w:r>
          <w:rPr>
            <w:noProof/>
            <w:webHidden/>
          </w:rPr>
        </w:r>
        <w:r>
          <w:rPr>
            <w:noProof/>
            <w:webHidden/>
          </w:rPr>
          <w:fldChar w:fldCharType="separate"/>
        </w:r>
        <w:r w:rsidR="006F31EE">
          <w:rPr>
            <w:noProof/>
            <w:webHidden/>
          </w:rPr>
          <w:t>83</w:t>
        </w:r>
        <w:r>
          <w:rPr>
            <w:noProof/>
            <w:webHidden/>
          </w:rPr>
          <w:fldChar w:fldCharType="end"/>
        </w:r>
      </w:hyperlink>
    </w:p>
    <w:p w:rsidR="00D01B88" w:rsidRDefault="008F22E1">
      <w:pPr>
        <w:pStyle w:val="Obsah3"/>
        <w:rPr>
          <w:rFonts w:eastAsiaTheme="minorEastAsia" w:cstheme="minorBidi"/>
          <w:noProof/>
          <w:sz w:val="22"/>
          <w:szCs w:val="22"/>
        </w:rPr>
      </w:pPr>
      <w:hyperlink w:anchor="_Toc438112478" w:history="1">
        <w:r w:rsidR="00D01B88" w:rsidRPr="004A6B5F">
          <w:rPr>
            <w:rStyle w:val="Hypertextovodkaz"/>
            <w:noProof/>
          </w:rPr>
          <w:t>3.1.2</w:t>
        </w:r>
        <w:r w:rsidR="00D01B88">
          <w:rPr>
            <w:rFonts w:eastAsiaTheme="minorEastAsia" w:cstheme="minorBidi"/>
            <w:noProof/>
            <w:sz w:val="22"/>
            <w:szCs w:val="22"/>
          </w:rPr>
          <w:tab/>
        </w:r>
        <w:r w:rsidR="00D01B88" w:rsidRPr="004A6B5F">
          <w:rPr>
            <w:rStyle w:val="Hypertextovodkaz"/>
            <w:noProof/>
          </w:rPr>
          <w:t>Program předcházení vzniku odpadů</w:t>
        </w:r>
        <w:r w:rsidR="00D01B88">
          <w:rPr>
            <w:noProof/>
            <w:webHidden/>
          </w:rPr>
          <w:tab/>
        </w:r>
        <w:r>
          <w:rPr>
            <w:noProof/>
            <w:webHidden/>
          </w:rPr>
          <w:fldChar w:fldCharType="begin"/>
        </w:r>
        <w:r w:rsidR="00D01B88">
          <w:rPr>
            <w:noProof/>
            <w:webHidden/>
          </w:rPr>
          <w:instrText xml:space="preserve"> PAGEREF _Toc438112478 \h </w:instrText>
        </w:r>
        <w:r>
          <w:rPr>
            <w:noProof/>
            <w:webHidden/>
          </w:rPr>
        </w:r>
        <w:r>
          <w:rPr>
            <w:noProof/>
            <w:webHidden/>
          </w:rPr>
          <w:fldChar w:fldCharType="separate"/>
        </w:r>
        <w:r w:rsidR="006F31EE">
          <w:rPr>
            <w:noProof/>
            <w:webHidden/>
          </w:rPr>
          <w:t>84</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479" w:history="1">
        <w:r w:rsidR="00D01B88" w:rsidRPr="004A6B5F">
          <w:rPr>
            <w:rStyle w:val="Hypertextovodkaz"/>
            <w:noProof/>
          </w:rPr>
          <w:t>3.2</w:t>
        </w:r>
        <w:r w:rsidR="00D01B88">
          <w:rPr>
            <w:rFonts w:eastAsiaTheme="minorEastAsia" w:cstheme="minorBidi"/>
            <w:b w:val="0"/>
            <w:bCs w:val="0"/>
            <w:noProof/>
            <w:sz w:val="22"/>
            <w:szCs w:val="22"/>
          </w:rPr>
          <w:tab/>
        </w:r>
        <w:r w:rsidR="00D01B88" w:rsidRPr="004A6B5F">
          <w:rPr>
            <w:rStyle w:val="Hypertextovodkaz"/>
            <w:noProof/>
          </w:rPr>
          <w:t>Nakládání s komunálními odpady</w:t>
        </w:r>
        <w:r w:rsidR="00D01B88">
          <w:rPr>
            <w:noProof/>
            <w:webHidden/>
          </w:rPr>
          <w:tab/>
        </w:r>
        <w:r>
          <w:rPr>
            <w:noProof/>
            <w:webHidden/>
          </w:rPr>
          <w:fldChar w:fldCharType="begin"/>
        </w:r>
        <w:r w:rsidR="00D01B88">
          <w:rPr>
            <w:noProof/>
            <w:webHidden/>
          </w:rPr>
          <w:instrText xml:space="preserve"> PAGEREF _Toc438112479 \h </w:instrText>
        </w:r>
        <w:r>
          <w:rPr>
            <w:noProof/>
            <w:webHidden/>
          </w:rPr>
        </w:r>
        <w:r>
          <w:rPr>
            <w:noProof/>
            <w:webHidden/>
          </w:rPr>
          <w:fldChar w:fldCharType="separate"/>
        </w:r>
        <w:r w:rsidR="006F31EE">
          <w:rPr>
            <w:noProof/>
            <w:webHidden/>
          </w:rPr>
          <w:t>87</w:t>
        </w:r>
        <w:r>
          <w:rPr>
            <w:noProof/>
            <w:webHidden/>
          </w:rPr>
          <w:fldChar w:fldCharType="end"/>
        </w:r>
      </w:hyperlink>
    </w:p>
    <w:p w:rsidR="00D01B88" w:rsidRDefault="008F22E1">
      <w:pPr>
        <w:pStyle w:val="Obsah3"/>
        <w:rPr>
          <w:rFonts w:eastAsiaTheme="minorEastAsia" w:cstheme="minorBidi"/>
          <w:noProof/>
          <w:sz w:val="22"/>
          <w:szCs w:val="22"/>
        </w:rPr>
      </w:pPr>
      <w:hyperlink w:anchor="_Toc438112480" w:history="1">
        <w:r w:rsidR="00D01B88" w:rsidRPr="004A6B5F">
          <w:rPr>
            <w:rStyle w:val="Hypertextovodkaz"/>
            <w:noProof/>
          </w:rPr>
          <w:t>3.2.1</w:t>
        </w:r>
        <w:r w:rsidR="00D01B88">
          <w:rPr>
            <w:rFonts w:eastAsiaTheme="minorEastAsia" w:cstheme="minorBidi"/>
            <w:noProof/>
            <w:sz w:val="22"/>
            <w:szCs w:val="22"/>
          </w:rPr>
          <w:tab/>
        </w:r>
        <w:r w:rsidR="00D01B88" w:rsidRPr="004A6B5F">
          <w:rPr>
            <w:rStyle w:val="Hypertextovodkaz"/>
            <w:noProof/>
          </w:rPr>
          <w:t>Komunální odpady</w:t>
        </w:r>
        <w:r w:rsidR="00D01B88">
          <w:rPr>
            <w:noProof/>
            <w:webHidden/>
          </w:rPr>
          <w:tab/>
        </w:r>
        <w:r>
          <w:rPr>
            <w:noProof/>
            <w:webHidden/>
          </w:rPr>
          <w:fldChar w:fldCharType="begin"/>
        </w:r>
        <w:r w:rsidR="00D01B88">
          <w:rPr>
            <w:noProof/>
            <w:webHidden/>
          </w:rPr>
          <w:instrText xml:space="preserve"> PAGEREF _Toc438112480 \h </w:instrText>
        </w:r>
        <w:r>
          <w:rPr>
            <w:noProof/>
            <w:webHidden/>
          </w:rPr>
        </w:r>
        <w:r>
          <w:rPr>
            <w:noProof/>
            <w:webHidden/>
          </w:rPr>
          <w:fldChar w:fldCharType="separate"/>
        </w:r>
        <w:r w:rsidR="006F31EE">
          <w:rPr>
            <w:noProof/>
            <w:webHidden/>
          </w:rPr>
          <w:t>87</w:t>
        </w:r>
        <w:r>
          <w:rPr>
            <w:noProof/>
            <w:webHidden/>
          </w:rPr>
          <w:fldChar w:fldCharType="end"/>
        </w:r>
      </w:hyperlink>
    </w:p>
    <w:p w:rsidR="00D01B88" w:rsidRDefault="008F22E1">
      <w:pPr>
        <w:pStyle w:val="Obsah3"/>
        <w:rPr>
          <w:rFonts w:eastAsiaTheme="minorEastAsia" w:cstheme="minorBidi"/>
          <w:noProof/>
          <w:sz w:val="22"/>
          <w:szCs w:val="22"/>
        </w:rPr>
      </w:pPr>
      <w:hyperlink w:anchor="_Toc438112481" w:history="1">
        <w:r w:rsidR="00D01B88" w:rsidRPr="004A6B5F">
          <w:rPr>
            <w:rStyle w:val="Hypertextovodkaz"/>
            <w:noProof/>
          </w:rPr>
          <w:t>3.2.2</w:t>
        </w:r>
        <w:r w:rsidR="00D01B88">
          <w:rPr>
            <w:rFonts w:eastAsiaTheme="minorEastAsia" w:cstheme="minorBidi"/>
            <w:noProof/>
            <w:sz w:val="22"/>
            <w:szCs w:val="22"/>
          </w:rPr>
          <w:tab/>
        </w:r>
        <w:r w:rsidR="00D01B88" w:rsidRPr="004A6B5F">
          <w:rPr>
            <w:rStyle w:val="Hypertextovodkaz"/>
            <w:noProof/>
          </w:rPr>
          <w:t>Směsný komunální odpad</w:t>
        </w:r>
        <w:r w:rsidR="00D01B88">
          <w:rPr>
            <w:noProof/>
            <w:webHidden/>
          </w:rPr>
          <w:tab/>
        </w:r>
        <w:r>
          <w:rPr>
            <w:noProof/>
            <w:webHidden/>
          </w:rPr>
          <w:fldChar w:fldCharType="begin"/>
        </w:r>
        <w:r w:rsidR="00D01B88">
          <w:rPr>
            <w:noProof/>
            <w:webHidden/>
          </w:rPr>
          <w:instrText xml:space="preserve"> PAGEREF _Toc438112481 \h </w:instrText>
        </w:r>
        <w:r>
          <w:rPr>
            <w:noProof/>
            <w:webHidden/>
          </w:rPr>
        </w:r>
        <w:r>
          <w:rPr>
            <w:noProof/>
            <w:webHidden/>
          </w:rPr>
          <w:fldChar w:fldCharType="separate"/>
        </w:r>
        <w:r w:rsidR="006F31EE">
          <w:rPr>
            <w:noProof/>
            <w:webHidden/>
          </w:rPr>
          <w:t>89</w:t>
        </w:r>
        <w:r>
          <w:rPr>
            <w:noProof/>
            <w:webHidden/>
          </w:rPr>
          <w:fldChar w:fldCharType="end"/>
        </w:r>
      </w:hyperlink>
    </w:p>
    <w:p w:rsidR="00D01B88" w:rsidRDefault="008F22E1">
      <w:pPr>
        <w:pStyle w:val="Obsah3"/>
        <w:rPr>
          <w:rFonts w:eastAsiaTheme="minorEastAsia" w:cstheme="minorBidi"/>
          <w:noProof/>
          <w:sz w:val="22"/>
          <w:szCs w:val="22"/>
        </w:rPr>
      </w:pPr>
      <w:hyperlink w:anchor="_Toc438112482" w:history="1">
        <w:r w:rsidR="00D01B88" w:rsidRPr="004A6B5F">
          <w:rPr>
            <w:rStyle w:val="Hypertextovodkaz"/>
            <w:noProof/>
          </w:rPr>
          <w:t>3.2.3</w:t>
        </w:r>
        <w:r w:rsidR="00D01B88">
          <w:rPr>
            <w:rFonts w:eastAsiaTheme="minorEastAsia" w:cstheme="minorBidi"/>
            <w:noProof/>
            <w:sz w:val="22"/>
            <w:szCs w:val="22"/>
          </w:rPr>
          <w:tab/>
        </w:r>
        <w:r w:rsidR="00D01B88" w:rsidRPr="004A6B5F">
          <w:rPr>
            <w:rStyle w:val="Hypertextovodkaz"/>
            <w:noProof/>
          </w:rPr>
          <w:t>Živnostenské odpady</w:t>
        </w:r>
        <w:r w:rsidR="00D01B88">
          <w:rPr>
            <w:noProof/>
            <w:webHidden/>
          </w:rPr>
          <w:tab/>
        </w:r>
        <w:r>
          <w:rPr>
            <w:noProof/>
            <w:webHidden/>
          </w:rPr>
          <w:fldChar w:fldCharType="begin"/>
        </w:r>
        <w:r w:rsidR="00D01B88">
          <w:rPr>
            <w:noProof/>
            <w:webHidden/>
          </w:rPr>
          <w:instrText xml:space="preserve"> PAGEREF _Toc438112482 \h </w:instrText>
        </w:r>
        <w:r>
          <w:rPr>
            <w:noProof/>
            <w:webHidden/>
          </w:rPr>
        </w:r>
        <w:r>
          <w:rPr>
            <w:noProof/>
            <w:webHidden/>
          </w:rPr>
          <w:fldChar w:fldCharType="separate"/>
        </w:r>
        <w:r w:rsidR="006F31EE">
          <w:rPr>
            <w:noProof/>
            <w:webHidden/>
          </w:rPr>
          <w:t>90</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483" w:history="1">
        <w:r w:rsidR="00D01B88" w:rsidRPr="004A6B5F">
          <w:rPr>
            <w:rStyle w:val="Hypertextovodkaz"/>
            <w:noProof/>
          </w:rPr>
          <w:t>3.3</w:t>
        </w:r>
        <w:r w:rsidR="00D01B88">
          <w:rPr>
            <w:rFonts w:eastAsiaTheme="minorEastAsia" w:cstheme="minorBidi"/>
            <w:b w:val="0"/>
            <w:bCs w:val="0"/>
            <w:noProof/>
            <w:sz w:val="22"/>
            <w:szCs w:val="22"/>
          </w:rPr>
          <w:tab/>
        </w:r>
        <w:r w:rsidR="00D01B88" w:rsidRPr="004A6B5F">
          <w:rPr>
            <w:rStyle w:val="Hypertextovodkaz"/>
            <w:noProof/>
          </w:rPr>
          <w:t>Biologicky rozložitelné odpady a biologicky rozložitelné komunální odpady</w:t>
        </w:r>
        <w:r w:rsidR="00D01B88">
          <w:rPr>
            <w:noProof/>
            <w:webHidden/>
          </w:rPr>
          <w:tab/>
        </w:r>
        <w:r>
          <w:rPr>
            <w:noProof/>
            <w:webHidden/>
          </w:rPr>
          <w:fldChar w:fldCharType="begin"/>
        </w:r>
        <w:r w:rsidR="00D01B88">
          <w:rPr>
            <w:noProof/>
            <w:webHidden/>
          </w:rPr>
          <w:instrText xml:space="preserve"> PAGEREF _Toc438112483 \h </w:instrText>
        </w:r>
        <w:r>
          <w:rPr>
            <w:noProof/>
            <w:webHidden/>
          </w:rPr>
        </w:r>
        <w:r>
          <w:rPr>
            <w:noProof/>
            <w:webHidden/>
          </w:rPr>
          <w:fldChar w:fldCharType="separate"/>
        </w:r>
        <w:r w:rsidR="006F31EE">
          <w:rPr>
            <w:noProof/>
            <w:webHidden/>
          </w:rPr>
          <w:t>91</w:t>
        </w:r>
        <w:r>
          <w:rPr>
            <w:noProof/>
            <w:webHidden/>
          </w:rPr>
          <w:fldChar w:fldCharType="end"/>
        </w:r>
      </w:hyperlink>
    </w:p>
    <w:p w:rsidR="00D01B88" w:rsidRDefault="008F22E1">
      <w:pPr>
        <w:pStyle w:val="Obsah3"/>
        <w:rPr>
          <w:rFonts w:eastAsiaTheme="minorEastAsia" w:cstheme="minorBidi"/>
          <w:noProof/>
          <w:sz w:val="22"/>
          <w:szCs w:val="22"/>
        </w:rPr>
      </w:pPr>
      <w:hyperlink w:anchor="_Toc438112484" w:history="1">
        <w:r w:rsidR="00D01B88" w:rsidRPr="004A6B5F">
          <w:rPr>
            <w:rStyle w:val="Hypertextovodkaz"/>
            <w:noProof/>
          </w:rPr>
          <w:t>3.3.1</w:t>
        </w:r>
        <w:r w:rsidR="00D01B88">
          <w:rPr>
            <w:rFonts w:eastAsiaTheme="minorEastAsia" w:cstheme="minorBidi"/>
            <w:noProof/>
            <w:sz w:val="22"/>
            <w:szCs w:val="22"/>
          </w:rPr>
          <w:tab/>
        </w:r>
        <w:r w:rsidR="00D01B88" w:rsidRPr="004A6B5F">
          <w:rPr>
            <w:rStyle w:val="Hypertextovodkaz"/>
            <w:noProof/>
          </w:rPr>
          <w:t>Cíl</w:t>
        </w:r>
        <w:r w:rsidR="00D01B88">
          <w:rPr>
            <w:noProof/>
            <w:webHidden/>
          </w:rPr>
          <w:tab/>
        </w:r>
        <w:r>
          <w:rPr>
            <w:noProof/>
            <w:webHidden/>
          </w:rPr>
          <w:fldChar w:fldCharType="begin"/>
        </w:r>
        <w:r w:rsidR="00D01B88">
          <w:rPr>
            <w:noProof/>
            <w:webHidden/>
          </w:rPr>
          <w:instrText xml:space="preserve"> PAGEREF _Toc438112484 \h </w:instrText>
        </w:r>
        <w:r>
          <w:rPr>
            <w:noProof/>
            <w:webHidden/>
          </w:rPr>
        </w:r>
        <w:r>
          <w:rPr>
            <w:noProof/>
            <w:webHidden/>
          </w:rPr>
          <w:fldChar w:fldCharType="separate"/>
        </w:r>
        <w:r w:rsidR="006F31EE">
          <w:rPr>
            <w:noProof/>
            <w:webHidden/>
          </w:rPr>
          <w:t>91</w:t>
        </w:r>
        <w:r>
          <w:rPr>
            <w:noProof/>
            <w:webHidden/>
          </w:rPr>
          <w:fldChar w:fldCharType="end"/>
        </w:r>
      </w:hyperlink>
    </w:p>
    <w:p w:rsidR="00D01B88" w:rsidRDefault="008F22E1">
      <w:pPr>
        <w:pStyle w:val="Obsah3"/>
        <w:rPr>
          <w:rFonts w:eastAsiaTheme="minorEastAsia" w:cstheme="minorBidi"/>
          <w:noProof/>
          <w:sz w:val="22"/>
          <w:szCs w:val="22"/>
        </w:rPr>
      </w:pPr>
      <w:hyperlink w:anchor="_Toc438112485" w:history="1">
        <w:r w:rsidR="00D01B88" w:rsidRPr="004A6B5F">
          <w:rPr>
            <w:rStyle w:val="Hypertextovodkaz"/>
            <w:noProof/>
          </w:rPr>
          <w:t>3.3.2</w:t>
        </w:r>
        <w:r w:rsidR="00D01B88">
          <w:rPr>
            <w:rFonts w:eastAsiaTheme="minorEastAsia" w:cstheme="minorBidi"/>
            <w:noProof/>
            <w:sz w:val="22"/>
            <w:szCs w:val="22"/>
          </w:rPr>
          <w:tab/>
        </w:r>
        <w:r w:rsidR="00D01B88" w:rsidRPr="004A6B5F">
          <w:rPr>
            <w:rStyle w:val="Hypertextovodkaz"/>
            <w:noProof/>
          </w:rPr>
          <w:t>Zásady</w:t>
        </w:r>
        <w:r w:rsidR="00D01B88">
          <w:rPr>
            <w:noProof/>
            <w:webHidden/>
          </w:rPr>
          <w:tab/>
        </w:r>
        <w:r>
          <w:rPr>
            <w:noProof/>
            <w:webHidden/>
          </w:rPr>
          <w:fldChar w:fldCharType="begin"/>
        </w:r>
        <w:r w:rsidR="00D01B88">
          <w:rPr>
            <w:noProof/>
            <w:webHidden/>
          </w:rPr>
          <w:instrText xml:space="preserve"> PAGEREF _Toc438112485 \h </w:instrText>
        </w:r>
        <w:r>
          <w:rPr>
            <w:noProof/>
            <w:webHidden/>
          </w:rPr>
        </w:r>
        <w:r>
          <w:rPr>
            <w:noProof/>
            <w:webHidden/>
          </w:rPr>
          <w:fldChar w:fldCharType="separate"/>
        </w:r>
        <w:r w:rsidR="006F31EE">
          <w:rPr>
            <w:noProof/>
            <w:webHidden/>
          </w:rPr>
          <w:t>91</w:t>
        </w:r>
        <w:r>
          <w:rPr>
            <w:noProof/>
            <w:webHidden/>
          </w:rPr>
          <w:fldChar w:fldCharType="end"/>
        </w:r>
      </w:hyperlink>
    </w:p>
    <w:p w:rsidR="00D01B88" w:rsidRDefault="008F22E1">
      <w:pPr>
        <w:pStyle w:val="Obsah3"/>
        <w:rPr>
          <w:rFonts w:eastAsiaTheme="minorEastAsia" w:cstheme="minorBidi"/>
          <w:noProof/>
          <w:sz w:val="22"/>
          <w:szCs w:val="22"/>
        </w:rPr>
      </w:pPr>
      <w:hyperlink w:anchor="_Toc438112486" w:history="1">
        <w:r w:rsidR="00D01B88" w:rsidRPr="004A6B5F">
          <w:rPr>
            <w:rStyle w:val="Hypertextovodkaz"/>
            <w:noProof/>
          </w:rPr>
          <w:t>3.3.3</w:t>
        </w:r>
        <w:r w:rsidR="00D01B88">
          <w:rPr>
            <w:rFonts w:eastAsiaTheme="minorEastAsia" w:cstheme="minorBidi"/>
            <w:noProof/>
            <w:sz w:val="22"/>
            <w:szCs w:val="22"/>
          </w:rPr>
          <w:tab/>
        </w:r>
        <w:r w:rsidR="00D01B88" w:rsidRPr="004A6B5F">
          <w:rPr>
            <w:rStyle w:val="Hypertextovodkaz"/>
            <w:noProof/>
          </w:rPr>
          <w:t>Opatření</w:t>
        </w:r>
        <w:r w:rsidR="00D01B88">
          <w:rPr>
            <w:noProof/>
            <w:webHidden/>
          </w:rPr>
          <w:tab/>
        </w:r>
        <w:r>
          <w:rPr>
            <w:noProof/>
            <w:webHidden/>
          </w:rPr>
          <w:fldChar w:fldCharType="begin"/>
        </w:r>
        <w:r w:rsidR="00D01B88">
          <w:rPr>
            <w:noProof/>
            <w:webHidden/>
          </w:rPr>
          <w:instrText xml:space="preserve"> PAGEREF _Toc438112486 \h </w:instrText>
        </w:r>
        <w:r>
          <w:rPr>
            <w:noProof/>
            <w:webHidden/>
          </w:rPr>
        </w:r>
        <w:r>
          <w:rPr>
            <w:noProof/>
            <w:webHidden/>
          </w:rPr>
          <w:fldChar w:fldCharType="separate"/>
        </w:r>
        <w:r w:rsidR="006F31EE">
          <w:rPr>
            <w:noProof/>
            <w:webHidden/>
          </w:rPr>
          <w:t>91</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487" w:history="1">
        <w:r w:rsidR="00D01B88" w:rsidRPr="004A6B5F">
          <w:rPr>
            <w:rStyle w:val="Hypertextovodkaz"/>
            <w:noProof/>
          </w:rPr>
          <w:t>3.4</w:t>
        </w:r>
        <w:r w:rsidR="00D01B88">
          <w:rPr>
            <w:rFonts w:eastAsiaTheme="minorEastAsia" w:cstheme="minorBidi"/>
            <w:b w:val="0"/>
            <w:bCs w:val="0"/>
            <w:noProof/>
            <w:sz w:val="22"/>
            <w:szCs w:val="22"/>
          </w:rPr>
          <w:tab/>
        </w:r>
        <w:r w:rsidR="00D01B88" w:rsidRPr="004A6B5F">
          <w:rPr>
            <w:rStyle w:val="Hypertextovodkaz"/>
            <w:noProof/>
          </w:rPr>
          <w:t>Stavební a demoliční odpady</w:t>
        </w:r>
        <w:r w:rsidR="00D01B88">
          <w:rPr>
            <w:noProof/>
            <w:webHidden/>
          </w:rPr>
          <w:tab/>
        </w:r>
        <w:r>
          <w:rPr>
            <w:noProof/>
            <w:webHidden/>
          </w:rPr>
          <w:fldChar w:fldCharType="begin"/>
        </w:r>
        <w:r w:rsidR="00D01B88">
          <w:rPr>
            <w:noProof/>
            <w:webHidden/>
          </w:rPr>
          <w:instrText xml:space="preserve"> PAGEREF _Toc438112487 \h </w:instrText>
        </w:r>
        <w:r>
          <w:rPr>
            <w:noProof/>
            <w:webHidden/>
          </w:rPr>
        </w:r>
        <w:r>
          <w:rPr>
            <w:noProof/>
            <w:webHidden/>
          </w:rPr>
          <w:fldChar w:fldCharType="separate"/>
        </w:r>
        <w:r w:rsidR="006F31EE">
          <w:rPr>
            <w:noProof/>
            <w:webHidden/>
          </w:rPr>
          <w:t>93</w:t>
        </w:r>
        <w:r>
          <w:rPr>
            <w:noProof/>
            <w:webHidden/>
          </w:rPr>
          <w:fldChar w:fldCharType="end"/>
        </w:r>
      </w:hyperlink>
    </w:p>
    <w:p w:rsidR="00D01B88" w:rsidRDefault="008F22E1">
      <w:pPr>
        <w:pStyle w:val="Obsah3"/>
        <w:rPr>
          <w:rFonts w:eastAsiaTheme="minorEastAsia" w:cstheme="minorBidi"/>
          <w:noProof/>
          <w:sz w:val="22"/>
          <w:szCs w:val="22"/>
        </w:rPr>
      </w:pPr>
      <w:hyperlink w:anchor="_Toc438112488" w:history="1">
        <w:r w:rsidR="00D01B88" w:rsidRPr="004A6B5F">
          <w:rPr>
            <w:rStyle w:val="Hypertextovodkaz"/>
            <w:noProof/>
          </w:rPr>
          <w:t>3.4.1</w:t>
        </w:r>
        <w:r w:rsidR="00D01B88">
          <w:rPr>
            <w:rFonts w:eastAsiaTheme="minorEastAsia" w:cstheme="minorBidi"/>
            <w:noProof/>
            <w:sz w:val="22"/>
            <w:szCs w:val="22"/>
          </w:rPr>
          <w:tab/>
        </w:r>
        <w:r w:rsidR="00D01B88" w:rsidRPr="004A6B5F">
          <w:rPr>
            <w:rStyle w:val="Hypertextovodkaz"/>
            <w:noProof/>
          </w:rPr>
          <w:t>Cíl</w:t>
        </w:r>
        <w:r w:rsidR="00D01B88">
          <w:rPr>
            <w:noProof/>
            <w:webHidden/>
          </w:rPr>
          <w:tab/>
        </w:r>
        <w:r>
          <w:rPr>
            <w:noProof/>
            <w:webHidden/>
          </w:rPr>
          <w:fldChar w:fldCharType="begin"/>
        </w:r>
        <w:r w:rsidR="00D01B88">
          <w:rPr>
            <w:noProof/>
            <w:webHidden/>
          </w:rPr>
          <w:instrText xml:space="preserve"> PAGEREF _Toc438112488 \h </w:instrText>
        </w:r>
        <w:r>
          <w:rPr>
            <w:noProof/>
            <w:webHidden/>
          </w:rPr>
        </w:r>
        <w:r>
          <w:rPr>
            <w:noProof/>
            <w:webHidden/>
          </w:rPr>
          <w:fldChar w:fldCharType="separate"/>
        </w:r>
        <w:r w:rsidR="006F31EE">
          <w:rPr>
            <w:noProof/>
            <w:webHidden/>
          </w:rPr>
          <w:t>93</w:t>
        </w:r>
        <w:r>
          <w:rPr>
            <w:noProof/>
            <w:webHidden/>
          </w:rPr>
          <w:fldChar w:fldCharType="end"/>
        </w:r>
      </w:hyperlink>
    </w:p>
    <w:p w:rsidR="00D01B88" w:rsidRDefault="008F22E1">
      <w:pPr>
        <w:pStyle w:val="Obsah3"/>
        <w:rPr>
          <w:rFonts w:eastAsiaTheme="minorEastAsia" w:cstheme="minorBidi"/>
          <w:noProof/>
          <w:sz w:val="22"/>
          <w:szCs w:val="22"/>
        </w:rPr>
      </w:pPr>
      <w:hyperlink w:anchor="_Toc438112489" w:history="1">
        <w:r w:rsidR="00D01B88" w:rsidRPr="004A6B5F">
          <w:rPr>
            <w:rStyle w:val="Hypertextovodkaz"/>
            <w:noProof/>
          </w:rPr>
          <w:t>3.4.2</w:t>
        </w:r>
        <w:r w:rsidR="00D01B88">
          <w:rPr>
            <w:rFonts w:eastAsiaTheme="minorEastAsia" w:cstheme="minorBidi"/>
            <w:noProof/>
            <w:sz w:val="22"/>
            <w:szCs w:val="22"/>
          </w:rPr>
          <w:tab/>
        </w:r>
        <w:r w:rsidR="00D01B88" w:rsidRPr="004A6B5F">
          <w:rPr>
            <w:rStyle w:val="Hypertextovodkaz"/>
            <w:noProof/>
          </w:rPr>
          <w:t>Zásady</w:t>
        </w:r>
        <w:r w:rsidR="00D01B88">
          <w:rPr>
            <w:noProof/>
            <w:webHidden/>
          </w:rPr>
          <w:tab/>
        </w:r>
        <w:r>
          <w:rPr>
            <w:noProof/>
            <w:webHidden/>
          </w:rPr>
          <w:fldChar w:fldCharType="begin"/>
        </w:r>
        <w:r w:rsidR="00D01B88">
          <w:rPr>
            <w:noProof/>
            <w:webHidden/>
          </w:rPr>
          <w:instrText xml:space="preserve"> PAGEREF _Toc438112489 \h </w:instrText>
        </w:r>
        <w:r>
          <w:rPr>
            <w:noProof/>
            <w:webHidden/>
          </w:rPr>
        </w:r>
        <w:r>
          <w:rPr>
            <w:noProof/>
            <w:webHidden/>
          </w:rPr>
          <w:fldChar w:fldCharType="separate"/>
        </w:r>
        <w:r w:rsidR="006F31EE">
          <w:rPr>
            <w:noProof/>
            <w:webHidden/>
          </w:rPr>
          <w:t>93</w:t>
        </w:r>
        <w:r>
          <w:rPr>
            <w:noProof/>
            <w:webHidden/>
          </w:rPr>
          <w:fldChar w:fldCharType="end"/>
        </w:r>
      </w:hyperlink>
    </w:p>
    <w:p w:rsidR="00D01B88" w:rsidRDefault="008F22E1">
      <w:pPr>
        <w:pStyle w:val="Obsah3"/>
        <w:rPr>
          <w:rFonts w:eastAsiaTheme="minorEastAsia" w:cstheme="minorBidi"/>
          <w:noProof/>
          <w:sz w:val="22"/>
          <w:szCs w:val="22"/>
        </w:rPr>
      </w:pPr>
      <w:hyperlink w:anchor="_Toc438112490" w:history="1">
        <w:r w:rsidR="00D01B88" w:rsidRPr="004A6B5F">
          <w:rPr>
            <w:rStyle w:val="Hypertextovodkaz"/>
            <w:noProof/>
          </w:rPr>
          <w:t>3.4.3</w:t>
        </w:r>
        <w:r w:rsidR="00D01B88">
          <w:rPr>
            <w:rFonts w:eastAsiaTheme="minorEastAsia" w:cstheme="minorBidi"/>
            <w:noProof/>
            <w:sz w:val="22"/>
            <w:szCs w:val="22"/>
          </w:rPr>
          <w:tab/>
        </w:r>
        <w:r w:rsidR="00D01B88" w:rsidRPr="004A6B5F">
          <w:rPr>
            <w:rStyle w:val="Hypertextovodkaz"/>
            <w:noProof/>
          </w:rPr>
          <w:t>Opatření</w:t>
        </w:r>
        <w:r w:rsidR="00D01B88">
          <w:rPr>
            <w:noProof/>
            <w:webHidden/>
          </w:rPr>
          <w:tab/>
        </w:r>
        <w:r>
          <w:rPr>
            <w:noProof/>
            <w:webHidden/>
          </w:rPr>
          <w:fldChar w:fldCharType="begin"/>
        </w:r>
        <w:r w:rsidR="00D01B88">
          <w:rPr>
            <w:noProof/>
            <w:webHidden/>
          </w:rPr>
          <w:instrText xml:space="preserve"> PAGEREF _Toc438112490 \h </w:instrText>
        </w:r>
        <w:r>
          <w:rPr>
            <w:noProof/>
            <w:webHidden/>
          </w:rPr>
        </w:r>
        <w:r>
          <w:rPr>
            <w:noProof/>
            <w:webHidden/>
          </w:rPr>
          <w:fldChar w:fldCharType="separate"/>
        </w:r>
        <w:r w:rsidR="006F31EE">
          <w:rPr>
            <w:noProof/>
            <w:webHidden/>
          </w:rPr>
          <w:t>93</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491" w:history="1">
        <w:r w:rsidR="00D01B88" w:rsidRPr="004A6B5F">
          <w:rPr>
            <w:rStyle w:val="Hypertextovodkaz"/>
            <w:noProof/>
          </w:rPr>
          <w:t>3.5</w:t>
        </w:r>
        <w:r w:rsidR="00D01B88">
          <w:rPr>
            <w:rFonts w:eastAsiaTheme="minorEastAsia" w:cstheme="minorBidi"/>
            <w:b w:val="0"/>
            <w:bCs w:val="0"/>
            <w:noProof/>
            <w:sz w:val="22"/>
            <w:szCs w:val="22"/>
          </w:rPr>
          <w:tab/>
        </w:r>
        <w:r w:rsidR="00D01B88" w:rsidRPr="004A6B5F">
          <w:rPr>
            <w:rStyle w:val="Hypertextovodkaz"/>
            <w:noProof/>
          </w:rPr>
          <w:t>Nebezpečné odpady</w:t>
        </w:r>
        <w:r w:rsidR="00D01B88">
          <w:rPr>
            <w:noProof/>
            <w:webHidden/>
          </w:rPr>
          <w:tab/>
        </w:r>
        <w:r>
          <w:rPr>
            <w:noProof/>
            <w:webHidden/>
          </w:rPr>
          <w:fldChar w:fldCharType="begin"/>
        </w:r>
        <w:r w:rsidR="00D01B88">
          <w:rPr>
            <w:noProof/>
            <w:webHidden/>
          </w:rPr>
          <w:instrText xml:space="preserve"> PAGEREF _Toc438112491 \h </w:instrText>
        </w:r>
        <w:r>
          <w:rPr>
            <w:noProof/>
            <w:webHidden/>
          </w:rPr>
        </w:r>
        <w:r>
          <w:rPr>
            <w:noProof/>
            <w:webHidden/>
          </w:rPr>
          <w:fldChar w:fldCharType="separate"/>
        </w:r>
        <w:r w:rsidR="006F31EE">
          <w:rPr>
            <w:noProof/>
            <w:webHidden/>
          </w:rPr>
          <w:t>94</w:t>
        </w:r>
        <w:r>
          <w:rPr>
            <w:noProof/>
            <w:webHidden/>
          </w:rPr>
          <w:fldChar w:fldCharType="end"/>
        </w:r>
      </w:hyperlink>
    </w:p>
    <w:p w:rsidR="00D01B88" w:rsidRDefault="008F22E1">
      <w:pPr>
        <w:pStyle w:val="Obsah3"/>
        <w:rPr>
          <w:rFonts w:eastAsiaTheme="minorEastAsia" w:cstheme="minorBidi"/>
          <w:noProof/>
          <w:sz w:val="22"/>
          <w:szCs w:val="22"/>
        </w:rPr>
      </w:pPr>
      <w:hyperlink w:anchor="_Toc438112492" w:history="1">
        <w:r w:rsidR="00D01B88" w:rsidRPr="004A6B5F">
          <w:rPr>
            <w:rStyle w:val="Hypertextovodkaz"/>
            <w:noProof/>
          </w:rPr>
          <w:t>3.5.1</w:t>
        </w:r>
        <w:r w:rsidR="00D01B88">
          <w:rPr>
            <w:rFonts w:eastAsiaTheme="minorEastAsia" w:cstheme="minorBidi"/>
            <w:noProof/>
            <w:sz w:val="22"/>
            <w:szCs w:val="22"/>
          </w:rPr>
          <w:tab/>
        </w:r>
        <w:r w:rsidR="00D01B88" w:rsidRPr="004A6B5F">
          <w:rPr>
            <w:rStyle w:val="Hypertextovodkaz"/>
            <w:noProof/>
          </w:rPr>
          <w:t>Cíle</w:t>
        </w:r>
        <w:r w:rsidR="00D01B88">
          <w:rPr>
            <w:noProof/>
            <w:webHidden/>
          </w:rPr>
          <w:tab/>
        </w:r>
        <w:r>
          <w:rPr>
            <w:noProof/>
            <w:webHidden/>
          </w:rPr>
          <w:fldChar w:fldCharType="begin"/>
        </w:r>
        <w:r w:rsidR="00D01B88">
          <w:rPr>
            <w:noProof/>
            <w:webHidden/>
          </w:rPr>
          <w:instrText xml:space="preserve"> PAGEREF _Toc438112492 \h </w:instrText>
        </w:r>
        <w:r>
          <w:rPr>
            <w:noProof/>
            <w:webHidden/>
          </w:rPr>
        </w:r>
        <w:r>
          <w:rPr>
            <w:noProof/>
            <w:webHidden/>
          </w:rPr>
          <w:fldChar w:fldCharType="separate"/>
        </w:r>
        <w:r w:rsidR="006F31EE">
          <w:rPr>
            <w:noProof/>
            <w:webHidden/>
          </w:rPr>
          <w:t>94</w:t>
        </w:r>
        <w:r>
          <w:rPr>
            <w:noProof/>
            <w:webHidden/>
          </w:rPr>
          <w:fldChar w:fldCharType="end"/>
        </w:r>
      </w:hyperlink>
    </w:p>
    <w:p w:rsidR="00D01B88" w:rsidRDefault="008F22E1">
      <w:pPr>
        <w:pStyle w:val="Obsah3"/>
        <w:rPr>
          <w:rFonts w:eastAsiaTheme="minorEastAsia" w:cstheme="minorBidi"/>
          <w:noProof/>
          <w:sz w:val="22"/>
          <w:szCs w:val="22"/>
        </w:rPr>
      </w:pPr>
      <w:hyperlink w:anchor="_Toc438112493" w:history="1">
        <w:r w:rsidR="00D01B88" w:rsidRPr="004A6B5F">
          <w:rPr>
            <w:rStyle w:val="Hypertextovodkaz"/>
            <w:noProof/>
          </w:rPr>
          <w:t>3.5.2</w:t>
        </w:r>
        <w:r w:rsidR="00D01B88">
          <w:rPr>
            <w:rFonts w:eastAsiaTheme="minorEastAsia" w:cstheme="minorBidi"/>
            <w:noProof/>
            <w:sz w:val="22"/>
            <w:szCs w:val="22"/>
          </w:rPr>
          <w:tab/>
        </w:r>
        <w:r w:rsidR="00D01B88" w:rsidRPr="004A6B5F">
          <w:rPr>
            <w:rStyle w:val="Hypertextovodkaz"/>
            <w:noProof/>
          </w:rPr>
          <w:t>Zásady</w:t>
        </w:r>
        <w:r w:rsidR="00D01B88">
          <w:rPr>
            <w:noProof/>
            <w:webHidden/>
          </w:rPr>
          <w:tab/>
        </w:r>
        <w:r>
          <w:rPr>
            <w:noProof/>
            <w:webHidden/>
          </w:rPr>
          <w:fldChar w:fldCharType="begin"/>
        </w:r>
        <w:r w:rsidR="00D01B88">
          <w:rPr>
            <w:noProof/>
            <w:webHidden/>
          </w:rPr>
          <w:instrText xml:space="preserve"> PAGEREF _Toc438112493 \h </w:instrText>
        </w:r>
        <w:r>
          <w:rPr>
            <w:noProof/>
            <w:webHidden/>
          </w:rPr>
        </w:r>
        <w:r>
          <w:rPr>
            <w:noProof/>
            <w:webHidden/>
          </w:rPr>
          <w:fldChar w:fldCharType="separate"/>
        </w:r>
        <w:r w:rsidR="006F31EE">
          <w:rPr>
            <w:noProof/>
            <w:webHidden/>
          </w:rPr>
          <w:t>94</w:t>
        </w:r>
        <w:r>
          <w:rPr>
            <w:noProof/>
            <w:webHidden/>
          </w:rPr>
          <w:fldChar w:fldCharType="end"/>
        </w:r>
      </w:hyperlink>
    </w:p>
    <w:p w:rsidR="00D01B88" w:rsidRDefault="008F22E1">
      <w:pPr>
        <w:pStyle w:val="Obsah3"/>
        <w:rPr>
          <w:rFonts w:eastAsiaTheme="minorEastAsia" w:cstheme="minorBidi"/>
          <w:noProof/>
          <w:sz w:val="22"/>
          <w:szCs w:val="22"/>
        </w:rPr>
      </w:pPr>
      <w:hyperlink w:anchor="_Toc438112494" w:history="1">
        <w:r w:rsidR="00D01B88" w:rsidRPr="004A6B5F">
          <w:rPr>
            <w:rStyle w:val="Hypertextovodkaz"/>
            <w:noProof/>
          </w:rPr>
          <w:t>3.5.3</w:t>
        </w:r>
        <w:r w:rsidR="00D01B88">
          <w:rPr>
            <w:rFonts w:eastAsiaTheme="minorEastAsia" w:cstheme="minorBidi"/>
            <w:noProof/>
            <w:sz w:val="22"/>
            <w:szCs w:val="22"/>
          </w:rPr>
          <w:tab/>
        </w:r>
        <w:r w:rsidR="00D01B88" w:rsidRPr="004A6B5F">
          <w:rPr>
            <w:rStyle w:val="Hypertextovodkaz"/>
            <w:noProof/>
          </w:rPr>
          <w:t>Opatření</w:t>
        </w:r>
        <w:r w:rsidR="00D01B88">
          <w:rPr>
            <w:noProof/>
            <w:webHidden/>
          </w:rPr>
          <w:tab/>
        </w:r>
        <w:r>
          <w:rPr>
            <w:noProof/>
            <w:webHidden/>
          </w:rPr>
          <w:fldChar w:fldCharType="begin"/>
        </w:r>
        <w:r w:rsidR="00D01B88">
          <w:rPr>
            <w:noProof/>
            <w:webHidden/>
          </w:rPr>
          <w:instrText xml:space="preserve"> PAGEREF _Toc438112494 \h </w:instrText>
        </w:r>
        <w:r>
          <w:rPr>
            <w:noProof/>
            <w:webHidden/>
          </w:rPr>
        </w:r>
        <w:r>
          <w:rPr>
            <w:noProof/>
            <w:webHidden/>
          </w:rPr>
          <w:fldChar w:fldCharType="separate"/>
        </w:r>
        <w:r w:rsidR="006F31EE">
          <w:rPr>
            <w:noProof/>
            <w:webHidden/>
          </w:rPr>
          <w:t>94</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495" w:history="1">
        <w:r w:rsidR="00D01B88" w:rsidRPr="004A6B5F">
          <w:rPr>
            <w:rStyle w:val="Hypertextovodkaz"/>
            <w:noProof/>
          </w:rPr>
          <w:t>3.6</w:t>
        </w:r>
        <w:r w:rsidR="00D01B88">
          <w:rPr>
            <w:rFonts w:eastAsiaTheme="minorEastAsia" w:cstheme="minorBidi"/>
            <w:b w:val="0"/>
            <w:bCs w:val="0"/>
            <w:noProof/>
            <w:sz w:val="22"/>
            <w:szCs w:val="22"/>
          </w:rPr>
          <w:tab/>
        </w:r>
        <w:r w:rsidR="00D01B88" w:rsidRPr="004A6B5F">
          <w:rPr>
            <w:rStyle w:val="Hypertextovodkaz"/>
            <w:noProof/>
          </w:rPr>
          <w:t>Výrobky s ukončenou životností s režimem zpětného odběru</w:t>
        </w:r>
        <w:r w:rsidR="00D01B88">
          <w:rPr>
            <w:noProof/>
            <w:webHidden/>
          </w:rPr>
          <w:tab/>
        </w:r>
        <w:r>
          <w:rPr>
            <w:noProof/>
            <w:webHidden/>
          </w:rPr>
          <w:fldChar w:fldCharType="begin"/>
        </w:r>
        <w:r w:rsidR="00D01B88">
          <w:rPr>
            <w:noProof/>
            <w:webHidden/>
          </w:rPr>
          <w:instrText xml:space="preserve"> PAGEREF _Toc438112495 \h </w:instrText>
        </w:r>
        <w:r>
          <w:rPr>
            <w:noProof/>
            <w:webHidden/>
          </w:rPr>
        </w:r>
        <w:r>
          <w:rPr>
            <w:noProof/>
            <w:webHidden/>
          </w:rPr>
          <w:fldChar w:fldCharType="separate"/>
        </w:r>
        <w:r w:rsidR="006F31EE">
          <w:rPr>
            <w:noProof/>
            <w:webHidden/>
          </w:rPr>
          <w:t>95</w:t>
        </w:r>
        <w:r>
          <w:rPr>
            <w:noProof/>
            <w:webHidden/>
          </w:rPr>
          <w:fldChar w:fldCharType="end"/>
        </w:r>
      </w:hyperlink>
    </w:p>
    <w:p w:rsidR="00D01B88" w:rsidRDefault="008F22E1">
      <w:pPr>
        <w:pStyle w:val="Obsah3"/>
        <w:rPr>
          <w:rFonts w:eastAsiaTheme="minorEastAsia" w:cstheme="minorBidi"/>
          <w:noProof/>
          <w:sz w:val="22"/>
          <w:szCs w:val="22"/>
        </w:rPr>
      </w:pPr>
      <w:hyperlink w:anchor="_Toc438112496" w:history="1">
        <w:r w:rsidR="00D01B88" w:rsidRPr="004A6B5F">
          <w:rPr>
            <w:rStyle w:val="Hypertextovodkaz"/>
            <w:noProof/>
          </w:rPr>
          <w:t>3.6.1</w:t>
        </w:r>
        <w:r w:rsidR="00D01B88">
          <w:rPr>
            <w:rFonts w:eastAsiaTheme="minorEastAsia" w:cstheme="minorBidi"/>
            <w:noProof/>
            <w:sz w:val="22"/>
            <w:szCs w:val="22"/>
          </w:rPr>
          <w:tab/>
        </w:r>
        <w:r w:rsidR="00D01B88" w:rsidRPr="004A6B5F">
          <w:rPr>
            <w:rStyle w:val="Hypertextovodkaz"/>
            <w:noProof/>
          </w:rPr>
          <w:t>Obaly a obalové odpady</w:t>
        </w:r>
        <w:r w:rsidR="00D01B88">
          <w:rPr>
            <w:noProof/>
            <w:webHidden/>
          </w:rPr>
          <w:tab/>
        </w:r>
        <w:r>
          <w:rPr>
            <w:noProof/>
            <w:webHidden/>
          </w:rPr>
          <w:fldChar w:fldCharType="begin"/>
        </w:r>
        <w:r w:rsidR="00D01B88">
          <w:rPr>
            <w:noProof/>
            <w:webHidden/>
          </w:rPr>
          <w:instrText xml:space="preserve"> PAGEREF _Toc438112496 \h </w:instrText>
        </w:r>
        <w:r>
          <w:rPr>
            <w:noProof/>
            <w:webHidden/>
          </w:rPr>
        </w:r>
        <w:r>
          <w:rPr>
            <w:noProof/>
            <w:webHidden/>
          </w:rPr>
          <w:fldChar w:fldCharType="separate"/>
        </w:r>
        <w:r w:rsidR="006F31EE">
          <w:rPr>
            <w:noProof/>
            <w:webHidden/>
          </w:rPr>
          <w:t>95</w:t>
        </w:r>
        <w:r>
          <w:rPr>
            <w:noProof/>
            <w:webHidden/>
          </w:rPr>
          <w:fldChar w:fldCharType="end"/>
        </w:r>
      </w:hyperlink>
    </w:p>
    <w:p w:rsidR="00D01B88" w:rsidRDefault="008F22E1">
      <w:pPr>
        <w:pStyle w:val="Obsah3"/>
        <w:rPr>
          <w:rFonts w:eastAsiaTheme="minorEastAsia" w:cstheme="minorBidi"/>
          <w:noProof/>
          <w:sz w:val="22"/>
          <w:szCs w:val="22"/>
        </w:rPr>
      </w:pPr>
      <w:hyperlink w:anchor="_Toc438112497" w:history="1">
        <w:r w:rsidR="00D01B88" w:rsidRPr="004A6B5F">
          <w:rPr>
            <w:rStyle w:val="Hypertextovodkaz"/>
            <w:noProof/>
          </w:rPr>
          <w:t>3.6.2</w:t>
        </w:r>
        <w:r w:rsidR="00D01B88">
          <w:rPr>
            <w:rFonts w:eastAsiaTheme="minorEastAsia" w:cstheme="minorBidi"/>
            <w:noProof/>
            <w:sz w:val="22"/>
            <w:szCs w:val="22"/>
          </w:rPr>
          <w:tab/>
        </w:r>
        <w:r w:rsidR="00D01B88" w:rsidRPr="004A6B5F">
          <w:rPr>
            <w:rStyle w:val="Hypertextovodkaz"/>
            <w:noProof/>
          </w:rPr>
          <w:t>Odpadní elektrická a elektronická zařízení</w:t>
        </w:r>
        <w:r w:rsidR="00D01B88">
          <w:rPr>
            <w:noProof/>
            <w:webHidden/>
          </w:rPr>
          <w:tab/>
        </w:r>
        <w:r>
          <w:rPr>
            <w:noProof/>
            <w:webHidden/>
          </w:rPr>
          <w:fldChar w:fldCharType="begin"/>
        </w:r>
        <w:r w:rsidR="00D01B88">
          <w:rPr>
            <w:noProof/>
            <w:webHidden/>
          </w:rPr>
          <w:instrText xml:space="preserve"> PAGEREF _Toc438112497 \h </w:instrText>
        </w:r>
        <w:r>
          <w:rPr>
            <w:noProof/>
            <w:webHidden/>
          </w:rPr>
        </w:r>
        <w:r>
          <w:rPr>
            <w:noProof/>
            <w:webHidden/>
          </w:rPr>
          <w:fldChar w:fldCharType="separate"/>
        </w:r>
        <w:r w:rsidR="006F31EE">
          <w:rPr>
            <w:noProof/>
            <w:webHidden/>
          </w:rPr>
          <w:t>96</w:t>
        </w:r>
        <w:r>
          <w:rPr>
            <w:noProof/>
            <w:webHidden/>
          </w:rPr>
          <w:fldChar w:fldCharType="end"/>
        </w:r>
      </w:hyperlink>
    </w:p>
    <w:p w:rsidR="00D01B88" w:rsidRDefault="008F22E1">
      <w:pPr>
        <w:pStyle w:val="Obsah3"/>
        <w:rPr>
          <w:rFonts w:eastAsiaTheme="minorEastAsia" w:cstheme="minorBidi"/>
          <w:noProof/>
          <w:sz w:val="22"/>
          <w:szCs w:val="22"/>
        </w:rPr>
      </w:pPr>
      <w:hyperlink w:anchor="_Toc438112498" w:history="1">
        <w:r w:rsidR="00D01B88" w:rsidRPr="004A6B5F">
          <w:rPr>
            <w:rStyle w:val="Hypertextovodkaz"/>
            <w:noProof/>
          </w:rPr>
          <w:t>3.6.3</w:t>
        </w:r>
        <w:r w:rsidR="00D01B88">
          <w:rPr>
            <w:rFonts w:eastAsiaTheme="minorEastAsia" w:cstheme="minorBidi"/>
            <w:noProof/>
            <w:sz w:val="22"/>
            <w:szCs w:val="22"/>
          </w:rPr>
          <w:tab/>
        </w:r>
        <w:r w:rsidR="00D01B88" w:rsidRPr="004A6B5F">
          <w:rPr>
            <w:rStyle w:val="Hypertextovodkaz"/>
            <w:noProof/>
          </w:rPr>
          <w:t>Odpadní baterie a akumulátory</w:t>
        </w:r>
        <w:r w:rsidR="00D01B88">
          <w:rPr>
            <w:noProof/>
            <w:webHidden/>
          </w:rPr>
          <w:tab/>
        </w:r>
        <w:r>
          <w:rPr>
            <w:noProof/>
            <w:webHidden/>
          </w:rPr>
          <w:fldChar w:fldCharType="begin"/>
        </w:r>
        <w:r w:rsidR="00D01B88">
          <w:rPr>
            <w:noProof/>
            <w:webHidden/>
          </w:rPr>
          <w:instrText xml:space="preserve"> PAGEREF _Toc438112498 \h </w:instrText>
        </w:r>
        <w:r>
          <w:rPr>
            <w:noProof/>
            <w:webHidden/>
          </w:rPr>
        </w:r>
        <w:r>
          <w:rPr>
            <w:noProof/>
            <w:webHidden/>
          </w:rPr>
          <w:fldChar w:fldCharType="separate"/>
        </w:r>
        <w:r w:rsidR="006F31EE">
          <w:rPr>
            <w:noProof/>
            <w:webHidden/>
          </w:rPr>
          <w:t>97</w:t>
        </w:r>
        <w:r>
          <w:rPr>
            <w:noProof/>
            <w:webHidden/>
          </w:rPr>
          <w:fldChar w:fldCharType="end"/>
        </w:r>
      </w:hyperlink>
    </w:p>
    <w:p w:rsidR="00D01B88" w:rsidRDefault="008F22E1">
      <w:pPr>
        <w:pStyle w:val="Obsah3"/>
        <w:rPr>
          <w:rFonts w:eastAsiaTheme="minorEastAsia" w:cstheme="minorBidi"/>
          <w:noProof/>
          <w:sz w:val="22"/>
          <w:szCs w:val="22"/>
        </w:rPr>
      </w:pPr>
      <w:hyperlink w:anchor="_Toc438112499" w:history="1">
        <w:r w:rsidR="00D01B88" w:rsidRPr="004A6B5F">
          <w:rPr>
            <w:rStyle w:val="Hypertextovodkaz"/>
            <w:noProof/>
          </w:rPr>
          <w:t>3.6.4</w:t>
        </w:r>
        <w:r w:rsidR="00D01B88">
          <w:rPr>
            <w:rFonts w:eastAsiaTheme="minorEastAsia" w:cstheme="minorBidi"/>
            <w:noProof/>
            <w:sz w:val="22"/>
            <w:szCs w:val="22"/>
          </w:rPr>
          <w:tab/>
        </w:r>
        <w:r w:rsidR="00D01B88" w:rsidRPr="004A6B5F">
          <w:rPr>
            <w:rStyle w:val="Hypertextovodkaz"/>
            <w:noProof/>
          </w:rPr>
          <w:t>Vozidla s ukončenou životností</w:t>
        </w:r>
        <w:r w:rsidR="00D01B88">
          <w:rPr>
            <w:noProof/>
            <w:webHidden/>
          </w:rPr>
          <w:tab/>
        </w:r>
        <w:r>
          <w:rPr>
            <w:noProof/>
            <w:webHidden/>
          </w:rPr>
          <w:fldChar w:fldCharType="begin"/>
        </w:r>
        <w:r w:rsidR="00D01B88">
          <w:rPr>
            <w:noProof/>
            <w:webHidden/>
          </w:rPr>
          <w:instrText xml:space="preserve"> PAGEREF _Toc438112499 \h </w:instrText>
        </w:r>
        <w:r>
          <w:rPr>
            <w:noProof/>
            <w:webHidden/>
          </w:rPr>
        </w:r>
        <w:r>
          <w:rPr>
            <w:noProof/>
            <w:webHidden/>
          </w:rPr>
          <w:fldChar w:fldCharType="separate"/>
        </w:r>
        <w:r w:rsidR="006F31EE">
          <w:rPr>
            <w:noProof/>
            <w:webHidden/>
          </w:rPr>
          <w:t>98</w:t>
        </w:r>
        <w:r>
          <w:rPr>
            <w:noProof/>
            <w:webHidden/>
          </w:rPr>
          <w:fldChar w:fldCharType="end"/>
        </w:r>
      </w:hyperlink>
    </w:p>
    <w:p w:rsidR="00D01B88" w:rsidRDefault="008F22E1">
      <w:pPr>
        <w:pStyle w:val="Obsah3"/>
        <w:rPr>
          <w:rFonts w:eastAsiaTheme="minorEastAsia" w:cstheme="minorBidi"/>
          <w:noProof/>
          <w:sz w:val="22"/>
          <w:szCs w:val="22"/>
        </w:rPr>
      </w:pPr>
      <w:hyperlink w:anchor="_Toc438112500" w:history="1">
        <w:r w:rsidR="00D01B88" w:rsidRPr="004A6B5F">
          <w:rPr>
            <w:rStyle w:val="Hypertextovodkaz"/>
            <w:noProof/>
          </w:rPr>
          <w:t>3.6.5</w:t>
        </w:r>
        <w:r w:rsidR="00D01B88">
          <w:rPr>
            <w:rFonts w:eastAsiaTheme="minorEastAsia" w:cstheme="minorBidi"/>
            <w:noProof/>
            <w:sz w:val="22"/>
            <w:szCs w:val="22"/>
          </w:rPr>
          <w:tab/>
        </w:r>
        <w:r w:rsidR="00D01B88" w:rsidRPr="004A6B5F">
          <w:rPr>
            <w:rStyle w:val="Hypertextovodkaz"/>
            <w:noProof/>
          </w:rPr>
          <w:t>Odpadní pneumatiky</w:t>
        </w:r>
        <w:r w:rsidR="00D01B88">
          <w:rPr>
            <w:noProof/>
            <w:webHidden/>
          </w:rPr>
          <w:tab/>
        </w:r>
        <w:r>
          <w:rPr>
            <w:noProof/>
            <w:webHidden/>
          </w:rPr>
          <w:fldChar w:fldCharType="begin"/>
        </w:r>
        <w:r w:rsidR="00D01B88">
          <w:rPr>
            <w:noProof/>
            <w:webHidden/>
          </w:rPr>
          <w:instrText xml:space="preserve"> PAGEREF _Toc438112500 \h </w:instrText>
        </w:r>
        <w:r>
          <w:rPr>
            <w:noProof/>
            <w:webHidden/>
          </w:rPr>
        </w:r>
        <w:r>
          <w:rPr>
            <w:noProof/>
            <w:webHidden/>
          </w:rPr>
          <w:fldChar w:fldCharType="separate"/>
        </w:r>
        <w:r w:rsidR="006F31EE">
          <w:rPr>
            <w:noProof/>
            <w:webHidden/>
          </w:rPr>
          <w:t>99</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01" w:history="1">
        <w:r w:rsidR="00D01B88" w:rsidRPr="004A6B5F">
          <w:rPr>
            <w:rStyle w:val="Hypertextovodkaz"/>
            <w:noProof/>
          </w:rPr>
          <w:t>3.7</w:t>
        </w:r>
        <w:r w:rsidR="00D01B88">
          <w:rPr>
            <w:rFonts w:eastAsiaTheme="minorEastAsia" w:cstheme="minorBidi"/>
            <w:b w:val="0"/>
            <w:bCs w:val="0"/>
            <w:noProof/>
            <w:sz w:val="22"/>
            <w:szCs w:val="22"/>
          </w:rPr>
          <w:tab/>
        </w:r>
        <w:r w:rsidR="00D01B88" w:rsidRPr="004A6B5F">
          <w:rPr>
            <w:rStyle w:val="Hypertextovodkaz"/>
            <w:noProof/>
          </w:rPr>
          <w:t>Kaly z čistíren komunálních odpadních vod</w:t>
        </w:r>
        <w:r w:rsidR="00D01B88">
          <w:rPr>
            <w:noProof/>
            <w:webHidden/>
          </w:rPr>
          <w:tab/>
        </w:r>
        <w:r>
          <w:rPr>
            <w:noProof/>
            <w:webHidden/>
          </w:rPr>
          <w:fldChar w:fldCharType="begin"/>
        </w:r>
        <w:r w:rsidR="00D01B88">
          <w:rPr>
            <w:noProof/>
            <w:webHidden/>
          </w:rPr>
          <w:instrText xml:space="preserve"> PAGEREF _Toc438112501 \h </w:instrText>
        </w:r>
        <w:r>
          <w:rPr>
            <w:noProof/>
            <w:webHidden/>
          </w:rPr>
        </w:r>
        <w:r>
          <w:rPr>
            <w:noProof/>
            <w:webHidden/>
          </w:rPr>
          <w:fldChar w:fldCharType="separate"/>
        </w:r>
        <w:r w:rsidR="006F31EE">
          <w:rPr>
            <w:noProof/>
            <w:webHidden/>
          </w:rPr>
          <w:t>100</w:t>
        </w:r>
        <w:r>
          <w:rPr>
            <w:noProof/>
            <w:webHidden/>
          </w:rPr>
          <w:fldChar w:fldCharType="end"/>
        </w:r>
      </w:hyperlink>
    </w:p>
    <w:p w:rsidR="00D01B88" w:rsidRDefault="008F22E1">
      <w:pPr>
        <w:pStyle w:val="Obsah3"/>
        <w:rPr>
          <w:rFonts w:eastAsiaTheme="minorEastAsia" w:cstheme="minorBidi"/>
          <w:noProof/>
          <w:sz w:val="22"/>
          <w:szCs w:val="22"/>
        </w:rPr>
      </w:pPr>
      <w:hyperlink w:anchor="_Toc438112502" w:history="1">
        <w:r w:rsidR="00D01B88" w:rsidRPr="004A6B5F">
          <w:rPr>
            <w:rStyle w:val="Hypertextovodkaz"/>
            <w:noProof/>
          </w:rPr>
          <w:t>3.7.1</w:t>
        </w:r>
        <w:r w:rsidR="00D01B88">
          <w:rPr>
            <w:rFonts w:eastAsiaTheme="minorEastAsia" w:cstheme="minorBidi"/>
            <w:noProof/>
            <w:sz w:val="22"/>
            <w:szCs w:val="22"/>
          </w:rPr>
          <w:tab/>
        </w:r>
        <w:r w:rsidR="00D01B88" w:rsidRPr="004A6B5F">
          <w:rPr>
            <w:rStyle w:val="Hypertextovodkaz"/>
            <w:noProof/>
          </w:rPr>
          <w:t>Cíl</w:t>
        </w:r>
        <w:r w:rsidR="00D01B88">
          <w:rPr>
            <w:noProof/>
            <w:webHidden/>
          </w:rPr>
          <w:tab/>
        </w:r>
        <w:r>
          <w:rPr>
            <w:noProof/>
            <w:webHidden/>
          </w:rPr>
          <w:fldChar w:fldCharType="begin"/>
        </w:r>
        <w:r w:rsidR="00D01B88">
          <w:rPr>
            <w:noProof/>
            <w:webHidden/>
          </w:rPr>
          <w:instrText xml:space="preserve"> PAGEREF _Toc438112502 \h </w:instrText>
        </w:r>
        <w:r>
          <w:rPr>
            <w:noProof/>
            <w:webHidden/>
          </w:rPr>
        </w:r>
        <w:r>
          <w:rPr>
            <w:noProof/>
            <w:webHidden/>
          </w:rPr>
          <w:fldChar w:fldCharType="separate"/>
        </w:r>
        <w:r w:rsidR="006F31EE">
          <w:rPr>
            <w:noProof/>
            <w:webHidden/>
          </w:rPr>
          <w:t>100</w:t>
        </w:r>
        <w:r>
          <w:rPr>
            <w:noProof/>
            <w:webHidden/>
          </w:rPr>
          <w:fldChar w:fldCharType="end"/>
        </w:r>
      </w:hyperlink>
    </w:p>
    <w:p w:rsidR="00D01B88" w:rsidRDefault="008F22E1">
      <w:pPr>
        <w:pStyle w:val="Obsah3"/>
        <w:rPr>
          <w:rFonts w:eastAsiaTheme="minorEastAsia" w:cstheme="minorBidi"/>
          <w:noProof/>
          <w:sz w:val="22"/>
          <w:szCs w:val="22"/>
        </w:rPr>
      </w:pPr>
      <w:hyperlink w:anchor="_Toc438112503" w:history="1">
        <w:r w:rsidR="00D01B88" w:rsidRPr="004A6B5F">
          <w:rPr>
            <w:rStyle w:val="Hypertextovodkaz"/>
            <w:noProof/>
          </w:rPr>
          <w:t>3.7.2</w:t>
        </w:r>
        <w:r w:rsidR="00D01B88">
          <w:rPr>
            <w:rFonts w:eastAsiaTheme="minorEastAsia" w:cstheme="minorBidi"/>
            <w:noProof/>
            <w:sz w:val="22"/>
            <w:szCs w:val="22"/>
          </w:rPr>
          <w:tab/>
        </w:r>
        <w:r w:rsidR="00D01B88" w:rsidRPr="004A6B5F">
          <w:rPr>
            <w:rStyle w:val="Hypertextovodkaz"/>
            <w:noProof/>
          </w:rPr>
          <w:t>Opatření</w:t>
        </w:r>
        <w:r w:rsidR="00D01B88">
          <w:rPr>
            <w:noProof/>
            <w:webHidden/>
          </w:rPr>
          <w:tab/>
        </w:r>
        <w:r>
          <w:rPr>
            <w:noProof/>
            <w:webHidden/>
          </w:rPr>
          <w:fldChar w:fldCharType="begin"/>
        </w:r>
        <w:r w:rsidR="00D01B88">
          <w:rPr>
            <w:noProof/>
            <w:webHidden/>
          </w:rPr>
          <w:instrText xml:space="preserve"> PAGEREF _Toc438112503 \h </w:instrText>
        </w:r>
        <w:r>
          <w:rPr>
            <w:noProof/>
            <w:webHidden/>
          </w:rPr>
        </w:r>
        <w:r>
          <w:rPr>
            <w:noProof/>
            <w:webHidden/>
          </w:rPr>
          <w:fldChar w:fldCharType="separate"/>
        </w:r>
        <w:r w:rsidR="006F31EE">
          <w:rPr>
            <w:noProof/>
            <w:webHidden/>
          </w:rPr>
          <w:t>100</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04" w:history="1">
        <w:r w:rsidR="00D01B88" w:rsidRPr="004A6B5F">
          <w:rPr>
            <w:rStyle w:val="Hypertextovodkaz"/>
            <w:noProof/>
          </w:rPr>
          <w:t>3.8</w:t>
        </w:r>
        <w:r w:rsidR="00D01B88">
          <w:rPr>
            <w:rFonts w:eastAsiaTheme="minorEastAsia" w:cstheme="minorBidi"/>
            <w:b w:val="0"/>
            <w:bCs w:val="0"/>
            <w:noProof/>
            <w:sz w:val="22"/>
            <w:szCs w:val="22"/>
          </w:rPr>
          <w:tab/>
        </w:r>
        <w:r w:rsidR="00D01B88" w:rsidRPr="004A6B5F">
          <w:rPr>
            <w:rStyle w:val="Hypertextovodkaz"/>
            <w:noProof/>
          </w:rPr>
          <w:t>Odpadní oleje</w:t>
        </w:r>
        <w:r w:rsidR="00D01B88">
          <w:rPr>
            <w:noProof/>
            <w:webHidden/>
          </w:rPr>
          <w:tab/>
        </w:r>
        <w:r>
          <w:rPr>
            <w:noProof/>
            <w:webHidden/>
          </w:rPr>
          <w:fldChar w:fldCharType="begin"/>
        </w:r>
        <w:r w:rsidR="00D01B88">
          <w:rPr>
            <w:noProof/>
            <w:webHidden/>
          </w:rPr>
          <w:instrText xml:space="preserve"> PAGEREF _Toc438112504 \h </w:instrText>
        </w:r>
        <w:r>
          <w:rPr>
            <w:noProof/>
            <w:webHidden/>
          </w:rPr>
        </w:r>
        <w:r>
          <w:rPr>
            <w:noProof/>
            <w:webHidden/>
          </w:rPr>
          <w:fldChar w:fldCharType="separate"/>
        </w:r>
        <w:r w:rsidR="006F31EE">
          <w:rPr>
            <w:noProof/>
            <w:webHidden/>
          </w:rPr>
          <w:t>100</w:t>
        </w:r>
        <w:r>
          <w:rPr>
            <w:noProof/>
            <w:webHidden/>
          </w:rPr>
          <w:fldChar w:fldCharType="end"/>
        </w:r>
      </w:hyperlink>
    </w:p>
    <w:p w:rsidR="00D01B88" w:rsidRDefault="008F22E1">
      <w:pPr>
        <w:pStyle w:val="Obsah3"/>
        <w:rPr>
          <w:rFonts w:eastAsiaTheme="minorEastAsia" w:cstheme="minorBidi"/>
          <w:noProof/>
          <w:sz w:val="22"/>
          <w:szCs w:val="22"/>
        </w:rPr>
      </w:pPr>
      <w:hyperlink w:anchor="_Toc438112505" w:history="1">
        <w:r w:rsidR="00D01B88" w:rsidRPr="004A6B5F">
          <w:rPr>
            <w:rStyle w:val="Hypertextovodkaz"/>
            <w:noProof/>
          </w:rPr>
          <w:t>3.8.1</w:t>
        </w:r>
        <w:r w:rsidR="00D01B88">
          <w:rPr>
            <w:rFonts w:eastAsiaTheme="minorEastAsia" w:cstheme="minorBidi"/>
            <w:noProof/>
            <w:sz w:val="22"/>
            <w:szCs w:val="22"/>
          </w:rPr>
          <w:tab/>
        </w:r>
        <w:r w:rsidR="00D01B88" w:rsidRPr="004A6B5F">
          <w:rPr>
            <w:rStyle w:val="Hypertextovodkaz"/>
            <w:noProof/>
          </w:rPr>
          <w:t>Cíl</w:t>
        </w:r>
        <w:r w:rsidR="00D01B88">
          <w:rPr>
            <w:noProof/>
            <w:webHidden/>
          </w:rPr>
          <w:tab/>
        </w:r>
        <w:r>
          <w:rPr>
            <w:noProof/>
            <w:webHidden/>
          </w:rPr>
          <w:fldChar w:fldCharType="begin"/>
        </w:r>
        <w:r w:rsidR="00D01B88">
          <w:rPr>
            <w:noProof/>
            <w:webHidden/>
          </w:rPr>
          <w:instrText xml:space="preserve"> PAGEREF _Toc438112505 \h </w:instrText>
        </w:r>
        <w:r>
          <w:rPr>
            <w:noProof/>
            <w:webHidden/>
          </w:rPr>
        </w:r>
        <w:r>
          <w:rPr>
            <w:noProof/>
            <w:webHidden/>
          </w:rPr>
          <w:fldChar w:fldCharType="separate"/>
        </w:r>
        <w:r w:rsidR="006F31EE">
          <w:rPr>
            <w:noProof/>
            <w:webHidden/>
          </w:rPr>
          <w:t>100</w:t>
        </w:r>
        <w:r>
          <w:rPr>
            <w:noProof/>
            <w:webHidden/>
          </w:rPr>
          <w:fldChar w:fldCharType="end"/>
        </w:r>
      </w:hyperlink>
    </w:p>
    <w:p w:rsidR="00D01B88" w:rsidRDefault="008F22E1">
      <w:pPr>
        <w:pStyle w:val="Obsah3"/>
        <w:rPr>
          <w:rFonts w:eastAsiaTheme="minorEastAsia" w:cstheme="minorBidi"/>
          <w:noProof/>
          <w:sz w:val="22"/>
          <w:szCs w:val="22"/>
        </w:rPr>
      </w:pPr>
      <w:hyperlink w:anchor="_Toc438112506" w:history="1">
        <w:r w:rsidR="00D01B88" w:rsidRPr="004A6B5F">
          <w:rPr>
            <w:rStyle w:val="Hypertextovodkaz"/>
            <w:noProof/>
          </w:rPr>
          <w:t>3.8.2</w:t>
        </w:r>
        <w:r w:rsidR="00D01B88">
          <w:rPr>
            <w:rFonts w:eastAsiaTheme="minorEastAsia" w:cstheme="minorBidi"/>
            <w:noProof/>
            <w:sz w:val="22"/>
            <w:szCs w:val="22"/>
          </w:rPr>
          <w:tab/>
        </w:r>
        <w:r w:rsidR="00D01B88" w:rsidRPr="004A6B5F">
          <w:rPr>
            <w:rStyle w:val="Hypertextovodkaz"/>
            <w:noProof/>
          </w:rPr>
          <w:t>Opatření</w:t>
        </w:r>
        <w:r w:rsidR="00D01B88">
          <w:rPr>
            <w:noProof/>
            <w:webHidden/>
          </w:rPr>
          <w:tab/>
        </w:r>
        <w:r>
          <w:rPr>
            <w:noProof/>
            <w:webHidden/>
          </w:rPr>
          <w:fldChar w:fldCharType="begin"/>
        </w:r>
        <w:r w:rsidR="00D01B88">
          <w:rPr>
            <w:noProof/>
            <w:webHidden/>
          </w:rPr>
          <w:instrText xml:space="preserve"> PAGEREF _Toc438112506 \h </w:instrText>
        </w:r>
        <w:r>
          <w:rPr>
            <w:noProof/>
            <w:webHidden/>
          </w:rPr>
        </w:r>
        <w:r>
          <w:rPr>
            <w:noProof/>
            <w:webHidden/>
          </w:rPr>
          <w:fldChar w:fldCharType="separate"/>
        </w:r>
        <w:r w:rsidR="006F31EE">
          <w:rPr>
            <w:noProof/>
            <w:webHidden/>
          </w:rPr>
          <w:t>100</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07" w:history="1">
        <w:r w:rsidR="00D01B88" w:rsidRPr="004A6B5F">
          <w:rPr>
            <w:rStyle w:val="Hypertextovodkaz"/>
            <w:noProof/>
          </w:rPr>
          <w:t>3.9</w:t>
        </w:r>
        <w:r w:rsidR="00D01B88">
          <w:rPr>
            <w:rFonts w:eastAsiaTheme="minorEastAsia" w:cstheme="minorBidi"/>
            <w:b w:val="0"/>
            <w:bCs w:val="0"/>
            <w:noProof/>
            <w:sz w:val="22"/>
            <w:szCs w:val="22"/>
          </w:rPr>
          <w:tab/>
        </w:r>
        <w:r w:rsidR="00D01B88" w:rsidRPr="004A6B5F">
          <w:rPr>
            <w:rStyle w:val="Hypertextovodkaz"/>
            <w:noProof/>
          </w:rPr>
          <w:t>Odpady ze zdravotnické a veterinární péče</w:t>
        </w:r>
        <w:r w:rsidR="00D01B88">
          <w:rPr>
            <w:noProof/>
            <w:webHidden/>
          </w:rPr>
          <w:tab/>
        </w:r>
        <w:r>
          <w:rPr>
            <w:noProof/>
            <w:webHidden/>
          </w:rPr>
          <w:fldChar w:fldCharType="begin"/>
        </w:r>
        <w:r w:rsidR="00D01B88">
          <w:rPr>
            <w:noProof/>
            <w:webHidden/>
          </w:rPr>
          <w:instrText xml:space="preserve"> PAGEREF _Toc438112507 \h </w:instrText>
        </w:r>
        <w:r>
          <w:rPr>
            <w:noProof/>
            <w:webHidden/>
          </w:rPr>
        </w:r>
        <w:r>
          <w:rPr>
            <w:noProof/>
            <w:webHidden/>
          </w:rPr>
          <w:fldChar w:fldCharType="separate"/>
        </w:r>
        <w:r w:rsidR="006F31EE">
          <w:rPr>
            <w:noProof/>
            <w:webHidden/>
          </w:rPr>
          <w:t>101</w:t>
        </w:r>
        <w:r>
          <w:rPr>
            <w:noProof/>
            <w:webHidden/>
          </w:rPr>
          <w:fldChar w:fldCharType="end"/>
        </w:r>
      </w:hyperlink>
    </w:p>
    <w:p w:rsidR="00D01B88" w:rsidRDefault="008F22E1">
      <w:pPr>
        <w:pStyle w:val="Obsah3"/>
        <w:rPr>
          <w:rFonts w:eastAsiaTheme="minorEastAsia" w:cstheme="minorBidi"/>
          <w:noProof/>
          <w:sz w:val="22"/>
          <w:szCs w:val="22"/>
        </w:rPr>
      </w:pPr>
      <w:hyperlink w:anchor="_Toc438112508" w:history="1">
        <w:r w:rsidR="00D01B88" w:rsidRPr="004A6B5F">
          <w:rPr>
            <w:rStyle w:val="Hypertextovodkaz"/>
            <w:noProof/>
          </w:rPr>
          <w:t>3.9.1</w:t>
        </w:r>
        <w:r w:rsidR="00D01B88">
          <w:rPr>
            <w:rFonts w:eastAsiaTheme="minorEastAsia" w:cstheme="minorBidi"/>
            <w:noProof/>
            <w:sz w:val="22"/>
            <w:szCs w:val="22"/>
          </w:rPr>
          <w:tab/>
        </w:r>
        <w:r w:rsidR="00D01B88" w:rsidRPr="004A6B5F">
          <w:rPr>
            <w:rStyle w:val="Hypertextovodkaz"/>
            <w:noProof/>
          </w:rPr>
          <w:t>Cíl</w:t>
        </w:r>
        <w:r w:rsidR="00D01B88">
          <w:rPr>
            <w:noProof/>
            <w:webHidden/>
          </w:rPr>
          <w:tab/>
        </w:r>
        <w:r>
          <w:rPr>
            <w:noProof/>
            <w:webHidden/>
          </w:rPr>
          <w:fldChar w:fldCharType="begin"/>
        </w:r>
        <w:r w:rsidR="00D01B88">
          <w:rPr>
            <w:noProof/>
            <w:webHidden/>
          </w:rPr>
          <w:instrText xml:space="preserve"> PAGEREF _Toc438112508 \h </w:instrText>
        </w:r>
        <w:r>
          <w:rPr>
            <w:noProof/>
            <w:webHidden/>
          </w:rPr>
        </w:r>
        <w:r>
          <w:rPr>
            <w:noProof/>
            <w:webHidden/>
          </w:rPr>
          <w:fldChar w:fldCharType="separate"/>
        </w:r>
        <w:r w:rsidR="006F31EE">
          <w:rPr>
            <w:noProof/>
            <w:webHidden/>
          </w:rPr>
          <w:t>101</w:t>
        </w:r>
        <w:r>
          <w:rPr>
            <w:noProof/>
            <w:webHidden/>
          </w:rPr>
          <w:fldChar w:fldCharType="end"/>
        </w:r>
      </w:hyperlink>
    </w:p>
    <w:p w:rsidR="00D01B88" w:rsidRDefault="008F22E1">
      <w:pPr>
        <w:pStyle w:val="Obsah3"/>
        <w:rPr>
          <w:rFonts w:eastAsiaTheme="minorEastAsia" w:cstheme="minorBidi"/>
          <w:noProof/>
          <w:sz w:val="22"/>
          <w:szCs w:val="22"/>
        </w:rPr>
      </w:pPr>
      <w:hyperlink w:anchor="_Toc438112509" w:history="1">
        <w:r w:rsidR="00D01B88" w:rsidRPr="004A6B5F">
          <w:rPr>
            <w:rStyle w:val="Hypertextovodkaz"/>
            <w:noProof/>
          </w:rPr>
          <w:t>3.9.2</w:t>
        </w:r>
        <w:r w:rsidR="00D01B88">
          <w:rPr>
            <w:rFonts w:eastAsiaTheme="minorEastAsia" w:cstheme="minorBidi"/>
            <w:noProof/>
            <w:sz w:val="22"/>
            <w:szCs w:val="22"/>
          </w:rPr>
          <w:tab/>
        </w:r>
        <w:r w:rsidR="00D01B88" w:rsidRPr="004A6B5F">
          <w:rPr>
            <w:rStyle w:val="Hypertextovodkaz"/>
            <w:noProof/>
          </w:rPr>
          <w:t>Opatření</w:t>
        </w:r>
        <w:r w:rsidR="00D01B88">
          <w:rPr>
            <w:noProof/>
            <w:webHidden/>
          </w:rPr>
          <w:tab/>
        </w:r>
        <w:r>
          <w:rPr>
            <w:noProof/>
            <w:webHidden/>
          </w:rPr>
          <w:fldChar w:fldCharType="begin"/>
        </w:r>
        <w:r w:rsidR="00D01B88">
          <w:rPr>
            <w:noProof/>
            <w:webHidden/>
          </w:rPr>
          <w:instrText xml:space="preserve"> PAGEREF _Toc438112509 \h </w:instrText>
        </w:r>
        <w:r>
          <w:rPr>
            <w:noProof/>
            <w:webHidden/>
          </w:rPr>
        </w:r>
        <w:r>
          <w:rPr>
            <w:noProof/>
            <w:webHidden/>
          </w:rPr>
          <w:fldChar w:fldCharType="separate"/>
        </w:r>
        <w:r w:rsidR="006F31EE">
          <w:rPr>
            <w:noProof/>
            <w:webHidden/>
          </w:rPr>
          <w:t>101</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10" w:history="1">
        <w:r w:rsidR="00D01B88" w:rsidRPr="004A6B5F">
          <w:rPr>
            <w:rStyle w:val="Hypertextovodkaz"/>
            <w:noProof/>
          </w:rPr>
          <w:t>3.10</w:t>
        </w:r>
        <w:r w:rsidR="00D01B88">
          <w:rPr>
            <w:rFonts w:eastAsiaTheme="minorEastAsia" w:cstheme="minorBidi"/>
            <w:b w:val="0"/>
            <w:bCs w:val="0"/>
            <w:noProof/>
            <w:sz w:val="22"/>
            <w:szCs w:val="22"/>
          </w:rPr>
          <w:tab/>
        </w:r>
        <w:r w:rsidR="00D01B88" w:rsidRPr="004A6B5F">
          <w:rPr>
            <w:rStyle w:val="Hypertextovodkaz"/>
            <w:noProof/>
          </w:rPr>
          <w:t>Specifické skupiny nebezpečných odpadů</w:t>
        </w:r>
        <w:r w:rsidR="00D01B88">
          <w:rPr>
            <w:noProof/>
            <w:webHidden/>
          </w:rPr>
          <w:tab/>
        </w:r>
        <w:r>
          <w:rPr>
            <w:noProof/>
            <w:webHidden/>
          </w:rPr>
          <w:fldChar w:fldCharType="begin"/>
        </w:r>
        <w:r w:rsidR="00D01B88">
          <w:rPr>
            <w:noProof/>
            <w:webHidden/>
          </w:rPr>
          <w:instrText xml:space="preserve"> PAGEREF _Toc438112510 \h </w:instrText>
        </w:r>
        <w:r>
          <w:rPr>
            <w:noProof/>
            <w:webHidden/>
          </w:rPr>
        </w:r>
        <w:r>
          <w:rPr>
            <w:noProof/>
            <w:webHidden/>
          </w:rPr>
          <w:fldChar w:fldCharType="separate"/>
        </w:r>
        <w:r w:rsidR="006F31EE">
          <w:rPr>
            <w:noProof/>
            <w:webHidden/>
          </w:rPr>
          <w:t>101</w:t>
        </w:r>
        <w:r>
          <w:rPr>
            <w:noProof/>
            <w:webHidden/>
          </w:rPr>
          <w:fldChar w:fldCharType="end"/>
        </w:r>
      </w:hyperlink>
    </w:p>
    <w:p w:rsidR="00D01B88" w:rsidRDefault="008F22E1">
      <w:pPr>
        <w:pStyle w:val="Obsah3"/>
        <w:rPr>
          <w:rFonts w:eastAsiaTheme="minorEastAsia" w:cstheme="minorBidi"/>
          <w:noProof/>
          <w:sz w:val="22"/>
          <w:szCs w:val="22"/>
        </w:rPr>
      </w:pPr>
      <w:hyperlink w:anchor="_Toc438112511" w:history="1">
        <w:r w:rsidR="00D01B88" w:rsidRPr="004A6B5F">
          <w:rPr>
            <w:rStyle w:val="Hypertextovodkaz"/>
            <w:noProof/>
          </w:rPr>
          <w:t>3.10.1</w:t>
        </w:r>
        <w:r w:rsidR="00D01B88">
          <w:rPr>
            <w:rFonts w:eastAsiaTheme="minorEastAsia" w:cstheme="minorBidi"/>
            <w:noProof/>
            <w:sz w:val="22"/>
            <w:szCs w:val="22"/>
          </w:rPr>
          <w:tab/>
        </w:r>
        <w:r w:rsidR="00D01B88" w:rsidRPr="004A6B5F">
          <w:rPr>
            <w:rStyle w:val="Hypertextovodkaz"/>
            <w:noProof/>
          </w:rPr>
          <w:t>Odpady a zařízení s obsahem polychlorovaných bifenylů</w:t>
        </w:r>
        <w:r w:rsidR="00D01B88">
          <w:rPr>
            <w:noProof/>
            <w:webHidden/>
          </w:rPr>
          <w:tab/>
        </w:r>
        <w:r>
          <w:rPr>
            <w:noProof/>
            <w:webHidden/>
          </w:rPr>
          <w:fldChar w:fldCharType="begin"/>
        </w:r>
        <w:r w:rsidR="00D01B88">
          <w:rPr>
            <w:noProof/>
            <w:webHidden/>
          </w:rPr>
          <w:instrText xml:space="preserve"> PAGEREF _Toc438112511 \h </w:instrText>
        </w:r>
        <w:r>
          <w:rPr>
            <w:noProof/>
            <w:webHidden/>
          </w:rPr>
        </w:r>
        <w:r>
          <w:rPr>
            <w:noProof/>
            <w:webHidden/>
          </w:rPr>
          <w:fldChar w:fldCharType="separate"/>
        </w:r>
        <w:r w:rsidR="006F31EE">
          <w:rPr>
            <w:noProof/>
            <w:webHidden/>
          </w:rPr>
          <w:t>101</w:t>
        </w:r>
        <w:r>
          <w:rPr>
            <w:noProof/>
            <w:webHidden/>
          </w:rPr>
          <w:fldChar w:fldCharType="end"/>
        </w:r>
      </w:hyperlink>
    </w:p>
    <w:p w:rsidR="00D01B88" w:rsidRDefault="008F22E1">
      <w:pPr>
        <w:pStyle w:val="Obsah3"/>
        <w:rPr>
          <w:rFonts w:eastAsiaTheme="minorEastAsia" w:cstheme="minorBidi"/>
          <w:noProof/>
          <w:sz w:val="22"/>
          <w:szCs w:val="22"/>
        </w:rPr>
      </w:pPr>
      <w:hyperlink w:anchor="_Toc438112512" w:history="1">
        <w:r w:rsidR="00D01B88" w:rsidRPr="004A6B5F">
          <w:rPr>
            <w:rStyle w:val="Hypertextovodkaz"/>
            <w:noProof/>
          </w:rPr>
          <w:t>3.10.2</w:t>
        </w:r>
        <w:r w:rsidR="00D01B88">
          <w:rPr>
            <w:rFonts w:eastAsiaTheme="minorEastAsia" w:cstheme="minorBidi"/>
            <w:noProof/>
            <w:sz w:val="22"/>
            <w:szCs w:val="22"/>
          </w:rPr>
          <w:tab/>
        </w:r>
        <w:r w:rsidR="00D01B88" w:rsidRPr="004A6B5F">
          <w:rPr>
            <w:rStyle w:val="Hypertextovodkaz"/>
            <w:noProof/>
          </w:rPr>
          <w:t>Odpady s obsahem persistentních organických látek</w:t>
        </w:r>
        <w:r w:rsidR="00D01B88">
          <w:rPr>
            <w:noProof/>
            <w:webHidden/>
          </w:rPr>
          <w:tab/>
        </w:r>
        <w:r>
          <w:rPr>
            <w:noProof/>
            <w:webHidden/>
          </w:rPr>
          <w:fldChar w:fldCharType="begin"/>
        </w:r>
        <w:r w:rsidR="00D01B88">
          <w:rPr>
            <w:noProof/>
            <w:webHidden/>
          </w:rPr>
          <w:instrText xml:space="preserve"> PAGEREF _Toc438112512 \h </w:instrText>
        </w:r>
        <w:r>
          <w:rPr>
            <w:noProof/>
            <w:webHidden/>
          </w:rPr>
        </w:r>
        <w:r>
          <w:rPr>
            <w:noProof/>
            <w:webHidden/>
          </w:rPr>
          <w:fldChar w:fldCharType="separate"/>
        </w:r>
        <w:r w:rsidR="006F31EE">
          <w:rPr>
            <w:noProof/>
            <w:webHidden/>
          </w:rPr>
          <w:t>102</w:t>
        </w:r>
        <w:r>
          <w:rPr>
            <w:noProof/>
            <w:webHidden/>
          </w:rPr>
          <w:fldChar w:fldCharType="end"/>
        </w:r>
      </w:hyperlink>
    </w:p>
    <w:p w:rsidR="00D01B88" w:rsidRDefault="008F22E1">
      <w:pPr>
        <w:pStyle w:val="Obsah3"/>
        <w:rPr>
          <w:rFonts w:eastAsiaTheme="minorEastAsia" w:cstheme="minorBidi"/>
          <w:noProof/>
          <w:sz w:val="22"/>
          <w:szCs w:val="22"/>
        </w:rPr>
      </w:pPr>
      <w:hyperlink w:anchor="_Toc438112513" w:history="1">
        <w:r w:rsidR="00D01B88" w:rsidRPr="004A6B5F">
          <w:rPr>
            <w:rStyle w:val="Hypertextovodkaz"/>
            <w:noProof/>
          </w:rPr>
          <w:t>3.10.3</w:t>
        </w:r>
        <w:r w:rsidR="00D01B88">
          <w:rPr>
            <w:rFonts w:eastAsiaTheme="minorEastAsia" w:cstheme="minorBidi"/>
            <w:noProof/>
            <w:sz w:val="22"/>
            <w:szCs w:val="22"/>
          </w:rPr>
          <w:tab/>
        </w:r>
        <w:r w:rsidR="00D01B88" w:rsidRPr="004A6B5F">
          <w:rPr>
            <w:rStyle w:val="Hypertextovodkaz"/>
            <w:noProof/>
          </w:rPr>
          <w:t>Odpady s obsahem azbestu</w:t>
        </w:r>
        <w:r w:rsidR="00D01B88">
          <w:rPr>
            <w:noProof/>
            <w:webHidden/>
          </w:rPr>
          <w:tab/>
        </w:r>
        <w:r>
          <w:rPr>
            <w:noProof/>
            <w:webHidden/>
          </w:rPr>
          <w:fldChar w:fldCharType="begin"/>
        </w:r>
        <w:r w:rsidR="00D01B88">
          <w:rPr>
            <w:noProof/>
            <w:webHidden/>
          </w:rPr>
          <w:instrText xml:space="preserve"> PAGEREF _Toc438112513 \h </w:instrText>
        </w:r>
        <w:r>
          <w:rPr>
            <w:noProof/>
            <w:webHidden/>
          </w:rPr>
        </w:r>
        <w:r>
          <w:rPr>
            <w:noProof/>
            <w:webHidden/>
          </w:rPr>
          <w:fldChar w:fldCharType="separate"/>
        </w:r>
        <w:r w:rsidR="006F31EE">
          <w:rPr>
            <w:noProof/>
            <w:webHidden/>
          </w:rPr>
          <w:t>102</w:t>
        </w:r>
        <w:r>
          <w:rPr>
            <w:noProof/>
            <w:webHidden/>
          </w:rPr>
          <w:fldChar w:fldCharType="end"/>
        </w:r>
      </w:hyperlink>
    </w:p>
    <w:p w:rsidR="00D01B88" w:rsidRDefault="008F22E1">
      <w:pPr>
        <w:pStyle w:val="Obsah3"/>
        <w:rPr>
          <w:rFonts w:eastAsiaTheme="minorEastAsia" w:cstheme="minorBidi"/>
          <w:noProof/>
          <w:sz w:val="22"/>
          <w:szCs w:val="22"/>
        </w:rPr>
      </w:pPr>
      <w:hyperlink w:anchor="_Toc438112514" w:history="1">
        <w:r w:rsidR="00D01B88" w:rsidRPr="004A6B5F">
          <w:rPr>
            <w:rStyle w:val="Hypertextovodkaz"/>
            <w:noProof/>
          </w:rPr>
          <w:t>3.10.4</w:t>
        </w:r>
        <w:r w:rsidR="00D01B88">
          <w:rPr>
            <w:rFonts w:eastAsiaTheme="minorEastAsia" w:cstheme="minorBidi"/>
            <w:noProof/>
            <w:sz w:val="22"/>
            <w:szCs w:val="22"/>
          </w:rPr>
          <w:tab/>
        </w:r>
        <w:r w:rsidR="00D01B88" w:rsidRPr="004A6B5F">
          <w:rPr>
            <w:rStyle w:val="Hypertextovodkaz"/>
            <w:noProof/>
          </w:rPr>
          <w:t>Odpady s obsahem přírodních radionuklidů</w:t>
        </w:r>
        <w:r w:rsidR="00D01B88">
          <w:rPr>
            <w:noProof/>
            <w:webHidden/>
          </w:rPr>
          <w:tab/>
        </w:r>
        <w:r>
          <w:rPr>
            <w:noProof/>
            <w:webHidden/>
          </w:rPr>
          <w:fldChar w:fldCharType="begin"/>
        </w:r>
        <w:r w:rsidR="00D01B88">
          <w:rPr>
            <w:noProof/>
            <w:webHidden/>
          </w:rPr>
          <w:instrText xml:space="preserve"> PAGEREF _Toc438112514 \h </w:instrText>
        </w:r>
        <w:r>
          <w:rPr>
            <w:noProof/>
            <w:webHidden/>
          </w:rPr>
        </w:r>
        <w:r>
          <w:rPr>
            <w:noProof/>
            <w:webHidden/>
          </w:rPr>
          <w:fldChar w:fldCharType="separate"/>
        </w:r>
        <w:r w:rsidR="006F31EE">
          <w:rPr>
            <w:noProof/>
            <w:webHidden/>
          </w:rPr>
          <w:t>102</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15" w:history="1">
        <w:r w:rsidR="00D01B88" w:rsidRPr="004A6B5F">
          <w:rPr>
            <w:rStyle w:val="Hypertextovodkaz"/>
            <w:noProof/>
          </w:rPr>
          <w:t>3.11</w:t>
        </w:r>
        <w:r w:rsidR="00D01B88">
          <w:rPr>
            <w:rFonts w:eastAsiaTheme="minorEastAsia" w:cstheme="minorBidi"/>
            <w:b w:val="0"/>
            <w:bCs w:val="0"/>
            <w:noProof/>
            <w:sz w:val="22"/>
            <w:szCs w:val="22"/>
          </w:rPr>
          <w:tab/>
        </w:r>
        <w:r w:rsidR="00D01B88" w:rsidRPr="004A6B5F">
          <w:rPr>
            <w:rStyle w:val="Hypertextovodkaz"/>
            <w:noProof/>
          </w:rPr>
          <w:t>Další skupiny odpadů</w:t>
        </w:r>
        <w:r w:rsidR="00D01B88">
          <w:rPr>
            <w:noProof/>
            <w:webHidden/>
          </w:rPr>
          <w:tab/>
        </w:r>
        <w:r>
          <w:rPr>
            <w:noProof/>
            <w:webHidden/>
          </w:rPr>
          <w:fldChar w:fldCharType="begin"/>
        </w:r>
        <w:r w:rsidR="00D01B88">
          <w:rPr>
            <w:noProof/>
            <w:webHidden/>
          </w:rPr>
          <w:instrText xml:space="preserve"> PAGEREF _Toc438112515 \h </w:instrText>
        </w:r>
        <w:r>
          <w:rPr>
            <w:noProof/>
            <w:webHidden/>
          </w:rPr>
        </w:r>
        <w:r>
          <w:rPr>
            <w:noProof/>
            <w:webHidden/>
          </w:rPr>
          <w:fldChar w:fldCharType="separate"/>
        </w:r>
        <w:r w:rsidR="006F31EE">
          <w:rPr>
            <w:noProof/>
            <w:webHidden/>
          </w:rPr>
          <w:t>103</w:t>
        </w:r>
        <w:r>
          <w:rPr>
            <w:noProof/>
            <w:webHidden/>
          </w:rPr>
          <w:fldChar w:fldCharType="end"/>
        </w:r>
      </w:hyperlink>
    </w:p>
    <w:p w:rsidR="00D01B88" w:rsidRDefault="008F22E1">
      <w:pPr>
        <w:pStyle w:val="Obsah3"/>
        <w:rPr>
          <w:rFonts w:eastAsiaTheme="minorEastAsia" w:cstheme="minorBidi"/>
          <w:noProof/>
          <w:sz w:val="22"/>
          <w:szCs w:val="22"/>
        </w:rPr>
      </w:pPr>
      <w:hyperlink w:anchor="_Toc438112516" w:history="1">
        <w:r w:rsidR="00D01B88" w:rsidRPr="004A6B5F">
          <w:rPr>
            <w:rStyle w:val="Hypertextovodkaz"/>
            <w:noProof/>
          </w:rPr>
          <w:t>3.11.1</w:t>
        </w:r>
        <w:r w:rsidR="00D01B88">
          <w:rPr>
            <w:rFonts w:eastAsiaTheme="minorEastAsia" w:cstheme="minorBidi"/>
            <w:noProof/>
            <w:sz w:val="22"/>
            <w:szCs w:val="22"/>
          </w:rPr>
          <w:tab/>
        </w:r>
        <w:r w:rsidR="00D01B88" w:rsidRPr="004A6B5F">
          <w:rPr>
            <w:rStyle w:val="Hypertextovodkaz"/>
            <w:noProof/>
          </w:rPr>
          <w:t>Vedlejší produkty živočišného původu a biologicky rozložitelné odpady z kuchyní a stravoven</w:t>
        </w:r>
        <w:r w:rsidR="00D01B88">
          <w:rPr>
            <w:noProof/>
            <w:webHidden/>
          </w:rPr>
          <w:tab/>
        </w:r>
        <w:r>
          <w:rPr>
            <w:noProof/>
            <w:webHidden/>
          </w:rPr>
          <w:fldChar w:fldCharType="begin"/>
        </w:r>
        <w:r w:rsidR="00D01B88">
          <w:rPr>
            <w:noProof/>
            <w:webHidden/>
          </w:rPr>
          <w:instrText xml:space="preserve"> PAGEREF _Toc438112516 \h </w:instrText>
        </w:r>
        <w:r>
          <w:rPr>
            <w:noProof/>
            <w:webHidden/>
          </w:rPr>
        </w:r>
        <w:r>
          <w:rPr>
            <w:noProof/>
            <w:webHidden/>
          </w:rPr>
          <w:fldChar w:fldCharType="separate"/>
        </w:r>
        <w:r w:rsidR="006F31EE">
          <w:rPr>
            <w:noProof/>
            <w:webHidden/>
          </w:rPr>
          <w:t>103</w:t>
        </w:r>
        <w:r>
          <w:rPr>
            <w:noProof/>
            <w:webHidden/>
          </w:rPr>
          <w:fldChar w:fldCharType="end"/>
        </w:r>
      </w:hyperlink>
    </w:p>
    <w:p w:rsidR="00D01B88" w:rsidRDefault="008F22E1">
      <w:pPr>
        <w:pStyle w:val="Obsah3"/>
        <w:rPr>
          <w:rFonts w:eastAsiaTheme="minorEastAsia" w:cstheme="minorBidi"/>
          <w:noProof/>
          <w:sz w:val="22"/>
          <w:szCs w:val="22"/>
        </w:rPr>
      </w:pPr>
      <w:hyperlink w:anchor="_Toc438112517" w:history="1">
        <w:r w:rsidR="00D01B88" w:rsidRPr="004A6B5F">
          <w:rPr>
            <w:rStyle w:val="Hypertextovodkaz"/>
            <w:noProof/>
          </w:rPr>
          <w:t>3.11.2</w:t>
        </w:r>
        <w:r w:rsidR="00D01B88">
          <w:rPr>
            <w:rFonts w:eastAsiaTheme="minorEastAsia" w:cstheme="minorBidi"/>
            <w:noProof/>
            <w:sz w:val="22"/>
            <w:szCs w:val="22"/>
          </w:rPr>
          <w:tab/>
        </w:r>
        <w:r w:rsidR="00D01B88" w:rsidRPr="004A6B5F">
          <w:rPr>
            <w:rStyle w:val="Hypertextovodkaz"/>
            <w:noProof/>
          </w:rPr>
          <w:t>Odpady železných a neželezných kovů</w:t>
        </w:r>
        <w:r w:rsidR="00D01B88">
          <w:rPr>
            <w:noProof/>
            <w:webHidden/>
          </w:rPr>
          <w:tab/>
        </w:r>
        <w:r>
          <w:rPr>
            <w:noProof/>
            <w:webHidden/>
          </w:rPr>
          <w:fldChar w:fldCharType="begin"/>
        </w:r>
        <w:r w:rsidR="00D01B88">
          <w:rPr>
            <w:noProof/>
            <w:webHidden/>
          </w:rPr>
          <w:instrText xml:space="preserve"> PAGEREF _Toc438112517 \h </w:instrText>
        </w:r>
        <w:r>
          <w:rPr>
            <w:noProof/>
            <w:webHidden/>
          </w:rPr>
        </w:r>
        <w:r>
          <w:rPr>
            <w:noProof/>
            <w:webHidden/>
          </w:rPr>
          <w:fldChar w:fldCharType="separate"/>
        </w:r>
        <w:r w:rsidR="006F31EE">
          <w:rPr>
            <w:noProof/>
            <w:webHidden/>
          </w:rPr>
          <w:t>104</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18" w:history="1">
        <w:r w:rsidR="00D01B88" w:rsidRPr="004A6B5F">
          <w:rPr>
            <w:rStyle w:val="Hypertextovodkaz"/>
            <w:noProof/>
          </w:rPr>
          <w:t>3.12</w:t>
        </w:r>
        <w:r w:rsidR="00D01B88">
          <w:rPr>
            <w:rFonts w:eastAsiaTheme="minorEastAsia" w:cstheme="minorBidi"/>
            <w:b w:val="0"/>
            <w:bCs w:val="0"/>
            <w:noProof/>
            <w:sz w:val="22"/>
            <w:szCs w:val="22"/>
          </w:rPr>
          <w:tab/>
        </w:r>
        <w:r w:rsidR="00D01B88" w:rsidRPr="004A6B5F">
          <w:rPr>
            <w:rStyle w:val="Hypertextovodkaz"/>
            <w:noProof/>
          </w:rPr>
          <w:t>Zásady pro vytváření sítě zařízení k nakládání s odpady</w:t>
        </w:r>
        <w:r w:rsidR="00D01B88">
          <w:rPr>
            <w:noProof/>
            <w:webHidden/>
          </w:rPr>
          <w:tab/>
        </w:r>
        <w:r>
          <w:rPr>
            <w:noProof/>
            <w:webHidden/>
          </w:rPr>
          <w:fldChar w:fldCharType="begin"/>
        </w:r>
        <w:r w:rsidR="00D01B88">
          <w:rPr>
            <w:noProof/>
            <w:webHidden/>
          </w:rPr>
          <w:instrText xml:space="preserve"> PAGEREF _Toc438112518 \h </w:instrText>
        </w:r>
        <w:r>
          <w:rPr>
            <w:noProof/>
            <w:webHidden/>
          </w:rPr>
        </w:r>
        <w:r>
          <w:rPr>
            <w:noProof/>
            <w:webHidden/>
          </w:rPr>
          <w:fldChar w:fldCharType="separate"/>
        </w:r>
        <w:r w:rsidR="006F31EE">
          <w:rPr>
            <w:noProof/>
            <w:webHidden/>
          </w:rPr>
          <w:t>105</w:t>
        </w:r>
        <w:r>
          <w:rPr>
            <w:noProof/>
            <w:webHidden/>
          </w:rPr>
          <w:fldChar w:fldCharType="end"/>
        </w:r>
      </w:hyperlink>
    </w:p>
    <w:p w:rsidR="00D01B88" w:rsidRDefault="008F22E1">
      <w:pPr>
        <w:pStyle w:val="Obsah3"/>
        <w:rPr>
          <w:rFonts w:eastAsiaTheme="minorEastAsia" w:cstheme="minorBidi"/>
          <w:noProof/>
          <w:sz w:val="22"/>
          <w:szCs w:val="22"/>
        </w:rPr>
      </w:pPr>
      <w:hyperlink w:anchor="_Toc438112519" w:history="1">
        <w:r w:rsidR="00D01B88" w:rsidRPr="004A6B5F">
          <w:rPr>
            <w:rStyle w:val="Hypertextovodkaz"/>
            <w:noProof/>
          </w:rPr>
          <w:t>3.12.1</w:t>
        </w:r>
        <w:r w:rsidR="00D01B88">
          <w:rPr>
            <w:rFonts w:eastAsiaTheme="minorEastAsia" w:cstheme="minorBidi"/>
            <w:noProof/>
            <w:sz w:val="22"/>
            <w:szCs w:val="22"/>
          </w:rPr>
          <w:tab/>
        </w:r>
        <w:r w:rsidR="00D01B88" w:rsidRPr="004A6B5F">
          <w:rPr>
            <w:rStyle w:val="Hypertextovodkaz"/>
            <w:noProof/>
          </w:rPr>
          <w:t>Cíl</w:t>
        </w:r>
        <w:r w:rsidR="00D01B88">
          <w:rPr>
            <w:noProof/>
            <w:webHidden/>
          </w:rPr>
          <w:tab/>
        </w:r>
        <w:r>
          <w:rPr>
            <w:noProof/>
            <w:webHidden/>
          </w:rPr>
          <w:fldChar w:fldCharType="begin"/>
        </w:r>
        <w:r w:rsidR="00D01B88">
          <w:rPr>
            <w:noProof/>
            <w:webHidden/>
          </w:rPr>
          <w:instrText xml:space="preserve"> PAGEREF _Toc438112519 \h </w:instrText>
        </w:r>
        <w:r>
          <w:rPr>
            <w:noProof/>
            <w:webHidden/>
          </w:rPr>
        </w:r>
        <w:r>
          <w:rPr>
            <w:noProof/>
            <w:webHidden/>
          </w:rPr>
          <w:fldChar w:fldCharType="separate"/>
        </w:r>
        <w:r w:rsidR="006F31EE">
          <w:rPr>
            <w:noProof/>
            <w:webHidden/>
          </w:rPr>
          <w:t>106</w:t>
        </w:r>
        <w:r>
          <w:rPr>
            <w:noProof/>
            <w:webHidden/>
          </w:rPr>
          <w:fldChar w:fldCharType="end"/>
        </w:r>
      </w:hyperlink>
    </w:p>
    <w:p w:rsidR="00D01B88" w:rsidRDefault="008F22E1">
      <w:pPr>
        <w:pStyle w:val="Obsah3"/>
        <w:rPr>
          <w:rFonts w:eastAsiaTheme="minorEastAsia" w:cstheme="minorBidi"/>
          <w:noProof/>
          <w:sz w:val="22"/>
          <w:szCs w:val="22"/>
        </w:rPr>
      </w:pPr>
      <w:hyperlink w:anchor="_Toc438112520" w:history="1">
        <w:r w:rsidR="00D01B88" w:rsidRPr="004A6B5F">
          <w:rPr>
            <w:rStyle w:val="Hypertextovodkaz"/>
            <w:noProof/>
          </w:rPr>
          <w:t>3.12.2</w:t>
        </w:r>
        <w:r w:rsidR="00D01B88">
          <w:rPr>
            <w:rFonts w:eastAsiaTheme="minorEastAsia" w:cstheme="minorBidi"/>
            <w:noProof/>
            <w:sz w:val="22"/>
            <w:szCs w:val="22"/>
          </w:rPr>
          <w:tab/>
        </w:r>
        <w:r w:rsidR="00D01B88" w:rsidRPr="004A6B5F">
          <w:rPr>
            <w:rStyle w:val="Hypertextovodkaz"/>
            <w:noProof/>
          </w:rPr>
          <w:t>Zásady</w:t>
        </w:r>
        <w:r w:rsidR="00D01B88">
          <w:rPr>
            <w:noProof/>
            <w:webHidden/>
          </w:rPr>
          <w:tab/>
        </w:r>
        <w:r>
          <w:rPr>
            <w:noProof/>
            <w:webHidden/>
          </w:rPr>
          <w:fldChar w:fldCharType="begin"/>
        </w:r>
        <w:r w:rsidR="00D01B88">
          <w:rPr>
            <w:noProof/>
            <w:webHidden/>
          </w:rPr>
          <w:instrText xml:space="preserve"> PAGEREF _Toc438112520 \h </w:instrText>
        </w:r>
        <w:r>
          <w:rPr>
            <w:noProof/>
            <w:webHidden/>
          </w:rPr>
        </w:r>
        <w:r>
          <w:rPr>
            <w:noProof/>
            <w:webHidden/>
          </w:rPr>
          <w:fldChar w:fldCharType="separate"/>
        </w:r>
        <w:r w:rsidR="006F31EE">
          <w:rPr>
            <w:noProof/>
            <w:webHidden/>
          </w:rPr>
          <w:t>106</w:t>
        </w:r>
        <w:r>
          <w:rPr>
            <w:noProof/>
            <w:webHidden/>
          </w:rPr>
          <w:fldChar w:fldCharType="end"/>
        </w:r>
      </w:hyperlink>
    </w:p>
    <w:p w:rsidR="00D01B88" w:rsidRDefault="008F22E1">
      <w:pPr>
        <w:pStyle w:val="Obsah3"/>
        <w:rPr>
          <w:rFonts w:eastAsiaTheme="minorEastAsia" w:cstheme="minorBidi"/>
          <w:noProof/>
          <w:sz w:val="22"/>
          <w:szCs w:val="22"/>
        </w:rPr>
      </w:pPr>
      <w:hyperlink w:anchor="_Toc438112521" w:history="1">
        <w:r w:rsidR="00D01B88" w:rsidRPr="004A6B5F">
          <w:rPr>
            <w:rStyle w:val="Hypertextovodkaz"/>
            <w:noProof/>
          </w:rPr>
          <w:t>3.12.3</w:t>
        </w:r>
        <w:r w:rsidR="00D01B88">
          <w:rPr>
            <w:rFonts w:eastAsiaTheme="minorEastAsia" w:cstheme="minorBidi"/>
            <w:noProof/>
            <w:sz w:val="22"/>
            <w:szCs w:val="22"/>
          </w:rPr>
          <w:tab/>
        </w:r>
        <w:r w:rsidR="00D01B88" w:rsidRPr="004A6B5F">
          <w:rPr>
            <w:rStyle w:val="Hypertextovodkaz"/>
            <w:noProof/>
          </w:rPr>
          <w:t>Opatření</w:t>
        </w:r>
        <w:r w:rsidR="00D01B88">
          <w:rPr>
            <w:noProof/>
            <w:webHidden/>
          </w:rPr>
          <w:tab/>
        </w:r>
        <w:r>
          <w:rPr>
            <w:noProof/>
            <w:webHidden/>
          </w:rPr>
          <w:fldChar w:fldCharType="begin"/>
        </w:r>
        <w:r w:rsidR="00D01B88">
          <w:rPr>
            <w:noProof/>
            <w:webHidden/>
          </w:rPr>
          <w:instrText xml:space="preserve"> PAGEREF _Toc438112521 \h </w:instrText>
        </w:r>
        <w:r>
          <w:rPr>
            <w:noProof/>
            <w:webHidden/>
          </w:rPr>
        </w:r>
        <w:r>
          <w:rPr>
            <w:noProof/>
            <w:webHidden/>
          </w:rPr>
          <w:fldChar w:fldCharType="separate"/>
        </w:r>
        <w:r w:rsidR="006F31EE">
          <w:rPr>
            <w:noProof/>
            <w:webHidden/>
          </w:rPr>
          <w:t>107</w:t>
        </w:r>
        <w:r>
          <w:rPr>
            <w:noProof/>
            <w:webHidden/>
          </w:rPr>
          <w:fldChar w:fldCharType="end"/>
        </w:r>
      </w:hyperlink>
    </w:p>
    <w:p w:rsidR="00D01B88" w:rsidRDefault="008F22E1">
      <w:pPr>
        <w:pStyle w:val="Obsah3"/>
        <w:rPr>
          <w:rFonts w:eastAsiaTheme="minorEastAsia" w:cstheme="minorBidi"/>
          <w:noProof/>
          <w:sz w:val="22"/>
          <w:szCs w:val="22"/>
        </w:rPr>
      </w:pPr>
      <w:hyperlink w:anchor="_Toc438112522" w:history="1">
        <w:r w:rsidR="00D01B88" w:rsidRPr="004A6B5F">
          <w:rPr>
            <w:rStyle w:val="Hypertextovodkaz"/>
            <w:noProof/>
          </w:rPr>
          <w:t>3.12.4</w:t>
        </w:r>
        <w:r w:rsidR="00D01B88">
          <w:rPr>
            <w:rFonts w:eastAsiaTheme="minorEastAsia" w:cstheme="minorBidi"/>
            <w:noProof/>
            <w:sz w:val="22"/>
            <w:szCs w:val="22"/>
          </w:rPr>
          <w:tab/>
        </w:r>
        <w:r w:rsidR="00D01B88" w:rsidRPr="004A6B5F">
          <w:rPr>
            <w:rStyle w:val="Hypertextovodkaz"/>
            <w:noProof/>
          </w:rPr>
          <w:t>Sběr odpadů</w:t>
        </w:r>
        <w:r w:rsidR="00D01B88">
          <w:rPr>
            <w:noProof/>
            <w:webHidden/>
          </w:rPr>
          <w:tab/>
        </w:r>
        <w:r>
          <w:rPr>
            <w:noProof/>
            <w:webHidden/>
          </w:rPr>
          <w:fldChar w:fldCharType="begin"/>
        </w:r>
        <w:r w:rsidR="00D01B88">
          <w:rPr>
            <w:noProof/>
            <w:webHidden/>
          </w:rPr>
          <w:instrText xml:space="preserve"> PAGEREF _Toc438112522 \h </w:instrText>
        </w:r>
        <w:r>
          <w:rPr>
            <w:noProof/>
            <w:webHidden/>
          </w:rPr>
        </w:r>
        <w:r>
          <w:rPr>
            <w:noProof/>
            <w:webHidden/>
          </w:rPr>
          <w:fldChar w:fldCharType="separate"/>
        </w:r>
        <w:r w:rsidR="006F31EE">
          <w:rPr>
            <w:noProof/>
            <w:webHidden/>
          </w:rPr>
          <w:t>107</w:t>
        </w:r>
        <w:r>
          <w:rPr>
            <w:noProof/>
            <w:webHidden/>
          </w:rPr>
          <w:fldChar w:fldCharType="end"/>
        </w:r>
      </w:hyperlink>
    </w:p>
    <w:p w:rsidR="00D01B88" w:rsidRDefault="008F22E1">
      <w:pPr>
        <w:pStyle w:val="Obsah3"/>
        <w:rPr>
          <w:rFonts w:eastAsiaTheme="minorEastAsia" w:cstheme="minorBidi"/>
          <w:noProof/>
          <w:sz w:val="22"/>
          <w:szCs w:val="22"/>
        </w:rPr>
      </w:pPr>
      <w:hyperlink w:anchor="_Toc438112523" w:history="1">
        <w:r w:rsidR="00D01B88" w:rsidRPr="004A6B5F">
          <w:rPr>
            <w:rStyle w:val="Hypertextovodkaz"/>
            <w:noProof/>
          </w:rPr>
          <w:t>3.12.5</w:t>
        </w:r>
        <w:r w:rsidR="00D01B88">
          <w:rPr>
            <w:rFonts w:eastAsiaTheme="minorEastAsia" w:cstheme="minorBidi"/>
            <w:noProof/>
            <w:sz w:val="22"/>
            <w:szCs w:val="22"/>
          </w:rPr>
          <w:tab/>
        </w:r>
        <w:r w:rsidR="00D01B88" w:rsidRPr="004A6B5F">
          <w:rPr>
            <w:rStyle w:val="Hypertextovodkaz"/>
            <w:noProof/>
          </w:rPr>
          <w:t>Zásady</w:t>
        </w:r>
        <w:r w:rsidR="00D01B88">
          <w:rPr>
            <w:noProof/>
            <w:webHidden/>
          </w:rPr>
          <w:tab/>
        </w:r>
        <w:r>
          <w:rPr>
            <w:noProof/>
            <w:webHidden/>
          </w:rPr>
          <w:fldChar w:fldCharType="begin"/>
        </w:r>
        <w:r w:rsidR="00D01B88">
          <w:rPr>
            <w:noProof/>
            <w:webHidden/>
          </w:rPr>
          <w:instrText xml:space="preserve"> PAGEREF _Toc438112523 \h </w:instrText>
        </w:r>
        <w:r>
          <w:rPr>
            <w:noProof/>
            <w:webHidden/>
          </w:rPr>
        </w:r>
        <w:r>
          <w:rPr>
            <w:noProof/>
            <w:webHidden/>
          </w:rPr>
          <w:fldChar w:fldCharType="separate"/>
        </w:r>
        <w:r w:rsidR="006F31EE">
          <w:rPr>
            <w:noProof/>
            <w:webHidden/>
          </w:rPr>
          <w:t>107</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24" w:history="1">
        <w:r w:rsidR="00D01B88" w:rsidRPr="004A6B5F">
          <w:rPr>
            <w:rStyle w:val="Hypertextovodkaz"/>
            <w:noProof/>
          </w:rPr>
          <w:t>3.13</w:t>
        </w:r>
        <w:r w:rsidR="00D01B88">
          <w:rPr>
            <w:rFonts w:eastAsiaTheme="minorEastAsia" w:cstheme="minorBidi"/>
            <w:b w:val="0"/>
            <w:bCs w:val="0"/>
            <w:noProof/>
            <w:sz w:val="22"/>
            <w:szCs w:val="22"/>
          </w:rPr>
          <w:tab/>
        </w:r>
        <w:r w:rsidR="00D01B88" w:rsidRPr="004A6B5F">
          <w:rPr>
            <w:rStyle w:val="Hypertextovodkaz"/>
            <w:noProof/>
          </w:rPr>
          <w:t>Zásady pro rozhodování při přeshraniční přepravě, dovozu a vývozu odpadů</w:t>
        </w:r>
        <w:r w:rsidR="00D01B88">
          <w:rPr>
            <w:noProof/>
            <w:webHidden/>
          </w:rPr>
          <w:tab/>
        </w:r>
        <w:r>
          <w:rPr>
            <w:noProof/>
            <w:webHidden/>
          </w:rPr>
          <w:fldChar w:fldCharType="begin"/>
        </w:r>
        <w:r w:rsidR="00D01B88">
          <w:rPr>
            <w:noProof/>
            <w:webHidden/>
          </w:rPr>
          <w:instrText xml:space="preserve"> PAGEREF _Toc438112524 \h </w:instrText>
        </w:r>
        <w:r>
          <w:rPr>
            <w:noProof/>
            <w:webHidden/>
          </w:rPr>
        </w:r>
        <w:r>
          <w:rPr>
            <w:noProof/>
            <w:webHidden/>
          </w:rPr>
          <w:fldChar w:fldCharType="separate"/>
        </w:r>
        <w:r w:rsidR="006F31EE">
          <w:rPr>
            <w:noProof/>
            <w:webHidden/>
          </w:rPr>
          <w:t>108</w:t>
        </w:r>
        <w:r>
          <w:rPr>
            <w:noProof/>
            <w:webHidden/>
          </w:rPr>
          <w:fldChar w:fldCharType="end"/>
        </w:r>
      </w:hyperlink>
    </w:p>
    <w:p w:rsidR="00D01B88" w:rsidRDefault="008F22E1">
      <w:pPr>
        <w:pStyle w:val="Obsah3"/>
        <w:rPr>
          <w:rFonts w:eastAsiaTheme="minorEastAsia" w:cstheme="minorBidi"/>
          <w:noProof/>
          <w:sz w:val="22"/>
          <w:szCs w:val="22"/>
        </w:rPr>
      </w:pPr>
      <w:hyperlink w:anchor="_Toc438112525" w:history="1">
        <w:r w:rsidR="00D01B88" w:rsidRPr="004A6B5F">
          <w:rPr>
            <w:rStyle w:val="Hypertextovodkaz"/>
            <w:noProof/>
          </w:rPr>
          <w:t>3.13.1</w:t>
        </w:r>
        <w:r w:rsidR="00D01B88">
          <w:rPr>
            <w:rFonts w:eastAsiaTheme="minorEastAsia" w:cstheme="minorBidi"/>
            <w:noProof/>
            <w:sz w:val="22"/>
            <w:szCs w:val="22"/>
          </w:rPr>
          <w:tab/>
        </w:r>
        <w:r w:rsidR="00D01B88" w:rsidRPr="004A6B5F">
          <w:rPr>
            <w:rStyle w:val="Hypertextovodkaz"/>
            <w:noProof/>
          </w:rPr>
          <w:t>Cíl</w:t>
        </w:r>
        <w:r w:rsidR="00D01B88">
          <w:rPr>
            <w:noProof/>
            <w:webHidden/>
          </w:rPr>
          <w:tab/>
        </w:r>
        <w:r>
          <w:rPr>
            <w:noProof/>
            <w:webHidden/>
          </w:rPr>
          <w:fldChar w:fldCharType="begin"/>
        </w:r>
        <w:r w:rsidR="00D01B88">
          <w:rPr>
            <w:noProof/>
            <w:webHidden/>
          </w:rPr>
          <w:instrText xml:space="preserve"> PAGEREF _Toc438112525 \h </w:instrText>
        </w:r>
        <w:r>
          <w:rPr>
            <w:noProof/>
            <w:webHidden/>
          </w:rPr>
        </w:r>
        <w:r>
          <w:rPr>
            <w:noProof/>
            <w:webHidden/>
          </w:rPr>
          <w:fldChar w:fldCharType="separate"/>
        </w:r>
        <w:r w:rsidR="006F31EE">
          <w:rPr>
            <w:noProof/>
            <w:webHidden/>
          </w:rPr>
          <w:t>108</w:t>
        </w:r>
        <w:r>
          <w:rPr>
            <w:noProof/>
            <w:webHidden/>
          </w:rPr>
          <w:fldChar w:fldCharType="end"/>
        </w:r>
      </w:hyperlink>
    </w:p>
    <w:p w:rsidR="00D01B88" w:rsidRDefault="008F22E1">
      <w:pPr>
        <w:pStyle w:val="Obsah3"/>
        <w:rPr>
          <w:rFonts w:eastAsiaTheme="minorEastAsia" w:cstheme="minorBidi"/>
          <w:noProof/>
          <w:sz w:val="22"/>
          <w:szCs w:val="22"/>
        </w:rPr>
      </w:pPr>
      <w:hyperlink w:anchor="_Toc438112526" w:history="1">
        <w:r w:rsidR="00D01B88" w:rsidRPr="004A6B5F">
          <w:rPr>
            <w:rStyle w:val="Hypertextovodkaz"/>
            <w:noProof/>
          </w:rPr>
          <w:t>3.13.2</w:t>
        </w:r>
        <w:r w:rsidR="00D01B88">
          <w:rPr>
            <w:rFonts w:eastAsiaTheme="minorEastAsia" w:cstheme="minorBidi"/>
            <w:noProof/>
            <w:sz w:val="22"/>
            <w:szCs w:val="22"/>
          </w:rPr>
          <w:tab/>
        </w:r>
        <w:r w:rsidR="00D01B88" w:rsidRPr="004A6B5F">
          <w:rPr>
            <w:rStyle w:val="Hypertextovodkaz"/>
            <w:noProof/>
          </w:rPr>
          <w:t>Zásady</w:t>
        </w:r>
        <w:r w:rsidR="00D01B88">
          <w:rPr>
            <w:noProof/>
            <w:webHidden/>
          </w:rPr>
          <w:tab/>
        </w:r>
        <w:r>
          <w:rPr>
            <w:noProof/>
            <w:webHidden/>
          </w:rPr>
          <w:fldChar w:fldCharType="begin"/>
        </w:r>
        <w:r w:rsidR="00D01B88">
          <w:rPr>
            <w:noProof/>
            <w:webHidden/>
          </w:rPr>
          <w:instrText xml:space="preserve"> PAGEREF _Toc438112526 \h </w:instrText>
        </w:r>
        <w:r>
          <w:rPr>
            <w:noProof/>
            <w:webHidden/>
          </w:rPr>
        </w:r>
        <w:r>
          <w:rPr>
            <w:noProof/>
            <w:webHidden/>
          </w:rPr>
          <w:fldChar w:fldCharType="separate"/>
        </w:r>
        <w:r w:rsidR="006F31EE">
          <w:rPr>
            <w:noProof/>
            <w:webHidden/>
          </w:rPr>
          <w:t>108</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27" w:history="1">
        <w:r w:rsidR="00D01B88" w:rsidRPr="004A6B5F">
          <w:rPr>
            <w:rStyle w:val="Hypertextovodkaz"/>
            <w:noProof/>
          </w:rPr>
          <w:t>3.14</w:t>
        </w:r>
        <w:r w:rsidR="00D01B88">
          <w:rPr>
            <w:rFonts w:eastAsiaTheme="minorEastAsia" w:cstheme="minorBidi"/>
            <w:b w:val="0"/>
            <w:bCs w:val="0"/>
            <w:noProof/>
            <w:sz w:val="22"/>
            <w:szCs w:val="22"/>
          </w:rPr>
          <w:tab/>
        </w:r>
        <w:r w:rsidR="00D01B88" w:rsidRPr="004A6B5F">
          <w:rPr>
            <w:rStyle w:val="Hypertextovodkaz"/>
            <w:noProof/>
          </w:rPr>
          <w:t>Opatření k omezení odkládání odpadů mimo místa k tomu určená a zajištění nakládání s odpady, jejichž vlastník není znám nebo zanikl</w:t>
        </w:r>
        <w:r w:rsidR="00D01B88">
          <w:rPr>
            <w:noProof/>
            <w:webHidden/>
          </w:rPr>
          <w:tab/>
        </w:r>
        <w:r>
          <w:rPr>
            <w:noProof/>
            <w:webHidden/>
          </w:rPr>
          <w:fldChar w:fldCharType="begin"/>
        </w:r>
        <w:r w:rsidR="00D01B88">
          <w:rPr>
            <w:noProof/>
            <w:webHidden/>
          </w:rPr>
          <w:instrText xml:space="preserve"> PAGEREF _Toc438112527 \h </w:instrText>
        </w:r>
        <w:r>
          <w:rPr>
            <w:noProof/>
            <w:webHidden/>
          </w:rPr>
        </w:r>
        <w:r>
          <w:rPr>
            <w:noProof/>
            <w:webHidden/>
          </w:rPr>
          <w:fldChar w:fldCharType="separate"/>
        </w:r>
        <w:r w:rsidR="006F31EE">
          <w:rPr>
            <w:noProof/>
            <w:webHidden/>
          </w:rPr>
          <w:t>109</w:t>
        </w:r>
        <w:r>
          <w:rPr>
            <w:noProof/>
            <w:webHidden/>
          </w:rPr>
          <w:fldChar w:fldCharType="end"/>
        </w:r>
      </w:hyperlink>
    </w:p>
    <w:p w:rsidR="00D01B88" w:rsidRDefault="008F22E1">
      <w:pPr>
        <w:pStyle w:val="Obsah3"/>
        <w:rPr>
          <w:rFonts w:eastAsiaTheme="minorEastAsia" w:cstheme="minorBidi"/>
          <w:noProof/>
          <w:sz w:val="22"/>
          <w:szCs w:val="22"/>
        </w:rPr>
      </w:pPr>
      <w:hyperlink w:anchor="_Toc438112528" w:history="1">
        <w:r w:rsidR="00D01B88" w:rsidRPr="004A6B5F">
          <w:rPr>
            <w:rStyle w:val="Hypertextovodkaz"/>
            <w:noProof/>
          </w:rPr>
          <w:t>3.14.1</w:t>
        </w:r>
        <w:r w:rsidR="00D01B88">
          <w:rPr>
            <w:rFonts w:eastAsiaTheme="minorEastAsia" w:cstheme="minorBidi"/>
            <w:noProof/>
            <w:sz w:val="22"/>
            <w:szCs w:val="22"/>
          </w:rPr>
          <w:tab/>
        </w:r>
        <w:r w:rsidR="00D01B88" w:rsidRPr="004A6B5F">
          <w:rPr>
            <w:rStyle w:val="Hypertextovodkaz"/>
            <w:noProof/>
          </w:rPr>
          <w:t>Cíle</w:t>
        </w:r>
        <w:r w:rsidR="00D01B88">
          <w:rPr>
            <w:noProof/>
            <w:webHidden/>
          </w:rPr>
          <w:tab/>
        </w:r>
        <w:r>
          <w:rPr>
            <w:noProof/>
            <w:webHidden/>
          </w:rPr>
          <w:fldChar w:fldCharType="begin"/>
        </w:r>
        <w:r w:rsidR="00D01B88">
          <w:rPr>
            <w:noProof/>
            <w:webHidden/>
          </w:rPr>
          <w:instrText xml:space="preserve"> PAGEREF _Toc438112528 \h </w:instrText>
        </w:r>
        <w:r>
          <w:rPr>
            <w:noProof/>
            <w:webHidden/>
          </w:rPr>
        </w:r>
        <w:r>
          <w:rPr>
            <w:noProof/>
            <w:webHidden/>
          </w:rPr>
          <w:fldChar w:fldCharType="separate"/>
        </w:r>
        <w:r w:rsidR="006F31EE">
          <w:rPr>
            <w:noProof/>
            <w:webHidden/>
          </w:rPr>
          <w:t>109</w:t>
        </w:r>
        <w:r>
          <w:rPr>
            <w:noProof/>
            <w:webHidden/>
          </w:rPr>
          <w:fldChar w:fldCharType="end"/>
        </w:r>
      </w:hyperlink>
    </w:p>
    <w:p w:rsidR="00D01B88" w:rsidRDefault="008F22E1">
      <w:pPr>
        <w:pStyle w:val="Obsah3"/>
        <w:rPr>
          <w:rFonts w:eastAsiaTheme="minorEastAsia" w:cstheme="minorBidi"/>
          <w:noProof/>
          <w:sz w:val="22"/>
          <w:szCs w:val="22"/>
        </w:rPr>
      </w:pPr>
      <w:hyperlink w:anchor="_Toc438112529" w:history="1">
        <w:r w:rsidR="00D01B88" w:rsidRPr="004A6B5F">
          <w:rPr>
            <w:rStyle w:val="Hypertextovodkaz"/>
            <w:noProof/>
          </w:rPr>
          <w:t>3.14.2</w:t>
        </w:r>
        <w:r w:rsidR="00D01B88">
          <w:rPr>
            <w:rFonts w:eastAsiaTheme="minorEastAsia" w:cstheme="minorBidi"/>
            <w:noProof/>
            <w:sz w:val="22"/>
            <w:szCs w:val="22"/>
          </w:rPr>
          <w:tab/>
        </w:r>
        <w:r w:rsidR="00D01B88" w:rsidRPr="004A6B5F">
          <w:rPr>
            <w:rStyle w:val="Hypertextovodkaz"/>
            <w:noProof/>
          </w:rPr>
          <w:t>Opatření</w:t>
        </w:r>
        <w:r w:rsidR="00D01B88">
          <w:rPr>
            <w:noProof/>
            <w:webHidden/>
          </w:rPr>
          <w:tab/>
        </w:r>
        <w:r>
          <w:rPr>
            <w:noProof/>
            <w:webHidden/>
          </w:rPr>
          <w:fldChar w:fldCharType="begin"/>
        </w:r>
        <w:r w:rsidR="00D01B88">
          <w:rPr>
            <w:noProof/>
            <w:webHidden/>
          </w:rPr>
          <w:instrText xml:space="preserve"> PAGEREF _Toc438112529 \h </w:instrText>
        </w:r>
        <w:r>
          <w:rPr>
            <w:noProof/>
            <w:webHidden/>
          </w:rPr>
        </w:r>
        <w:r>
          <w:rPr>
            <w:noProof/>
            <w:webHidden/>
          </w:rPr>
          <w:fldChar w:fldCharType="separate"/>
        </w:r>
        <w:r w:rsidR="006F31EE">
          <w:rPr>
            <w:noProof/>
            <w:webHidden/>
          </w:rPr>
          <w:t>109</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30" w:history="1">
        <w:r w:rsidR="00D01B88" w:rsidRPr="004A6B5F">
          <w:rPr>
            <w:rStyle w:val="Hypertextovodkaz"/>
            <w:noProof/>
          </w:rPr>
          <w:t>3.15</w:t>
        </w:r>
        <w:r w:rsidR="00D01B88">
          <w:rPr>
            <w:rFonts w:eastAsiaTheme="minorEastAsia" w:cstheme="minorBidi"/>
            <w:b w:val="0"/>
            <w:bCs w:val="0"/>
            <w:noProof/>
            <w:sz w:val="22"/>
            <w:szCs w:val="22"/>
          </w:rPr>
          <w:tab/>
        </w:r>
        <w:r w:rsidR="00D01B88" w:rsidRPr="004A6B5F">
          <w:rPr>
            <w:rStyle w:val="Hypertextovodkaz"/>
            <w:noProof/>
          </w:rPr>
          <w:t>Plnění podmínek pro předcházení vzniku odpadů podle přílohy č. 13 k zákonu o odpadech</w:t>
        </w:r>
        <w:r w:rsidR="00D01B88">
          <w:rPr>
            <w:noProof/>
            <w:webHidden/>
          </w:rPr>
          <w:tab/>
        </w:r>
        <w:r>
          <w:rPr>
            <w:noProof/>
            <w:webHidden/>
          </w:rPr>
          <w:fldChar w:fldCharType="begin"/>
        </w:r>
        <w:r w:rsidR="00D01B88">
          <w:rPr>
            <w:noProof/>
            <w:webHidden/>
          </w:rPr>
          <w:instrText xml:space="preserve"> PAGEREF _Toc438112530 \h </w:instrText>
        </w:r>
        <w:r>
          <w:rPr>
            <w:noProof/>
            <w:webHidden/>
          </w:rPr>
        </w:r>
        <w:r>
          <w:rPr>
            <w:noProof/>
            <w:webHidden/>
          </w:rPr>
          <w:fldChar w:fldCharType="separate"/>
        </w:r>
        <w:r w:rsidR="006F31EE">
          <w:rPr>
            <w:noProof/>
            <w:webHidden/>
          </w:rPr>
          <w:t>110</w:t>
        </w:r>
        <w:r>
          <w:rPr>
            <w:noProof/>
            <w:webHidden/>
          </w:rPr>
          <w:fldChar w:fldCharType="end"/>
        </w:r>
      </w:hyperlink>
    </w:p>
    <w:p w:rsidR="00D01B88" w:rsidRDefault="008F22E1">
      <w:pPr>
        <w:pStyle w:val="Obsah1"/>
        <w:rPr>
          <w:rFonts w:asciiTheme="minorHAnsi" w:eastAsiaTheme="minorEastAsia" w:hAnsiTheme="minorHAnsi" w:cstheme="minorBidi"/>
          <w:b w:val="0"/>
          <w:bCs w:val="0"/>
          <w:caps w:val="0"/>
          <w:noProof/>
          <w:sz w:val="22"/>
          <w:szCs w:val="22"/>
        </w:rPr>
      </w:pPr>
      <w:hyperlink w:anchor="_Toc438112531" w:history="1">
        <w:r w:rsidR="00D01B88" w:rsidRPr="004A6B5F">
          <w:rPr>
            <w:rStyle w:val="Hypertextovodkaz"/>
            <w:noProof/>
          </w:rPr>
          <w:t>4</w:t>
        </w:r>
        <w:r w:rsidR="00D01B88">
          <w:rPr>
            <w:rFonts w:asciiTheme="minorHAnsi" w:eastAsiaTheme="minorEastAsia" w:hAnsiTheme="minorHAnsi" w:cstheme="minorBidi"/>
            <w:b w:val="0"/>
            <w:bCs w:val="0"/>
            <w:caps w:val="0"/>
            <w:noProof/>
            <w:sz w:val="22"/>
            <w:szCs w:val="22"/>
          </w:rPr>
          <w:tab/>
        </w:r>
        <w:r w:rsidR="00D01B88" w:rsidRPr="004A6B5F">
          <w:rPr>
            <w:rStyle w:val="Hypertextovodkaz"/>
            <w:noProof/>
          </w:rPr>
          <w:t>Směrná část</w:t>
        </w:r>
        <w:r w:rsidR="00D01B88">
          <w:rPr>
            <w:noProof/>
            <w:webHidden/>
          </w:rPr>
          <w:tab/>
        </w:r>
        <w:r>
          <w:rPr>
            <w:noProof/>
            <w:webHidden/>
          </w:rPr>
          <w:fldChar w:fldCharType="begin"/>
        </w:r>
        <w:r w:rsidR="00D01B88">
          <w:rPr>
            <w:noProof/>
            <w:webHidden/>
          </w:rPr>
          <w:instrText xml:space="preserve"> PAGEREF _Toc438112531 \h </w:instrText>
        </w:r>
        <w:r>
          <w:rPr>
            <w:noProof/>
            <w:webHidden/>
          </w:rPr>
        </w:r>
        <w:r>
          <w:rPr>
            <w:noProof/>
            <w:webHidden/>
          </w:rPr>
          <w:fldChar w:fldCharType="separate"/>
        </w:r>
        <w:r w:rsidR="006F31EE">
          <w:rPr>
            <w:noProof/>
            <w:webHidden/>
          </w:rPr>
          <w:t>111</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32" w:history="1">
        <w:r w:rsidR="00D01B88" w:rsidRPr="004A6B5F">
          <w:rPr>
            <w:rStyle w:val="Hypertextovodkaz"/>
            <w:noProof/>
          </w:rPr>
          <w:t>4.1</w:t>
        </w:r>
        <w:r w:rsidR="00D01B88">
          <w:rPr>
            <w:rFonts w:eastAsiaTheme="minorEastAsia" w:cstheme="minorBidi"/>
            <w:b w:val="0"/>
            <w:bCs w:val="0"/>
            <w:noProof/>
            <w:sz w:val="22"/>
            <w:szCs w:val="22"/>
          </w:rPr>
          <w:tab/>
        </w:r>
        <w:r w:rsidR="00D01B88" w:rsidRPr="004A6B5F">
          <w:rPr>
            <w:rStyle w:val="Hypertextovodkaz"/>
            <w:noProof/>
          </w:rPr>
          <w:t>Výčet opatření pro splnění stanovených cílů plánu odpadového hospodářství kraje</w:t>
        </w:r>
        <w:r w:rsidR="00D01B88">
          <w:rPr>
            <w:noProof/>
            <w:webHidden/>
          </w:rPr>
          <w:tab/>
        </w:r>
        <w:r>
          <w:rPr>
            <w:noProof/>
            <w:webHidden/>
          </w:rPr>
          <w:fldChar w:fldCharType="begin"/>
        </w:r>
        <w:r w:rsidR="00D01B88">
          <w:rPr>
            <w:noProof/>
            <w:webHidden/>
          </w:rPr>
          <w:instrText xml:space="preserve"> PAGEREF _Toc438112532 \h </w:instrText>
        </w:r>
        <w:r>
          <w:rPr>
            <w:noProof/>
            <w:webHidden/>
          </w:rPr>
        </w:r>
        <w:r>
          <w:rPr>
            <w:noProof/>
            <w:webHidden/>
          </w:rPr>
          <w:fldChar w:fldCharType="separate"/>
        </w:r>
        <w:r w:rsidR="006F31EE">
          <w:rPr>
            <w:noProof/>
            <w:webHidden/>
          </w:rPr>
          <w:t>112</w:t>
        </w:r>
        <w:r>
          <w:rPr>
            <w:noProof/>
            <w:webHidden/>
          </w:rPr>
          <w:fldChar w:fldCharType="end"/>
        </w:r>
      </w:hyperlink>
    </w:p>
    <w:p w:rsidR="00D01B88" w:rsidRDefault="008F22E1">
      <w:pPr>
        <w:pStyle w:val="Obsah3"/>
        <w:rPr>
          <w:rFonts w:eastAsiaTheme="minorEastAsia" w:cstheme="minorBidi"/>
          <w:noProof/>
          <w:sz w:val="22"/>
          <w:szCs w:val="22"/>
        </w:rPr>
      </w:pPr>
      <w:hyperlink w:anchor="_Toc438112533" w:history="1">
        <w:r w:rsidR="00D01B88" w:rsidRPr="004A6B5F">
          <w:rPr>
            <w:rStyle w:val="Hypertextovodkaz"/>
            <w:noProof/>
          </w:rPr>
          <w:t>4.1.1</w:t>
        </w:r>
        <w:r w:rsidR="00D01B88">
          <w:rPr>
            <w:rFonts w:eastAsiaTheme="minorEastAsia" w:cstheme="minorBidi"/>
            <w:noProof/>
            <w:sz w:val="22"/>
            <w:szCs w:val="22"/>
          </w:rPr>
          <w:tab/>
        </w:r>
        <w:r w:rsidR="00D01B88" w:rsidRPr="004A6B5F">
          <w:rPr>
            <w:rStyle w:val="Hypertextovodkaz"/>
            <w:noProof/>
          </w:rPr>
          <w:t>Předcházení vzniku odpadů, omezování jejich množství a nebezpečných vlastností</w:t>
        </w:r>
        <w:r w:rsidR="00D01B88">
          <w:rPr>
            <w:noProof/>
            <w:webHidden/>
          </w:rPr>
          <w:tab/>
        </w:r>
        <w:r>
          <w:rPr>
            <w:noProof/>
            <w:webHidden/>
          </w:rPr>
          <w:fldChar w:fldCharType="begin"/>
        </w:r>
        <w:r w:rsidR="00D01B88">
          <w:rPr>
            <w:noProof/>
            <w:webHidden/>
          </w:rPr>
          <w:instrText xml:space="preserve"> PAGEREF _Toc438112533 \h </w:instrText>
        </w:r>
        <w:r>
          <w:rPr>
            <w:noProof/>
            <w:webHidden/>
          </w:rPr>
        </w:r>
        <w:r>
          <w:rPr>
            <w:noProof/>
            <w:webHidden/>
          </w:rPr>
          <w:fldChar w:fldCharType="separate"/>
        </w:r>
        <w:r w:rsidR="006F31EE">
          <w:rPr>
            <w:noProof/>
            <w:webHidden/>
          </w:rPr>
          <w:t>112</w:t>
        </w:r>
        <w:r>
          <w:rPr>
            <w:noProof/>
            <w:webHidden/>
          </w:rPr>
          <w:fldChar w:fldCharType="end"/>
        </w:r>
      </w:hyperlink>
    </w:p>
    <w:p w:rsidR="00D01B88" w:rsidRDefault="008F22E1">
      <w:pPr>
        <w:pStyle w:val="Obsah3"/>
        <w:rPr>
          <w:rFonts w:eastAsiaTheme="minorEastAsia" w:cstheme="minorBidi"/>
          <w:noProof/>
          <w:sz w:val="22"/>
          <w:szCs w:val="22"/>
        </w:rPr>
      </w:pPr>
      <w:hyperlink w:anchor="_Toc438112534" w:history="1">
        <w:r w:rsidR="00D01B88" w:rsidRPr="004A6B5F">
          <w:rPr>
            <w:rStyle w:val="Hypertextovodkaz"/>
            <w:noProof/>
          </w:rPr>
          <w:t>4.1.2</w:t>
        </w:r>
        <w:r w:rsidR="00D01B88">
          <w:rPr>
            <w:rFonts w:eastAsiaTheme="minorEastAsia" w:cstheme="minorBidi"/>
            <w:noProof/>
            <w:sz w:val="22"/>
            <w:szCs w:val="22"/>
          </w:rPr>
          <w:tab/>
        </w:r>
        <w:r w:rsidR="00D01B88" w:rsidRPr="004A6B5F">
          <w:rPr>
            <w:rStyle w:val="Hypertextovodkaz"/>
            <w:noProof/>
          </w:rPr>
          <w:t>Nakládání s komunálními odpady</w:t>
        </w:r>
        <w:r w:rsidR="00D01B88">
          <w:rPr>
            <w:noProof/>
            <w:webHidden/>
          </w:rPr>
          <w:tab/>
        </w:r>
        <w:r>
          <w:rPr>
            <w:noProof/>
            <w:webHidden/>
          </w:rPr>
          <w:fldChar w:fldCharType="begin"/>
        </w:r>
        <w:r w:rsidR="00D01B88">
          <w:rPr>
            <w:noProof/>
            <w:webHidden/>
          </w:rPr>
          <w:instrText xml:space="preserve"> PAGEREF _Toc438112534 \h </w:instrText>
        </w:r>
        <w:r>
          <w:rPr>
            <w:noProof/>
            <w:webHidden/>
          </w:rPr>
        </w:r>
        <w:r>
          <w:rPr>
            <w:noProof/>
            <w:webHidden/>
          </w:rPr>
          <w:fldChar w:fldCharType="separate"/>
        </w:r>
        <w:r w:rsidR="006F31EE">
          <w:rPr>
            <w:noProof/>
            <w:webHidden/>
          </w:rPr>
          <w:t>114</w:t>
        </w:r>
        <w:r>
          <w:rPr>
            <w:noProof/>
            <w:webHidden/>
          </w:rPr>
          <w:fldChar w:fldCharType="end"/>
        </w:r>
      </w:hyperlink>
    </w:p>
    <w:p w:rsidR="00D01B88" w:rsidRDefault="008F22E1">
      <w:pPr>
        <w:pStyle w:val="Obsah3"/>
        <w:rPr>
          <w:rFonts w:eastAsiaTheme="minorEastAsia" w:cstheme="minorBidi"/>
          <w:noProof/>
          <w:sz w:val="22"/>
          <w:szCs w:val="22"/>
        </w:rPr>
      </w:pPr>
      <w:hyperlink w:anchor="_Toc438112535" w:history="1">
        <w:r w:rsidR="00D01B88" w:rsidRPr="004A6B5F">
          <w:rPr>
            <w:rStyle w:val="Hypertextovodkaz"/>
            <w:noProof/>
          </w:rPr>
          <w:t>4.1.3</w:t>
        </w:r>
        <w:r w:rsidR="00D01B88">
          <w:rPr>
            <w:rFonts w:eastAsiaTheme="minorEastAsia" w:cstheme="minorBidi"/>
            <w:noProof/>
            <w:sz w:val="22"/>
            <w:szCs w:val="22"/>
          </w:rPr>
          <w:tab/>
        </w:r>
        <w:r w:rsidR="00D01B88" w:rsidRPr="004A6B5F">
          <w:rPr>
            <w:rStyle w:val="Hypertextovodkaz"/>
            <w:noProof/>
          </w:rPr>
          <w:t>Nakládání s vybranými odpady podle části čtvrté zákona o odpadech</w:t>
        </w:r>
        <w:r w:rsidR="00D01B88">
          <w:rPr>
            <w:noProof/>
            <w:webHidden/>
          </w:rPr>
          <w:tab/>
        </w:r>
        <w:r>
          <w:rPr>
            <w:noProof/>
            <w:webHidden/>
          </w:rPr>
          <w:fldChar w:fldCharType="begin"/>
        </w:r>
        <w:r w:rsidR="00D01B88">
          <w:rPr>
            <w:noProof/>
            <w:webHidden/>
          </w:rPr>
          <w:instrText xml:space="preserve"> PAGEREF _Toc438112535 \h </w:instrText>
        </w:r>
        <w:r>
          <w:rPr>
            <w:noProof/>
            <w:webHidden/>
          </w:rPr>
        </w:r>
        <w:r>
          <w:rPr>
            <w:noProof/>
            <w:webHidden/>
          </w:rPr>
          <w:fldChar w:fldCharType="separate"/>
        </w:r>
        <w:r w:rsidR="006F31EE">
          <w:rPr>
            <w:noProof/>
            <w:webHidden/>
          </w:rPr>
          <w:t>121</w:t>
        </w:r>
        <w:r>
          <w:rPr>
            <w:noProof/>
            <w:webHidden/>
          </w:rPr>
          <w:fldChar w:fldCharType="end"/>
        </w:r>
      </w:hyperlink>
    </w:p>
    <w:p w:rsidR="00D01B88" w:rsidRDefault="008F22E1">
      <w:pPr>
        <w:pStyle w:val="Obsah3"/>
        <w:rPr>
          <w:rFonts w:eastAsiaTheme="minorEastAsia" w:cstheme="minorBidi"/>
          <w:noProof/>
          <w:sz w:val="22"/>
          <w:szCs w:val="22"/>
        </w:rPr>
      </w:pPr>
      <w:hyperlink w:anchor="_Toc438112536" w:history="1">
        <w:r w:rsidR="00D01B88" w:rsidRPr="004A6B5F">
          <w:rPr>
            <w:rStyle w:val="Hypertextovodkaz"/>
            <w:noProof/>
          </w:rPr>
          <w:t>4.1.4</w:t>
        </w:r>
        <w:r w:rsidR="00D01B88">
          <w:rPr>
            <w:rFonts w:eastAsiaTheme="minorEastAsia" w:cstheme="minorBidi"/>
            <w:noProof/>
            <w:sz w:val="22"/>
            <w:szCs w:val="22"/>
          </w:rPr>
          <w:tab/>
        </w:r>
        <w:r w:rsidR="00D01B88" w:rsidRPr="004A6B5F">
          <w:rPr>
            <w:rStyle w:val="Hypertextovodkaz"/>
            <w:noProof/>
          </w:rPr>
          <w:t>Nakládání s dalšími odpady, zejména nebezpečnými</w:t>
        </w:r>
        <w:r w:rsidR="00D01B88">
          <w:rPr>
            <w:noProof/>
            <w:webHidden/>
          </w:rPr>
          <w:tab/>
        </w:r>
        <w:r>
          <w:rPr>
            <w:noProof/>
            <w:webHidden/>
          </w:rPr>
          <w:fldChar w:fldCharType="begin"/>
        </w:r>
        <w:r w:rsidR="00D01B88">
          <w:rPr>
            <w:noProof/>
            <w:webHidden/>
          </w:rPr>
          <w:instrText xml:space="preserve"> PAGEREF _Toc438112536 \h </w:instrText>
        </w:r>
        <w:r>
          <w:rPr>
            <w:noProof/>
            <w:webHidden/>
          </w:rPr>
        </w:r>
        <w:r>
          <w:rPr>
            <w:noProof/>
            <w:webHidden/>
          </w:rPr>
          <w:fldChar w:fldCharType="separate"/>
        </w:r>
        <w:r w:rsidR="006F31EE">
          <w:rPr>
            <w:noProof/>
            <w:webHidden/>
          </w:rPr>
          <w:t>125</w:t>
        </w:r>
        <w:r>
          <w:rPr>
            <w:noProof/>
            <w:webHidden/>
          </w:rPr>
          <w:fldChar w:fldCharType="end"/>
        </w:r>
      </w:hyperlink>
    </w:p>
    <w:p w:rsidR="00D01B88" w:rsidRDefault="008F22E1">
      <w:pPr>
        <w:pStyle w:val="Obsah3"/>
        <w:rPr>
          <w:rFonts w:eastAsiaTheme="minorEastAsia" w:cstheme="minorBidi"/>
          <w:noProof/>
          <w:sz w:val="22"/>
          <w:szCs w:val="22"/>
        </w:rPr>
      </w:pPr>
      <w:hyperlink w:anchor="_Toc438112537" w:history="1">
        <w:r w:rsidR="00D01B88" w:rsidRPr="004A6B5F">
          <w:rPr>
            <w:rStyle w:val="Hypertextovodkaz"/>
            <w:noProof/>
          </w:rPr>
          <w:t>4.1.5</w:t>
        </w:r>
        <w:r w:rsidR="00D01B88">
          <w:rPr>
            <w:rFonts w:eastAsiaTheme="minorEastAsia" w:cstheme="minorBidi"/>
            <w:noProof/>
            <w:sz w:val="22"/>
            <w:szCs w:val="22"/>
          </w:rPr>
          <w:tab/>
        </w:r>
        <w:r w:rsidR="00D01B88" w:rsidRPr="004A6B5F">
          <w:rPr>
            <w:rStyle w:val="Hypertextovodkaz"/>
            <w:noProof/>
          </w:rPr>
          <w:t>Vytváření systému nakládání s odpady</w:t>
        </w:r>
        <w:r w:rsidR="00D01B88">
          <w:rPr>
            <w:noProof/>
            <w:webHidden/>
          </w:rPr>
          <w:tab/>
        </w:r>
        <w:r>
          <w:rPr>
            <w:noProof/>
            <w:webHidden/>
          </w:rPr>
          <w:fldChar w:fldCharType="begin"/>
        </w:r>
        <w:r w:rsidR="00D01B88">
          <w:rPr>
            <w:noProof/>
            <w:webHidden/>
          </w:rPr>
          <w:instrText xml:space="preserve"> PAGEREF _Toc438112537 \h </w:instrText>
        </w:r>
        <w:r>
          <w:rPr>
            <w:noProof/>
            <w:webHidden/>
          </w:rPr>
        </w:r>
        <w:r>
          <w:rPr>
            <w:noProof/>
            <w:webHidden/>
          </w:rPr>
          <w:fldChar w:fldCharType="separate"/>
        </w:r>
        <w:r w:rsidR="006F31EE">
          <w:rPr>
            <w:noProof/>
            <w:webHidden/>
          </w:rPr>
          <w:t>130</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38" w:history="1">
        <w:r w:rsidR="00D01B88" w:rsidRPr="004A6B5F">
          <w:rPr>
            <w:rStyle w:val="Hypertextovodkaz"/>
            <w:noProof/>
          </w:rPr>
          <w:t>4.2</w:t>
        </w:r>
        <w:r w:rsidR="00D01B88">
          <w:rPr>
            <w:rFonts w:eastAsiaTheme="minorEastAsia" w:cstheme="minorBidi"/>
            <w:b w:val="0"/>
            <w:bCs w:val="0"/>
            <w:noProof/>
            <w:sz w:val="22"/>
            <w:szCs w:val="22"/>
          </w:rPr>
          <w:tab/>
        </w:r>
        <w:r w:rsidR="00D01B88" w:rsidRPr="004A6B5F">
          <w:rPr>
            <w:rStyle w:val="Hypertextovodkaz"/>
            <w:noProof/>
          </w:rPr>
          <w:t>Kritéria hodnocení změn podmínek, na jejichž základě byl plán odpadového hospodářství kraje zpracován</w:t>
        </w:r>
        <w:r w:rsidR="00D01B88">
          <w:rPr>
            <w:noProof/>
            <w:webHidden/>
          </w:rPr>
          <w:tab/>
        </w:r>
        <w:r>
          <w:rPr>
            <w:noProof/>
            <w:webHidden/>
          </w:rPr>
          <w:fldChar w:fldCharType="begin"/>
        </w:r>
        <w:r w:rsidR="00D01B88">
          <w:rPr>
            <w:noProof/>
            <w:webHidden/>
          </w:rPr>
          <w:instrText xml:space="preserve"> PAGEREF _Toc438112538 \h </w:instrText>
        </w:r>
        <w:r>
          <w:rPr>
            <w:noProof/>
            <w:webHidden/>
          </w:rPr>
        </w:r>
        <w:r>
          <w:rPr>
            <w:noProof/>
            <w:webHidden/>
          </w:rPr>
          <w:fldChar w:fldCharType="separate"/>
        </w:r>
        <w:r w:rsidR="006F31EE">
          <w:rPr>
            <w:noProof/>
            <w:webHidden/>
          </w:rPr>
          <w:t>131</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39" w:history="1">
        <w:r w:rsidR="00D01B88" w:rsidRPr="004A6B5F">
          <w:rPr>
            <w:rStyle w:val="Hypertextovodkaz"/>
            <w:noProof/>
          </w:rPr>
          <w:t>4.3</w:t>
        </w:r>
        <w:r w:rsidR="00D01B88">
          <w:rPr>
            <w:rFonts w:eastAsiaTheme="minorEastAsia" w:cstheme="minorBidi"/>
            <w:b w:val="0"/>
            <w:bCs w:val="0"/>
            <w:noProof/>
            <w:sz w:val="22"/>
            <w:szCs w:val="22"/>
          </w:rPr>
          <w:tab/>
        </w:r>
        <w:r w:rsidR="00D01B88" w:rsidRPr="004A6B5F">
          <w:rPr>
            <w:rStyle w:val="Hypertextovodkaz"/>
            <w:noProof/>
          </w:rPr>
          <w:t>Kritéria pro typy, umístění a kapacity zařízení pro nakládání s odpady podporovaná z veřejných zdrojů</w:t>
        </w:r>
        <w:r w:rsidR="00D01B88">
          <w:rPr>
            <w:noProof/>
            <w:webHidden/>
          </w:rPr>
          <w:tab/>
        </w:r>
        <w:r>
          <w:rPr>
            <w:noProof/>
            <w:webHidden/>
          </w:rPr>
          <w:fldChar w:fldCharType="begin"/>
        </w:r>
        <w:r w:rsidR="00D01B88">
          <w:rPr>
            <w:noProof/>
            <w:webHidden/>
          </w:rPr>
          <w:instrText xml:space="preserve"> PAGEREF _Toc438112539 \h </w:instrText>
        </w:r>
        <w:r>
          <w:rPr>
            <w:noProof/>
            <w:webHidden/>
          </w:rPr>
        </w:r>
        <w:r>
          <w:rPr>
            <w:noProof/>
            <w:webHidden/>
          </w:rPr>
          <w:fldChar w:fldCharType="separate"/>
        </w:r>
        <w:r w:rsidR="006F31EE">
          <w:rPr>
            <w:noProof/>
            <w:webHidden/>
          </w:rPr>
          <w:t>131</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40" w:history="1">
        <w:r w:rsidR="00D01B88" w:rsidRPr="004A6B5F">
          <w:rPr>
            <w:rStyle w:val="Hypertextovodkaz"/>
            <w:noProof/>
          </w:rPr>
          <w:t>4.4</w:t>
        </w:r>
        <w:r w:rsidR="00D01B88">
          <w:rPr>
            <w:rFonts w:eastAsiaTheme="minorEastAsia" w:cstheme="minorBidi"/>
            <w:b w:val="0"/>
            <w:bCs w:val="0"/>
            <w:noProof/>
            <w:sz w:val="22"/>
            <w:szCs w:val="22"/>
          </w:rPr>
          <w:tab/>
        </w:r>
        <w:r w:rsidR="00D01B88" w:rsidRPr="004A6B5F">
          <w:rPr>
            <w:rStyle w:val="Hypertextovodkaz"/>
            <w:noProof/>
          </w:rPr>
          <w:t>Záměry na potřebná zařízení pro nakládání s odpady, pokud je to s ohledem na plnění stanovených cílů nezbytné</w:t>
        </w:r>
        <w:r w:rsidR="00D01B88">
          <w:rPr>
            <w:noProof/>
            <w:webHidden/>
          </w:rPr>
          <w:tab/>
        </w:r>
        <w:r>
          <w:rPr>
            <w:noProof/>
            <w:webHidden/>
          </w:rPr>
          <w:fldChar w:fldCharType="begin"/>
        </w:r>
        <w:r w:rsidR="00D01B88">
          <w:rPr>
            <w:noProof/>
            <w:webHidden/>
          </w:rPr>
          <w:instrText xml:space="preserve"> PAGEREF _Toc438112540 \h </w:instrText>
        </w:r>
        <w:r>
          <w:rPr>
            <w:noProof/>
            <w:webHidden/>
          </w:rPr>
        </w:r>
        <w:r>
          <w:rPr>
            <w:noProof/>
            <w:webHidden/>
          </w:rPr>
          <w:fldChar w:fldCharType="separate"/>
        </w:r>
        <w:r w:rsidR="006F31EE">
          <w:rPr>
            <w:noProof/>
            <w:webHidden/>
          </w:rPr>
          <w:t>132</w:t>
        </w:r>
        <w:r>
          <w:rPr>
            <w:noProof/>
            <w:webHidden/>
          </w:rPr>
          <w:fldChar w:fldCharType="end"/>
        </w:r>
      </w:hyperlink>
    </w:p>
    <w:p w:rsidR="00D01B88" w:rsidRDefault="008F22E1">
      <w:pPr>
        <w:pStyle w:val="Obsah1"/>
        <w:rPr>
          <w:rFonts w:asciiTheme="minorHAnsi" w:eastAsiaTheme="minorEastAsia" w:hAnsiTheme="minorHAnsi" w:cstheme="minorBidi"/>
          <w:b w:val="0"/>
          <w:bCs w:val="0"/>
          <w:caps w:val="0"/>
          <w:noProof/>
          <w:sz w:val="22"/>
          <w:szCs w:val="22"/>
        </w:rPr>
      </w:pPr>
      <w:hyperlink w:anchor="_Toc438112541" w:history="1">
        <w:r w:rsidR="00D01B88" w:rsidRPr="004A6B5F">
          <w:rPr>
            <w:rStyle w:val="Hypertextovodkaz"/>
            <w:noProof/>
          </w:rPr>
          <w:t>5</w:t>
        </w:r>
        <w:r w:rsidR="00D01B88">
          <w:rPr>
            <w:rFonts w:asciiTheme="minorHAnsi" w:eastAsiaTheme="minorEastAsia" w:hAnsiTheme="minorHAnsi" w:cstheme="minorBidi"/>
            <w:b w:val="0"/>
            <w:bCs w:val="0"/>
            <w:caps w:val="0"/>
            <w:noProof/>
            <w:sz w:val="22"/>
            <w:szCs w:val="22"/>
          </w:rPr>
          <w:tab/>
        </w:r>
        <w:r w:rsidR="00D01B88" w:rsidRPr="004A6B5F">
          <w:rPr>
            <w:rStyle w:val="Hypertextovodkaz"/>
            <w:noProof/>
          </w:rPr>
          <w:t>ZÁVAZNÁ ČÁST - PODPORA</w:t>
        </w:r>
        <w:r w:rsidR="00D01B88">
          <w:rPr>
            <w:noProof/>
            <w:webHidden/>
          </w:rPr>
          <w:tab/>
        </w:r>
        <w:r>
          <w:rPr>
            <w:noProof/>
            <w:webHidden/>
          </w:rPr>
          <w:fldChar w:fldCharType="begin"/>
        </w:r>
        <w:r w:rsidR="00D01B88">
          <w:rPr>
            <w:noProof/>
            <w:webHidden/>
          </w:rPr>
          <w:instrText xml:space="preserve"> PAGEREF _Toc438112541 \h </w:instrText>
        </w:r>
        <w:r>
          <w:rPr>
            <w:noProof/>
            <w:webHidden/>
          </w:rPr>
        </w:r>
        <w:r>
          <w:rPr>
            <w:noProof/>
            <w:webHidden/>
          </w:rPr>
          <w:fldChar w:fldCharType="separate"/>
        </w:r>
        <w:r w:rsidR="006F31EE">
          <w:rPr>
            <w:noProof/>
            <w:webHidden/>
          </w:rPr>
          <w:t>133</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42" w:history="1">
        <w:r w:rsidR="00D01B88" w:rsidRPr="004A6B5F">
          <w:rPr>
            <w:rStyle w:val="Hypertextovodkaz"/>
            <w:noProof/>
          </w:rPr>
          <w:t>5.1</w:t>
        </w:r>
        <w:r w:rsidR="00D01B88">
          <w:rPr>
            <w:rFonts w:eastAsiaTheme="minorEastAsia" w:cstheme="minorBidi"/>
            <w:b w:val="0"/>
            <w:bCs w:val="0"/>
            <w:noProof/>
            <w:sz w:val="22"/>
            <w:szCs w:val="22"/>
          </w:rPr>
          <w:tab/>
        </w:r>
        <w:r w:rsidR="00D01B88" w:rsidRPr="004A6B5F">
          <w:rPr>
            <w:rStyle w:val="Hypertextovodkaz"/>
            <w:noProof/>
          </w:rPr>
          <w:t>Odpovědnost za plnění POH kraje a zabezpečení kontroly plnění POH kraje</w:t>
        </w:r>
        <w:r w:rsidR="00D01B88">
          <w:rPr>
            <w:noProof/>
            <w:webHidden/>
          </w:rPr>
          <w:tab/>
        </w:r>
        <w:r>
          <w:rPr>
            <w:noProof/>
            <w:webHidden/>
          </w:rPr>
          <w:fldChar w:fldCharType="begin"/>
        </w:r>
        <w:r w:rsidR="00D01B88">
          <w:rPr>
            <w:noProof/>
            <w:webHidden/>
          </w:rPr>
          <w:instrText xml:space="preserve"> PAGEREF _Toc438112542 \h </w:instrText>
        </w:r>
        <w:r>
          <w:rPr>
            <w:noProof/>
            <w:webHidden/>
          </w:rPr>
        </w:r>
        <w:r>
          <w:rPr>
            <w:noProof/>
            <w:webHidden/>
          </w:rPr>
          <w:fldChar w:fldCharType="separate"/>
        </w:r>
        <w:r w:rsidR="006F31EE">
          <w:rPr>
            <w:noProof/>
            <w:webHidden/>
          </w:rPr>
          <w:t>133</w:t>
        </w:r>
        <w:r>
          <w:rPr>
            <w:noProof/>
            <w:webHidden/>
          </w:rPr>
          <w:fldChar w:fldCharType="end"/>
        </w:r>
      </w:hyperlink>
    </w:p>
    <w:p w:rsidR="00D01B88" w:rsidRDefault="008F22E1">
      <w:pPr>
        <w:pStyle w:val="Obsah3"/>
        <w:rPr>
          <w:rFonts w:eastAsiaTheme="minorEastAsia" w:cstheme="minorBidi"/>
          <w:noProof/>
          <w:sz w:val="22"/>
          <w:szCs w:val="22"/>
        </w:rPr>
      </w:pPr>
      <w:hyperlink w:anchor="_Toc438112543" w:history="1">
        <w:r w:rsidR="00D01B88" w:rsidRPr="004A6B5F">
          <w:rPr>
            <w:rStyle w:val="Hypertextovodkaz"/>
            <w:noProof/>
          </w:rPr>
          <w:t>5.1.1</w:t>
        </w:r>
        <w:r w:rsidR="00D01B88">
          <w:rPr>
            <w:rFonts w:eastAsiaTheme="minorEastAsia" w:cstheme="minorBidi"/>
            <w:noProof/>
            <w:sz w:val="22"/>
            <w:szCs w:val="22"/>
          </w:rPr>
          <w:tab/>
        </w:r>
        <w:r w:rsidR="00D01B88" w:rsidRPr="004A6B5F">
          <w:rPr>
            <w:rStyle w:val="Hypertextovodkaz"/>
            <w:noProof/>
          </w:rPr>
          <w:t>Přehled cílů stanovených v POH PK</w:t>
        </w:r>
        <w:r w:rsidR="00D01B88">
          <w:rPr>
            <w:noProof/>
            <w:webHidden/>
          </w:rPr>
          <w:tab/>
        </w:r>
        <w:r>
          <w:rPr>
            <w:noProof/>
            <w:webHidden/>
          </w:rPr>
          <w:fldChar w:fldCharType="begin"/>
        </w:r>
        <w:r w:rsidR="00D01B88">
          <w:rPr>
            <w:noProof/>
            <w:webHidden/>
          </w:rPr>
          <w:instrText xml:space="preserve"> PAGEREF _Toc438112543 \h </w:instrText>
        </w:r>
        <w:r>
          <w:rPr>
            <w:noProof/>
            <w:webHidden/>
          </w:rPr>
        </w:r>
        <w:r>
          <w:rPr>
            <w:noProof/>
            <w:webHidden/>
          </w:rPr>
          <w:fldChar w:fldCharType="separate"/>
        </w:r>
        <w:r w:rsidR="006F31EE">
          <w:rPr>
            <w:noProof/>
            <w:webHidden/>
          </w:rPr>
          <w:t>134</w:t>
        </w:r>
        <w:r>
          <w:rPr>
            <w:noProof/>
            <w:webHidden/>
          </w:rPr>
          <w:fldChar w:fldCharType="end"/>
        </w:r>
      </w:hyperlink>
    </w:p>
    <w:p w:rsidR="00D01B88" w:rsidRDefault="008F22E1">
      <w:pPr>
        <w:pStyle w:val="Obsah3"/>
        <w:rPr>
          <w:rFonts w:eastAsiaTheme="minorEastAsia" w:cstheme="minorBidi"/>
          <w:noProof/>
          <w:sz w:val="22"/>
          <w:szCs w:val="22"/>
        </w:rPr>
      </w:pPr>
      <w:hyperlink w:anchor="_Toc438112544" w:history="1">
        <w:r w:rsidR="00D01B88" w:rsidRPr="004A6B5F">
          <w:rPr>
            <w:rStyle w:val="Hypertextovodkaz"/>
            <w:noProof/>
          </w:rPr>
          <w:t>5.1.2</w:t>
        </w:r>
        <w:r w:rsidR="00D01B88">
          <w:rPr>
            <w:rFonts w:eastAsiaTheme="minorEastAsia" w:cstheme="minorBidi"/>
            <w:noProof/>
            <w:sz w:val="22"/>
            <w:szCs w:val="22"/>
          </w:rPr>
          <w:tab/>
        </w:r>
        <w:r w:rsidR="00D01B88" w:rsidRPr="004A6B5F">
          <w:rPr>
            <w:rStyle w:val="Hypertextovodkaz"/>
            <w:noProof/>
          </w:rPr>
          <w:t>Soustava indikátorů k hodnocení odpadového hospodářství České republiky a plnění POH ČR a plánů odpadového hospodářství krajů</w:t>
        </w:r>
        <w:r w:rsidR="00D01B88">
          <w:rPr>
            <w:noProof/>
            <w:webHidden/>
          </w:rPr>
          <w:tab/>
        </w:r>
        <w:r>
          <w:rPr>
            <w:noProof/>
            <w:webHidden/>
          </w:rPr>
          <w:fldChar w:fldCharType="begin"/>
        </w:r>
        <w:r w:rsidR="00D01B88">
          <w:rPr>
            <w:noProof/>
            <w:webHidden/>
          </w:rPr>
          <w:instrText xml:space="preserve"> PAGEREF _Toc438112544 \h </w:instrText>
        </w:r>
        <w:r>
          <w:rPr>
            <w:noProof/>
            <w:webHidden/>
          </w:rPr>
        </w:r>
        <w:r>
          <w:rPr>
            <w:noProof/>
            <w:webHidden/>
          </w:rPr>
          <w:fldChar w:fldCharType="separate"/>
        </w:r>
        <w:r w:rsidR="006F31EE">
          <w:rPr>
            <w:noProof/>
            <w:webHidden/>
          </w:rPr>
          <w:t>139</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45" w:history="1">
        <w:r w:rsidR="00D01B88" w:rsidRPr="004A6B5F">
          <w:rPr>
            <w:rStyle w:val="Hypertextovodkaz"/>
            <w:noProof/>
          </w:rPr>
          <w:t>5.2</w:t>
        </w:r>
        <w:r w:rsidR="00D01B88">
          <w:rPr>
            <w:rFonts w:eastAsiaTheme="minorEastAsia" w:cstheme="minorBidi"/>
            <w:b w:val="0"/>
            <w:bCs w:val="0"/>
            <w:noProof/>
            <w:sz w:val="22"/>
            <w:szCs w:val="22"/>
          </w:rPr>
          <w:tab/>
        </w:r>
        <w:r w:rsidR="00D01B88" w:rsidRPr="004A6B5F">
          <w:rPr>
            <w:rStyle w:val="Hypertextovodkaz"/>
            <w:noProof/>
          </w:rPr>
          <w:t>Zajištění datové základny pro hodnocení odpadového hospodářství, Plánu odpadového hospodářství České republiky a plánu odpadového hospodářství Plzeňského kraje</w:t>
        </w:r>
        <w:r w:rsidR="00D01B88">
          <w:rPr>
            <w:noProof/>
            <w:webHidden/>
          </w:rPr>
          <w:tab/>
        </w:r>
        <w:r>
          <w:rPr>
            <w:noProof/>
            <w:webHidden/>
          </w:rPr>
          <w:fldChar w:fldCharType="begin"/>
        </w:r>
        <w:r w:rsidR="00D01B88">
          <w:rPr>
            <w:noProof/>
            <w:webHidden/>
          </w:rPr>
          <w:instrText xml:space="preserve"> PAGEREF _Toc438112545 \h </w:instrText>
        </w:r>
        <w:r>
          <w:rPr>
            <w:noProof/>
            <w:webHidden/>
          </w:rPr>
        </w:r>
        <w:r>
          <w:rPr>
            <w:noProof/>
            <w:webHidden/>
          </w:rPr>
          <w:fldChar w:fldCharType="separate"/>
        </w:r>
        <w:r w:rsidR="006F31EE">
          <w:rPr>
            <w:noProof/>
            <w:webHidden/>
          </w:rPr>
          <w:t>144</w:t>
        </w:r>
        <w:r>
          <w:rPr>
            <w:noProof/>
            <w:webHidden/>
          </w:rPr>
          <w:fldChar w:fldCharType="end"/>
        </w:r>
      </w:hyperlink>
    </w:p>
    <w:p w:rsidR="00D01B88" w:rsidRDefault="008F22E1">
      <w:pPr>
        <w:pStyle w:val="Obsah3"/>
        <w:rPr>
          <w:rFonts w:eastAsiaTheme="minorEastAsia" w:cstheme="minorBidi"/>
          <w:noProof/>
          <w:sz w:val="22"/>
          <w:szCs w:val="22"/>
        </w:rPr>
      </w:pPr>
      <w:hyperlink w:anchor="_Toc438112546" w:history="1">
        <w:r w:rsidR="00D01B88" w:rsidRPr="004A6B5F">
          <w:rPr>
            <w:rStyle w:val="Hypertextovodkaz"/>
            <w:noProof/>
          </w:rPr>
          <w:t>5.2.1</w:t>
        </w:r>
        <w:r w:rsidR="00D01B88">
          <w:rPr>
            <w:rFonts w:eastAsiaTheme="minorEastAsia" w:cstheme="minorBidi"/>
            <w:noProof/>
            <w:sz w:val="22"/>
            <w:szCs w:val="22"/>
          </w:rPr>
          <w:tab/>
        </w:r>
        <w:r w:rsidR="00D01B88" w:rsidRPr="004A6B5F">
          <w:rPr>
            <w:rStyle w:val="Hypertextovodkaz"/>
            <w:noProof/>
          </w:rPr>
          <w:t>Systém sběru dat</w:t>
        </w:r>
        <w:r w:rsidR="00D01B88">
          <w:rPr>
            <w:noProof/>
            <w:webHidden/>
          </w:rPr>
          <w:tab/>
        </w:r>
        <w:r>
          <w:rPr>
            <w:noProof/>
            <w:webHidden/>
          </w:rPr>
          <w:fldChar w:fldCharType="begin"/>
        </w:r>
        <w:r w:rsidR="00D01B88">
          <w:rPr>
            <w:noProof/>
            <w:webHidden/>
          </w:rPr>
          <w:instrText xml:space="preserve"> PAGEREF _Toc438112546 \h </w:instrText>
        </w:r>
        <w:r>
          <w:rPr>
            <w:noProof/>
            <w:webHidden/>
          </w:rPr>
        </w:r>
        <w:r>
          <w:rPr>
            <w:noProof/>
            <w:webHidden/>
          </w:rPr>
          <w:fldChar w:fldCharType="separate"/>
        </w:r>
        <w:r w:rsidR="006F31EE">
          <w:rPr>
            <w:noProof/>
            <w:webHidden/>
          </w:rPr>
          <w:t>144</w:t>
        </w:r>
        <w:r>
          <w:rPr>
            <w:noProof/>
            <w:webHidden/>
          </w:rPr>
          <w:fldChar w:fldCharType="end"/>
        </w:r>
      </w:hyperlink>
    </w:p>
    <w:p w:rsidR="00D01B88" w:rsidRDefault="008F22E1">
      <w:pPr>
        <w:pStyle w:val="Obsah3"/>
        <w:rPr>
          <w:rFonts w:eastAsiaTheme="minorEastAsia" w:cstheme="minorBidi"/>
          <w:noProof/>
          <w:sz w:val="22"/>
          <w:szCs w:val="22"/>
        </w:rPr>
      </w:pPr>
      <w:hyperlink w:anchor="_Toc438112547" w:history="1">
        <w:r w:rsidR="00D01B88" w:rsidRPr="004A6B5F">
          <w:rPr>
            <w:rStyle w:val="Hypertextovodkaz"/>
            <w:noProof/>
          </w:rPr>
          <w:t>5.2.2</w:t>
        </w:r>
        <w:r w:rsidR="00D01B88">
          <w:rPr>
            <w:rFonts w:eastAsiaTheme="minorEastAsia" w:cstheme="minorBidi"/>
            <w:noProof/>
            <w:sz w:val="22"/>
            <w:szCs w:val="22"/>
          </w:rPr>
          <w:tab/>
        </w:r>
        <w:r w:rsidR="00D01B88" w:rsidRPr="004A6B5F">
          <w:rPr>
            <w:rStyle w:val="Hypertextovodkaz"/>
            <w:noProof/>
          </w:rPr>
          <w:t>Opatření k zajištění kvalitní datové základny odpadového hospodářství</w:t>
        </w:r>
        <w:r w:rsidR="00D01B88">
          <w:rPr>
            <w:noProof/>
            <w:webHidden/>
          </w:rPr>
          <w:tab/>
        </w:r>
        <w:r>
          <w:rPr>
            <w:noProof/>
            <w:webHidden/>
          </w:rPr>
          <w:fldChar w:fldCharType="begin"/>
        </w:r>
        <w:r w:rsidR="00D01B88">
          <w:rPr>
            <w:noProof/>
            <w:webHidden/>
          </w:rPr>
          <w:instrText xml:space="preserve"> PAGEREF _Toc438112547 \h </w:instrText>
        </w:r>
        <w:r>
          <w:rPr>
            <w:noProof/>
            <w:webHidden/>
          </w:rPr>
        </w:r>
        <w:r>
          <w:rPr>
            <w:noProof/>
            <w:webHidden/>
          </w:rPr>
          <w:fldChar w:fldCharType="separate"/>
        </w:r>
        <w:r w:rsidR="006F31EE">
          <w:rPr>
            <w:noProof/>
            <w:webHidden/>
          </w:rPr>
          <w:t>144</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48" w:history="1">
        <w:r w:rsidR="00D01B88" w:rsidRPr="004A6B5F">
          <w:rPr>
            <w:rStyle w:val="Hypertextovodkaz"/>
            <w:noProof/>
          </w:rPr>
          <w:t>5.3</w:t>
        </w:r>
        <w:r w:rsidR="00D01B88">
          <w:rPr>
            <w:rFonts w:eastAsiaTheme="minorEastAsia" w:cstheme="minorBidi"/>
            <w:b w:val="0"/>
            <w:bCs w:val="0"/>
            <w:noProof/>
            <w:sz w:val="22"/>
            <w:szCs w:val="22"/>
          </w:rPr>
          <w:tab/>
        </w:r>
        <w:r w:rsidR="00D01B88" w:rsidRPr="004A6B5F">
          <w:rPr>
            <w:rStyle w:val="Hypertextovodkaz"/>
            <w:noProof/>
          </w:rPr>
          <w:t>Odpovědnost za plnění a kontrolu POH PK</w:t>
        </w:r>
        <w:r w:rsidR="00D01B88">
          <w:rPr>
            <w:noProof/>
            <w:webHidden/>
          </w:rPr>
          <w:tab/>
        </w:r>
        <w:r>
          <w:rPr>
            <w:noProof/>
            <w:webHidden/>
          </w:rPr>
          <w:fldChar w:fldCharType="begin"/>
        </w:r>
        <w:r w:rsidR="00D01B88">
          <w:rPr>
            <w:noProof/>
            <w:webHidden/>
          </w:rPr>
          <w:instrText xml:space="preserve"> PAGEREF _Toc438112548 \h </w:instrText>
        </w:r>
        <w:r>
          <w:rPr>
            <w:noProof/>
            <w:webHidden/>
          </w:rPr>
        </w:r>
        <w:r>
          <w:rPr>
            <w:noProof/>
            <w:webHidden/>
          </w:rPr>
          <w:fldChar w:fldCharType="separate"/>
        </w:r>
        <w:r w:rsidR="006F31EE">
          <w:rPr>
            <w:noProof/>
            <w:webHidden/>
          </w:rPr>
          <w:t>145</w:t>
        </w:r>
        <w:r>
          <w:rPr>
            <w:noProof/>
            <w:webHidden/>
          </w:rPr>
          <w:fldChar w:fldCharType="end"/>
        </w:r>
      </w:hyperlink>
    </w:p>
    <w:p w:rsidR="00D01B88" w:rsidRDefault="008F22E1">
      <w:pPr>
        <w:pStyle w:val="Obsah1"/>
        <w:rPr>
          <w:rFonts w:asciiTheme="minorHAnsi" w:eastAsiaTheme="minorEastAsia" w:hAnsiTheme="minorHAnsi" w:cstheme="minorBidi"/>
          <w:b w:val="0"/>
          <w:bCs w:val="0"/>
          <w:caps w:val="0"/>
          <w:noProof/>
          <w:sz w:val="22"/>
          <w:szCs w:val="22"/>
        </w:rPr>
      </w:pPr>
      <w:hyperlink w:anchor="_Toc438112549" w:history="1">
        <w:r w:rsidR="00D01B88" w:rsidRPr="004A6B5F">
          <w:rPr>
            <w:rStyle w:val="Hypertextovodkaz"/>
            <w:noProof/>
          </w:rPr>
          <w:t>6</w:t>
        </w:r>
        <w:r w:rsidR="00D01B88">
          <w:rPr>
            <w:rFonts w:asciiTheme="minorHAnsi" w:eastAsiaTheme="minorEastAsia" w:hAnsiTheme="minorHAnsi" w:cstheme="minorBidi"/>
            <w:b w:val="0"/>
            <w:bCs w:val="0"/>
            <w:caps w:val="0"/>
            <w:noProof/>
            <w:sz w:val="22"/>
            <w:szCs w:val="22"/>
          </w:rPr>
          <w:tab/>
        </w:r>
        <w:r w:rsidR="00D01B88" w:rsidRPr="004A6B5F">
          <w:rPr>
            <w:rStyle w:val="Hypertextovodkaz"/>
            <w:noProof/>
          </w:rPr>
          <w:t>Schvalovací doložka kraje</w:t>
        </w:r>
        <w:r w:rsidR="00D01B88">
          <w:rPr>
            <w:noProof/>
            <w:webHidden/>
          </w:rPr>
          <w:tab/>
        </w:r>
        <w:r>
          <w:rPr>
            <w:noProof/>
            <w:webHidden/>
          </w:rPr>
          <w:fldChar w:fldCharType="begin"/>
        </w:r>
        <w:r w:rsidR="00D01B88">
          <w:rPr>
            <w:noProof/>
            <w:webHidden/>
          </w:rPr>
          <w:instrText xml:space="preserve"> PAGEREF _Toc438112549 \h </w:instrText>
        </w:r>
        <w:r>
          <w:rPr>
            <w:noProof/>
            <w:webHidden/>
          </w:rPr>
        </w:r>
        <w:r>
          <w:rPr>
            <w:noProof/>
            <w:webHidden/>
          </w:rPr>
          <w:fldChar w:fldCharType="separate"/>
        </w:r>
        <w:r w:rsidR="006F31EE">
          <w:rPr>
            <w:noProof/>
            <w:webHidden/>
          </w:rPr>
          <w:t>146</w:t>
        </w:r>
        <w:r>
          <w:rPr>
            <w:noProof/>
            <w:webHidden/>
          </w:rPr>
          <w:fldChar w:fldCharType="end"/>
        </w:r>
      </w:hyperlink>
    </w:p>
    <w:p w:rsidR="00D01B88" w:rsidRDefault="008F22E1">
      <w:pPr>
        <w:pStyle w:val="Obsah1"/>
        <w:rPr>
          <w:rFonts w:asciiTheme="minorHAnsi" w:eastAsiaTheme="minorEastAsia" w:hAnsiTheme="minorHAnsi" w:cstheme="minorBidi"/>
          <w:b w:val="0"/>
          <w:bCs w:val="0"/>
          <w:caps w:val="0"/>
          <w:noProof/>
          <w:sz w:val="22"/>
          <w:szCs w:val="22"/>
        </w:rPr>
      </w:pPr>
      <w:hyperlink w:anchor="_Toc438112550" w:history="1">
        <w:r w:rsidR="00D01B88" w:rsidRPr="004A6B5F">
          <w:rPr>
            <w:rStyle w:val="Hypertextovodkaz"/>
            <w:noProof/>
          </w:rPr>
          <w:t>7</w:t>
        </w:r>
        <w:r w:rsidR="00D01B88">
          <w:rPr>
            <w:rFonts w:asciiTheme="minorHAnsi" w:eastAsiaTheme="minorEastAsia" w:hAnsiTheme="minorHAnsi" w:cstheme="minorBidi"/>
            <w:b w:val="0"/>
            <w:bCs w:val="0"/>
            <w:caps w:val="0"/>
            <w:noProof/>
            <w:sz w:val="22"/>
            <w:szCs w:val="22"/>
          </w:rPr>
          <w:tab/>
        </w:r>
        <w:r w:rsidR="00D01B88" w:rsidRPr="004A6B5F">
          <w:rPr>
            <w:rStyle w:val="Hypertextovodkaz"/>
            <w:noProof/>
          </w:rPr>
          <w:t>Přílohy</w:t>
        </w:r>
        <w:r w:rsidR="00D01B88">
          <w:rPr>
            <w:noProof/>
            <w:webHidden/>
          </w:rPr>
          <w:tab/>
        </w:r>
        <w:r>
          <w:rPr>
            <w:noProof/>
            <w:webHidden/>
          </w:rPr>
          <w:fldChar w:fldCharType="begin"/>
        </w:r>
        <w:r w:rsidR="00D01B88">
          <w:rPr>
            <w:noProof/>
            <w:webHidden/>
          </w:rPr>
          <w:instrText xml:space="preserve"> PAGEREF _Toc438112550 \h </w:instrText>
        </w:r>
        <w:r>
          <w:rPr>
            <w:noProof/>
            <w:webHidden/>
          </w:rPr>
        </w:r>
        <w:r>
          <w:rPr>
            <w:noProof/>
            <w:webHidden/>
          </w:rPr>
          <w:fldChar w:fldCharType="separate"/>
        </w:r>
        <w:r w:rsidR="006F31EE">
          <w:rPr>
            <w:noProof/>
            <w:webHidden/>
          </w:rPr>
          <w:t>147</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51" w:history="1">
        <w:r w:rsidR="00D01B88" w:rsidRPr="004A6B5F">
          <w:rPr>
            <w:rStyle w:val="Hypertextovodkaz"/>
            <w:noProof/>
          </w:rPr>
          <w:t>7.1</w:t>
        </w:r>
        <w:r w:rsidR="00D01B88">
          <w:rPr>
            <w:rFonts w:eastAsiaTheme="minorEastAsia" w:cstheme="minorBidi"/>
            <w:b w:val="0"/>
            <w:bCs w:val="0"/>
            <w:noProof/>
            <w:sz w:val="22"/>
            <w:szCs w:val="22"/>
          </w:rPr>
          <w:tab/>
        </w:r>
        <w:r w:rsidR="00D01B88" w:rsidRPr="004A6B5F">
          <w:rPr>
            <w:rStyle w:val="Hypertextovodkaz"/>
            <w:noProof/>
          </w:rPr>
          <w:t>Přílohy závazné části POH</w:t>
        </w:r>
        <w:r w:rsidR="00D01B88">
          <w:rPr>
            <w:noProof/>
            <w:webHidden/>
          </w:rPr>
          <w:tab/>
        </w:r>
        <w:r>
          <w:rPr>
            <w:noProof/>
            <w:webHidden/>
          </w:rPr>
          <w:fldChar w:fldCharType="begin"/>
        </w:r>
        <w:r w:rsidR="00D01B88">
          <w:rPr>
            <w:noProof/>
            <w:webHidden/>
          </w:rPr>
          <w:instrText xml:space="preserve"> PAGEREF _Toc438112551 \h </w:instrText>
        </w:r>
        <w:r>
          <w:rPr>
            <w:noProof/>
            <w:webHidden/>
          </w:rPr>
        </w:r>
        <w:r>
          <w:rPr>
            <w:noProof/>
            <w:webHidden/>
          </w:rPr>
          <w:fldChar w:fldCharType="separate"/>
        </w:r>
        <w:r w:rsidR="006F31EE">
          <w:rPr>
            <w:noProof/>
            <w:webHidden/>
          </w:rPr>
          <w:t>147</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52" w:history="1">
        <w:r w:rsidR="00D01B88" w:rsidRPr="004A6B5F">
          <w:rPr>
            <w:rStyle w:val="Hypertextovodkaz"/>
            <w:noProof/>
          </w:rPr>
          <w:t>7.2</w:t>
        </w:r>
        <w:r w:rsidR="00D01B88">
          <w:rPr>
            <w:rFonts w:eastAsiaTheme="minorEastAsia" w:cstheme="minorBidi"/>
            <w:b w:val="0"/>
            <w:bCs w:val="0"/>
            <w:noProof/>
            <w:sz w:val="22"/>
            <w:szCs w:val="22"/>
          </w:rPr>
          <w:tab/>
        </w:r>
        <w:r w:rsidR="00D01B88" w:rsidRPr="004A6B5F">
          <w:rPr>
            <w:rStyle w:val="Hypertextovodkaz"/>
            <w:noProof/>
          </w:rPr>
          <w:t>Seznam zařízení k nakládání s odpady na území kraje</w:t>
        </w:r>
        <w:r w:rsidR="00D01B88">
          <w:rPr>
            <w:noProof/>
            <w:webHidden/>
          </w:rPr>
          <w:tab/>
        </w:r>
        <w:r>
          <w:rPr>
            <w:noProof/>
            <w:webHidden/>
          </w:rPr>
          <w:fldChar w:fldCharType="begin"/>
        </w:r>
        <w:r w:rsidR="00D01B88">
          <w:rPr>
            <w:noProof/>
            <w:webHidden/>
          </w:rPr>
          <w:instrText xml:space="preserve"> PAGEREF _Toc438112552 \h </w:instrText>
        </w:r>
        <w:r>
          <w:rPr>
            <w:noProof/>
            <w:webHidden/>
          </w:rPr>
        </w:r>
        <w:r>
          <w:rPr>
            <w:noProof/>
            <w:webHidden/>
          </w:rPr>
          <w:fldChar w:fldCharType="separate"/>
        </w:r>
        <w:r w:rsidR="006F31EE">
          <w:rPr>
            <w:noProof/>
            <w:webHidden/>
          </w:rPr>
          <w:t>152</w:t>
        </w:r>
        <w:r>
          <w:rPr>
            <w:noProof/>
            <w:webHidden/>
          </w:rPr>
          <w:fldChar w:fldCharType="end"/>
        </w:r>
      </w:hyperlink>
    </w:p>
    <w:p w:rsidR="00D01B88" w:rsidRDefault="008F22E1">
      <w:pPr>
        <w:pStyle w:val="Obsah3"/>
        <w:rPr>
          <w:rFonts w:eastAsiaTheme="minorEastAsia" w:cstheme="minorBidi"/>
          <w:noProof/>
          <w:sz w:val="22"/>
          <w:szCs w:val="22"/>
        </w:rPr>
      </w:pPr>
      <w:hyperlink w:anchor="_Toc438112553" w:history="1">
        <w:r w:rsidR="00D01B88" w:rsidRPr="004A6B5F">
          <w:rPr>
            <w:rStyle w:val="Hypertextovodkaz"/>
            <w:noProof/>
          </w:rPr>
          <w:t>7.2.1</w:t>
        </w:r>
        <w:r w:rsidR="00D01B88">
          <w:rPr>
            <w:rFonts w:eastAsiaTheme="minorEastAsia" w:cstheme="minorBidi"/>
            <w:noProof/>
            <w:sz w:val="22"/>
            <w:szCs w:val="22"/>
          </w:rPr>
          <w:tab/>
        </w:r>
        <w:r w:rsidR="00D01B88" w:rsidRPr="004A6B5F">
          <w:rPr>
            <w:rStyle w:val="Hypertextovodkaz"/>
            <w:noProof/>
          </w:rPr>
          <w:t>Sběrné dvory (11.2.0)</w:t>
        </w:r>
        <w:r w:rsidR="00D01B88">
          <w:rPr>
            <w:noProof/>
            <w:webHidden/>
          </w:rPr>
          <w:tab/>
        </w:r>
        <w:r>
          <w:rPr>
            <w:noProof/>
            <w:webHidden/>
          </w:rPr>
          <w:fldChar w:fldCharType="begin"/>
        </w:r>
        <w:r w:rsidR="00D01B88">
          <w:rPr>
            <w:noProof/>
            <w:webHidden/>
          </w:rPr>
          <w:instrText xml:space="preserve"> PAGEREF _Toc438112553 \h </w:instrText>
        </w:r>
        <w:r>
          <w:rPr>
            <w:noProof/>
            <w:webHidden/>
          </w:rPr>
        </w:r>
        <w:r>
          <w:rPr>
            <w:noProof/>
            <w:webHidden/>
          </w:rPr>
          <w:fldChar w:fldCharType="separate"/>
        </w:r>
        <w:r w:rsidR="006F31EE">
          <w:rPr>
            <w:noProof/>
            <w:webHidden/>
          </w:rPr>
          <w:t>152</w:t>
        </w:r>
        <w:r>
          <w:rPr>
            <w:noProof/>
            <w:webHidden/>
          </w:rPr>
          <w:fldChar w:fldCharType="end"/>
        </w:r>
      </w:hyperlink>
    </w:p>
    <w:p w:rsidR="00D01B88" w:rsidRDefault="008F22E1">
      <w:pPr>
        <w:pStyle w:val="Obsah3"/>
        <w:rPr>
          <w:rFonts w:eastAsiaTheme="minorEastAsia" w:cstheme="minorBidi"/>
          <w:noProof/>
          <w:sz w:val="22"/>
          <w:szCs w:val="22"/>
        </w:rPr>
      </w:pPr>
      <w:hyperlink w:anchor="_Toc438112554" w:history="1">
        <w:r w:rsidR="00D01B88" w:rsidRPr="004A6B5F">
          <w:rPr>
            <w:rStyle w:val="Hypertextovodkaz"/>
            <w:noProof/>
          </w:rPr>
          <w:t>7.2.2</w:t>
        </w:r>
        <w:r w:rsidR="00D01B88">
          <w:rPr>
            <w:rFonts w:eastAsiaTheme="minorEastAsia" w:cstheme="minorBidi"/>
            <w:noProof/>
            <w:sz w:val="22"/>
            <w:szCs w:val="22"/>
          </w:rPr>
          <w:tab/>
        </w:r>
        <w:r w:rsidR="00D01B88" w:rsidRPr="004A6B5F">
          <w:rPr>
            <w:rStyle w:val="Hypertextovodkaz"/>
            <w:noProof/>
          </w:rPr>
          <w:t>Překládací stanice</w:t>
        </w:r>
        <w:r w:rsidR="00D01B88">
          <w:rPr>
            <w:noProof/>
            <w:webHidden/>
          </w:rPr>
          <w:tab/>
        </w:r>
        <w:r>
          <w:rPr>
            <w:noProof/>
            <w:webHidden/>
          </w:rPr>
          <w:fldChar w:fldCharType="begin"/>
        </w:r>
        <w:r w:rsidR="00D01B88">
          <w:rPr>
            <w:noProof/>
            <w:webHidden/>
          </w:rPr>
          <w:instrText xml:space="preserve"> PAGEREF _Toc438112554 \h </w:instrText>
        </w:r>
        <w:r>
          <w:rPr>
            <w:noProof/>
            <w:webHidden/>
          </w:rPr>
        </w:r>
        <w:r>
          <w:rPr>
            <w:noProof/>
            <w:webHidden/>
          </w:rPr>
          <w:fldChar w:fldCharType="separate"/>
        </w:r>
        <w:r w:rsidR="006F31EE">
          <w:rPr>
            <w:noProof/>
            <w:webHidden/>
          </w:rPr>
          <w:t>157</w:t>
        </w:r>
        <w:r>
          <w:rPr>
            <w:noProof/>
            <w:webHidden/>
          </w:rPr>
          <w:fldChar w:fldCharType="end"/>
        </w:r>
      </w:hyperlink>
    </w:p>
    <w:p w:rsidR="00D01B88" w:rsidRDefault="008F22E1">
      <w:pPr>
        <w:pStyle w:val="Obsah3"/>
        <w:rPr>
          <w:rFonts w:eastAsiaTheme="minorEastAsia" w:cstheme="minorBidi"/>
          <w:noProof/>
          <w:sz w:val="22"/>
          <w:szCs w:val="22"/>
        </w:rPr>
      </w:pPr>
      <w:hyperlink w:anchor="_Toc438112555" w:history="1">
        <w:r w:rsidR="00D01B88" w:rsidRPr="004A6B5F">
          <w:rPr>
            <w:rStyle w:val="Hypertextovodkaz"/>
            <w:noProof/>
          </w:rPr>
          <w:t>7.2.3</w:t>
        </w:r>
        <w:r w:rsidR="00D01B88">
          <w:rPr>
            <w:rFonts w:eastAsiaTheme="minorEastAsia" w:cstheme="minorBidi"/>
            <w:noProof/>
            <w:sz w:val="22"/>
            <w:szCs w:val="22"/>
          </w:rPr>
          <w:tab/>
        </w:r>
        <w:r w:rsidR="00D01B88" w:rsidRPr="004A6B5F">
          <w:rPr>
            <w:rStyle w:val="Hypertextovodkaz"/>
            <w:noProof/>
          </w:rPr>
          <w:t>Třídící linky (3.4.0)</w:t>
        </w:r>
        <w:r w:rsidR="00D01B88">
          <w:rPr>
            <w:noProof/>
            <w:webHidden/>
          </w:rPr>
          <w:tab/>
        </w:r>
        <w:r>
          <w:rPr>
            <w:noProof/>
            <w:webHidden/>
          </w:rPr>
          <w:fldChar w:fldCharType="begin"/>
        </w:r>
        <w:r w:rsidR="00D01B88">
          <w:rPr>
            <w:noProof/>
            <w:webHidden/>
          </w:rPr>
          <w:instrText xml:space="preserve"> PAGEREF _Toc438112555 \h </w:instrText>
        </w:r>
        <w:r>
          <w:rPr>
            <w:noProof/>
            <w:webHidden/>
          </w:rPr>
        </w:r>
        <w:r>
          <w:rPr>
            <w:noProof/>
            <w:webHidden/>
          </w:rPr>
          <w:fldChar w:fldCharType="separate"/>
        </w:r>
        <w:r w:rsidR="006F31EE">
          <w:rPr>
            <w:noProof/>
            <w:webHidden/>
          </w:rPr>
          <w:t>157</w:t>
        </w:r>
        <w:r>
          <w:rPr>
            <w:noProof/>
            <w:webHidden/>
          </w:rPr>
          <w:fldChar w:fldCharType="end"/>
        </w:r>
      </w:hyperlink>
    </w:p>
    <w:p w:rsidR="00D01B88" w:rsidRDefault="008F22E1">
      <w:pPr>
        <w:pStyle w:val="Obsah3"/>
        <w:rPr>
          <w:rFonts w:eastAsiaTheme="minorEastAsia" w:cstheme="minorBidi"/>
          <w:noProof/>
          <w:sz w:val="22"/>
          <w:szCs w:val="22"/>
        </w:rPr>
      </w:pPr>
      <w:hyperlink w:anchor="_Toc438112556" w:history="1">
        <w:r w:rsidR="00D01B88" w:rsidRPr="004A6B5F">
          <w:rPr>
            <w:rStyle w:val="Hypertextovodkaz"/>
            <w:noProof/>
          </w:rPr>
          <w:t>7.2.4</w:t>
        </w:r>
        <w:r w:rsidR="00D01B88">
          <w:rPr>
            <w:rFonts w:eastAsiaTheme="minorEastAsia" w:cstheme="minorBidi"/>
            <w:noProof/>
            <w:sz w:val="22"/>
            <w:szCs w:val="22"/>
          </w:rPr>
          <w:tab/>
        </w:r>
        <w:r w:rsidR="00D01B88" w:rsidRPr="004A6B5F">
          <w:rPr>
            <w:rStyle w:val="Hypertextovodkaz"/>
            <w:noProof/>
          </w:rPr>
          <w:t>Kompostárny (1.3.0)</w:t>
        </w:r>
        <w:r w:rsidR="00D01B88">
          <w:rPr>
            <w:noProof/>
            <w:webHidden/>
          </w:rPr>
          <w:tab/>
        </w:r>
        <w:r>
          <w:rPr>
            <w:noProof/>
            <w:webHidden/>
          </w:rPr>
          <w:fldChar w:fldCharType="begin"/>
        </w:r>
        <w:r w:rsidR="00D01B88">
          <w:rPr>
            <w:noProof/>
            <w:webHidden/>
          </w:rPr>
          <w:instrText xml:space="preserve"> PAGEREF _Toc438112556 \h </w:instrText>
        </w:r>
        <w:r>
          <w:rPr>
            <w:noProof/>
            <w:webHidden/>
          </w:rPr>
        </w:r>
        <w:r>
          <w:rPr>
            <w:noProof/>
            <w:webHidden/>
          </w:rPr>
          <w:fldChar w:fldCharType="separate"/>
        </w:r>
        <w:r w:rsidR="006F31EE">
          <w:rPr>
            <w:noProof/>
            <w:webHidden/>
          </w:rPr>
          <w:t>159</w:t>
        </w:r>
        <w:r>
          <w:rPr>
            <w:noProof/>
            <w:webHidden/>
          </w:rPr>
          <w:fldChar w:fldCharType="end"/>
        </w:r>
      </w:hyperlink>
    </w:p>
    <w:p w:rsidR="00D01B88" w:rsidRDefault="008F22E1">
      <w:pPr>
        <w:pStyle w:val="Obsah3"/>
        <w:rPr>
          <w:rFonts w:eastAsiaTheme="minorEastAsia" w:cstheme="minorBidi"/>
          <w:noProof/>
          <w:sz w:val="22"/>
          <w:szCs w:val="22"/>
        </w:rPr>
      </w:pPr>
      <w:hyperlink w:anchor="_Toc438112557" w:history="1">
        <w:r w:rsidR="00D01B88" w:rsidRPr="004A6B5F">
          <w:rPr>
            <w:rStyle w:val="Hypertextovodkaz"/>
            <w:noProof/>
          </w:rPr>
          <w:t>7.2.5</w:t>
        </w:r>
        <w:r w:rsidR="00D01B88">
          <w:rPr>
            <w:rFonts w:eastAsiaTheme="minorEastAsia" w:cstheme="minorBidi"/>
            <w:noProof/>
            <w:sz w:val="22"/>
            <w:szCs w:val="22"/>
          </w:rPr>
          <w:tab/>
        </w:r>
        <w:r w:rsidR="00D01B88" w:rsidRPr="004A6B5F">
          <w:rPr>
            <w:rStyle w:val="Hypertextovodkaz"/>
            <w:noProof/>
          </w:rPr>
          <w:t>Drcení a recyklace odpadu (3.2.0, 5.2.0)</w:t>
        </w:r>
        <w:r w:rsidR="00D01B88">
          <w:rPr>
            <w:noProof/>
            <w:webHidden/>
          </w:rPr>
          <w:tab/>
        </w:r>
        <w:r>
          <w:rPr>
            <w:noProof/>
            <w:webHidden/>
          </w:rPr>
          <w:fldChar w:fldCharType="begin"/>
        </w:r>
        <w:r w:rsidR="00D01B88">
          <w:rPr>
            <w:noProof/>
            <w:webHidden/>
          </w:rPr>
          <w:instrText xml:space="preserve"> PAGEREF _Toc438112557 \h </w:instrText>
        </w:r>
        <w:r>
          <w:rPr>
            <w:noProof/>
            <w:webHidden/>
          </w:rPr>
        </w:r>
        <w:r>
          <w:rPr>
            <w:noProof/>
            <w:webHidden/>
          </w:rPr>
          <w:fldChar w:fldCharType="separate"/>
        </w:r>
        <w:r w:rsidR="006F31EE">
          <w:rPr>
            <w:noProof/>
            <w:webHidden/>
          </w:rPr>
          <w:t>161</w:t>
        </w:r>
        <w:r>
          <w:rPr>
            <w:noProof/>
            <w:webHidden/>
          </w:rPr>
          <w:fldChar w:fldCharType="end"/>
        </w:r>
      </w:hyperlink>
    </w:p>
    <w:p w:rsidR="00D01B88" w:rsidRDefault="008F22E1">
      <w:pPr>
        <w:pStyle w:val="Obsah3"/>
        <w:rPr>
          <w:rFonts w:eastAsiaTheme="minorEastAsia" w:cstheme="minorBidi"/>
          <w:noProof/>
          <w:sz w:val="22"/>
          <w:szCs w:val="22"/>
        </w:rPr>
      </w:pPr>
      <w:hyperlink w:anchor="_Toc438112558" w:history="1">
        <w:r w:rsidR="00D01B88" w:rsidRPr="004A6B5F">
          <w:rPr>
            <w:rStyle w:val="Hypertextovodkaz"/>
            <w:noProof/>
          </w:rPr>
          <w:t>7.2.6</w:t>
        </w:r>
        <w:r w:rsidR="00D01B88">
          <w:rPr>
            <w:rFonts w:eastAsiaTheme="minorEastAsia" w:cstheme="minorBidi"/>
            <w:noProof/>
            <w:sz w:val="22"/>
            <w:szCs w:val="22"/>
          </w:rPr>
          <w:tab/>
        </w:r>
        <w:r w:rsidR="00D01B88" w:rsidRPr="004A6B5F">
          <w:rPr>
            <w:rStyle w:val="Hypertextovodkaz"/>
            <w:noProof/>
          </w:rPr>
          <w:t>Rekultivace a terénní úpravy – využití (5.6.0, 5.7.0)</w:t>
        </w:r>
        <w:r w:rsidR="00D01B88">
          <w:rPr>
            <w:noProof/>
            <w:webHidden/>
          </w:rPr>
          <w:tab/>
        </w:r>
        <w:r>
          <w:rPr>
            <w:noProof/>
            <w:webHidden/>
          </w:rPr>
          <w:fldChar w:fldCharType="begin"/>
        </w:r>
        <w:r w:rsidR="00D01B88">
          <w:rPr>
            <w:noProof/>
            <w:webHidden/>
          </w:rPr>
          <w:instrText xml:space="preserve"> PAGEREF _Toc438112558 \h </w:instrText>
        </w:r>
        <w:r>
          <w:rPr>
            <w:noProof/>
            <w:webHidden/>
          </w:rPr>
        </w:r>
        <w:r>
          <w:rPr>
            <w:noProof/>
            <w:webHidden/>
          </w:rPr>
          <w:fldChar w:fldCharType="separate"/>
        </w:r>
        <w:r w:rsidR="006F31EE">
          <w:rPr>
            <w:noProof/>
            <w:webHidden/>
          </w:rPr>
          <w:t>164</w:t>
        </w:r>
        <w:r>
          <w:rPr>
            <w:noProof/>
            <w:webHidden/>
          </w:rPr>
          <w:fldChar w:fldCharType="end"/>
        </w:r>
      </w:hyperlink>
    </w:p>
    <w:p w:rsidR="00D01B88" w:rsidRDefault="008F22E1">
      <w:pPr>
        <w:pStyle w:val="Obsah3"/>
        <w:rPr>
          <w:rFonts w:eastAsiaTheme="minorEastAsia" w:cstheme="minorBidi"/>
          <w:noProof/>
          <w:sz w:val="22"/>
          <w:szCs w:val="22"/>
        </w:rPr>
      </w:pPr>
      <w:hyperlink w:anchor="_Toc438112559" w:history="1">
        <w:r w:rsidR="00D01B88" w:rsidRPr="004A6B5F">
          <w:rPr>
            <w:rStyle w:val="Hypertextovodkaz"/>
            <w:noProof/>
          </w:rPr>
          <w:t>7.2.7</w:t>
        </w:r>
        <w:r w:rsidR="00D01B88">
          <w:rPr>
            <w:rFonts w:eastAsiaTheme="minorEastAsia" w:cstheme="minorBidi"/>
            <w:noProof/>
            <w:sz w:val="22"/>
            <w:szCs w:val="22"/>
          </w:rPr>
          <w:tab/>
        </w:r>
        <w:r w:rsidR="00D01B88" w:rsidRPr="004A6B5F">
          <w:rPr>
            <w:rStyle w:val="Hypertextovodkaz"/>
            <w:noProof/>
          </w:rPr>
          <w:t>Zpracování elektroodpadu (3.1.2, 3.2.2, 11.1.2)</w:t>
        </w:r>
        <w:r w:rsidR="00D01B88">
          <w:rPr>
            <w:noProof/>
            <w:webHidden/>
          </w:rPr>
          <w:tab/>
        </w:r>
        <w:r>
          <w:rPr>
            <w:noProof/>
            <w:webHidden/>
          </w:rPr>
          <w:fldChar w:fldCharType="begin"/>
        </w:r>
        <w:r w:rsidR="00D01B88">
          <w:rPr>
            <w:noProof/>
            <w:webHidden/>
          </w:rPr>
          <w:instrText xml:space="preserve"> PAGEREF _Toc438112559 \h </w:instrText>
        </w:r>
        <w:r>
          <w:rPr>
            <w:noProof/>
            <w:webHidden/>
          </w:rPr>
        </w:r>
        <w:r>
          <w:rPr>
            <w:noProof/>
            <w:webHidden/>
          </w:rPr>
          <w:fldChar w:fldCharType="separate"/>
        </w:r>
        <w:r w:rsidR="006F31EE">
          <w:rPr>
            <w:noProof/>
            <w:webHidden/>
          </w:rPr>
          <w:t>167</w:t>
        </w:r>
        <w:r>
          <w:rPr>
            <w:noProof/>
            <w:webHidden/>
          </w:rPr>
          <w:fldChar w:fldCharType="end"/>
        </w:r>
      </w:hyperlink>
    </w:p>
    <w:p w:rsidR="00D01B88" w:rsidRDefault="008F22E1">
      <w:pPr>
        <w:pStyle w:val="Obsah3"/>
        <w:rPr>
          <w:rFonts w:eastAsiaTheme="minorEastAsia" w:cstheme="minorBidi"/>
          <w:noProof/>
          <w:sz w:val="22"/>
          <w:szCs w:val="22"/>
        </w:rPr>
      </w:pPr>
      <w:hyperlink w:anchor="_Toc438112560" w:history="1">
        <w:r w:rsidR="00D01B88" w:rsidRPr="004A6B5F">
          <w:rPr>
            <w:rStyle w:val="Hypertextovodkaz"/>
            <w:noProof/>
          </w:rPr>
          <w:t>7.2.8</w:t>
        </w:r>
        <w:r w:rsidR="00D01B88">
          <w:rPr>
            <w:rFonts w:eastAsiaTheme="minorEastAsia" w:cstheme="minorBidi"/>
            <w:noProof/>
            <w:sz w:val="22"/>
            <w:szCs w:val="22"/>
          </w:rPr>
          <w:tab/>
        </w:r>
        <w:r w:rsidR="00D01B88" w:rsidRPr="004A6B5F">
          <w:rPr>
            <w:rStyle w:val="Hypertextovodkaz"/>
            <w:noProof/>
          </w:rPr>
          <w:t>Zpracování autovraků (3.1.1, 3.2.1, 11.1.1)</w:t>
        </w:r>
        <w:r w:rsidR="00D01B88">
          <w:rPr>
            <w:noProof/>
            <w:webHidden/>
          </w:rPr>
          <w:tab/>
        </w:r>
        <w:r>
          <w:rPr>
            <w:noProof/>
            <w:webHidden/>
          </w:rPr>
          <w:fldChar w:fldCharType="begin"/>
        </w:r>
        <w:r w:rsidR="00D01B88">
          <w:rPr>
            <w:noProof/>
            <w:webHidden/>
          </w:rPr>
          <w:instrText xml:space="preserve"> PAGEREF _Toc438112560 \h </w:instrText>
        </w:r>
        <w:r>
          <w:rPr>
            <w:noProof/>
            <w:webHidden/>
          </w:rPr>
        </w:r>
        <w:r>
          <w:rPr>
            <w:noProof/>
            <w:webHidden/>
          </w:rPr>
          <w:fldChar w:fldCharType="separate"/>
        </w:r>
        <w:r w:rsidR="006F31EE">
          <w:rPr>
            <w:noProof/>
            <w:webHidden/>
          </w:rPr>
          <w:t>168</w:t>
        </w:r>
        <w:r>
          <w:rPr>
            <w:noProof/>
            <w:webHidden/>
          </w:rPr>
          <w:fldChar w:fldCharType="end"/>
        </w:r>
      </w:hyperlink>
    </w:p>
    <w:p w:rsidR="00D01B88" w:rsidRDefault="008F22E1">
      <w:pPr>
        <w:pStyle w:val="Obsah3"/>
        <w:rPr>
          <w:rFonts w:eastAsiaTheme="minorEastAsia" w:cstheme="minorBidi"/>
          <w:noProof/>
          <w:sz w:val="22"/>
          <w:szCs w:val="22"/>
        </w:rPr>
      </w:pPr>
      <w:hyperlink w:anchor="_Toc438112561" w:history="1">
        <w:r w:rsidR="00D01B88" w:rsidRPr="004A6B5F">
          <w:rPr>
            <w:rStyle w:val="Hypertextovodkaz"/>
            <w:noProof/>
          </w:rPr>
          <w:t>7.2.9</w:t>
        </w:r>
        <w:r w:rsidR="00D01B88">
          <w:rPr>
            <w:rFonts w:eastAsiaTheme="minorEastAsia" w:cstheme="minorBidi"/>
            <w:noProof/>
            <w:sz w:val="22"/>
            <w:szCs w:val="22"/>
          </w:rPr>
          <w:tab/>
        </w:r>
        <w:r w:rsidR="00D01B88" w:rsidRPr="004A6B5F">
          <w:rPr>
            <w:rStyle w:val="Hypertextovodkaz"/>
            <w:noProof/>
          </w:rPr>
          <w:t>Skládky S-IO (8.1.0)</w:t>
        </w:r>
        <w:r w:rsidR="00D01B88">
          <w:rPr>
            <w:noProof/>
            <w:webHidden/>
          </w:rPr>
          <w:tab/>
        </w:r>
        <w:r>
          <w:rPr>
            <w:noProof/>
            <w:webHidden/>
          </w:rPr>
          <w:fldChar w:fldCharType="begin"/>
        </w:r>
        <w:r w:rsidR="00D01B88">
          <w:rPr>
            <w:noProof/>
            <w:webHidden/>
          </w:rPr>
          <w:instrText xml:space="preserve"> PAGEREF _Toc438112561 \h </w:instrText>
        </w:r>
        <w:r>
          <w:rPr>
            <w:noProof/>
            <w:webHidden/>
          </w:rPr>
        </w:r>
        <w:r>
          <w:rPr>
            <w:noProof/>
            <w:webHidden/>
          </w:rPr>
          <w:fldChar w:fldCharType="separate"/>
        </w:r>
        <w:r w:rsidR="006F31EE">
          <w:rPr>
            <w:noProof/>
            <w:webHidden/>
          </w:rPr>
          <w:t>171</w:t>
        </w:r>
        <w:r>
          <w:rPr>
            <w:noProof/>
            <w:webHidden/>
          </w:rPr>
          <w:fldChar w:fldCharType="end"/>
        </w:r>
      </w:hyperlink>
    </w:p>
    <w:p w:rsidR="00D01B88" w:rsidRDefault="008F22E1">
      <w:pPr>
        <w:pStyle w:val="Obsah3"/>
        <w:rPr>
          <w:rFonts w:eastAsiaTheme="minorEastAsia" w:cstheme="minorBidi"/>
          <w:noProof/>
          <w:sz w:val="22"/>
          <w:szCs w:val="22"/>
        </w:rPr>
      </w:pPr>
      <w:hyperlink w:anchor="_Toc438112562" w:history="1">
        <w:r w:rsidR="00D01B88" w:rsidRPr="004A6B5F">
          <w:rPr>
            <w:rStyle w:val="Hypertextovodkaz"/>
            <w:noProof/>
          </w:rPr>
          <w:t>7.2.10</w:t>
        </w:r>
        <w:r w:rsidR="00D01B88">
          <w:rPr>
            <w:rFonts w:eastAsiaTheme="minorEastAsia" w:cstheme="minorBidi"/>
            <w:noProof/>
            <w:sz w:val="22"/>
            <w:szCs w:val="22"/>
          </w:rPr>
          <w:tab/>
        </w:r>
        <w:r w:rsidR="00D01B88" w:rsidRPr="004A6B5F">
          <w:rPr>
            <w:rStyle w:val="Hypertextovodkaz"/>
            <w:noProof/>
          </w:rPr>
          <w:t>Skládky S-NO (8.2.0)</w:t>
        </w:r>
        <w:r w:rsidR="00D01B88">
          <w:rPr>
            <w:noProof/>
            <w:webHidden/>
          </w:rPr>
          <w:tab/>
        </w:r>
        <w:r>
          <w:rPr>
            <w:noProof/>
            <w:webHidden/>
          </w:rPr>
          <w:fldChar w:fldCharType="begin"/>
        </w:r>
        <w:r w:rsidR="00D01B88">
          <w:rPr>
            <w:noProof/>
            <w:webHidden/>
          </w:rPr>
          <w:instrText xml:space="preserve"> PAGEREF _Toc438112562 \h </w:instrText>
        </w:r>
        <w:r>
          <w:rPr>
            <w:noProof/>
            <w:webHidden/>
          </w:rPr>
        </w:r>
        <w:r>
          <w:rPr>
            <w:noProof/>
            <w:webHidden/>
          </w:rPr>
          <w:fldChar w:fldCharType="separate"/>
        </w:r>
        <w:r w:rsidR="006F31EE">
          <w:rPr>
            <w:noProof/>
            <w:webHidden/>
          </w:rPr>
          <w:t>171</w:t>
        </w:r>
        <w:r>
          <w:rPr>
            <w:noProof/>
            <w:webHidden/>
          </w:rPr>
          <w:fldChar w:fldCharType="end"/>
        </w:r>
      </w:hyperlink>
    </w:p>
    <w:p w:rsidR="00D01B88" w:rsidRDefault="008F22E1">
      <w:pPr>
        <w:pStyle w:val="Obsah3"/>
        <w:rPr>
          <w:rFonts w:eastAsiaTheme="minorEastAsia" w:cstheme="minorBidi"/>
          <w:noProof/>
          <w:sz w:val="22"/>
          <w:szCs w:val="22"/>
        </w:rPr>
      </w:pPr>
      <w:hyperlink w:anchor="_Toc438112563" w:history="1">
        <w:r w:rsidR="00D01B88" w:rsidRPr="004A6B5F">
          <w:rPr>
            <w:rStyle w:val="Hypertextovodkaz"/>
            <w:noProof/>
          </w:rPr>
          <w:t>7.2.11</w:t>
        </w:r>
        <w:r w:rsidR="00D01B88">
          <w:rPr>
            <w:rFonts w:eastAsiaTheme="minorEastAsia" w:cstheme="minorBidi"/>
            <w:noProof/>
            <w:sz w:val="22"/>
            <w:szCs w:val="22"/>
          </w:rPr>
          <w:tab/>
        </w:r>
        <w:r w:rsidR="00D01B88" w:rsidRPr="004A6B5F">
          <w:rPr>
            <w:rStyle w:val="Hypertextovodkaz"/>
            <w:noProof/>
          </w:rPr>
          <w:t>Skládky S-OO (8.3.0, 8.4.0, 8.5.0, 8.6.0)</w:t>
        </w:r>
        <w:r w:rsidR="00D01B88">
          <w:rPr>
            <w:noProof/>
            <w:webHidden/>
          </w:rPr>
          <w:tab/>
        </w:r>
        <w:r>
          <w:rPr>
            <w:noProof/>
            <w:webHidden/>
          </w:rPr>
          <w:fldChar w:fldCharType="begin"/>
        </w:r>
        <w:r w:rsidR="00D01B88">
          <w:rPr>
            <w:noProof/>
            <w:webHidden/>
          </w:rPr>
          <w:instrText xml:space="preserve"> PAGEREF _Toc438112563 \h </w:instrText>
        </w:r>
        <w:r>
          <w:rPr>
            <w:noProof/>
            <w:webHidden/>
          </w:rPr>
        </w:r>
        <w:r>
          <w:rPr>
            <w:noProof/>
            <w:webHidden/>
          </w:rPr>
          <w:fldChar w:fldCharType="separate"/>
        </w:r>
        <w:r w:rsidR="006F31EE">
          <w:rPr>
            <w:noProof/>
            <w:webHidden/>
          </w:rPr>
          <w:t>172</w:t>
        </w:r>
        <w:r>
          <w:rPr>
            <w:noProof/>
            <w:webHidden/>
          </w:rPr>
          <w:fldChar w:fldCharType="end"/>
        </w:r>
      </w:hyperlink>
    </w:p>
    <w:p w:rsidR="00D01B88" w:rsidRDefault="008F22E1">
      <w:pPr>
        <w:pStyle w:val="Obsah3"/>
        <w:rPr>
          <w:rFonts w:eastAsiaTheme="minorEastAsia" w:cstheme="minorBidi"/>
          <w:noProof/>
          <w:sz w:val="22"/>
          <w:szCs w:val="22"/>
        </w:rPr>
      </w:pPr>
      <w:hyperlink w:anchor="_Toc438112564" w:history="1">
        <w:r w:rsidR="00D01B88" w:rsidRPr="004A6B5F">
          <w:rPr>
            <w:rStyle w:val="Hypertextovodkaz"/>
            <w:noProof/>
          </w:rPr>
          <w:t>7.2.12</w:t>
        </w:r>
        <w:r w:rsidR="00D01B88">
          <w:rPr>
            <w:rFonts w:eastAsiaTheme="minorEastAsia" w:cstheme="minorBidi"/>
            <w:noProof/>
            <w:sz w:val="22"/>
            <w:szCs w:val="22"/>
          </w:rPr>
          <w:tab/>
        </w:r>
        <w:r w:rsidR="00D01B88" w:rsidRPr="004A6B5F">
          <w:rPr>
            <w:rStyle w:val="Hypertextovodkaz"/>
            <w:noProof/>
          </w:rPr>
          <w:t>Spalovny (9.1.0)</w:t>
        </w:r>
        <w:r w:rsidR="00D01B88">
          <w:rPr>
            <w:noProof/>
            <w:webHidden/>
          </w:rPr>
          <w:tab/>
        </w:r>
        <w:r>
          <w:rPr>
            <w:noProof/>
            <w:webHidden/>
          </w:rPr>
          <w:fldChar w:fldCharType="begin"/>
        </w:r>
        <w:r w:rsidR="00D01B88">
          <w:rPr>
            <w:noProof/>
            <w:webHidden/>
          </w:rPr>
          <w:instrText xml:space="preserve"> PAGEREF _Toc438112564 \h </w:instrText>
        </w:r>
        <w:r>
          <w:rPr>
            <w:noProof/>
            <w:webHidden/>
          </w:rPr>
        </w:r>
        <w:r>
          <w:rPr>
            <w:noProof/>
            <w:webHidden/>
          </w:rPr>
          <w:fldChar w:fldCharType="separate"/>
        </w:r>
        <w:r w:rsidR="006F31EE">
          <w:rPr>
            <w:noProof/>
            <w:webHidden/>
          </w:rPr>
          <w:t>173</w:t>
        </w:r>
        <w:r>
          <w:rPr>
            <w:noProof/>
            <w:webHidden/>
          </w:rPr>
          <w:fldChar w:fldCharType="end"/>
        </w:r>
      </w:hyperlink>
    </w:p>
    <w:p w:rsidR="00D01B88" w:rsidRDefault="008F22E1">
      <w:pPr>
        <w:pStyle w:val="Obsah3"/>
        <w:rPr>
          <w:rFonts w:eastAsiaTheme="minorEastAsia" w:cstheme="minorBidi"/>
          <w:noProof/>
          <w:sz w:val="22"/>
          <w:szCs w:val="22"/>
        </w:rPr>
      </w:pPr>
      <w:hyperlink w:anchor="_Toc438112565" w:history="1">
        <w:r w:rsidR="00D01B88" w:rsidRPr="004A6B5F">
          <w:rPr>
            <w:rStyle w:val="Hypertextovodkaz"/>
            <w:noProof/>
          </w:rPr>
          <w:t>7.2.13</w:t>
        </w:r>
        <w:r w:rsidR="00D01B88">
          <w:rPr>
            <w:rFonts w:eastAsiaTheme="minorEastAsia" w:cstheme="minorBidi"/>
            <w:noProof/>
            <w:sz w:val="22"/>
            <w:szCs w:val="22"/>
          </w:rPr>
          <w:tab/>
        </w:r>
        <w:r w:rsidR="00D01B88" w:rsidRPr="004A6B5F">
          <w:rPr>
            <w:rStyle w:val="Hypertextovodkaz"/>
            <w:noProof/>
          </w:rPr>
          <w:t>Biodegradace odpadu (1.1.0)</w:t>
        </w:r>
        <w:r w:rsidR="00D01B88">
          <w:rPr>
            <w:noProof/>
            <w:webHidden/>
          </w:rPr>
          <w:tab/>
        </w:r>
        <w:r>
          <w:rPr>
            <w:noProof/>
            <w:webHidden/>
          </w:rPr>
          <w:fldChar w:fldCharType="begin"/>
        </w:r>
        <w:r w:rsidR="00D01B88">
          <w:rPr>
            <w:noProof/>
            <w:webHidden/>
          </w:rPr>
          <w:instrText xml:space="preserve"> PAGEREF _Toc438112565 \h </w:instrText>
        </w:r>
        <w:r>
          <w:rPr>
            <w:noProof/>
            <w:webHidden/>
          </w:rPr>
        </w:r>
        <w:r>
          <w:rPr>
            <w:noProof/>
            <w:webHidden/>
          </w:rPr>
          <w:fldChar w:fldCharType="separate"/>
        </w:r>
        <w:r w:rsidR="006F31EE">
          <w:rPr>
            <w:noProof/>
            <w:webHidden/>
          </w:rPr>
          <w:t>173</w:t>
        </w:r>
        <w:r>
          <w:rPr>
            <w:noProof/>
            <w:webHidden/>
          </w:rPr>
          <w:fldChar w:fldCharType="end"/>
        </w:r>
      </w:hyperlink>
    </w:p>
    <w:p w:rsidR="00D01B88" w:rsidRDefault="008F22E1">
      <w:pPr>
        <w:pStyle w:val="Obsah3"/>
        <w:rPr>
          <w:rFonts w:eastAsiaTheme="minorEastAsia" w:cstheme="minorBidi"/>
          <w:noProof/>
          <w:sz w:val="22"/>
          <w:szCs w:val="22"/>
        </w:rPr>
      </w:pPr>
      <w:hyperlink w:anchor="_Toc438112566" w:history="1">
        <w:r w:rsidR="00D01B88" w:rsidRPr="004A6B5F">
          <w:rPr>
            <w:rStyle w:val="Hypertextovodkaz"/>
            <w:noProof/>
          </w:rPr>
          <w:t>7.2.14</w:t>
        </w:r>
        <w:r w:rsidR="00D01B88">
          <w:rPr>
            <w:rFonts w:eastAsiaTheme="minorEastAsia" w:cstheme="minorBidi"/>
            <w:noProof/>
            <w:sz w:val="22"/>
            <w:szCs w:val="22"/>
          </w:rPr>
          <w:tab/>
        </w:r>
        <w:r w:rsidR="00D01B88" w:rsidRPr="004A6B5F">
          <w:rPr>
            <w:rStyle w:val="Hypertextovodkaz"/>
            <w:noProof/>
          </w:rPr>
          <w:t>Dekontaminace odpadu – biologická (1.2.0)</w:t>
        </w:r>
        <w:r w:rsidR="00D01B88">
          <w:rPr>
            <w:noProof/>
            <w:webHidden/>
          </w:rPr>
          <w:tab/>
        </w:r>
        <w:r>
          <w:rPr>
            <w:noProof/>
            <w:webHidden/>
          </w:rPr>
          <w:fldChar w:fldCharType="begin"/>
        </w:r>
        <w:r w:rsidR="00D01B88">
          <w:rPr>
            <w:noProof/>
            <w:webHidden/>
          </w:rPr>
          <w:instrText xml:space="preserve"> PAGEREF _Toc438112566 \h </w:instrText>
        </w:r>
        <w:r>
          <w:rPr>
            <w:noProof/>
            <w:webHidden/>
          </w:rPr>
        </w:r>
        <w:r>
          <w:rPr>
            <w:noProof/>
            <w:webHidden/>
          </w:rPr>
          <w:fldChar w:fldCharType="separate"/>
        </w:r>
        <w:r w:rsidR="006F31EE">
          <w:rPr>
            <w:noProof/>
            <w:webHidden/>
          </w:rPr>
          <w:t>174</w:t>
        </w:r>
        <w:r>
          <w:rPr>
            <w:noProof/>
            <w:webHidden/>
          </w:rPr>
          <w:fldChar w:fldCharType="end"/>
        </w:r>
      </w:hyperlink>
    </w:p>
    <w:p w:rsidR="00D01B88" w:rsidRDefault="008F22E1">
      <w:pPr>
        <w:pStyle w:val="Obsah3"/>
        <w:rPr>
          <w:rFonts w:eastAsiaTheme="minorEastAsia" w:cstheme="minorBidi"/>
          <w:noProof/>
          <w:sz w:val="22"/>
          <w:szCs w:val="22"/>
        </w:rPr>
      </w:pPr>
      <w:hyperlink w:anchor="_Toc438112567" w:history="1">
        <w:r w:rsidR="00D01B88" w:rsidRPr="004A6B5F">
          <w:rPr>
            <w:rStyle w:val="Hypertextovodkaz"/>
            <w:noProof/>
          </w:rPr>
          <w:t>7.2.15</w:t>
        </w:r>
        <w:r w:rsidR="00D01B88">
          <w:rPr>
            <w:rFonts w:eastAsiaTheme="minorEastAsia" w:cstheme="minorBidi"/>
            <w:noProof/>
            <w:sz w:val="22"/>
            <w:szCs w:val="22"/>
          </w:rPr>
          <w:tab/>
        </w:r>
        <w:r w:rsidR="00D01B88" w:rsidRPr="004A6B5F">
          <w:rPr>
            <w:rStyle w:val="Hypertextovodkaz"/>
            <w:noProof/>
          </w:rPr>
          <w:t>Biologické procesy – využití (5.1.0)</w:t>
        </w:r>
        <w:r w:rsidR="00D01B88">
          <w:rPr>
            <w:noProof/>
            <w:webHidden/>
          </w:rPr>
          <w:tab/>
        </w:r>
        <w:r>
          <w:rPr>
            <w:noProof/>
            <w:webHidden/>
          </w:rPr>
          <w:fldChar w:fldCharType="begin"/>
        </w:r>
        <w:r w:rsidR="00D01B88">
          <w:rPr>
            <w:noProof/>
            <w:webHidden/>
          </w:rPr>
          <w:instrText xml:space="preserve"> PAGEREF _Toc438112567 \h </w:instrText>
        </w:r>
        <w:r>
          <w:rPr>
            <w:noProof/>
            <w:webHidden/>
          </w:rPr>
        </w:r>
        <w:r>
          <w:rPr>
            <w:noProof/>
            <w:webHidden/>
          </w:rPr>
          <w:fldChar w:fldCharType="separate"/>
        </w:r>
        <w:r w:rsidR="006F31EE">
          <w:rPr>
            <w:noProof/>
            <w:webHidden/>
          </w:rPr>
          <w:t>174</w:t>
        </w:r>
        <w:r>
          <w:rPr>
            <w:noProof/>
            <w:webHidden/>
          </w:rPr>
          <w:fldChar w:fldCharType="end"/>
        </w:r>
      </w:hyperlink>
    </w:p>
    <w:p w:rsidR="00D01B88" w:rsidRDefault="008F22E1">
      <w:pPr>
        <w:pStyle w:val="Obsah3"/>
        <w:rPr>
          <w:rFonts w:eastAsiaTheme="minorEastAsia" w:cstheme="minorBidi"/>
          <w:noProof/>
          <w:sz w:val="22"/>
          <w:szCs w:val="22"/>
        </w:rPr>
      </w:pPr>
      <w:hyperlink w:anchor="_Toc438112568" w:history="1">
        <w:r w:rsidR="00D01B88" w:rsidRPr="004A6B5F">
          <w:rPr>
            <w:rStyle w:val="Hypertextovodkaz"/>
            <w:noProof/>
          </w:rPr>
          <w:t>7.2.16</w:t>
        </w:r>
        <w:r w:rsidR="00D01B88">
          <w:rPr>
            <w:rFonts w:eastAsiaTheme="minorEastAsia" w:cstheme="minorBidi"/>
            <w:noProof/>
            <w:sz w:val="22"/>
            <w:szCs w:val="22"/>
          </w:rPr>
          <w:tab/>
        </w:r>
        <w:r w:rsidR="00D01B88" w:rsidRPr="004A6B5F">
          <w:rPr>
            <w:rStyle w:val="Hypertextovodkaz"/>
            <w:noProof/>
          </w:rPr>
          <w:t>Fyzikálně chemické metody (2.2.0)</w:t>
        </w:r>
        <w:r w:rsidR="00D01B88">
          <w:rPr>
            <w:noProof/>
            <w:webHidden/>
          </w:rPr>
          <w:tab/>
        </w:r>
        <w:r>
          <w:rPr>
            <w:noProof/>
            <w:webHidden/>
          </w:rPr>
          <w:fldChar w:fldCharType="begin"/>
        </w:r>
        <w:r w:rsidR="00D01B88">
          <w:rPr>
            <w:noProof/>
            <w:webHidden/>
          </w:rPr>
          <w:instrText xml:space="preserve"> PAGEREF _Toc438112568 \h </w:instrText>
        </w:r>
        <w:r>
          <w:rPr>
            <w:noProof/>
            <w:webHidden/>
          </w:rPr>
        </w:r>
        <w:r>
          <w:rPr>
            <w:noProof/>
            <w:webHidden/>
          </w:rPr>
          <w:fldChar w:fldCharType="separate"/>
        </w:r>
        <w:r w:rsidR="006F31EE">
          <w:rPr>
            <w:noProof/>
            <w:webHidden/>
          </w:rPr>
          <w:t>175</w:t>
        </w:r>
        <w:r>
          <w:rPr>
            <w:noProof/>
            <w:webHidden/>
          </w:rPr>
          <w:fldChar w:fldCharType="end"/>
        </w:r>
      </w:hyperlink>
    </w:p>
    <w:p w:rsidR="00D01B88" w:rsidRDefault="008F22E1">
      <w:pPr>
        <w:pStyle w:val="Obsah3"/>
        <w:rPr>
          <w:rFonts w:eastAsiaTheme="minorEastAsia" w:cstheme="minorBidi"/>
          <w:noProof/>
          <w:sz w:val="22"/>
          <w:szCs w:val="22"/>
        </w:rPr>
      </w:pPr>
      <w:hyperlink w:anchor="_Toc438112569" w:history="1">
        <w:r w:rsidR="00D01B88" w:rsidRPr="004A6B5F">
          <w:rPr>
            <w:rStyle w:val="Hypertextovodkaz"/>
            <w:noProof/>
          </w:rPr>
          <w:t>7.2.17</w:t>
        </w:r>
        <w:r w:rsidR="00D01B88">
          <w:rPr>
            <w:rFonts w:eastAsiaTheme="minorEastAsia" w:cstheme="minorBidi"/>
            <w:noProof/>
            <w:sz w:val="22"/>
            <w:szCs w:val="22"/>
          </w:rPr>
          <w:tab/>
        </w:r>
        <w:r w:rsidR="00D01B88" w:rsidRPr="004A6B5F">
          <w:rPr>
            <w:rStyle w:val="Hypertextovodkaz"/>
            <w:noProof/>
          </w:rPr>
          <w:t>Fyzikálně chemické procesy – odstranění (7.1.0)</w:t>
        </w:r>
        <w:r w:rsidR="00D01B88">
          <w:rPr>
            <w:noProof/>
            <w:webHidden/>
          </w:rPr>
          <w:tab/>
        </w:r>
        <w:r>
          <w:rPr>
            <w:noProof/>
            <w:webHidden/>
          </w:rPr>
          <w:fldChar w:fldCharType="begin"/>
        </w:r>
        <w:r w:rsidR="00D01B88">
          <w:rPr>
            <w:noProof/>
            <w:webHidden/>
          </w:rPr>
          <w:instrText xml:space="preserve"> PAGEREF _Toc438112569 \h </w:instrText>
        </w:r>
        <w:r>
          <w:rPr>
            <w:noProof/>
            <w:webHidden/>
          </w:rPr>
        </w:r>
        <w:r>
          <w:rPr>
            <w:noProof/>
            <w:webHidden/>
          </w:rPr>
          <w:fldChar w:fldCharType="separate"/>
        </w:r>
        <w:r w:rsidR="006F31EE">
          <w:rPr>
            <w:noProof/>
            <w:webHidden/>
          </w:rPr>
          <w:t>175</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70" w:history="1">
        <w:r w:rsidR="00D01B88" w:rsidRPr="004A6B5F">
          <w:rPr>
            <w:rStyle w:val="Hypertextovodkaz"/>
            <w:noProof/>
          </w:rPr>
          <w:t>7.3</w:t>
        </w:r>
        <w:r w:rsidR="00D01B88">
          <w:rPr>
            <w:rFonts w:eastAsiaTheme="minorEastAsia" w:cstheme="minorBidi"/>
            <w:b w:val="0"/>
            <w:bCs w:val="0"/>
            <w:noProof/>
            <w:sz w:val="22"/>
            <w:szCs w:val="22"/>
          </w:rPr>
          <w:tab/>
        </w:r>
        <w:r w:rsidR="00D01B88" w:rsidRPr="004A6B5F">
          <w:rPr>
            <w:rStyle w:val="Hypertextovodkaz"/>
            <w:noProof/>
          </w:rPr>
          <w:t>OPŽP 2014 – 2020</w:t>
        </w:r>
        <w:r w:rsidR="00D01B88">
          <w:rPr>
            <w:noProof/>
            <w:webHidden/>
          </w:rPr>
          <w:tab/>
        </w:r>
        <w:r>
          <w:rPr>
            <w:noProof/>
            <w:webHidden/>
          </w:rPr>
          <w:fldChar w:fldCharType="begin"/>
        </w:r>
        <w:r w:rsidR="00D01B88">
          <w:rPr>
            <w:noProof/>
            <w:webHidden/>
          </w:rPr>
          <w:instrText xml:space="preserve"> PAGEREF _Toc438112570 \h </w:instrText>
        </w:r>
        <w:r>
          <w:rPr>
            <w:noProof/>
            <w:webHidden/>
          </w:rPr>
        </w:r>
        <w:r>
          <w:rPr>
            <w:noProof/>
            <w:webHidden/>
          </w:rPr>
          <w:fldChar w:fldCharType="separate"/>
        </w:r>
        <w:r w:rsidR="006F31EE">
          <w:rPr>
            <w:noProof/>
            <w:webHidden/>
          </w:rPr>
          <w:t>176</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71" w:history="1">
        <w:r w:rsidR="00D01B88" w:rsidRPr="004A6B5F">
          <w:rPr>
            <w:rStyle w:val="Hypertextovodkaz"/>
            <w:noProof/>
          </w:rPr>
          <w:t>7.4</w:t>
        </w:r>
        <w:r w:rsidR="00D01B88">
          <w:rPr>
            <w:rFonts w:eastAsiaTheme="minorEastAsia" w:cstheme="minorBidi"/>
            <w:b w:val="0"/>
            <w:bCs w:val="0"/>
            <w:noProof/>
            <w:sz w:val="22"/>
            <w:szCs w:val="22"/>
          </w:rPr>
          <w:tab/>
        </w:r>
        <w:r w:rsidR="00D01B88" w:rsidRPr="004A6B5F">
          <w:rPr>
            <w:rStyle w:val="Hypertextovodkaz"/>
            <w:noProof/>
          </w:rPr>
          <w:t>Seznam tabulek</w:t>
        </w:r>
        <w:r w:rsidR="00D01B88">
          <w:rPr>
            <w:noProof/>
            <w:webHidden/>
          </w:rPr>
          <w:tab/>
        </w:r>
        <w:r>
          <w:rPr>
            <w:noProof/>
            <w:webHidden/>
          </w:rPr>
          <w:fldChar w:fldCharType="begin"/>
        </w:r>
        <w:r w:rsidR="00D01B88">
          <w:rPr>
            <w:noProof/>
            <w:webHidden/>
          </w:rPr>
          <w:instrText xml:space="preserve"> PAGEREF _Toc438112571 \h </w:instrText>
        </w:r>
        <w:r>
          <w:rPr>
            <w:noProof/>
            <w:webHidden/>
          </w:rPr>
        </w:r>
        <w:r>
          <w:rPr>
            <w:noProof/>
            <w:webHidden/>
          </w:rPr>
          <w:fldChar w:fldCharType="separate"/>
        </w:r>
        <w:r w:rsidR="006F31EE">
          <w:rPr>
            <w:noProof/>
            <w:webHidden/>
          </w:rPr>
          <w:t>179</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72" w:history="1">
        <w:r w:rsidR="00D01B88" w:rsidRPr="004A6B5F">
          <w:rPr>
            <w:rStyle w:val="Hypertextovodkaz"/>
            <w:noProof/>
          </w:rPr>
          <w:t>7.5</w:t>
        </w:r>
        <w:r w:rsidR="00D01B88">
          <w:rPr>
            <w:rFonts w:eastAsiaTheme="minorEastAsia" w:cstheme="minorBidi"/>
            <w:b w:val="0"/>
            <w:bCs w:val="0"/>
            <w:noProof/>
            <w:sz w:val="22"/>
            <w:szCs w:val="22"/>
          </w:rPr>
          <w:tab/>
        </w:r>
        <w:r w:rsidR="00D01B88" w:rsidRPr="004A6B5F">
          <w:rPr>
            <w:rStyle w:val="Hypertextovodkaz"/>
            <w:noProof/>
          </w:rPr>
          <w:t>Seznam grafů</w:t>
        </w:r>
        <w:r w:rsidR="00D01B88">
          <w:rPr>
            <w:noProof/>
            <w:webHidden/>
          </w:rPr>
          <w:tab/>
        </w:r>
        <w:r>
          <w:rPr>
            <w:noProof/>
            <w:webHidden/>
          </w:rPr>
          <w:fldChar w:fldCharType="begin"/>
        </w:r>
        <w:r w:rsidR="00D01B88">
          <w:rPr>
            <w:noProof/>
            <w:webHidden/>
          </w:rPr>
          <w:instrText xml:space="preserve"> PAGEREF _Toc438112572 \h </w:instrText>
        </w:r>
        <w:r>
          <w:rPr>
            <w:noProof/>
            <w:webHidden/>
          </w:rPr>
        </w:r>
        <w:r>
          <w:rPr>
            <w:noProof/>
            <w:webHidden/>
          </w:rPr>
          <w:fldChar w:fldCharType="separate"/>
        </w:r>
        <w:r w:rsidR="006F31EE">
          <w:rPr>
            <w:noProof/>
            <w:webHidden/>
          </w:rPr>
          <w:t>180</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73" w:history="1">
        <w:r w:rsidR="00D01B88" w:rsidRPr="004A6B5F">
          <w:rPr>
            <w:rStyle w:val="Hypertextovodkaz"/>
            <w:noProof/>
          </w:rPr>
          <w:t>7.6</w:t>
        </w:r>
        <w:r w:rsidR="00D01B88">
          <w:rPr>
            <w:rFonts w:eastAsiaTheme="minorEastAsia" w:cstheme="minorBidi"/>
            <w:b w:val="0"/>
            <w:bCs w:val="0"/>
            <w:noProof/>
            <w:sz w:val="22"/>
            <w:szCs w:val="22"/>
          </w:rPr>
          <w:tab/>
        </w:r>
        <w:r w:rsidR="00D01B88" w:rsidRPr="004A6B5F">
          <w:rPr>
            <w:rStyle w:val="Hypertextovodkaz"/>
            <w:noProof/>
          </w:rPr>
          <w:t>Seznam obrázků</w:t>
        </w:r>
        <w:r w:rsidR="00D01B88">
          <w:rPr>
            <w:noProof/>
            <w:webHidden/>
          </w:rPr>
          <w:tab/>
        </w:r>
        <w:r>
          <w:rPr>
            <w:noProof/>
            <w:webHidden/>
          </w:rPr>
          <w:fldChar w:fldCharType="begin"/>
        </w:r>
        <w:r w:rsidR="00D01B88">
          <w:rPr>
            <w:noProof/>
            <w:webHidden/>
          </w:rPr>
          <w:instrText xml:space="preserve"> PAGEREF _Toc438112573 \h </w:instrText>
        </w:r>
        <w:r>
          <w:rPr>
            <w:noProof/>
            <w:webHidden/>
          </w:rPr>
        </w:r>
        <w:r>
          <w:rPr>
            <w:noProof/>
            <w:webHidden/>
          </w:rPr>
          <w:fldChar w:fldCharType="separate"/>
        </w:r>
        <w:r w:rsidR="006F31EE">
          <w:rPr>
            <w:noProof/>
            <w:webHidden/>
          </w:rPr>
          <w:t>180</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74" w:history="1">
        <w:r w:rsidR="00D01B88" w:rsidRPr="004A6B5F">
          <w:rPr>
            <w:rStyle w:val="Hypertextovodkaz"/>
            <w:noProof/>
          </w:rPr>
          <w:t>7.7</w:t>
        </w:r>
        <w:r w:rsidR="00D01B88">
          <w:rPr>
            <w:rFonts w:eastAsiaTheme="minorEastAsia" w:cstheme="minorBidi"/>
            <w:b w:val="0"/>
            <w:bCs w:val="0"/>
            <w:noProof/>
            <w:sz w:val="22"/>
            <w:szCs w:val="22"/>
          </w:rPr>
          <w:tab/>
        </w:r>
        <w:r w:rsidR="00D01B88" w:rsidRPr="004A6B5F">
          <w:rPr>
            <w:rStyle w:val="Hypertextovodkaz"/>
            <w:noProof/>
          </w:rPr>
          <w:t>Seznam zkratek</w:t>
        </w:r>
        <w:r w:rsidR="00D01B88">
          <w:rPr>
            <w:noProof/>
            <w:webHidden/>
          </w:rPr>
          <w:tab/>
        </w:r>
        <w:r>
          <w:rPr>
            <w:noProof/>
            <w:webHidden/>
          </w:rPr>
          <w:fldChar w:fldCharType="begin"/>
        </w:r>
        <w:r w:rsidR="00D01B88">
          <w:rPr>
            <w:noProof/>
            <w:webHidden/>
          </w:rPr>
          <w:instrText xml:space="preserve"> PAGEREF _Toc438112574 \h </w:instrText>
        </w:r>
        <w:r>
          <w:rPr>
            <w:noProof/>
            <w:webHidden/>
          </w:rPr>
        </w:r>
        <w:r>
          <w:rPr>
            <w:noProof/>
            <w:webHidden/>
          </w:rPr>
          <w:fldChar w:fldCharType="separate"/>
        </w:r>
        <w:r w:rsidR="006F31EE">
          <w:rPr>
            <w:noProof/>
            <w:webHidden/>
          </w:rPr>
          <w:t>181</w:t>
        </w:r>
        <w:r>
          <w:rPr>
            <w:noProof/>
            <w:webHidden/>
          </w:rPr>
          <w:fldChar w:fldCharType="end"/>
        </w:r>
      </w:hyperlink>
    </w:p>
    <w:p w:rsidR="00D01B88" w:rsidRDefault="008F22E1">
      <w:pPr>
        <w:pStyle w:val="Obsah1"/>
        <w:rPr>
          <w:rFonts w:asciiTheme="minorHAnsi" w:eastAsiaTheme="minorEastAsia" w:hAnsiTheme="minorHAnsi" w:cstheme="minorBidi"/>
          <w:b w:val="0"/>
          <w:bCs w:val="0"/>
          <w:caps w:val="0"/>
          <w:noProof/>
          <w:sz w:val="22"/>
          <w:szCs w:val="22"/>
        </w:rPr>
      </w:pPr>
      <w:hyperlink w:anchor="_Toc438112575" w:history="1">
        <w:r w:rsidR="00D01B88" w:rsidRPr="004A6B5F">
          <w:rPr>
            <w:rStyle w:val="Hypertextovodkaz"/>
            <w:noProof/>
          </w:rPr>
          <w:t>8</w:t>
        </w:r>
        <w:r w:rsidR="00D01B88">
          <w:rPr>
            <w:rFonts w:asciiTheme="minorHAnsi" w:eastAsiaTheme="minorEastAsia" w:hAnsiTheme="minorHAnsi" w:cstheme="minorBidi"/>
            <w:b w:val="0"/>
            <w:bCs w:val="0"/>
            <w:caps w:val="0"/>
            <w:noProof/>
            <w:sz w:val="22"/>
            <w:szCs w:val="22"/>
          </w:rPr>
          <w:tab/>
        </w:r>
        <w:r w:rsidR="00D01B88" w:rsidRPr="004A6B5F">
          <w:rPr>
            <w:rStyle w:val="Hypertextovodkaz"/>
            <w:noProof/>
          </w:rPr>
          <w:t>SamostatnÁ PřílohA</w:t>
        </w:r>
        <w:r w:rsidR="00D01B88">
          <w:rPr>
            <w:noProof/>
            <w:webHidden/>
          </w:rPr>
          <w:tab/>
        </w:r>
        <w:r>
          <w:rPr>
            <w:noProof/>
            <w:webHidden/>
          </w:rPr>
          <w:fldChar w:fldCharType="begin"/>
        </w:r>
        <w:r w:rsidR="00D01B88">
          <w:rPr>
            <w:noProof/>
            <w:webHidden/>
          </w:rPr>
          <w:instrText xml:space="preserve"> PAGEREF _Toc438112575 \h </w:instrText>
        </w:r>
        <w:r>
          <w:rPr>
            <w:noProof/>
            <w:webHidden/>
          </w:rPr>
        </w:r>
        <w:r>
          <w:rPr>
            <w:noProof/>
            <w:webHidden/>
          </w:rPr>
          <w:fldChar w:fldCharType="separate"/>
        </w:r>
        <w:r w:rsidR="006F31EE">
          <w:rPr>
            <w:noProof/>
            <w:webHidden/>
          </w:rPr>
          <w:t>183</w:t>
        </w:r>
        <w:r>
          <w:rPr>
            <w:noProof/>
            <w:webHidden/>
          </w:rPr>
          <w:fldChar w:fldCharType="end"/>
        </w:r>
      </w:hyperlink>
    </w:p>
    <w:p w:rsidR="00D01B88" w:rsidRDefault="008F22E1">
      <w:pPr>
        <w:pStyle w:val="Obsah2"/>
        <w:rPr>
          <w:rFonts w:eastAsiaTheme="minorEastAsia" w:cstheme="minorBidi"/>
          <w:b w:val="0"/>
          <w:bCs w:val="0"/>
          <w:noProof/>
          <w:sz w:val="22"/>
          <w:szCs w:val="22"/>
        </w:rPr>
      </w:pPr>
      <w:hyperlink w:anchor="_Toc438112576" w:history="1">
        <w:r w:rsidR="00D01B88" w:rsidRPr="004A6B5F">
          <w:rPr>
            <w:rStyle w:val="Hypertextovodkaz"/>
            <w:noProof/>
          </w:rPr>
          <w:t>8.1</w:t>
        </w:r>
        <w:r w:rsidR="00D01B88">
          <w:rPr>
            <w:rFonts w:eastAsiaTheme="minorEastAsia" w:cstheme="minorBidi"/>
            <w:b w:val="0"/>
            <w:bCs w:val="0"/>
            <w:noProof/>
            <w:sz w:val="22"/>
            <w:szCs w:val="22"/>
          </w:rPr>
          <w:tab/>
        </w:r>
        <w:r w:rsidR="00D01B88" w:rsidRPr="004A6B5F">
          <w:rPr>
            <w:rStyle w:val="Hypertextovodkaz"/>
            <w:noProof/>
          </w:rPr>
          <w:t>Produkce odpadů dle ORP za roky 2009 - 2013</w:t>
        </w:r>
        <w:r w:rsidR="00D01B88">
          <w:rPr>
            <w:noProof/>
            <w:webHidden/>
          </w:rPr>
          <w:tab/>
        </w:r>
        <w:r>
          <w:rPr>
            <w:noProof/>
            <w:webHidden/>
          </w:rPr>
          <w:fldChar w:fldCharType="begin"/>
        </w:r>
        <w:r w:rsidR="00D01B88">
          <w:rPr>
            <w:noProof/>
            <w:webHidden/>
          </w:rPr>
          <w:instrText xml:space="preserve"> PAGEREF _Toc438112576 \h </w:instrText>
        </w:r>
        <w:r>
          <w:rPr>
            <w:noProof/>
            <w:webHidden/>
          </w:rPr>
        </w:r>
        <w:r>
          <w:rPr>
            <w:noProof/>
            <w:webHidden/>
          </w:rPr>
          <w:fldChar w:fldCharType="separate"/>
        </w:r>
        <w:r w:rsidR="006F31EE">
          <w:rPr>
            <w:noProof/>
            <w:webHidden/>
          </w:rPr>
          <w:t>183</w:t>
        </w:r>
        <w:r>
          <w:rPr>
            <w:noProof/>
            <w:webHidden/>
          </w:rPr>
          <w:fldChar w:fldCharType="end"/>
        </w:r>
      </w:hyperlink>
    </w:p>
    <w:p w:rsidR="00141634" w:rsidRDefault="008F22E1" w:rsidP="00131810">
      <w:pPr>
        <w:tabs>
          <w:tab w:val="left" w:pos="567"/>
        </w:tabs>
        <w:suppressAutoHyphens/>
        <w:spacing w:before="40" w:after="40"/>
        <w:ind w:left="567" w:hanging="567"/>
        <w:rPr>
          <w:b/>
          <w:bCs/>
          <w:caps/>
          <w:sz w:val="28"/>
          <w:szCs w:val="24"/>
        </w:rPr>
      </w:pPr>
      <w:r>
        <w:rPr>
          <w:sz w:val="28"/>
          <w:szCs w:val="24"/>
        </w:rPr>
        <w:fldChar w:fldCharType="end"/>
      </w:r>
    </w:p>
    <w:p w:rsidR="00141634" w:rsidRDefault="00141634">
      <w:pPr>
        <w:spacing w:before="0" w:after="0"/>
        <w:rPr>
          <w:b/>
          <w:bCs/>
          <w:caps/>
          <w:sz w:val="28"/>
          <w:szCs w:val="24"/>
        </w:rPr>
      </w:pPr>
      <w:r>
        <w:rPr>
          <w:b/>
          <w:bCs/>
          <w:caps/>
          <w:sz w:val="28"/>
          <w:szCs w:val="24"/>
        </w:rPr>
        <w:br w:type="page"/>
      </w:r>
    </w:p>
    <w:p w:rsidR="00175AFF" w:rsidRPr="00F644BC" w:rsidRDefault="00175AFF" w:rsidP="00641EF7">
      <w:pPr>
        <w:pStyle w:val="Nadpis1"/>
      </w:pPr>
      <w:bookmarkStart w:id="1" w:name="_Toc438112438"/>
      <w:r w:rsidRPr="00F644BC">
        <w:lastRenderedPageBreak/>
        <w:t>Ú</w:t>
      </w:r>
      <w:r w:rsidR="000C2ECF" w:rsidRPr="00F644BC">
        <w:t>vod</w:t>
      </w:r>
      <w:bookmarkEnd w:id="1"/>
      <w:r w:rsidRPr="00F644BC">
        <w:t xml:space="preserve"> </w:t>
      </w:r>
    </w:p>
    <w:p w:rsidR="00175AFF" w:rsidRPr="00641EF7" w:rsidRDefault="00175AFF" w:rsidP="00645698">
      <w:pPr>
        <w:suppressAutoHyphens/>
        <w:jc w:val="both"/>
        <w:rPr>
          <w:i/>
          <w:color w:val="000000" w:themeColor="text1"/>
        </w:rPr>
      </w:pPr>
      <w:r w:rsidRPr="00F644BC">
        <w:rPr>
          <w:i/>
        </w:rPr>
        <w:t xml:space="preserve">Strategie </w:t>
      </w:r>
      <w:r w:rsidR="009C4BA7">
        <w:rPr>
          <w:i/>
        </w:rPr>
        <w:t>Plzeňského</w:t>
      </w:r>
      <w:r w:rsidRPr="00F644BC">
        <w:rPr>
          <w:i/>
        </w:rPr>
        <w:t xml:space="preserve"> kraje v oblasti odpadového hospodářství na následující desetileté období je </w:t>
      </w:r>
      <w:r w:rsidRPr="00641EF7">
        <w:rPr>
          <w:i/>
          <w:color w:val="000000" w:themeColor="text1"/>
        </w:rPr>
        <w:t xml:space="preserve">promítnuta do dokumentu „Plán odpadového hospodářství </w:t>
      </w:r>
      <w:r w:rsidR="009C4BA7" w:rsidRPr="00641EF7">
        <w:rPr>
          <w:i/>
          <w:color w:val="000000" w:themeColor="text1"/>
        </w:rPr>
        <w:t>Plzeňského</w:t>
      </w:r>
      <w:r w:rsidRPr="00641EF7">
        <w:rPr>
          <w:i/>
          <w:color w:val="000000" w:themeColor="text1"/>
        </w:rPr>
        <w:t xml:space="preserve"> kraje na období 201</w:t>
      </w:r>
      <w:r w:rsidR="002C702E" w:rsidRPr="00641EF7">
        <w:rPr>
          <w:i/>
          <w:color w:val="000000" w:themeColor="text1"/>
        </w:rPr>
        <w:t>6</w:t>
      </w:r>
      <w:r w:rsidRPr="00641EF7">
        <w:rPr>
          <w:i/>
          <w:color w:val="000000" w:themeColor="text1"/>
        </w:rPr>
        <w:t xml:space="preserve"> – 202</w:t>
      </w:r>
      <w:r w:rsidR="00641EF7" w:rsidRPr="00641EF7">
        <w:rPr>
          <w:i/>
          <w:color w:val="000000" w:themeColor="text1"/>
        </w:rPr>
        <w:t>6</w:t>
      </w:r>
      <w:r w:rsidRPr="00641EF7">
        <w:rPr>
          <w:i/>
          <w:color w:val="000000" w:themeColor="text1"/>
        </w:rPr>
        <w:t>“ (dále jen „Plán odpadového hospodářství PK“ nebo „POH PK“).</w:t>
      </w:r>
    </w:p>
    <w:p w:rsidR="00175AFF" w:rsidRPr="00F644BC" w:rsidRDefault="00175AFF" w:rsidP="00645698">
      <w:pPr>
        <w:suppressAutoHyphens/>
        <w:jc w:val="both"/>
        <w:rPr>
          <w:i/>
          <w:color w:val="FF0000"/>
        </w:rPr>
      </w:pPr>
    </w:p>
    <w:p w:rsidR="00175AFF" w:rsidRPr="00F644BC" w:rsidRDefault="00175AFF" w:rsidP="005D128C">
      <w:pPr>
        <w:pStyle w:val="Nadpis2"/>
        <w:numPr>
          <w:ilvl w:val="1"/>
          <w:numId w:val="5"/>
        </w:numPr>
        <w:suppressAutoHyphens/>
      </w:pPr>
      <w:bookmarkStart w:id="2" w:name="_Toc438112439"/>
      <w:r w:rsidRPr="00F644BC">
        <w:t xml:space="preserve">Účel, působnost a doba platnosti </w:t>
      </w:r>
      <w:r w:rsidR="001136F4">
        <w:t>Plánu odpadového hospodářství Plzeňského kraje</w:t>
      </w:r>
      <w:bookmarkEnd w:id="2"/>
    </w:p>
    <w:p w:rsidR="00175AFF" w:rsidRPr="00F644BC" w:rsidRDefault="00175AFF" w:rsidP="00645698">
      <w:pPr>
        <w:pStyle w:val="Normln1"/>
        <w:suppressAutoHyphens/>
        <w:spacing w:after="120" w:line="240" w:lineRule="auto"/>
        <w:ind w:firstLine="0"/>
      </w:pPr>
      <w:r w:rsidRPr="00F644BC">
        <w:t xml:space="preserve">Plán odpadového hospodářství PK byl zpracován na základě </w:t>
      </w:r>
      <w:r w:rsidRPr="002D1F22">
        <w:t xml:space="preserve">§ 43 </w:t>
      </w:r>
      <w:r w:rsidRPr="00F644BC">
        <w:t>zákona č. 185/2001 Sb., o</w:t>
      </w:r>
      <w:r w:rsidR="00CD7856" w:rsidRPr="00F644BC">
        <w:t> </w:t>
      </w:r>
      <w:r w:rsidRPr="00F644BC">
        <w:t xml:space="preserve">odpadech, který ukládá kraji v samostatné působnosti zpracovat plán odpadového hospodářství kraje pro jím spravované území. </w:t>
      </w:r>
    </w:p>
    <w:p w:rsidR="00175AFF" w:rsidRPr="00F644BC" w:rsidRDefault="00175AFF" w:rsidP="00645698">
      <w:pPr>
        <w:pStyle w:val="Normln1"/>
        <w:suppressAutoHyphens/>
        <w:spacing w:after="120" w:line="240" w:lineRule="auto"/>
        <w:ind w:firstLine="0"/>
        <w:rPr>
          <w:b/>
          <w:i/>
        </w:rPr>
      </w:pPr>
      <w:r w:rsidRPr="00F644BC">
        <w:rPr>
          <w:i/>
        </w:rPr>
        <w:t>Plán odpadového hospodářství kraje musí být v souladu se závaznou částí řešení Plánu odpadového hospodářství ČR (dále jen POH ČR), který byl vyhlášen Nařízením vlády č.</w:t>
      </w:r>
      <w:r w:rsidR="00CD7856" w:rsidRPr="00F644BC">
        <w:rPr>
          <w:i/>
        </w:rPr>
        <w:t> </w:t>
      </w:r>
      <w:r w:rsidRPr="00F644BC">
        <w:rPr>
          <w:i/>
        </w:rPr>
        <w:t>352/2014 Sb.</w:t>
      </w:r>
    </w:p>
    <w:p w:rsidR="00175AFF" w:rsidRPr="00F644BC" w:rsidRDefault="00175AFF" w:rsidP="00645698">
      <w:pPr>
        <w:pStyle w:val="Zkladntext"/>
        <w:suppressAutoHyphens/>
        <w:jc w:val="both"/>
      </w:pPr>
      <w:r w:rsidRPr="00F644BC">
        <w:t>Účelem plánu odpadového hospodářství kraje je stanovit optimální způsob dosažení souladu s požadavky právních předpisů ČR a EU v oblasti odpadového hospodářství na území kraje a</w:t>
      </w:r>
      <w:r w:rsidR="00B13999" w:rsidRPr="00F644BC">
        <w:t> </w:t>
      </w:r>
      <w:r w:rsidRPr="00F644BC">
        <w:t>s tím spojené ekonomické dopady.</w:t>
      </w:r>
    </w:p>
    <w:p w:rsidR="00175AFF" w:rsidRPr="00F644BC" w:rsidRDefault="00175AFF" w:rsidP="00645698">
      <w:pPr>
        <w:pStyle w:val="Zkladntext"/>
        <w:suppressAutoHyphens/>
        <w:jc w:val="both"/>
      </w:pPr>
      <w:r w:rsidRPr="00F644BC">
        <w:t xml:space="preserve">Plán odpadového hospodářství PK se vztahuje na nakládání se všemi odpady s výjimkou odpadů vyjmenovaných v § 2 odst. 1 písmena a) </w:t>
      </w:r>
      <w:r w:rsidRPr="002D1F22">
        <w:t xml:space="preserve">až </w:t>
      </w:r>
      <w:r w:rsidR="0038626E" w:rsidRPr="002D1F22">
        <w:t>g</w:t>
      </w:r>
      <w:r w:rsidRPr="002D1F22">
        <w:t xml:space="preserve">) </w:t>
      </w:r>
      <w:r w:rsidRPr="00F644BC">
        <w:t>zákona č. 185/2001 Sb., o odpadech a o změně některých dalších zákonů, ve znění pozdějších předpisů (dále jen „zákon o odpadech“).</w:t>
      </w:r>
    </w:p>
    <w:p w:rsidR="00175AFF" w:rsidRPr="00F644BC" w:rsidRDefault="00175AFF" w:rsidP="00645698">
      <w:pPr>
        <w:pStyle w:val="Zkladntext"/>
        <w:suppressAutoHyphens/>
        <w:jc w:val="both"/>
      </w:pPr>
      <w:r w:rsidRPr="00F644BC">
        <w:t xml:space="preserve">Plánovací proces v oblasti odpadového hospodářství v ČR tvořený osou: Plán odpadového hospodářství ČR, Plány odpadového hospodářství krajů, Plány odpadového hospodářství </w:t>
      </w:r>
      <w:r w:rsidR="00CD7856" w:rsidRPr="00F644BC">
        <w:t>obcí</w:t>
      </w:r>
      <w:r w:rsidRPr="00F644BC">
        <w:t>, odpovídá zásadám a principům rozvoje pro oblast životního prostředí a je v souladu s tvorbou základních rozvojových dokumentů území.</w:t>
      </w:r>
    </w:p>
    <w:p w:rsidR="00175AFF" w:rsidRPr="00F644BC" w:rsidRDefault="00175AFF" w:rsidP="00645698">
      <w:pPr>
        <w:pStyle w:val="Normlnweb1"/>
        <w:widowControl/>
        <w:suppressAutoHyphens/>
        <w:spacing w:before="120" w:after="120" w:line="240" w:lineRule="auto"/>
        <w:rPr>
          <w:rFonts w:ascii="Times New Roman" w:hAnsi="Times New Roman"/>
          <w:lang w:val="cs-CZ"/>
        </w:rPr>
      </w:pPr>
      <w:r w:rsidRPr="00F644BC">
        <w:rPr>
          <w:rFonts w:ascii="Times New Roman" w:hAnsi="Times New Roman"/>
          <w:lang w:val="cs-CZ"/>
        </w:rPr>
        <w:t xml:space="preserve">Finančně je POH PK zajištěn samotným </w:t>
      </w:r>
      <w:r w:rsidR="009C4BA7">
        <w:rPr>
          <w:rFonts w:ascii="Times New Roman" w:hAnsi="Times New Roman"/>
          <w:lang w:val="cs-CZ"/>
        </w:rPr>
        <w:t>Plzeňský</w:t>
      </w:r>
      <w:r w:rsidRPr="00F644BC">
        <w:rPr>
          <w:rFonts w:ascii="Times New Roman" w:hAnsi="Times New Roman"/>
          <w:lang w:val="cs-CZ"/>
        </w:rPr>
        <w:t xml:space="preserve">m krajem a zpětně je čerpána podpora Státního fondu životního prostředí ČR (dále jen SFŽP ČR). Nositelem zakázky je </w:t>
      </w:r>
      <w:r w:rsidR="009C4BA7">
        <w:rPr>
          <w:rFonts w:ascii="Times New Roman" w:hAnsi="Times New Roman"/>
          <w:lang w:val="cs-CZ"/>
        </w:rPr>
        <w:t>Plzeňský</w:t>
      </w:r>
      <w:r w:rsidRPr="00F644BC">
        <w:rPr>
          <w:rFonts w:ascii="Times New Roman" w:hAnsi="Times New Roman"/>
          <w:lang w:val="cs-CZ"/>
        </w:rPr>
        <w:t xml:space="preserve"> kraj, který ve veřejném výběrovém řízení dal důvěru inženýrské a poradenské organizaci ISES, s.r.o. Praha, která je zpracovatelem zakázky.</w:t>
      </w:r>
    </w:p>
    <w:p w:rsidR="00456DFE" w:rsidRPr="00A049C3" w:rsidRDefault="00175AFF" w:rsidP="00645698">
      <w:pPr>
        <w:pStyle w:val="Normln1"/>
        <w:suppressAutoHyphens/>
        <w:spacing w:after="120" w:line="240" w:lineRule="auto"/>
        <w:ind w:firstLine="0"/>
      </w:pPr>
      <w:r w:rsidRPr="00A049C3">
        <w:t xml:space="preserve">Plán odpadového hospodářství kraje není jen plánem kraje, ale všech subjektů odpadového hospodářství působících na území (dokonce i mimo území) </w:t>
      </w:r>
      <w:r w:rsidR="009C4BA7" w:rsidRPr="00A049C3">
        <w:t>Plzeňského</w:t>
      </w:r>
      <w:r w:rsidRPr="00A049C3">
        <w:t xml:space="preserve"> kraje.</w:t>
      </w:r>
    </w:p>
    <w:p w:rsidR="00175AFF" w:rsidRPr="00641EF7" w:rsidRDefault="00175AFF" w:rsidP="00645698">
      <w:pPr>
        <w:pStyle w:val="Normln1"/>
        <w:suppressAutoHyphens/>
        <w:spacing w:after="120" w:line="240" w:lineRule="auto"/>
        <w:ind w:firstLine="0"/>
        <w:rPr>
          <w:i/>
          <w:color w:val="000000" w:themeColor="text1"/>
        </w:rPr>
      </w:pPr>
      <w:r w:rsidRPr="00641EF7">
        <w:rPr>
          <w:i/>
          <w:color w:val="000000" w:themeColor="text1"/>
        </w:rPr>
        <w:t>Plán odpadového hospodářství PK je zpracován na dobu 10 let tj. na období 201</w:t>
      </w:r>
      <w:r w:rsidR="002C702E" w:rsidRPr="00641EF7">
        <w:rPr>
          <w:i/>
          <w:color w:val="000000" w:themeColor="text1"/>
        </w:rPr>
        <w:t>6</w:t>
      </w:r>
      <w:r w:rsidRPr="00641EF7">
        <w:rPr>
          <w:i/>
          <w:color w:val="000000" w:themeColor="text1"/>
        </w:rPr>
        <w:t xml:space="preserve"> až 202</w:t>
      </w:r>
      <w:r w:rsidR="00641EF7" w:rsidRPr="00641EF7">
        <w:rPr>
          <w:i/>
          <w:color w:val="000000" w:themeColor="text1"/>
        </w:rPr>
        <w:t>6</w:t>
      </w:r>
      <w:r w:rsidRPr="00641EF7">
        <w:rPr>
          <w:i/>
          <w:color w:val="000000" w:themeColor="text1"/>
        </w:rPr>
        <w:t xml:space="preserve"> a bude změněn po každé zásadní změně podmínek, na jejichž základě byl zpracován (např. nová právní úprava v oblasti nakládání s odpady, která bude zásadně ovlivňovat strategii odpadového hospodářství včetně stanovení nových cílů nebo úpravu stávajících cílů, zásad a opatření</w:t>
      </w:r>
      <w:r w:rsidR="008641CD">
        <w:rPr>
          <w:i/>
          <w:color w:val="000000" w:themeColor="text1"/>
        </w:rPr>
        <w:t>)</w:t>
      </w:r>
      <w:r w:rsidRPr="00641EF7">
        <w:rPr>
          <w:i/>
          <w:color w:val="000000" w:themeColor="text1"/>
        </w:rPr>
        <w:t>.</w:t>
      </w:r>
      <w:r w:rsidR="00D66019" w:rsidRPr="00641EF7">
        <w:rPr>
          <w:i/>
          <w:color w:val="000000" w:themeColor="text1"/>
        </w:rPr>
        <w:t xml:space="preserve"> </w:t>
      </w:r>
    </w:p>
    <w:p w:rsidR="00175AFF" w:rsidRPr="00F644BC" w:rsidRDefault="00175AFF" w:rsidP="00645698">
      <w:pPr>
        <w:suppressAutoHyphens/>
        <w:ind w:firstLine="708"/>
        <w:jc w:val="both"/>
      </w:pPr>
    </w:p>
    <w:p w:rsidR="00174A0E" w:rsidRPr="00F644BC" w:rsidRDefault="00174A0E" w:rsidP="00645698">
      <w:pPr>
        <w:suppressAutoHyphens/>
        <w:ind w:firstLine="708"/>
        <w:jc w:val="both"/>
      </w:pPr>
    </w:p>
    <w:p w:rsidR="00174A0E" w:rsidRPr="00F644BC" w:rsidRDefault="00174A0E" w:rsidP="00645698">
      <w:pPr>
        <w:suppressAutoHyphens/>
        <w:ind w:firstLine="708"/>
        <w:jc w:val="both"/>
      </w:pPr>
    </w:p>
    <w:p w:rsidR="00174A0E" w:rsidRPr="00F644BC" w:rsidRDefault="00174A0E" w:rsidP="00645698">
      <w:pPr>
        <w:suppressAutoHyphens/>
        <w:ind w:firstLine="708"/>
        <w:jc w:val="both"/>
      </w:pPr>
    </w:p>
    <w:p w:rsidR="00175AFF" w:rsidRPr="00F644BC" w:rsidRDefault="00175AFF" w:rsidP="00645698">
      <w:pPr>
        <w:suppressAutoHyphens/>
        <w:ind w:firstLine="708"/>
        <w:jc w:val="both"/>
      </w:pPr>
    </w:p>
    <w:p w:rsidR="00175AFF" w:rsidRPr="00F644BC" w:rsidRDefault="00175AFF" w:rsidP="005D128C">
      <w:pPr>
        <w:pStyle w:val="Nadpis2"/>
        <w:numPr>
          <w:ilvl w:val="1"/>
          <w:numId w:val="5"/>
        </w:numPr>
        <w:suppressAutoHyphens/>
      </w:pPr>
      <w:bookmarkStart w:id="3" w:name="_Toc438112440"/>
      <w:r w:rsidRPr="00F644BC">
        <w:lastRenderedPageBreak/>
        <w:t>Struktura dokumentu, postup zpracování, schvalovací proces</w:t>
      </w:r>
      <w:bookmarkEnd w:id="3"/>
    </w:p>
    <w:p w:rsidR="00B24242" w:rsidRPr="00F644BC" w:rsidRDefault="00B24242" w:rsidP="00645698">
      <w:pPr>
        <w:suppressAutoHyphens/>
        <w:jc w:val="both"/>
      </w:pPr>
      <w:r w:rsidRPr="00F644BC">
        <w:t xml:space="preserve">Struktura POH PK je dána především </w:t>
      </w:r>
      <w:r w:rsidRPr="002D1F22">
        <w:t xml:space="preserve">§ </w:t>
      </w:r>
      <w:r w:rsidR="0038626E" w:rsidRPr="002D1F22">
        <w:t>43</w:t>
      </w:r>
      <w:r w:rsidRPr="002D1F22">
        <w:t xml:space="preserve"> </w:t>
      </w:r>
      <w:r w:rsidRPr="00F644BC">
        <w:t>zákona o odpadech a dalšími souvisejícími právními předpisy, včetně prováděcích předpisů</w:t>
      </w:r>
      <w:r w:rsidR="00221F54">
        <w:t xml:space="preserve"> a</w:t>
      </w:r>
      <w:r w:rsidRPr="00F644BC">
        <w:t xml:space="preserve"> Nařízení vlády č. 352/201</w:t>
      </w:r>
      <w:r w:rsidR="00221F54">
        <w:t>4 ze dne 22. </w:t>
      </w:r>
      <w:r w:rsidRPr="00F644BC">
        <w:t>prosince 2014 o Plánu odpadového hospodářství České republiky pro období 201</w:t>
      </w:r>
      <w:r w:rsidR="00641EF7">
        <w:t xml:space="preserve">5 – </w:t>
      </w:r>
      <w:r w:rsidRPr="00F644BC">
        <w:t>202</w:t>
      </w:r>
      <w:r w:rsidR="00641EF7">
        <w:t>4</w:t>
      </w:r>
      <w:r w:rsidRPr="00F644BC">
        <w:t xml:space="preserve"> a</w:t>
      </w:r>
      <w:r w:rsidR="00645698" w:rsidRPr="00F644BC">
        <w:t> </w:t>
      </w:r>
      <w:r w:rsidRPr="00F644BC">
        <w:t>příslušným Usnesením vlády ČR č. 1080 o nařízení vlády o Plánu odpadového hospodářství České republiky pro období 2015 – 2024 vycházející z platných směrnic Evropské unie a</w:t>
      </w:r>
      <w:r w:rsidR="00645698" w:rsidRPr="00F644BC">
        <w:t> </w:t>
      </w:r>
      <w:r w:rsidRPr="00F644BC">
        <w:t>metodického návodu Evropské komise pro sestavení plánu odpadového hospodářství.</w:t>
      </w:r>
      <w:r w:rsidR="00EC3DFA" w:rsidRPr="00F644BC">
        <w:t xml:space="preserve"> </w:t>
      </w:r>
      <w:r w:rsidRPr="00F644BC">
        <w:t>POH</w:t>
      </w:r>
      <w:r w:rsidR="00A46F80">
        <w:t> </w:t>
      </w:r>
      <w:r w:rsidRPr="00F644BC">
        <w:t>PK sestává z následujících hlavních částí:</w:t>
      </w:r>
    </w:p>
    <w:p w:rsidR="00B24242" w:rsidRPr="00F644BC" w:rsidRDefault="00B24242" w:rsidP="002E3E63">
      <w:pPr>
        <w:suppressAutoHyphens/>
        <w:spacing w:before="240"/>
        <w:jc w:val="both"/>
        <w:rPr>
          <w:b/>
          <w:u w:val="single"/>
        </w:rPr>
      </w:pPr>
      <w:r w:rsidRPr="00F644BC">
        <w:rPr>
          <w:b/>
          <w:u w:val="single"/>
        </w:rPr>
        <w:t>I. Úvodní část</w:t>
      </w:r>
    </w:p>
    <w:p w:rsidR="00B24242" w:rsidRPr="00F644BC" w:rsidRDefault="00B24242" w:rsidP="00645698">
      <w:pPr>
        <w:suppressAutoHyphens/>
        <w:jc w:val="both"/>
      </w:pPr>
      <w:r w:rsidRPr="00F644BC">
        <w:t xml:space="preserve">Poskytuje základní informace o působnosti, struktuře a obsahu POH PK. Rovněž uvádí jednoduchou charakteristiku </w:t>
      </w:r>
      <w:r w:rsidR="009C4BA7">
        <w:t>Plzeňského</w:t>
      </w:r>
      <w:r w:rsidRPr="00F644BC">
        <w:t xml:space="preserve"> kraje z hlediska geografického, demografického a</w:t>
      </w:r>
      <w:r w:rsidR="00645698" w:rsidRPr="00F644BC">
        <w:t> </w:t>
      </w:r>
      <w:r w:rsidRPr="00F644BC">
        <w:t>ekonomického. Tato charakteristika vymezuje základní rámec pro hospodaření s odpady v</w:t>
      </w:r>
      <w:r w:rsidR="00645698" w:rsidRPr="00F644BC">
        <w:t> </w:t>
      </w:r>
      <w:r w:rsidRPr="00F644BC">
        <w:t>kraji.</w:t>
      </w:r>
    </w:p>
    <w:p w:rsidR="00B24242" w:rsidRPr="00F644BC" w:rsidRDefault="00B24242" w:rsidP="002E3E63">
      <w:pPr>
        <w:suppressAutoHyphens/>
        <w:spacing w:before="240"/>
        <w:jc w:val="both"/>
        <w:rPr>
          <w:b/>
          <w:u w:val="single"/>
        </w:rPr>
      </w:pPr>
      <w:r w:rsidRPr="00F644BC">
        <w:rPr>
          <w:b/>
          <w:u w:val="single"/>
        </w:rPr>
        <w:t>II. Analytická část (Vyhodnocení stavu odpadového hospodářství)</w:t>
      </w:r>
    </w:p>
    <w:p w:rsidR="00B24242" w:rsidRPr="00F644BC" w:rsidRDefault="00B24242" w:rsidP="00645698">
      <w:pPr>
        <w:suppressAutoHyphens/>
        <w:jc w:val="both"/>
        <w:rPr>
          <w:color w:val="FF0000"/>
        </w:rPr>
      </w:pPr>
      <w:r w:rsidRPr="00F644BC">
        <w:t xml:space="preserve">Popisuje stávající stav a vývoj odpadového hospodářství </w:t>
      </w:r>
      <w:r w:rsidR="009C4BA7">
        <w:t>Plzeňského</w:t>
      </w:r>
      <w:r w:rsidRPr="00F644BC">
        <w:t xml:space="preserve"> kraje z hlediska produkce a způsobů nakládání s odpady. Uvádí přehled o </w:t>
      </w:r>
      <w:r w:rsidR="00645698" w:rsidRPr="00F644BC">
        <w:t>technickoorganizačním</w:t>
      </w:r>
      <w:r w:rsidRPr="00F644BC">
        <w:t xml:space="preserve"> řešení odpadového hospodářství včetně popisu sítě zařízení pro nakládání s odpady. </w:t>
      </w:r>
    </w:p>
    <w:p w:rsidR="00B24242" w:rsidRPr="00F644BC" w:rsidRDefault="00B24242" w:rsidP="002E3E63">
      <w:pPr>
        <w:suppressAutoHyphens/>
        <w:spacing w:before="240"/>
        <w:jc w:val="both"/>
        <w:rPr>
          <w:b/>
          <w:u w:val="single"/>
        </w:rPr>
      </w:pPr>
      <w:r w:rsidRPr="00F644BC">
        <w:rPr>
          <w:b/>
          <w:u w:val="single"/>
        </w:rPr>
        <w:t>III. Závazná část</w:t>
      </w:r>
    </w:p>
    <w:p w:rsidR="00B24242" w:rsidRPr="00F644BC" w:rsidRDefault="00B24242" w:rsidP="00645698">
      <w:pPr>
        <w:suppressAutoHyphens/>
        <w:jc w:val="both"/>
      </w:pPr>
      <w:r w:rsidRPr="00F644BC">
        <w:t xml:space="preserve">Je v souladu se závaznou částí Plánu odpadového hospodářství České republiky tvoří přílohu Vyhlášky </w:t>
      </w:r>
      <w:r w:rsidR="009C4BA7">
        <w:t>Plzeňského</w:t>
      </w:r>
      <w:r w:rsidRPr="00F644BC">
        <w:t xml:space="preserve"> kraje, kterou se stanoví závazná část Plánu odpadového hospodářství </w:t>
      </w:r>
      <w:r w:rsidR="009C4BA7">
        <w:t>Plzeňského</w:t>
      </w:r>
      <w:r w:rsidRPr="00F644BC">
        <w:t xml:space="preserve"> kraje. Stanovuje základní principy pro nakládání s odpady v </w:t>
      </w:r>
      <w:r w:rsidR="0052403C">
        <w:t>Plzeňském</w:t>
      </w:r>
      <w:r w:rsidRPr="00F644BC">
        <w:t xml:space="preserve"> kraji s</w:t>
      </w:r>
      <w:r w:rsidR="0099296C">
        <w:t> </w:t>
      </w:r>
      <w:r w:rsidRPr="00F644BC">
        <w:t>důrazem</w:t>
      </w:r>
      <w:r w:rsidR="0099296C">
        <w:t xml:space="preserve"> </w:t>
      </w:r>
      <w:r w:rsidRPr="00F644BC">
        <w:t>na dodržování hierarchie způsobů nakládání s odpady. Stanoví cíle, zásady a</w:t>
      </w:r>
      <w:r w:rsidR="00645698" w:rsidRPr="00F644BC">
        <w:t> </w:t>
      </w:r>
      <w:r w:rsidRPr="00F644BC">
        <w:t xml:space="preserve">opatření zejména pro vybrané skupiny odpadů, které mají zásadní význam pro odpadové hospodářství </w:t>
      </w:r>
      <w:r w:rsidR="009C4BA7">
        <w:t>Plzeňského</w:t>
      </w:r>
      <w:r w:rsidRPr="00F644BC">
        <w:t xml:space="preserve"> kraje z hlediska své produkce nebo vlastností.</w:t>
      </w:r>
    </w:p>
    <w:p w:rsidR="00B24242" w:rsidRPr="00F644BC" w:rsidRDefault="00B24242" w:rsidP="002E3E63">
      <w:pPr>
        <w:suppressAutoHyphens/>
        <w:spacing w:before="240"/>
        <w:jc w:val="both"/>
        <w:rPr>
          <w:b/>
          <w:u w:val="single"/>
        </w:rPr>
      </w:pPr>
      <w:r w:rsidRPr="00F644BC">
        <w:rPr>
          <w:b/>
          <w:u w:val="single"/>
        </w:rPr>
        <w:t>IV. Směrná část</w:t>
      </w:r>
    </w:p>
    <w:p w:rsidR="00175AFF" w:rsidRPr="000E7606" w:rsidRDefault="00B24242" w:rsidP="00645698">
      <w:pPr>
        <w:suppressAutoHyphens/>
        <w:jc w:val="both"/>
      </w:pPr>
      <w:r w:rsidRPr="000E7606">
        <w:t>Uvádí přehled nástrojů pro plnění stanovených cílů. Dále se zabývá systémem řízení změn v</w:t>
      </w:r>
      <w:r w:rsidR="000E7606" w:rsidRPr="000E7606">
        <w:t> </w:t>
      </w:r>
      <w:r w:rsidRPr="000E7606">
        <w:t>odpadovém</w:t>
      </w:r>
      <w:r w:rsidR="000E7606" w:rsidRPr="000E7606">
        <w:t xml:space="preserve"> </w:t>
      </w:r>
      <w:r w:rsidRPr="000E7606">
        <w:t xml:space="preserve">hospodářství. Její součástí je soustava indikátorů, na jejichž základě se průběžně vyhodnocuje odpadové hospodářství a plnění cílů závazné části POH </w:t>
      </w:r>
      <w:r w:rsidR="00EC3DFA" w:rsidRPr="000E7606">
        <w:t>PK</w:t>
      </w:r>
      <w:r w:rsidRPr="000E7606">
        <w:t>.</w:t>
      </w:r>
    </w:p>
    <w:p w:rsidR="002E3E63" w:rsidRPr="002E3E63" w:rsidRDefault="002E3E63" w:rsidP="002E3E63">
      <w:pPr>
        <w:suppressAutoHyphens/>
        <w:spacing w:before="240"/>
        <w:jc w:val="both"/>
        <w:rPr>
          <w:b/>
          <w:u w:val="single"/>
        </w:rPr>
      </w:pPr>
      <w:r w:rsidRPr="002E3E63">
        <w:rPr>
          <w:b/>
          <w:u w:val="single"/>
        </w:rPr>
        <w:t xml:space="preserve">V. </w:t>
      </w:r>
      <w:r w:rsidR="00F55922">
        <w:rPr>
          <w:b/>
          <w:u w:val="single"/>
        </w:rPr>
        <w:t>Závazná část - p</w:t>
      </w:r>
      <w:r w:rsidRPr="002E3E63">
        <w:rPr>
          <w:b/>
          <w:u w:val="single"/>
        </w:rPr>
        <w:t>odpora</w:t>
      </w:r>
    </w:p>
    <w:p w:rsidR="002E3E63" w:rsidRPr="002E3E63" w:rsidRDefault="002E3E63" w:rsidP="002E3E63">
      <w:pPr>
        <w:suppressAutoHyphens/>
        <w:jc w:val="both"/>
      </w:pPr>
      <w:r w:rsidRPr="002E3E63">
        <w:t>Sumarizuje procesní činnosti spojené s praktickým uplatňováním POH PK během jeho platnosti a zásady pro jeho změny. Obsahuje přehled cílů a indikátorů POH ČR a POH PK. Řeší odpovědnosti za plnění POH PK a následně POH obcí. Upravuje kontrolní pravomoci s</w:t>
      </w:r>
      <w:r>
        <w:t> </w:t>
      </w:r>
      <w:r w:rsidRPr="002E3E63">
        <w:t>ohledem</w:t>
      </w:r>
      <w:r>
        <w:t xml:space="preserve"> </w:t>
      </w:r>
      <w:r w:rsidRPr="002E3E63">
        <w:t>na plnění cílů POH PK. Zakotvuje zásady pro vytváření sítě zařízení k nakládání s</w:t>
      </w:r>
      <w:r>
        <w:t> </w:t>
      </w:r>
      <w:r w:rsidRPr="002E3E63">
        <w:t>odpady.</w:t>
      </w:r>
    </w:p>
    <w:p w:rsidR="00174A0E" w:rsidRPr="000E7606" w:rsidRDefault="00174A0E" w:rsidP="00645698">
      <w:pPr>
        <w:suppressAutoHyphens/>
      </w:pPr>
    </w:p>
    <w:p w:rsidR="00645698" w:rsidRPr="000E7606" w:rsidRDefault="00645698" w:rsidP="00645698">
      <w:pPr>
        <w:suppressAutoHyphens/>
      </w:pPr>
    </w:p>
    <w:p w:rsidR="00E4080C" w:rsidRDefault="00E4080C">
      <w:pPr>
        <w:spacing w:before="0" w:after="0"/>
        <w:rPr>
          <w:b/>
          <w:bCs/>
          <w:iCs/>
          <w:sz w:val="28"/>
          <w:szCs w:val="28"/>
        </w:rPr>
      </w:pPr>
      <w:r>
        <w:br w:type="page"/>
      </w:r>
    </w:p>
    <w:p w:rsidR="00175AFF" w:rsidRPr="000E7606" w:rsidRDefault="00175AFF" w:rsidP="005D128C">
      <w:pPr>
        <w:pStyle w:val="Nadpis2"/>
        <w:numPr>
          <w:ilvl w:val="1"/>
          <w:numId w:val="5"/>
        </w:numPr>
        <w:suppressAutoHyphens/>
      </w:pPr>
      <w:bookmarkStart w:id="4" w:name="_Toc438112441"/>
      <w:r w:rsidRPr="000E7606">
        <w:lastRenderedPageBreak/>
        <w:t xml:space="preserve">Souhrn POH </w:t>
      </w:r>
      <w:r w:rsidR="001136F4">
        <w:t xml:space="preserve">PK </w:t>
      </w:r>
      <w:r w:rsidRPr="000E7606">
        <w:t>2016</w:t>
      </w:r>
      <w:r w:rsidR="00E4080C">
        <w:t xml:space="preserve"> – </w:t>
      </w:r>
      <w:r w:rsidRPr="000E7606">
        <w:t>202</w:t>
      </w:r>
      <w:r w:rsidR="00641EF7" w:rsidRPr="000E7606">
        <w:t>6</w:t>
      </w:r>
      <w:bookmarkEnd w:id="4"/>
      <w:r w:rsidR="00E4080C">
        <w:t xml:space="preserve"> </w:t>
      </w:r>
    </w:p>
    <w:p w:rsidR="00EC3DFA" w:rsidRPr="00F644BC" w:rsidRDefault="00EC3DFA" w:rsidP="00F65E9D">
      <w:pPr>
        <w:pStyle w:val="Nadpis3"/>
      </w:pPr>
      <w:bookmarkStart w:id="5" w:name="_Toc438112442"/>
      <w:r w:rsidRPr="00F644BC">
        <w:t xml:space="preserve">Hodnocení POH PK 2004 </w:t>
      </w:r>
      <w:r w:rsidR="00EF6CA1">
        <w:t>–</w:t>
      </w:r>
      <w:r w:rsidRPr="00F644BC">
        <w:t xml:space="preserve"> 2015</w:t>
      </w:r>
      <w:bookmarkEnd w:id="5"/>
      <w:r w:rsidR="00EF6CA1">
        <w:t xml:space="preserve"> </w:t>
      </w:r>
    </w:p>
    <w:p w:rsidR="00EC3DFA" w:rsidRDefault="00EC3DFA" w:rsidP="00645698">
      <w:pPr>
        <w:suppressAutoHyphens/>
        <w:jc w:val="both"/>
      </w:pPr>
      <w:r w:rsidRPr="00F644BC">
        <w:t>POH PK pro roky 2016 – 202</w:t>
      </w:r>
      <w:r w:rsidR="00641EF7">
        <w:t>6</w:t>
      </w:r>
      <w:r w:rsidRPr="00F644BC">
        <w:t xml:space="preserve"> navazuje na předchozí Plán odpadového hospodářství kraje, který byl zpracován a schválen v roce </w:t>
      </w:r>
      <w:r w:rsidR="000E7606">
        <w:t>2005</w:t>
      </w:r>
      <w:r w:rsidRPr="00F644BC">
        <w:t xml:space="preserve">. Předchozí Plán odpadového hospodářství </w:t>
      </w:r>
      <w:r w:rsidR="009C4BA7">
        <w:t>Plzeňského</w:t>
      </w:r>
      <w:r w:rsidRPr="00F644BC">
        <w:t xml:space="preserve"> kraje v</w:t>
      </w:r>
      <w:r w:rsidR="000E7606">
        <w:t> </w:t>
      </w:r>
      <w:r w:rsidRPr="00F644BC">
        <w:t>závazné</w:t>
      </w:r>
      <w:r w:rsidR="000E7606">
        <w:t xml:space="preserve"> </w:t>
      </w:r>
      <w:r w:rsidRPr="00F644BC">
        <w:t xml:space="preserve">části stanovoval </w:t>
      </w:r>
      <w:r w:rsidR="00EF6CA1">
        <w:t>38</w:t>
      </w:r>
      <w:r w:rsidRPr="00F644BC">
        <w:t xml:space="preserve"> strategických cílů a dále určoval zásady pro vytváření jednotné a přiměřené sítě zařízení k nakládání s odpady. Při posledním vyhodnocení plnění cílů POH </w:t>
      </w:r>
      <w:r w:rsidR="009C4BA7">
        <w:t>Plzeňského</w:t>
      </w:r>
      <w:r w:rsidRPr="00F644BC">
        <w:t xml:space="preserve"> kraje za rok 2013</w:t>
      </w:r>
      <w:r w:rsidR="00D66019">
        <w:t xml:space="preserve"> </w:t>
      </w:r>
      <w:r w:rsidRPr="00F644BC">
        <w:t>bylo z 3</w:t>
      </w:r>
      <w:r w:rsidR="00EF6CA1">
        <w:t>8</w:t>
      </w:r>
      <w:r w:rsidRPr="00F644BC">
        <w:t xml:space="preserve"> cílů </w:t>
      </w:r>
      <w:r w:rsidR="00EF6CA1">
        <w:t xml:space="preserve">celkem 8 splněno, </w:t>
      </w:r>
      <w:r w:rsidRPr="00F644BC">
        <w:t>1</w:t>
      </w:r>
      <w:r w:rsidR="00EF6CA1">
        <w:t>0</w:t>
      </w:r>
      <w:r w:rsidRPr="00F644BC">
        <w:t xml:space="preserve"> plněno bez výhrad, </w:t>
      </w:r>
      <w:r w:rsidR="00EF6CA1">
        <w:t>8 plněno</w:t>
      </w:r>
      <w:r w:rsidRPr="00F644BC">
        <w:t xml:space="preserve"> s</w:t>
      </w:r>
      <w:r w:rsidR="00D66019">
        <w:t xml:space="preserve"> </w:t>
      </w:r>
      <w:r w:rsidRPr="00F644BC">
        <w:t xml:space="preserve">výhradami, plnění </w:t>
      </w:r>
      <w:r w:rsidR="00EF6CA1">
        <w:t>2</w:t>
      </w:r>
      <w:r w:rsidRPr="00F644BC">
        <w:t xml:space="preserve"> cílů se nedařilo vůbec a </w:t>
      </w:r>
      <w:r w:rsidR="00EF6CA1">
        <w:t>11</w:t>
      </w:r>
      <w:r w:rsidR="00221F54">
        <w:t xml:space="preserve"> </w:t>
      </w:r>
      <w:r w:rsidRPr="00F644BC">
        <w:t>cílů nebylo hodnoceno, jelikož na úrovni kraje nebylo dostatek informací pro jejich přesné vyhodnocení.</w:t>
      </w:r>
      <w:r w:rsidR="00D66019">
        <w:t xml:space="preserve"> </w:t>
      </w:r>
      <w:r w:rsidRPr="00F644BC">
        <w:t>Jednalo se především o údaje o zpětném odběru vybraných výrobků.</w:t>
      </w:r>
    </w:p>
    <w:p w:rsidR="00F3291C" w:rsidRDefault="00F3291C" w:rsidP="00645698">
      <w:pPr>
        <w:suppressAutoHyphens/>
        <w:jc w:val="both"/>
      </w:pPr>
    </w:p>
    <w:p w:rsidR="00F3291C" w:rsidRPr="00F3291C" w:rsidRDefault="00F3291C" w:rsidP="00F65E9D">
      <w:pPr>
        <w:pStyle w:val="Nadpis3"/>
      </w:pPr>
      <w:bookmarkStart w:id="6" w:name="_Toc438112443"/>
      <w:r w:rsidRPr="00F3291C">
        <w:t>Vyhodnocení cílů</w:t>
      </w:r>
      <w:bookmarkEnd w:id="6"/>
    </w:p>
    <w:p w:rsidR="00EC3DFA" w:rsidRPr="00F644BC" w:rsidRDefault="00EC3DFA" w:rsidP="00645698">
      <w:pPr>
        <w:keepNext/>
        <w:suppressAutoHyphens/>
        <w:jc w:val="both"/>
      </w:pPr>
      <w:r w:rsidRPr="00F644BC">
        <w:t>Z vyhodnocení POH P</w:t>
      </w:r>
      <w:r w:rsidR="00EF6CA1">
        <w:t>K</w:t>
      </w:r>
      <w:r w:rsidRPr="00F644BC">
        <w:t xml:space="preserve"> za rok 2013 bylo zřejmé, že dlouhodobě nejsou plněny závazné cíle zejména v oblasti nakládání s komunálními odpady. Jednalo se o cíle</w:t>
      </w:r>
      <w:r w:rsidR="00221F54">
        <w:t xml:space="preserve"> (citace z „Vyhodnocení“)</w:t>
      </w:r>
      <w:r w:rsidRPr="00F644BC">
        <w:t>:</w:t>
      </w:r>
    </w:p>
    <w:p w:rsidR="00EC3DFA" w:rsidRDefault="00AF3335" w:rsidP="00F65E9D">
      <w:pPr>
        <w:pStyle w:val="Odstavecseseznamem"/>
        <w:numPr>
          <w:ilvl w:val="0"/>
          <w:numId w:val="7"/>
        </w:numPr>
        <w:suppressAutoHyphens/>
        <w:spacing w:before="0" w:after="0"/>
        <w:jc w:val="both"/>
      </w:pPr>
      <w:r w:rsidRPr="00AF3335">
        <w:rPr>
          <w:b/>
        </w:rPr>
        <w:t>Cíl</w:t>
      </w:r>
      <w:r>
        <w:rPr>
          <w:b/>
        </w:rPr>
        <w:t> </w:t>
      </w:r>
      <w:r w:rsidRPr="00AF3335">
        <w:rPr>
          <w:b/>
        </w:rPr>
        <w:t>č.</w:t>
      </w:r>
      <w:r>
        <w:rPr>
          <w:b/>
        </w:rPr>
        <w:t xml:space="preserve"> 33: </w:t>
      </w:r>
      <w:r w:rsidR="00EF6CA1" w:rsidRPr="00EF6CA1">
        <w:t>Snížit podíl směsného komunálního odpadu a objemného odpadu ukládaného na skládky do</w:t>
      </w:r>
      <w:r w:rsidR="00EF6CA1">
        <w:t> </w:t>
      </w:r>
      <w:r w:rsidR="00EF6CA1" w:rsidRPr="00EF6CA1">
        <w:t>roku 2010 o 20 % ve srovnání s množstvím uloženým v</w:t>
      </w:r>
      <w:r w:rsidR="00221F54">
        <w:t> </w:t>
      </w:r>
      <w:r w:rsidR="00EF6CA1" w:rsidRPr="00EF6CA1">
        <w:t>roce 2000</w:t>
      </w:r>
      <w:r w:rsidR="00EC3DFA" w:rsidRPr="00F644BC">
        <w:t>.</w:t>
      </w:r>
    </w:p>
    <w:p w:rsidR="00E91025" w:rsidRPr="00E91025" w:rsidRDefault="00E91025" w:rsidP="00F65E9D">
      <w:pPr>
        <w:pStyle w:val="Odstavecseseznamem"/>
        <w:numPr>
          <w:ilvl w:val="1"/>
          <w:numId w:val="7"/>
        </w:numPr>
        <w:suppressAutoHyphens/>
        <w:spacing w:before="0" w:after="0"/>
        <w:jc w:val="both"/>
      </w:pPr>
      <w:r>
        <w:t>P</w:t>
      </w:r>
      <w:r w:rsidRPr="00E91025">
        <w:t>rodukce směsného komunálního a objemného odpadu od roku 2000 postupně mírně roste. Jelikož jsou veškeré SKO a OO v Plzeňském kraji ukládány na skládky, ani podíl odpadů ukládaných do skládek neklesá. Původci (obce) nemají reálně jinou možnost, než ukládat odpad na skládky.</w:t>
      </w:r>
    </w:p>
    <w:p w:rsidR="00E91025" w:rsidRPr="00E91025" w:rsidRDefault="00E91025" w:rsidP="00F65E9D">
      <w:pPr>
        <w:pStyle w:val="Odstavecseseznamem"/>
        <w:numPr>
          <w:ilvl w:val="1"/>
          <w:numId w:val="7"/>
        </w:numPr>
        <w:suppressAutoHyphens/>
        <w:spacing w:before="0" w:after="0"/>
        <w:jc w:val="both"/>
      </w:pPr>
      <w:r w:rsidRPr="008F0204">
        <w:rPr>
          <w:color w:val="000000"/>
        </w:rPr>
        <w:t xml:space="preserve">Vzhledem k vykazovaným hodnotám </w:t>
      </w:r>
      <w:r>
        <w:rPr>
          <w:color w:val="000000"/>
        </w:rPr>
        <w:t xml:space="preserve">a k omezeným možnostem nakládání s komunálním odpadem </w:t>
      </w:r>
      <w:r w:rsidRPr="008F0204">
        <w:rPr>
          <w:color w:val="000000"/>
        </w:rPr>
        <w:t xml:space="preserve">je nutno konstatovat, že </w:t>
      </w:r>
      <w:r w:rsidRPr="008F0204">
        <w:rPr>
          <w:b/>
          <w:color w:val="000000"/>
        </w:rPr>
        <w:t>cíl nebyl splněn</w:t>
      </w:r>
      <w:r w:rsidRPr="008F0204">
        <w:rPr>
          <w:color w:val="000000"/>
        </w:rPr>
        <w:t xml:space="preserve">. </w:t>
      </w:r>
      <w:r w:rsidRPr="008F0204">
        <w:rPr>
          <w:b/>
          <w:color w:val="000000"/>
        </w:rPr>
        <w:t>Tento cíl je třeba dále vyhodnocovat, případně učinit další kroky tak, aby jej bylo možno dosáhnout.</w:t>
      </w:r>
    </w:p>
    <w:p w:rsidR="00E91025" w:rsidRPr="00F644BC" w:rsidRDefault="00E91025" w:rsidP="00E91025">
      <w:pPr>
        <w:pStyle w:val="Odstavecseseznamem"/>
        <w:suppressAutoHyphens/>
        <w:spacing w:before="0" w:after="0"/>
        <w:ind w:left="1440"/>
        <w:jc w:val="both"/>
      </w:pPr>
    </w:p>
    <w:p w:rsidR="00EC3DFA" w:rsidRDefault="00AF3335" w:rsidP="00F65E9D">
      <w:pPr>
        <w:pStyle w:val="Odstavecseseznamem"/>
        <w:numPr>
          <w:ilvl w:val="0"/>
          <w:numId w:val="7"/>
        </w:numPr>
        <w:suppressAutoHyphens/>
        <w:spacing w:before="0" w:after="0"/>
        <w:jc w:val="both"/>
      </w:pPr>
      <w:r w:rsidRPr="00AF3335">
        <w:rPr>
          <w:b/>
        </w:rPr>
        <w:t>Cíl</w:t>
      </w:r>
      <w:r>
        <w:rPr>
          <w:b/>
        </w:rPr>
        <w:t> </w:t>
      </w:r>
      <w:r w:rsidRPr="00AF3335">
        <w:rPr>
          <w:b/>
        </w:rPr>
        <w:t>č.</w:t>
      </w:r>
      <w:r>
        <w:rPr>
          <w:b/>
        </w:rPr>
        <w:t> 3</w:t>
      </w:r>
      <w:r w:rsidR="00E91025">
        <w:rPr>
          <w:b/>
        </w:rPr>
        <w:t>6</w:t>
      </w:r>
      <w:r>
        <w:rPr>
          <w:b/>
        </w:rPr>
        <w:t>:</w:t>
      </w:r>
      <w:r w:rsidR="00EF6CA1" w:rsidRPr="00EF6CA1">
        <w:t>Snížit maximální množství biologicky rozložitelných komunálních odpadů (BRKO) ukládaných na skládky tak, aby podíl této složky činil v roce 2010 nejvíce 75 % hmotnostních, v roce 2013 nejvíce 50 % hmotnostních a výhledově v roce 2020 nejvýše 35 % hmotnostních z celkového množství BRKO vzniklého v roce 1995</w:t>
      </w:r>
      <w:r w:rsidR="00EC3DFA" w:rsidRPr="00F644BC">
        <w:t>.</w:t>
      </w:r>
    </w:p>
    <w:p w:rsidR="00E91025" w:rsidRPr="00E91025" w:rsidRDefault="00E91025" w:rsidP="00F65E9D">
      <w:pPr>
        <w:pStyle w:val="Odstavecseseznamem"/>
        <w:numPr>
          <w:ilvl w:val="1"/>
          <w:numId w:val="7"/>
        </w:numPr>
        <w:jc w:val="both"/>
        <w:rPr>
          <w:b/>
        </w:rPr>
      </w:pPr>
      <w:r w:rsidRPr="00D92491">
        <w:t>Při celkovém počtu obyvatel Plzeňského kraje 57</w:t>
      </w:r>
      <w:r>
        <w:t>2</w:t>
      </w:r>
      <w:r w:rsidRPr="00D92491">
        <w:t xml:space="preserve"> </w:t>
      </w:r>
      <w:r>
        <w:t>016</w:t>
      </w:r>
      <w:r w:rsidRPr="00D92491">
        <w:t xml:space="preserve"> vychází </w:t>
      </w:r>
      <w:r w:rsidRPr="00E91025">
        <w:rPr>
          <w:b/>
        </w:rPr>
        <w:t>množství BRKO ukládaného na skládky na úrovni:</w:t>
      </w:r>
    </w:p>
    <w:p w:rsidR="00E91025" w:rsidRDefault="00E91025" w:rsidP="00E91025">
      <w:pPr>
        <w:pStyle w:val="Odstavecseseznamem"/>
        <w:ind w:left="1428" w:firstLine="696"/>
      </w:pPr>
      <w:r>
        <w:t xml:space="preserve">83 410 </w:t>
      </w:r>
      <w:r w:rsidRPr="00050B10">
        <w:t>/</w:t>
      </w:r>
      <w:r>
        <w:t xml:space="preserve"> </w:t>
      </w:r>
      <w:r w:rsidRPr="00050B10">
        <w:t>57</w:t>
      </w:r>
      <w:r>
        <w:t xml:space="preserve">3634 </w:t>
      </w:r>
      <w:r w:rsidRPr="00050B10">
        <w:t>*</w:t>
      </w:r>
      <w:r>
        <w:t xml:space="preserve"> </w:t>
      </w:r>
      <w:r w:rsidRPr="00050B10">
        <w:t xml:space="preserve">1000  </w:t>
      </w:r>
      <w:r w:rsidRPr="00E91025">
        <w:rPr>
          <w:rFonts w:cs="Arial"/>
        </w:rPr>
        <w:t>͠</w:t>
      </w:r>
      <w:r w:rsidRPr="00050B10">
        <w:t>=</w:t>
      </w:r>
      <w:r>
        <w:t xml:space="preserve"> 145,41 kg/obyv./rok, </w:t>
      </w:r>
    </w:p>
    <w:p w:rsidR="00E91025" w:rsidRDefault="00E91025" w:rsidP="00E91025">
      <w:pPr>
        <w:pStyle w:val="Odstavecseseznamem"/>
        <w:ind w:left="1418" w:hanging="2"/>
        <w:jc w:val="both"/>
      </w:pPr>
      <w:r>
        <w:t>což znamená, že i přes soustavný mírný pokles produkce BRKO nebylo cíle ani v roce 2013 dosaženo (</w:t>
      </w:r>
      <w:r w:rsidRPr="00E91025">
        <w:rPr>
          <w:color w:val="000000"/>
        </w:rPr>
        <w:t>112 kg/obyv./rok)</w:t>
      </w:r>
      <w:r>
        <w:t xml:space="preserve">. </w:t>
      </w:r>
    </w:p>
    <w:p w:rsidR="00E91025" w:rsidRPr="00E91025" w:rsidRDefault="00E91025" w:rsidP="00E91025">
      <w:pPr>
        <w:pStyle w:val="Odstavecseseznamem"/>
        <w:ind w:left="1418" w:hanging="2"/>
        <w:jc w:val="both"/>
        <w:rPr>
          <w:rFonts w:ascii="Calibri" w:hAnsi="Calibri"/>
          <w:bCs/>
          <w:color w:val="000000"/>
          <w:szCs w:val="22"/>
        </w:rPr>
      </w:pPr>
      <w:r>
        <w:t xml:space="preserve">Nárůst skládkování produkce BRKO oproti roku 2012 je způsoben zejména tím, že se v metodice MŽP změnily některé koeficienty obsahu BRKO – koeficient pro objemný odpad se změnil z 0,5 na </w:t>
      </w:r>
      <w:r w:rsidRPr="00E91025">
        <w:rPr>
          <w:b/>
        </w:rPr>
        <w:t>0,7</w:t>
      </w:r>
      <w:r>
        <w:t xml:space="preserve"> a koeficient pro SKO se změnil z 0,54 na </w:t>
      </w:r>
      <w:r w:rsidRPr="00E91025">
        <w:rPr>
          <w:b/>
        </w:rPr>
        <w:t>0,56</w:t>
      </w:r>
      <w:r>
        <w:t xml:space="preserve"> a u nevýznamně zastoupených textilních materiálů se koeficient snížil z 0,5 na </w:t>
      </w:r>
      <w:r w:rsidRPr="00E91025">
        <w:rPr>
          <w:b/>
        </w:rPr>
        <w:t>0,4</w:t>
      </w:r>
      <w:r>
        <w:t xml:space="preserve"> – což způsobilo nárůst o 8 302,683 tun skládkovaných BRKO, tj. o </w:t>
      </w:r>
      <w:r w:rsidRPr="00E91025">
        <w:rPr>
          <w:b/>
        </w:rPr>
        <w:t xml:space="preserve">14,5 </w:t>
      </w:r>
      <w:r w:rsidRPr="00E91025">
        <w:rPr>
          <w:b/>
          <w:color w:val="000000"/>
        </w:rPr>
        <w:t>kg/obyv./rok</w:t>
      </w:r>
      <w:r w:rsidRPr="00E91025">
        <w:rPr>
          <w:color w:val="000000"/>
        </w:rPr>
        <w:t>.</w:t>
      </w:r>
    </w:p>
    <w:p w:rsidR="00E91025" w:rsidRPr="000B4027" w:rsidRDefault="00E91025" w:rsidP="00F65E9D">
      <w:pPr>
        <w:pStyle w:val="Odstavecseseznamem"/>
        <w:numPr>
          <w:ilvl w:val="1"/>
          <w:numId w:val="7"/>
        </w:numPr>
        <w:jc w:val="both"/>
      </w:pPr>
      <w:r w:rsidRPr="000B4027">
        <w:t xml:space="preserve">Dalším důvodem výrazného nárůstu je zřejmá chyba zpracovatele, kdy ve vyhodnocení POH v roce 2011 uvedl podíl skládkovaných objemných odpadů (20 03 07) pouze </w:t>
      </w:r>
      <w:r>
        <w:t xml:space="preserve">v množství </w:t>
      </w:r>
      <w:r w:rsidRPr="000B4027">
        <w:t xml:space="preserve">41,46 tun. Správné množství </w:t>
      </w:r>
      <w:r>
        <w:t>bylo</w:t>
      </w:r>
      <w:r w:rsidRPr="000B4027">
        <w:t xml:space="preserve"> </w:t>
      </w:r>
      <w:r>
        <w:t>mnohonásobně vyšší.</w:t>
      </w:r>
    </w:p>
    <w:p w:rsidR="00E91025" w:rsidRPr="00E91025" w:rsidRDefault="00E91025" w:rsidP="00F65E9D">
      <w:pPr>
        <w:pStyle w:val="Odstavecseseznamem"/>
        <w:numPr>
          <w:ilvl w:val="1"/>
          <w:numId w:val="7"/>
        </w:numPr>
        <w:jc w:val="both"/>
        <w:rPr>
          <w:b/>
          <w:color w:val="000000"/>
          <w:u w:val="single"/>
        </w:rPr>
      </w:pPr>
      <w:r w:rsidRPr="00E91025">
        <w:rPr>
          <w:b/>
          <w:color w:val="000000"/>
          <w:u w:val="single"/>
        </w:rPr>
        <w:lastRenderedPageBreak/>
        <w:t>Cílová hodnota pro rok 2010 nebyla splněna ani v roce 2012 a je zřejmé, že nemůže být splněna ani v budoucnu, pokud se nezmění způsob nakládání se směsným komunálním odpadem a objemným odpadem.</w:t>
      </w:r>
    </w:p>
    <w:p w:rsidR="00AB6019" w:rsidRPr="00F644BC" w:rsidRDefault="00AB6019" w:rsidP="00AB6019">
      <w:pPr>
        <w:keepNext/>
        <w:suppressAutoHyphens/>
        <w:jc w:val="both"/>
      </w:pPr>
      <w:r>
        <w:t xml:space="preserve">Dalších 8 cílů bylo plněno s výhradami. </w:t>
      </w:r>
      <w:r w:rsidRPr="00F644BC">
        <w:t>Jednalo se o cíle:</w:t>
      </w:r>
    </w:p>
    <w:p w:rsidR="00155CCA" w:rsidRDefault="00AF3335" w:rsidP="00F65E9D">
      <w:pPr>
        <w:pStyle w:val="Odstavecseseznamem"/>
        <w:numPr>
          <w:ilvl w:val="0"/>
          <w:numId w:val="7"/>
        </w:numPr>
        <w:suppressAutoHyphens/>
        <w:spacing w:before="0" w:after="0"/>
        <w:jc w:val="both"/>
      </w:pPr>
      <w:r w:rsidRPr="00AF3335">
        <w:rPr>
          <w:b/>
        </w:rPr>
        <w:t>Cíl</w:t>
      </w:r>
      <w:r>
        <w:rPr>
          <w:b/>
        </w:rPr>
        <w:t> </w:t>
      </w:r>
      <w:r w:rsidRPr="00AF3335">
        <w:rPr>
          <w:b/>
        </w:rPr>
        <w:t>č.</w:t>
      </w:r>
      <w:r>
        <w:rPr>
          <w:b/>
        </w:rPr>
        <w:t> </w:t>
      </w:r>
      <w:r w:rsidRPr="00AF3335">
        <w:rPr>
          <w:b/>
        </w:rPr>
        <w:t>9:</w:t>
      </w:r>
      <w:r>
        <w:t xml:space="preserve"> </w:t>
      </w:r>
      <w:r w:rsidR="00155CCA" w:rsidRPr="00155CCA">
        <w:t>Zajistit na základě zpracování Realizačního programu ČR pro kaly z ČOV řešící podpory úpravy kalů včetně</w:t>
      </w:r>
      <w:r w:rsidR="00155CCA" w:rsidRPr="00C13665">
        <w:rPr>
          <w:color w:val="000000"/>
          <w:sz w:val="18"/>
          <w:szCs w:val="18"/>
        </w:rPr>
        <w:t xml:space="preserve"> </w:t>
      </w:r>
      <w:r w:rsidR="00155CCA" w:rsidRPr="00155CCA">
        <w:t>jejich hygienizace, použití kalů na zemědělské půdě a jiné způsoby využití kalů</w:t>
      </w:r>
      <w:r w:rsidR="00155CCA">
        <w:t>.</w:t>
      </w:r>
    </w:p>
    <w:p w:rsidR="00AF3335" w:rsidRPr="00D92491" w:rsidRDefault="00AF3335" w:rsidP="00F65E9D">
      <w:pPr>
        <w:pStyle w:val="Odstavecseseznamem"/>
        <w:numPr>
          <w:ilvl w:val="1"/>
          <w:numId w:val="7"/>
        </w:numPr>
        <w:jc w:val="both"/>
      </w:pPr>
      <w:r w:rsidRPr="00D92491">
        <w:t xml:space="preserve">Celková produkce kalů z čistíren odpadních vod za </w:t>
      </w:r>
      <w:r w:rsidRPr="000E0448">
        <w:t xml:space="preserve">rok 2013 představuje </w:t>
      </w:r>
      <w:r w:rsidRPr="00AF3335">
        <w:rPr>
          <w:b/>
        </w:rPr>
        <w:t>7 901,46 t</w:t>
      </w:r>
      <w:r w:rsidRPr="000E0448">
        <w:t xml:space="preserve">. Toto množství vyjadřuje přepočet celkového množství produkovaných kalů na sušinu (bezvodý kal). Podíl kalů využitých na zemědělské půdě činil </w:t>
      </w:r>
      <w:r>
        <w:t>4</w:t>
      </w:r>
      <w:r w:rsidRPr="000E0448">
        <w:t>,</w:t>
      </w:r>
      <w:r>
        <w:t>39</w:t>
      </w:r>
      <w:r w:rsidRPr="000E0448">
        <w:t xml:space="preserve"> % z celkové</w:t>
      </w:r>
      <w:r w:rsidRPr="00D92491">
        <w:t xml:space="preserve"> produkce kalů</w:t>
      </w:r>
      <w:r>
        <w:t xml:space="preserve"> (R10, N2)</w:t>
      </w:r>
      <w:r w:rsidRPr="00D92491">
        <w:t>.</w:t>
      </w:r>
    </w:p>
    <w:p w:rsidR="00AF3335" w:rsidRPr="00D92491" w:rsidRDefault="00AF3335" w:rsidP="00F65E9D">
      <w:pPr>
        <w:pStyle w:val="Odstavecseseznamem"/>
        <w:numPr>
          <w:ilvl w:val="1"/>
          <w:numId w:val="7"/>
        </w:numPr>
        <w:jc w:val="both"/>
      </w:pPr>
      <w:r w:rsidRPr="00D92491">
        <w:t xml:space="preserve">Technologie na úpravu kalů a hygienizaci nejsou dosud zrealizovány s dostatečnou kapacitou. </w:t>
      </w:r>
    </w:p>
    <w:p w:rsidR="00AF3335" w:rsidRPr="00155CCA" w:rsidRDefault="00AF3335" w:rsidP="00AF3335">
      <w:pPr>
        <w:pStyle w:val="Odstavecseseznamem"/>
        <w:suppressAutoHyphens/>
        <w:spacing w:before="0" w:after="0"/>
        <w:jc w:val="both"/>
      </w:pPr>
    </w:p>
    <w:p w:rsidR="00AB6019" w:rsidRDefault="00AF3335" w:rsidP="00F65E9D">
      <w:pPr>
        <w:pStyle w:val="Odstavecseseznamem"/>
        <w:numPr>
          <w:ilvl w:val="0"/>
          <w:numId w:val="7"/>
        </w:numPr>
        <w:suppressAutoHyphens/>
        <w:spacing w:before="0" w:after="0"/>
        <w:jc w:val="both"/>
      </w:pPr>
      <w:r w:rsidRPr="00AF3335">
        <w:rPr>
          <w:b/>
        </w:rPr>
        <w:t>Cíl</w:t>
      </w:r>
      <w:r>
        <w:rPr>
          <w:b/>
        </w:rPr>
        <w:t> </w:t>
      </w:r>
      <w:r w:rsidRPr="00AF3335">
        <w:rPr>
          <w:b/>
        </w:rPr>
        <w:t>č.</w:t>
      </w:r>
      <w:r>
        <w:rPr>
          <w:b/>
        </w:rPr>
        <w:t xml:space="preserve"> 10: </w:t>
      </w:r>
      <w:r w:rsidR="00155CCA" w:rsidRPr="00155CCA">
        <w:t>Podporovat energetické využití bioplynu z čistíren odpadních vod s</w:t>
      </w:r>
      <w:r>
        <w:t> </w:t>
      </w:r>
      <w:r w:rsidR="00155CCA" w:rsidRPr="00155CCA">
        <w:t>odpovídající</w:t>
      </w:r>
      <w:r>
        <w:t xml:space="preserve"> </w:t>
      </w:r>
      <w:r w:rsidR="00155CCA" w:rsidRPr="00155CCA">
        <w:t>produkcí kalů</w:t>
      </w:r>
      <w:r w:rsidR="00155CCA">
        <w:t>.</w:t>
      </w:r>
    </w:p>
    <w:p w:rsidR="00AF3335" w:rsidRPr="00D92491" w:rsidRDefault="00AF3335" w:rsidP="00F65E9D">
      <w:pPr>
        <w:pStyle w:val="Odstavecseseznamem"/>
        <w:numPr>
          <w:ilvl w:val="1"/>
          <w:numId w:val="7"/>
        </w:numPr>
        <w:jc w:val="both"/>
      </w:pPr>
      <w:r w:rsidRPr="00D92491">
        <w:t>Velké čistírny odpadních vod v Plzeňském kraji jsou vybaveny zařízením pro energetické využití bioplynu z vyhnívacích nádrží. Cíl je plněn s výhradou potřeby rozšířit vybavení dalších čistíren tímto zařízením.</w:t>
      </w:r>
    </w:p>
    <w:p w:rsidR="00AF3335" w:rsidRDefault="00AF3335" w:rsidP="00AF3335">
      <w:pPr>
        <w:pStyle w:val="Odstavecseseznamem"/>
        <w:suppressAutoHyphens/>
        <w:spacing w:before="0" w:after="0"/>
        <w:jc w:val="both"/>
      </w:pPr>
    </w:p>
    <w:p w:rsidR="00155CCA" w:rsidRDefault="00AF3335" w:rsidP="00F65E9D">
      <w:pPr>
        <w:pStyle w:val="Odstavecseseznamem"/>
        <w:numPr>
          <w:ilvl w:val="0"/>
          <w:numId w:val="7"/>
        </w:numPr>
        <w:suppressAutoHyphens/>
        <w:spacing w:before="0" w:after="0"/>
        <w:jc w:val="both"/>
      </w:pPr>
      <w:r w:rsidRPr="00AF3335">
        <w:rPr>
          <w:b/>
        </w:rPr>
        <w:t>Cíl</w:t>
      </w:r>
      <w:r>
        <w:rPr>
          <w:b/>
        </w:rPr>
        <w:t> </w:t>
      </w:r>
      <w:r w:rsidRPr="00AF3335">
        <w:rPr>
          <w:b/>
        </w:rPr>
        <w:t>č.</w:t>
      </w:r>
      <w:r>
        <w:rPr>
          <w:b/>
        </w:rPr>
        <w:t xml:space="preserve"> 16: </w:t>
      </w:r>
      <w:r w:rsidR="00155CCA" w:rsidRPr="00155CCA">
        <w:t>Zajistit v maximální možné míře materiálové využití nebo energetické využití produkovaných průmyslových odpadů</w:t>
      </w:r>
      <w:r w:rsidR="00155CCA">
        <w:t>.</w:t>
      </w:r>
    </w:p>
    <w:p w:rsidR="00AF3335" w:rsidRPr="00D92491" w:rsidRDefault="00AF3335" w:rsidP="00F65E9D">
      <w:pPr>
        <w:pStyle w:val="Odstavecseseznamem"/>
        <w:numPr>
          <w:ilvl w:val="1"/>
          <w:numId w:val="7"/>
        </w:numPr>
        <w:jc w:val="both"/>
      </w:pPr>
      <w:r w:rsidRPr="00D92491">
        <w:t xml:space="preserve">Realizace cíle je vázána na vybudování zpracovatelských závodů umožňujících výrobu paliva z odpadu jako certifikovaného produktu pro využití jako náhrady primárního paliva např. v cementárnách. </w:t>
      </w:r>
    </w:p>
    <w:p w:rsidR="00AF3335" w:rsidRPr="00D92491" w:rsidRDefault="00AF3335" w:rsidP="00F65E9D">
      <w:pPr>
        <w:pStyle w:val="Odstavecseseznamem"/>
        <w:numPr>
          <w:ilvl w:val="1"/>
          <w:numId w:val="7"/>
        </w:numPr>
        <w:jc w:val="both"/>
      </w:pPr>
      <w:r w:rsidRPr="00D92491">
        <w:t xml:space="preserve">Prozatím jediný závod svého druhu v Plzeňském kraji pro zpracování průmyslových odpadů na palivo je v Mýtě u Rokycan (Rumpold s.r.o.). </w:t>
      </w:r>
    </w:p>
    <w:p w:rsidR="00AF3335" w:rsidRDefault="00AF3335" w:rsidP="00F65E9D">
      <w:pPr>
        <w:pStyle w:val="Odstavecseseznamem"/>
        <w:numPr>
          <w:ilvl w:val="1"/>
          <w:numId w:val="7"/>
        </w:numPr>
        <w:jc w:val="both"/>
      </w:pPr>
      <w:r w:rsidRPr="00D92491">
        <w:t>Tento stav může poměrně zásadně ohrozit provoz zařízení na úpravu odpadů z tuzemských zdrojů, které nemohou konkurovat zahraničním dodavatelům v podmínkách, kdy ceny za zpracování odpadů v ČR jsou stále výrazně nižší,</w:t>
      </w:r>
      <w:r>
        <w:t xml:space="preserve"> než např. v Rakousku nebo SRN.</w:t>
      </w:r>
    </w:p>
    <w:p w:rsidR="00AF3335" w:rsidRDefault="00AF3335" w:rsidP="00F65E9D">
      <w:pPr>
        <w:pStyle w:val="Odstavecseseznamem"/>
        <w:numPr>
          <w:ilvl w:val="1"/>
          <w:numId w:val="7"/>
        </w:numPr>
        <w:jc w:val="both"/>
      </w:pPr>
      <w:r>
        <w:t>V současné době se v ČR objevují alternativy ke spalovnám. Je zde silná skupina která nabízí odstraňování odpadů pyrolýzou, spolu s využitím vzniklého tepla i výroby el. energie.</w:t>
      </w:r>
    </w:p>
    <w:p w:rsidR="00AF3335" w:rsidRPr="00155CCA" w:rsidRDefault="00AF3335" w:rsidP="00AF3335">
      <w:pPr>
        <w:pStyle w:val="Odstavecseseznamem"/>
        <w:suppressAutoHyphens/>
        <w:spacing w:before="0" w:after="0"/>
        <w:jc w:val="both"/>
      </w:pPr>
    </w:p>
    <w:p w:rsidR="00AB6019" w:rsidRDefault="00AF3335" w:rsidP="00F65E9D">
      <w:pPr>
        <w:pStyle w:val="Odstavecseseznamem"/>
        <w:numPr>
          <w:ilvl w:val="0"/>
          <w:numId w:val="7"/>
        </w:numPr>
        <w:suppressAutoHyphens/>
        <w:spacing w:before="0" w:after="0"/>
        <w:jc w:val="both"/>
      </w:pPr>
      <w:r w:rsidRPr="00AF3335">
        <w:rPr>
          <w:b/>
        </w:rPr>
        <w:t>Cíl</w:t>
      </w:r>
      <w:r>
        <w:rPr>
          <w:b/>
        </w:rPr>
        <w:t> </w:t>
      </w:r>
      <w:r w:rsidRPr="00AF3335">
        <w:rPr>
          <w:b/>
        </w:rPr>
        <w:t>č.</w:t>
      </w:r>
      <w:r>
        <w:rPr>
          <w:b/>
        </w:rPr>
        <w:t xml:space="preserve"> 17: </w:t>
      </w:r>
      <w:r w:rsidR="00155CCA" w:rsidRPr="00155CCA">
        <w:t>Omezit ukládání průmyslových odpadů na skládky. Vyloučit ze skládkování průmyslové odpady obsahující významný podíl biologicky rozložitelných látek</w:t>
      </w:r>
      <w:r w:rsidR="00155CCA">
        <w:t>.</w:t>
      </w:r>
    </w:p>
    <w:p w:rsidR="00AF3335" w:rsidRPr="00D92491" w:rsidRDefault="00AF3335" w:rsidP="00F65E9D">
      <w:pPr>
        <w:pStyle w:val="Odstavecseseznamem"/>
        <w:numPr>
          <w:ilvl w:val="1"/>
          <w:numId w:val="7"/>
        </w:numPr>
        <w:jc w:val="both"/>
      </w:pPr>
      <w:r w:rsidRPr="00D92491">
        <w:t xml:space="preserve">Plnění tohoto cíle se relativně daří s tím, že na skládky nejsou ukládány odpady s obsahem biosložky kromě odpadů komunálních. Některé odpady jsou ale záměrně deklarovány jako odpady komunální, aby na skládku být uloženy mohly. Příčinou je nedostatek zpracovatelských kapacit na odpady s podílem biologicky rozložitelné složky (kompostáren). </w:t>
      </w:r>
    </w:p>
    <w:p w:rsidR="00AF3335" w:rsidRDefault="00AF3335" w:rsidP="00F65E9D">
      <w:pPr>
        <w:pStyle w:val="Odstavecseseznamem"/>
        <w:numPr>
          <w:ilvl w:val="1"/>
          <w:numId w:val="7"/>
        </w:numPr>
        <w:jc w:val="both"/>
      </w:pPr>
      <w:r w:rsidRPr="00D92491">
        <w:t>Nízká cena za ukládání odpadů do skládek a relativně bezproblémové naložení s odpadem jeho uložením do kontejneru brání efektivnímu využívání odpadů jako druhotných surovin. Hodnota práce a energie vložená do třídění a úpravy odpadů neodpovídá ceně, za kterou je možno vytříděné suroviny uplatnit na trhu.</w:t>
      </w:r>
    </w:p>
    <w:p w:rsidR="00AF3335" w:rsidRDefault="00AF3335" w:rsidP="00AF3335">
      <w:pPr>
        <w:pStyle w:val="Odstavecseseznamem"/>
        <w:ind w:left="1440"/>
        <w:jc w:val="both"/>
      </w:pPr>
    </w:p>
    <w:p w:rsidR="00155CCA" w:rsidRDefault="00AF3335" w:rsidP="00F65E9D">
      <w:pPr>
        <w:pStyle w:val="Odstavecseseznamem"/>
        <w:numPr>
          <w:ilvl w:val="0"/>
          <w:numId w:val="7"/>
        </w:numPr>
        <w:suppressAutoHyphens/>
        <w:spacing w:before="0" w:after="0"/>
        <w:jc w:val="both"/>
      </w:pPr>
      <w:r w:rsidRPr="00AF3335">
        <w:rPr>
          <w:b/>
        </w:rPr>
        <w:lastRenderedPageBreak/>
        <w:t>Cíl</w:t>
      </w:r>
      <w:r>
        <w:rPr>
          <w:b/>
        </w:rPr>
        <w:t> </w:t>
      </w:r>
      <w:r w:rsidRPr="00AF3335">
        <w:rPr>
          <w:b/>
        </w:rPr>
        <w:t>č.</w:t>
      </w:r>
      <w:r>
        <w:rPr>
          <w:b/>
        </w:rPr>
        <w:t xml:space="preserve"> 28: </w:t>
      </w:r>
      <w:r w:rsidR="00155CCA" w:rsidRPr="00155CCA">
        <w:t>Vytvořit ucelený systém nakládání s komunálními odpady v rámci Plzeňského kraje zahrnující sběr, třídění, shromažďování, přepravu, úpravu a zpracování všech složek KO na základě ekonomicky vhodných vzájemných vazeb mezi původci odpadů (obcemi), svozovými firmami a provozovateli zařízení na úpravu, využívání nebo odstraňování odpadů s důrazem na upřednostnění materiálového využití odpadů</w:t>
      </w:r>
      <w:r w:rsidR="00155CCA">
        <w:t>.</w:t>
      </w:r>
    </w:p>
    <w:p w:rsidR="00AF3335" w:rsidRPr="00D92491" w:rsidRDefault="00AF3335" w:rsidP="00F65E9D">
      <w:pPr>
        <w:pStyle w:val="Odstavecseseznamem"/>
        <w:numPr>
          <w:ilvl w:val="1"/>
          <w:numId w:val="7"/>
        </w:numPr>
        <w:jc w:val="both"/>
      </w:pPr>
      <w:r w:rsidRPr="00D92491">
        <w:t xml:space="preserve">Jedná se o dlouhodobý cíl, který má vazbu na plnění ostatních cílů stanovených POH Plzeňského kraje. Lze konstatovat, že byla vytvořena rovnováha vztahů mezi původci odpadů a společnostmi zabývajícími se nakládáním s odpady se stabilním rozdělením trhu a fungujícím tržním prostředím v oblasti cen za služby spojené se svozem, zpracováním nebo odstraňováním odpadů. </w:t>
      </w:r>
    </w:p>
    <w:p w:rsidR="00AF3335" w:rsidRPr="00D92491" w:rsidRDefault="00AF3335" w:rsidP="00F65E9D">
      <w:pPr>
        <w:pStyle w:val="Odstavecseseznamem"/>
        <w:numPr>
          <w:ilvl w:val="1"/>
          <w:numId w:val="7"/>
        </w:numPr>
        <w:jc w:val="both"/>
      </w:pPr>
      <w:r w:rsidRPr="00D92491">
        <w:t>Zavedený systém vychází z cenových relací vytvořených podmínkami legislativy a skutečnými náklady na provádění služeb spojených se shromažďováním, svozem, úpravami a zpracováním či odstraňováním odpadu.</w:t>
      </w:r>
    </w:p>
    <w:p w:rsidR="00AF3335" w:rsidRPr="00D92491" w:rsidRDefault="00AF3335" w:rsidP="00F65E9D">
      <w:pPr>
        <w:pStyle w:val="Odstavecseseznamem"/>
        <w:numPr>
          <w:ilvl w:val="1"/>
          <w:numId w:val="7"/>
        </w:numPr>
        <w:jc w:val="both"/>
      </w:pPr>
      <w:r w:rsidRPr="00D92491">
        <w:t xml:space="preserve">Systém není ale připraven na očekávané skokové změny v oblasti nakládání s odpady, např. výrazné omezení ukládání komunálních odpadů na skládky. Aby takováto opaření mohla být aplikována, musí být vytvořen integrovaný systém nakládání s odpady v rámci kraje nebo širšího regionu. Realizace tohoto systému významným způsobem naruší stávající uspořádání tržního prostředí v oblasti nakládání s odpady. </w:t>
      </w:r>
    </w:p>
    <w:p w:rsidR="00AF3335" w:rsidRPr="00AF3335" w:rsidRDefault="00AF3335" w:rsidP="007747A2">
      <w:pPr>
        <w:pStyle w:val="Odstavecseseznamem"/>
        <w:pBdr>
          <w:top w:val="single" w:sz="12" w:space="1" w:color="auto"/>
          <w:left w:val="single" w:sz="12" w:space="0" w:color="auto"/>
          <w:bottom w:val="single" w:sz="12" w:space="1" w:color="auto"/>
          <w:right w:val="single" w:sz="12" w:space="4" w:color="auto"/>
        </w:pBdr>
        <w:ind w:left="1418"/>
        <w:jc w:val="both"/>
        <w:rPr>
          <w:color w:val="000000"/>
        </w:rPr>
      </w:pPr>
      <w:r w:rsidRPr="00AF3335">
        <w:rPr>
          <w:color w:val="000000"/>
        </w:rPr>
        <w:t xml:space="preserve">Ačkoli horizont očekávaných změn v systému se pohybuje někde za hranicí roku 2015, je s ohledem na dobu nutnou k přípravě příslušných investic a vytvoření účelových sdružení či svazků původců odpadů (obcí) nutno začít řešit tento problém již v současné době. </w:t>
      </w:r>
    </w:p>
    <w:p w:rsidR="00AF3335" w:rsidRPr="00D92491" w:rsidRDefault="00AF3335" w:rsidP="00F65E9D">
      <w:pPr>
        <w:pStyle w:val="Odstavecseseznamem"/>
        <w:numPr>
          <w:ilvl w:val="1"/>
          <w:numId w:val="7"/>
        </w:numPr>
      </w:pPr>
      <w:r w:rsidRPr="00D92491">
        <w:t xml:space="preserve">Klíčovým projektem řešícím nakládání s komunálními odpady v Plzeňském kraji je Zařízení pro energetické využívání odpadů (ZEVO) Chotíkov a dále projekt na mechanicko-biologickou úpravu odpadů na skládce Vysoká. </w:t>
      </w:r>
    </w:p>
    <w:p w:rsidR="00AF3335" w:rsidRPr="00155CCA" w:rsidRDefault="00AF3335" w:rsidP="00E91025">
      <w:pPr>
        <w:pStyle w:val="Odstavecseseznamem"/>
        <w:suppressAutoHyphens/>
        <w:spacing w:before="0" w:after="0"/>
        <w:jc w:val="both"/>
      </w:pPr>
    </w:p>
    <w:p w:rsidR="00155CCA" w:rsidRDefault="00AF3335" w:rsidP="00F65E9D">
      <w:pPr>
        <w:pStyle w:val="Odstavecseseznamem"/>
        <w:numPr>
          <w:ilvl w:val="0"/>
          <w:numId w:val="7"/>
        </w:numPr>
        <w:suppressAutoHyphens/>
        <w:spacing w:before="0" w:after="0"/>
        <w:jc w:val="both"/>
      </w:pPr>
      <w:r w:rsidRPr="00AF3335">
        <w:rPr>
          <w:b/>
        </w:rPr>
        <w:t>Cíl</w:t>
      </w:r>
      <w:r>
        <w:rPr>
          <w:b/>
        </w:rPr>
        <w:t> </w:t>
      </w:r>
      <w:r w:rsidRPr="00AF3335">
        <w:rPr>
          <w:b/>
        </w:rPr>
        <w:t>č.</w:t>
      </w:r>
      <w:r>
        <w:rPr>
          <w:b/>
        </w:rPr>
        <w:t xml:space="preserve"> 29: </w:t>
      </w:r>
      <w:r w:rsidR="00155CCA" w:rsidRPr="00155CCA">
        <w:t>Zvýšení účinnosti separace vytříděných složek komunálního odpadu u papíru na 55 %, u skla na 80 % a u plastu na 25 % jejich původního obsahu v</w:t>
      </w:r>
      <w:r w:rsidR="00E91025">
        <w:t> </w:t>
      </w:r>
      <w:r w:rsidR="00155CCA" w:rsidRPr="00155CCA">
        <w:t>komunálním</w:t>
      </w:r>
      <w:r w:rsidR="00E91025">
        <w:t xml:space="preserve"> </w:t>
      </w:r>
      <w:r w:rsidR="00155CCA" w:rsidRPr="00155CCA">
        <w:t>odpadu do roku 2010</w:t>
      </w:r>
      <w:r w:rsidR="00155CCA">
        <w:t>.</w:t>
      </w:r>
    </w:p>
    <w:p w:rsidR="00E91025" w:rsidRPr="00D92491" w:rsidRDefault="00E91025" w:rsidP="00F65E9D">
      <w:pPr>
        <w:pStyle w:val="Odstavecseseznamem"/>
        <w:numPr>
          <w:ilvl w:val="1"/>
          <w:numId w:val="7"/>
        </w:numPr>
        <w:jc w:val="both"/>
      </w:pPr>
      <w:r w:rsidRPr="00D92491">
        <w:t xml:space="preserve">Za dobu vyhodnocování části cíle </w:t>
      </w:r>
      <w:r w:rsidRPr="00E91025">
        <w:t xml:space="preserve">pro </w:t>
      </w:r>
      <w:r w:rsidRPr="00E91025">
        <w:rPr>
          <w:b/>
          <w:u w:val="single"/>
        </w:rPr>
        <w:t>papír a lepenku</w:t>
      </w:r>
      <w:r>
        <w:rPr>
          <w:b/>
        </w:rPr>
        <w:t xml:space="preserve"> </w:t>
      </w:r>
      <w:r w:rsidRPr="00D92491">
        <w:t>v rámci POH PK, tj.</w:t>
      </w:r>
      <w:r>
        <w:t xml:space="preserve"> za</w:t>
      </w:r>
      <w:r w:rsidRPr="00D92491">
        <w:t xml:space="preserve"> roky 2005 – </w:t>
      </w:r>
      <w:r>
        <w:t>2012</w:t>
      </w:r>
      <w:r w:rsidRPr="00D92491">
        <w:t xml:space="preserve">, bylo </w:t>
      </w:r>
      <w:r>
        <w:t xml:space="preserve">cílové hodnoty </w:t>
      </w:r>
      <w:r w:rsidRPr="00D92491">
        <w:t xml:space="preserve">dosaženo pouze v roce 2009. </w:t>
      </w:r>
      <w:r>
        <w:t>Hodnota se v roce 2011 velmi blížila cílové hodnotě. V roce 2012 a 2013 byla už významně překročena</w:t>
      </w:r>
      <w:r w:rsidRPr="005628D4">
        <w:t xml:space="preserve"> </w:t>
      </w:r>
      <w:r>
        <w:t>a lze</w:t>
      </w:r>
      <w:r w:rsidRPr="00D92491">
        <w:t xml:space="preserve"> </w:t>
      </w:r>
      <w:r>
        <w:t>předpokládat další</w:t>
      </w:r>
      <w:r w:rsidRPr="00D92491">
        <w:t xml:space="preserve"> postupný nárůst </w:t>
      </w:r>
      <w:r>
        <w:t>sběru starého</w:t>
      </w:r>
      <w:r w:rsidRPr="00D92491">
        <w:t xml:space="preserve"> papíru</w:t>
      </w:r>
      <w:r>
        <w:t xml:space="preserve">. </w:t>
      </w:r>
      <w:r w:rsidRPr="00E91025">
        <w:t>Tato</w:t>
      </w:r>
      <w:r w:rsidRPr="00E91025">
        <w:rPr>
          <w:b/>
        </w:rPr>
        <w:t xml:space="preserve"> </w:t>
      </w:r>
      <w:r w:rsidRPr="00E91025">
        <w:rPr>
          <w:b/>
          <w:u w:val="single"/>
        </w:rPr>
        <w:t>část cíle je v roce 2013 splněna</w:t>
      </w:r>
      <w:r>
        <w:t>.</w:t>
      </w:r>
      <w:r w:rsidRPr="00D92491">
        <w:t xml:space="preserve"> </w:t>
      </w:r>
    </w:p>
    <w:p w:rsidR="00E91025" w:rsidRPr="00D92491" w:rsidRDefault="00E91025" w:rsidP="00F65E9D">
      <w:pPr>
        <w:pStyle w:val="Odstavecseseznamem"/>
        <w:numPr>
          <w:ilvl w:val="1"/>
          <w:numId w:val="7"/>
        </w:numPr>
        <w:jc w:val="both"/>
      </w:pPr>
      <w:r w:rsidRPr="00D92491">
        <w:t xml:space="preserve">Za dobu vyhodnocování </w:t>
      </w:r>
      <w:r>
        <w:t xml:space="preserve">této </w:t>
      </w:r>
      <w:r w:rsidRPr="00D92491">
        <w:t xml:space="preserve">části cíle </w:t>
      </w:r>
      <w:r w:rsidRPr="00E91025">
        <w:t xml:space="preserve">pro </w:t>
      </w:r>
      <w:r w:rsidRPr="00E91025">
        <w:rPr>
          <w:b/>
          <w:u w:val="single"/>
        </w:rPr>
        <w:t>sklo</w:t>
      </w:r>
      <w:r>
        <w:rPr>
          <w:b/>
        </w:rPr>
        <w:t xml:space="preserve"> </w:t>
      </w:r>
      <w:r w:rsidRPr="00D92491">
        <w:t xml:space="preserve">v rámci POH PK, tj. </w:t>
      </w:r>
      <w:r>
        <w:t xml:space="preserve">za </w:t>
      </w:r>
      <w:r w:rsidRPr="00D92491">
        <w:t>roky 2005</w:t>
      </w:r>
      <w:r>
        <w:t> – 2012</w:t>
      </w:r>
      <w:r w:rsidRPr="00D92491">
        <w:t xml:space="preserve">, nebylo </w:t>
      </w:r>
      <w:r>
        <w:t xml:space="preserve">cíle </w:t>
      </w:r>
      <w:r w:rsidRPr="00D92491">
        <w:t>nikdy dosaženo. I přes mírný nárůst posuzované hodnoty v letech 2005 – 2008, došlo v letech 2009 a 201</w:t>
      </w:r>
      <w:r>
        <w:t>1</w:t>
      </w:r>
      <w:r w:rsidRPr="00D92491">
        <w:t xml:space="preserve"> opět k poklesu.</w:t>
      </w:r>
      <w:r>
        <w:t xml:space="preserve"> V roce 2012 sice došlo k významnému nárůstu</w:t>
      </w:r>
      <w:r w:rsidR="00190A2B">
        <w:t xml:space="preserve"> </w:t>
      </w:r>
      <w:r>
        <w:t>tohoto množství, avšak tato</w:t>
      </w:r>
      <w:r w:rsidRPr="00D92491">
        <w:t xml:space="preserve"> </w:t>
      </w:r>
      <w:r w:rsidRPr="00E91025">
        <w:rPr>
          <w:b/>
          <w:u w:val="single"/>
        </w:rPr>
        <w:t>část cíle nebyla splněna</w:t>
      </w:r>
      <w:r w:rsidRPr="00E91025">
        <w:rPr>
          <w:b/>
        </w:rPr>
        <w:t>.</w:t>
      </w:r>
    </w:p>
    <w:p w:rsidR="00E91025" w:rsidRPr="00D92491" w:rsidRDefault="00E91025" w:rsidP="00F65E9D">
      <w:pPr>
        <w:pStyle w:val="Odstavecseseznamem"/>
        <w:numPr>
          <w:ilvl w:val="1"/>
          <w:numId w:val="7"/>
        </w:numPr>
        <w:jc w:val="both"/>
      </w:pPr>
      <w:r w:rsidRPr="00D92491">
        <w:t xml:space="preserve">Za dobu vyhodnocování </w:t>
      </w:r>
      <w:r>
        <w:t xml:space="preserve">této </w:t>
      </w:r>
      <w:r w:rsidRPr="00D92491">
        <w:t xml:space="preserve">části cíle </w:t>
      </w:r>
      <w:r>
        <w:t xml:space="preserve">pro </w:t>
      </w:r>
      <w:r w:rsidRPr="00E91025">
        <w:rPr>
          <w:b/>
          <w:u w:val="single"/>
        </w:rPr>
        <w:t xml:space="preserve">plasty </w:t>
      </w:r>
      <w:r w:rsidRPr="00D92491">
        <w:t xml:space="preserve">v rámci POH PK, tj. </w:t>
      </w:r>
      <w:r>
        <w:t xml:space="preserve">za </w:t>
      </w:r>
      <w:r w:rsidRPr="00D92491">
        <w:t>roky 2005</w:t>
      </w:r>
      <w:r>
        <w:t> </w:t>
      </w:r>
      <w:r w:rsidRPr="00D92491">
        <w:t>–</w:t>
      </w:r>
      <w:r>
        <w:t> 2012</w:t>
      </w:r>
      <w:r w:rsidRPr="00D92491">
        <w:t>, jej bylo dosaženo až v</w:t>
      </w:r>
      <w:r>
        <w:t xml:space="preserve"> cílovém </w:t>
      </w:r>
      <w:r w:rsidRPr="00D92491">
        <w:t>roce 2010</w:t>
      </w:r>
      <w:r>
        <w:t xml:space="preserve"> a v letech následujících</w:t>
      </w:r>
      <w:r w:rsidRPr="00D92491">
        <w:t xml:space="preserve">. Hodnota tohoto cíle dlouhodobě roste a je předpoklad, že bude stoupat i nadále. </w:t>
      </w:r>
      <w:r w:rsidRPr="00E91025">
        <w:rPr>
          <w:b/>
          <w:u w:val="single"/>
        </w:rPr>
        <w:t>Část tohoto cíle je splněna</w:t>
      </w:r>
      <w:r w:rsidRPr="00E91025">
        <w:t xml:space="preserve">. </w:t>
      </w:r>
    </w:p>
    <w:p w:rsidR="00E91025" w:rsidRDefault="00E91025" w:rsidP="00F65E9D">
      <w:pPr>
        <w:pStyle w:val="Odstavecseseznamem"/>
        <w:numPr>
          <w:ilvl w:val="1"/>
          <w:numId w:val="7"/>
        </w:numPr>
        <w:jc w:val="both"/>
      </w:pPr>
      <w:r w:rsidRPr="00D92491">
        <w:t xml:space="preserve">Množství odděleného sběru potvrzuje v souladu s předchozími roky </w:t>
      </w:r>
      <w:r>
        <w:t xml:space="preserve">i v roce 2013 </w:t>
      </w:r>
      <w:r w:rsidRPr="000A7814">
        <w:t>rostoucí trend, pokles případně</w:t>
      </w:r>
      <w:r w:rsidRPr="00D92491">
        <w:t xml:space="preserve"> stagnace jsou naopak patrné u obalových odpadů skupiny 15 01 od firem, kde je oproti trendu z předchozích let patrná </w:t>
      </w:r>
      <w:r w:rsidRPr="00D92491">
        <w:lastRenderedPageBreak/>
        <w:t xml:space="preserve">stagnace </w:t>
      </w:r>
      <w:r>
        <w:t>v produkci plastových</w:t>
      </w:r>
      <w:r w:rsidRPr="00D92491">
        <w:t xml:space="preserve"> </w:t>
      </w:r>
      <w:r>
        <w:t>obalů, naopak je zaznamenán výrazný nárůst v produkci papírových a skleněných obalových odpadů</w:t>
      </w:r>
      <w:r w:rsidRPr="00D92491">
        <w:t xml:space="preserve"> </w:t>
      </w:r>
    </w:p>
    <w:p w:rsidR="00E91025" w:rsidRPr="00E91025" w:rsidRDefault="00E91025" w:rsidP="00F65E9D">
      <w:pPr>
        <w:pStyle w:val="Odstavecseseznamem"/>
        <w:numPr>
          <w:ilvl w:val="1"/>
          <w:numId w:val="7"/>
        </w:numPr>
        <w:jc w:val="both"/>
        <w:rPr>
          <w:b/>
        </w:rPr>
      </w:pPr>
      <w:r w:rsidRPr="00E91025">
        <w:rPr>
          <w:b/>
        </w:rPr>
        <w:t>Tento cíl byl</w:t>
      </w:r>
      <w:r w:rsidR="00190A2B">
        <w:rPr>
          <w:b/>
        </w:rPr>
        <w:t xml:space="preserve"> </w:t>
      </w:r>
      <w:r w:rsidRPr="00E91025">
        <w:rPr>
          <w:b/>
        </w:rPr>
        <w:t>v cílovém roce 2010 splněn pouze částečně. Ani v roce 2012 nebyl splněn ve všech jeho částech, a proto je třeba jej dále vyhodnocovat a zároveň učinit další kroky podporující vyšší výtěžnost odděleného sběru.</w:t>
      </w:r>
    </w:p>
    <w:p w:rsidR="00E91025" w:rsidRDefault="00E91025" w:rsidP="00E91025">
      <w:pPr>
        <w:pStyle w:val="Odstavecseseznamem"/>
        <w:ind w:left="1440"/>
        <w:jc w:val="both"/>
      </w:pPr>
    </w:p>
    <w:p w:rsidR="00155CCA" w:rsidRDefault="00AF3335" w:rsidP="00F65E9D">
      <w:pPr>
        <w:pStyle w:val="Odstavecseseznamem"/>
        <w:numPr>
          <w:ilvl w:val="0"/>
          <w:numId w:val="7"/>
        </w:numPr>
        <w:suppressAutoHyphens/>
        <w:spacing w:before="0" w:after="0"/>
        <w:jc w:val="both"/>
      </w:pPr>
      <w:r w:rsidRPr="00AF3335">
        <w:rPr>
          <w:b/>
        </w:rPr>
        <w:t>Cíl</w:t>
      </w:r>
      <w:r>
        <w:rPr>
          <w:b/>
        </w:rPr>
        <w:t> </w:t>
      </w:r>
      <w:r w:rsidRPr="00AF3335">
        <w:rPr>
          <w:b/>
        </w:rPr>
        <w:t>č.</w:t>
      </w:r>
      <w:r>
        <w:rPr>
          <w:b/>
        </w:rPr>
        <w:t xml:space="preserve"> 34: </w:t>
      </w:r>
      <w:r w:rsidR="00155CCA" w:rsidRPr="00155CCA">
        <w:t>Zvýšit využívání odpadů s upřednostněním recyklace na 55 % všech vznikajících odpadů do roku 2012 a zvýšit materiálové využití komunálních odpadů na 50 % do roku 2010 ve srovnání s rokem 2000</w:t>
      </w:r>
      <w:r w:rsidR="00E91025">
        <w:t>.</w:t>
      </w:r>
    </w:p>
    <w:p w:rsidR="00E91025" w:rsidRPr="00E91025" w:rsidRDefault="00E91025" w:rsidP="00F65E9D">
      <w:pPr>
        <w:pStyle w:val="Odstavecseseznamem"/>
        <w:numPr>
          <w:ilvl w:val="1"/>
          <w:numId w:val="7"/>
        </w:numPr>
        <w:jc w:val="both"/>
        <w:rPr>
          <w:b/>
        </w:rPr>
      </w:pPr>
      <w:r w:rsidRPr="007E0F45">
        <w:t xml:space="preserve">Celkové množství využitého odpadu postupně narůstá a za rok 2013 představuje </w:t>
      </w:r>
      <w:r w:rsidRPr="00E91025">
        <w:rPr>
          <w:rFonts w:cs="Arial"/>
          <w:b/>
          <w:bCs/>
          <w:color w:val="000000"/>
          <w:szCs w:val="22"/>
        </w:rPr>
        <w:t xml:space="preserve">1 354 572 </w:t>
      </w:r>
      <w:r w:rsidRPr="00E91025">
        <w:rPr>
          <w:b/>
        </w:rPr>
        <w:t>tuny</w:t>
      </w:r>
      <w:r w:rsidRPr="007E0F45">
        <w:t>. Vzhledem k celkové produkci odpadů se jedná o 64</w:t>
      </w:r>
      <w:r w:rsidRPr="00E91025">
        <w:rPr>
          <w:b/>
        </w:rPr>
        <w:t>,52 %</w:t>
      </w:r>
      <w:r w:rsidRPr="007E0F45">
        <w:t xml:space="preserve">. </w:t>
      </w:r>
      <w:r w:rsidRPr="00E91025">
        <w:rPr>
          <w:b/>
        </w:rPr>
        <w:t xml:space="preserve">Tato část cíle je plněna již od roku 2006. </w:t>
      </w:r>
    </w:p>
    <w:p w:rsidR="00E91025" w:rsidRPr="00DA4F48" w:rsidRDefault="00E91025" w:rsidP="00F65E9D">
      <w:pPr>
        <w:pStyle w:val="Odstavecseseznamem"/>
        <w:numPr>
          <w:ilvl w:val="1"/>
          <w:numId w:val="7"/>
        </w:numPr>
        <w:jc w:val="both"/>
      </w:pPr>
      <w:r w:rsidRPr="00E91025">
        <w:rPr>
          <w:b/>
        </w:rPr>
        <w:t xml:space="preserve">Podíl </w:t>
      </w:r>
      <w:r w:rsidRPr="00716683">
        <w:t>přímo</w:t>
      </w:r>
      <w:r w:rsidRPr="00E91025">
        <w:rPr>
          <w:b/>
        </w:rPr>
        <w:t xml:space="preserve"> využitých komunálních odpadů</w:t>
      </w:r>
      <w:r w:rsidRPr="00716683">
        <w:t xml:space="preserve"> v Plzeňském kraji (v souladu </w:t>
      </w:r>
      <w:r w:rsidRPr="00DA4F48">
        <w:t>s metodikou MŽP započtena i produkce odpadů podskupiny 15 01) činí v </w:t>
      </w:r>
      <w:r w:rsidRPr="00637E58">
        <w:t>roce 2013</w:t>
      </w:r>
      <w:r w:rsidR="00190A2B">
        <w:rPr>
          <w:b/>
        </w:rPr>
        <w:t xml:space="preserve"> </w:t>
      </w:r>
      <w:r w:rsidRPr="00E91025">
        <w:rPr>
          <w:b/>
        </w:rPr>
        <w:t>33,2 %</w:t>
      </w:r>
      <w:r w:rsidRPr="00637E58">
        <w:t>.</w:t>
      </w:r>
      <w:r w:rsidRPr="00DA4F48">
        <w:t xml:space="preserve"> </w:t>
      </w:r>
    </w:p>
    <w:p w:rsidR="00E91025" w:rsidRDefault="00E91025" w:rsidP="00F65E9D">
      <w:pPr>
        <w:pStyle w:val="Odstavecseseznamem"/>
        <w:numPr>
          <w:ilvl w:val="1"/>
          <w:numId w:val="7"/>
        </w:numPr>
        <w:jc w:val="both"/>
      </w:pPr>
      <w:r w:rsidRPr="00DA4F48">
        <w:t>Produkce komunálních odpadů se oproti roku 2000 liší jen minimálně, převažujícím způsobem nakládání s komunálními odpady v Plzeňském kraji zůstává i nadále skládkování (podíl komunálních odpadů uložených do skládek činí 56,11</w:t>
      </w:r>
      <w:r>
        <w:t> </w:t>
      </w:r>
      <w:r w:rsidRPr="00E91025">
        <w:rPr>
          <w:b/>
        </w:rPr>
        <w:t>%</w:t>
      </w:r>
      <w:r w:rsidRPr="00DA4F48">
        <w:t xml:space="preserve">). </w:t>
      </w:r>
      <w:r w:rsidRPr="00E91025">
        <w:rPr>
          <w:b/>
        </w:rPr>
        <w:t>Cíl dosažení materiálového využití</w:t>
      </w:r>
      <w:r>
        <w:rPr>
          <w:b/>
        </w:rPr>
        <w:t> </w:t>
      </w:r>
      <w:r w:rsidRPr="00E91025">
        <w:rPr>
          <w:b/>
        </w:rPr>
        <w:t>50 % komunálních odpadů v roce 2013 ve srovnání s rokem 2000 nebyl splněn a je třeba jej dále hodnotit</w:t>
      </w:r>
      <w:r w:rsidRPr="006F1D48">
        <w:t>.</w:t>
      </w:r>
      <w:r w:rsidRPr="00D92491">
        <w:t xml:space="preserve"> </w:t>
      </w:r>
    </w:p>
    <w:p w:rsidR="00E91025" w:rsidRDefault="00E91025" w:rsidP="00E91025">
      <w:pPr>
        <w:pStyle w:val="Odstavecseseznamem"/>
        <w:ind w:left="1440"/>
        <w:jc w:val="both"/>
      </w:pPr>
    </w:p>
    <w:p w:rsidR="00155CCA" w:rsidRPr="00F644BC" w:rsidRDefault="00AF3335" w:rsidP="00F65E9D">
      <w:pPr>
        <w:pStyle w:val="Odstavecseseznamem"/>
        <w:numPr>
          <w:ilvl w:val="0"/>
          <w:numId w:val="7"/>
        </w:numPr>
        <w:suppressAutoHyphens/>
        <w:spacing w:before="0" w:after="0"/>
        <w:jc w:val="both"/>
      </w:pPr>
      <w:r w:rsidRPr="00AF3335">
        <w:rPr>
          <w:b/>
        </w:rPr>
        <w:t>Cíl</w:t>
      </w:r>
      <w:r>
        <w:rPr>
          <w:b/>
        </w:rPr>
        <w:t> </w:t>
      </w:r>
      <w:r w:rsidRPr="00AF3335">
        <w:rPr>
          <w:b/>
        </w:rPr>
        <w:t>č.</w:t>
      </w:r>
      <w:r>
        <w:rPr>
          <w:b/>
        </w:rPr>
        <w:t xml:space="preserve"> 37: </w:t>
      </w:r>
      <w:r w:rsidR="00155CCA" w:rsidRPr="00155CCA">
        <w:t>Vytvořit integrovaný systém nakládání s odpady na úrovni Plzeňského kraje a zajistit jeho propojení do celostátní sítě zařízení pro nakládání s odpady</w:t>
      </w:r>
    </w:p>
    <w:p w:rsidR="00E91025" w:rsidRPr="00D92491" w:rsidRDefault="00E91025" w:rsidP="00F65E9D">
      <w:pPr>
        <w:pStyle w:val="Odstavecseseznamem"/>
        <w:numPr>
          <w:ilvl w:val="1"/>
          <w:numId w:val="7"/>
        </w:numPr>
        <w:jc w:val="both"/>
      </w:pPr>
      <w:r w:rsidRPr="00D92491">
        <w:t xml:space="preserve">Cíl je postupně plněn v rámci realizace pilotních projektů stanovených v POH Plzeňského kraje a na základě rozvoje tržního prostředí v oblasti poskytování služeb ve sféře nakládání s odpady prostřednictvím společností podnikajících v oblasti nakládání s odpady. </w:t>
      </w:r>
    </w:p>
    <w:p w:rsidR="00E91025" w:rsidRDefault="00E91025" w:rsidP="00F65E9D">
      <w:pPr>
        <w:pStyle w:val="Odstavecseseznamem"/>
        <w:numPr>
          <w:ilvl w:val="1"/>
          <w:numId w:val="7"/>
        </w:numPr>
        <w:jc w:val="both"/>
      </w:pPr>
      <w:r w:rsidRPr="00D92491">
        <w:t xml:space="preserve">Zásadní investicí v podobě zpracovatelského zařízení na směsný komunální odpad v Plzeňském kraji bude </w:t>
      </w:r>
      <w:r w:rsidRPr="00E91025">
        <w:rPr>
          <w:b/>
        </w:rPr>
        <w:t>Zařízení pro energetické využívání odpadů (ZEVO) v Chotíkově</w:t>
      </w:r>
      <w:r w:rsidRPr="00D92491">
        <w:t>. Vzhledem k tomu, že tato investice bude dokončena až v roce 2015, ne</w:t>
      </w:r>
      <w:r w:rsidR="00237B85">
        <w:t>byly</w:t>
      </w:r>
      <w:r w:rsidRPr="00D92491">
        <w:t xml:space="preserve"> splněny některé cíle POH kraje, zejména cíl omezování BRKO ukládaného do skládek v roce 2013.</w:t>
      </w:r>
    </w:p>
    <w:p w:rsidR="00E91025" w:rsidRPr="00D92491" w:rsidRDefault="00E91025" w:rsidP="00F65E9D">
      <w:pPr>
        <w:pStyle w:val="Odstavecseseznamem"/>
        <w:numPr>
          <w:ilvl w:val="1"/>
          <w:numId w:val="7"/>
        </w:numPr>
        <w:jc w:val="both"/>
      </w:pPr>
      <w:r>
        <w:t>Nové cíle</w:t>
      </w:r>
      <w:r w:rsidRPr="00D92491">
        <w:t xml:space="preserve"> </w:t>
      </w:r>
      <w:r>
        <w:t>budou převzaty nebo nově navoleny podle nového POH PK.</w:t>
      </w:r>
    </w:p>
    <w:p w:rsidR="00E91025" w:rsidRPr="00D92491" w:rsidRDefault="00E91025" w:rsidP="00F65E9D">
      <w:pPr>
        <w:pStyle w:val="Odstavecseseznamem"/>
        <w:numPr>
          <w:ilvl w:val="1"/>
          <w:numId w:val="7"/>
        </w:numPr>
        <w:jc w:val="both"/>
      </w:pPr>
      <w:r w:rsidRPr="00D92491">
        <w:t xml:space="preserve">Cíle pro rok 2020 z hlediska omezování BRKO ukládaného do skládek bude splněno za předpokladu rozvoje dalších technologií na využívání směsného komunálního odpadu, např. technologie MBÚ a využívání energeticky hodnotného podílu objemného odpadu. </w:t>
      </w:r>
      <w:r w:rsidRPr="00E91025">
        <w:rPr>
          <w:u w:val="single"/>
        </w:rPr>
        <w:t>Realizace samotného ZEVO k plnění cíle nestačí</w:t>
      </w:r>
      <w:r w:rsidRPr="00D92491">
        <w:t xml:space="preserve">. </w:t>
      </w:r>
    </w:p>
    <w:p w:rsidR="00E91025" w:rsidRPr="004B4ADC" w:rsidRDefault="00E91025" w:rsidP="00F65E9D">
      <w:pPr>
        <w:pStyle w:val="Odstavecseseznamem"/>
        <w:numPr>
          <w:ilvl w:val="1"/>
          <w:numId w:val="7"/>
        </w:numPr>
        <w:jc w:val="both"/>
      </w:pPr>
      <w:r w:rsidRPr="00D92491">
        <w:t xml:space="preserve">Nedostatečná kapacita je rovněž v oblasti nakládání s vytříděným bioodpadem, který je zpracováván převážně v </w:t>
      </w:r>
      <w:r>
        <w:t>místních zařízeních typu komunitních kompostáren</w:t>
      </w:r>
      <w:r w:rsidRPr="00D92491">
        <w:t xml:space="preserve">, které nejsou zařízením ve smyslu zákona o odpadech. Z toho pak vyplývají i další negativní důsledky jako např. skutečnost, že ani zpracovaný bioodpad se nestane součástí vytříděného a využitého odpadu z hlediska </w:t>
      </w:r>
      <w:r w:rsidRPr="004B4ADC">
        <w:t>evidence a nepřispívá tak k plnění cílů POH.</w:t>
      </w:r>
      <w:r>
        <w:t xml:space="preserve"> Do tohoto systému nelze přijmout zeleň a BRO od právnického subjektu.</w:t>
      </w:r>
    </w:p>
    <w:p w:rsidR="00381752" w:rsidRDefault="00381752" w:rsidP="00645698">
      <w:pPr>
        <w:suppressAutoHyphens/>
        <w:jc w:val="both"/>
      </w:pPr>
    </w:p>
    <w:p w:rsidR="00EC3DFA" w:rsidRPr="00F644BC" w:rsidRDefault="00EC3DFA" w:rsidP="00645698">
      <w:pPr>
        <w:suppressAutoHyphens/>
        <w:jc w:val="both"/>
      </w:pPr>
      <w:r w:rsidRPr="00F644BC">
        <w:t xml:space="preserve">Při zpracování nového POH PK pro následující období byla </w:t>
      </w:r>
      <w:r w:rsidR="00381752">
        <w:t>těmto</w:t>
      </w:r>
      <w:r w:rsidRPr="00F644BC">
        <w:t xml:space="preserve"> okruh</w:t>
      </w:r>
      <w:r w:rsidR="00381752">
        <w:t>ům</w:t>
      </w:r>
      <w:r w:rsidRPr="00F644BC">
        <w:t xml:space="preserve"> cílů věnována zvláštní pozornost.</w:t>
      </w:r>
    </w:p>
    <w:p w:rsidR="00175AFF" w:rsidRPr="00F644BC" w:rsidRDefault="00175AFF" w:rsidP="00F65E9D">
      <w:pPr>
        <w:pStyle w:val="Nadpis3"/>
      </w:pPr>
      <w:bookmarkStart w:id="7" w:name="_Toc438112444"/>
      <w:r w:rsidRPr="00F644BC">
        <w:lastRenderedPageBreak/>
        <w:t>Postup</w:t>
      </w:r>
      <w:r w:rsidR="00EC3DFA" w:rsidRPr="00F644BC">
        <w:t xml:space="preserve"> </w:t>
      </w:r>
      <w:r w:rsidRPr="00F644BC">
        <w:t>zpracování POH</w:t>
      </w:r>
      <w:r w:rsidR="00CD7856" w:rsidRPr="00F644BC">
        <w:t xml:space="preserve"> P</w:t>
      </w:r>
      <w:r w:rsidRPr="00F644BC">
        <w:t>K 2016</w:t>
      </w:r>
      <w:r w:rsidR="00EF6CA1">
        <w:t xml:space="preserve"> </w:t>
      </w:r>
      <w:r w:rsidR="00E4080C">
        <w:t>–</w:t>
      </w:r>
      <w:r w:rsidR="00EF6CA1">
        <w:t xml:space="preserve"> </w:t>
      </w:r>
      <w:r w:rsidRPr="00F644BC">
        <w:t>202</w:t>
      </w:r>
      <w:r w:rsidR="00EF6CA1">
        <w:t>6</w:t>
      </w:r>
      <w:bookmarkEnd w:id="7"/>
      <w:r w:rsidR="00E4080C">
        <w:t xml:space="preserve"> </w:t>
      </w:r>
    </w:p>
    <w:p w:rsidR="00EC3DFA" w:rsidRPr="00F644BC" w:rsidRDefault="00EC3DFA" w:rsidP="00645698">
      <w:pPr>
        <w:suppressAutoHyphens/>
        <w:jc w:val="both"/>
      </w:pPr>
      <w:r w:rsidRPr="00F644BC">
        <w:t>Zpracovatelem POH PK je společnost ISES, s.</w:t>
      </w:r>
      <w:r w:rsidR="00840A9D">
        <w:t> </w:t>
      </w:r>
      <w:r w:rsidRPr="00F644BC">
        <w:t>r.</w:t>
      </w:r>
      <w:r w:rsidR="00840A9D">
        <w:t> </w:t>
      </w:r>
      <w:r w:rsidRPr="00F644BC">
        <w:t xml:space="preserve">o, které byla realizace zakázky </w:t>
      </w:r>
      <w:r w:rsidR="009C4BA7">
        <w:t>Plzeňský</w:t>
      </w:r>
      <w:r w:rsidRPr="00F644BC">
        <w:t xml:space="preserve">m krajem přidělena na základě výběrového řízení. </w:t>
      </w:r>
    </w:p>
    <w:p w:rsidR="00EC3DFA" w:rsidRPr="00F644BC" w:rsidRDefault="00EC3DFA" w:rsidP="00645698">
      <w:pPr>
        <w:suppressAutoHyphens/>
        <w:jc w:val="both"/>
      </w:pPr>
      <w:r w:rsidRPr="00F644BC">
        <w:t xml:space="preserve">Pro dohled, kontrolu a odsouhlasení jednotlivých postupů, cílů, opatření a dalších výstupů zpracování včetně zajištění koordinace a projednání POH kraje s dotčenými subjekty byl zřízen Řídící </w:t>
      </w:r>
      <w:r w:rsidR="00237B85">
        <w:t>výbor</w:t>
      </w:r>
      <w:r w:rsidRPr="00F644BC">
        <w:t>. Zpracovatel s </w:t>
      </w:r>
      <w:r w:rsidR="002C702E" w:rsidRPr="00F644BC">
        <w:t>Ř</w:t>
      </w:r>
      <w:r w:rsidRPr="00F644BC">
        <w:t xml:space="preserve">ídícím </w:t>
      </w:r>
      <w:r w:rsidR="00237B85">
        <w:t>výborem</w:t>
      </w:r>
      <w:r w:rsidRPr="00F644BC">
        <w:t xml:space="preserve"> postup prací a jednotlivé výstupy pravidelně konzultova</w:t>
      </w:r>
      <w:r w:rsidR="00237B85">
        <w:t>l</w:t>
      </w:r>
      <w:r w:rsidRPr="00F644BC">
        <w:t xml:space="preserve"> a </w:t>
      </w:r>
      <w:r w:rsidR="002C702E" w:rsidRPr="00F644BC">
        <w:t>Ř</w:t>
      </w:r>
      <w:r w:rsidRPr="00F644BC">
        <w:t xml:space="preserve">ídící </w:t>
      </w:r>
      <w:r w:rsidR="00237B85">
        <w:t>výbor</w:t>
      </w:r>
      <w:r w:rsidR="00237B85" w:rsidRPr="00F644BC">
        <w:t xml:space="preserve"> </w:t>
      </w:r>
      <w:r w:rsidR="005D128C" w:rsidRPr="00F644BC">
        <w:t>odsouhlasoval, jak</w:t>
      </w:r>
      <w:r w:rsidRPr="00F644BC">
        <w:t xml:space="preserve"> postup zpracování POH</w:t>
      </w:r>
      <w:r w:rsidR="00EF6CA1">
        <w:t xml:space="preserve"> </w:t>
      </w:r>
      <w:r w:rsidRPr="00F644BC">
        <w:t>PK, tak dílčí výstupy POH PK.</w:t>
      </w:r>
    </w:p>
    <w:p w:rsidR="00EC3DFA" w:rsidRDefault="00EC3DFA" w:rsidP="00237B85">
      <w:pPr>
        <w:suppressAutoHyphens/>
        <w:jc w:val="both"/>
      </w:pPr>
      <w:r w:rsidRPr="00F644BC">
        <w:t xml:space="preserve">Řídící </w:t>
      </w:r>
      <w:r w:rsidR="00237B85">
        <w:t>výbor</w:t>
      </w:r>
      <w:r w:rsidRPr="00F644BC">
        <w:t xml:space="preserve"> pracoval ve složení:</w:t>
      </w:r>
    </w:p>
    <w:p w:rsidR="00237B85" w:rsidRDefault="00237B85" w:rsidP="00237B85">
      <w:pPr>
        <w:suppressAutoHyphens/>
        <w:ind w:left="2832" w:firstLine="708"/>
      </w:pPr>
      <w:r>
        <w:t>Mgr. Martin Plíhal</w:t>
      </w:r>
    </w:p>
    <w:p w:rsidR="00237B85" w:rsidRDefault="00237B85" w:rsidP="00237B85">
      <w:pPr>
        <w:suppressAutoHyphens/>
        <w:ind w:left="2832" w:firstLine="708"/>
      </w:pPr>
      <w:r>
        <w:t>Bc. Marek Sýkora</w:t>
      </w:r>
    </w:p>
    <w:p w:rsidR="00237B85" w:rsidRDefault="00237B85" w:rsidP="00237B85">
      <w:pPr>
        <w:suppressAutoHyphens/>
        <w:ind w:left="2832" w:firstLine="708"/>
      </w:pPr>
      <w:r>
        <w:t>Mgr. Pavel Šindelář</w:t>
      </w:r>
    </w:p>
    <w:p w:rsidR="00237B85" w:rsidRDefault="00237B85" w:rsidP="00237B85">
      <w:pPr>
        <w:suppressAutoHyphens/>
        <w:ind w:left="2832" w:firstLine="708"/>
      </w:pPr>
      <w:r>
        <w:t>Ing. Václav Štekl</w:t>
      </w:r>
    </w:p>
    <w:p w:rsidR="00237B85" w:rsidRPr="00F644BC" w:rsidRDefault="00237B85" w:rsidP="00237B85">
      <w:pPr>
        <w:suppressAutoHyphens/>
        <w:ind w:left="2832" w:firstLine="708"/>
      </w:pPr>
      <w:r>
        <w:t>Ing</w:t>
      </w:r>
      <w:r w:rsidR="005658D6">
        <w:t>.</w:t>
      </w:r>
      <w:r>
        <w:t xml:space="preserve"> Filip Uhlík</w:t>
      </w:r>
    </w:p>
    <w:p w:rsidR="00EC3DFA" w:rsidRPr="00F644BC" w:rsidRDefault="00EC3DFA" w:rsidP="00C14A86">
      <w:pPr>
        <w:suppressAutoHyphens/>
        <w:spacing w:before="0" w:after="0"/>
        <w:jc w:val="both"/>
      </w:pPr>
    </w:p>
    <w:p w:rsidR="00EC3DFA" w:rsidRPr="00914C5A" w:rsidRDefault="00476EC1" w:rsidP="00C14A86">
      <w:pPr>
        <w:suppressAutoHyphens/>
        <w:spacing w:before="0" w:after="0"/>
        <w:jc w:val="both"/>
      </w:pPr>
      <w:r w:rsidRPr="00914C5A">
        <w:t xml:space="preserve">Po zpracování návrhu POH PK bylo </w:t>
      </w:r>
      <w:r w:rsidR="009E258D" w:rsidRPr="00914C5A">
        <w:t xml:space="preserve">společností GeoVision s.r.o. provedeno </w:t>
      </w:r>
      <w:r w:rsidRPr="00914C5A">
        <w:t>jeho posouzení procesem SEA.</w:t>
      </w:r>
    </w:p>
    <w:p w:rsidR="00237B85" w:rsidRPr="00914C5A" w:rsidRDefault="00237B85" w:rsidP="00C14A86">
      <w:pPr>
        <w:suppressAutoHyphens/>
        <w:spacing w:before="0" w:after="0"/>
        <w:jc w:val="both"/>
      </w:pPr>
    </w:p>
    <w:p w:rsidR="004432AF" w:rsidRPr="00F3291C" w:rsidRDefault="004432AF" w:rsidP="00F65E9D">
      <w:pPr>
        <w:pStyle w:val="Nadpis3"/>
      </w:pPr>
      <w:bookmarkStart w:id="8" w:name="_Toc418769722"/>
      <w:bookmarkStart w:id="9" w:name="_Toc438112445"/>
      <w:r w:rsidRPr="00F3291C">
        <w:t>Zdroje dat</w:t>
      </w:r>
      <w:bookmarkEnd w:id="8"/>
      <w:bookmarkEnd w:id="9"/>
    </w:p>
    <w:p w:rsidR="00E81D47" w:rsidRPr="002D1F22" w:rsidRDefault="00E81D47" w:rsidP="00914C5A">
      <w:pPr>
        <w:suppressAutoHyphens/>
        <w:jc w:val="both"/>
      </w:pPr>
      <w:r w:rsidRPr="002D1F22">
        <w:t>Při zpracování POH PK byla použita data přepočtené krajské databáze OH a data z evidence o produkci a způsobech nakládání s odpady za roky 2009</w:t>
      </w:r>
      <w:r w:rsidR="006D7BEE" w:rsidRPr="002D1F22">
        <w:t xml:space="preserve"> </w:t>
      </w:r>
      <w:r w:rsidRPr="002D1F22">
        <w:t>-</w:t>
      </w:r>
      <w:r w:rsidR="006D7BEE" w:rsidRPr="002D1F22">
        <w:t xml:space="preserve"> </w:t>
      </w:r>
      <w:r w:rsidRPr="002D1F22">
        <w:t>2013 vedená ORP a zasílaná na Krajský úřad. K výpočtům indikátorů OH bylo využito matematické vyjádření indikátorů. Dále byly použity údaje zasílané provozovateli zařízení pro nakládání s odpady provozovanými na území Plzeňského kraje a celorepubliková databáze dat o produkci a nakládání s odpady za roky 2009</w:t>
      </w:r>
      <w:r w:rsidR="006D7BEE" w:rsidRPr="002D1F22">
        <w:t xml:space="preserve"> </w:t>
      </w:r>
      <w:r w:rsidRPr="002D1F22">
        <w:t>-</w:t>
      </w:r>
      <w:r w:rsidR="006D7BEE" w:rsidRPr="002D1F22">
        <w:t xml:space="preserve"> </w:t>
      </w:r>
      <w:r w:rsidRPr="002D1F22">
        <w:t xml:space="preserve">2013 (dle § 39 odst. 2) a 7) zákona o odpadech spravovaná společností CENIA. Taktéž byly použity údaje ze zpracovaných Vyhodnocení plnění POH PK, které byly zpracovávány v předchozích letech. </w:t>
      </w:r>
    </w:p>
    <w:p w:rsidR="00914C5A" w:rsidRPr="008716A1" w:rsidRDefault="00914C5A" w:rsidP="00914C5A">
      <w:pPr>
        <w:suppressAutoHyphens/>
        <w:jc w:val="both"/>
      </w:pPr>
      <w:r w:rsidRPr="008716A1">
        <w:t>Použita byla také data z ČSÚ, kde jsme čerpali informace o počtu obyvatel. Dále byly použity údaje o zpětném odběru výrobků od kolektivních systémů ASEKOL</w:t>
      </w:r>
      <w:r w:rsidR="00D12407">
        <w:t xml:space="preserve"> a.</w:t>
      </w:r>
      <w:r w:rsidRPr="008716A1">
        <w:t>s., EKOLAMP s.r.o., ELEKTROWIN a.s., REMA Systém, a.s., RETELA s.r.o.</w:t>
      </w:r>
      <w:r>
        <w:t xml:space="preserve"> a</w:t>
      </w:r>
      <w:r w:rsidR="003E2AA8">
        <w:t xml:space="preserve"> ECO</w:t>
      </w:r>
      <w:r w:rsidRPr="008716A1">
        <w:t xml:space="preserve">BAT s.r.o. a </w:t>
      </w:r>
      <w:r>
        <w:t xml:space="preserve">údaje o sběru obalových odpadů od společnosti </w:t>
      </w:r>
      <w:r w:rsidRPr="008716A1">
        <w:t>EKO-KOM, a.s.</w:t>
      </w:r>
    </w:p>
    <w:p w:rsidR="004432AF" w:rsidRPr="00C14A86" w:rsidRDefault="004432AF" w:rsidP="00C14A86">
      <w:pPr>
        <w:suppressAutoHyphens/>
        <w:spacing w:before="0" w:after="0"/>
        <w:jc w:val="both"/>
      </w:pPr>
    </w:p>
    <w:p w:rsidR="00175AFF" w:rsidRPr="00F644BC" w:rsidRDefault="00175AFF" w:rsidP="00F65E9D">
      <w:pPr>
        <w:pStyle w:val="Nadpis3"/>
      </w:pPr>
      <w:bookmarkStart w:id="10" w:name="_Toc438112446"/>
      <w:r w:rsidRPr="00F644BC">
        <w:t>Souhrn POH</w:t>
      </w:r>
      <w:r w:rsidR="00CD7856" w:rsidRPr="00F644BC">
        <w:t xml:space="preserve"> P</w:t>
      </w:r>
      <w:r w:rsidRPr="00F644BC">
        <w:t>K 2016-202</w:t>
      </w:r>
      <w:r w:rsidR="00EF6CA1">
        <w:t>6</w:t>
      </w:r>
      <w:bookmarkEnd w:id="10"/>
    </w:p>
    <w:p w:rsidR="00412FFE" w:rsidRPr="002D1F22" w:rsidRDefault="00412FFE" w:rsidP="00412FFE">
      <w:pPr>
        <w:suppressAutoHyphens/>
        <w:spacing w:before="0" w:after="0"/>
        <w:jc w:val="both"/>
      </w:pPr>
      <w:r w:rsidRPr="002D1F22">
        <w:t xml:space="preserve">Do roku 2020 bude podle požadavků </w:t>
      </w:r>
      <w:r w:rsidR="00585DC6" w:rsidRPr="002D1F22">
        <w:t xml:space="preserve">podle požadavků Závazné části Plánu odpadového hospodářství Plzeňského kraje, která je v souladu se Závaznou částí </w:t>
      </w:r>
      <w:r w:rsidRPr="002D1F22">
        <w:t>Plánu odpadového hospodářství České republiky (POH ČR)</w:t>
      </w:r>
      <w:r w:rsidR="00585DC6" w:rsidRPr="002D1F22">
        <w:t>,</w:t>
      </w:r>
      <w:r w:rsidRPr="002D1F22">
        <w:t xml:space="preserve"> třeba v Plzeňském kraji </w:t>
      </w:r>
      <w:r w:rsidR="0038626E" w:rsidRPr="002D1F22">
        <w:t>dále zvyšovat</w:t>
      </w:r>
      <w:r w:rsidR="00744693" w:rsidRPr="002D1F22">
        <w:t xml:space="preserve"> přípravu k opětovnému </w:t>
      </w:r>
      <w:r w:rsidR="003A218C" w:rsidRPr="002D1F22">
        <w:t>využití zejména u papíru a plastů.</w:t>
      </w:r>
    </w:p>
    <w:p w:rsidR="00E83D72" w:rsidRPr="002D1F22" w:rsidRDefault="00E83D72" w:rsidP="00E83D72">
      <w:pPr>
        <w:suppressAutoHyphens/>
        <w:spacing w:before="0" w:after="0"/>
        <w:jc w:val="both"/>
      </w:pPr>
    </w:p>
    <w:p w:rsidR="003A218C" w:rsidRPr="002D1F22" w:rsidRDefault="003A218C" w:rsidP="00E83D72">
      <w:pPr>
        <w:suppressAutoHyphens/>
        <w:spacing w:before="0" w:after="0"/>
        <w:jc w:val="both"/>
      </w:pPr>
      <w:r w:rsidRPr="002D1F22">
        <w:t xml:space="preserve">V rámci plnění cíle ze závazné části pro směsný komunální odpad a zákonné povinnosti k roku 2024 – zákaz skládkování – bude nutno řešit nakládání a využití SKO, který nebude možno skládkovat, v zařízeních k tomu určených v souladu s platnou legislativou. </w:t>
      </w:r>
      <w:r w:rsidR="00E83D72" w:rsidRPr="002D1F22">
        <w:t xml:space="preserve"> </w:t>
      </w:r>
    </w:p>
    <w:p w:rsidR="00585DC6" w:rsidRPr="002D1F22" w:rsidRDefault="00585DC6" w:rsidP="003A218C">
      <w:pPr>
        <w:suppressAutoHyphens/>
        <w:spacing w:before="0" w:after="0"/>
        <w:jc w:val="both"/>
      </w:pPr>
    </w:p>
    <w:p w:rsidR="003A218C" w:rsidRPr="002D1F22" w:rsidRDefault="003A218C" w:rsidP="003A218C">
      <w:pPr>
        <w:suppressAutoHyphens/>
        <w:spacing w:before="0" w:after="0"/>
        <w:jc w:val="both"/>
      </w:pPr>
      <w:r w:rsidRPr="002D1F22">
        <w:lastRenderedPageBreak/>
        <w:t>Cíle pro omezování skládkování biologicky rozložitelných komunálních odpadů na rok 2020 – 35 % produkce roku 1995 - tj. max. 52 kg/obyv./rok, dosáhne Plzeňský kraj tak, že odkloní od skládkování další BRKO, které jsou v současné době skládkovány.</w:t>
      </w:r>
    </w:p>
    <w:p w:rsidR="00E83D72" w:rsidRPr="002D1F22" w:rsidRDefault="00E83D72" w:rsidP="00E83D72">
      <w:pPr>
        <w:suppressAutoHyphens/>
        <w:spacing w:before="0" w:after="0"/>
        <w:jc w:val="both"/>
      </w:pPr>
    </w:p>
    <w:p w:rsidR="00E83D72" w:rsidRPr="002D1F22" w:rsidRDefault="00E83D72" w:rsidP="00E83D72">
      <w:pPr>
        <w:suppressAutoHyphens/>
        <w:spacing w:before="0" w:after="0"/>
        <w:jc w:val="both"/>
        <w:rPr>
          <w:i/>
        </w:rPr>
      </w:pPr>
      <w:r w:rsidRPr="002D1F22">
        <w:t xml:space="preserve">Na území Plzeňského kraje již bylo podle POH ČR do roku 2020 </w:t>
      </w:r>
      <w:r w:rsidRPr="002D1F22">
        <w:rPr>
          <w:b/>
        </w:rPr>
        <w:t>přípravy k opětovnému použití a recyklaci stavebních a demoličních odpadů dosaženo</w:t>
      </w:r>
      <w:r w:rsidRPr="002D1F22">
        <w:t>.</w:t>
      </w:r>
      <w:r w:rsidRPr="002D1F22">
        <w:rPr>
          <w:i/>
        </w:rPr>
        <w:t xml:space="preserve"> </w:t>
      </w:r>
    </w:p>
    <w:p w:rsidR="00E83D72" w:rsidRPr="002D1F22" w:rsidRDefault="00E83D72" w:rsidP="00E83D72">
      <w:pPr>
        <w:suppressAutoHyphens/>
        <w:spacing w:before="0" w:after="0"/>
        <w:jc w:val="both"/>
        <w:rPr>
          <w:i/>
        </w:rPr>
      </w:pPr>
    </w:p>
    <w:p w:rsidR="00E83D72" w:rsidRPr="002D1F22" w:rsidRDefault="00E83D72" w:rsidP="00E83D72">
      <w:pPr>
        <w:suppressAutoHyphens/>
        <w:spacing w:before="0" w:after="0"/>
        <w:jc w:val="both"/>
      </w:pPr>
      <w:r w:rsidRPr="002D1F22">
        <w:t xml:space="preserve">S ohledem na postupný nárůst úrovně sběru (zpětný odběr a oddělený sběr) od roku 2016 do roku 2021 je zřejmé, že </w:t>
      </w:r>
      <w:r w:rsidRPr="002D1F22">
        <w:rPr>
          <w:b/>
        </w:rPr>
        <w:t>kolektivní systémy sběru elektroodpadů budou muset meziročně zvýšit úroveň sběru</w:t>
      </w:r>
      <w:r w:rsidR="003A218C" w:rsidRPr="002D1F22">
        <w:rPr>
          <w:b/>
        </w:rPr>
        <w:t>.</w:t>
      </w:r>
      <w:r w:rsidRPr="002D1F22">
        <w:t xml:space="preserve"> Pro Plzeňský kraj to zna</w:t>
      </w:r>
      <w:r w:rsidR="003A218C" w:rsidRPr="002D1F22">
        <w:t>mená zvýšení ze současné úrovně, která činí 4,8 kg/obyv.</w:t>
      </w:r>
      <w:r w:rsidR="00585DC6" w:rsidRPr="002D1F22">
        <w:t>/</w:t>
      </w:r>
      <w:r w:rsidR="003A218C" w:rsidRPr="002D1F22">
        <w:t>rok.</w:t>
      </w:r>
    </w:p>
    <w:p w:rsidR="00E83D72" w:rsidRPr="002D1F22" w:rsidRDefault="00E83D72" w:rsidP="00E83D72">
      <w:pPr>
        <w:suppressAutoHyphens/>
        <w:spacing w:before="0" w:after="0"/>
        <w:jc w:val="both"/>
      </w:pPr>
    </w:p>
    <w:p w:rsidR="00E83D72" w:rsidRPr="002D1F22" w:rsidRDefault="003A218C" w:rsidP="00E83D72">
      <w:pPr>
        <w:suppressAutoHyphens/>
        <w:spacing w:before="0" w:after="0"/>
        <w:jc w:val="both"/>
      </w:pPr>
      <w:r w:rsidRPr="002D1F22">
        <w:t>Pro podporu plnění cíle POH ČR pro úroveň tříděného sběru odpadních přenosných baterií a akumulátorů pro rok 2016 bude nutno v Plzeňském kraji zvýšit úroveň tříděného sběru odpadních přenosných baterií a akumulátorů.</w:t>
      </w:r>
    </w:p>
    <w:p w:rsidR="003A218C" w:rsidRPr="002D1F22" w:rsidRDefault="003A218C" w:rsidP="00E83D72">
      <w:pPr>
        <w:suppressAutoHyphens/>
        <w:spacing w:before="0" w:after="0"/>
        <w:jc w:val="both"/>
        <w:rPr>
          <w:highlight w:val="yellow"/>
        </w:rPr>
      </w:pPr>
    </w:p>
    <w:p w:rsidR="00E83D72" w:rsidRPr="002E1575" w:rsidRDefault="00E83D72" w:rsidP="00E83D72">
      <w:pPr>
        <w:suppressAutoHyphens/>
        <w:spacing w:before="0" w:after="0"/>
        <w:jc w:val="both"/>
      </w:pPr>
      <w:r w:rsidRPr="002E1575">
        <w:t xml:space="preserve">Bude třeba do roku 2024 </w:t>
      </w:r>
      <w:r w:rsidRPr="002E1575">
        <w:rPr>
          <w:b/>
        </w:rPr>
        <w:t>posílit sběrnou síť a její využití nejvýznamnějšími původci vedlejších produktů živočišného původu a biologicky rozložitelný</w:t>
      </w:r>
      <w:r>
        <w:rPr>
          <w:b/>
        </w:rPr>
        <w:t>ch</w:t>
      </w:r>
      <w:r w:rsidRPr="002E1575">
        <w:rPr>
          <w:b/>
        </w:rPr>
        <w:t xml:space="preserve"> odpadů z kuchyní a stravoven </w:t>
      </w:r>
      <w:r w:rsidRPr="002E1575">
        <w:t xml:space="preserve">a to jak z občanské, tak živnostenské oblasti. </w:t>
      </w:r>
    </w:p>
    <w:p w:rsidR="00E83D72" w:rsidRPr="002E1575" w:rsidRDefault="00E83D72" w:rsidP="00E83D72">
      <w:pPr>
        <w:suppressAutoHyphens/>
        <w:spacing w:before="0" w:after="0"/>
        <w:jc w:val="both"/>
      </w:pPr>
    </w:p>
    <w:p w:rsidR="00E83D72" w:rsidRPr="00531E91" w:rsidRDefault="00E83D72" w:rsidP="00E83D72">
      <w:pPr>
        <w:suppressAutoHyphens/>
        <w:spacing w:before="0" w:after="0"/>
        <w:jc w:val="both"/>
        <w:rPr>
          <w:i/>
        </w:rPr>
      </w:pPr>
      <w:r w:rsidRPr="00531E91">
        <w:t xml:space="preserve">V oblasti technické vybavenosti území bude </w:t>
      </w:r>
      <w:r w:rsidRPr="002C3D67">
        <w:t>nutné:</w:t>
      </w:r>
    </w:p>
    <w:p w:rsidR="00E83D72" w:rsidRPr="00531E91" w:rsidRDefault="00E83D72" w:rsidP="00E83D72">
      <w:pPr>
        <w:suppressAutoHyphens/>
        <w:spacing w:before="0" w:after="0"/>
        <w:jc w:val="both"/>
      </w:pPr>
      <w:r w:rsidRPr="00531E91">
        <w:t xml:space="preserve"> </w:t>
      </w:r>
    </w:p>
    <w:p w:rsidR="00E83D72" w:rsidRPr="002C3D67" w:rsidRDefault="00E83D72" w:rsidP="00E83D72">
      <w:pPr>
        <w:numPr>
          <w:ilvl w:val="0"/>
          <w:numId w:val="38"/>
        </w:numPr>
        <w:suppressAutoHyphens/>
        <w:spacing w:before="0" w:after="0"/>
        <w:jc w:val="both"/>
        <w:rPr>
          <w:b/>
        </w:rPr>
      </w:pPr>
      <w:r w:rsidRPr="002C3D67">
        <w:t xml:space="preserve">dovybavit území efektivní </w:t>
      </w:r>
      <w:r w:rsidRPr="002C3D67">
        <w:rPr>
          <w:b/>
        </w:rPr>
        <w:t>sítí sběrných dvorů</w:t>
      </w:r>
    </w:p>
    <w:p w:rsidR="00E83D72" w:rsidRPr="002C3D67" w:rsidRDefault="00E83D72" w:rsidP="00E83D72">
      <w:pPr>
        <w:numPr>
          <w:ilvl w:val="0"/>
          <w:numId w:val="38"/>
        </w:numPr>
        <w:suppressAutoHyphens/>
        <w:spacing w:before="0" w:after="0"/>
        <w:jc w:val="both"/>
        <w:rPr>
          <w:b/>
        </w:rPr>
      </w:pPr>
      <w:r>
        <w:t>řešit</w:t>
      </w:r>
      <w:r>
        <w:rPr>
          <w:b/>
        </w:rPr>
        <w:t xml:space="preserve"> </w:t>
      </w:r>
      <w:r w:rsidRPr="002E1575">
        <w:rPr>
          <w:b/>
        </w:rPr>
        <w:t>energetické využití směsných komunálních odpadů</w:t>
      </w:r>
      <w:r w:rsidRPr="002E1575">
        <w:t xml:space="preserve"> </w:t>
      </w:r>
      <w:r>
        <w:t xml:space="preserve">a </w:t>
      </w:r>
      <w:r w:rsidRPr="002E1575">
        <w:rPr>
          <w:b/>
        </w:rPr>
        <w:t>materiálové využívání směsných komunálních odpadů</w:t>
      </w:r>
    </w:p>
    <w:p w:rsidR="00E83D72" w:rsidRPr="00E055DA" w:rsidRDefault="00E83D72" w:rsidP="00E83D72">
      <w:pPr>
        <w:numPr>
          <w:ilvl w:val="0"/>
          <w:numId w:val="38"/>
        </w:numPr>
        <w:suppressAutoHyphens/>
        <w:spacing w:before="0" w:after="0"/>
        <w:jc w:val="both"/>
      </w:pPr>
      <w:r>
        <w:rPr>
          <w:b/>
        </w:rPr>
        <w:t xml:space="preserve">optimalizovat </w:t>
      </w:r>
      <w:r w:rsidRPr="002C3D67">
        <w:rPr>
          <w:b/>
        </w:rPr>
        <w:t>síť zařízení pro využití bioodpadů</w:t>
      </w:r>
      <w:r w:rsidRPr="002C3D67">
        <w:t xml:space="preserve"> (</w:t>
      </w:r>
      <w:r w:rsidRPr="002E1575">
        <w:t xml:space="preserve">regionální síť, </w:t>
      </w:r>
      <w:r w:rsidRPr="002C3D67">
        <w:t>efektivní kapacity, efektivní</w:t>
      </w:r>
      <w:r w:rsidRPr="00531E91">
        <w:t xml:space="preserve"> logistika, profesionální odbyt kompostů).</w:t>
      </w:r>
    </w:p>
    <w:p w:rsidR="00E83D72" w:rsidRDefault="00E83D72" w:rsidP="00E83D72">
      <w:pPr>
        <w:suppressAutoHyphens/>
        <w:spacing w:before="0" w:after="0"/>
        <w:jc w:val="both"/>
      </w:pPr>
    </w:p>
    <w:p w:rsidR="00E83D72" w:rsidRPr="00531E91" w:rsidRDefault="00E83D72" w:rsidP="00E83D72">
      <w:pPr>
        <w:suppressAutoHyphens/>
        <w:spacing w:before="0" w:after="0"/>
        <w:jc w:val="both"/>
        <w:rPr>
          <w:i/>
        </w:rPr>
      </w:pPr>
      <w:r w:rsidRPr="00531E91">
        <w:t xml:space="preserve">Směrná část </w:t>
      </w:r>
      <w:r>
        <w:t>P</w:t>
      </w:r>
      <w:r w:rsidRPr="00531E91">
        <w:t xml:space="preserve">lánu odpadového hospodářství </w:t>
      </w:r>
      <w:r>
        <w:t xml:space="preserve">Plzeňského kraje </w:t>
      </w:r>
      <w:r w:rsidRPr="00531E91">
        <w:t xml:space="preserve">sumarizuje reálné záměry některých oprávněných osob získané v průběhu zpracování POH </w:t>
      </w:r>
      <w:r>
        <w:t>PK</w:t>
      </w:r>
      <w:r w:rsidRPr="00531E91">
        <w:t>, které deficity v</w:t>
      </w:r>
      <w:r>
        <w:t> </w:t>
      </w:r>
      <w:r w:rsidRPr="00531E91">
        <w:t>potřebné</w:t>
      </w:r>
      <w:r>
        <w:t xml:space="preserve"> </w:t>
      </w:r>
      <w:r w:rsidRPr="00531E91">
        <w:t xml:space="preserve">technické vybavenosti pro nakládání s odpady částečně </w:t>
      </w:r>
      <w:r>
        <w:t>odstraňuje.</w:t>
      </w:r>
    </w:p>
    <w:p w:rsidR="00E83D72" w:rsidRPr="00531E91" w:rsidRDefault="00E83D72" w:rsidP="00E83D72">
      <w:pPr>
        <w:suppressAutoHyphens/>
        <w:spacing w:before="0" w:after="0"/>
        <w:jc w:val="both"/>
      </w:pPr>
    </w:p>
    <w:p w:rsidR="00E83D72" w:rsidRPr="00F50E78" w:rsidRDefault="00E83D72" w:rsidP="00E83D72">
      <w:pPr>
        <w:suppressAutoHyphens/>
        <w:spacing w:before="0" w:after="0"/>
        <w:jc w:val="both"/>
        <w:rPr>
          <w:b/>
        </w:rPr>
      </w:pPr>
      <w:r>
        <w:rPr>
          <w:b/>
        </w:rPr>
        <w:t xml:space="preserve">Plzeňský kraj </w:t>
      </w:r>
      <w:r w:rsidRPr="00F50E78">
        <w:rPr>
          <w:b/>
        </w:rPr>
        <w:t xml:space="preserve">se při realizaci </w:t>
      </w:r>
      <w:r>
        <w:rPr>
          <w:b/>
        </w:rPr>
        <w:t>p</w:t>
      </w:r>
      <w:r w:rsidRPr="00F50E78">
        <w:rPr>
          <w:b/>
        </w:rPr>
        <w:t>lánu odpadového hospodářství v období 2016-202</w:t>
      </w:r>
      <w:r w:rsidR="00906958">
        <w:rPr>
          <w:b/>
        </w:rPr>
        <w:t>6</w:t>
      </w:r>
      <w:r w:rsidRPr="00F50E78">
        <w:rPr>
          <w:b/>
        </w:rPr>
        <w:t xml:space="preserve"> bude především soustřeďovat na:</w:t>
      </w:r>
    </w:p>
    <w:p w:rsidR="00E83D72" w:rsidRPr="00531E91" w:rsidRDefault="00E83D72" w:rsidP="00E83D72">
      <w:pPr>
        <w:numPr>
          <w:ilvl w:val="0"/>
          <w:numId w:val="39"/>
        </w:numPr>
        <w:suppressAutoHyphens/>
      </w:pPr>
      <w:r w:rsidRPr="00531E91">
        <w:t>podporu realizace záměrů oprávněných osob (logisticky optimalizovaná síť zařízení v</w:t>
      </w:r>
      <w:r>
        <w:t> </w:t>
      </w:r>
      <w:r w:rsidRPr="00531E91">
        <w:t>kraji)</w:t>
      </w:r>
    </w:p>
    <w:p w:rsidR="00E83D72" w:rsidRPr="00531E91" w:rsidRDefault="00E83D72" w:rsidP="00E83D72">
      <w:pPr>
        <w:numPr>
          <w:ilvl w:val="0"/>
          <w:numId w:val="39"/>
        </w:numPr>
        <w:suppressAutoHyphens/>
      </w:pPr>
      <w:r w:rsidRPr="00531E91">
        <w:t>iniciaci/podporu realizace prevenčních opatření</w:t>
      </w:r>
    </w:p>
    <w:p w:rsidR="00E83D72" w:rsidRPr="00531E91" w:rsidRDefault="00E83D72" w:rsidP="00E83D72">
      <w:pPr>
        <w:numPr>
          <w:ilvl w:val="0"/>
          <w:numId w:val="39"/>
        </w:numPr>
        <w:suppressAutoHyphens/>
      </w:pPr>
      <w:r w:rsidRPr="00531E91">
        <w:t>podpor</w:t>
      </w:r>
      <w:r w:rsidR="002846BD">
        <w:t>u</w:t>
      </w:r>
      <w:r w:rsidRPr="00531E91">
        <w:t xml:space="preserve"> (informační/poradenská) obcí v budování a optimalizaci systémů nakládání s</w:t>
      </w:r>
      <w:r>
        <w:t> </w:t>
      </w:r>
      <w:r w:rsidRPr="00531E91">
        <w:t>odpady</w:t>
      </w:r>
    </w:p>
    <w:p w:rsidR="00E83D72" w:rsidRPr="00531E91" w:rsidRDefault="00E83D72" w:rsidP="00E83D72">
      <w:pPr>
        <w:numPr>
          <w:ilvl w:val="0"/>
          <w:numId w:val="39"/>
        </w:numPr>
        <w:suppressAutoHyphens/>
      </w:pPr>
      <w:r w:rsidRPr="00531E91">
        <w:t>podpor</w:t>
      </w:r>
      <w:r w:rsidR="002846BD">
        <w:t>u</w:t>
      </w:r>
      <w:r w:rsidRPr="00531E91">
        <w:t xml:space="preserve"> činnosti kolektivních systémů na území kraje</w:t>
      </w:r>
    </w:p>
    <w:p w:rsidR="00BB38AF" w:rsidRPr="006A5291" w:rsidRDefault="00BB38AF" w:rsidP="00BB38AF">
      <w:pPr>
        <w:numPr>
          <w:ilvl w:val="0"/>
          <w:numId w:val="39"/>
        </w:numPr>
        <w:suppressAutoHyphens/>
        <w:jc w:val="both"/>
      </w:pPr>
      <w:r w:rsidRPr="009042EC">
        <w:t>podpor</w:t>
      </w:r>
      <w:r>
        <w:t xml:space="preserve">u </w:t>
      </w:r>
      <w:r w:rsidRPr="009042EC">
        <w:t>rozvoj</w:t>
      </w:r>
      <w:r>
        <w:t>e</w:t>
      </w:r>
      <w:r w:rsidRPr="009042EC">
        <w:t xml:space="preserve"> konkurenčního prostředí za účelem maximálního finančního zhodnocení separovaných komodit, jak od oprávněných osob, tak od kolektivních systémů, autorizované obalové společnosti, případně dalších kolektivních systémů a autorizovaných obalov</w:t>
      </w:r>
      <w:r>
        <w:t>ých společností, pokud vzniknou</w:t>
      </w:r>
    </w:p>
    <w:p w:rsidR="00E83D72" w:rsidRPr="00531E91" w:rsidRDefault="00E83D72" w:rsidP="00E83D72">
      <w:pPr>
        <w:numPr>
          <w:ilvl w:val="0"/>
          <w:numId w:val="39"/>
        </w:numPr>
        <w:suppressAutoHyphens/>
      </w:pPr>
      <w:r w:rsidRPr="00531E91">
        <w:t>iniciac</w:t>
      </w:r>
      <w:r w:rsidR="002846BD">
        <w:t>i</w:t>
      </w:r>
      <w:r w:rsidRPr="00531E91">
        <w:t>/podpor</w:t>
      </w:r>
      <w:r w:rsidR="002846BD">
        <w:t>u</w:t>
      </w:r>
      <w:r w:rsidRPr="00531E91">
        <w:t xml:space="preserve"> při identifikaci míst s výskytem nebezpečných odpadů (PCB, azbest) a při klasifikaci a odstraňování starých zátěží s obsahem nebezpečných odpadů.</w:t>
      </w:r>
    </w:p>
    <w:p w:rsidR="00015AE7" w:rsidRPr="00F644BC" w:rsidRDefault="00015AE7" w:rsidP="00645698">
      <w:pPr>
        <w:suppressAutoHyphens/>
        <w:spacing w:before="0" w:after="0"/>
        <w:rPr>
          <w:b/>
          <w:bCs/>
          <w:caps/>
          <w:kern w:val="32"/>
          <w:sz w:val="32"/>
          <w:szCs w:val="32"/>
        </w:rPr>
      </w:pPr>
      <w:r w:rsidRPr="00F644BC">
        <w:br w:type="page"/>
      </w:r>
    </w:p>
    <w:p w:rsidR="00175AFF" w:rsidRPr="00F644BC" w:rsidRDefault="00175AFF" w:rsidP="00641EF7">
      <w:pPr>
        <w:pStyle w:val="Nadpis1"/>
      </w:pPr>
      <w:bookmarkStart w:id="11" w:name="_Toc438112447"/>
      <w:r w:rsidRPr="00F644BC">
        <w:lastRenderedPageBreak/>
        <w:t>Analytická část</w:t>
      </w:r>
      <w:bookmarkEnd w:id="11"/>
    </w:p>
    <w:p w:rsidR="00175AFF" w:rsidRPr="00F644BC" w:rsidRDefault="00175AFF" w:rsidP="005D128C">
      <w:pPr>
        <w:pStyle w:val="Nadpis2"/>
        <w:numPr>
          <w:ilvl w:val="1"/>
          <w:numId w:val="5"/>
        </w:numPr>
      </w:pPr>
      <w:bookmarkStart w:id="12" w:name="_Toc438112448"/>
      <w:r w:rsidRPr="00F644BC">
        <w:t xml:space="preserve">Identifikace </w:t>
      </w:r>
      <w:r w:rsidR="009C4BA7" w:rsidRPr="005D128C">
        <w:t>Plzeňského</w:t>
      </w:r>
      <w:r w:rsidR="008A5DA3" w:rsidRPr="00F644BC">
        <w:t xml:space="preserve"> kraje</w:t>
      </w:r>
      <w:bookmarkEnd w:id="12"/>
    </w:p>
    <w:p w:rsidR="00306602" w:rsidRDefault="00AA0AE0" w:rsidP="00AA0AE0">
      <w:pPr>
        <w:pStyle w:val="Normlnweb"/>
        <w:jc w:val="both"/>
      </w:pPr>
      <w:r>
        <w:t xml:space="preserve">Plzeňský kraj se rozprostírá na jihozápadě </w:t>
      </w:r>
      <w:r w:rsidRPr="00AA0AE0">
        <w:t>České republiky</w:t>
      </w:r>
      <w:r>
        <w:t xml:space="preserve">. Sousedí na severozápadě s Karlovarským, na severu s Ústeckým, na severovýchodě se Středočeským a na východě s Jihočeským krajem. Nejdelší hranici má na jihozápadě se SRN (Bavorskem). Velmi výhodná je poloha regionu mezi hlavním městem Prahou a zeměmi západní </w:t>
      </w:r>
      <w:r w:rsidRPr="00AA0AE0">
        <w:t>Evropy</w:t>
      </w:r>
      <w:r>
        <w:t>.</w:t>
      </w:r>
      <w:r w:rsidR="00306602">
        <w:t xml:space="preserve"> </w:t>
      </w:r>
    </w:p>
    <w:p w:rsidR="00AA0AE0" w:rsidRDefault="00306602" w:rsidP="00AA0AE0">
      <w:pPr>
        <w:pStyle w:val="Normlnweb"/>
        <w:jc w:val="both"/>
      </w:pPr>
      <w:r>
        <w:t xml:space="preserve">Plzeňský kraj vytváří spolu s Jihočeským krajem územní jednotku </w:t>
      </w:r>
      <w:r w:rsidRPr="00306602">
        <w:t>NUTS II Jihozápad</w:t>
      </w:r>
      <w:r>
        <w:t>.</w:t>
      </w:r>
    </w:p>
    <w:p w:rsidR="00AA0AE0" w:rsidRDefault="00AA0AE0" w:rsidP="00AA0AE0">
      <w:pPr>
        <w:pStyle w:val="Normlnweb"/>
        <w:jc w:val="both"/>
      </w:pPr>
      <w:r>
        <w:t xml:space="preserve">Svou rozlohou je Plzeňský kraj třetím největším krajem v České republice, avšak </w:t>
      </w:r>
      <w:r w:rsidRPr="00AA0AE0">
        <w:t>počtem obyvatel</w:t>
      </w:r>
      <w:r>
        <w:t xml:space="preserve"> se řadí na deváté místo. Na celkovém počtu obyvatel České republiky se podílí 5,4</w:t>
      </w:r>
      <w:r w:rsidR="00221F54">
        <w:t> </w:t>
      </w:r>
      <w:r>
        <w:t>%. Po Jihočeském kraji je druhým nejřidčeji zalidněným krajem v České republice.</w:t>
      </w:r>
    </w:p>
    <w:p w:rsidR="00AA0AE0" w:rsidRDefault="00AA0AE0" w:rsidP="00AA0AE0">
      <w:pPr>
        <w:pStyle w:val="Normlnweb"/>
        <w:jc w:val="both"/>
      </w:pPr>
      <w:r>
        <w:t xml:space="preserve">Sídelní struktura kraje je nevyvážená – na metropolitní Plzeň navazuje drobná venkovská struktura. Schází města střední velikosti. Typickým rysem území je vysoký počet malých sídel. </w:t>
      </w:r>
    </w:p>
    <w:p w:rsidR="00AA0AE0" w:rsidRDefault="00AA0AE0" w:rsidP="00AA0AE0">
      <w:pPr>
        <w:pStyle w:val="Normlnweb"/>
        <w:jc w:val="both"/>
      </w:pPr>
      <w:r>
        <w:t xml:space="preserve">Katastrální území obcí do 2000 tisíc obyvatel tvoří více než </w:t>
      </w:r>
      <w:r>
        <w:rPr>
          <w:vertAlign w:val="superscript"/>
        </w:rPr>
        <w:t>4</w:t>
      </w:r>
      <w:r>
        <w:t>/</w:t>
      </w:r>
      <w:r>
        <w:rPr>
          <w:vertAlign w:val="subscript"/>
        </w:rPr>
        <w:t>5</w:t>
      </w:r>
      <w:r>
        <w:t xml:space="preserve"> rozlohy kraje a žije v nich přes 30 % obyvatelstva.</w:t>
      </w:r>
    </w:p>
    <w:p w:rsidR="00645698" w:rsidRPr="00F644BC" w:rsidRDefault="00645698" w:rsidP="00645698">
      <w:pPr>
        <w:suppressAutoHyphens/>
        <w:jc w:val="both"/>
      </w:pPr>
    </w:p>
    <w:p w:rsidR="00737E8B" w:rsidRPr="00F644BC" w:rsidRDefault="00737E8B" w:rsidP="00F65E9D">
      <w:pPr>
        <w:pStyle w:val="Nadpis3"/>
      </w:pPr>
      <w:bookmarkStart w:id="13" w:name="_Toc438112449"/>
      <w:r w:rsidRPr="00F644BC">
        <w:t xml:space="preserve">Základní informace o </w:t>
      </w:r>
      <w:r w:rsidR="0052403C">
        <w:t>Plzeňském</w:t>
      </w:r>
      <w:r w:rsidRPr="00F644BC">
        <w:t xml:space="preserve"> kraji</w:t>
      </w:r>
      <w:bookmarkEnd w:id="13"/>
    </w:p>
    <w:tbl>
      <w:tblPr>
        <w:tblStyle w:val="Mkatabulky1"/>
        <w:tblW w:w="0" w:type="auto"/>
        <w:jc w:val="center"/>
        <w:tblBorders>
          <w:top w:val="single" w:sz="12" w:space="0" w:color="auto"/>
          <w:left w:val="single" w:sz="12" w:space="0" w:color="auto"/>
          <w:bottom w:val="single" w:sz="12" w:space="0" w:color="auto"/>
          <w:right w:val="single" w:sz="12" w:space="0" w:color="auto"/>
        </w:tblBorders>
        <w:tblLook w:val="04A0"/>
      </w:tblPr>
      <w:tblGrid>
        <w:gridCol w:w="4928"/>
        <w:gridCol w:w="3538"/>
      </w:tblGrid>
      <w:tr w:rsidR="00737E8B" w:rsidRPr="009764EA" w:rsidTr="00DE797C">
        <w:trPr>
          <w:jc w:val="center"/>
        </w:trPr>
        <w:tc>
          <w:tcPr>
            <w:tcW w:w="4928" w:type="dxa"/>
            <w:shd w:val="clear" w:color="auto" w:fill="DBE5F1" w:themeFill="accent1" w:themeFillTint="33"/>
            <w:vAlign w:val="center"/>
          </w:tcPr>
          <w:p w:rsidR="00737E8B" w:rsidRPr="009764EA" w:rsidRDefault="00737E8B" w:rsidP="009764EA">
            <w:pPr>
              <w:suppressAutoHyphens/>
              <w:spacing w:before="20" w:after="20"/>
              <w:rPr>
                <w:rFonts w:ascii="Times New Roman" w:hAnsi="Times New Roman"/>
                <w:b/>
                <w:szCs w:val="24"/>
              </w:rPr>
            </w:pPr>
            <w:r w:rsidRPr="009764EA">
              <w:rPr>
                <w:rFonts w:ascii="Times New Roman" w:hAnsi="Times New Roman"/>
                <w:b/>
                <w:szCs w:val="24"/>
              </w:rPr>
              <w:t>Sídlo</w:t>
            </w:r>
          </w:p>
        </w:tc>
        <w:tc>
          <w:tcPr>
            <w:tcW w:w="3538" w:type="dxa"/>
            <w:shd w:val="clear" w:color="auto" w:fill="DBE5F1" w:themeFill="accent1" w:themeFillTint="33"/>
            <w:vAlign w:val="center"/>
          </w:tcPr>
          <w:p w:rsidR="00737E8B" w:rsidRPr="009764EA" w:rsidRDefault="00737E8B" w:rsidP="009764EA">
            <w:pPr>
              <w:suppressAutoHyphens/>
              <w:spacing w:before="20" w:after="20"/>
              <w:rPr>
                <w:rFonts w:ascii="Times New Roman" w:hAnsi="Times New Roman"/>
                <w:szCs w:val="24"/>
              </w:rPr>
            </w:pPr>
            <w:r w:rsidRPr="009764EA">
              <w:rPr>
                <w:rFonts w:ascii="Times New Roman" w:hAnsi="Times New Roman"/>
                <w:szCs w:val="24"/>
              </w:rPr>
              <w:t>P</w:t>
            </w:r>
            <w:r w:rsidR="009E258D" w:rsidRPr="009764EA">
              <w:rPr>
                <w:rFonts w:ascii="Times New Roman" w:hAnsi="Times New Roman"/>
                <w:szCs w:val="24"/>
              </w:rPr>
              <w:t>lzeň</w:t>
            </w:r>
          </w:p>
        </w:tc>
      </w:tr>
      <w:tr w:rsidR="00737E8B" w:rsidRPr="009764EA" w:rsidTr="00DE797C">
        <w:trPr>
          <w:jc w:val="center"/>
        </w:trPr>
        <w:tc>
          <w:tcPr>
            <w:tcW w:w="4928" w:type="dxa"/>
            <w:vAlign w:val="center"/>
          </w:tcPr>
          <w:p w:rsidR="00737E8B" w:rsidRPr="009764EA" w:rsidRDefault="00737E8B" w:rsidP="009764EA">
            <w:pPr>
              <w:suppressAutoHyphens/>
              <w:spacing w:before="20" w:after="20"/>
              <w:rPr>
                <w:rFonts w:ascii="Times New Roman" w:hAnsi="Times New Roman"/>
                <w:b/>
                <w:szCs w:val="24"/>
              </w:rPr>
            </w:pPr>
            <w:r w:rsidRPr="009764EA">
              <w:rPr>
                <w:rFonts w:ascii="Times New Roman" w:hAnsi="Times New Roman"/>
                <w:b/>
                <w:szCs w:val="24"/>
              </w:rPr>
              <w:t>Zeměpisné souřadnice</w:t>
            </w:r>
          </w:p>
        </w:tc>
        <w:tc>
          <w:tcPr>
            <w:tcW w:w="3538" w:type="dxa"/>
            <w:vAlign w:val="center"/>
          </w:tcPr>
          <w:p w:rsidR="00737E8B" w:rsidRPr="009764EA" w:rsidRDefault="00737E8B" w:rsidP="009764EA">
            <w:pPr>
              <w:suppressAutoHyphens/>
              <w:spacing w:before="20" w:after="20"/>
              <w:rPr>
                <w:rFonts w:ascii="Times New Roman" w:hAnsi="Times New Roman"/>
                <w:szCs w:val="24"/>
              </w:rPr>
            </w:pPr>
            <w:r w:rsidRPr="009764EA">
              <w:rPr>
                <w:rFonts w:ascii="Times New Roman" w:hAnsi="Times New Roman"/>
                <w:szCs w:val="24"/>
              </w:rPr>
              <w:t>49°</w:t>
            </w:r>
            <w:r w:rsidR="00B57637" w:rsidRPr="009764EA">
              <w:rPr>
                <w:rFonts w:ascii="Times New Roman" w:hAnsi="Times New Roman"/>
                <w:szCs w:val="24"/>
              </w:rPr>
              <w:t>35</w:t>
            </w:r>
            <w:r w:rsidRPr="009764EA">
              <w:rPr>
                <w:rFonts w:ascii="Times New Roman" w:hAnsi="Times New Roman"/>
                <w:szCs w:val="24"/>
              </w:rPr>
              <w:t>′</w:t>
            </w:r>
            <w:r w:rsidR="00B57637" w:rsidRPr="009764EA">
              <w:rPr>
                <w:rFonts w:ascii="Times New Roman" w:hAnsi="Times New Roman"/>
                <w:szCs w:val="24"/>
              </w:rPr>
              <w:t>24′′</w:t>
            </w:r>
            <w:r w:rsidRPr="009764EA">
              <w:rPr>
                <w:rFonts w:ascii="Times New Roman" w:hAnsi="Times New Roman"/>
                <w:szCs w:val="24"/>
              </w:rPr>
              <w:t xml:space="preserve"> s. š., 1</w:t>
            </w:r>
            <w:r w:rsidR="00B57637" w:rsidRPr="009764EA">
              <w:rPr>
                <w:rFonts w:ascii="Times New Roman" w:hAnsi="Times New Roman"/>
                <w:szCs w:val="24"/>
              </w:rPr>
              <w:t>3</w:t>
            </w:r>
            <w:r w:rsidRPr="009764EA">
              <w:rPr>
                <w:rFonts w:ascii="Times New Roman" w:hAnsi="Times New Roman"/>
                <w:szCs w:val="24"/>
              </w:rPr>
              <w:t>°1</w:t>
            </w:r>
            <w:r w:rsidR="00B57637" w:rsidRPr="009764EA">
              <w:rPr>
                <w:rFonts w:ascii="Times New Roman" w:hAnsi="Times New Roman"/>
                <w:szCs w:val="24"/>
              </w:rPr>
              <w:t>3</w:t>
            </w:r>
            <w:r w:rsidRPr="009764EA">
              <w:rPr>
                <w:rFonts w:ascii="Times New Roman" w:hAnsi="Times New Roman"/>
                <w:szCs w:val="24"/>
              </w:rPr>
              <w:t>′</w:t>
            </w:r>
            <w:r w:rsidR="00B57637" w:rsidRPr="009764EA">
              <w:rPr>
                <w:rFonts w:ascii="Times New Roman" w:hAnsi="Times New Roman"/>
                <w:szCs w:val="24"/>
              </w:rPr>
              <w:t>48′′</w:t>
            </w:r>
            <w:r w:rsidRPr="009764EA">
              <w:rPr>
                <w:rFonts w:ascii="Times New Roman" w:hAnsi="Times New Roman"/>
                <w:szCs w:val="24"/>
              </w:rPr>
              <w:t xml:space="preserve"> v. d.</w:t>
            </w:r>
          </w:p>
        </w:tc>
      </w:tr>
      <w:tr w:rsidR="00737E8B" w:rsidRPr="009764EA" w:rsidTr="00DE797C">
        <w:trPr>
          <w:jc w:val="center"/>
        </w:trPr>
        <w:tc>
          <w:tcPr>
            <w:tcW w:w="4928" w:type="dxa"/>
            <w:shd w:val="clear" w:color="auto" w:fill="DBE5F1" w:themeFill="accent1" w:themeFillTint="33"/>
            <w:vAlign w:val="center"/>
          </w:tcPr>
          <w:p w:rsidR="00737E8B" w:rsidRPr="009764EA" w:rsidRDefault="00737E8B" w:rsidP="009764EA">
            <w:pPr>
              <w:suppressAutoHyphens/>
              <w:spacing w:before="20" w:after="20"/>
              <w:rPr>
                <w:rFonts w:ascii="Times New Roman" w:hAnsi="Times New Roman"/>
                <w:b/>
                <w:szCs w:val="24"/>
              </w:rPr>
            </w:pPr>
            <w:r w:rsidRPr="009764EA">
              <w:rPr>
                <w:rFonts w:ascii="Times New Roman" w:hAnsi="Times New Roman"/>
                <w:b/>
                <w:szCs w:val="24"/>
              </w:rPr>
              <w:t>Hejtman</w:t>
            </w:r>
          </w:p>
        </w:tc>
        <w:tc>
          <w:tcPr>
            <w:tcW w:w="3538" w:type="dxa"/>
            <w:shd w:val="clear" w:color="auto" w:fill="DBE5F1" w:themeFill="accent1" w:themeFillTint="33"/>
            <w:vAlign w:val="center"/>
          </w:tcPr>
          <w:p w:rsidR="00737E8B" w:rsidRPr="009764EA" w:rsidRDefault="00B57637" w:rsidP="009764EA">
            <w:pPr>
              <w:suppressAutoHyphens/>
              <w:spacing w:before="20" w:after="20"/>
              <w:rPr>
                <w:rFonts w:ascii="Times New Roman" w:hAnsi="Times New Roman"/>
                <w:szCs w:val="24"/>
              </w:rPr>
            </w:pPr>
            <w:r w:rsidRPr="009764EA">
              <w:rPr>
                <w:rFonts w:ascii="Times New Roman" w:hAnsi="Times New Roman"/>
                <w:szCs w:val="24"/>
              </w:rPr>
              <w:t>Václav Šlajs</w:t>
            </w:r>
          </w:p>
        </w:tc>
      </w:tr>
      <w:tr w:rsidR="00737E8B" w:rsidRPr="009764EA" w:rsidTr="00DE797C">
        <w:trPr>
          <w:jc w:val="center"/>
        </w:trPr>
        <w:tc>
          <w:tcPr>
            <w:tcW w:w="4928" w:type="dxa"/>
            <w:vAlign w:val="center"/>
          </w:tcPr>
          <w:p w:rsidR="00737E8B" w:rsidRPr="009764EA" w:rsidRDefault="00737E8B" w:rsidP="009764EA">
            <w:pPr>
              <w:suppressAutoHyphens/>
              <w:spacing w:before="20" w:after="20"/>
              <w:rPr>
                <w:rFonts w:ascii="Times New Roman" w:hAnsi="Times New Roman"/>
                <w:b/>
                <w:szCs w:val="24"/>
              </w:rPr>
            </w:pPr>
            <w:r w:rsidRPr="009764EA">
              <w:rPr>
                <w:rFonts w:ascii="Times New Roman" w:hAnsi="Times New Roman"/>
                <w:b/>
                <w:szCs w:val="24"/>
              </w:rPr>
              <w:t>Rozloha</w:t>
            </w:r>
          </w:p>
        </w:tc>
        <w:tc>
          <w:tcPr>
            <w:tcW w:w="3538" w:type="dxa"/>
            <w:vAlign w:val="center"/>
          </w:tcPr>
          <w:p w:rsidR="00737E8B" w:rsidRPr="009764EA" w:rsidRDefault="00B57637" w:rsidP="0013311F">
            <w:pPr>
              <w:suppressAutoHyphens/>
              <w:spacing w:before="20" w:after="20"/>
              <w:rPr>
                <w:rFonts w:ascii="Times New Roman" w:hAnsi="Times New Roman"/>
                <w:szCs w:val="24"/>
              </w:rPr>
            </w:pPr>
            <w:r w:rsidRPr="009764EA">
              <w:rPr>
                <w:rFonts w:ascii="Times New Roman" w:hAnsi="Times New Roman"/>
                <w:szCs w:val="24"/>
              </w:rPr>
              <w:t xml:space="preserve">7 </w:t>
            </w:r>
            <w:r w:rsidR="0013311F">
              <w:rPr>
                <w:rFonts w:ascii="Times New Roman" w:hAnsi="Times New Roman"/>
                <w:szCs w:val="24"/>
              </w:rPr>
              <w:t>649</w:t>
            </w:r>
            <w:r w:rsidR="00737E8B" w:rsidRPr="009764EA">
              <w:rPr>
                <w:rFonts w:ascii="Times New Roman" w:hAnsi="Times New Roman"/>
                <w:szCs w:val="24"/>
              </w:rPr>
              <w:t xml:space="preserve"> km</w:t>
            </w:r>
            <w:r w:rsidR="00737E8B" w:rsidRPr="009764EA">
              <w:rPr>
                <w:rFonts w:ascii="Times New Roman" w:hAnsi="Times New Roman"/>
                <w:szCs w:val="24"/>
                <w:vertAlign w:val="superscript"/>
              </w:rPr>
              <w:t>2</w:t>
            </w:r>
            <w:r w:rsidR="0013311F">
              <w:rPr>
                <w:rFonts w:ascii="Times New Roman" w:hAnsi="Times New Roman"/>
                <w:szCs w:val="24"/>
                <w:vertAlign w:val="superscript"/>
              </w:rPr>
              <w:t xml:space="preserve"> </w:t>
            </w:r>
            <w:r w:rsidR="0013311F" w:rsidRPr="009764EA">
              <w:rPr>
                <w:rFonts w:ascii="Times New Roman" w:hAnsi="Times New Roman"/>
                <w:szCs w:val="24"/>
              </w:rPr>
              <w:t>(</w:t>
            </w:r>
            <w:r w:rsidR="0013311F">
              <w:rPr>
                <w:rFonts w:ascii="Times New Roman" w:hAnsi="Times New Roman"/>
                <w:szCs w:val="24"/>
              </w:rPr>
              <w:t xml:space="preserve">k </w:t>
            </w:r>
            <w:r w:rsidR="0013311F" w:rsidRPr="009764EA">
              <w:rPr>
                <w:rFonts w:ascii="Times New Roman" w:hAnsi="Times New Roman"/>
                <w:szCs w:val="24"/>
              </w:rPr>
              <w:t>1. 1. 201</w:t>
            </w:r>
            <w:r w:rsidR="0013311F">
              <w:rPr>
                <w:rFonts w:ascii="Times New Roman" w:hAnsi="Times New Roman"/>
                <w:szCs w:val="24"/>
              </w:rPr>
              <w:t>6</w:t>
            </w:r>
            <w:r w:rsidR="0013311F" w:rsidRPr="009764EA">
              <w:rPr>
                <w:rFonts w:ascii="Times New Roman" w:hAnsi="Times New Roman"/>
                <w:szCs w:val="24"/>
              </w:rPr>
              <w:t>)</w:t>
            </w:r>
          </w:p>
        </w:tc>
      </w:tr>
      <w:tr w:rsidR="00737E8B" w:rsidRPr="009764EA" w:rsidTr="00DE797C">
        <w:trPr>
          <w:jc w:val="center"/>
        </w:trPr>
        <w:tc>
          <w:tcPr>
            <w:tcW w:w="4928" w:type="dxa"/>
            <w:shd w:val="clear" w:color="auto" w:fill="DBE5F1" w:themeFill="accent1" w:themeFillTint="33"/>
            <w:vAlign w:val="center"/>
          </w:tcPr>
          <w:p w:rsidR="00737E8B" w:rsidRPr="009764EA" w:rsidRDefault="00737E8B" w:rsidP="009764EA">
            <w:pPr>
              <w:suppressAutoHyphens/>
              <w:spacing w:before="20" w:after="20"/>
              <w:rPr>
                <w:rFonts w:ascii="Times New Roman" w:hAnsi="Times New Roman"/>
                <w:b/>
                <w:szCs w:val="24"/>
              </w:rPr>
            </w:pPr>
            <w:r w:rsidRPr="009764EA">
              <w:rPr>
                <w:rFonts w:ascii="Times New Roman" w:hAnsi="Times New Roman"/>
                <w:b/>
                <w:szCs w:val="24"/>
              </w:rPr>
              <w:t>Počet obyvatel</w:t>
            </w:r>
          </w:p>
        </w:tc>
        <w:tc>
          <w:tcPr>
            <w:tcW w:w="3538" w:type="dxa"/>
            <w:shd w:val="clear" w:color="auto" w:fill="DBE5F1" w:themeFill="accent1" w:themeFillTint="33"/>
            <w:vAlign w:val="center"/>
          </w:tcPr>
          <w:p w:rsidR="00737E8B" w:rsidRPr="009764EA" w:rsidRDefault="00B57637" w:rsidP="009764EA">
            <w:pPr>
              <w:suppressAutoHyphens/>
              <w:spacing w:before="20" w:after="20"/>
              <w:rPr>
                <w:rFonts w:ascii="Times New Roman" w:hAnsi="Times New Roman"/>
                <w:szCs w:val="24"/>
              </w:rPr>
            </w:pPr>
            <w:r w:rsidRPr="009764EA">
              <w:rPr>
                <w:rFonts w:ascii="Times New Roman" w:hAnsi="Times New Roman"/>
                <w:szCs w:val="24"/>
              </w:rPr>
              <w:t>575 123</w:t>
            </w:r>
            <w:r w:rsidR="00737E8B" w:rsidRPr="009764EA">
              <w:rPr>
                <w:rFonts w:ascii="Times New Roman" w:hAnsi="Times New Roman"/>
                <w:szCs w:val="24"/>
              </w:rPr>
              <w:t> (</w:t>
            </w:r>
            <w:r w:rsidR="0013311F">
              <w:rPr>
                <w:rFonts w:ascii="Times New Roman" w:hAnsi="Times New Roman"/>
                <w:szCs w:val="24"/>
              </w:rPr>
              <w:t xml:space="preserve">k </w:t>
            </w:r>
            <w:r w:rsidR="00737E8B" w:rsidRPr="009764EA">
              <w:rPr>
                <w:rFonts w:ascii="Times New Roman" w:hAnsi="Times New Roman"/>
                <w:szCs w:val="24"/>
              </w:rPr>
              <w:t>1. 1. 201</w:t>
            </w:r>
            <w:r w:rsidRPr="009764EA">
              <w:rPr>
                <w:rFonts w:ascii="Times New Roman" w:hAnsi="Times New Roman"/>
                <w:szCs w:val="24"/>
              </w:rPr>
              <w:t>5</w:t>
            </w:r>
            <w:r w:rsidR="00737E8B" w:rsidRPr="009764EA">
              <w:rPr>
                <w:rFonts w:ascii="Times New Roman" w:hAnsi="Times New Roman"/>
                <w:szCs w:val="24"/>
              </w:rPr>
              <w:t>)</w:t>
            </w:r>
          </w:p>
        </w:tc>
      </w:tr>
      <w:tr w:rsidR="00737E8B" w:rsidRPr="009764EA" w:rsidTr="00DE797C">
        <w:trPr>
          <w:jc w:val="center"/>
        </w:trPr>
        <w:tc>
          <w:tcPr>
            <w:tcW w:w="4928" w:type="dxa"/>
            <w:vAlign w:val="center"/>
          </w:tcPr>
          <w:p w:rsidR="00737E8B" w:rsidRPr="009764EA" w:rsidRDefault="00737E8B" w:rsidP="009764EA">
            <w:pPr>
              <w:suppressAutoHyphens/>
              <w:spacing w:before="20" w:after="20"/>
              <w:rPr>
                <w:rFonts w:ascii="Times New Roman" w:hAnsi="Times New Roman"/>
                <w:b/>
                <w:szCs w:val="24"/>
              </w:rPr>
            </w:pPr>
            <w:r w:rsidRPr="009764EA">
              <w:rPr>
                <w:rFonts w:ascii="Times New Roman" w:hAnsi="Times New Roman"/>
                <w:b/>
                <w:szCs w:val="24"/>
              </w:rPr>
              <w:t>Hustota zalidnění</w:t>
            </w:r>
          </w:p>
        </w:tc>
        <w:tc>
          <w:tcPr>
            <w:tcW w:w="3538" w:type="dxa"/>
            <w:vAlign w:val="center"/>
          </w:tcPr>
          <w:p w:rsidR="00737E8B" w:rsidRPr="009764EA" w:rsidRDefault="00B57637" w:rsidP="009764EA">
            <w:pPr>
              <w:suppressAutoHyphens/>
              <w:spacing w:before="20" w:after="20"/>
              <w:rPr>
                <w:rFonts w:ascii="Times New Roman" w:hAnsi="Times New Roman"/>
                <w:szCs w:val="24"/>
              </w:rPr>
            </w:pPr>
            <w:r w:rsidRPr="009764EA">
              <w:rPr>
                <w:rFonts w:ascii="Times New Roman" w:hAnsi="Times New Roman"/>
                <w:szCs w:val="24"/>
              </w:rPr>
              <w:t>76</w:t>
            </w:r>
            <w:r w:rsidR="00737E8B" w:rsidRPr="009764EA">
              <w:rPr>
                <w:rFonts w:ascii="Times New Roman" w:hAnsi="Times New Roman"/>
                <w:szCs w:val="24"/>
              </w:rPr>
              <w:t xml:space="preserve"> obyvatel/km²</w:t>
            </w:r>
          </w:p>
        </w:tc>
      </w:tr>
      <w:tr w:rsidR="00737E8B" w:rsidRPr="009764EA" w:rsidTr="00DE797C">
        <w:trPr>
          <w:jc w:val="center"/>
        </w:trPr>
        <w:tc>
          <w:tcPr>
            <w:tcW w:w="4928" w:type="dxa"/>
            <w:shd w:val="clear" w:color="auto" w:fill="DBE5F1" w:themeFill="accent1" w:themeFillTint="33"/>
            <w:vAlign w:val="center"/>
          </w:tcPr>
          <w:p w:rsidR="00737E8B" w:rsidRPr="009764EA" w:rsidRDefault="00737E8B" w:rsidP="009764EA">
            <w:pPr>
              <w:suppressAutoHyphens/>
              <w:spacing w:before="20" w:after="20"/>
              <w:rPr>
                <w:rFonts w:ascii="Times New Roman" w:hAnsi="Times New Roman"/>
                <w:b/>
                <w:szCs w:val="24"/>
              </w:rPr>
            </w:pPr>
            <w:r w:rsidRPr="009764EA">
              <w:rPr>
                <w:rFonts w:ascii="Times New Roman" w:hAnsi="Times New Roman"/>
                <w:b/>
                <w:szCs w:val="24"/>
              </w:rPr>
              <w:t>Nejvyšší bod</w:t>
            </w:r>
          </w:p>
        </w:tc>
        <w:tc>
          <w:tcPr>
            <w:tcW w:w="3538" w:type="dxa"/>
            <w:shd w:val="clear" w:color="auto" w:fill="DBE5F1" w:themeFill="accent1" w:themeFillTint="33"/>
            <w:vAlign w:val="center"/>
          </w:tcPr>
          <w:p w:rsidR="00737E8B" w:rsidRPr="009764EA" w:rsidRDefault="00B57637" w:rsidP="009764EA">
            <w:pPr>
              <w:suppressAutoHyphens/>
              <w:spacing w:before="20" w:after="20"/>
              <w:rPr>
                <w:rFonts w:ascii="Times New Roman" w:hAnsi="Times New Roman"/>
                <w:szCs w:val="24"/>
              </w:rPr>
            </w:pPr>
            <w:r w:rsidRPr="009764EA">
              <w:rPr>
                <w:rFonts w:ascii="Times New Roman" w:hAnsi="Times New Roman"/>
                <w:szCs w:val="24"/>
              </w:rPr>
              <w:t>Velká Mokrůvka</w:t>
            </w:r>
            <w:r w:rsidR="00737E8B" w:rsidRPr="009764EA">
              <w:rPr>
                <w:rFonts w:ascii="Times New Roman" w:hAnsi="Times New Roman"/>
                <w:szCs w:val="24"/>
              </w:rPr>
              <w:t xml:space="preserve"> (1</w:t>
            </w:r>
            <w:r w:rsidRPr="009764EA">
              <w:rPr>
                <w:rFonts w:ascii="Times New Roman" w:hAnsi="Times New Roman"/>
                <w:szCs w:val="24"/>
              </w:rPr>
              <w:t>370</w:t>
            </w:r>
            <w:r w:rsidR="00737E8B" w:rsidRPr="009764EA">
              <w:rPr>
                <w:rFonts w:ascii="Times New Roman" w:hAnsi="Times New Roman"/>
                <w:szCs w:val="24"/>
              </w:rPr>
              <w:t xml:space="preserve"> m)</w:t>
            </w:r>
            <w:r w:rsidRPr="009764EA">
              <w:rPr>
                <w:rFonts w:ascii="Times New Roman" w:hAnsi="Times New Roman"/>
                <w:szCs w:val="24"/>
              </w:rPr>
              <w:t xml:space="preserve"> / Blatný vrch (1370 m)</w:t>
            </w:r>
          </w:p>
        </w:tc>
      </w:tr>
      <w:tr w:rsidR="00737E8B" w:rsidRPr="009764EA" w:rsidTr="00DE797C">
        <w:trPr>
          <w:jc w:val="center"/>
        </w:trPr>
        <w:tc>
          <w:tcPr>
            <w:tcW w:w="4928" w:type="dxa"/>
            <w:vAlign w:val="center"/>
          </w:tcPr>
          <w:p w:rsidR="00737E8B" w:rsidRPr="009764EA" w:rsidRDefault="00737E8B" w:rsidP="009764EA">
            <w:pPr>
              <w:suppressAutoHyphens/>
              <w:spacing w:before="20" w:after="20"/>
              <w:rPr>
                <w:rFonts w:ascii="Times New Roman" w:hAnsi="Times New Roman"/>
                <w:b/>
                <w:szCs w:val="24"/>
              </w:rPr>
            </w:pPr>
            <w:r w:rsidRPr="009764EA">
              <w:rPr>
                <w:rFonts w:ascii="Times New Roman" w:hAnsi="Times New Roman"/>
                <w:b/>
                <w:szCs w:val="24"/>
              </w:rPr>
              <w:t>Historické země</w:t>
            </w:r>
          </w:p>
        </w:tc>
        <w:tc>
          <w:tcPr>
            <w:tcW w:w="3538" w:type="dxa"/>
            <w:vAlign w:val="center"/>
          </w:tcPr>
          <w:p w:rsidR="00737E8B" w:rsidRPr="009764EA" w:rsidRDefault="00B57637" w:rsidP="009764EA">
            <w:pPr>
              <w:suppressAutoHyphens/>
              <w:spacing w:before="20" w:after="20"/>
              <w:rPr>
                <w:rFonts w:ascii="Times New Roman" w:hAnsi="Times New Roman"/>
                <w:szCs w:val="24"/>
              </w:rPr>
            </w:pPr>
            <w:r w:rsidRPr="009764EA">
              <w:rPr>
                <w:rFonts w:ascii="Times New Roman" w:hAnsi="Times New Roman"/>
                <w:szCs w:val="24"/>
              </w:rPr>
              <w:t>Čechy</w:t>
            </w:r>
          </w:p>
        </w:tc>
      </w:tr>
      <w:tr w:rsidR="00737E8B" w:rsidRPr="009764EA" w:rsidTr="00DE797C">
        <w:trPr>
          <w:jc w:val="center"/>
        </w:trPr>
        <w:tc>
          <w:tcPr>
            <w:tcW w:w="4928" w:type="dxa"/>
            <w:shd w:val="clear" w:color="auto" w:fill="DBE5F1" w:themeFill="accent1" w:themeFillTint="33"/>
            <w:vAlign w:val="center"/>
          </w:tcPr>
          <w:p w:rsidR="00737E8B" w:rsidRPr="009764EA" w:rsidRDefault="00737E8B" w:rsidP="009764EA">
            <w:pPr>
              <w:suppressAutoHyphens/>
              <w:spacing w:before="20" w:after="20"/>
              <w:rPr>
                <w:rFonts w:ascii="Times New Roman" w:hAnsi="Times New Roman"/>
                <w:b/>
                <w:szCs w:val="24"/>
              </w:rPr>
            </w:pPr>
            <w:r w:rsidRPr="009764EA">
              <w:rPr>
                <w:rFonts w:ascii="Times New Roman" w:hAnsi="Times New Roman"/>
                <w:b/>
                <w:szCs w:val="24"/>
              </w:rPr>
              <w:t>Počet okresů</w:t>
            </w:r>
          </w:p>
        </w:tc>
        <w:tc>
          <w:tcPr>
            <w:tcW w:w="3538" w:type="dxa"/>
            <w:shd w:val="clear" w:color="auto" w:fill="DBE5F1" w:themeFill="accent1" w:themeFillTint="33"/>
            <w:vAlign w:val="center"/>
          </w:tcPr>
          <w:p w:rsidR="00737E8B" w:rsidRPr="009764EA" w:rsidRDefault="00B57637" w:rsidP="009764EA">
            <w:pPr>
              <w:suppressAutoHyphens/>
              <w:spacing w:before="20" w:after="20"/>
              <w:rPr>
                <w:rFonts w:ascii="Times New Roman" w:hAnsi="Times New Roman"/>
                <w:szCs w:val="24"/>
              </w:rPr>
            </w:pPr>
            <w:r w:rsidRPr="009764EA">
              <w:rPr>
                <w:rFonts w:ascii="Times New Roman" w:hAnsi="Times New Roman"/>
                <w:szCs w:val="24"/>
              </w:rPr>
              <w:t>7</w:t>
            </w:r>
          </w:p>
        </w:tc>
      </w:tr>
      <w:tr w:rsidR="00737E8B" w:rsidRPr="009764EA" w:rsidTr="00DE797C">
        <w:trPr>
          <w:jc w:val="center"/>
        </w:trPr>
        <w:tc>
          <w:tcPr>
            <w:tcW w:w="4928" w:type="dxa"/>
            <w:tcBorders>
              <w:bottom w:val="single" w:sz="4" w:space="0" w:color="auto"/>
            </w:tcBorders>
            <w:vAlign w:val="center"/>
          </w:tcPr>
          <w:p w:rsidR="00737E8B" w:rsidRPr="009764EA" w:rsidRDefault="00737E8B" w:rsidP="009764EA">
            <w:pPr>
              <w:suppressAutoHyphens/>
              <w:spacing w:before="20" w:after="20"/>
              <w:rPr>
                <w:rFonts w:ascii="Times New Roman" w:hAnsi="Times New Roman"/>
                <w:b/>
                <w:szCs w:val="24"/>
              </w:rPr>
            </w:pPr>
            <w:r w:rsidRPr="009764EA">
              <w:rPr>
                <w:rFonts w:ascii="Times New Roman" w:hAnsi="Times New Roman"/>
                <w:b/>
                <w:szCs w:val="24"/>
              </w:rPr>
              <w:t>Počet správních obvodů obcí s</w:t>
            </w:r>
            <w:r w:rsidR="00AA0AE0" w:rsidRPr="009764EA">
              <w:rPr>
                <w:rFonts w:ascii="Times New Roman" w:hAnsi="Times New Roman"/>
                <w:b/>
                <w:szCs w:val="24"/>
              </w:rPr>
              <w:t> </w:t>
            </w:r>
            <w:r w:rsidRPr="009764EA">
              <w:rPr>
                <w:rFonts w:ascii="Times New Roman" w:hAnsi="Times New Roman"/>
                <w:b/>
                <w:szCs w:val="24"/>
              </w:rPr>
              <w:t>rozšířenou působností</w:t>
            </w:r>
          </w:p>
        </w:tc>
        <w:tc>
          <w:tcPr>
            <w:tcW w:w="3538" w:type="dxa"/>
            <w:tcBorders>
              <w:bottom w:val="single" w:sz="4" w:space="0" w:color="auto"/>
            </w:tcBorders>
            <w:vAlign w:val="center"/>
          </w:tcPr>
          <w:p w:rsidR="00737E8B" w:rsidRPr="009764EA" w:rsidRDefault="00737E8B" w:rsidP="009764EA">
            <w:pPr>
              <w:suppressAutoHyphens/>
              <w:spacing w:before="20" w:after="20"/>
              <w:rPr>
                <w:rFonts w:ascii="Times New Roman" w:hAnsi="Times New Roman"/>
                <w:szCs w:val="24"/>
              </w:rPr>
            </w:pPr>
            <w:r w:rsidRPr="009764EA">
              <w:rPr>
                <w:rFonts w:ascii="Times New Roman" w:hAnsi="Times New Roman"/>
                <w:szCs w:val="24"/>
              </w:rPr>
              <w:t>15</w:t>
            </w:r>
          </w:p>
        </w:tc>
      </w:tr>
      <w:tr w:rsidR="00737E8B" w:rsidRPr="009764EA" w:rsidTr="00DE797C">
        <w:trPr>
          <w:jc w:val="center"/>
        </w:trPr>
        <w:tc>
          <w:tcPr>
            <w:tcW w:w="4928" w:type="dxa"/>
            <w:tcBorders>
              <w:top w:val="single" w:sz="4" w:space="0" w:color="auto"/>
              <w:bottom w:val="single" w:sz="4" w:space="0" w:color="auto"/>
            </w:tcBorders>
            <w:shd w:val="clear" w:color="auto" w:fill="DBE5F1"/>
            <w:vAlign w:val="center"/>
          </w:tcPr>
          <w:p w:rsidR="00737E8B" w:rsidRPr="009764EA" w:rsidRDefault="00737E8B" w:rsidP="009764EA">
            <w:pPr>
              <w:suppressAutoHyphens/>
              <w:spacing w:before="20" w:after="20"/>
              <w:rPr>
                <w:rFonts w:ascii="Times New Roman" w:hAnsi="Times New Roman"/>
                <w:b/>
                <w:szCs w:val="24"/>
              </w:rPr>
            </w:pPr>
            <w:r w:rsidRPr="009764EA">
              <w:rPr>
                <w:rFonts w:ascii="Times New Roman" w:hAnsi="Times New Roman"/>
                <w:b/>
                <w:szCs w:val="24"/>
              </w:rPr>
              <w:t>Počet správních obvodů obcí s</w:t>
            </w:r>
            <w:r w:rsidR="00AA0AE0" w:rsidRPr="009764EA">
              <w:rPr>
                <w:rFonts w:ascii="Times New Roman" w:hAnsi="Times New Roman"/>
                <w:b/>
                <w:szCs w:val="24"/>
              </w:rPr>
              <w:t> </w:t>
            </w:r>
            <w:r w:rsidRPr="009764EA">
              <w:rPr>
                <w:rFonts w:ascii="Times New Roman" w:hAnsi="Times New Roman"/>
                <w:b/>
                <w:szCs w:val="24"/>
              </w:rPr>
              <w:t>pověřeným úřadem</w:t>
            </w:r>
          </w:p>
        </w:tc>
        <w:tc>
          <w:tcPr>
            <w:tcW w:w="3538" w:type="dxa"/>
            <w:tcBorders>
              <w:top w:val="single" w:sz="4" w:space="0" w:color="auto"/>
              <w:bottom w:val="single" w:sz="4" w:space="0" w:color="auto"/>
            </w:tcBorders>
            <w:shd w:val="clear" w:color="auto" w:fill="DBE5F1"/>
            <w:vAlign w:val="center"/>
          </w:tcPr>
          <w:p w:rsidR="00737E8B" w:rsidRPr="009764EA" w:rsidRDefault="00B57637" w:rsidP="009764EA">
            <w:pPr>
              <w:suppressAutoHyphens/>
              <w:spacing w:before="20" w:after="20"/>
              <w:rPr>
                <w:rFonts w:ascii="Times New Roman" w:hAnsi="Times New Roman"/>
                <w:szCs w:val="24"/>
              </w:rPr>
            </w:pPr>
            <w:r w:rsidRPr="009764EA">
              <w:rPr>
                <w:rFonts w:ascii="Times New Roman" w:hAnsi="Times New Roman"/>
                <w:szCs w:val="24"/>
              </w:rPr>
              <w:t>35</w:t>
            </w:r>
          </w:p>
        </w:tc>
      </w:tr>
      <w:tr w:rsidR="00AA0AE0" w:rsidRPr="009764EA" w:rsidTr="00DE797C">
        <w:trPr>
          <w:jc w:val="center"/>
        </w:trPr>
        <w:tc>
          <w:tcPr>
            <w:tcW w:w="4928" w:type="dxa"/>
            <w:tcBorders>
              <w:top w:val="single" w:sz="4" w:space="0" w:color="auto"/>
              <w:bottom w:val="single" w:sz="4" w:space="0" w:color="auto"/>
            </w:tcBorders>
            <w:shd w:val="clear" w:color="auto" w:fill="auto"/>
            <w:vAlign w:val="center"/>
          </w:tcPr>
          <w:p w:rsidR="00AA0AE0" w:rsidRPr="009764EA" w:rsidRDefault="00AA0AE0" w:rsidP="009764EA">
            <w:pPr>
              <w:suppressAutoHyphens/>
              <w:spacing w:before="20" w:after="20"/>
              <w:rPr>
                <w:rFonts w:ascii="Times New Roman" w:hAnsi="Times New Roman"/>
                <w:b/>
                <w:szCs w:val="24"/>
              </w:rPr>
            </w:pPr>
            <w:r w:rsidRPr="009764EA">
              <w:rPr>
                <w:rFonts w:ascii="Times New Roman" w:hAnsi="Times New Roman"/>
                <w:b/>
                <w:szCs w:val="24"/>
              </w:rPr>
              <w:t xml:space="preserve">Počet obcí </w:t>
            </w:r>
          </w:p>
        </w:tc>
        <w:tc>
          <w:tcPr>
            <w:tcW w:w="3538" w:type="dxa"/>
            <w:tcBorders>
              <w:top w:val="single" w:sz="4" w:space="0" w:color="auto"/>
              <w:bottom w:val="single" w:sz="4" w:space="0" w:color="auto"/>
            </w:tcBorders>
            <w:shd w:val="clear" w:color="auto" w:fill="auto"/>
            <w:vAlign w:val="center"/>
          </w:tcPr>
          <w:p w:rsidR="00AA0AE0" w:rsidRPr="009764EA" w:rsidRDefault="00AA0AE0" w:rsidP="009764EA">
            <w:pPr>
              <w:suppressAutoHyphens/>
              <w:spacing w:before="20" w:after="20"/>
              <w:rPr>
                <w:rFonts w:ascii="Times New Roman" w:hAnsi="Times New Roman"/>
                <w:szCs w:val="24"/>
              </w:rPr>
            </w:pPr>
            <w:r w:rsidRPr="009764EA">
              <w:rPr>
                <w:rFonts w:ascii="Times New Roman" w:hAnsi="Times New Roman"/>
                <w:szCs w:val="24"/>
              </w:rPr>
              <w:t>501</w:t>
            </w:r>
          </w:p>
        </w:tc>
      </w:tr>
      <w:tr w:rsidR="00737E8B" w:rsidRPr="009764EA" w:rsidTr="00DE797C">
        <w:trPr>
          <w:jc w:val="center"/>
        </w:trPr>
        <w:tc>
          <w:tcPr>
            <w:tcW w:w="4928" w:type="dxa"/>
            <w:tcBorders>
              <w:top w:val="single" w:sz="4" w:space="0" w:color="auto"/>
              <w:bottom w:val="single" w:sz="4" w:space="0" w:color="auto"/>
            </w:tcBorders>
            <w:shd w:val="clear" w:color="auto" w:fill="DBE5F1"/>
            <w:vAlign w:val="center"/>
          </w:tcPr>
          <w:p w:rsidR="00737E8B" w:rsidRPr="009764EA" w:rsidRDefault="00737E8B" w:rsidP="009764EA">
            <w:pPr>
              <w:suppressAutoHyphens/>
              <w:spacing w:before="20" w:after="20"/>
              <w:rPr>
                <w:rFonts w:ascii="Times New Roman" w:hAnsi="Times New Roman"/>
                <w:b/>
                <w:szCs w:val="24"/>
              </w:rPr>
            </w:pPr>
            <w:r w:rsidRPr="009764EA">
              <w:rPr>
                <w:rFonts w:ascii="Times New Roman" w:hAnsi="Times New Roman"/>
                <w:b/>
                <w:szCs w:val="24"/>
              </w:rPr>
              <w:t>ISO 3166-2</w:t>
            </w:r>
          </w:p>
        </w:tc>
        <w:tc>
          <w:tcPr>
            <w:tcW w:w="3538" w:type="dxa"/>
            <w:tcBorders>
              <w:top w:val="single" w:sz="4" w:space="0" w:color="auto"/>
              <w:bottom w:val="single" w:sz="4" w:space="0" w:color="auto"/>
            </w:tcBorders>
            <w:shd w:val="clear" w:color="auto" w:fill="DBE5F1"/>
            <w:vAlign w:val="center"/>
          </w:tcPr>
          <w:p w:rsidR="00737E8B" w:rsidRPr="009764EA" w:rsidRDefault="00737E8B" w:rsidP="009764EA">
            <w:pPr>
              <w:suppressAutoHyphens/>
              <w:spacing w:before="20" w:after="20"/>
              <w:rPr>
                <w:rFonts w:ascii="Times New Roman" w:hAnsi="Times New Roman"/>
                <w:szCs w:val="24"/>
              </w:rPr>
            </w:pPr>
            <w:r w:rsidRPr="009764EA">
              <w:rPr>
                <w:rFonts w:ascii="Times New Roman" w:hAnsi="Times New Roman"/>
                <w:szCs w:val="24"/>
              </w:rPr>
              <w:t>CZ-P</w:t>
            </w:r>
            <w:r w:rsidR="00B57637" w:rsidRPr="009764EA">
              <w:rPr>
                <w:rFonts w:ascii="Times New Roman" w:hAnsi="Times New Roman"/>
                <w:szCs w:val="24"/>
              </w:rPr>
              <w:t>L</w:t>
            </w:r>
          </w:p>
        </w:tc>
      </w:tr>
      <w:tr w:rsidR="00737E8B" w:rsidRPr="009764EA" w:rsidTr="008B6718">
        <w:trPr>
          <w:jc w:val="center"/>
        </w:trPr>
        <w:tc>
          <w:tcPr>
            <w:tcW w:w="4928" w:type="dxa"/>
            <w:tcBorders>
              <w:top w:val="single" w:sz="4" w:space="0" w:color="auto"/>
              <w:bottom w:val="single" w:sz="4" w:space="0" w:color="auto"/>
            </w:tcBorders>
            <w:shd w:val="clear" w:color="auto" w:fill="auto"/>
            <w:vAlign w:val="center"/>
          </w:tcPr>
          <w:p w:rsidR="00737E8B" w:rsidRPr="009764EA" w:rsidRDefault="00737E8B" w:rsidP="009764EA">
            <w:pPr>
              <w:suppressAutoHyphens/>
              <w:spacing w:before="20" w:after="20"/>
              <w:rPr>
                <w:rFonts w:ascii="Times New Roman" w:hAnsi="Times New Roman"/>
                <w:b/>
                <w:szCs w:val="24"/>
              </w:rPr>
            </w:pPr>
            <w:r w:rsidRPr="009764EA">
              <w:rPr>
                <w:rFonts w:ascii="Times New Roman" w:hAnsi="Times New Roman"/>
                <w:b/>
                <w:szCs w:val="24"/>
              </w:rPr>
              <w:t>CZ-NUTS</w:t>
            </w:r>
          </w:p>
        </w:tc>
        <w:tc>
          <w:tcPr>
            <w:tcW w:w="3538" w:type="dxa"/>
            <w:tcBorders>
              <w:top w:val="single" w:sz="4" w:space="0" w:color="auto"/>
              <w:bottom w:val="single" w:sz="4" w:space="0" w:color="auto"/>
            </w:tcBorders>
            <w:shd w:val="clear" w:color="auto" w:fill="auto"/>
            <w:vAlign w:val="center"/>
          </w:tcPr>
          <w:p w:rsidR="00737E8B" w:rsidRPr="009764EA" w:rsidRDefault="00B57637" w:rsidP="009764EA">
            <w:pPr>
              <w:suppressAutoHyphens/>
              <w:spacing w:before="20" w:after="20"/>
              <w:rPr>
                <w:rFonts w:ascii="Times New Roman" w:hAnsi="Times New Roman"/>
                <w:szCs w:val="24"/>
              </w:rPr>
            </w:pPr>
            <w:r w:rsidRPr="009764EA">
              <w:rPr>
                <w:rFonts w:ascii="Times New Roman" w:hAnsi="Times New Roman"/>
                <w:szCs w:val="24"/>
              </w:rPr>
              <w:t>CZ032</w:t>
            </w:r>
          </w:p>
        </w:tc>
      </w:tr>
      <w:tr w:rsidR="00737E8B" w:rsidRPr="009764EA" w:rsidTr="00DE797C">
        <w:trPr>
          <w:jc w:val="center"/>
        </w:trPr>
        <w:tc>
          <w:tcPr>
            <w:tcW w:w="4928" w:type="dxa"/>
            <w:tcBorders>
              <w:top w:val="single" w:sz="4" w:space="0" w:color="auto"/>
              <w:bottom w:val="single" w:sz="12" w:space="0" w:color="auto"/>
            </w:tcBorders>
            <w:shd w:val="clear" w:color="auto" w:fill="DBE5F1"/>
            <w:vAlign w:val="center"/>
          </w:tcPr>
          <w:p w:rsidR="00737E8B" w:rsidRPr="009764EA" w:rsidRDefault="007401C9" w:rsidP="009764EA">
            <w:pPr>
              <w:suppressAutoHyphens/>
              <w:spacing w:before="20" w:after="20"/>
              <w:rPr>
                <w:rFonts w:ascii="Times New Roman" w:hAnsi="Times New Roman"/>
                <w:b/>
                <w:szCs w:val="24"/>
              </w:rPr>
            </w:pPr>
            <w:r w:rsidRPr="009764EA">
              <w:rPr>
                <w:rFonts w:ascii="Times New Roman" w:hAnsi="Times New Roman"/>
                <w:b/>
                <w:szCs w:val="24"/>
              </w:rPr>
              <w:t>RZ</w:t>
            </w:r>
          </w:p>
        </w:tc>
        <w:tc>
          <w:tcPr>
            <w:tcW w:w="3538" w:type="dxa"/>
            <w:tcBorders>
              <w:top w:val="single" w:sz="4" w:space="0" w:color="auto"/>
              <w:bottom w:val="single" w:sz="12" w:space="0" w:color="auto"/>
            </w:tcBorders>
            <w:shd w:val="clear" w:color="auto" w:fill="DBE5F1"/>
            <w:vAlign w:val="center"/>
          </w:tcPr>
          <w:p w:rsidR="00737E8B" w:rsidRPr="009764EA" w:rsidRDefault="00737E8B" w:rsidP="009764EA">
            <w:pPr>
              <w:suppressAutoHyphens/>
              <w:spacing w:before="20" w:after="20"/>
              <w:rPr>
                <w:rFonts w:ascii="Times New Roman" w:hAnsi="Times New Roman"/>
                <w:szCs w:val="24"/>
              </w:rPr>
            </w:pPr>
            <w:r w:rsidRPr="009764EA">
              <w:rPr>
                <w:rFonts w:ascii="Times New Roman" w:hAnsi="Times New Roman"/>
                <w:szCs w:val="24"/>
              </w:rPr>
              <w:t>P</w:t>
            </w:r>
          </w:p>
        </w:tc>
      </w:tr>
    </w:tbl>
    <w:p w:rsidR="00737E8B" w:rsidRPr="00F644BC" w:rsidRDefault="00737E8B" w:rsidP="00645698">
      <w:pPr>
        <w:suppressAutoHyphens/>
        <w:spacing w:before="0" w:after="0"/>
        <w:jc w:val="both"/>
        <w:rPr>
          <w:szCs w:val="24"/>
        </w:rPr>
      </w:pPr>
    </w:p>
    <w:p w:rsidR="00645698" w:rsidRPr="00F644BC" w:rsidRDefault="00645698" w:rsidP="00645698">
      <w:pPr>
        <w:suppressAutoHyphens/>
        <w:spacing w:before="0" w:after="0"/>
        <w:jc w:val="both"/>
        <w:rPr>
          <w:szCs w:val="24"/>
        </w:rPr>
      </w:pPr>
    </w:p>
    <w:p w:rsidR="003D368C" w:rsidRDefault="003D368C">
      <w:pPr>
        <w:spacing w:before="0" w:after="0"/>
        <w:rPr>
          <w:szCs w:val="24"/>
        </w:rPr>
      </w:pPr>
      <w:r>
        <w:rPr>
          <w:szCs w:val="24"/>
        </w:rPr>
        <w:br w:type="page"/>
      </w:r>
    </w:p>
    <w:p w:rsidR="00B754F6" w:rsidRDefault="00B754F6" w:rsidP="00B754F6">
      <w:pPr>
        <w:spacing w:before="0" w:after="240"/>
        <w:jc w:val="both"/>
        <w:rPr>
          <w:szCs w:val="24"/>
        </w:rPr>
      </w:pPr>
      <w:r>
        <w:rPr>
          <w:szCs w:val="24"/>
        </w:rPr>
        <w:lastRenderedPageBreak/>
        <w:t>Střední stav obyvatelstva, se kterým je v celé analýze dále počítáno, byl dle ČSÚ v letech 2009 – 2013 následující:</w:t>
      </w:r>
    </w:p>
    <w:tbl>
      <w:tblPr>
        <w:tblStyle w:val="Mkatabulky"/>
        <w:tblW w:w="0" w:type="auto"/>
        <w:jc w:val="center"/>
        <w:tblBorders>
          <w:top w:val="single" w:sz="12" w:space="0" w:color="auto"/>
          <w:left w:val="single" w:sz="12" w:space="0" w:color="auto"/>
          <w:bottom w:val="single" w:sz="12" w:space="0" w:color="auto"/>
          <w:right w:val="single" w:sz="12" w:space="0" w:color="auto"/>
        </w:tblBorders>
        <w:tblLook w:val="04A0"/>
      </w:tblPr>
      <w:tblGrid>
        <w:gridCol w:w="2763"/>
        <w:gridCol w:w="2763"/>
      </w:tblGrid>
      <w:tr w:rsidR="00DE797C" w:rsidTr="008B6718">
        <w:trPr>
          <w:jc w:val="center"/>
        </w:trPr>
        <w:tc>
          <w:tcPr>
            <w:tcW w:w="2763" w:type="dxa"/>
            <w:tcBorders>
              <w:top w:val="single" w:sz="12" w:space="0" w:color="auto"/>
              <w:bottom w:val="single" w:sz="12" w:space="0" w:color="auto"/>
            </w:tcBorders>
            <w:shd w:val="clear" w:color="auto" w:fill="DBE5F1"/>
            <w:vAlign w:val="center"/>
          </w:tcPr>
          <w:p w:rsidR="00DE797C" w:rsidRPr="00DE797C" w:rsidRDefault="00DE797C" w:rsidP="00DE797C">
            <w:pPr>
              <w:spacing w:before="40" w:after="40"/>
              <w:jc w:val="center"/>
              <w:rPr>
                <w:b/>
                <w:szCs w:val="24"/>
              </w:rPr>
            </w:pPr>
            <w:r w:rsidRPr="00DE797C">
              <w:rPr>
                <w:b/>
                <w:szCs w:val="24"/>
              </w:rPr>
              <w:t>Rok</w:t>
            </w:r>
          </w:p>
        </w:tc>
        <w:tc>
          <w:tcPr>
            <w:tcW w:w="2763" w:type="dxa"/>
            <w:tcBorders>
              <w:top w:val="single" w:sz="12" w:space="0" w:color="auto"/>
              <w:bottom w:val="single" w:sz="12" w:space="0" w:color="auto"/>
            </w:tcBorders>
            <w:shd w:val="clear" w:color="auto" w:fill="DBE5F1"/>
            <w:vAlign w:val="center"/>
          </w:tcPr>
          <w:p w:rsidR="00DE797C" w:rsidRPr="00DE797C" w:rsidRDefault="00DE797C" w:rsidP="00DE797C">
            <w:pPr>
              <w:spacing w:before="40" w:after="40"/>
              <w:jc w:val="center"/>
              <w:rPr>
                <w:b/>
                <w:szCs w:val="24"/>
              </w:rPr>
            </w:pPr>
            <w:r w:rsidRPr="00DE797C">
              <w:rPr>
                <w:b/>
                <w:szCs w:val="24"/>
              </w:rPr>
              <w:t>Střední stav obyvatelstva</w:t>
            </w:r>
          </w:p>
        </w:tc>
      </w:tr>
      <w:tr w:rsidR="00DE797C" w:rsidTr="00B754F6">
        <w:trPr>
          <w:jc w:val="center"/>
        </w:trPr>
        <w:tc>
          <w:tcPr>
            <w:tcW w:w="2763" w:type="dxa"/>
            <w:tcBorders>
              <w:top w:val="single" w:sz="12" w:space="0" w:color="auto"/>
            </w:tcBorders>
          </w:tcPr>
          <w:p w:rsidR="00DE797C" w:rsidRDefault="00DE797C" w:rsidP="00DE797C">
            <w:pPr>
              <w:spacing w:before="40" w:after="40"/>
              <w:jc w:val="center"/>
              <w:rPr>
                <w:szCs w:val="24"/>
              </w:rPr>
            </w:pPr>
            <w:r>
              <w:rPr>
                <w:szCs w:val="24"/>
              </w:rPr>
              <w:t>2009</w:t>
            </w:r>
          </w:p>
        </w:tc>
        <w:tc>
          <w:tcPr>
            <w:tcW w:w="2763" w:type="dxa"/>
            <w:tcBorders>
              <w:top w:val="single" w:sz="12" w:space="0" w:color="auto"/>
            </w:tcBorders>
          </w:tcPr>
          <w:p w:rsidR="00DE797C" w:rsidRDefault="00DE797C" w:rsidP="00DE797C">
            <w:pPr>
              <w:spacing w:before="40" w:after="40"/>
              <w:jc w:val="center"/>
              <w:rPr>
                <w:szCs w:val="24"/>
              </w:rPr>
            </w:pPr>
            <w:r>
              <w:rPr>
                <w:szCs w:val="24"/>
              </w:rPr>
              <w:t>571 199</w:t>
            </w:r>
          </w:p>
        </w:tc>
      </w:tr>
      <w:tr w:rsidR="00DE797C" w:rsidTr="00B754F6">
        <w:trPr>
          <w:jc w:val="center"/>
        </w:trPr>
        <w:tc>
          <w:tcPr>
            <w:tcW w:w="2763" w:type="dxa"/>
          </w:tcPr>
          <w:p w:rsidR="00DE797C" w:rsidRDefault="00DE797C" w:rsidP="00DE797C">
            <w:pPr>
              <w:spacing w:before="40" w:after="40"/>
              <w:jc w:val="center"/>
              <w:rPr>
                <w:szCs w:val="24"/>
              </w:rPr>
            </w:pPr>
            <w:r>
              <w:rPr>
                <w:szCs w:val="24"/>
              </w:rPr>
              <w:t>2010</w:t>
            </w:r>
          </w:p>
        </w:tc>
        <w:tc>
          <w:tcPr>
            <w:tcW w:w="2763" w:type="dxa"/>
          </w:tcPr>
          <w:p w:rsidR="00DE797C" w:rsidRDefault="00DE797C" w:rsidP="00DE797C">
            <w:pPr>
              <w:spacing w:before="40" w:after="40"/>
              <w:jc w:val="center"/>
              <w:rPr>
                <w:szCs w:val="24"/>
              </w:rPr>
            </w:pPr>
            <w:r>
              <w:rPr>
                <w:szCs w:val="24"/>
              </w:rPr>
              <w:t>572 023</w:t>
            </w:r>
          </w:p>
        </w:tc>
      </w:tr>
      <w:tr w:rsidR="00DE797C" w:rsidTr="00B754F6">
        <w:trPr>
          <w:jc w:val="center"/>
        </w:trPr>
        <w:tc>
          <w:tcPr>
            <w:tcW w:w="2763" w:type="dxa"/>
          </w:tcPr>
          <w:p w:rsidR="00DE797C" w:rsidRDefault="00DE797C" w:rsidP="00DE797C">
            <w:pPr>
              <w:spacing w:before="40" w:after="40"/>
              <w:jc w:val="center"/>
              <w:rPr>
                <w:szCs w:val="24"/>
              </w:rPr>
            </w:pPr>
            <w:r>
              <w:rPr>
                <w:szCs w:val="24"/>
              </w:rPr>
              <w:t>2011</w:t>
            </w:r>
          </w:p>
        </w:tc>
        <w:tc>
          <w:tcPr>
            <w:tcW w:w="2763" w:type="dxa"/>
          </w:tcPr>
          <w:p w:rsidR="00DE797C" w:rsidRDefault="00DE797C" w:rsidP="00DE797C">
            <w:pPr>
              <w:spacing w:before="40" w:after="40"/>
              <w:jc w:val="center"/>
              <w:rPr>
                <w:szCs w:val="24"/>
              </w:rPr>
            </w:pPr>
            <w:r>
              <w:rPr>
                <w:szCs w:val="24"/>
              </w:rPr>
              <w:t>571 432</w:t>
            </w:r>
          </w:p>
        </w:tc>
      </w:tr>
      <w:tr w:rsidR="00DE797C" w:rsidTr="00B754F6">
        <w:trPr>
          <w:jc w:val="center"/>
        </w:trPr>
        <w:tc>
          <w:tcPr>
            <w:tcW w:w="2763" w:type="dxa"/>
          </w:tcPr>
          <w:p w:rsidR="00DE797C" w:rsidRDefault="00DE797C" w:rsidP="00DE797C">
            <w:pPr>
              <w:spacing w:before="40" w:after="40"/>
              <w:jc w:val="center"/>
              <w:rPr>
                <w:szCs w:val="24"/>
              </w:rPr>
            </w:pPr>
            <w:r>
              <w:rPr>
                <w:szCs w:val="24"/>
              </w:rPr>
              <w:t>2012</w:t>
            </w:r>
          </w:p>
        </w:tc>
        <w:tc>
          <w:tcPr>
            <w:tcW w:w="2763" w:type="dxa"/>
          </w:tcPr>
          <w:p w:rsidR="00DE797C" w:rsidRDefault="00DE797C" w:rsidP="00DE797C">
            <w:pPr>
              <w:spacing w:before="40" w:after="40"/>
              <w:jc w:val="center"/>
              <w:rPr>
                <w:szCs w:val="24"/>
              </w:rPr>
            </w:pPr>
            <w:r>
              <w:rPr>
                <w:szCs w:val="24"/>
              </w:rPr>
              <w:t>572 016</w:t>
            </w:r>
          </w:p>
        </w:tc>
      </w:tr>
      <w:tr w:rsidR="00DE797C" w:rsidTr="00B754F6">
        <w:trPr>
          <w:jc w:val="center"/>
        </w:trPr>
        <w:tc>
          <w:tcPr>
            <w:tcW w:w="2763" w:type="dxa"/>
          </w:tcPr>
          <w:p w:rsidR="00DE797C" w:rsidRDefault="00DE797C" w:rsidP="00DE797C">
            <w:pPr>
              <w:spacing w:before="40" w:after="40"/>
              <w:jc w:val="center"/>
              <w:rPr>
                <w:szCs w:val="24"/>
              </w:rPr>
            </w:pPr>
            <w:r>
              <w:rPr>
                <w:szCs w:val="24"/>
              </w:rPr>
              <w:t>2013</w:t>
            </w:r>
          </w:p>
        </w:tc>
        <w:tc>
          <w:tcPr>
            <w:tcW w:w="2763" w:type="dxa"/>
          </w:tcPr>
          <w:p w:rsidR="00DE797C" w:rsidRDefault="00DE797C" w:rsidP="00DE797C">
            <w:pPr>
              <w:spacing w:before="40" w:after="40"/>
              <w:jc w:val="center"/>
              <w:rPr>
                <w:szCs w:val="24"/>
              </w:rPr>
            </w:pPr>
            <w:r>
              <w:rPr>
                <w:szCs w:val="24"/>
              </w:rPr>
              <w:t>572 882</w:t>
            </w:r>
          </w:p>
        </w:tc>
      </w:tr>
    </w:tbl>
    <w:p w:rsidR="00642017" w:rsidRDefault="00642017" w:rsidP="00642017">
      <w:pPr>
        <w:pStyle w:val="Normlnweb"/>
      </w:pPr>
    </w:p>
    <w:p w:rsidR="003D368C" w:rsidRDefault="003D368C" w:rsidP="00B754F6">
      <w:pPr>
        <w:pStyle w:val="Normlnweb"/>
        <w:spacing w:before="0" w:beforeAutospacing="0" w:after="240" w:afterAutospacing="0"/>
        <w:jc w:val="both"/>
      </w:pPr>
      <w:r>
        <w:t xml:space="preserve">Na území kraje se nachází sedm </w:t>
      </w:r>
      <w:r w:rsidRPr="003D368C">
        <w:t>okresů</w:t>
      </w:r>
      <w:r>
        <w:t xml:space="preserve"> s pěti okresními městy.</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263"/>
        <w:gridCol w:w="1843"/>
        <w:gridCol w:w="1559"/>
        <w:gridCol w:w="1985"/>
        <w:gridCol w:w="1412"/>
      </w:tblGrid>
      <w:tr w:rsidR="00DE797C" w:rsidRPr="00DE797C" w:rsidTr="008B6718">
        <w:tc>
          <w:tcPr>
            <w:tcW w:w="2263" w:type="dxa"/>
            <w:tcBorders>
              <w:top w:val="single" w:sz="12" w:space="0" w:color="auto"/>
              <w:bottom w:val="single" w:sz="12" w:space="0" w:color="auto"/>
              <w:right w:val="single" w:sz="4" w:space="0" w:color="auto"/>
            </w:tcBorders>
            <w:shd w:val="clear" w:color="auto" w:fill="DBE5F1"/>
            <w:vAlign w:val="center"/>
          </w:tcPr>
          <w:p w:rsidR="00DE797C" w:rsidRPr="00DE797C" w:rsidRDefault="00DE797C" w:rsidP="00DE797C">
            <w:pPr>
              <w:spacing w:before="0" w:after="0"/>
              <w:jc w:val="center"/>
              <w:rPr>
                <w:b/>
                <w:szCs w:val="24"/>
              </w:rPr>
            </w:pPr>
            <w:r w:rsidRPr="00DE797C">
              <w:rPr>
                <w:b/>
                <w:szCs w:val="24"/>
              </w:rPr>
              <w:t>Okres</w:t>
            </w:r>
          </w:p>
        </w:tc>
        <w:tc>
          <w:tcPr>
            <w:tcW w:w="1843" w:type="dxa"/>
            <w:tcBorders>
              <w:top w:val="single" w:sz="12" w:space="0" w:color="auto"/>
              <w:left w:val="single" w:sz="4" w:space="0" w:color="auto"/>
              <w:bottom w:val="single" w:sz="12" w:space="0" w:color="auto"/>
              <w:right w:val="single" w:sz="4" w:space="0" w:color="auto"/>
            </w:tcBorders>
            <w:shd w:val="clear" w:color="auto" w:fill="DBE5F1"/>
            <w:vAlign w:val="center"/>
          </w:tcPr>
          <w:p w:rsidR="00DE797C" w:rsidRPr="00DE797C" w:rsidRDefault="00DE797C" w:rsidP="00DE797C">
            <w:pPr>
              <w:spacing w:before="0" w:after="0"/>
              <w:jc w:val="center"/>
              <w:rPr>
                <w:b/>
                <w:szCs w:val="24"/>
              </w:rPr>
            </w:pPr>
            <w:r w:rsidRPr="00DE797C">
              <w:rPr>
                <w:b/>
                <w:szCs w:val="24"/>
              </w:rPr>
              <w:t>Počet obyvatel</w:t>
            </w:r>
          </w:p>
        </w:tc>
        <w:tc>
          <w:tcPr>
            <w:tcW w:w="1559" w:type="dxa"/>
            <w:tcBorders>
              <w:top w:val="single" w:sz="12" w:space="0" w:color="auto"/>
              <w:left w:val="single" w:sz="4" w:space="0" w:color="auto"/>
              <w:bottom w:val="single" w:sz="12" w:space="0" w:color="auto"/>
              <w:right w:val="single" w:sz="4" w:space="0" w:color="auto"/>
            </w:tcBorders>
            <w:shd w:val="clear" w:color="auto" w:fill="DBE5F1"/>
            <w:vAlign w:val="center"/>
          </w:tcPr>
          <w:p w:rsidR="00DE797C" w:rsidRPr="00DE797C" w:rsidRDefault="00DE797C" w:rsidP="00DE797C">
            <w:pPr>
              <w:spacing w:before="0" w:after="0"/>
              <w:jc w:val="center"/>
              <w:rPr>
                <w:b/>
                <w:szCs w:val="24"/>
              </w:rPr>
            </w:pPr>
            <w:r w:rsidRPr="00DE797C">
              <w:rPr>
                <w:b/>
                <w:szCs w:val="24"/>
              </w:rPr>
              <w:t>Rozloha (km</w:t>
            </w:r>
            <w:r w:rsidRPr="00DE797C">
              <w:rPr>
                <w:b/>
                <w:szCs w:val="24"/>
                <w:vertAlign w:val="superscript"/>
              </w:rPr>
              <w:t>2</w:t>
            </w:r>
            <w:r w:rsidRPr="00DE797C">
              <w:rPr>
                <w:b/>
                <w:szCs w:val="24"/>
              </w:rPr>
              <w:t>)</w:t>
            </w:r>
          </w:p>
        </w:tc>
        <w:tc>
          <w:tcPr>
            <w:tcW w:w="1985" w:type="dxa"/>
            <w:tcBorders>
              <w:top w:val="single" w:sz="12" w:space="0" w:color="auto"/>
              <w:left w:val="single" w:sz="4" w:space="0" w:color="auto"/>
              <w:bottom w:val="single" w:sz="12" w:space="0" w:color="auto"/>
              <w:right w:val="single" w:sz="4" w:space="0" w:color="auto"/>
            </w:tcBorders>
            <w:shd w:val="clear" w:color="auto" w:fill="DBE5F1"/>
            <w:vAlign w:val="center"/>
          </w:tcPr>
          <w:p w:rsidR="00DE797C" w:rsidRPr="00DE797C" w:rsidRDefault="00DE797C" w:rsidP="00DE797C">
            <w:pPr>
              <w:spacing w:before="0" w:after="0"/>
              <w:jc w:val="center"/>
              <w:rPr>
                <w:b/>
                <w:szCs w:val="24"/>
              </w:rPr>
            </w:pPr>
            <w:r w:rsidRPr="00DE797C">
              <w:rPr>
                <w:b/>
                <w:szCs w:val="24"/>
              </w:rPr>
              <w:t>Hustota zalidnění (ob</w:t>
            </w:r>
            <w:r w:rsidR="00B42172">
              <w:rPr>
                <w:b/>
                <w:szCs w:val="24"/>
              </w:rPr>
              <w:t>yv.</w:t>
            </w:r>
            <w:r w:rsidRPr="00DE797C">
              <w:rPr>
                <w:b/>
                <w:szCs w:val="24"/>
              </w:rPr>
              <w:t>/km</w:t>
            </w:r>
            <w:r w:rsidRPr="00DE797C">
              <w:rPr>
                <w:b/>
                <w:szCs w:val="24"/>
                <w:vertAlign w:val="superscript"/>
              </w:rPr>
              <w:t>2</w:t>
            </w:r>
            <w:r w:rsidRPr="00DE797C">
              <w:rPr>
                <w:b/>
                <w:szCs w:val="24"/>
              </w:rPr>
              <w:t>)</w:t>
            </w:r>
          </w:p>
        </w:tc>
        <w:tc>
          <w:tcPr>
            <w:tcW w:w="1412" w:type="dxa"/>
            <w:tcBorders>
              <w:top w:val="single" w:sz="12" w:space="0" w:color="auto"/>
              <w:left w:val="single" w:sz="4" w:space="0" w:color="auto"/>
              <w:bottom w:val="single" w:sz="12" w:space="0" w:color="auto"/>
            </w:tcBorders>
            <w:shd w:val="clear" w:color="auto" w:fill="DBE5F1"/>
            <w:vAlign w:val="center"/>
          </w:tcPr>
          <w:p w:rsidR="00DE797C" w:rsidRPr="00DE797C" w:rsidRDefault="00DE797C" w:rsidP="00DE797C">
            <w:pPr>
              <w:spacing w:before="0" w:after="0"/>
              <w:jc w:val="center"/>
              <w:rPr>
                <w:b/>
                <w:color w:val="FF0000"/>
                <w:szCs w:val="24"/>
              </w:rPr>
            </w:pPr>
            <w:r w:rsidRPr="00DE797C">
              <w:rPr>
                <w:b/>
                <w:szCs w:val="24"/>
              </w:rPr>
              <w:t>Počet obcí</w:t>
            </w:r>
          </w:p>
        </w:tc>
      </w:tr>
      <w:tr w:rsidR="00DE797C" w:rsidTr="00B754F6">
        <w:tc>
          <w:tcPr>
            <w:tcW w:w="2263" w:type="dxa"/>
            <w:tcBorders>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Domažlice</w:t>
            </w:r>
          </w:p>
        </w:tc>
        <w:tc>
          <w:tcPr>
            <w:tcW w:w="1843" w:type="dxa"/>
            <w:tcBorders>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 xml:space="preserve">  60 727</w:t>
            </w:r>
          </w:p>
        </w:tc>
        <w:tc>
          <w:tcPr>
            <w:tcW w:w="1559" w:type="dxa"/>
            <w:tcBorders>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ind w:right="204"/>
              <w:jc w:val="right"/>
              <w:rPr>
                <w:szCs w:val="24"/>
              </w:rPr>
            </w:pPr>
            <w:r>
              <w:rPr>
                <w:szCs w:val="24"/>
              </w:rPr>
              <w:t>1</w:t>
            </w:r>
            <w:r w:rsidR="00B42172">
              <w:rPr>
                <w:szCs w:val="24"/>
              </w:rPr>
              <w:t xml:space="preserve"> </w:t>
            </w:r>
            <w:r>
              <w:rPr>
                <w:szCs w:val="24"/>
              </w:rPr>
              <w:t>123,46</w:t>
            </w:r>
          </w:p>
        </w:tc>
        <w:tc>
          <w:tcPr>
            <w:tcW w:w="1985" w:type="dxa"/>
            <w:tcBorders>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54</w:t>
            </w:r>
          </w:p>
        </w:tc>
        <w:tc>
          <w:tcPr>
            <w:tcW w:w="1412" w:type="dxa"/>
            <w:tcBorders>
              <w:left w:val="single" w:sz="8" w:space="0" w:color="auto"/>
              <w:bottom w:val="single" w:sz="8" w:space="0" w:color="auto"/>
            </w:tcBorders>
            <w:shd w:val="clear" w:color="auto" w:fill="auto"/>
            <w:vAlign w:val="center"/>
          </w:tcPr>
          <w:p w:rsidR="00DE797C" w:rsidRDefault="00DE797C" w:rsidP="00DE797C">
            <w:pPr>
              <w:spacing w:before="40" w:after="40"/>
              <w:jc w:val="center"/>
              <w:rPr>
                <w:szCs w:val="24"/>
              </w:rPr>
            </w:pPr>
            <w:r>
              <w:rPr>
                <w:szCs w:val="24"/>
              </w:rPr>
              <w:t>85</w:t>
            </w:r>
          </w:p>
        </w:tc>
      </w:tr>
      <w:tr w:rsidR="00DE797C" w:rsidTr="00B754F6">
        <w:tc>
          <w:tcPr>
            <w:tcW w:w="2263" w:type="dxa"/>
            <w:tcBorders>
              <w:top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Klatovy</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 xml:space="preserve">  87 622</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ind w:right="204"/>
              <w:jc w:val="right"/>
              <w:rPr>
                <w:szCs w:val="24"/>
              </w:rPr>
            </w:pPr>
            <w:r>
              <w:rPr>
                <w:szCs w:val="24"/>
              </w:rPr>
              <w:t>1</w:t>
            </w:r>
            <w:r w:rsidR="00B42172">
              <w:rPr>
                <w:szCs w:val="24"/>
              </w:rPr>
              <w:t xml:space="preserve"> </w:t>
            </w:r>
            <w:r>
              <w:rPr>
                <w:szCs w:val="24"/>
              </w:rPr>
              <w:t>945,69</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45</w:t>
            </w:r>
          </w:p>
        </w:tc>
        <w:tc>
          <w:tcPr>
            <w:tcW w:w="1412" w:type="dxa"/>
            <w:tcBorders>
              <w:top w:val="single" w:sz="8" w:space="0" w:color="auto"/>
              <w:left w:val="single" w:sz="8" w:space="0" w:color="auto"/>
              <w:bottom w:val="single" w:sz="8" w:space="0" w:color="auto"/>
            </w:tcBorders>
            <w:shd w:val="clear" w:color="auto" w:fill="auto"/>
            <w:vAlign w:val="center"/>
          </w:tcPr>
          <w:p w:rsidR="00DE797C" w:rsidRDefault="00DE797C" w:rsidP="00DE797C">
            <w:pPr>
              <w:spacing w:before="40" w:after="40"/>
              <w:jc w:val="center"/>
              <w:rPr>
                <w:szCs w:val="24"/>
              </w:rPr>
            </w:pPr>
            <w:r>
              <w:rPr>
                <w:szCs w:val="24"/>
              </w:rPr>
              <w:t>94</w:t>
            </w:r>
          </w:p>
        </w:tc>
      </w:tr>
      <w:tr w:rsidR="00DE797C" w:rsidTr="00B754F6">
        <w:tc>
          <w:tcPr>
            <w:tcW w:w="2263" w:type="dxa"/>
            <w:tcBorders>
              <w:top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Plzeň-jih</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 xml:space="preserve">  620 33</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ind w:right="204"/>
              <w:jc w:val="right"/>
              <w:rPr>
                <w:szCs w:val="24"/>
              </w:rPr>
            </w:pPr>
            <w:r>
              <w:rPr>
                <w:szCs w:val="24"/>
              </w:rPr>
              <w:t>990,04</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63</w:t>
            </w:r>
          </w:p>
        </w:tc>
        <w:tc>
          <w:tcPr>
            <w:tcW w:w="1412" w:type="dxa"/>
            <w:tcBorders>
              <w:top w:val="single" w:sz="8" w:space="0" w:color="auto"/>
              <w:left w:val="single" w:sz="8" w:space="0" w:color="auto"/>
              <w:bottom w:val="single" w:sz="8" w:space="0" w:color="auto"/>
            </w:tcBorders>
            <w:shd w:val="clear" w:color="auto" w:fill="auto"/>
            <w:vAlign w:val="center"/>
          </w:tcPr>
          <w:p w:rsidR="00DE797C" w:rsidRDefault="00DE797C" w:rsidP="00DE797C">
            <w:pPr>
              <w:spacing w:before="40" w:after="40"/>
              <w:jc w:val="center"/>
              <w:rPr>
                <w:szCs w:val="24"/>
              </w:rPr>
            </w:pPr>
            <w:r>
              <w:rPr>
                <w:szCs w:val="24"/>
              </w:rPr>
              <w:t>90</w:t>
            </w:r>
          </w:p>
        </w:tc>
      </w:tr>
      <w:tr w:rsidR="00DE797C" w:rsidTr="00B754F6">
        <w:tc>
          <w:tcPr>
            <w:tcW w:w="2263" w:type="dxa"/>
            <w:tcBorders>
              <w:top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Plzeň-město</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184 871</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ind w:right="204"/>
              <w:jc w:val="right"/>
              <w:rPr>
                <w:szCs w:val="24"/>
              </w:rPr>
            </w:pPr>
            <w:r>
              <w:rPr>
                <w:szCs w:val="24"/>
              </w:rPr>
              <w:t>261,46</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707</w:t>
            </w:r>
          </w:p>
        </w:tc>
        <w:tc>
          <w:tcPr>
            <w:tcW w:w="1412" w:type="dxa"/>
            <w:tcBorders>
              <w:top w:val="single" w:sz="8" w:space="0" w:color="auto"/>
              <w:left w:val="single" w:sz="8" w:space="0" w:color="auto"/>
              <w:bottom w:val="single" w:sz="8" w:space="0" w:color="auto"/>
            </w:tcBorders>
            <w:shd w:val="clear" w:color="auto" w:fill="auto"/>
            <w:vAlign w:val="center"/>
          </w:tcPr>
          <w:p w:rsidR="00DE797C" w:rsidRDefault="00DE797C" w:rsidP="00DE797C">
            <w:pPr>
              <w:spacing w:before="40" w:after="40"/>
              <w:jc w:val="center"/>
              <w:rPr>
                <w:szCs w:val="24"/>
              </w:rPr>
            </w:pPr>
            <w:r>
              <w:rPr>
                <w:szCs w:val="24"/>
              </w:rPr>
              <w:t>15</w:t>
            </w:r>
          </w:p>
        </w:tc>
      </w:tr>
      <w:tr w:rsidR="00DE797C" w:rsidTr="00B754F6">
        <w:tc>
          <w:tcPr>
            <w:tcW w:w="2263" w:type="dxa"/>
            <w:tcBorders>
              <w:top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Plzeň-sever</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 xml:space="preserve">  75 718</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ind w:right="204"/>
              <w:jc w:val="right"/>
              <w:rPr>
                <w:szCs w:val="24"/>
              </w:rPr>
            </w:pPr>
            <w:r>
              <w:rPr>
                <w:szCs w:val="24"/>
              </w:rPr>
              <w:t>1</w:t>
            </w:r>
            <w:r w:rsidR="00B42172">
              <w:rPr>
                <w:szCs w:val="24"/>
              </w:rPr>
              <w:t xml:space="preserve"> </w:t>
            </w:r>
            <w:r>
              <w:rPr>
                <w:szCs w:val="24"/>
              </w:rPr>
              <w:t>286,79</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59</w:t>
            </w:r>
          </w:p>
        </w:tc>
        <w:tc>
          <w:tcPr>
            <w:tcW w:w="1412" w:type="dxa"/>
            <w:tcBorders>
              <w:top w:val="single" w:sz="8" w:space="0" w:color="auto"/>
              <w:left w:val="single" w:sz="8" w:space="0" w:color="auto"/>
              <w:bottom w:val="single" w:sz="8" w:space="0" w:color="auto"/>
            </w:tcBorders>
            <w:shd w:val="clear" w:color="auto" w:fill="auto"/>
            <w:vAlign w:val="center"/>
          </w:tcPr>
          <w:p w:rsidR="00DE797C" w:rsidRDefault="00DE797C" w:rsidP="00DE797C">
            <w:pPr>
              <w:spacing w:before="40" w:after="40"/>
              <w:jc w:val="center"/>
              <w:rPr>
                <w:szCs w:val="24"/>
              </w:rPr>
            </w:pPr>
            <w:r>
              <w:rPr>
                <w:szCs w:val="24"/>
              </w:rPr>
              <w:t>98</w:t>
            </w:r>
          </w:p>
        </w:tc>
      </w:tr>
      <w:tr w:rsidR="00DE797C" w:rsidTr="00B754F6">
        <w:tc>
          <w:tcPr>
            <w:tcW w:w="2263" w:type="dxa"/>
            <w:tcBorders>
              <w:top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Rokycany</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 xml:space="preserve">  47 613</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ind w:right="204"/>
              <w:jc w:val="right"/>
              <w:rPr>
                <w:szCs w:val="24"/>
              </w:rPr>
            </w:pPr>
            <w:r>
              <w:rPr>
                <w:szCs w:val="24"/>
              </w:rPr>
              <w:t>575,11</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83</w:t>
            </w:r>
          </w:p>
        </w:tc>
        <w:tc>
          <w:tcPr>
            <w:tcW w:w="1412" w:type="dxa"/>
            <w:tcBorders>
              <w:top w:val="single" w:sz="8" w:space="0" w:color="auto"/>
              <w:left w:val="single" w:sz="8" w:space="0" w:color="auto"/>
              <w:bottom w:val="single" w:sz="8" w:space="0" w:color="auto"/>
            </w:tcBorders>
            <w:shd w:val="clear" w:color="auto" w:fill="auto"/>
            <w:vAlign w:val="center"/>
          </w:tcPr>
          <w:p w:rsidR="00DE797C" w:rsidRDefault="00DE797C" w:rsidP="00DE797C">
            <w:pPr>
              <w:spacing w:before="40" w:after="40"/>
              <w:jc w:val="center"/>
              <w:rPr>
                <w:szCs w:val="24"/>
              </w:rPr>
            </w:pPr>
            <w:r>
              <w:rPr>
                <w:szCs w:val="24"/>
              </w:rPr>
              <w:t>68</w:t>
            </w:r>
          </w:p>
        </w:tc>
      </w:tr>
      <w:tr w:rsidR="00DE797C" w:rsidTr="00B754F6">
        <w:tc>
          <w:tcPr>
            <w:tcW w:w="2263" w:type="dxa"/>
            <w:tcBorders>
              <w:top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Tachov</w:t>
            </w:r>
          </w:p>
        </w:tc>
        <w:tc>
          <w:tcPr>
            <w:tcW w:w="1843" w:type="dxa"/>
            <w:tcBorders>
              <w:top w:val="single" w:sz="8" w:space="0" w:color="auto"/>
              <w:left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 xml:space="preserve">  53 125</w:t>
            </w:r>
          </w:p>
        </w:tc>
        <w:tc>
          <w:tcPr>
            <w:tcW w:w="1559" w:type="dxa"/>
            <w:tcBorders>
              <w:top w:val="single" w:sz="8" w:space="0" w:color="auto"/>
              <w:left w:val="single" w:sz="8" w:space="0" w:color="auto"/>
              <w:right w:val="single" w:sz="8" w:space="0" w:color="auto"/>
            </w:tcBorders>
            <w:shd w:val="clear" w:color="auto" w:fill="auto"/>
            <w:vAlign w:val="center"/>
          </w:tcPr>
          <w:p w:rsidR="00DE797C" w:rsidRDefault="00DE797C" w:rsidP="00DE797C">
            <w:pPr>
              <w:spacing w:before="40" w:after="40"/>
              <w:ind w:right="204"/>
              <w:jc w:val="right"/>
              <w:rPr>
                <w:szCs w:val="24"/>
              </w:rPr>
            </w:pPr>
            <w:r>
              <w:rPr>
                <w:szCs w:val="24"/>
              </w:rPr>
              <w:t>1</w:t>
            </w:r>
            <w:r w:rsidR="00B42172">
              <w:rPr>
                <w:szCs w:val="24"/>
              </w:rPr>
              <w:t xml:space="preserve"> </w:t>
            </w:r>
            <w:r>
              <w:rPr>
                <w:szCs w:val="24"/>
              </w:rPr>
              <w:t>378,68</w:t>
            </w:r>
          </w:p>
        </w:tc>
        <w:tc>
          <w:tcPr>
            <w:tcW w:w="1985" w:type="dxa"/>
            <w:tcBorders>
              <w:top w:val="single" w:sz="8" w:space="0" w:color="auto"/>
              <w:left w:val="single" w:sz="8" w:space="0" w:color="auto"/>
              <w:right w:val="single" w:sz="8" w:space="0" w:color="auto"/>
            </w:tcBorders>
            <w:shd w:val="clear" w:color="auto" w:fill="auto"/>
            <w:vAlign w:val="center"/>
          </w:tcPr>
          <w:p w:rsidR="00DE797C" w:rsidRDefault="00DE797C" w:rsidP="00DE797C">
            <w:pPr>
              <w:spacing w:before="40" w:after="40"/>
              <w:jc w:val="center"/>
              <w:rPr>
                <w:szCs w:val="24"/>
              </w:rPr>
            </w:pPr>
            <w:r>
              <w:rPr>
                <w:szCs w:val="24"/>
              </w:rPr>
              <w:t>39</w:t>
            </w:r>
          </w:p>
        </w:tc>
        <w:tc>
          <w:tcPr>
            <w:tcW w:w="1412" w:type="dxa"/>
            <w:tcBorders>
              <w:top w:val="single" w:sz="8" w:space="0" w:color="auto"/>
              <w:left w:val="single" w:sz="8" w:space="0" w:color="auto"/>
            </w:tcBorders>
            <w:shd w:val="clear" w:color="auto" w:fill="auto"/>
            <w:vAlign w:val="center"/>
          </w:tcPr>
          <w:p w:rsidR="00DE797C" w:rsidRDefault="00DE797C" w:rsidP="00DE797C">
            <w:pPr>
              <w:spacing w:before="40" w:after="40"/>
              <w:jc w:val="center"/>
              <w:rPr>
                <w:szCs w:val="24"/>
              </w:rPr>
            </w:pPr>
            <w:r>
              <w:rPr>
                <w:szCs w:val="24"/>
              </w:rPr>
              <w:t>51</w:t>
            </w:r>
          </w:p>
        </w:tc>
      </w:tr>
    </w:tbl>
    <w:p w:rsidR="00DE797C" w:rsidRDefault="00DE797C" w:rsidP="00642017">
      <w:pPr>
        <w:pStyle w:val="Normlnweb"/>
        <w:jc w:val="both"/>
      </w:pPr>
    </w:p>
    <w:p w:rsidR="003D368C" w:rsidRDefault="003D368C" w:rsidP="00642017">
      <w:pPr>
        <w:pStyle w:val="Normlnweb"/>
        <w:jc w:val="both"/>
      </w:pPr>
      <w:r>
        <w:t xml:space="preserve">Území samosprávných krajů se od </w:t>
      </w:r>
      <w:r w:rsidRPr="00642017">
        <w:t>1. ledna</w:t>
      </w:r>
      <w:r>
        <w:t xml:space="preserve"> </w:t>
      </w:r>
      <w:r w:rsidRPr="00642017">
        <w:t>2003</w:t>
      </w:r>
      <w:r>
        <w:t xml:space="preserve"> člení pro účely přenesené státní správy na správní obvody </w:t>
      </w:r>
      <w:r w:rsidRPr="00642017">
        <w:t>obcí s rozšířenou působností</w:t>
      </w:r>
      <w:r>
        <w:t xml:space="preserve"> a ty se dále člení na správní obvody obcí s</w:t>
      </w:r>
      <w:r w:rsidR="00642017">
        <w:t> </w:t>
      </w:r>
      <w:r w:rsidRPr="00642017">
        <w:t>pověřeným</w:t>
      </w:r>
      <w:r w:rsidR="00642017">
        <w:t xml:space="preserve"> </w:t>
      </w:r>
      <w:r w:rsidRPr="00642017">
        <w:t>obecním úřadem</w:t>
      </w:r>
      <w:r>
        <w:t>. Kromě Plzně, která je statutárním městem od roku 1990, vykonává rozšířenou působnost státní správu v Plzeňském kraji dalších 14 obcí.</w:t>
      </w:r>
      <w:r w:rsidR="00642017">
        <w:t xml:space="preserve"> </w:t>
      </w:r>
      <w:r>
        <w:t>Okresy jsou nadále jednotkami územního členění státu a obvody některých dalších státních institucí.</w:t>
      </w:r>
    </w:p>
    <w:p w:rsidR="003D368C" w:rsidRPr="00B76DF9" w:rsidRDefault="003D368C" w:rsidP="00E66580">
      <w:pPr>
        <w:pStyle w:val="Normlnweb"/>
        <w:jc w:val="both"/>
        <w:rPr>
          <w:b/>
        </w:rPr>
      </w:pPr>
      <w:r w:rsidRPr="00B76DF9">
        <w:t>Seznam měst a obcí s rozšířenou působností</w:t>
      </w:r>
      <w:r w:rsidR="00E66580" w:rsidRPr="00B76DF9">
        <w:t>:</w:t>
      </w:r>
      <w:r w:rsidR="00E66580">
        <w:rPr>
          <w:b/>
          <w:i/>
        </w:rPr>
        <w:t xml:space="preserve"> </w:t>
      </w:r>
      <w:r w:rsidRPr="00B76DF9">
        <w:rPr>
          <w:b/>
        </w:rPr>
        <w:t>Blovice</w:t>
      </w:r>
      <w:r w:rsidR="00E66580" w:rsidRPr="00B76DF9">
        <w:rPr>
          <w:b/>
        </w:rPr>
        <w:t xml:space="preserve">, </w:t>
      </w:r>
      <w:r w:rsidRPr="00B76DF9">
        <w:rPr>
          <w:b/>
        </w:rPr>
        <w:t>Domažlice</w:t>
      </w:r>
      <w:r w:rsidR="00E66580" w:rsidRPr="00B76DF9">
        <w:rPr>
          <w:b/>
        </w:rPr>
        <w:t xml:space="preserve">, </w:t>
      </w:r>
      <w:r w:rsidRPr="00B76DF9">
        <w:rPr>
          <w:b/>
        </w:rPr>
        <w:t>Horažďovice</w:t>
      </w:r>
      <w:r w:rsidR="00E66580" w:rsidRPr="00B76DF9">
        <w:rPr>
          <w:b/>
        </w:rPr>
        <w:t xml:space="preserve">, </w:t>
      </w:r>
      <w:r w:rsidRPr="00B76DF9">
        <w:rPr>
          <w:b/>
        </w:rPr>
        <w:t>Horšovský Týn</w:t>
      </w:r>
      <w:r w:rsidR="00E66580" w:rsidRPr="00B76DF9">
        <w:rPr>
          <w:b/>
        </w:rPr>
        <w:t xml:space="preserve">, </w:t>
      </w:r>
      <w:r w:rsidRPr="00B76DF9">
        <w:rPr>
          <w:b/>
        </w:rPr>
        <w:t>Klatovy</w:t>
      </w:r>
      <w:r w:rsidR="00E66580" w:rsidRPr="00B76DF9">
        <w:rPr>
          <w:b/>
        </w:rPr>
        <w:t xml:space="preserve">, </w:t>
      </w:r>
      <w:r w:rsidRPr="00B76DF9">
        <w:rPr>
          <w:b/>
        </w:rPr>
        <w:t>Nepomuk</w:t>
      </w:r>
      <w:r w:rsidR="00E66580" w:rsidRPr="00B76DF9">
        <w:rPr>
          <w:b/>
        </w:rPr>
        <w:t xml:space="preserve">, </w:t>
      </w:r>
      <w:r w:rsidRPr="00B76DF9">
        <w:rPr>
          <w:b/>
        </w:rPr>
        <w:t>Nýřany</w:t>
      </w:r>
      <w:r w:rsidR="00E66580" w:rsidRPr="00B76DF9">
        <w:rPr>
          <w:b/>
        </w:rPr>
        <w:t xml:space="preserve">, Plzeň, </w:t>
      </w:r>
      <w:r w:rsidRPr="00B76DF9">
        <w:rPr>
          <w:b/>
        </w:rPr>
        <w:t>Přeštice</w:t>
      </w:r>
      <w:r w:rsidR="00E66580" w:rsidRPr="00B76DF9">
        <w:rPr>
          <w:b/>
        </w:rPr>
        <w:t xml:space="preserve">, </w:t>
      </w:r>
      <w:r w:rsidRPr="00B76DF9">
        <w:rPr>
          <w:b/>
        </w:rPr>
        <w:t>Rokycany</w:t>
      </w:r>
      <w:r w:rsidR="00E66580" w:rsidRPr="00B76DF9">
        <w:rPr>
          <w:b/>
        </w:rPr>
        <w:t xml:space="preserve">, </w:t>
      </w:r>
      <w:r w:rsidRPr="00B76DF9">
        <w:rPr>
          <w:b/>
        </w:rPr>
        <w:t>Kralovice</w:t>
      </w:r>
      <w:r w:rsidR="00E66580" w:rsidRPr="00B76DF9">
        <w:rPr>
          <w:b/>
        </w:rPr>
        <w:t xml:space="preserve">, </w:t>
      </w:r>
      <w:r w:rsidRPr="00B76DF9">
        <w:rPr>
          <w:b/>
        </w:rPr>
        <w:t>Stod</w:t>
      </w:r>
      <w:r w:rsidR="00E66580" w:rsidRPr="00B76DF9">
        <w:rPr>
          <w:b/>
        </w:rPr>
        <w:t xml:space="preserve">, </w:t>
      </w:r>
      <w:r w:rsidRPr="00B76DF9">
        <w:rPr>
          <w:b/>
        </w:rPr>
        <w:t>Stříbro</w:t>
      </w:r>
      <w:r w:rsidR="00E66580" w:rsidRPr="00B76DF9">
        <w:rPr>
          <w:b/>
        </w:rPr>
        <w:t xml:space="preserve">, </w:t>
      </w:r>
      <w:r w:rsidRPr="00B76DF9">
        <w:rPr>
          <w:b/>
        </w:rPr>
        <w:t>Sušice</w:t>
      </w:r>
      <w:r w:rsidR="00E66580" w:rsidRPr="00B76DF9">
        <w:rPr>
          <w:b/>
        </w:rPr>
        <w:t xml:space="preserve">, </w:t>
      </w:r>
      <w:r w:rsidRPr="00B76DF9">
        <w:rPr>
          <w:b/>
        </w:rPr>
        <w:t>Tachov</w:t>
      </w:r>
      <w:r w:rsidR="00E66580" w:rsidRPr="00B76DF9">
        <w:rPr>
          <w:b/>
        </w:rPr>
        <w:t>.</w:t>
      </w:r>
    </w:p>
    <w:p w:rsidR="00737E8B" w:rsidRDefault="00737E8B" w:rsidP="00645698">
      <w:pPr>
        <w:suppressAutoHyphens/>
        <w:spacing w:before="0" w:after="0"/>
        <w:jc w:val="center"/>
        <w:rPr>
          <w:szCs w:val="24"/>
        </w:rPr>
      </w:pPr>
    </w:p>
    <w:p w:rsidR="00E66580" w:rsidRDefault="00E66580" w:rsidP="00645698">
      <w:pPr>
        <w:suppressAutoHyphens/>
        <w:spacing w:before="0" w:after="0"/>
        <w:jc w:val="center"/>
        <w:rPr>
          <w:szCs w:val="24"/>
        </w:rPr>
      </w:pPr>
    </w:p>
    <w:p w:rsidR="00E66580" w:rsidRDefault="00E66580" w:rsidP="00645698">
      <w:pPr>
        <w:suppressAutoHyphens/>
        <w:spacing w:before="0" w:after="0"/>
        <w:jc w:val="center"/>
        <w:rPr>
          <w:szCs w:val="24"/>
        </w:rPr>
      </w:pPr>
    </w:p>
    <w:p w:rsidR="00221F54" w:rsidRDefault="00221F54" w:rsidP="00645698">
      <w:pPr>
        <w:suppressAutoHyphens/>
        <w:spacing w:before="0" w:after="0"/>
        <w:jc w:val="center"/>
        <w:rPr>
          <w:szCs w:val="24"/>
        </w:rPr>
      </w:pPr>
    </w:p>
    <w:p w:rsidR="00F37DEF" w:rsidRDefault="00F37DEF" w:rsidP="00645698">
      <w:pPr>
        <w:suppressAutoHyphens/>
        <w:spacing w:before="0" w:after="0"/>
        <w:jc w:val="center"/>
        <w:rPr>
          <w:szCs w:val="24"/>
        </w:rPr>
      </w:pPr>
    </w:p>
    <w:p w:rsidR="00E66580" w:rsidRDefault="00E66580" w:rsidP="00645698">
      <w:pPr>
        <w:suppressAutoHyphens/>
        <w:spacing w:before="0" w:after="0"/>
        <w:jc w:val="center"/>
        <w:rPr>
          <w:szCs w:val="24"/>
        </w:rPr>
      </w:pPr>
    </w:p>
    <w:p w:rsidR="00E66580" w:rsidRPr="00F644BC" w:rsidRDefault="00E66580" w:rsidP="00645698">
      <w:pPr>
        <w:suppressAutoHyphens/>
        <w:spacing w:before="0" w:after="0"/>
        <w:jc w:val="center"/>
        <w:rPr>
          <w:szCs w:val="24"/>
        </w:rPr>
      </w:pPr>
    </w:p>
    <w:p w:rsidR="00737E8B" w:rsidRPr="00F644BC" w:rsidRDefault="00737E8B" w:rsidP="00F65E9D">
      <w:pPr>
        <w:pStyle w:val="Nadpis3"/>
      </w:pPr>
      <w:bookmarkStart w:id="14" w:name="_Toc438112450"/>
      <w:r w:rsidRPr="00F644BC">
        <w:lastRenderedPageBreak/>
        <w:t>Hospodaření</w:t>
      </w:r>
      <w:bookmarkEnd w:id="14"/>
      <w:r w:rsidRPr="00F644BC">
        <w:t xml:space="preserve"> </w:t>
      </w:r>
    </w:p>
    <w:p w:rsidR="00642017" w:rsidRDefault="00642017" w:rsidP="00642017">
      <w:pPr>
        <w:pStyle w:val="Normlnweb"/>
        <w:jc w:val="both"/>
      </w:pPr>
      <w:r>
        <w:t>Plzeňský kraj patří mezi průměrně ekonomicky rozvinuté kraje v ČR, na tvorbě HDP České republiky se podílí cca 5,5</w:t>
      </w:r>
      <w:r w:rsidR="00B42172">
        <w:t> </w:t>
      </w:r>
      <w:r>
        <w:t>%. V podílu tvorby HDP na obyvatele zaujímá v porovnání s ostatními kraji páté místo, a to především díky vysoké ekonomické výkonnosti města Plzně, která dle odhadů vytváří téměř dvě třetiny celkového HDP Plzeňského kraje.</w:t>
      </w:r>
    </w:p>
    <w:p w:rsidR="00642017" w:rsidRDefault="00642017" w:rsidP="00642017">
      <w:pPr>
        <w:pStyle w:val="Normlnweb"/>
        <w:jc w:val="both"/>
      </w:pPr>
      <w:r>
        <w:t>Mezi nejvýznamnější průmyslová odvětví zastoupená v Plzeňském kraji patří strojírenství, potravinářství, průmysl stavebních hmot a keramiky, výroba a distribuce energií, hutnictví. Společnosti s účastí zahraničního kapitálu představují cca 3,4</w:t>
      </w:r>
      <w:r w:rsidR="00221F54">
        <w:t> </w:t>
      </w:r>
      <w:r>
        <w:t>% podíl na celkovém počtu průmyslových podniků v kraji, tato hodnota dvojnásobně převyšuje celorepublikový průměr. Kraj patří v rámci ČR k oblastem s dlouhodobě nižší mírou nezaměstnanosti, která se pohybuje okolo 5,6</w:t>
      </w:r>
      <w:r w:rsidR="00E66580">
        <w:t> </w:t>
      </w:r>
      <w:r>
        <w:t xml:space="preserve">% (31. 8. 2014). </w:t>
      </w:r>
    </w:p>
    <w:p w:rsidR="00E66580" w:rsidRDefault="00E66580" w:rsidP="00E66580">
      <w:pPr>
        <w:pStyle w:val="Normlnweb"/>
        <w:jc w:val="both"/>
      </w:pPr>
      <w:r w:rsidRPr="003E7887">
        <w:t xml:space="preserve">Nejlepší podmínky pro zemědělství jsou v Plzeňské kotlině, tam se pěstují převážně obilniny. Plzeňský kraj patří také k významným producentům řepky. Plzeňský kraj má různorodé přírodní podmínky a chov skotu se uskutečňuje zejména v podhorských oblastech, ale díky dobrým vlastnostem travních porostů ve vyšších polohách je lze využít k pasteveckému chovu. </w:t>
      </w:r>
    </w:p>
    <w:p w:rsidR="00191A1E" w:rsidRDefault="00E66580" w:rsidP="00191A1E">
      <w:pPr>
        <w:jc w:val="both"/>
      </w:pPr>
      <w:r w:rsidRPr="003E7887">
        <w:t xml:space="preserve">K nejvýznamnějším nerostným surovinám Plzeňského kraje patří kaolin používaný k výrobě porcelánu. Jeden z rozsáhlých povrchových lomů se nachází u Kaznějova. </w:t>
      </w:r>
      <w:r w:rsidR="00191A1E">
        <w:t xml:space="preserve">Dále se zde těží </w:t>
      </w:r>
      <w:r w:rsidR="00191A1E" w:rsidRPr="00191A1E">
        <w:t>keramické jíly</w:t>
      </w:r>
      <w:r w:rsidR="00191A1E">
        <w:t xml:space="preserve">, </w:t>
      </w:r>
      <w:r w:rsidR="00191A1E" w:rsidRPr="00191A1E">
        <w:t>živec</w:t>
      </w:r>
      <w:r w:rsidR="00191A1E">
        <w:t xml:space="preserve">, </w:t>
      </w:r>
      <w:r w:rsidR="00191A1E" w:rsidRPr="00191A1E">
        <w:t xml:space="preserve">vápenec </w:t>
      </w:r>
      <w:r w:rsidR="00191A1E">
        <w:t xml:space="preserve">a </w:t>
      </w:r>
      <w:r w:rsidR="00191A1E" w:rsidRPr="00191A1E">
        <w:t>kámen</w:t>
      </w:r>
      <w:r w:rsidR="00191A1E">
        <w:t>.</w:t>
      </w:r>
    </w:p>
    <w:p w:rsidR="00191A1E" w:rsidRDefault="00191A1E" w:rsidP="00191A1E">
      <w:pPr>
        <w:rPr>
          <w:color w:val="000000"/>
        </w:rPr>
      </w:pPr>
    </w:p>
    <w:p w:rsidR="00642017" w:rsidRDefault="00642017" w:rsidP="00642017">
      <w:pPr>
        <w:pStyle w:val="Normlnweb"/>
        <w:jc w:val="both"/>
      </w:pPr>
      <w:r>
        <w:t>V Plzeňském kraji působí tři vysoké školy, Západočeská univerzita, Lékařská fakulta Univerzity Karlovy v Praze a Metropolitní univerzita. Tyto školy vysokou kvalitou výuky a zaměřením vyučovaných oborů přitahují studenty nejen z Plzeňska, ale i z jiných regionů ČR a zahraničí.</w:t>
      </w:r>
    </w:p>
    <w:p w:rsidR="00737E8B" w:rsidRPr="00F644BC" w:rsidRDefault="00737E8B" w:rsidP="00645698">
      <w:pPr>
        <w:suppressAutoHyphens/>
        <w:spacing w:before="0" w:after="0"/>
        <w:jc w:val="both"/>
        <w:rPr>
          <w:szCs w:val="24"/>
        </w:rPr>
      </w:pPr>
    </w:p>
    <w:p w:rsidR="00737E8B" w:rsidRPr="00F644BC" w:rsidRDefault="00737E8B" w:rsidP="00F65E9D">
      <w:pPr>
        <w:pStyle w:val="Nadpis3"/>
      </w:pPr>
      <w:bookmarkStart w:id="15" w:name="_Toc438112451"/>
      <w:r w:rsidRPr="00F644BC">
        <w:t>Doprava</w:t>
      </w:r>
      <w:bookmarkEnd w:id="15"/>
      <w:r w:rsidRPr="00F644BC">
        <w:t xml:space="preserve"> </w:t>
      </w:r>
    </w:p>
    <w:p w:rsidR="00E66580" w:rsidRDefault="00E66580" w:rsidP="00E66580">
      <w:pPr>
        <w:pStyle w:val="Normlnweb"/>
        <w:jc w:val="both"/>
      </w:pPr>
      <w:r w:rsidRPr="003E7887">
        <w:t>Krajem prochází důležitá dálnice D5 z Prahy kolem Plzně do Bavorska. Další důležité silnice vedou do Karlových Varů, Stříbra</w:t>
      </w:r>
      <w:r w:rsidR="00BB2F62">
        <w:t xml:space="preserve">, Klatov, Domažlic, Písku, </w:t>
      </w:r>
      <w:r w:rsidR="00BB2F62" w:rsidRPr="003E7887">
        <w:t xml:space="preserve">Strakonic </w:t>
      </w:r>
      <w:r w:rsidRPr="003E7887">
        <w:t>a Mostu.</w:t>
      </w:r>
      <w:r>
        <w:t xml:space="preserve"> </w:t>
      </w:r>
      <w:r w:rsidRPr="003E7887">
        <w:t>Město Plzeň je i důležitý železniční uzel, ve kterém se sbíhají trati do Rokycan a Prahy, do Mladotic, Žatce a Mostu, do Mariánských Lázn</w:t>
      </w:r>
      <w:r w:rsidR="00B42172">
        <w:t>í</w:t>
      </w:r>
      <w:r w:rsidRPr="003E7887">
        <w:t xml:space="preserve"> a Chebu, do Nýřan a Domažlic, do Klatov, do Nepomuku, Strakonic a Českých Budějovic</w:t>
      </w:r>
      <w:r>
        <w:t>.</w:t>
      </w:r>
    </w:p>
    <w:p w:rsidR="00306602" w:rsidRDefault="00642017" w:rsidP="00642017">
      <w:pPr>
        <w:pStyle w:val="Normlnweb"/>
        <w:jc w:val="both"/>
      </w:pPr>
      <w:r>
        <w:t xml:space="preserve">Plzeňský kraj zaujímá strategicky významnou polohu ve spojení východ-západ Evropy. Největší význam na území kraje má silniční doprava. </w:t>
      </w:r>
      <w:r w:rsidRPr="00642017">
        <w:t xml:space="preserve">Dopravní síť </w:t>
      </w:r>
      <w:r>
        <w:t>v regionu má výrazné radiální uspořádání a město Plzeň je významným dopravním uzlem. </w:t>
      </w:r>
    </w:p>
    <w:p w:rsidR="00642017" w:rsidRDefault="00642017" w:rsidP="00642017">
      <w:pPr>
        <w:pStyle w:val="Normlnweb"/>
        <w:jc w:val="both"/>
      </w:pPr>
      <w:r>
        <w:t>Poloha Plzeňského kraje je také významná pro rozvoj cestovního ruchu. K hlavním cílovým skupinám klientů cestovního ruchu patří občané SRN a v rámci domácího cestovního ruchu pravidelně se vracející obyvatelé větších měst ČR. Největší počet zahraničních turistů přichází do Plzeňského kraje z Německa přes hraniční přechody Rozvadov, Folmava a Železná Ruda.</w:t>
      </w:r>
    </w:p>
    <w:p w:rsidR="00642017" w:rsidRDefault="00642017" w:rsidP="00306602">
      <w:pPr>
        <w:pStyle w:val="Normlnweb"/>
        <w:jc w:val="both"/>
      </w:pPr>
      <w:r>
        <w:lastRenderedPageBreak/>
        <w:t>Sousedství Bavorska, jednoho z nejvyspělejších regionů EU s podobnými přírodními podmínkami, vyvolává potřebu zmírňování přeshraničních socio-ekonomických rozdílů před vstupem do EU. Města a obce příhraničních území na české a německé straně vytváří dva Euroregiony: Šumava - Bavorský les - Mühlviertel a Egrensis.</w:t>
      </w:r>
    </w:p>
    <w:p w:rsidR="00642017" w:rsidRDefault="00642017" w:rsidP="00306602">
      <w:pPr>
        <w:pStyle w:val="Normlnweb"/>
        <w:jc w:val="both"/>
      </w:pPr>
      <w:r>
        <w:t xml:space="preserve">Návštěvníci a obyvatelé Plzeňského kraje mohou využít nejen mnoha kulturních </w:t>
      </w:r>
      <w:r w:rsidR="00306602">
        <w:t>zařízení, jako</w:t>
      </w:r>
      <w:r>
        <w:t xml:space="preserve"> jsou divadla, kina, galerie, muzea, hrady a zámky, ale také výborných podmínek pro sport </w:t>
      </w:r>
      <w:r w:rsidR="00306602">
        <w:t>–</w:t>
      </w:r>
      <w:r>
        <w:t xml:space="preserve"> v</w:t>
      </w:r>
      <w:r w:rsidR="00306602">
        <w:t> </w:t>
      </w:r>
      <w:r>
        <w:t>létě</w:t>
      </w:r>
      <w:r w:rsidR="00306602">
        <w:t xml:space="preserve"> </w:t>
      </w:r>
      <w:r>
        <w:t>pro turistiku a cykloturistiku, v zimě pak pro sjezdové i běžecké lyžování.</w:t>
      </w:r>
    </w:p>
    <w:p w:rsidR="00737E8B" w:rsidRPr="00F644BC" w:rsidRDefault="00737E8B" w:rsidP="00645698">
      <w:pPr>
        <w:suppressAutoHyphens/>
        <w:spacing w:before="0" w:after="0"/>
        <w:jc w:val="both"/>
        <w:rPr>
          <w:rFonts w:eastAsia="Calibri"/>
          <w:szCs w:val="24"/>
          <w:lang w:eastAsia="en-US"/>
        </w:rPr>
      </w:pPr>
    </w:p>
    <w:p w:rsidR="00737E8B" w:rsidRPr="00F644BC" w:rsidRDefault="00737E8B" w:rsidP="00F65E9D">
      <w:pPr>
        <w:pStyle w:val="Nadpis3"/>
      </w:pPr>
      <w:bookmarkStart w:id="16" w:name="_Toc438112452"/>
      <w:r w:rsidRPr="00F644BC">
        <w:t>Přírodní podmínky</w:t>
      </w:r>
      <w:bookmarkEnd w:id="16"/>
      <w:r w:rsidRPr="00F644BC">
        <w:t xml:space="preserve"> </w:t>
      </w:r>
    </w:p>
    <w:p w:rsidR="00B468A9" w:rsidRDefault="00B468A9" w:rsidP="00DE797C">
      <w:pPr>
        <w:pStyle w:val="Normlnweb"/>
        <w:jc w:val="both"/>
      </w:pPr>
      <w:r>
        <w:rPr>
          <w:noProof/>
        </w:rPr>
        <w:drawing>
          <wp:anchor distT="0" distB="0" distL="114300" distR="114300" simplePos="0" relativeHeight="251627520" behindDoc="1" locked="0" layoutInCell="1" allowOverlap="1">
            <wp:simplePos x="0" y="0"/>
            <wp:positionH relativeFrom="column">
              <wp:posOffset>2710180</wp:posOffset>
            </wp:positionH>
            <wp:positionV relativeFrom="paragraph">
              <wp:posOffset>1109345</wp:posOffset>
            </wp:positionV>
            <wp:extent cx="3314065" cy="4686300"/>
            <wp:effectExtent l="0" t="0" r="635" b="0"/>
            <wp:wrapThrough wrapText="bothSides">
              <wp:wrapPolygon edited="0">
                <wp:start x="0" y="0"/>
                <wp:lineTo x="0" y="21512"/>
                <wp:lineTo x="21480" y="21512"/>
                <wp:lineTo x="21480" y="0"/>
                <wp:lineTo x="0" y="0"/>
              </wp:wrapPolygon>
            </wp:wrapThrough>
            <wp:docPr id="13" name="Obrázek 13" descr="I:\Dokumenty\POH\2015 - zpracování\Plzeňský kraj\Mapky\Mapa_pama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kumenty\POH\2015 - zpracování\Plzeňský kraj\Mapky\Mapa_pamatky.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065" cy="4686300"/>
                    </a:xfrm>
                    <a:prstGeom prst="rect">
                      <a:avLst/>
                    </a:prstGeom>
                    <a:noFill/>
                    <a:ln>
                      <a:noFill/>
                    </a:ln>
                  </pic:spPr>
                </pic:pic>
              </a:graphicData>
            </a:graphic>
          </wp:anchor>
        </w:drawing>
      </w:r>
      <w:r w:rsidR="00DE797C" w:rsidRPr="00DE797C">
        <w:t>Podstatnou část kraje vyplňuje Plzeňská pahorkatina, na severovýchodě se nachází Plzeňská kotlina a ze Středočeského kraje sem zasahují Brdy. Nejvýše sahají pohraniční hory Český les a část Šumavy. Na Šumavě leží i nejvyšší bod kraje. Nejvyšším vrcholem na českém území je Velká Mokrůvka. Nejdůležitějším chráněným územím je Národní park Šumava, jehož část do Plzeňského kraje zasahuje. V kraji jsou i další chráněné krajinné oblasti, přírodní parky a 1</w:t>
      </w:r>
      <w:r w:rsidR="008149B6">
        <w:t>96</w:t>
      </w:r>
      <w:r w:rsidR="00DE797C" w:rsidRPr="00DE797C">
        <w:t xml:space="preserve"> maloplošných</w:t>
      </w:r>
      <w:r w:rsidR="008149B6">
        <w:t xml:space="preserve"> zvláště</w:t>
      </w:r>
      <w:r w:rsidR="00DE797C" w:rsidRPr="00DE797C">
        <w:t xml:space="preserve"> chráněných území. </w:t>
      </w:r>
    </w:p>
    <w:p w:rsidR="00B468A9" w:rsidRDefault="00B468A9" w:rsidP="00DE797C">
      <w:pPr>
        <w:pStyle w:val="Normlnweb"/>
        <w:jc w:val="both"/>
      </w:pPr>
    </w:p>
    <w:p w:rsidR="00DE797C" w:rsidRPr="00DE797C" w:rsidRDefault="00DE797C" w:rsidP="00DE797C">
      <w:pPr>
        <w:pStyle w:val="Normlnweb"/>
        <w:jc w:val="both"/>
      </w:pPr>
      <w:r w:rsidRPr="00DE797C">
        <w:t>V kraji se nacházejí dvě oblasti přirozené akumulace vod (Brdy, Šumava) a</w:t>
      </w:r>
      <w:r w:rsidR="00221F54">
        <w:t> </w:t>
      </w:r>
      <w:r w:rsidRPr="00DE797C">
        <w:t>významnou roli při zásobování obyvatelstva pitnou vodou hrají i vodní nádrže Nýrsko a Lučina. Většinu území kraje odvodňuje Berounka, která vzniká v</w:t>
      </w:r>
      <w:r w:rsidR="00221F54">
        <w:t> </w:t>
      </w:r>
      <w:r w:rsidRPr="00DE797C">
        <w:t>Plzni</w:t>
      </w:r>
      <w:r w:rsidR="00221F54">
        <w:t xml:space="preserve"> </w:t>
      </w:r>
      <w:r w:rsidRPr="00DE797C">
        <w:t>soutokem Radbuzy a Mže. Část Klatovska a Sušicko odvodňuje Otava. Obě povodí náleží k úmoří Severního moře. Na území kraje je řada jezer – ledovcová Černé jezero, Čertovo jezero, Prášilské jezero, Laka a hrazené Odlezelské jezero. Na území kraje je zastoupeno 9 přírodních lesních oblastí, lesnatost činí 38,8</w:t>
      </w:r>
      <w:r w:rsidR="00221F54">
        <w:t> </w:t>
      </w:r>
      <w:r w:rsidRPr="00DE797C">
        <w:t>% a je nad průměrem České republiky, který činí 33,6</w:t>
      </w:r>
      <w:r>
        <w:t> </w:t>
      </w:r>
      <w:r w:rsidRPr="00DE797C">
        <w:t>%. Z</w:t>
      </w:r>
      <w:r w:rsidR="00B468A9">
        <w:t> </w:t>
      </w:r>
      <w:r w:rsidRPr="00DE797C">
        <w:t>celkové</w:t>
      </w:r>
      <w:r w:rsidR="00B468A9">
        <w:t xml:space="preserve"> </w:t>
      </w:r>
      <w:r w:rsidRPr="00DE797C">
        <w:t>rozlohy připadá přes 80 % na lesy hospodářské, asi 2</w:t>
      </w:r>
      <w:r>
        <w:t> </w:t>
      </w:r>
      <w:r w:rsidRPr="00DE797C">
        <w:t>% na lesy ochranné a přes 16</w:t>
      </w:r>
      <w:r>
        <w:t> </w:t>
      </w:r>
      <w:r w:rsidRPr="00DE797C">
        <w:t xml:space="preserve">% na lesy zvláštního určení. </w:t>
      </w:r>
    </w:p>
    <w:p w:rsidR="00DE797C" w:rsidRPr="00F644BC" w:rsidRDefault="00DE797C" w:rsidP="00645698">
      <w:pPr>
        <w:suppressAutoHyphens/>
        <w:jc w:val="both"/>
      </w:pPr>
    </w:p>
    <w:p w:rsidR="00737E8B" w:rsidRPr="00F644BC" w:rsidRDefault="00737E8B" w:rsidP="00645698">
      <w:pPr>
        <w:suppressAutoHyphens/>
        <w:spacing w:before="0" w:after="0"/>
        <w:rPr>
          <w:b/>
          <w:bCs/>
          <w:iCs/>
          <w:sz w:val="28"/>
          <w:szCs w:val="28"/>
        </w:rPr>
      </w:pPr>
      <w:r w:rsidRPr="00F644BC">
        <w:br w:type="page"/>
      </w:r>
    </w:p>
    <w:p w:rsidR="00175AFF" w:rsidRPr="00F644BC" w:rsidRDefault="00175AFF" w:rsidP="005D128C">
      <w:pPr>
        <w:pStyle w:val="Nadpis2"/>
        <w:numPr>
          <w:ilvl w:val="1"/>
          <w:numId w:val="5"/>
        </w:numPr>
        <w:suppressAutoHyphens/>
      </w:pPr>
      <w:bookmarkStart w:id="17" w:name="_Toc438112453"/>
      <w:r w:rsidRPr="00F644BC">
        <w:lastRenderedPageBreak/>
        <w:t>Produkce odpadů</w:t>
      </w:r>
      <w:r w:rsidR="001136F4">
        <w:t xml:space="preserve"> Plzeňského kraje</w:t>
      </w:r>
      <w:bookmarkEnd w:id="17"/>
    </w:p>
    <w:p w:rsidR="00175AFF" w:rsidRPr="00F644BC" w:rsidRDefault="00175AFF" w:rsidP="00F65E9D">
      <w:pPr>
        <w:pStyle w:val="Nadpis3"/>
      </w:pPr>
      <w:bookmarkStart w:id="18" w:name="_Toc438112454"/>
      <w:r w:rsidRPr="00F644BC">
        <w:t xml:space="preserve">Celková produkce </w:t>
      </w:r>
      <w:r w:rsidR="00693548" w:rsidRPr="00F644BC">
        <w:t>odpadů</w:t>
      </w:r>
      <w:bookmarkEnd w:id="18"/>
      <w:r w:rsidR="00693548" w:rsidRPr="00F644BC">
        <w:t xml:space="preserve"> </w:t>
      </w:r>
    </w:p>
    <w:p w:rsidR="00373234" w:rsidRDefault="00373234" w:rsidP="00645698">
      <w:pPr>
        <w:pStyle w:val="Tabulka"/>
        <w:suppressAutoHyphens/>
        <w:jc w:val="both"/>
        <w:rPr>
          <w:b w:val="0"/>
          <w:i w:val="0"/>
        </w:rPr>
      </w:pPr>
      <w:r w:rsidRPr="00F644BC">
        <w:rPr>
          <w:b w:val="0"/>
          <w:i w:val="0"/>
        </w:rPr>
        <w:t>Celková produkce odpadů v </w:t>
      </w:r>
      <w:r w:rsidR="0052403C">
        <w:rPr>
          <w:b w:val="0"/>
          <w:i w:val="0"/>
        </w:rPr>
        <w:t>Plzeňském</w:t>
      </w:r>
      <w:r w:rsidR="0052403C" w:rsidRPr="00F644BC">
        <w:rPr>
          <w:b w:val="0"/>
          <w:i w:val="0"/>
        </w:rPr>
        <w:t xml:space="preserve"> </w:t>
      </w:r>
      <w:r w:rsidRPr="00F644BC">
        <w:rPr>
          <w:b w:val="0"/>
          <w:i w:val="0"/>
        </w:rPr>
        <w:t xml:space="preserve">kraji se dlouhodobě pohybuje kolem </w:t>
      </w:r>
      <w:r w:rsidR="00D03D32">
        <w:rPr>
          <w:b w:val="0"/>
          <w:i w:val="0"/>
        </w:rPr>
        <w:t>2</w:t>
      </w:r>
      <w:r w:rsidRPr="00F644BC">
        <w:rPr>
          <w:b w:val="0"/>
          <w:i w:val="0"/>
        </w:rPr>
        <w:t xml:space="preserve"> mil. tun za rok. Dílčí rozdíly v jednotlivých le</w:t>
      </w:r>
      <w:r w:rsidR="00D00743">
        <w:rPr>
          <w:b w:val="0"/>
          <w:i w:val="0"/>
        </w:rPr>
        <w:t>t</w:t>
      </w:r>
      <w:r w:rsidRPr="00F644BC">
        <w:rPr>
          <w:b w:val="0"/>
          <w:i w:val="0"/>
        </w:rPr>
        <w:t xml:space="preserve">ech jsou závislé zejména na úrovni hospodářského růstu a </w:t>
      </w:r>
      <w:r w:rsidR="0001510C" w:rsidRPr="00F644BC">
        <w:rPr>
          <w:b w:val="0"/>
          <w:i w:val="0"/>
        </w:rPr>
        <w:t xml:space="preserve">prováděných investičních akcích stavebního charakteru. </w:t>
      </w:r>
    </w:p>
    <w:p w:rsidR="00275EDF" w:rsidRPr="00F644BC" w:rsidRDefault="00275EDF" w:rsidP="00645698">
      <w:pPr>
        <w:pStyle w:val="Tabulka"/>
        <w:suppressAutoHyphens/>
        <w:jc w:val="both"/>
        <w:rPr>
          <w:b w:val="0"/>
          <w:i w:val="0"/>
        </w:rPr>
      </w:pPr>
    </w:p>
    <w:p w:rsidR="00175AFF" w:rsidRPr="00F644BC" w:rsidRDefault="00001F77" w:rsidP="00645698">
      <w:pPr>
        <w:pStyle w:val="Tabulka"/>
        <w:suppressAutoHyphens/>
      </w:pPr>
      <w:bookmarkStart w:id="19" w:name="_Toc438115256"/>
      <w:r w:rsidRPr="00F644BC">
        <w:t xml:space="preserve">Tabulka </w:t>
      </w:r>
      <w:r w:rsidR="008F22E1">
        <w:fldChar w:fldCharType="begin"/>
      </w:r>
      <w:r w:rsidR="006F31EE">
        <w:instrText xml:space="preserve"> SEQ Tabulka \* ARABIC </w:instrText>
      </w:r>
      <w:r w:rsidR="008F22E1">
        <w:fldChar w:fldCharType="separate"/>
      </w:r>
      <w:r w:rsidR="006F31EE">
        <w:rPr>
          <w:noProof/>
        </w:rPr>
        <w:t>1</w:t>
      </w:r>
      <w:r w:rsidR="008F22E1">
        <w:rPr>
          <w:noProof/>
        </w:rPr>
        <w:fldChar w:fldCharType="end"/>
      </w:r>
      <w:r w:rsidRPr="00F644BC">
        <w:t>:</w:t>
      </w:r>
      <w:r w:rsidR="00175AFF" w:rsidRPr="00F644BC">
        <w:t xml:space="preserve"> Celková produkce odpadů v letech 200</w:t>
      </w:r>
      <w:r w:rsidR="007C4649">
        <w:t>9</w:t>
      </w:r>
      <w:r w:rsidR="00175AFF" w:rsidRPr="00F644BC">
        <w:t xml:space="preserve"> – 2013.</w:t>
      </w:r>
      <w:bookmarkEnd w:id="19"/>
    </w:p>
    <w:tbl>
      <w:tblPr>
        <w:tblStyle w:val="Mkatabulky"/>
        <w:tblW w:w="0" w:type="auto"/>
        <w:tblLook w:val="04A0"/>
      </w:tblPr>
      <w:tblGrid>
        <w:gridCol w:w="1842"/>
        <w:gridCol w:w="1842"/>
        <w:gridCol w:w="1842"/>
        <w:gridCol w:w="1843"/>
        <w:gridCol w:w="1843"/>
      </w:tblGrid>
      <w:tr w:rsidR="008A5DA3" w:rsidRPr="00F644BC" w:rsidTr="008B6718">
        <w:trPr>
          <w:trHeight w:val="272"/>
        </w:trPr>
        <w:tc>
          <w:tcPr>
            <w:tcW w:w="1842" w:type="dxa"/>
            <w:vMerge w:val="restart"/>
            <w:tcBorders>
              <w:top w:val="single" w:sz="12" w:space="0" w:color="auto"/>
              <w:left w:val="single" w:sz="12" w:space="0" w:color="auto"/>
              <w:right w:val="single" w:sz="12" w:space="0" w:color="auto"/>
            </w:tcBorders>
            <w:shd w:val="clear" w:color="auto" w:fill="DBE5F1" w:themeFill="accent1" w:themeFillTint="33"/>
            <w:vAlign w:val="center"/>
          </w:tcPr>
          <w:p w:rsidR="008A5DA3" w:rsidRPr="00F644BC" w:rsidRDefault="008A5DA3" w:rsidP="00AB0170">
            <w:pPr>
              <w:suppressAutoHyphens/>
              <w:spacing w:before="0" w:after="0" w:line="360" w:lineRule="auto"/>
              <w:jc w:val="center"/>
              <w:rPr>
                <w:b/>
                <w:i/>
                <w:sz w:val="22"/>
                <w:szCs w:val="22"/>
              </w:rPr>
            </w:pPr>
            <w:r w:rsidRPr="00F644BC">
              <w:rPr>
                <w:b/>
                <w:i/>
                <w:sz w:val="22"/>
                <w:szCs w:val="22"/>
              </w:rPr>
              <w:t>Rok</w:t>
            </w:r>
          </w:p>
        </w:tc>
        <w:tc>
          <w:tcPr>
            <w:tcW w:w="7370"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8A5DA3" w:rsidRPr="00F644BC" w:rsidRDefault="008A5DA3" w:rsidP="009764EA">
            <w:pPr>
              <w:suppressAutoHyphens/>
              <w:spacing w:after="0" w:line="360" w:lineRule="auto"/>
              <w:jc w:val="center"/>
              <w:rPr>
                <w:b/>
                <w:i/>
                <w:sz w:val="22"/>
                <w:szCs w:val="22"/>
              </w:rPr>
            </w:pPr>
            <w:r w:rsidRPr="00F644BC">
              <w:rPr>
                <w:b/>
                <w:sz w:val="22"/>
                <w:szCs w:val="22"/>
              </w:rPr>
              <w:t xml:space="preserve">Celková produkce </w:t>
            </w:r>
            <w:r w:rsidRPr="00F644BC">
              <w:rPr>
                <w:sz w:val="22"/>
                <w:szCs w:val="22"/>
                <w:lang w:val="en-US"/>
              </w:rPr>
              <w:t>[</w:t>
            </w:r>
            <w:r w:rsidR="009764EA">
              <w:rPr>
                <w:sz w:val="22"/>
                <w:szCs w:val="22"/>
                <w:lang w:val="en-US"/>
              </w:rPr>
              <w:t xml:space="preserve">1000 </w:t>
            </w:r>
            <w:r w:rsidRPr="00F644BC">
              <w:rPr>
                <w:sz w:val="22"/>
                <w:szCs w:val="22"/>
                <w:lang w:val="en-US"/>
              </w:rPr>
              <w:t>t/rok]</w:t>
            </w:r>
          </w:p>
        </w:tc>
      </w:tr>
      <w:tr w:rsidR="008A5DA3" w:rsidRPr="00F644BC" w:rsidTr="008B6718">
        <w:trPr>
          <w:trHeight w:val="706"/>
        </w:trPr>
        <w:tc>
          <w:tcPr>
            <w:tcW w:w="1842" w:type="dxa"/>
            <w:vMerge/>
            <w:tcBorders>
              <w:left w:val="single" w:sz="12" w:space="0" w:color="auto"/>
              <w:bottom w:val="single" w:sz="12" w:space="0" w:color="auto"/>
              <w:right w:val="single" w:sz="12" w:space="0" w:color="auto"/>
            </w:tcBorders>
          </w:tcPr>
          <w:p w:rsidR="008A5DA3" w:rsidRPr="00F644BC" w:rsidRDefault="008A5DA3" w:rsidP="00AB0170">
            <w:pPr>
              <w:suppressAutoHyphens/>
              <w:spacing w:before="0" w:after="0" w:line="360" w:lineRule="auto"/>
              <w:jc w:val="both"/>
              <w:rPr>
                <w:b/>
                <w:i/>
                <w:sz w:val="22"/>
                <w:szCs w:val="22"/>
              </w:rPr>
            </w:pPr>
          </w:p>
        </w:tc>
        <w:tc>
          <w:tcPr>
            <w:tcW w:w="1842" w:type="dxa"/>
            <w:tcBorders>
              <w:left w:val="single" w:sz="12" w:space="0" w:color="auto"/>
              <w:bottom w:val="single" w:sz="12" w:space="0" w:color="auto"/>
            </w:tcBorders>
            <w:shd w:val="clear" w:color="auto" w:fill="DBE5F1"/>
            <w:vAlign w:val="center"/>
          </w:tcPr>
          <w:p w:rsidR="008A5DA3" w:rsidRPr="008B6718" w:rsidRDefault="008A5DA3" w:rsidP="00AB0170">
            <w:pPr>
              <w:suppressAutoHyphens/>
              <w:spacing w:before="0" w:after="0"/>
              <w:jc w:val="center"/>
              <w:rPr>
                <w:b/>
                <w:sz w:val="22"/>
                <w:szCs w:val="22"/>
              </w:rPr>
            </w:pPr>
            <w:r w:rsidRPr="008B6718">
              <w:rPr>
                <w:b/>
                <w:sz w:val="22"/>
                <w:szCs w:val="22"/>
              </w:rPr>
              <w:t>Všechny odpady</w:t>
            </w:r>
          </w:p>
        </w:tc>
        <w:tc>
          <w:tcPr>
            <w:tcW w:w="1842" w:type="dxa"/>
            <w:tcBorders>
              <w:bottom w:val="single" w:sz="12" w:space="0" w:color="auto"/>
            </w:tcBorders>
            <w:shd w:val="clear" w:color="auto" w:fill="DBE5F1"/>
            <w:vAlign w:val="center"/>
          </w:tcPr>
          <w:p w:rsidR="008A5DA3" w:rsidRPr="008B6718" w:rsidRDefault="008A5DA3" w:rsidP="00AB0170">
            <w:pPr>
              <w:suppressAutoHyphens/>
              <w:spacing w:before="0" w:after="0"/>
              <w:jc w:val="center"/>
              <w:rPr>
                <w:b/>
                <w:sz w:val="22"/>
                <w:szCs w:val="22"/>
              </w:rPr>
            </w:pPr>
            <w:r w:rsidRPr="008B6718">
              <w:rPr>
                <w:b/>
                <w:sz w:val="22"/>
                <w:szCs w:val="22"/>
              </w:rPr>
              <w:t>Nebezpečné odpady</w:t>
            </w:r>
          </w:p>
        </w:tc>
        <w:tc>
          <w:tcPr>
            <w:tcW w:w="1843" w:type="dxa"/>
            <w:tcBorders>
              <w:bottom w:val="single" w:sz="12" w:space="0" w:color="auto"/>
            </w:tcBorders>
            <w:shd w:val="clear" w:color="auto" w:fill="DBE5F1"/>
            <w:vAlign w:val="center"/>
          </w:tcPr>
          <w:p w:rsidR="008A5DA3" w:rsidRPr="008B6718" w:rsidRDefault="008A5DA3" w:rsidP="00AB0170">
            <w:pPr>
              <w:suppressAutoHyphens/>
              <w:spacing w:before="0" w:after="0"/>
              <w:jc w:val="center"/>
              <w:rPr>
                <w:b/>
                <w:sz w:val="22"/>
                <w:szCs w:val="22"/>
              </w:rPr>
            </w:pPr>
            <w:r w:rsidRPr="008B6718">
              <w:rPr>
                <w:b/>
                <w:sz w:val="22"/>
                <w:szCs w:val="22"/>
              </w:rPr>
              <w:t>Ostatní odpady</w:t>
            </w:r>
          </w:p>
        </w:tc>
        <w:tc>
          <w:tcPr>
            <w:tcW w:w="1843" w:type="dxa"/>
            <w:tcBorders>
              <w:bottom w:val="single" w:sz="12" w:space="0" w:color="auto"/>
              <w:right w:val="single" w:sz="12" w:space="0" w:color="auto"/>
            </w:tcBorders>
            <w:shd w:val="clear" w:color="auto" w:fill="DBE5F1"/>
            <w:vAlign w:val="center"/>
          </w:tcPr>
          <w:p w:rsidR="008A5DA3" w:rsidRPr="008B6718" w:rsidRDefault="008A5DA3" w:rsidP="00AB0170">
            <w:pPr>
              <w:suppressAutoHyphens/>
              <w:spacing w:before="0" w:after="0"/>
              <w:jc w:val="center"/>
              <w:rPr>
                <w:b/>
                <w:sz w:val="22"/>
                <w:szCs w:val="22"/>
              </w:rPr>
            </w:pPr>
            <w:r w:rsidRPr="008B6718">
              <w:rPr>
                <w:b/>
                <w:sz w:val="22"/>
                <w:szCs w:val="22"/>
              </w:rPr>
              <w:t>Komunální odpady</w:t>
            </w:r>
          </w:p>
        </w:tc>
      </w:tr>
      <w:tr w:rsidR="00470D41" w:rsidRPr="00F644BC" w:rsidTr="008B6718">
        <w:tc>
          <w:tcPr>
            <w:tcW w:w="1842" w:type="dxa"/>
            <w:tcBorders>
              <w:top w:val="single" w:sz="12" w:space="0" w:color="auto"/>
              <w:left w:val="single" w:sz="12" w:space="0" w:color="auto"/>
              <w:right w:val="single" w:sz="12" w:space="0" w:color="auto"/>
            </w:tcBorders>
            <w:shd w:val="clear" w:color="auto" w:fill="DBE5F1"/>
          </w:tcPr>
          <w:p w:rsidR="00470D41" w:rsidRPr="00F644BC" w:rsidRDefault="00470D41" w:rsidP="00645698">
            <w:pPr>
              <w:suppressAutoHyphens/>
              <w:jc w:val="center"/>
              <w:rPr>
                <w:b/>
                <w:sz w:val="22"/>
                <w:szCs w:val="22"/>
              </w:rPr>
            </w:pPr>
            <w:r w:rsidRPr="00F644BC">
              <w:rPr>
                <w:b/>
                <w:sz w:val="22"/>
                <w:szCs w:val="22"/>
              </w:rPr>
              <w:t>2009</w:t>
            </w:r>
          </w:p>
        </w:tc>
        <w:tc>
          <w:tcPr>
            <w:tcW w:w="1842" w:type="dxa"/>
            <w:tcBorders>
              <w:left w:val="single" w:sz="12" w:space="0" w:color="auto"/>
            </w:tcBorders>
            <w:vAlign w:val="bottom"/>
          </w:tcPr>
          <w:p w:rsidR="00470D41" w:rsidRPr="00FB19EF" w:rsidRDefault="00470D41" w:rsidP="004B78AE">
            <w:pPr>
              <w:jc w:val="right"/>
              <w:rPr>
                <w:rFonts w:cs="Arial"/>
                <w:bCs/>
                <w:color w:val="000000"/>
                <w:szCs w:val="22"/>
              </w:rPr>
            </w:pPr>
            <w:r w:rsidRPr="00FB19EF">
              <w:rPr>
                <w:rFonts w:cs="Arial"/>
                <w:bCs/>
                <w:color w:val="000000"/>
                <w:szCs w:val="22"/>
              </w:rPr>
              <w:t>1</w:t>
            </w:r>
            <w:r>
              <w:rPr>
                <w:rFonts w:cs="Arial"/>
                <w:bCs/>
                <w:color w:val="000000"/>
                <w:szCs w:val="22"/>
              </w:rPr>
              <w:t> </w:t>
            </w:r>
            <w:r w:rsidR="004B78AE">
              <w:rPr>
                <w:rFonts w:cs="Arial"/>
                <w:bCs/>
                <w:color w:val="000000"/>
                <w:szCs w:val="22"/>
              </w:rPr>
              <w:t>989</w:t>
            </w:r>
            <w:r>
              <w:rPr>
                <w:rFonts w:cs="Arial"/>
                <w:bCs/>
                <w:color w:val="000000"/>
                <w:szCs w:val="22"/>
              </w:rPr>
              <w:t>,</w:t>
            </w:r>
            <w:r w:rsidR="004B78AE">
              <w:rPr>
                <w:rFonts w:cs="Arial"/>
                <w:bCs/>
                <w:color w:val="000000"/>
                <w:szCs w:val="22"/>
              </w:rPr>
              <w:t>98</w:t>
            </w:r>
          </w:p>
        </w:tc>
        <w:tc>
          <w:tcPr>
            <w:tcW w:w="1842" w:type="dxa"/>
            <w:vAlign w:val="bottom"/>
          </w:tcPr>
          <w:p w:rsidR="00470D41" w:rsidRPr="00FB19EF" w:rsidRDefault="00470D41" w:rsidP="004B78AE">
            <w:pPr>
              <w:jc w:val="right"/>
              <w:rPr>
                <w:rFonts w:cs="Arial"/>
                <w:bCs/>
                <w:color w:val="000000"/>
                <w:szCs w:val="22"/>
              </w:rPr>
            </w:pPr>
            <w:r w:rsidRPr="00FB19EF">
              <w:rPr>
                <w:rFonts w:cs="Arial"/>
                <w:bCs/>
                <w:color w:val="000000"/>
                <w:szCs w:val="22"/>
              </w:rPr>
              <w:t>4</w:t>
            </w:r>
            <w:r w:rsidR="004B78AE">
              <w:rPr>
                <w:rFonts w:cs="Arial"/>
                <w:bCs/>
                <w:color w:val="000000"/>
                <w:szCs w:val="22"/>
              </w:rPr>
              <w:t>8</w:t>
            </w:r>
            <w:r>
              <w:rPr>
                <w:rFonts w:cs="Arial"/>
                <w:bCs/>
                <w:color w:val="000000"/>
                <w:szCs w:val="22"/>
              </w:rPr>
              <w:t>,</w:t>
            </w:r>
            <w:r w:rsidR="004B78AE">
              <w:rPr>
                <w:rFonts w:cs="Arial"/>
                <w:bCs/>
                <w:color w:val="000000"/>
                <w:szCs w:val="22"/>
              </w:rPr>
              <w:t>75</w:t>
            </w:r>
          </w:p>
        </w:tc>
        <w:tc>
          <w:tcPr>
            <w:tcW w:w="1843" w:type="dxa"/>
            <w:vAlign w:val="bottom"/>
          </w:tcPr>
          <w:p w:rsidR="00470D41" w:rsidRPr="00FB19EF" w:rsidRDefault="00470D41" w:rsidP="004B78AE">
            <w:pPr>
              <w:jc w:val="right"/>
              <w:rPr>
                <w:rFonts w:cs="Arial"/>
                <w:bCs/>
                <w:color w:val="000000"/>
                <w:szCs w:val="22"/>
              </w:rPr>
            </w:pPr>
            <w:r w:rsidRPr="00FB19EF">
              <w:rPr>
                <w:rFonts w:cs="Arial"/>
                <w:bCs/>
                <w:color w:val="000000"/>
                <w:szCs w:val="22"/>
              </w:rPr>
              <w:t>1</w:t>
            </w:r>
            <w:r>
              <w:rPr>
                <w:rFonts w:cs="Arial"/>
                <w:bCs/>
                <w:color w:val="000000"/>
                <w:szCs w:val="22"/>
              </w:rPr>
              <w:t> </w:t>
            </w:r>
            <w:r w:rsidR="004B78AE">
              <w:rPr>
                <w:rFonts w:cs="Arial"/>
                <w:bCs/>
                <w:color w:val="000000"/>
                <w:szCs w:val="22"/>
              </w:rPr>
              <w:t>94</w:t>
            </w:r>
            <w:r w:rsidRPr="00FB19EF">
              <w:rPr>
                <w:rFonts w:cs="Arial"/>
                <w:bCs/>
                <w:color w:val="000000"/>
                <w:szCs w:val="22"/>
              </w:rPr>
              <w:t>1</w:t>
            </w:r>
            <w:r>
              <w:rPr>
                <w:rFonts w:cs="Arial"/>
                <w:bCs/>
                <w:color w:val="000000"/>
                <w:szCs w:val="22"/>
              </w:rPr>
              <w:t>,</w:t>
            </w:r>
            <w:r w:rsidR="004B78AE">
              <w:rPr>
                <w:rFonts w:cs="Arial"/>
                <w:bCs/>
                <w:color w:val="000000"/>
                <w:szCs w:val="22"/>
              </w:rPr>
              <w:t>23</w:t>
            </w:r>
          </w:p>
        </w:tc>
        <w:tc>
          <w:tcPr>
            <w:tcW w:w="1843" w:type="dxa"/>
            <w:tcBorders>
              <w:right w:val="single" w:sz="12" w:space="0" w:color="auto"/>
            </w:tcBorders>
            <w:vAlign w:val="center"/>
          </w:tcPr>
          <w:p w:rsidR="00470D41" w:rsidRPr="00D202EA" w:rsidRDefault="00476FA2" w:rsidP="00645698">
            <w:pPr>
              <w:suppressAutoHyphens/>
              <w:jc w:val="right"/>
              <w:rPr>
                <w:rFonts w:cs="Arial"/>
                <w:bCs/>
                <w:color w:val="000000"/>
                <w:szCs w:val="22"/>
              </w:rPr>
            </w:pPr>
            <w:r w:rsidRPr="00D553E6">
              <w:rPr>
                <w:color w:val="000000"/>
              </w:rPr>
              <w:t>262,81</w:t>
            </w:r>
          </w:p>
        </w:tc>
      </w:tr>
      <w:tr w:rsidR="00470D41" w:rsidRPr="00F644BC" w:rsidTr="008B6718">
        <w:tc>
          <w:tcPr>
            <w:tcW w:w="1842" w:type="dxa"/>
            <w:tcBorders>
              <w:left w:val="single" w:sz="12" w:space="0" w:color="auto"/>
              <w:right w:val="single" w:sz="12" w:space="0" w:color="auto"/>
            </w:tcBorders>
            <w:shd w:val="clear" w:color="auto" w:fill="DBE5F1"/>
          </w:tcPr>
          <w:p w:rsidR="00470D41" w:rsidRPr="00F644BC" w:rsidRDefault="00470D41" w:rsidP="00645698">
            <w:pPr>
              <w:suppressAutoHyphens/>
              <w:jc w:val="center"/>
              <w:rPr>
                <w:b/>
                <w:sz w:val="22"/>
                <w:szCs w:val="22"/>
              </w:rPr>
            </w:pPr>
            <w:r w:rsidRPr="00F644BC">
              <w:rPr>
                <w:b/>
                <w:sz w:val="22"/>
                <w:szCs w:val="22"/>
              </w:rPr>
              <w:t>2010</w:t>
            </w:r>
          </w:p>
        </w:tc>
        <w:tc>
          <w:tcPr>
            <w:tcW w:w="1842" w:type="dxa"/>
            <w:tcBorders>
              <w:left w:val="single" w:sz="12" w:space="0" w:color="auto"/>
            </w:tcBorders>
            <w:vAlign w:val="center"/>
          </w:tcPr>
          <w:p w:rsidR="00470D41" w:rsidRPr="00FB19EF" w:rsidRDefault="00470D41" w:rsidP="001B6885">
            <w:pPr>
              <w:jc w:val="right"/>
              <w:rPr>
                <w:rFonts w:cs="Arial"/>
                <w:bCs/>
                <w:color w:val="000000"/>
                <w:szCs w:val="22"/>
              </w:rPr>
            </w:pPr>
            <w:r w:rsidRPr="00FB19EF">
              <w:rPr>
                <w:rFonts w:cs="Arial"/>
                <w:bCs/>
                <w:color w:val="000000"/>
                <w:szCs w:val="22"/>
              </w:rPr>
              <w:t>1</w:t>
            </w:r>
            <w:r>
              <w:rPr>
                <w:rFonts w:cs="Arial"/>
                <w:bCs/>
                <w:color w:val="000000"/>
                <w:szCs w:val="22"/>
              </w:rPr>
              <w:t> </w:t>
            </w:r>
            <w:r w:rsidRPr="00FB19EF">
              <w:rPr>
                <w:rFonts w:cs="Arial"/>
                <w:bCs/>
                <w:color w:val="000000"/>
                <w:szCs w:val="22"/>
              </w:rPr>
              <w:t>750</w:t>
            </w:r>
            <w:r>
              <w:rPr>
                <w:rFonts w:cs="Arial"/>
                <w:bCs/>
                <w:color w:val="000000"/>
                <w:szCs w:val="22"/>
              </w:rPr>
              <w:t>,</w:t>
            </w:r>
            <w:r w:rsidRPr="00FB19EF">
              <w:rPr>
                <w:rFonts w:cs="Arial"/>
                <w:bCs/>
                <w:color w:val="000000"/>
                <w:szCs w:val="22"/>
              </w:rPr>
              <w:t>1</w:t>
            </w:r>
            <w:r>
              <w:rPr>
                <w:rFonts w:cs="Arial"/>
                <w:bCs/>
                <w:color w:val="000000"/>
                <w:szCs w:val="22"/>
              </w:rPr>
              <w:t>2</w:t>
            </w:r>
          </w:p>
        </w:tc>
        <w:tc>
          <w:tcPr>
            <w:tcW w:w="1842" w:type="dxa"/>
            <w:vAlign w:val="center"/>
          </w:tcPr>
          <w:p w:rsidR="00470D41" w:rsidRPr="00FB19EF" w:rsidRDefault="00470D41" w:rsidP="001B6885">
            <w:pPr>
              <w:jc w:val="right"/>
              <w:rPr>
                <w:rFonts w:cs="Arial"/>
                <w:bCs/>
                <w:color w:val="000000"/>
                <w:szCs w:val="22"/>
              </w:rPr>
            </w:pPr>
            <w:r w:rsidRPr="00FB19EF">
              <w:rPr>
                <w:rFonts w:cs="Arial"/>
                <w:bCs/>
                <w:color w:val="000000"/>
                <w:szCs w:val="22"/>
              </w:rPr>
              <w:t>51</w:t>
            </w:r>
            <w:r>
              <w:rPr>
                <w:rFonts w:cs="Arial"/>
                <w:bCs/>
                <w:color w:val="000000"/>
                <w:szCs w:val="22"/>
              </w:rPr>
              <w:t>,</w:t>
            </w:r>
            <w:r w:rsidRPr="00FB19EF">
              <w:rPr>
                <w:rFonts w:cs="Arial"/>
                <w:bCs/>
                <w:color w:val="000000"/>
                <w:szCs w:val="22"/>
              </w:rPr>
              <w:t>73</w:t>
            </w:r>
          </w:p>
        </w:tc>
        <w:tc>
          <w:tcPr>
            <w:tcW w:w="1843" w:type="dxa"/>
            <w:vAlign w:val="center"/>
          </w:tcPr>
          <w:p w:rsidR="00470D41" w:rsidRPr="00FB19EF" w:rsidRDefault="00470D41" w:rsidP="001B6885">
            <w:pPr>
              <w:jc w:val="right"/>
              <w:rPr>
                <w:rFonts w:cs="Arial"/>
                <w:bCs/>
                <w:color w:val="000000"/>
                <w:szCs w:val="22"/>
              </w:rPr>
            </w:pPr>
            <w:r w:rsidRPr="00FB19EF">
              <w:rPr>
                <w:rFonts w:cs="Arial"/>
                <w:bCs/>
                <w:color w:val="000000"/>
                <w:szCs w:val="22"/>
              </w:rPr>
              <w:t>1</w:t>
            </w:r>
            <w:r>
              <w:rPr>
                <w:rFonts w:cs="Arial"/>
                <w:bCs/>
                <w:color w:val="000000"/>
                <w:szCs w:val="22"/>
              </w:rPr>
              <w:t> </w:t>
            </w:r>
            <w:r w:rsidRPr="00FB19EF">
              <w:rPr>
                <w:rFonts w:cs="Arial"/>
                <w:bCs/>
                <w:color w:val="000000"/>
                <w:szCs w:val="22"/>
              </w:rPr>
              <w:t>698</w:t>
            </w:r>
            <w:r>
              <w:rPr>
                <w:rFonts w:cs="Arial"/>
                <w:bCs/>
                <w:color w:val="000000"/>
                <w:szCs w:val="22"/>
              </w:rPr>
              <w:t>,</w:t>
            </w:r>
            <w:r w:rsidRPr="00FB19EF">
              <w:rPr>
                <w:rFonts w:cs="Arial"/>
                <w:bCs/>
                <w:color w:val="000000"/>
                <w:szCs w:val="22"/>
              </w:rPr>
              <w:t>3</w:t>
            </w:r>
            <w:r>
              <w:rPr>
                <w:rFonts w:cs="Arial"/>
                <w:bCs/>
                <w:color w:val="000000"/>
                <w:szCs w:val="22"/>
              </w:rPr>
              <w:t>9</w:t>
            </w:r>
          </w:p>
        </w:tc>
        <w:tc>
          <w:tcPr>
            <w:tcW w:w="1843" w:type="dxa"/>
            <w:tcBorders>
              <w:right w:val="single" w:sz="12" w:space="0" w:color="auto"/>
            </w:tcBorders>
            <w:vAlign w:val="center"/>
          </w:tcPr>
          <w:p w:rsidR="00470D41" w:rsidRPr="00893BBD" w:rsidRDefault="00893BBD" w:rsidP="00645698">
            <w:pPr>
              <w:suppressAutoHyphens/>
              <w:jc w:val="right"/>
            </w:pPr>
            <w:r w:rsidRPr="00893BBD">
              <w:t>269,11</w:t>
            </w:r>
          </w:p>
        </w:tc>
      </w:tr>
      <w:tr w:rsidR="00470D41" w:rsidRPr="00F644BC" w:rsidTr="008B6718">
        <w:tc>
          <w:tcPr>
            <w:tcW w:w="1842" w:type="dxa"/>
            <w:tcBorders>
              <w:left w:val="single" w:sz="12" w:space="0" w:color="auto"/>
              <w:right w:val="single" w:sz="12" w:space="0" w:color="auto"/>
            </w:tcBorders>
            <w:shd w:val="clear" w:color="auto" w:fill="DBE5F1"/>
          </w:tcPr>
          <w:p w:rsidR="00470D41" w:rsidRPr="00F644BC" w:rsidRDefault="00470D41" w:rsidP="00645698">
            <w:pPr>
              <w:suppressAutoHyphens/>
              <w:jc w:val="center"/>
              <w:rPr>
                <w:b/>
                <w:sz w:val="22"/>
                <w:szCs w:val="22"/>
              </w:rPr>
            </w:pPr>
            <w:r w:rsidRPr="00F644BC">
              <w:rPr>
                <w:b/>
                <w:sz w:val="22"/>
                <w:szCs w:val="22"/>
              </w:rPr>
              <w:t>2011</w:t>
            </w:r>
          </w:p>
        </w:tc>
        <w:tc>
          <w:tcPr>
            <w:tcW w:w="1842" w:type="dxa"/>
            <w:tcBorders>
              <w:left w:val="single" w:sz="12" w:space="0" w:color="auto"/>
            </w:tcBorders>
            <w:vAlign w:val="center"/>
          </w:tcPr>
          <w:p w:rsidR="00470D41" w:rsidRPr="00FB19EF" w:rsidRDefault="00470D41" w:rsidP="001B6885">
            <w:pPr>
              <w:jc w:val="right"/>
              <w:rPr>
                <w:rFonts w:cs="Arial"/>
                <w:bCs/>
                <w:color w:val="000000"/>
                <w:szCs w:val="22"/>
              </w:rPr>
            </w:pPr>
            <w:r w:rsidRPr="00FB19EF">
              <w:rPr>
                <w:rFonts w:cs="Arial"/>
                <w:bCs/>
                <w:color w:val="000000"/>
                <w:szCs w:val="22"/>
              </w:rPr>
              <w:t>1</w:t>
            </w:r>
            <w:r>
              <w:rPr>
                <w:rFonts w:cs="Arial"/>
                <w:bCs/>
                <w:color w:val="000000"/>
                <w:szCs w:val="22"/>
              </w:rPr>
              <w:t> </w:t>
            </w:r>
            <w:r w:rsidRPr="00FB19EF">
              <w:rPr>
                <w:rFonts w:cs="Arial"/>
                <w:bCs/>
                <w:color w:val="000000"/>
                <w:szCs w:val="22"/>
              </w:rPr>
              <w:t>758</w:t>
            </w:r>
            <w:r>
              <w:rPr>
                <w:rFonts w:cs="Arial"/>
                <w:bCs/>
                <w:color w:val="000000"/>
                <w:szCs w:val="22"/>
              </w:rPr>
              <w:t>,</w:t>
            </w:r>
            <w:r w:rsidRPr="00FB19EF">
              <w:rPr>
                <w:rFonts w:cs="Arial"/>
                <w:bCs/>
                <w:color w:val="000000"/>
                <w:szCs w:val="22"/>
              </w:rPr>
              <w:t>3</w:t>
            </w:r>
            <w:r>
              <w:rPr>
                <w:rFonts w:cs="Arial"/>
                <w:bCs/>
                <w:color w:val="000000"/>
                <w:szCs w:val="22"/>
              </w:rPr>
              <w:t>7</w:t>
            </w:r>
          </w:p>
        </w:tc>
        <w:tc>
          <w:tcPr>
            <w:tcW w:w="1842" w:type="dxa"/>
            <w:vAlign w:val="center"/>
          </w:tcPr>
          <w:p w:rsidR="00470D41" w:rsidRPr="00FB19EF" w:rsidRDefault="00470D41" w:rsidP="001B6885">
            <w:pPr>
              <w:jc w:val="right"/>
              <w:rPr>
                <w:rFonts w:cs="Arial"/>
                <w:bCs/>
                <w:color w:val="000000"/>
                <w:szCs w:val="22"/>
              </w:rPr>
            </w:pPr>
            <w:r w:rsidRPr="00FB19EF">
              <w:rPr>
                <w:rFonts w:cs="Arial"/>
                <w:bCs/>
                <w:color w:val="000000"/>
                <w:szCs w:val="22"/>
              </w:rPr>
              <w:t>47</w:t>
            </w:r>
            <w:r>
              <w:rPr>
                <w:rFonts w:cs="Arial"/>
                <w:bCs/>
                <w:color w:val="000000"/>
                <w:szCs w:val="22"/>
              </w:rPr>
              <w:t>,</w:t>
            </w:r>
            <w:r w:rsidRPr="00FB19EF">
              <w:rPr>
                <w:rFonts w:cs="Arial"/>
                <w:bCs/>
                <w:color w:val="000000"/>
                <w:szCs w:val="22"/>
              </w:rPr>
              <w:t>24</w:t>
            </w:r>
          </w:p>
        </w:tc>
        <w:tc>
          <w:tcPr>
            <w:tcW w:w="1843" w:type="dxa"/>
            <w:vAlign w:val="center"/>
          </w:tcPr>
          <w:p w:rsidR="00470D41" w:rsidRPr="00FB19EF" w:rsidRDefault="00470D41" w:rsidP="001B6885">
            <w:pPr>
              <w:jc w:val="right"/>
              <w:rPr>
                <w:rFonts w:cs="Arial"/>
                <w:bCs/>
                <w:color w:val="000000"/>
                <w:szCs w:val="22"/>
              </w:rPr>
            </w:pPr>
            <w:r w:rsidRPr="00FB19EF">
              <w:rPr>
                <w:rFonts w:cs="Arial"/>
                <w:bCs/>
                <w:color w:val="000000"/>
                <w:szCs w:val="22"/>
              </w:rPr>
              <w:t>1</w:t>
            </w:r>
            <w:r>
              <w:rPr>
                <w:rFonts w:cs="Arial"/>
                <w:bCs/>
                <w:color w:val="000000"/>
                <w:szCs w:val="22"/>
              </w:rPr>
              <w:t> </w:t>
            </w:r>
            <w:r w:rsidRPr="00FB19EF">
              <w:rPr>
                <w:rFonts w:cs="Arial"/>
                <w:bCs/>
                <w:color w:val="000000"/>
                <w:szCs w:val="22"/>
              </w:rPr>
              <w:t>711</w:t>
            </w:r>
            <w:r>
              <w:rPr>
                <w:rFonts w:cs="Arial"/>
                <w:bCs/>
                <w:color w:val="000000"/>
                <w:szCs w:val="22"/>
              </w:rPr>
              <w:t>,</w:t>
            </w:r>
            <w:r w:rsidRPr="00FB19EF">
              <w:rPr>
                <w:rFonts w:cs="Arial"/>
                <w:bCs/>
                <w:color w:val="000000"/>
                <w:szCs w:val="22"/>
              </w:rPr>
              <w:t>1</w:t>
            </w:r>
            <w:r>
              <w:rPr>
                <w:rFonts w:cs="Arial"/>
                <w:bCs/>
                <w:color w:val="000000"/>
                <w:szCs w:val="22"/>
              </w:rPr>
              <w:t>3</w:t>
            </w:r>
          </w:p>
        </w:tc>
        <w:tc>
          <w:tcPr>
            <w:tcW w:w="1843" w:type="dxa"/>
            <w:tcBorders>
              <w:right w:val="single" w:sz="12" w:space="0" w:color="auto"/>
            </w:tcBorders>
            <w:vAlign w:val="center"/>
          </w:tcPr>
          <w:p w:rsidR="00470D41" w:rsidRPr="00D202EA" w:rsidRDefault="00893BBD" w:rsidP="00645698">
            <w:pPr>
              <w:suppressAutoHyphens/>
              <w:jc w:val="right"/>
              <w:rPr>
                <w:rFonts w:cs="Arial"/>
                <w:bCs/>
                <w:color w:val="000000"/>
                <w:szCs w:val="22"/>
              </w:rPr>
            </w:pPr>
            <w:r w:rsidRPr="00957375">
              <w:rPr>
                <w:color w:val="000000"/>
              </w:rPr>
              <w:t>255,28</w:t>
            </w:r>
          </w:p>
        </w:tc>
      </w:tr>
      <w:tr w:rsidR="00470D41" w:rsidRPr="00F644BC" w:rsidTr="008B6718">
        <w:tc>
          <w:tcPr>
            <w:tcW w:w="1842" w:type="dxa"/>
            <w:tcBorders>
              <w:left w:val="single" w:sz="12" w:space="0" w:color="auto"/>
              <w:right w:val="single" w:sz="12" w:space="0" w:color="auto"/>
            </w:tcBorders>
            <w:shd w:val="clear" w:color="auto" w:fill="DBE5F1"/>
          </w:tcPr>
          <w:p w:rsidR="00470D41" w:rsidRPr="00F644BC" w:rsidRDefault="00470D41" w:rsidP="00645698">
            <w:pPr>
              <w:suppressAutoHyphens/>
              <w:jc w:val="center"/>
              <w:rPr>
                <w:b/>
                <w:sz w:val="22"/>
                <w:szCs w:val="22"/>
              </w:rPr>
            </w:pPr>
            <w:r w:rsidRPr="00F644BC">
              <w:rPr>
                <w:b/>
                <w:sz w:val="22"/>
                <w:szCs w:val="22"/>
              </w:rPr>
              <w:t>2012</w:t>
            </w:r>
          </w:p>
        </w:tc>
        <w:tc>
          <w:tcPr>
            <w:tcW w:w="1842" w:type="dxa"/>
            <w:tcBorders>
              <w:left w:val="single" w:sz="12" w:space="0" w:color="auto"/>
            </w:tcBorders>
            <w:vAlign w:val="center"/>
          </w:tcPr>
          <w:p w:rsidR="00470D41" w:rsidRPr="00FB19EF" w:rsidRDefault="00470D41" w:rsidP="001B6885">
            <w:pPr>
              <w:jc w:val="right"/>
              <w:rPr>
                <w:rFonts w:cs="Arial"/>
                <w:bCs/>
                <w:color w:val="000000"/>
                <w:szCs w:val="22"/>
              </w:rPr>
            </w:pPr>
            <w:r w:rsidRPr="00FB19EF">
              <w:rPr>
                <w:rFonts w:cs="Arial"/>
                <w:bCs/>
                <w:color w:val="000000"/>
                <w:szCs w:val="22"/>
              </w:rPr>
              <w:t>1</w:t>
            </w:r>
            <w:r>
              <w:rPr>
                <w:rFonts w:cs="Arial"/>
                <w:bCs/>
                <w:color w:val="000000"/>
                <w:szCs w:val="22"/>
              </w:rPr>
              <w:t> </w:t>
            </w:r>
            <w:r w:rsidRPr="00FB19EF">
              <w:rPr>
                <w:rFonts w:cs="Arial"/>
                <w:bCs/>
                <w:color w:val="000000"/>
                <w:szCs w:val="22"/>
              </w:rPr>
              <w:t>788</w:t>
            </w:r>
            <w:r>
              <w:rPr>
                <w:rFonts w:cs="Arial"/>
                <w:bCs/>
                <w:color w:val="000000"/>
                <w:szCs w:val="22"/>
              </w:rPr>
              <w:t>,</w:t>
            </w:r>
            <w:r w:rsidRPr="00FB19EF">
              <w:rPr>
                <w:rFonts w:cs="Arial"/>
                <w:bCs/>
                <w:color w:val="000000"/>
                <w:szCs w:val="22"/>
              </w:rPr>
              <w:t>6</w:t>
            </w:r>
            <w:r>
              <w:rPr>
                <w:rFonts w:cs="Arial"/>
                <w:bCs/>
                <w:color w:val="000000"/>
                <w:szCs w:val="22"/>
              </w:rPr>
              <w:t>6</w:t>
            </w:r>
          </w:p>
        </w:tc>
        <w:tc>
          <w:tcPr>
            <w:tcW w:w="1842" w:type="dxa"/>
            <w:vAlign w:val="center"/>
          </w:tcPr>
          <w:p w:rsidR="00470D41" w:rsidRPr="00FB19EF" w:rsidRDefault="00470D41" w:rsidP="001B6885">
            <w:pPr>
              <w:jc w:val="right"/>
              <w:rPr>
                <w:rFonts w:cs="Arial"/>
                <w:bCs/>
                <w:color w:val="000000"/>
                <w:szCs w:val="22"/>
              </w:rPr>
            </w:pPr>
            <w:r w:rsidRPr="00FB19EF">
              <w:rPr>
                <w:rFonts w:cs="Arial"/>
                <w:bCs/>
                <w:color w:val="000000"/>
                <w:szCs w:val="22"/>
              </w:rPr>
              <w:t>105</w:t>
            </w:r>
            <w:r>
              <w:rPr>
                <w:rFonts w:cs="Arial"/>
                <w:bCs/>
                <w:color w:val="000000"/>
                <w:szCs w:val="22"/>
              </w:rPr>
              <w:t>,</w:t>
            </w:r>
            <w:r w:rsidRPr="00FB19EF">
              <w:rPr>
                <w:rFonts w:cs="Arial"/>
                <w:bCs/>
                <w:color w:val="000000"/>
                <w:szCs w:val="22"/>
              </w:rPr>
              <w:t>05</w:t>
            </w:r>
          </w:p>
        </w:tc>
        <w:tc>
          <w:tcPr>
            <w:tcW w:w="1843" w:type="dxa"/>
            <w:vAlign w:val="center"/>
          </w:tcPr>
          <w:p w:rsidR="00470D41" w:rsidRPr="00FB19EF" w:rsidRDefault="00470D41" w:rsidP="001B6885">
            <w:pPr>
              <w:jc w:val="right"/>
              <w:rPr>
                <w:rFonts w:cs="Arial"/>
                <w:bCs/>
                <w:color w:val="000000"/>
                <w:szCs w:val="22"/>
              </w:rPr>
            </w:pPr>
            <w:r w:rsidRPr="00FB19EF">
              <w:rPr>
                <w:rFonts w:cs="Arial"/>
                <w:bCs/>
                <w:color w:val="000000"/>
                <w:szCs w:val="22"/>
              </w:rPr>
              <w:t>1</w:t>
            </w:r>
            <w:r>
              <w:rPr>
                <w:rFonts w:cs="Arial"/>
                <w:bCs/>
                <w:color w:val="000000"/>
                <w:szCs w:val="22"/>
              </w:rPr>
              <w:t> </w:t>
            </w:r>
            <w:r w:rsidRPr="00FB19EF">
              <w:rPr>
                <w:rFonts w:cs="Arial"/>
                <w:bCs/>
                <w:color w:val="000000"/>
                <w:szCs w:val="22"/>
              </w:rPr>
              <w:t>683</w:t>
            </w:r>
            <w:r>
              <w:rPr>
                <w:rFonts w:cs="Arial"/>
                <w:bCs/>
                <w:color w:val="000000"/>
                <w:szCs w:val="22"/>
              </w:rPr>
              <w:t>,</w:t>
            </w:r>
            <w:r w:rsidRPr="00FB19EF">
              <w:rPr>
                <w:rFonts w:cs="Arial"/>
                <w:bCs/>
                <w:color w:val="000000"/>
                <w:szCs w:val="22"/>
              </w:rPr>
              <w:t>6</w:t>
            </w:r>
            <w:r>
              <w:rPr>
                <w:rFonts w:cs="Arial"/>
                <w:bCs/>
                <w:color w:val="000000"/>
                <w:szCs w:val="22"/>
              </w:rPr>
              <w:t>1</w:t>
            </w:r>
          </w:p>
        </w:tc>
        <w:tc>
          <w:tcPr>
            <w:tcW w:w="1843" w:type="dxa"/>
            <w:tcBorders>
              <w:right w:val="single" w:sz="12" w:space="0" w:color="auto"/>
            </w:tcBorders>
            <w:vAlign w:val="center"/>
          </w:tcPr>
          <w:p w:rsidR="00470D41" w:rsidRPr="00D202EA" w:rsidRDefault="00893BBD" w:rsidP="00645698">
            <w:pPr>
              <w:suppressAutoHyphens/>
              <w:jc w:val="right"/>
              <w:rPr>
                <w:rFonts w:cs="Arial"/>
                <w:bCs/>
                <w:color w:val="000000"/>
                <w:szCs w:val="22"/>
              </w:rPr>
            </w:pPr>
            <w:r w:rsidRPr="004B4ADC">
              <w:rPr>
                <w:color w:val="000000"/>
              </w:rPr>
              <w:t>262,51</w:t>
            </w:r>
          </w:p>
        </w:tc>
      </w:tr>
      <w:tr w:rsidR="00470D41" w:rsidRPr="00F644BC" w:rsidTr="008B6718">
        <w:tc>
          <w:tcPr>
            <w:tcW w:w="1842" w:type="dxa"/>
            <w:tcBorders>
              <w:left w:val="single" w:sz="12" w:space="0" w:color="auto"/>
              <w:bottom w:val="single" w:sz="12" w:space="0" w:color="auto"/>
              <w:right w:val="single" w:sz="12" w:space="0" w:color="auto"/>
            </w:tcBorders>
            <w:shd w:val="clear" w:color="auto" w:fill="DBE5F1"/>
          </w:tcPr>
          <w:p w:rsidR="00470D41" w:rsidRPr="00F644BC" w:rsidRDefault="00470D41" w:rsidP="00645698">
            <w:pPr>
              <w:suppressAutoHyphens/>
              <w:jc w:val="center"/>
              <w:rPr>
                <w:b/>
                <w:sz w:val="22"/>
                <w:szCs w:val="22"/>
              </w:rPr>
            </w:pPr>
            <w:r w:rsidRPr="00F644BC">
              <w:rPr>
                <w:b/>
                <w:sz w:val="22"/>
                <w:szCs w:val="22"/>
              </w:rPr>
              <w:t>2013</w:t>
            </w:r>
            <w:r w:rsidR="00211088">
              <w:rPr>
                <w:b/>
                <w:sz w:val="22"/>
                <w:szCs w:val="22"/>
              </w:rPr>
              <w:t>*</w:t>
            </w:r>
          </w:p>
        </w:tc>
        <w:tc>
          <w:tcPr>
            <w:tcW w:w="1842" w:type="dxa"/>
            <w:tcBorders>
              <w:left w:val="single" w:sz="12" w:space="0" w:color="auto"/>
              <w:bottom w:val="single" w:sz="12" w:space="0" w:color="auto"/>
            </w:tcBorders>
            <w:vAlign w:val="center"/>
          </w:tcPr>
          <w:p w:rsidR="00470D41" w:rsidRPr="00470D41" w:rsidRDefault="00470D41" w:rsidP="00211088">
            <w:pPr>
              <w:jc w:val="right"/>
              <w:rPr>
                <w:rFonts w:cs="Arial"/>
                <w:bCs/>
                <w:color w:val="000000"/>
                <w:szCs w:val="22"/>
              </w:rPr>
            </w:pPr>
            <w:r w:rsidRPr="00470D41">
              <w:rPr>
                <w:rFonts w:cs="Arial"/>
                <w:bCs/>
                <w:color w:val="000000"/>
                <w:szCs w:val="22"/>
              </w:rPr>
              <w:t>2</w:t>
            </w:r>
            <w:r>
              <w:rPr>
                <w:rFonts w:cs="Arial"/>
                <w:bCs/>
                <w:color w:val="000000"/>
                <w:szCs w:val="22"/>
              </w:rPr>
              <w:t> </w:t>
            </w:r>
            <w:r w:rsidRPr="00470D41">
              <w:rPr>
                <w:rFonts w:cs="Arial"/>
                <w:bCs/>
                <w:color w:val="000000"/>
                <w:szCs w:val="22"/>
              </w:rPr>
              <w:t>0</w:t>
            </w:r>
            <w:r w:rsidR="00211088">
              <w:rPr>
                <w:rFonts w:cs="Arial"/>
                <w:bCs/>
                <w:color w:val="000000"/>
                <w:szCs w:val="22"/>
              </w:rPr>
              <w:t>62</w:t>
            </w:r>
            <w:r>
              <w:rPr>
                <w:rFonts w:cs="Arial"/>
                <w:bCs/>
                <w:color w:val="000000"/>
                <w:szCs w:val="22"/>
              </w:rPr>
              <w:t>,</w:t>
            </w:r>
            <w:r w:rsidR="00211088">
              <w:rPr>
                <w:rFonts w:cs="Arial"/>
                <w:bCs/>
                <w:color w:val="000000"/>
                <w:szCs w:val="22"/>
              </w:rPr>
              <w:t>18</w:t>
            </w:r>
          </w:p>
        </w:tc>
        <w:tc>
          <w:tcPr>
            <w:tcW w:w="1842" w:type="dxa"/>
            <w:tcBorders>
              <w:bottom w:val="single" w:sz="12" w:space="0" w:color="auto"/>
            </w:tcBorders>
            <w:vAlign w:val="center"/>
          </w:tcPr>
          <w:p w:rsidR="00470D41" w:rsidRPr="00470D41" w:rsidRDefault="00470D41" w:rsidP="00470D41">
            <w:pPr>
              <w:jc w:val="right"/>
              <w:rPr>
                <w:rFonts w:cs="Arial"/>
                <w:bCs/>
                <w:color w:val="000000"/>
                <w:szCs w:val="22"/>
              </w:rPr>
            </w:pPr>
            <w:r w:rsidRPr="00470D41">
              <w:rPr>
                <w:rFonts w:cs="Arial"/>
                <w:bCs/>
                <w:color w:val="000000"/>
                <w:szCs w:val="22"/>
              </w:rPr>
              <w:t>86</w:t>
            </w:r>
            <w:r>
              <w:rPr>
                <w:rFonts w:cs="Arial"/>
                <w:bCs/>
                <w:color w:val="000000"/>
                <w:szCs w:val="22"/>
              </w:rPr>
              <w:t>,</w:t>
            </w:r>
            <w:r w:rsidRPr="00470D41">
              <w:rPr>
                <w:rFonts w:cs="Arial"/>
                <w:bCs/>
                <w:color w:val="000000"/>
                <w:szCs w:val="22"/>
              </w:rPr>
              <w:t>17</w:t>
            </w:r>
          </w:p>
        </w:tc>
        <w:tc>
          <w:tcPr>
            <w:tcW w:w="1843" w:type="dxa"/>
            <w:tcBorders>
              <w:bottom w:val="single" w:sz="12" w:space="0" w:color="auto"/>
            </w:tcBorders>
            <w:vAlign w:val="center"/>
          </w:tcPr>
          <w:p w:rsidR="00470D41" w:rsidRPr="00470D41" w:rsidRDefault="00211088" w:rsidP="00470D41">
            <w:pPr>
              <w:jc w:val="right"/>
              <w:rPr>
                <w:rFonts w:cs="Arial"/>
                <w:bCs/>
                <w:color w:val="000000"/>
                <w:szCs w:val="22"/>
              </w:rPr>
            </w:pPr>
            <w:r>
              <w:rPr>
                <w:rFonts w:cs="Arial"/>
                <w:bCs/>
                <w:color w:val="000000"/>
                <w:szCs w:val="22"/>
              </w:rPr>
              <w:t>1 976,01</w:t>
            </w:r>
          </w:p>
        </w:tc>
        <w:tc>
          <w:tcPr>
            <w:tcW w:w="1843" w:type="dxa"/>
            <w:tcBorders>
              <w:bottom w:val="single" w:sz="12" w:space="0" w:color="auto"/>
              <w:right w:val="single" w:sz="12" w:space="0" w:color="auto"/>
            </w:tcBorders>
            <w:vAlign w:val="center"/>
          </w:tcPr>
          <w:p w:rsidR="00470D41" w:rsidRPr="00D202EA" w:rsidRDefault="00211088" w:rsidP="00211088">
            <w:pPr>
              <w:suppressAutoHyphens/>
              <w:jc w:val="right"/>
              <w:rPr>
                <w:rFonts w:cs="Arial"/>
                <w:bCs/>
                <w:color w:val="000000"/>
                <w:szCs w:val="22"/>
              </w:rPr>
            </w:pPr>
            <w:r>
              <w:rPr>
                <w:rFonts w:cs="Arial"/>
                <w:bCs/>
                <w:color w:val="000000"/>
                <w:szCs w:val="22"/>
              </w:rPr>
              <w:t>260</w:t>
            </w:r>
            <w:r w:rsidR="00470D41" w:rsidRPr="00D202EA">
              <w:rPr>
                <w:rFonts w:cs="Arial"/>
                <w:bCs/>
                <w:color w:val="000000"/>
                <w:szCs w:val="22"/>
              </w:rPr>
              <w:t>,</w:t>
            </w:r>
            <w:r w:rsidR="001D5D83">
              <w:rPr>
                <w:rFonts w:cs="Arial"/>
                <w:bCs/>
                <w:color w:val="000000"/>
                <w:szCs w:val="22"/>
              </w:rPr>
              <w:t>12</w:t>
            </w:r>
          </w:p>
        </w:tc>
      </w:tr>
    </w:tbl>
    <w:p w:rsidR="00BD3708" w:rsidRDefault="00BD3708" w:rsidP="00BD3708">
      <w:pPr>
        <w:suppressAutoHyphens/>
        <w:rPr>
          <w:i/>
          <w:sz w:val="20"/>
        </w:rPr>
      </w:pPr>
      <w:r>
        <w:rPr>
          <w:i/>
          <w:sz w:val="20"/>
        </w:rPr>
        <w:t>* Hodnot</w:t>
      </w:r>
      <w:r w:rsidR="00211088">
        <w:rPr>
          <w:i/>
          <w:sz w:val="20"/>
        </w:rPr>
        <w:t>y</w:t>
      </w:r>
      <w:r>
        <w:rPr>
          <w:i/>
          <w:sz w:val="20"/>
        </w:rPr>
        <w:t xml:space="preserve"> byl</w:t>
      </w:r>
      <w:r w:rsidR="00211088">
        <w:rPr>
          <w:i/>
          <w:sz w:val="20"/>
        </w:rPr>
        <w:t>y</w:t>
      </w:r>
      <w:r>
        <w:rPr>
          <w:i/>
          <w:sz w:val="20"/>
        </w:rPr>
        <w:t xml:space="preserve"> opraven</w:t>
      </w:r>
      <w:r w:rsidR="00211088">
        <w:rPr>
          <w:i/>
          <w:sz w:val="20"/>
        </w:rPr>
        <w:t>y</w:t>
      </w:r>
      <w:r>
        <w:rPr>
          <w:i/>
          <w:sz w:val="20"/>
        </w:rPr>
        <w:t xml:space="preserve"> na základě revize produkce odpadu za rok 2013</w:t>
      </w:r>
    </w:p>
    <w:p w:rsidR="00175AFF" w:rsidRDefault="00175AFF" w:rsidP="00645698">
      <w:pPr>
        <w:suppressAutoHyphens/>
        <w:jc w:val="right"/>
        <w:rPr>
          <w:i/>
          <w:sz w:val="20"/>
        </w:rPr>
      </w:pPr>
      <w:r w:rsidRPr="00E73123">
        <w:rPr>
          <w:i/>
          <w:sz w:val="20"/>
        </w:rPr>
        <w:t xml:space="preserve">Zdroj: Vyhodnocení plnění POH </w:t>
      </w:r>
      <w:r w:rsidR="009C4BA7" w:rsidRPr="00E73123">
        <w:rPr>
          <w:i/>
          <w:sz w:val="20"/>
        </w:rPr>
        <w:t>Plzeňského</w:t>
      </w:r>
      <w:r w:rsidRPr="00E73123">
        <w:rPr>
          <w:i/>
          <w:sz w:val="20"/>
        </w:rPr>
        <w:t xml:space="preserve"> kraje za rok</w:t>
      </w:r>
      <w:r w:rsidR="00D202EA" w:rsidRPr="00E73123">
        <w:rPr>
          <w:i/>
          <w:sz w:val="20"/>
        </w:rPr>
        <w:t>y 200</w:t>
      </w:r>
      <w:r w:rsidR="00D46690" w:rsidRPr="00E73123">
        <w:rPr>
          <w:i/>
          <w:sz w:val="20"/>
        </w:rPr>
        <w:t>9</w:t>
      </w:r>
      <w:r w:rsidR="00D202EA" w:rsidRPr="00E73123">
        <w:rPr>
          <w:i/>
          <w:sz w:val="20"/>
        </w:rPr>
        <w:t xml:space="preserve"> </w:t>
      </w:r>
      <w:r w:rsidR="00BF08EB" w:rsidRPr="00E73123">
        <w:rPr>
          <w:i/>
          <w:sz w:val="20"/>
        </w:rPr>
        <w:t>–</w:t>
      </w:r>
      <w:r w:rsidRPr="00E73123">
        <w:rPr>
          <w:i/>
          <w:sz w:val="20"/>
        </w:rPr>
        <w:t xml:space="preserve"> 2013</w:t>
      </w:r>
      <w:r w:rsidR="00BF08EB" w:rsidRPr="00E73123">
        <w:rPr>
          <w:i/>
          <w:sz w:val="20"/>
        </w:rPr>
        <w:t xml:space="preserve"> </w:t>
      </w:r>
    </w:p>
    <w:p w:rsidR="00EF258A" w:rsidRPr="00F644BC" w:rsidRDefault="00EF258A" w:rsidP="00645698">
      <w:pPr>
        <w:suppressAutoHyphens/>
        <w:rPr>
          <w:color w:val="0000FF"/>
        </w:rPr>
      </w:pPr>
    </w:p>
    <w:p w:rsidR="008D5CF1" w:rsidRPr="0081719A" w:rsidRDefault="0001510C" w:rsidP="00221F54">
      <w:pPr>
        <w:suppressAutoHyphens/>
        <w:jc w:val="both"/>
      </w:pPr>
      <w:r w:rsidRPr="0081719A">
        <w:t xml:space="preserve">Základní produkce nebezpečných odpadů </w:t>
      </w:r>
      <w:r w:rsidR="00C4256B" w:rsidRPr="0081719A">
        <w:t xml:space="preserve">je </w:t>
      </w:r>
      <w:r w:rsidRPr="0081719A">
        <w:t xml:space="preserve">dlouhodobě </w:t>
      </w:r>
      <w:r w:rsidR="00C4256B" w:rsidRPr="0081719A">
        <w:t xml:space="preserve">vyrovnaná </w:t>
      </w:r>
      <w:r w:rsidR="00221F54">
        <w:t xml:space="preserve">a </w:t>
      </w:r>
      <w:r w:rsidR="00C4256B" w:rsidRPr="0081719A">
        <w:t>pohybuje se kolem hodnoty 5</w:t>
      </w:r>
      <w:r w:rsidRPr="0081719A">
        <w:t>0 tis</w:t>
      </w:r>
      <w:r w:rsidR="00221F54">
        <w:t>.</w:t>
      </w:r>
      <w:r w:rsidRPr="0081719A">
        <w:t xml:space="preserve"> tun odpadů.</w:t>
      </w:r>
      <w:r w:rsidR="00D66019" w:rsidRPr="0081719A">
        <w:t xml:space="preserve"> </w:t>
      </w:r>
      <w:r w:rsidR="008D5CF1" w:rsidRPr="0081719A">
        <w:rPr>
          <w:color w:val="000000"/>
        </w:rPr>
        <w:t>Produkce nebezpečných odpadů v roce 2012 výrazně</w:t>
      </w:r>
      <w:r w:rsidR="00763F10" w:rsidRPr="0081719A">
        <w:rPr>
          <w:color w:val="000000"/>
        </w:rPr>
        <w:t xml:space="preserve"> stoupla</w:t>
      </w:r>
      <w:r w:rsidR="008D5CF1" w:rsidRPr="0081719A">
        <w:rPr>
          <w:color w:val="000000"/>
        </w:rPr>
        <w:t>. K</w:t>
      </w:r>
      <w:r w:rsidR="00221F54">
        <w:rPr>
          <w:color w:val="000000"/>
        </w:rPr>
        <w:t> </w:t>
      </w:r>
      <w:r w:rsidR="008D5CF1" w:rsidRPr="0081719A">
        <w:rPr>
          <w:color w:val="000000"/>
        </w:rPr>
        <w:t xml:space="preserve">tomuto výraznému nárůstu přispěla zejména vysoká produkce odpadu </w:t>
      </w:r>
      <w:r w:rsidR="00371CC1">
        <w:rPr>
          <w:color w:val="000000"/>
        </w:rPr>
        <w:t xml:space="preserve">spojená s výstavbou železničních koridorů. Jedná se o odpad </w:t>
      </w:r>
      <w:r w:rsidR="008D5CF1" w:rsidRPr="0081719A">
        <w:rPr>
          <w:color w:val="000000"/>
        </w:rPr>
        <w:t xml:space="preserve">kat. č. </w:t>
      </w:r>
      <w:r w:rsidR="008D5CF1" w:rsidRPr="0081719A">
        <w:rPr>
          <w:color w:val="000000"/>
          <w:szCs w:val="22"/>
        </w:rPr>
        <w:t xml:space="preserve">17 05 03 zemina a kamení obsahující nebezpečné látky ve výši 63 117,65 tun, (z toho produkce stavebních firem ve výši </w:t>
      </w:r>
      <w:r w:rsidR="008D5CF1" w:rsidRPr="0081719A">
        <w:rPr>
          <w:rFonts w:cs="Arial"/>
          <w:bCs/>
          <w:szCs w:val="22"/>
        </w:rPr>
        <w:t>61 809,67</w:t>
      </w:r>
      <w:r w:rsidR="008D5CF1" w:rsidRPr="0081719A">
        <w:rPr>
          <w:bCs/>
          <w:color w:val="FF0000"/>
          <w:szCs w:val="22"/>
        </w:rPr>
        <w:t xml:space="preserve"> </w:t>
      </w:r>
      <w:r w:rsidR="008D5CF1" w:rsidRPr="0081719A">
        <w:rPr>
          <w:color w:val="000000"/>
          <w:szCs w:val="22"/>
        </w:rPr>
        <w:t xml:space="preserve">tun). Pokud by byla tato jednorázová produkce (41 935,85 tun) odečtena, byla by produkce nebezpečných odpadům roku oproti roku 2011 nižší o 5 308 tun. </w:t>
      </w:r>
    </w:p>
    <w:p w:rsidR="00FC3173" w:rsidRPr="0081719A" w:rsidRDefault="00FC3173" w:rsidP="00FC3173">
      <w:pPr>
        <w:jc w:val="both"/>
        <w:rPr>
          <w:color w:val="000000"/>
        </w:rPr>
      </w:pPr>
      <w:r w:rsidRPr="0081719A">
        <w:rPr>
          <w:color w:val="000000"/>
        </w:rPr>
        <w:t>Tato zvýšená produkce se promítla i do roku 2013 kdy stavební firm</w:t>
      </w:r>
      <w:r w:rsidR="00221F54">
        <w:rPr>
          <w:color w:val="000000"/>
        </w:rPr>
        <w:t xml:space="preserve">a </w:t>
      </w:r>
      <w:r w:rsidRPr="0081719A">
        <w:rPr>
          <w:color w:val="000000"/>
        </w:rPr>
        <w:t>vyprodukovala NO katalogového čísla odpadu</w:t>
      </w:r>
      <w:r w:rsidRPr="0081719A">
        <w:rPr>
          <w:color w:val="000000"/>
          <w:szCs w:val="22"/>
        </w:rPr>
        <w:t xml:space="preserve"> 17</w:t>
      </w:r>
      <w:r w:rsidR="009764EA">
        <w:rPr>
          <w:color w:val="000000"/>
          <w:szCs w:val="22"/>
        </w:rPr>
        <w:t> </w:t>
      </w:r>
      <w:r w:rsidRPr="0081719A">
        <w:rPr>
          <w:color w:val="000000"/>
          <w:szCs w:val="22"/>
        </w:rPr>
        <w:t>05</w:t>
      </w:r>
      <w:r w:rsidR="009764EA">
        <w:rPr>
          <w:color w:val="000000"/>
          <w:szCs w:val="22"/>
        </w:rPr>
        <w:t> </w:t>
      </w:r>
      <w:r w:rsidRPr="0081719A">
        <w:rPr>
          <w:color w:val="000000"/>
          <w:szCs w:val="22"/>
        </w:rPr>
        <w:t>03 - zemina a kamení obsahující nebezpečné látky</w:t>
      </w:r>
      <w:r w:rsidRPr="0081719A">
        <w:rPr>
          <w:color w:val="000000"/>
        </w:rPr>
        <w:t xml:space="preserve"> ve výši 34 436 t.</w:t>
      </w:r>
      <w:r w:rsidR="00763F10" w:rsidRPr="0081719A">
        <w:rPr>
          <w:color w:val="000000"/>
        </w:rPr>
        <w:t xml:space="preserve"> </w:t>
      </w:r>
    </w:p>
    <w:p w:rsidR="008D5CF1" w:rsidRPr="0081719A" w:rsidRDefault="0001510C" w:rsidP="00645698">
      <w:pPr>
        <w:suppressAutoHyphens/>
        <w:jc w:val="both"/>
      </w:pPr>
      <w:r w:rsidRPr="0081719A">
        <w:t xml:space="preserve">Produkce komunálních odpadů </w:t>
      </w:r>
      <w:r w:rsidR="008D5CF1" w:rsidRPr="0081719A">
        <w:t>je dlouhodobě vyrovnaná a dosahuje hodnoty do 2</w:t>
      </w:r>
      <w:r w:rsidR="005225AD">
        <w:t>70</w:t>
      </w:r>
      <w:r w:rsidR="008D5CF1" w:rsidRPr="0081719A">
        <w:t xml:space="preserve"> </w:t>
      </w:r>
      <w:r w:rsidRPr="0081719A">
        <w:t>tisíc tun</w:t>
      </w:r>
      <w:r w:rsidR="008D5CF1" w:rsidRPr="0081719A">
        <w:t xml:space="preserve">. </w:t>
      </w:r>
    </w:p>
    <w:p w:rsidR="0001510C" w:rsidRPr="0081719A" w:rsidRDefault="00513659" w:rsidP="00645698">
      <w:pPr>
        <w:suppressAutoHyphens/>
        <w:jc w:val="both"/>
      </w:pPr>
      <w:r w:rsidRPr="0081719A">
        <w:t xml:space="preserve">V přepočtu na obyvatele vyprodukuje každý občan </w:t>
      </w:r>
      <w:r w:rsidR="009C4BA7" w:rsidRPr="0081719A">
        <w:t>Plzeňského</w:t>
      </w:r>
      <w:r w:rsidRPr="0081719A">
        <w:t xml:space="preserve"> kraje</w:t>
      </w:r>
      <w:r w:rsidR="0001510C" w:rsidRPr="0081719A">
        <w:t xml:space="preserve"> </w:t>
      </w:r>
      <w:r w:rsidR="00BD3708">
        <w:t>4</w:t>
      </w:r>
      <w:r w:rsidR="00211088">
        <w:t>54</w:t>
      </w:r>
      <w:r w:rsidR="0001510C" w:rsidRPr="0081719A">
        <w:t xml:space="preserve"> kg</w:t>
      </w:r>
      <w:r w:rsidRPr="0081719A">
        <w:t xml:space="preserve"> odpadů za rok</w:t>
      </w:r>
      <w:r w:rsidR="0001510C" w:rsidRPr="0081719A">
        <w:t xml:space="preserve">, což je </w:t>
      </w:r>
      <w:r w:rsidR="00FC3173" w:rsidRPr="0081719A">
        <w:t xml:space="preserve">lehce </w:t>
      </w:r>
      <w:r w:rsidR="00BD3708">
        <w:t xml:space="preserve">pod </w:t>
      </w:r>
      <w:r w:rsidR="0001510C" w:rsidRPr="0081719A">
        <w:t>republikovým průměrem, který je 492 kg/obyvatel. Nejvýznamnější složkou komunálního odpadu je směsný komunální odpad (katalogové číslo 20</w:t>
      </w:r>
      <w:r w:rsidR="00BF08EB">
        <w:t> </w:t>
      </w:r>
      <w:r w:rsidR="0001510C" w:rsidRPr="0081719A">
        <w:t>03</w:t>
      </w:r>
      <w:r w:rsidR="00BF08EB">
        <w:t> </w:t>
      </w:r>
      <w:r w:rsidR="0001510C" w:rsidRPr="0081719A">
        <w:t xml:space="preserve">01), kterého bylo v roce 2013 vyprodukováno </w:t>
      </w:r>
      <w:r w:rsidR="00176B54" w:rsidRPr="0081719A">
        <w:t xml:space="preserve">143 </w:t>
      </w:r>
      <w:r w:rsidR="00221F54">
        <w:t>tis.</w:t>
      </w:r>
      <w:r w:rsidRPr="0081719A">
        <w:t xml:space="preserve"> tun.</w:t>
      </w:r>
    </w:p>
    <w:p w:rsidR="002D0C01" w:rsidRDefault="002D0C01" w:rsidP="002D0C01">
      <w:pPr>
        <w:suppressAutoHyphens/>
        <w:rPr>
          <w:b/>
        </w:rPr>
      </w:pPr>
    </w:p>
    <w:p w:rsidR="00275EDF" w:rsidRPr="00F644BC" w:rsidRDefault="00275EDF" w:rsidP="002D0C01">
      <w:pPr>
        <w:suppressAutoHyphens/>
        <w:rPr>
          <w:b/>
        </w:rPr>
      </w:pPr>
    </w:p>
    <w:p w:rsidR="006719D3" w:rsidRDefault="006719D3" w:rsidP="00645698">
      <w:pPr>
        <w:pStyle w:val="Titulek"/>
        <w:keepNext/>
        <w:suppressAutoHyphens/>
        <w:spacing w:after="240"/>
        <w:rPr>
          <w:i/>
        </w:rPr>
      </w:pPr>
      <w:bookmarkStart w:id="20" w:name="_Toc437437180"/>
      <w:r w:rsidRPr="00F644BC">
        <w:rPr>
          <w:i/>
        </w:rPr>
        <w:lastRenderedPageBreak/>
        <w:t xml:space="preserve">Graf </w:t>
      </w:r>
      <w:r w:rsidR="008F22E1" w:rsidRPr="00F644BC">
        <w:rPr>
          <w:i/>
        </w:rPr>
        <w:fldChar w:fldCharType="begin"/>
      </w:r>
      <w:r w:rsidRPr="00F644BC">
        <w:rPr>
          <w:i/>
        </w:rPr>
        <w:instrText xml:space="preserve"> SEQ Graf \* ARABIC </w:instrText>
      </w:r>
      <w:r w:rsidR="008F22E1" w:rsidRPr="00F644BC">
        <w:rPr>
          <w:i/>
        </w:rPr>
        <w:fldChar w:fldCharType="separate"/>
      </w:r>
      <w:r w:rsidR="006F31EE">
        <w:rPr>
          <w:i/>
          <w:noProof/>
        </w:rPr>
        <w:t>1</w:t>
      </w:r>
      <w:r w:rsidR="008F22E1" w:rsidRPr="00F644BC">
        <w:rPr>
          <w:i/>
        </w:rPr>
        <w:fldChar w:fldCharType="end"/>
      </w:r>
      <w:r w:rsidRPr="00F644BC">
        <w:rPr>
          <w:i/>
        </w:rPr>
        <w:t>: Celkové produkce odpadů v letech 200</w:t>
      </w:r>
      <w:r w:rsidR="00176B54">
        <w:rPr>
          <w:i/>
        </w:rPr>
        <w:t>9</w:t>
      </w:r>
      <w:r w:rsidRPr="00F644BC">
        <w:rPr>
          <w:i/>
        </w:rPr>
        <w:t xml:space="preserve"> – 2013</w:t>
      </w:r>
      <w:bookmarkEnd w:id="20"/>
    </w:p>
    <w:p w:rsidR="00A71FF9" w:rsidRPr="00A71FF9" w:rsidRDefault="00A71FF9" w:rsidP="00A71FF9">
      <w:r w:rsidRPr="00F644BC">
        <w:rPr>
          <w:noProof/>
        </w:rPr>
        <w:drawing>
          <wp:inline distT="0" distB="0" distL="0" distR="0">
            <wp:extent cx="5761355" cy="2806097"/>
            <wp:effectExtent l="0" t="0" r="0" b="0"/>
            <wp:docPr id="2" name="objek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13999" w:rsidRPr="00F644BC" w:rsidRDefault="00B13999" w:rsidP="00645698">
      <w:pPr>
        <w:suppressAutoHyphens/>
        <w:rPr>
          <w:i/>
        </w:rPr>
      </w:pPr>
    </w:p>
    <w:p w:rsidR="00175AFF" w:rsidRPr="00F644BC" w:rsidRDefault="00175AFF" w:rsidP="00645698">
      <w:pPr>
        <w:suppressAutoHyphens/>
        <w:ind w:left="1622" w:hanging="1622"/>
        <w:jc w:val="both"/>
        <w:rPr>
          <w:b/>
          <w:i/>
        </w:rPr>
      </w:pPr>
    </w:p>
    <w:p w:rsidR="00B13999" w:rsidRPr="00F644BC" w:rsidRDefault="00B13999" w:rsidP="00645698">
      <w:pPr>
        <w:suppressAutoHyphens/>
        <w:ind w:left="1622" w:hanging="1622"/>
        <w:jc w:val="both"/>
        <w:rPr>
          <w:b/>
          <w:i/>
        </w:rPr>
      </w:pPr>
    </w:p>
    <w:p w:rsidR="006719D3" w:rsidRDefault="006719D3" w:rsidP="00645698">
      <w:pPr>
        <w:pStyle w:val="Titulek"/>
        <w:keepNext/>
        <w:suppressAutoHyphens/>
        <w:spacing w:after="240"/>
        <w:rPr>
          <w:i/>
        </w:rPr>
      </w:pPr>
      <w:bookmarkStart w:id="21" w:name="_Toc437437181"/>
      <w:r w:rsidRPr="00F644BC">
        <w:rPr>
          <w:i/>
        </w:rPr>
        <w:t xml:space="preserve">Graf </w:t>
      </w:r>
      <w:r w:rsidR="008F22E1" w:rsidRPr="00F644BC">
        <w:rPr>
          <w:i/>
        </w:rPr>
        <w:fldChar w:fldCharType="begin"/>
      </w:r>
      <w:r w:rsidRPr="00F644BC">
        <w:rPr>
          <w:i/>
        </w:rPr>
        <w:instrText xml:space="preserve"> SEQ Graf \* ARABIC </w:instrText>
      </w:r>
      <w:r w:rsidR="008F22E1" w:rsidRPr="00F644BC">
        <w:rPr>
          <w:i/>
        </w:rPr>
        <w:fldChar w:fldCharType="separate"/>
      </w:r>
      <w:r w:rsidR="006F31EE">
        <w:rPr>
          <w:i/>
          <w:noProof/>
        </w:rPr>
        <w:t>2</w:t>
      </w:r>
      <w:r w:rsidR="008F22E1" w:rsidRPr="00F644BC">
        <w:rPr>
          <w:i/>
        </w:rPr>
        <w:fldChar w:fldCharType="end"/>
      </w:r>
      <w:r w:rsidRPr="00F644BC">
        <w:rPr>
          <w:i/>
        </w:rPr>
        <w:t>: Celková produkce komunálních a nebezpečných odpadů v letech 200</w:t>
      </w:r>
      <w:r w:rsidR="00C54621">
        <w:rPr>
          <w:i/>
        </w:rPr>
        <w:t>9 –</w:t>
      </w:r>
      <w:r w:rsidRPr="00F644BC">
        <w:rPr>
          <w:i/>
        </w:rPr>
        <w:t xml:space="preserve"> 2013</w:t>
      </w:r>
      <w:bookmarkEnd w:id="21"/>
      <w:r w:rsidR="00C54621">
        <w:rPr>
          <w:i/>
        </w:rPr>
        <w:t xml:space="preserve"> </w:t>
      </w:r>
    </w:p>
    <w:p w:rsidR="00C54621" w:rsidRPr="00C54621" w:rsidRDefault="00C54621" w:rsidP="00C54621">
      <w:r w:rsidRPr="00F644BC">
        <w:rPr>
          <w:noProof/>
        </w:rPr>
        <w:drawing>
          <wp:inline distT="0" distB="0" distL="0" distR="0">
            <wp:extent cx="5761355" cy="2806065"/>
            <wp:effectExtent l="0" t="0" r="0" b="0"/>
            <wp:docPr id="7" name="objek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75AFF" w:rsidRPr="00F644BC" w:rsidRDefault="00175AFF" w:rsidP="00645698">
      <w:pPr>
        <w:suppressAutoHyphens/>
        <w:jc w:val="center"/>
        <w:rPr>
          <w:color w:val="FF0000"/>
        </w:rPr>
      </w:pPr>
    </w:p>
    <w:p w:rsidR="00175AFF" w:rsidRPr="00F644BC" w:rsidRDefault="00175AFF" w:rsidP="00645698">
      <w:pPr>
        <w:suppressAutoHyphens/>
        <w:rPr>
          <w:color w:val="FF0000"/>
        </w:rPr>
      </w:pPr>
    </w:p>
    <w:p w:rsidR="002D0C01" w:rsidRPr="00F644BC" w:rsidRDefault="002D0C01" w:rsidP="00606386">
      <w:pPr>
        <w:suppressAutoHyphens/>
        <w:spacing w:after="240"/>
        <w:rPr>
          <w:b/>
          <w:i/>
        </w:rPr>
      </w:pPr>
    </w:p>
    <w:p w:rsidR="002B46F7" w:rsidRPr="00F644BC" w:rsidRDefault="002B46F7" w:rsidP="00606386">
      <w:pPr>
        <w:suppressAutoHyphens/>
        <w:spacing w:after="240"/>
        <w:rPr>
          <w:b/>
          <w:i/>
        </w:rPr>
      </w:pPr>
    </w:p>
    <w:p w:rsidR="001D5D83" w:rsidRDefault="001D5D83">
      <w:pPr>
        <w:spacing w:before="0" w:after="0"/>
        <w:rPr>
          <w:b/>
          <w:i/>
        </w:rPr>
      </w:pPr>
      <w:r>
        <w:rPr>
          <w:b/>
          <w:i/>
        </w:rPr>
        <w:br w:type="page"/>
      </w:r>
    </w:p>
    <w:p w:rsidR="00606386" w:rsidRPr="00F644BC" w:rsidRDefault="00606386" w:rsidP="00606386">
      <w:pPr>
        <w:suppressAutoHyphens/>
        <w:spacing w:after="240"/>
        <w:rPr>
          <w:b/>
          <w:i/>
        </w:rPr>
      </w:pPr>
      <w:bookmarkStart w:id="22" w:name="_Toc438115257"/>
      <w:r w:rsidRPr="00F644BC">
        <w:rPr>
          <w:b/>
          <w:i/>
        </w:rPr>
        <w:lastRenderedPageBreak/>
        <w:t xml:space="preserve">Tabulka </w:t>
      </w:r>
      <w:r w:rsidR="008F22E1" w:rsidRPr="00F644BC">
        <w:rPr>
          <w:b/>
          <w:i/>
        </w:rPr>
        <w:fldChar w:fldCharType="begin"/>
      </w:r>
      <w:r w:rsidRPr="00F644BC">
        <w:rPr>
          <w:b/>
          <w:i/>
        </w:rPr>
        <w:instrText xml:space="preserve"> SEQ Tabulka \* ARABIC </w:instrText>
      </w:r>
      <w:r w:rsidR="008F22E1" w:rsidRPr="00F644BC">
        <w:rPr>
          <w:b/>
          <w:i/>
        </w:rPr>
        <w:fldChar w:fldCharType="separate"/>
      </w:r>
      <w:r w:rsidR="006F31EE">
        <w:rPr>
          <w:b/>
          <w:i/>
          <w:noProof/>
        </w:rPr>
        <w:t>2</w:t>
      </w:r>
      <w:r w:rsidR="008F22E1" w:rsidRPr="00F644BC">
        <w:rPr>
          <w:b/>
          <w:i/>
        </w:rPr>
        <w:fldChar w:fldCharType="end"/>
      </w:r>
      <w:r w:rsidRPr="00F644BC">
        <w:rPr>
          <w:b/>
          <w:i/>
        </w:rPr>
        <w:t>: Produkce odpadů dle skupin odpadů v letech 2009 - 2013</w:t>
      </w:r>
      <w:bookmarkEnd w:id="22"/>
    </w:p>
    <w:tbl>
      <w:tblPr>
        <w:tblW w:w="1034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35"/>
        <w:gridCol w:w="992"/>
        <w:gridCol w:w="851"/>
        <w:gridCol w:w="992"/>
        <w:gridCol w:w="851"/>
        <w:gridCol w:w="992"/>
        <w:gridCol w:w="850"/>
        <w:gridCol w:w="993"/>
        <w:gridCol w:w="850"/>
        <w:gridCol w:w="992"/>
        <w:gridCol w:w="851"/>
      </w:tblGrid>
      <w:tr w:rsidR="00606386" w:rsidRPr="00F644BC" w:rsidTr="00763F10">
        <w:trPr>
          <w:cantSplit/>
          <w:trHeight w:val="244"/>
          <w:tblHeader/>
        </w:trPr>
        <w:tc>
          <w:tcPr>
            <w:tcW w:w="1135" w:type="dxa"/>
            <w:vMerge w:val="restart"/>
            <w:tcBorders>
              <w:top w:val="single" w:sz="12" w:space="0" w:color="auto"/>
              <w:left w:val="single" w:sz="12" w:space="0" w:color="auto"/>
              <w:right w:val="single" w:sz="12" w:space="0" w:color="auto"/>
            </w:tcBorders>
            <w:shd w:val="clear" w:color="auto" w:fill="DBE5F1" w:themeFill="accent1" w:themeFillTint="33"/>
            <w:vAlign w:val="center"/>
          </w:tcPr>
          <w:p w:rsidR="00606386" w:rsidRPr="00F644BC" w:rsidRDefault="00606386" w:rsidP="00FC6C76">
            <w:pPr>
              <w:suppressAutoHyphens/>
              <w:jc w:val="center"/>
              <w:rPr>
                <w:b/>
                <w:sz w:val="22"/>
                <w:szCs w:val="22"/>
              </w:rPr>
            </w:pPr>
            <w:r w:rsidRPr="00F644BC">
              <w:rPr>
                <w:b/>
                <w:sz w:val="22"/>
                <w:szCs w:val="22"/>
              </w:rPr>
              <w:t>Skupina odpadů</w:t>
            </w:r>
          </w:p>
        </w:tc>
        <w:tc>
          <w:tcPr>
            <w:tcW w:w="9214" w:type="dxa"/>
            <w:gridSpan w:val="10"/>
            <w:tcBorders>
              <w:top w:val="single" w:sz="12" w:space="0" w:color="auto"/>
              <w:left w:val="single" w:sz="12" w:space="0" w:color="auto"/>
              <w:right w:val="single" w:sz="12" w:space="0" w:color="auto"/>
            </w:tcBorders>
            <w:shd w:val="clear" w:color="auto" w:fill="DBE5F1" w:themeFill="accent1" w:themeFillTint="33"/>
          </w:tcPr>
          <w:p w:rsidR="00606386" w:rsidRPr="00F644BC" w:rsidRDefault="00B110DE" w:rsidP="00FC6C76">
            <w:pPr>
              <w:suppressAutoHyphens/>
              <w:jc w:val="center"/>
              <w:rPr>
                <w:b/>
                <w:sz w:val="22"/>
                <w:szCs w:val="22"/>
              </w:rPr>
            </w:pPr>
            <w:r w:rsidRPr="007757FE">
              <w:rPr>
                <w:rFonts w:cs="Arial"/>
                <w:b/>
                <w:sz w:val="20"/>
              </w:rPr>
              <w:t xml:space="preserve">Produkce </w:t>
            </w:r>
            <w:r>
              <w:rPr>
                <w:rFonts w:ascii="Calibri" w:hAnsi="Calibri" w:cs="Arial"/>
                <w:b/>
                <w:sz w:val="20"/>
              </w:rPr>
              <w:t>[</w:t>
            </w:r>
            <w:r w:rsidRPr="007757FE">
              <w:rPr>
                <w:rFonts w:cs="Arial"/>
                <w:b/>
                <w:sz w:val="20"/>
              </w:rPr>
              <w:t>t/rok</w:t>
            </w:r>
            <w:r>
              <w:rPr>
                <w:rFonts w:ascii="Calibri" w:hAnsi="Calibri" w:cs="Arial"/>
                <w:b/>
                <w:sz w:val="20"/>
              </w:rPr>
              <w:t>]</w:t>
            </w:r>
          </w:p>
        </w:tc>
      </w:tr>
      <w:tr w:rsidR="00606386" w:rsidRPr="00F644BC" w:rsidTr="00763F10">
        <w:trPr>
          <w:cantSplit/>
          <w:trHeight w:val="156"/>
          <w:tblHeader/>
        </w:trPr>
        <w:tc>
          <w:tcPr>
            <w:tcW w:w="1135" w:type="dxa"/>
            <w:vMerge/>
            <w:tcBorders>
              <w:left w:val="single" w:sz="12" w:space="0" w:color="auto"/>
              <w:right w:val="single" w:sz="12" w:space="0" w:color="auto"/>
            </w:tcBorders>
          </w:tcPr>
          <w:p w:rsidR="00606386" w:rsidRPr="00F644BC" w:rsidRDefault="00606386" w:rsidP="00FC6C76">
            <w:pPr>
              <w:suppressAutoHyphens/>
              <w:jc w:val="center"/>
              <w:rPr>
                <w:sz w:val="22"/>
                <w:szCs w:val="22"/>
              </w:rPr>
            </w:pPr>
          </w:p>
        </w:tc>
        <w:tc>
          <w:tcPr>
            <w:tcW w:w="1843" w:type="dxa"/>
            <w:gridSpan w:val="2"/>
            <w:tcBorders>
              <w:left w:val="single" w:sz="12" w:space="0" w:color="auto"/>
              <w:right w:val="single" w:sz="12" w:space="0" w:color="auto"/>
            </w:tcBorders>
          </w:tcPr>
          <w:p w:rsidR="00606386" w:rsidRPr="00F644BC" w:rsidRDefault="00606386" w:rsidP="00FC6C76">
            <w:pPr>
              <w:suppressAutoHyphens/>
              <w:jc w:val="center"/>
              <w:rPr>
                <w:b/>
                <w:sz w:val="22"/>
                <w:szCs w:val="22"/>
              </w:rPr>
            </w:pPr>
            <w:r w:rsidRPr="00F644BC">
              <w:rPr>
                <w:b/>
                <w:sz w:val="22"/>
                <w:szCs w:val="22"/>
              </w:rPr>
              <w:t>2009</w:t>
            </w:r>
          </w:p>
        </w:tc>
        <w:tc>
          <w:tcPr>
            <w:tcW w:w="1843" w:type="dxa"/>
            <w:gridSpan w:val="2"/>
            <w:tcBorders>
              <w:left w:val="single" w:sz="12" w:space="0" w:color="auto"/>
              <w:right w:val="single" w:sz="12" w:space="0" w:color="auto"/>
            </w:tcBorders>
          </w:tcPr>
          <w:p w:rsidR="00606386" w:rsidRPr="00F644BC" w:rsidRDefault="00606386" w:rsidP="00FC6C76">
            <w:pPr>
              <w:suppressAutoHyphens/>
              <w:jc w:val="center"/>
              <w:rPr>
                <w:b/>
                <w:sz w:val="22"/>
                <w:szCs w:val="22"/>
              </w:rPr>
            </w:pPr>
            <w:r w:rsidRPr="00F644BC">
              <w:rPr>
                <w:b/>
                <w:sz w:val="22"/>
                <w:szCs w:val="22"/>
              </w:rPr>
              <w:t>2010</w:t>
            </w:r>
          </w:p>
        </w:tc>
        <w:tc>
          <w:tcPr>
            <w:tcW w:w="1842" w:type="dxa"/>
            <w:gridSpan w:val="2"/>
            <w:tcBorders>
              <w:left w:val="single" w:sz="12" w:space="0" w:color="auto"/>
              <w:right w:val="single" w:sz="12" w:space="0" w:color="auto"/>
            </w:tcBorders>
          </w:tcPr>
          <w:p w:rsidR="00606386" w:rsidRPr="00F644BC" w:rsidRDefault="00606386" w:rsidP="00FC6C76">
            <w:pPr>
              <w:suppressAutoHyphens/>
              <w:jc w:val="center"/>
              <w:rPr>
                <w:b/>
                <w:sz w:val="22"/>
                <w:szCs w:val="22"/>
              </w:rPr>
            </w:pPr>
            <w:r w:rsidRPr="00F644BC">
              <w:rPr>
                <w:b/>
                <w:sz w:val="22"/>
                <w:szCs w:val="22"/>
              </w:rPr>
              <w:t>2011</w:t>
            </w:r>
          </w:p>
        </w:tc>
        <w:tc>
          <w:tcPr>
            <w:tcW w:w="1843" w:type="dxa"/>
            <w:gridSpan w:val="2"/>
            <w:tcBorders>
              <w:left w:val="single" w:sz="12" w:space="0" w:color="auto"/>
              <w:right w:val="single" w:sz="12" w:space="0" w:color="auto"/>
            </w:tcBorders>
          </w:tcPr>
          <w:p w:rsidR="00606386" w:rsidRPr="00F644BC" w:rsidRDefault="00606386" w:rsidP="00FC6C76">
            <w:pPr>
              <w:suppressAutoHyphens/>
              <w:jc w:val="center"/>
              <w:rPr>
                <w:b/>
                <w:sz w:val="22"/>
                <w:szCs w:val="22"/>
              </w:rPr>
            </w:pPr>
            <w:r w:rsidRPr="00F644BC">
              <w:rPr>
                <w:b/>
                <w:sz w:val="22"/>
                <w:szCs w:val="22"/>
              </w:rPr>
              <w:t>2012</w:t>
            </w:r>
          </w:p>
        </w:tc>
        <w:tc>
          <w:tcPr>
            <w:tcW w:w="1843" w:type="dxa"/>
            <w:gridSpan w:val="2"/>
            <w:tcBorders>
              <w:left w:val="single" w:sz="12" w:space="0" w:color="auto"/>
              <w:right w:val="single" w:sz="12" w:space="0" w:color="auto"/>
            </w:tcBorders>
          </w:tcPr>
          <w:p w:rsidR="00606386" w:rsidRPr="00F644BC" w:rsidRDefault="00606386" w:rsidP="00FC6C76">
            <w:pPr>
              <w:suppressAutoHyphens/>
              <w:jc w:val="center"/>
              <w:rPr>
                <w:b/>
                <w:sz w:val="22"/>
                <w:szCs w:val="22"/>
              </w:rPr>
            </w:pPr>
            <w:r w:rsidRPr="00F644BC">
              <w:rPr>
                <w:b/>
                <w:sz w:val="22"/>
                <w:szCs w:val="22"/>
              </w:rPr>
              <w:t>2013</w:t>
            </w:r>
          </w:p>
        </w:tc>
      </w:tr>
      <w:tr w:rsidR="00606386" w:rsidRPr="00F644BC" w:rsidTr="00763F10">
        <w:trPr>
          <w:cantSplit/>
          <w:trHeight w:val="156"/>
          <w:tblHeader/>
        </w:trPr>
        <w:tc>
          <w:tcPr>
            <w:tcW w:w="1135" w:type="dxa"/>
            <w:vMerge/>
            <w:tcBorders>
              <w:left w:val="single" w:sz="12" w:space="0" w:color="auto"/>
              <w:bottom w:val="single" w:sz="12" w:space="0" w:color="auto"/>
              <w:right w:val="single" w:sz="12" w:space="0" w:color="auto"/>
            </w:tcBorders>
          </w:tcPr>
          <w:p w:rsidR="00606386" w:rsidRPr="00F644BC" w:rsidRDefault="00606386" w:rsidP="00FC6C76">
            <w:pPr>
              <w:suppressAutoHyphens/>
              <w:jc w:val="center"/>
              <w:rPr>
                <w:sz w:val="22"/>
                <w:szCs w:val="22"/>
              </w:rPr>
            </w:pPr>
          </w:p>
        </w:tc>
        <w:tc>
          <w:tcPr>
            <w:tcW w:w="992" w:type="dxa"/>
            <w:tcBorders>
              <w:left w:val="single" w:sz="12" w:space="0" w:color="auto"/>
              <w:bottom w:val="single" w:sz="12" w:space="0" w:color="auto"/>
            </w:tcBorders>
            <w:vAlign w:val="center"/>
          </w:tcPr>
          <w:p w:rsidR="00606386" w:rsidRPr="00F644BC" w:rsidRDefault="00606386" w:rsidP="00FC6C76">
            <w:pPr>
              <w:suppressAutoHyphens/>
              <w:jc w:val="center"/>
              <w:rPr>
                <w:sz w:val="20"/>
              </w:rPr>
            </w:pPr>
            <w:r w:rsidRPr="00F644BC">
              <w:rPr>
                <w:sz w:val="20"/>
              </w:rPr>
              <w:t>celkem</w:t>
            </w:r>
          </w:p>
        </w:tc>
        <w:tc>
          <w:tcPr>
            <w:tcW w:w="851" w:type="dxa"/>
            <w:tcBorders>
              <w:bottom w:val="single" w:sz="12" w:space="0" w:color="auto"/>
              <w:right w:val="single" w:sz="12" w:space="0" w:color="auto"/>
            </w:tcBorders>
            <w:shd w:val="clear" w:color="auto" w:fill="FFFFFF" w:themeFill="background1"/>
            <w:vAlign w:val="center"/>
          </w:tcPr>
          <w:p w:rsidR="00606386" w:rsidRPr="00F644BC" w:rsidRDefault="00606386" w:rsidP="00FC6C76">
            <w:pPr>
              <w:suppressAutoHyphens/>
              <w:jc w:val="center"/>
              <w:rPr>
                <w:i/>
                <w:sz w:val="20"/>
              </w:rPr>
            </w:pPr>
            <w:r w:rsidRPr="00F644BC">
              <w:rPr>
                <w:i/>
                <w:sz w:val="20"/>
              </w:rPr>
              <w:t>z toho NO</w:t>
            </w:r>
          </w:p>
        </w:tc>
        <w:tc>
          <w:tcPr>
            <w:tcW w:w="992" w:type="dxa"/>
            <w:tcBorders>
              <w:left w:val="single" w:sz="12" w:space="0" w:color="auto"/>
              <w:bottom w:val="single" w:sz="12" w:space="0" w:color="auto"/>
            </w:tcBorders>
            <w:vAlign w:val="center"/>
          </w:tcPr>
          <w:p w:rsidR="00606386" w:rsidRPr="00F644BC" w:rsidRDefault="00606386" w:rsidP="00FC6C76">
            <w:pPr>
              <w:suppressAutoHyphens/>
              <w:jc w:val="center"/>
              <w:rPr>
                <w:sz w:val="20"/>
              </w:rPr>
            </w:pPr>
            <w:r w:rsidRPr="00F644BC">
              <w:rPr>
                <w:sz w:val="20"/>
              </w:rPr>
              <w:t>celkem</w:t>
            </w:r>
          </w:p>
        </w:tc>
        <w:tc>
          <w:tcPr>
            <w:tcW w:w="851" w:type="dxa"/>
            <w:tcBorders>
              <w:bottom w:val="single" w:sz="12" w:space="0" w:color="auto"/>
              <w:right w:val="single" w:sz="12" w:space="0" w:color="auto"/>
            </w:tcBorders>
            <w:vAlign w:val="center"/>
          </w:tcPr>
          <w:p w:rsidR="00606386" w:rsidRPr="00F644BC" w:rsidRDefault="00606386" w:rsidP="00FC6C76">
            <w:pPr>
              <w:suppressAutoHyphens/>
              <w:jc w:val="center"/>
              <w:rPr>
                <w:i/>
                <w:sz w:val="20"/>
              </w:rPr>
            </w:pPr>
            <w:r w:rsidRPr="00F644BC">
              <w:rPr>
                <w:i/>
                <w:sz w:val="20"/>
              </w:rPr>
              <w:t>z toho NO</w:t>
            </w:r>
          </w:p>
        </w:tc>
        <w:tc>
          <w:tcPr>
            <w:tcW w:w="992" w:type="dxa"/>
            <w:tcBorders>
              <w:left w:val="single" w:sz="12" w:space="0" w:color="auto"/>
              <w:bottom w:val="single" w:sz="12" w:space="0" w:color="auto"/>
            </w:tcBorders>
            <w:vAlign w:val="center"/>
          </w:tcPr>
          <w:p w:rsidR="00606386" w:rsidRPr="00F644BC" w:rsidRDefault="00606386" w:rsidP="00FC6C76">
            <w:pPr>
              <w:suppressAutoHyphens/>
              <w:jc w:val="center"/>
              <w:rPr>
                <w:sz w:val="20"/>
              </w:rPr>
            </w:pPr>
            <w:r w:rsidRPr="00F644BC">
              <w:rPr>
                <w:sz w:val="20"/>
              </w:rPr>
              <w:t>celkem</w:t>
            </w:r>
          </w:p>
        </w:tc>
        <w:tc>
          <w:tcPr>
            <w:tcW w:w="850" w:type="dxa"/>
            <w:tcBorders>
              <w:bottom w:val="single" w:sz="12" w:space="0" w:color="auto"/>
              <w:right w:val="single" w:sz="12" w:space="0" w:color="auto"/>
            </w:tcBorders>
            <w:vAlign w:val="center"/>
          </w:tcPr>
          <w:p w:rsidR="00606386" w:rsidRPr="00F644BC" w:rsidRDefault="00606386" w:rsidP="00FC6C76">
            <w:pPr>
              <w:suppressAutoHyphens/>
              <w:jc w:val="center"/>
              <w:rPr>
                <w:i/>
                <w:sz w:val="20"/>
              </w:rPr>
            </w:pPr>
            <w:r w:rsidRPr="00F644BC">
              <w:rPr>
                <w:i/>
                <w:sz w:val="20"/>
              </w:rPr>
              <w:t>z toho NO</w:t>
            </w:r>
          </w:p>
        </w:tc>
        <w:tc>
          <w:tcPr>
            <w:tcW w:w="993" w:type="dxa"/>
            <w:tcBorders>
              <w:left w:val="single" w:sz="12" w:space="0" w:color="auto"/>
              <w:bottom w:val="single" w:sz="12" w:space="0" w:color="auto"/>
            </w:tcBorders>
            <w:vAlign w:val="center"/>
          </w:tcPr>
          <w:p w:rsidR="00606386" w:rsidRPr="00F644BC" w:rsidRDefault="00606386" w:rsidP="00FC6C76">
            <w:pPr>
              <w:suppressAutoHyphens/>
              <w:jc w:val="center"/>
              <w:rPr>
                <w:sz w:val="20"/>
              </w:rPr>
            </w:pPr>
            <w:r w:rsidRPr="00F644BC">
              <w:rPr>
                <w:sz w:val="20"/>
              </w:rPr>
              <w:t>celkem</w:t>
            </w:r>
          </w:p>
        </w:tc>
        <w:tc>
          <w:tcPr>
            <w:tcW w:w="850" w:type="dxa"/>
            <w:tcBorders>
              <w:bottom w:val="single" w:sz="12" w:space="0" w:color="auto"/>
              <w:right w:val="single" w:sz="12" w:space="0" w:color="auto"/>
            </w:tcBorders>
            <w:vAlign w:val="center"/>
          </w:tcPr>
          <w:p w:rsidR="00606386" w:rsidRPr="00F644BC" w:rsidRDefault="00606386" w:rsidP="00FC6C76">
            <w:pPr>
              <w:suppressAutoHyphens/>
              <w:jc w:val="center"/>
              <w:rPr>
                <w:i/>
                <w:sz w:val="20"/>
              </w:rPr>
            </w:pPr>
            <w:r w:rsidRPr="00F644BC">
              <w:rPr>
                <w:i/>
                <w:sz w:val="20"/>
              </w:rPr>
              <w:t>z toho NO</w:t>
            </w:r>
          </w:p>
        </w:tc>
        <w:tc>
          <w:tcPr>
            <w:tcW w:w="992" w:type="dxa"/>
            <w:tcBorders>
              <w:left w:val="single" w:sz="12" w:space="0" w:color="auto"/>
              <w:bottom w:val="single" w:sz="12" w:space="0" w:color="auto"/>
            </w:tcBorders>
            <w:vAlign w:val="center"/>
          </w:tcPr>
          <w:p w:rsidR="00606386" w:rsidRPr="00F644BC" w:rsidRDefault="00606386" w:rsidP="00FC6C76">
            <w:pPr>
              <w:suppressAutoHyphens/>
              <w:jc w:val="center"/>
              <w:rPr>
                <w:sz w:val="20"/>
              </w:rPr>
            </w:pPr>
            <w:r w:rsidRPr="00F644BC">
              <w:rPr>
                <w:sz w:val="20"/>
              </w:rPr>
              <w:t>celkem</w:t>
            </w:r>
          </w:p>
        </w:tc>
        <w:tc>
          <w:tcPr>
            <w:tcW w:w="851" w:type="dxa"/>
            <w:tcBorders>
              <w:bottom w:val="single" w:sz="12" w:space="0" w:color="auto"/>
              <w:right w:val="single" w:sz="12" w:space="0" w:color="auto"/>
            </w:tcBorders>
            <w:vAlign w:val="center"/>
          </w:tcPr>
          <w:p w:rsidR="00606386" w:rsidRPr="00F644BC" w:rsidRDefault="00606386" w:rsidP="00FC6C76">
            <w:pPr>
              <w:suppressAutoHyphens/>
              <w:jc w:val="center"/>
              <w:rPr>
                <w:i/>
                <w:sz w:val="20"/>
              </w:rPr>
            </w:pPr>
            <w:r w:rsidRPr="00F644BC">
              <w:rPr>
                <w:i/>
                <w:sz w:val="20"/>
              </w:rPr>
              <w:t>z toho NO</w:t>
            </w:r>
          </w:p>
        </w:tc>
      </w:tr>
      <w:tr w:rsidR="00C54621" w:rsidRPr="00F644BC" w:rsidTr="00763F10">
        <w:trPr>
          <w:trHeight w:val="244"/>
        </w:trPr>
        <w:tc>
          <w:tcPr>
            <w:tcW w:w="1135" w:type="dxa"/>
            <w:tcBorders>
              <w:top w:val="single" w:sz="12" w:space="0" w:color="auto"/>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01</w:t>
            </w:r>
          </w:p>
        </w:tc>
        <w:tc>
          <w:tcPr>
            <w:tcW w:w="992" w:type="dxa"/>
            <w:tcBorders>
              <w:top w:val="single" w:sz="12" w:space="0" w:color="auto"/>
              <w:left w:val="single" w:sz="12" w:space="0" w:color="auto"/>
            </w:tcBorders>
            <w:vAlign w:val="center"/>
          </w:tcPr>
          <w:p w:rsidR="00C54621" w:rsidRDefault="00C54621" w:rsidP="001B6885">
            <w:pPr>
              <w:jc w:val="right"/>
              <w:rPr>
                <w:color w:val="000000"/>
                <w:sz w:val="20"/>
              </w:rPr>
            </w:pPr>
            <w:r>
              <w:rPr>
                <w:color w:val="000000"/>
                <w:sz w:val="20"/>
              </w:rPr>
              <w:t>4 238</w:t>
            </w:r>
          </w:p>
        </w:tc>
        <w:tc>
          <w:tcPr>
            <w:tcW w:w="851" w:type="dxa"/>
            <w:tcBorders>
              <w:top w:val="single" w:sz="12" w:space="0" w:color="auto"/>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w:t>
            </w:r>
          </w:p>
        </w:tc>
        <w:tc>
          <w:tcPr>
            <w:tcW w:w="992" w:type="dxa"/>
            <w:tcBorders>
              <w:top w:val="single" w:sz="12" w:space="0" w:color="auto"/>
              <w:left w:val="single" w:sz="12" w:space="0" w:color="auto"/>
            </w:tcBorders>
            <w:vAlign w:val="center"/>
          </w:tcPr>
          <w:p w:rsidR="00C54621" w:rsidRDefault="00C54621" w:rsidP="001B6885">
            <w:pPr>
              <w:jc w:val="right"/>
              <w:rPr>
                <w:color w:val="000000"/>
                <w:sz w:val="20"/>
              </w:rPr>
            </w:pPr>
            <w:r>
              <w:rPr>
                <w:color w:val="000000"/>
                <w:sz w:val="20"/>
              </w:rPr>
              <w:t>128</w:t>
            </w:r>
          </w:p>
        </w:tc>
        <w:tc>
          <w:tcPr>
            <w:tcW w:w="851" w:type="dxa"/>
            <w:tcBorders>
              <w:top w:val="single" w:sz="12" w:space="0" w:color="auto"/>
              <w:right w:val="single" w:sz="12" w:space="0" w:color="auto"/>
            </w:tcBorders>
            <w:vAlign w:val="center"/>
          </w:tcPr>
          <w:p w:rsidR="00C54621" w:rsidRDefault="00C54621" w:rsidP="001B6885">
            <w:pPr>
              <w:jc w:val="right"/>
              <w:rPr>
                <w:color w:val="000000"/>
                <w:sz w:val="20"/>
              </w:rPr>
            </w:pPr>
            <w:r>
              <w:rPr>
                <w:color w:val="000000"/>
                <w:sz w:val="20"/>
              </w:rPr>
              <w:t>-</w:t>
            </w:r>
          </w:p>
        </w:tc>
        <w:tc>
          <w:tcPr>
            <w:tcW w:w="992" w:type="dxa"/>
            <w:tcBorders>
              <w:top w:val="single" w:sz="12" w:space="0" w:color="auto"/>
              <w:left w:val="single" w:sz="12" w:space="0" w:color="auto"/>
            </w:tcBorders>
            <w:vAlign w:val="center"/>
          </w:tcPr>
          <w:p w:rsidR="00C54621" w:rsidRDefault="00C54621" w:rsidP="001B6885">
            <w:pPr>
              <w:jc w:val="right"/>
              <w:rPr>
                <w:color w:val="000000"/>
                <w:sz w:val="20"/>
              </w:rPr>
            </w:pPr>
            <w:r>
              <w:rPr>
                <w:color w:val="000000"/>
                <w:sz w:val="20"/>
              </w:rPr>
              <w:t>84</w:t>
            </w:r>
          </w:p>
        </w:tc>
        <w:tc>
          <w:tcPr>
            <w:tcW w:w="850" w:type="dxa"/>
            <w:tcBorders>
              <w:top w:val="single" w:sz="12" w:space="0" w:color="auto"/>
              <w:right w:val="single" w:sz="12" w:space="0" w:color="auto"/>
            </w:tcBorders>
            <w:vAlign w:val="center"/>
          </w:tcPr>
          <w:p w:rsidR="00C54621" w:rsidRDefault="00C54621" w:rsidP="001B6885">
            <w:pPr>
              <w:jc w:val="right"/>
              <w:rPr>
                <w:i/>
                <w:iCs/>
                <w:color w:val="000000"/>
                <w:sz w:val="20"/>
              </w:rPr>
            </w:pPr>
            <w:r>
              <w:rPr>
                <w:i/>
                <w:iCs/>
                <w:color w:val="000000"/>
                <w:sz w:val="20"/>
              </w:rPr>
              <w:t>-</w:t>
            </w:r>
          </w:p>
        </w:tc>
        <w:tc>
          <w:tcPr>
            <w:tcW w:w="993" w:type="dxa"/>
            <w:tcBorders>
              <w:top w:val="single" w:sz="12" w:space="0" w:color="auto"/>
              <w:left w:val="single" w:sz="12" w:space="0" w:color="auto"/>
            </w:tcBorders>
            <w:vAlign w:val="center"/>
          </w:tcPr>
          <w:p w:rsidR="00C54621" w:rsidRDefault="00C54621" w:rsidP="001B6885">
            <w:pPr>
              <w:jc w:val="right"/>
              <w:rPr>
                <w:color w:val="000000"/>
                <w:sz w:val="20"/>
              </w:rPr>
            </w:pPr>
            <w:r>
              <w:rPr>
                <w:color w:val="000000"/>
                <w:sz w:val="20"/>
              </w:rPr>
              <w:t>2 713</w:t>
            </w:r>
          </w:p>
        </w:tc>
        <w:tc>
          <w:tcPr>
            <w:tcW w:w="850" w:type="dxa"/>
            <w:tcBorders>
              <w:top w:val="single" w:sz="12" w:space="0" w:color="auto"/>
              <w:right w:val="single" w:sz="12" w:space="0" w:color="auto"/>
            </w:tcBorders>
            <w:vAlign w:val="center"/>
          </w:tcPr>
          <w:p w:rsidR="00C54621" w:rsidRDefault="00C54621" w:rsidP="001B6885">
            <w:pPr>
              <w:jc w:val="right"/>
              <w:rPr>
                <w:color w:val="000000"/>
                <w:sz w:val="20"/>
              </w:rPr>
            </w:pPr>
            <w:r>
              <w:rPr>
                <w:color w:val="000000"/>
                <w:sz w:val="20"/>
              </w:rPr>
              <w:t>-</w:t>
            </w:r>
          </w:p>
        </w:tc>
        <w:tc>
          <w:tcPr>
            <w:tcW w:w="992" w:type="dxa"/>
            <w:tcBorders>
              <w:top w:val="single" w:sz="12" w:space="0" w:color="auto"/>
              <w:left w:val="single" w:sz="12" w:space="0" w:color="auto"/>
            </w:tcBorders>
            <w:vAlign w:val="center"/>
          </w:tcPr>
          <w:p w:rsidR="00C54621" w:rsidRDefault="00C54621" w:rsidP="001B6885">
            <w:pPr>
              <w:jc w:val="right"/>
              <w:rPr>
                <w:color w:val="000000"/>
                <w:sz w:val="20"/>
              </w:rPr>
            </w:pPr>
            <w:r>
              <w:rPr>
                <w:color w:val="000000"/>
                <w:sz w:val="20"/>
              </w:rPr>
              <w:t>515</w:t>
            </w:r>
          </w:p>
        </w:tc>
        <w:tc>
          <w:tcPr>
            <w:tcW w:w="851" w:type="dxa"/>
            <w:tcBorders>
              <w:top w:val="single" w:sz="12" w:space="0" w:color="auto"/>
              <w:right w:val="single" w:sz="12" w:space="0" w:color="auto"/>
            </w:tcBorders>
            <w:vAlign w:val="center"/>
          </w:tcPr>
          <w:p w:rsidR="00C54621" w:rsidRDefault="00C54621" w:rsidP="001B6885">
            <w:pPr>
              <w:jc w:val="right"/>
              <w:rPr>
                <w:color w:val="000000"/>
                <w:sz w:val="20"/>
              </w:rPr>
            </w:pPr>
            <w:r>
              <w:rPr>
                <w:color w:val="000000"/>
                <w:sz w:val="20"/>
              </w:rPr>
              <w:t>1</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02</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95 236</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8</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65 100</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5</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52 786</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12</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10 010</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8</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10 211</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11</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03</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9 858</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65</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3 213</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71</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3 655</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7</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3 202</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8</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2 496</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9</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04</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22 730</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9</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25 268</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19</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27 442</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29</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26 773</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36</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32 980</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37</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05</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199</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194</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152</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145</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69</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68</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73</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73</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74</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74</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06</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3 235</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3 192</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163</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160</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89</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88</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87</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87</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198</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198</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07</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5 097</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270</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5 116</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149</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5 623</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144</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5 304</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139</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7 129</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173</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08</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2 827</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1 976</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2 876</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1 782</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2 932</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1 667</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2 219</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1 776</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2 480</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1 596</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09</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98</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90</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80</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73</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66</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59</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61</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52</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61</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50</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10</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244 460</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3 001</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188 831</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2 322</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139 820</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3 172</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146 836</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1 615</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144 834</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1 879</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11</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2 350</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1 891</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3 331</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2 821</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3 092</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2 608</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3 347</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2 693</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4 126</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3 293</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12</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55 758</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3 681</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53 919</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3 882</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61 253</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4 399</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38 338</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4 288</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22 532</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4 122</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13</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5 874</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5 874</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7 944</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7 944</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6 940</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6 940</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6 025</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6 025</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6 102</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6 102</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14</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138</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138</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113</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113</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158</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158</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128</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128</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154</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154</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15</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66 687</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2 765</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85 507</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2 919</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74 888</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2 408</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81 554</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2 664</w:t>
            </w:r>
          </w:p>
        </w:tc>
        <w:tc>
          <w:tcPr>
            <w:tcW w:w="992" w:type="dxa"/>
            <w:tcBorders>
              <w:left w:val="single" w:sz="12" w:space="0" w:color="auto"/>
            </w:tcBorders>
            <w:vAlign w:val="center"/>
          </w:tcPr>
          <w:p w:rsidR="00C54621" w:rsidRDefault="00BD3708" w:rsidP="001B6885">
            <w:pPr>
              <w:jc w:val="right"/>
              <w:rPr>
                <w:color w:val="000000"/>
                <w:sz w:val="20"/>
              </w:rPr>
            </w:pPr>
            <w:r>
              <w:rPr>
                <w:color w:val="000000"/>
                <w:sz w:val="20"/>
              </w:rPr>
              <w:t>94 999</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2 709</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16</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23 801</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11 148</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24 130</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11 272</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20 643</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10 022</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19 296</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10 551</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18 809</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10 660</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17</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1 063 515</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16 986</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876 403</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10 140</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1 019 581</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6 115</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1 084 463</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69 091</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1 364 309</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47 083</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18</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2 266</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1 993</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2 409</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1 978</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2 324</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1 829</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2 350</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1 858</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2 590</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2 096</w:t>
            </w:r>
          </w:p>
        </w:tc>
      </w:tr>
      <w:tr w:rsidR="00C54621" w:rsidRPr="00F644BC" w:rsidTr="00763F10">
        <w:trPr>
          <w:trHeight w:val="244"/>
        </w:trPr>
        <w:tc>
          <w:tcPr>
            <w:tcW w:w="1135" w:type="dxa"/>
            <w:tcBorders>
              <w:left w:val="single" w:sz="12" w:space="0" w:color="auto"/>
              <w:right w:val="single" w:sz="12" w:space="0" w:color="auto"/>
            </w:tcBorders>
            <w:vAlign w:val="center"/>
          </w:tcPr>
          <w:p w:rsidR="00C54621" w:rsidRPr="00F644BC" w:rsidRDefault="00C54621" w:rsidP="00FC6C76">
            <w:pPr>
              <w:suppressAutoHyphens/>
              <w:jc w:val="center"/>
              <w:rPr>
                <w:b/>
                <w:sz w:val="22"/>
                <w:szCs w:val="22"/>
              </w:rPr>
            </w:pPr>
            <w:r w:rsidRPr="00F644BC">
              <w:rPr>
                <w:b/>
                <w:sz w:val="22"/>
                <w:szCs w:val="22"/>
              </w:rPr>
              <w:t>19</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153 504</w:t>
            </w:r>
          </w:p>
        </w:tc>
        <w:tc>
          <w:tcPr>
            <w:tcW w:w="851" w:type="dxa"/>
            <w:tcBorders>
              <w:right w:val="single" w:sz="12" w:space="0" w:color="auto"/>
            </w:tcBorders>
            <w:shd w:val="clear" w:color="auto" w:fill="FFFFFF" w:themeFill="background1"/>
            <w:vAlign w:val="center"/>
          </w:tcPr>
          <w:p w:rsidR="00C54621" w:rsidRDefault="00C54621" w:rsidP="001B6885">
            <w:pPr>
              <w:jc w:val="right"/>
              <w:rPr>
                <w:color w:val="000000"/>
                <w:sz w:val="20"/>
              </w:rPr>
            </w:pPr>
            <w:r>
              <w:rPr>
                <w:color w:val="000000"/>
                <w:sz w:val="20"/>
              </w:rPr>
              <w:t>3 263</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124 766</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4 333</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72 002</w:t>
            </w:r>
          </w:p>
        </w:tc>
        <w:tc>
          <w:tcPr>
            <w:tcW w:w="850" w:type="dxa"/>
            <w:tcBorders>
              <w:right w:val="single" w:sz="12" w:space="0" w:color="auto"/>
            </w:tcBorders>
            <w:vAlign w:val="center"/>
          </w:tcPr>
          <w:p w:rsidR="00C54621" w:rsidRDefault="00C54621" w:rsidP="001B6885">
            <w:pPr>
              <w:jc w:val="right"/>
              <w:rPr>
                <w:i/>
                <w:iCs/>
                <w:color w:val="000000"/>
                <w:sz w:val="20"/>
              </w:rPr>
            </w:pPr>
            <w:r>
              <w:rPr>
                <w:i/>
                <w:iCs/>
                <w:color w:val="000000"/>
                <w:sz w:val="20"/>
              </w:rPr>
              <w:t>5 677</w:t>
            </w:r>
          </w:p>
        </w:tc>
        <w:tc>
          <w:tcPr>
            <w:tcW w:w="993" w:type="dxa"/>
            <w:tcBorders>
              <w:left w:val="single" w:sz="12" w:space="0" w:color="auto"/>
            </w:tcBorders>
            <w:vAlign w:val="center"/>
          </w:tcPr>
          <w:p w:rsidR="00C54621" w:rsidRDefault="00C54621" w:rsidP="001B6885">
            <w:pPr>
              <w:jc w:val="right"/>
              <w:rPr>
                <w:color w:val="000000"/>
                <w:sz w:val="20"/>
              </w:rPr>
            </w:pPr>
            <w:r>
              <w:rPr>
                <w:color w:val="000000"/>
                <w:sz w:val="20"/>
              </w:rPr>
              <w:t>93 235</w:t>
            </w:r>
          </w:p>
        </w:tc>
        <w:tc>
          <w:tcPr>
            <w:tcW w:w="850" w:type="dxa"/>
            <w:tcBorders>
              <w:right w:val="single" w:sz="12" w:space="0" w:color="auto"/>
            </w:tcBorders>
            <w:vAlign w:val="center"/>
          </w:tcPr>
          <w:p w:rsidR="00C54621" w:rsidRDefault="00C54621" w:rsidP="001B6885">
            <w:pPr>
              <w:jc w:val="right"/>
              <w:rPr>
                <w:color w:val="000000"/>
                <w:sz w:val="20"/>
              </w:rPr>
            </w:pPr>
            <w:r>
              <w:rPr>
                <w:color w:val="000000"/>
                <w:sz w:val="20"/>
              </w:rPr>
              <w:t>2 463</w:t>
            </w:r>
          </w:p>
        </w:tc>
        <w:tc>
          <w:tcPr>
            <w:tcW w:w="992" w:type="dxa"/>
            <w:tcBorders>
              <w:left w:val="single" w:sz="12" w:space="0" w:color="auto"/>
            </w:tcBorders>
            <w:vAlign w:val="center"/>
          </w:tcPr>
          <w:p w:rsidR="00C54621" w:rsidRDefault="00C54621" w:rsidP="001B6885">
            <w:pPr>
              <w:jc w:val="right"/>
              <w:rPr>
                <w:color w:val="000000"/>
                <w:sz w:val="20"/>
              </w:rPr>
            </w:pPr>
            <w:r>
              <w:rPr>
                <w:color w:val="000000"/>
                <w:sz w:val="20"/>
              </w:rPr>
              <w:t>88 537</w:t>
            </w:r>
          </w:p>
        </w:tc>
        <w:tc>
          <w:tcPr>
            <w:tcW w:w="851" w:type="dxa"/>
            <w:tcBorders>
              <w:right w:val="single" w:sz="12" w:space="0" w:color="auto"/>
            </w:tcBorders>
            <w:vAlign w:val="center"/>
          </w:tcPr>
          <w:p w:rsidR="00C54621" w:rsidRDefault="00C54621" w:rsidP="001B6885">
            <w:pPr>
              <w:jc w:val="right"/>
              <w:rPr>
                <w:color w:val="000000"/>
                <w:sz w:val="20"/>
              </w:rPr>
            </w:pPr>
            <w:r>
              <w:rPr>
                <w:color w:val="000000"/>
                <w:sz w:val="20"/>
              </w:rPr>
              <w:t>3 058</w:t>
            </w:r>
          </w:p>
        </w:tc>
      </w:tr>
      <w:tr w:rsidR="002D1F22" w:rsidRPr="002D1F22" w:rsidTr="00763F10">
        <w:trPr>
          <w:trHeight w:val="244"/>
        </w:trPr>
        <w:tc>
          <w:tcPr>
            <w:tcW w:w="1135" w:type="dxa"/>
            <w:tcBorders>
              <w:left w:val="single" w:sz="12" w:space="0" w:color="auto"/>
              <w:bottom w:val="single" w:sz="12" w:space="0" w:color="auto"/>
              <w:right w:val="single" w:sz="12" w:space="0" w:color="auto"/>
            </w:tcBorders>
            <w:vAlign w:val="center"/>
          </w:tcPr>
          <w:p w:rsidR="00C54621" w:rsidRPr="002D1F22" w:rsidRDefault="00C54621" w:rsidP="00FC6C76">
            <w:pPr>
              <w:suppressAutoHyphens/>
              <w:jc w:val="center"/>
              <w:rPr>
                <w:b/>
                <w:sz w:val="22"/>
                <w:szCs w:val="22"/>
              </w:rPr>
            </w:pPr>
            <w:r w:rsidRPr="002D1F22">
              <w:rPr>
                <w:b/>
                <w:sz w:val="22"/>
                <w:szCs w:val="22"/>
              </w:rPr>
              <w:t>20</w:t>
            </w:r>
          </w:p>
        </w:tc>
        <w:tc>
          <w:tcPr>
            <w:tcW w:w="992" w:type="dxa"/>
            <w:tcBorders>
              <w:left w:val="single" w:sz="12" w:space="0" w:color="auto"/>
              <w:bottom w:val="single" w:sz="12" w:space="0" w:color="auto"/>
            </w:tcBorders>
            <w:vAlign w:val="center"/>
          </w:tcPr>
          <w:p w:rsidR="00C54621" w:rsidRPr="002D1F22" w:rsidRDefault="00C54621" w:rsidP="00E81D47">
            <w:pPr>
              <w:jc w:val="right"/>
              <w:rPr>
                <w:sz w:val="20"/>
              </w:rPr>
            </w:pPr>
            <w:r w:rsidRPr="002D1F22">
              <w:rPr>
                <w:sz w:val="20"/>
              </w:rPr>
              <w:t>2</w:t>
            </w:r>
            <w:r w:rsidR="00E81D47" w:rsidRPr="002D1F22">
              <w:rPr>
                <w:sz w:val="20"/>
              </w:rPr>
              <w:t>6</w:t>
            </w:r>
            <w:r w:rsidRPr="002D1F22">
              <w:rPr>
                <w:sz w:val="20"/>
              </w:rPr>
              <w:t xml:space="preserve">2 </w:t>
            </w:r>
            <w:r w:rsidR="00E81D47" w:rsidRPr="002D1F22">
              <w:rPr>
                <w:sz w:val="20"/>
              </w:rPr>
              <w:t>810</w:t>
            </w:r>
          </w:p>
        </w:tc>
        <w:tc>
          <w:tcPr>
            <w:tcW w:w="851" w:type="dxa"/>
            <w:tcBorders>
              <w:bottom w:val="single" w:sz="12" w:space="0" w:color="auto"/>
              <w:right w:val="single" w:sz="12" w:space="0" w:color="auto"/>
            </w:tcBorders>
            <w:shd w:val="clear" w:color="auto" w:fill="FFFFFF" w:themeFill="background1"/>
            <w:vAlign w:val="center"/>
          </w:tcPr>
          <w:p w:rsidR="00C54621" w:rsidRPr="002D1F22" w:rsidRDefault="00C54621" w:rsidP="001B6885">
            <w:pPr>
              <w:jc w:val="right"/>
              <w:rPr>
                <w:sz w:val="20"/>
              </w:rPr>
            </w:pPr>
            <w:r w:rsidRPr="002D1F22">
              <w:rPr>
                <w:sz w:val="20"/>
              </w:rPr>
              <w:t>529</w:t>
            </w:r>
          </w:p>
        </w:tc>
        <w:tc>
          <w:tcPr>
            <w:tcW w:w="992" w:type="dxa"/>
            <w:tcBorders>
              <w:left w:val="single" w:sz="12" w:space="0" w:color="auto"/>
              <w:bottom w:val="single" w:sz="12" w:space="0" w:color="auto"/>
            </w:tcBorders>
            <w:vAlign w:val="center"/>
          </w:tcPr>
          <w:p w:rsidR="00C54621" w:rsidRPr="002D1F22" w:rsidRDefault="00C54621" w:rsidP="00E81D47">
            <w:pPr>
              <w:jc w:val="right"/>
              <w:rPr>
                <w:sz w:val="20"/>
              </w:rPr>
            </w:pPr>
            <w:r w:rsidRPr="002D1F22">
              <w:rPr>
                <w:sz w:val="20"/>
              </w:rPr>
              <w:t>2</w:t>
            </w:r>
            <w:r w:rsidR="00E81D47" w:rsidRPr="002D1F22">
              <w:rPr>
                <w:sz w:val="20"/>
              </w:rPr>
              <w:t>69</w:t>
            </w:r>
            <w:r w:rsidRPr="002D1F22">
              <w:rPr>
                <w:sz w:val="20"/>
              </w:rPr>
              <w:t xml:space="preserve"> </w:t>
            </w:r>
            <w:r w:rsidR="00E81D47" w:rsidRPr="002D1F22">
              <w:rPr>
                <w:sz w:val="20"/>
              </w:rPr>
              <w:t>11</w:t>
            </w:r>
            <w:r w:rsidRPr="002D1F22">
              <w:rPr>
                <w:sz w:val="20"/>
              </w:rPr>
              <w:t>0</w:t>
            </w:r>
          </w:p>
        </w:tc>
        <w:tc>
          <w:tcPr>
            <w:tcW w:w="851" w:type="dxa"/>
            <w:tcBorders>
              <w:bottom w:val="single" w:sz="12" w:space="0" w:color="auto"/>
              <w:right w:val="single" w:sz="12" w:space="0" w:color="auto"/>
            </w:tcBorders>
            <w:vAlign w:val="center"/>
          </w:tcPr>
          <w:p w:rsidR="00C54621" w:rsidRPr="002D1F22" w:rsidRDefault="00C54621" w:rsidP="001B6885">
            <w:pPr>
              <w:jc w:val="right"/>
              <w:rPr>
                <w:sz w:val="20"/>
              </w:rPr>
            </w:pPr>
            <w:r w:rsidRPr="002D1F22">
              <w:rPr>
                <w:sz w:val="20"/>
              </w:rPr>
              <w:t>1 308</w:t>
            </w:r>
          </w:p>
        </w:tc>
        <w:tc>
          <w:tcPr>
            <w:tcW w:w="992" w:type="dxa"/>
            <w:tcBorders>
              <w:left w:val="single" w:sz="12" w:space="0" w:color="auto"/>
              <w:bottom w:val="single" w:sz="12" w:space="0" w:color="auto"/>
            </w:tcBorders>
            <w:vAlign w:val="center"/>
          </w:tcPr>
          <w:p w:rsidR="00C54621" w:rsidRPr="002D1F22" w:rsidRDefault="00C54621" w:rsidP="00E81D47">
            <w:pPr>
              <w:jc w:val="right"/>
              <w:rPr>
                <w:sz w:val="20"/>
              </w:rPr>
            </w:pPr>
            <w:r w:rsidRPr="002D1F22">
              <w:rPr>
                <w:sz w:val="20"/>
              </w:rPr>
              <w:t>2</w:t>
            </w:r>
            <w:r w:rsidR="00E81D47" w:rsidRPr="002D1F22">
              <w:rPr>
                <w:sz w:val="20"/>
              </w:rPr>
              <w:t>55</w:t>
            </w:r>
            <w:r w:rsidRPr="002D1F22">
              <w:rPr>
                <w:sz w:val="20"/>
              </w:rPr>
              <w:t xml:space="preserve"> </w:t>
            </w:r>
            <w:r w:rsidR="00E81D47" w:rsidRPr="002D1F22">
              <w:rPr>
                <w:sz w:val="20"/>
              </w:rPr>
              <w:t>28</w:t>
            </w:r>
            <w:r w:rsidRPr="002D1F22">
              <w:rPr>
                <w:sz w:val="20"/>
              </w:rPr>
              <w:t>0</w:t>
            </w:r>
          </w:p>
        </w:tc>
        <w:tc>
          <w:tcPr>
            <w:tcW w:w="850" w:type="dxa"/>
            <w:tcBorders>
              <w:bottom w:val="single" w:sz="12" w:space="0" w:color="auto"/>
              <w:right w:val="single" w:sz="12" w:space="0" w:color="auto"/>
            </w:tcBorders>
            <w:vAlign w:val="center"/>
          </w:tcPr>
          <w:p w:rsidR="00C54621" w:rsidRPr="002D1F22" w:rsidRDefault="00C54621" w:rsidP="001B6885">
            <w:pPr>
              <w:jc w:val="right"/>
              <w:rPr>
                <w:i/>
                <w:iCs/>
                <w:sz w:val="20"/>
              </w:rPr>
            </w:pPr>
            <w:r w:rsidRPr="002D1F22">
              <w:rPr>
                <w:i/>
                <w:iCs/>
                <w:sz w:val="20"/>
              </w:rPr>
              <w:t>1 746</w:t>
            </w:r>
          </w:p>
        </w:tc>
        <w:tc>
          <w:tcPr>
            <w:tcW w:w="993" w:type="dxa"/>
            <w:tcBorders>
              <w:left w:val="single" w:sz="12" w:space="0" w:color="auto"/>
              <w:bottom w:val="single" w:sz="12" w:space="0" w:color="auto"/>
            </w:tcBorders>
            <w:vAlign w:val="center"/>
          </w:tcPr>
          <w:p w:rsidR="00C54621" w:rsidRPr="002D1F22" w:rsidRDefault="00C54621" w:rsidP="00E81D47">
            <w:pPr>
              <w:jc w:val="right"/>
              <w:rPr>
                <w:sz w:val="20"/>
              </w:rPr>
            </w:pPr>
            <w:r w:rsidRPr="002D1F22">
              <w:rPr>
                <w:sz w:val="20"/>
              </w:rPr>
              <w:t>2</w:t>
            </w:r>
            <w:r w:rsidR="00E81D47" w:rsidRPr="002D1F22">
              <w:rPr>
                <w:sz w:val="20"/>
              </w:rPr>
              <w:t>62</w:t>
            </w:r>
            <w:r w:rsidRPr="002D1F22">
              <w:rPr>
                <w:sz w:val="20"/>
              </w:rPr>
              <w:t xml:space="preserve"> </w:t>
            </w:r>
            <w:r w:rsidR="00E81D47" w:rsidRPr="002D1F22">
              <w:rPr>
                <w:sz w:val="20"/>
              </w:rPr>
              <w:t>510</w:t>
            </w:r>
          </w:p>
        </w:tc>
        <w:tc>
          <w:tcPr>
            <w:tcW w:w="850" w:type="dxa"/>
            <w:tcBorders>
              <w:bottom w:val="single" w:sz="12" w:space="0" w:color="auto"/>
              <w:right w:val="single" w:sz="12" w:space="0" w:color="auto"/>
            </w:tcBorders>
            <w:vAlign w:val="center"/>
          </w:tcPr>
          <w:p w:rsidR="00C54621" w:rsidRPr="002D1F22" w:rsidRDefault="00C54621" w:rsidP="001B6885">
            <w:pPr>
              <w:jc w:val="right"/>
              <w:rPr>
                <w:sz w:val="20"/>
              </w:rPr>
            </w:pPr>
            <w:r w:rsidRPr="002D1F22">
              <w:rPr>
                <w:sz w:val="20"/>
              </w:rPr>
              <w:t>2 203</w:t>
            </w:r>
          </w:p>
        </w:tc>
        <w:tc>
          <w:tcPr>
            <w:tcW w:w="992" w:type="dxa"/>
            <w:tcBorders>
              <w:left w:val="single" w:sz="12" w:space="0" w:color="auto"/>
              <w:bottom w:val="single" w:sz="12" w:space="0" w:color="auto"/>
            </w:tcBorders>
            <w:vAlign w:val="center"/>
          </w:tcPr>
          <w:p w:rsidR="00C54621" w:rsidRPr="002D1F22" w:rsidRDefault="00BD3708" w:rsidP="00E81D47">
            <w:pPr>
              <w:jc w:val="right"/>
              <w:rPr>
                <w:sz w:val="20"/>
              </w:rPr>
            </w:pPr>
            <w:r w:rsidRPr="002D1F22">
              <w:rPr>
                <w:sz w:val="20"/>
              </w:rPr>
              <w:t>2</w:t>
            </w:r>
            <w:r w:rsidR="00E81D47" w:rsidRPr="002D1F22">
              <w:rPr>
                <w:sz w:val="20"/>
              </w:rPr>
              <w:t>60</w:t>
            </w:r>
            <w:r w:rsidRPr="002D1F22">
              <w:rPr>
                <w:sz w:val="20"/>
              </w:rPr>
              <w:t xml:space="preserve"> </w:t>
            </w:r>
            <w:r w:rsidR="00E81D47" w:rsidRPr="002D1F22">
              <w:rPr>
                <w:sz w:val="20"/>
              </w:rPr>
              <w:t>118</w:t>
            </w:r>
          </w:p>
        </w:tc>
        <w:tc>
          <w:tcPr>
            <w:tcW w:w="851" w:type="dxa"/>
            <w:tcBorders>
              <w:bottom w:val="single" w:sz="12" w:space="0" w:color="auto"/>
              <w:right w:val="single" w:sz="12" w:space="0" w:color="auto"/>
            </w:tcBorders>
            <w:vAlign w:val="center"/>
          </w:tcPr>
          <w:p w:rsidR="00C54621" w:rsidRPr="002D1F22" w:rsidRDefault="00C54621" w:rsidP="001B6885">
            <w:pPr>
              <w:jc w:val="right"/>
              <w:rPr>
                <w:sz w:val="20"/>
              </w:rPr>
            </w:pPr>
            <w:r w:rsidRPr="002D1F22">
              <w:rPr>
                <w:sz w:val="20"/>
              </w:rPr>
              <w:t>2 865</w:t>
            </w:r>
          </w:p>
        </w:tc>
      </w:tr>
    </w:tbl>
    <w:p w:rsidR="00B110DE" w:rsidRPr="002D1F22" w:rsidRDefault="00ED2DDD" w:rsidP="00ED2DDD">
      <w:pPr>
        <w:suppressAutoHyphens/>
        <w:ind w:left="708" w:firstLine="708"/>
        <w:jc w:val="right"/>
        <w:rPr>
          <w:rFonts w:cs="Arial"/>
          <w:i/>
          <w:sz w:val="20"/>
        </w:rPr>
      </w:pPr>
      <w:r w:rsidRPr="002D1F22">
        <w:rPr>
          <w:rFonts w:cs="Arial"/>
          <w:i/>
          <w:sz w:val="20"/>
        </w:rPr>
        <w:t xml:space="preserve">  </w:t>
      </w:r>
      <w:r w:rsidR="00B110DE" w:rsidRPr="002D1F22">
        <w:rPr>
          <w:rFonts w:cs="Arial"/>
          <w:i/>
          <w:sz w:val="20"/>
        </w:rPr>
        <w:t>Zdroj: databáze krajského úřadu</w:t>
      </w:r>
    </w:p>
    <w:p w:rsidR="00B110DE" w:rsidRDefault="00B110DE">
      <w:pPr>
        <w:spacing w:before="0" w:after="0"/>
        <w:rPr>
          <w:b/>
          <w:i/>
        </w:rPr>
      </w:pPr>
      <w:r>
        <w:rPr>
          <w:b/>
          <w:i/>
        </w:rPr>
        <w:br w:type="page"/>
      </w:r>
    </w:p>
    <w:p w:rsidR="00FB7E6B" w:rsidRDefault="00FB7E6B" w:rsidP="00606386">
      <w:pPr>
        <w:suppressAutoHyphens/>
        <w:spacing w:after="240"/>
        <w:rPr>
          <w:b/>
          <w:i/>
        </w:rPr>
      </w:pPr>
    </w:p>
    <w:p w:rsidR="00606386" w:rsidRPr="00F644BC" w:rsidRDefault="00606386" w:rsidP="00606386">
      <w:pPr>
        <w:suppressAutoHyphens/>
        <w:spacing w:after="240"/>
        <w:rPr>
          <w:b/>
          <w:i/>
        </w:rPr>
      </w:pPr>
      <w:bookmarkStart w:id="23" w:name="_Toc438115258"/>
      <w:r w:rsidRPr="00F644BC">
        <w:rPr>
          <w:b/>
          <w:i/>
        </w:rPr>
        <w:t xml:space="preserve">Tabulka </w:t>
      </w:r>
      <w:r w:rsidR="008F22E1" w:rsidRPr="00F644BC">
        <w:rPr>
          <w:b/>
          <w:i/>
        </w:rPr>
        <w:fldChar w:fldCharType="begin"/>
      </w:r>
      <w:r w:rsidRPr="00F644BC">
        <w:rPr>
          <w:b/>
          <w:i/>
        </w:rPr>
        <w:instrText xml:space="preserve"> SEQ Tabulka \* ARABIC </w:instrText>
      </w:r>
      <w:r w:rsidR="008F22E1" w:rsidRPr="00F644BC">
        <w:rPr>
          <w:b/>
          <w:i/>
        </w:rPr>
        <w:fldChar w:fldCharType="separate"/>
      </w:r>
      <w:r w:rsidR="006F31EE">
        <w:rPr>
          <w:b/>
          <w:i/>
          <w:noProof/>
        </w:rPr>
        <w:t>3</w:t>
      </w:r>
      <w:r w:rsidR="008F22E1" w:rsidRPr="00F644BC">
        <w:rPr>
          <w:b/>
          <w:i/>
        </w:rPr>
        <w:fldChar w:fldCharType="end"/>
      </w:r>
      <w:r w:rsidRPr="00F644BC">
        <w:rPr>
          <w:b/>
          <w:i/>
        </w:rPr>
        <w:t>: Skupiny odpadů dle Přílohy č. 1 k vyhlášce č. 381/2001 Sb., Katalog odpadů</w:t>
      </w:r>
      <w:bookmarkEnd w:id="23"/>
    </w:p>
    <w:tbl>
      <w:tblPr>
        <w:tblStyle w:val="Mkatabulky"/>
        <w:tblW w:w="9322" w:type="dxa"/>
        <w:tblBorders>
          <w:top w:val="single" w:sz="12" w:space="0" w:color="auto"/>
          <w:left w:val="single" w:sz="12" w:space="0" w:color="auto"/>
          <w:bottom w:val="single" w:sz="12" w:space="0" w:color="auto"/>
          <w:right w:val="single" w:sz="12" w:space="0" w:color="auto"/>
        </w:tblBorders>
        <w:tblLook w:val="04A0"/>
      </w:tblPr>
      <w:tblGrid>
        <w:gridCol w:w="999"/>
        <w:gridCol w:w="8323"/>
      </w:tblGrid>
      <w:tr w:rsidR="00606386" w:rsidRPr="00F644BC" w:rsidTr="00242CF7">
        <w:tc>
          <w:tcPr>
            <w:tcW w:w="928" w:type="dxa"/>
            <w:tcBorders>
              <w:top w:val="single" w:sz="12" w:space="0" w:color="auto"/>
              <w:bottom w:val="single" w:sz="12" w:space="0" w:color="auto"/>
            </w:tcBorders>
            <w:shd w:val="clear" w:color="auto" w:fill="DBE5F1"/>
            <w:vAlign w:val="center"/>
          </w:tcPr>
          <w:p w:rsidR="00606386" w:rsidRPr="00F644BC" w:rsidRDefault="00606386" w:rsidP="00FC6C76">
            <w:pPr>
              <w:suppressAutoHyphens/>
              <w:spacing w:before="40" w:after="40"/>
              <w:jc w:val="center"/>
              <w:rPr>
                <w:b/>
                <w:sz w:val="22"/>
                <w:szCs w:val="22"/>
              </w:rPr>
            </w:pPr>
            <w:r w:rsidRPr="00F644BC">
              <w:rPr>
                <w:b/>
                <w:sz w:val="22"/>
                <w:szCs w:val="22"/>
              </w:rPr>
              <w:t>Skupina odpadů</w:t>
            </w:r>
          </w:p>
        </w:tc>
        <w:tc>
          <w:tcPr>
            <w:tcW w:w="8394" w:type="dxa"/>
            <w:tcBorders>
              <w:top w:val="single" w:sz="12" w:space="0" w:color="auto"/>
              <w:bottom w:val="single" w:sz="12" w:space="0" w:color="auto"/>
            </w:tcBorders>
            <w:shd w:val="clear" w:color="auto" w:fill="DBE5F1"/>
            <w:vAlign w:val="center"/>
          </w:tcPr>
          <w:p w:rsidR="00606386" w:rsidRPr="00F644BC" w:rsidRDefault="00606386" w:rsidP="00FC6C76">
            <w:pPr>
              <w:suppressAutoHyphens/>
              <w:spacing w:before="40" w:after="40"/>
              <w:jc w:val="center"/>
              <w:rPr>
                <w:b/>
                <w:sz w:val="22"/>
                <w:szCs w:val="22"/>
              </w:rPr>
            </w:pPr>
            <w:r w:rsidRPr="00F644BC">
              <w:rPr>
                <w:b/>
                <w:sz w:val="22"/>
                <w:szCs w:val="22"/>
              </w:rPr>
              <w:t>Název skupiny</w:t>
            </w:r>
          </w:p>
        </w:tc>
      </w:tr>
      <w:tr w:rsidR="00606386" w:rsidRPr="00F644BC" w:rsidTr="00FC6C76">
        <w:tc>
          <w:tcPr>
            <w:tcW w:w="928" w:type="dxa"/>
            <w:tcBorders>
              <w:top w:val="single" w:sz="12" w:space="0" w:color="auto"/>
            </w:tcBorders>
            <w:vAlign w:val="center"/>
          </w:tcPr>
          <w:p w:rsidR="00606386" w:rsidRPr="00F644BC" w:rsidRDefault="00606386" w:rsidP="00FC6C76">
            <w:pPr>
              <w:suppressAutoHyphens/>
              <w:spacing w:before="40" w:after="40"/>
              <w:jc w:val="center"/>
              <w:rPr>
                <w:b/>
                <w:sz w:val="22"/>
                <w:szCs w:val="22"/>
              </w:rPr>
            </w:pPr>
            <w:r w:rsidRPr="00F644BC">
              <w:rPr>
                <w:b/>
                <w:sz w:val="22"/>
                <w:szCs w:val="22"/>
              </w:rPr>
              <w:t>01</w:t>
            </w:r>
          </w:p>
        </w:tc>
        <w:tc>
          <w:tcPr>
            <w:tcW w:w="8394" w:type="dxa"/>
            <w:tcBorders>
              <w:top w:val="single" w:sz="12" w:space="0" w:color="auto"/>
            </w:tcBorders>
          </w:tcPr>
          <w:p w:rsidR="00606386" w:rsidRPr="00F644BC" w:rsidRDefault="00606386" w:rsidP="00FC6C76">
            <w:pPr>
              <w:suppressAutoHyphens/>
              <w:spacing w:before="40" w:after="40"/>
              <w:rPr>
                <w:sz w:val="22"/>
                <w:szCs w:val="22"/>
              </w:rPr>
            </w:pPr>
            <w:r w:rsidRPr="00F644BC">
              <w:rPr>
                <w:sz w:val="22"/>
                <w:szCs w:val="22"/>
              </w:rPr>
              <w:t>Odpady z geologického průzkumu, těžby, úpravy a dalšího zpracování nerostů a kamene</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02</w:t>
            </w:r>
          </w:p>
        </w:tc>
        <w:tc>
          <w:tcPr>
            <w:tcW w:w="8394" w:type="dxa"/>
          </w:tcPr>
          <w:p w:rsidR="00606386" w:rsidRPr="00F644BC" w:rsidRDefault="00606386" w:rsidP="00FC6C76">
            <w:pPr>
              <w:suppressAutoHyphens/>
              <w:spacing w:before="40" w:after="40"/>
              <w:rPr>
                <w:sz w:val="22"/>
                <w:szCs w:val="22"/>
              </w:rPr>
            </w:pPr>
            <w:r w:rsidRPr="00F644BC">
              <w:rPr>
                <w:sz w:val="22"/>
                <w:szCs w:val="22"/>
              </w:rPr>
              <w:t>Odpady z prvovýroby v zemědělství, zahradnictví, myslivosti, rybářství a z výroby a zpracování potravin</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03</w:t>
            </w:r>
          </w:p>
        </w:tc>
        <w:tc>
          <w:tcPr>
            <w:tcW w:w="8394" w:type="dxa"/>
          </w:tcPr>
          <w:p w:rsidR="00606386" w:rsidRPr="00F644BC" w:rsidRDefault="00606386" w:rsidP="00FC6C76">
            <w:pPr>
              <w:suppressAutoHyphens/>
              <w:spacing w:before="40" w:after="40"/>
              <w:rPr>
                <w:sz w:val="22"/>
                <w:szCs w:val="22"/>
              </w:rPr>
            </w:pPr>
            <w:r w:rsidRPr="00F644BC">
              <w:rPr>
                <w:sz w:val="22"/>
                <w:szCs w:val="22"/>
              </w:rPr>
              <w:t>Odpady ze zpracování dřeva a výroby desek, nábytku, celulózy, papíru a lepenky</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04</w:t>
            </w:r>
          </w:p>
        </w:tc>
        <w:tc>
          <w:tcPr>
            <w:tcW w:w="8394" w:type="dxa"/>
          </w:tcPr>
          <w:p w:rsidR="00606386" w:rsidRPr="00F644BC" w:rsidRDefault="00606386" w:rsidP="00FC6C76">
            <w:pPr>
              <w:suppressAutoHyphens/>
              <w:spacing w:before="40" w:after="40"/>
              <w:rPr>
                <w:sz w:val="22"/>
                <w:szCs w:val="22"/>
              </w:rPr>
            </w:pPr>
            <w:r w:rsidRPr="00F644BC">
              <w:rPr>
                <w:sz w:val="22"/>
                <w:szCs w:val="22"/>
              </w:rPr>
              <w:t>Odpady z kožedělného, kožešnického a textilního průmyslu</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05</w:t>
            </w:r>
          </w:p>
        </w:tc>
        <w:tc>
          <w:tcPr>
            <w:tcW w:w="8394" w:type="dxa"/>
          </w:tcPr>
          <w:p w:rsidR="00606386" w:rsidRPr="00F644BC" w:rsidRDefault="00606386" w:rsidP="00FC6C76">
            <w:pPr>
              <w:suppressAutoHyphens/>
              <w:spacing w:before="40" w:after="40"/>
              <w:rPr>
                <w:sz w:val="22"/>
                <w:szCs w:val="22"/>
              </w:rPr>
            </w:pPr>
            <w:r w:rsidRPr="00F644BC">
              <w:rPr>
                <w:sz w:val="22"/>
                <w:szCs w:val="22"/>
              </w:rPr>
              <w:t>Odpady ze zpracování ropy, čištění zemního plynu a z pyrolytického zpracování uhlí</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06</w:t>
            </w:r>
          </w:p>
        </w:tc>
        <w:tc>
          <w:tcPr>
            <w:tcW w:w="8394" w:type="dxa"/>
          </w:tcPr>
          <w:p w:rsidR="00606386" w:rsidRPr="00F644BC" w:rsidRDefault="00606386" w:rsidP="00FC6C76">
            <w:pPr>
              <w:suppressAutoHyphens/>
              <w:spacing w:before="40" w:after="40"/>
              <w:rPr>
                <w:sz w:val="22"/>
                <w:szCs w:val="22"/>
              </w:rPr>
            </w:pPr>
            <w:r w:rsidRPr="00F644BC">
              <w:rPr>
                <w:sz w:val="22"/>
                <w:szCs w:val="22"/>
              </w:rPr>
              <w:t>Odpady z anorganických chemických procesů</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07</w:t>
            </w:r>
          </w:p>
        </w:tc>
        <w:tc>
          <w:tcPr>
            <w:tcW w:w="8394" w:type="dxa"/>
          </w:tcPr>
          <w:p w:rsidR="00606386" w:rsidRPr="00F644BC" w:rsidRDefault="00606386" w:rsidP="00FC6C76">
            <w:pPr>
              <w:suppressAutoHyphens/>
              <w:spacing w:before="40" w:after="40"/>
              <w:rPr>
                <w:sz w:val="22"/>
                <w:szCs w:val="22"/>
              </w:rPr>
            </w:pPr>
            <w:r w:rsidRPr="00F644BC">
              <w:rPr>
                <w:sz w:val="22"/>
                <w:szCs w:val="22"/>
              </w:rPr>
              <w:t>Odpady z organických chemických procesů</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08</w:t>
            </w:r>
          </w:p>
        </w:tc>
        <w:tc>
          <w:tcPr>
            <w:tcW w:w="8394" w:type="dxa"/>
          </w:tcPr>
          <w:p w:rsidR="00606386" w:rsidRPr="00F644BC" w:rsidRDefault="00606386" w:rsidP="00FC6C76">
            <w:pPr>
              <w:suppressAutoHyphens/>
              <w:spacing w:before="40" w:after="40"/>
              <w:rPr>
                <w:sz w:val="22"/>
                <w:szCs w:val="22"/>
              </w:rPr>
            </w:pPr>
            <w:r w:rsidRPr="00F644BC">
              <w:rPr>
                <w:sz w:val="22"/>
                <w:szCs w:val="22"/>
              </w:rPr>
              <w:t>Odpady z výroby, zpracování, distribuce a používání nátěrových hmot (barev, laků a smaltů), lepidel, těsnicích materiálů a tiskařských barev</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09</w:t>
            </w:r>
          </w:p>
        </w:tc>
        <w:tc>
          <w:tcPr>
            <w:tcW w:w="8394" w:type="dxa"/>
          </w:tcPr>
          <w:p w:rsidR="00606386" w:rsidRPr="00F644BC" w:rsidRDefault="00606386" w:rsidP="00FC6C76">
            <w:pPr>
              <w:suppressAutoHyphens/>
              <w:spacing w:before="40" w:after="40"/>
              <w:rPr>
                <w:sz w:val="22"/>
                <w:szCs w:val="22"/>
              </w:rPr>
            </w:pPr>
            <w:r w:rsidRPr="00F644BC">
              <w:rPr>
                <w:sz w:val="22"/>
                <w:szCs w:val="22"/>
              </w:rPr>
              <w:t>Odpady z fotografického průmyslu</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10</w:t>
            </w:r>
          </w:p>
        </w:tc>
        <w:tc>
          <w:tcPr>
            <w:tcW w:w="8394" w:type="dxa"/>
          </w:tcPr>
          <w:p w:rsidR="00606386" w:rsidRPr="00F644BC" w:rsidRDefault="00606386" w:rsidP="00FC6C76">
            <w:pPr>
              <w:suppressAutoHyphens/>
              <w:spacing w:before="40" w:after="40"/>
              <w:rPr>
                <w:sz w:val="22"/>
                <w:szCs w:val="22"/>
              </w:rPr>
            </w:pPr>
            <w:r w:rsidRPr="00F644BC">
              <w:rPr>
                <w:sz w:val="22"/>
                <w:szCs w:val="22"/>
              </w:rPr>
              <w:t>Odpady z tepelných procesů</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11</w:t>
            </w:r>
          </w:p>
        </w:tc>
        <w:tc>
          <w:tcPr>
            <w:tcW w:w="8394" w:type="dxa"/>
          </w:tcPr>
          <w:p w:rsidR="00606386" w:rsidRPr="00F644BC" w:rsidRDefault="00606386" w:rsidP="00FC6C76">
            <w:pPr>
              <w:suppressAutoHyphens/>
              <w:spacing w:before="40" w:after="40"/>
              <w:rPr>
                <w:sz w:val="22"/>
                <w:szCs w:val="22"/>
              </w:rPr>
            </w:pPr>
            <w:r w:rsidRPr="00F644BC">
              <w:rPr>
                <w:sz w:val="22"/>
                <w:szCs w:val="22"/>
              </w:rPr>
              <w:t>Odpady z chemických povrchových úprav, z povrchových úprav kovů a jiných materiálů a z hydrometalurgie neželezných kovů</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12</w:t>
            </w:r>
          </w:p>
        </w:tc>
        <w:tc>
          <w:tcPr>
            <w:tcW w:w="8394" w:type="dxa"/>
          </w:tcPr>
          <w:p w:rsidR="00606386" w:rsidRPr="00F644BC" w:rsidRDefault="00606386" w:rsidP="00FC6C76">
            <w:pPr>
              <w:suppressAutoHyphens/>
              <w:spacing w:before="40" w:after="40"/>
              <w:rPr>
                <w:sz w:val="22"/>
                <w:szCs w:val="22"/>
              </w:rPr>
            </w:pPr>
            <w:r w:rsidRPr="00F644BC">
              <w:rPr>
                <w:sz w:val="22"/>
                <w:szCs w:val="22"/>
              </w:rPr>
              <w:t>Odpady z tváření a z fyzikální a mechanické úpravy povrchu kovů a plastů</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13</w:t>
            </w:r>
          </w:p>
        </w:tc>
        <w:tc>
          <w:tcPr>
            <w:tcW w:w="8394" w:type="dxa"/>
          </w:tcPr>
          <w:p w:rsidR="00606386" w:rsidRPr="00F644BC" w:rsidRDefault="00606386" w:rsidP="00FC6C76">
            <w:pPr>
              <w:suppressAutoHyphens/>
              <w:spacing w:before="40" w:after="40"/>
              <w:rPr>
                <w:sz w:val="22"/>
                <w:szCs w:val="22"/>
              </w:rPr>
            </w:pPr>
            <w:r w:rsidRPr="00F644BC">
              <w:rPr>
                <w:sz w:val="22"/>
                <w:szCs w:val="22"/>
              </w:rPr>
              <w:t>Odpady olejů a odpady kapalných paliv (kromě jedlých olejů a odpadů uvedených ve skupinách 05 a 12)</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14</w:t>
            </w:r>
          </w:p>
        </w:tc>
        <w:tc>
          <w:tcPr>
            <w:tcW w:w="8394" w:type="dxa"/>
          </w:tcPr>
          <w:p w:rsidR="00606386" w:rsidRPr="00F644BC" w:rsidRDefault="00606386" w:rsidP="00FC6C76">
            <w:pPr>
              <w:suppressAutoHyphens/>
              <w:spacing w:before="40" w:after="40"/>
              <w:rPr>
                <w:sz w:val="22"/>
                <w:szCs w:val="22"/>
              </w:rPr>
            </w:pPr>
            <w:r w:rsidRPr="00F644BC">
              <w:rPr>
                <w:sz w:val="22"/>
                <w:szCs w:val="22"/>
              </w:rPr>
              <w:t>Odpady organických rozpouštědel, chladiv a hnacích médií (kromě odpadů uvedených ve skupinách 07 a 08)</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15</w:t>
            </w:r>
          </w:p>
        </w:tc>
        <w:tc>
          <w:tcPr>
            <w:tcW w:w="8394" w:type="dxa"/>
          </w:tcPr>
          <w:p w:rsidR="00606386" w:rsidRPr="00F644BC" w:rsidRDefault="00606386" w:rsidP="00FC6C76">
            <w:pPr>
              <w:suppressAutoHyphens/>
              <w:spacing w:before="40" w:after="40"/>
              <w:rPr>
                <w:sz w:val="22"/>
                <w:szCs w:val="22"/>
              </w:rPr>
            </w:pPr>
            <w:r w:rsidRPr="00F644BC">
              <w:rPr>
                <w:sz w:val="22"/>
                <w:szCs w:val="22"/>
              </w:rPr>
              <w:t>Odpadní obaly, absorpční činidla, čisticí tkaniny, filtrační materiály a ochranné oděvy jinak neurčené</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16</w:t>
            </w:r>
          </w:p>
        </w:tc>
        <w:tc>
          <w:tcPr>
            <w:tcW w:w="8394" w:type="dxa"/>
          </w:tcPr>
          <w:p w:rsidR="00606386" w:rsidRPr="00F644BC" w:rsidRDefault="00606386" w:rsidP="00FC6C76">
            <w:pPr>
              <w:suppressAutoHyphens/>
              <w:spacing w:before="40" w:after="40"/>
              <w:rPr>
                <w:sz w:val="22"/>
                <w:szCs w:val="22"/>
              </w:rPr>
            </w:pPr>
            <w:r w:rsidRPr="00F644BC">
              <w:rPr>
                <w:sz w:val="22"/>
                <w:szCs w:val="22"/>
              </w:rPr>
              <w:t>Odpady v tomto katalogu jinak neurčené</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17</w:t>
            </w:r>
          </w:p>
        </w:tc>
        <w:tc>
          <w:tcPr>
            <w:tcW w:w="8394" w:type="dxa"/>
          </w:tcPr>
          <w:p w:rsidR="00606386" w:rsidRPr="00F644BC" w:rsidRDefault="00606386" w:rsidP="00FC6C76">
            <w:pPr>
              <w:suppressAutoHyphens/>
              <w:spacing w:before="40" w:after="40"/>
              <w:rPr>
                <w:sz w:val="22"/>
                <w:szCs w:val="22"/>
              </w:rPr>
            </w:pPr>
            <w:r w:rsidRPr="00F644BC">
              <w:rPr>
                <w:sz w:val="22"/>
                <w:szCs w:val="22"/>
              </w:rPr>
              <w:t>Stavební a demoliční odpady (včetně vytěžené zeminy z kontaminovaných míst)</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18</w:t>
            </w:r>
          </w:p>
        </w:tc>
        <w:tc>
          <w:tcPr>
            <w:tcW w:w="8394" w:type="dxa"/>
          </w:tcPr>
          <w:p w:rsidR="00606386" w:rsidRPr="00F644BC" w:rsidRDefault="00606386" w:rsidP="00FC6C76">
            <w:pPr>
              <w:suppressAutoHyphens/>
              <w:spacing w:before="40" w:after="40"/>
              <w:rPr>
                <w:sz w:val="22"/>
                <w:szCs w:val="22"/>
              </w:rPr>
            </w:pPr>
            <w:r w:rsidRPr="00F644BC">
              <w:rPr>
                <w:sz w:val="22"/>
                <w:szCs w:val="22"/>
              </w:rPr>
              <w:t>Odpady ze zdravotní nebo veterinární péče a /nebo z výzkumu s nimi souvisejícího (s výjimkou kuchyňských odpadů a odpadů ze stravovacích zařízení, které bezprostředně nesouvisejí se zdravotní péčí)</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19</w:t>
            </w:r>
          </w:p>
        </w:tc>
        <w:tc>
          <w:tcPr>
            <w:tcW w:w="8394" w:type="dxa"/>
          </w:tcPr>
          <w:p w:rsidR="00606386" w:rsidRPr="00F644BC" w:rsidRDefault="00606386" w:rsidP="00FC6C76">
            <w:pPr>
              <w:suppressAutoHyphens/>
              <w:spacing w:before="40" w:after="40"/>
              <w:rPr>
                <w:sz w:val="22"/>
                <w:szCs w:val="22"/>
              </w:rPr>
            </w:pPr>
            <w:r w:rsidRPr="00F644BC">
              <w:rPr>
                <w:sz w:val="22"/>
                <w:szCs w:val="22"/>
              </w:rPr>
              <w:t>Odpady ze zařízení na zpracování (využívání a odstraňování) odpadu, z čistíren odpadních vod pro čištění těchto vod mimo místo jejich vzniku a z výroby vody pro spotřebu lidí a vody pro průmyslové účely</w:t>
            </w:r>
          </w:p>
        </w:tc>
      </w:tr>
      <w:tr w:rsidR="00606386" w:rsidRPr="00F644BC" w:rsidTr="00FC6C76">
        <w:tc>
          <w:tcPr>
            <w:tcW w:w="928" w:type="dxa"/>
            <w:vAlign w:val="center"/>
          </w:tcPr>
          <w:p w:rsidR="00606386" w:rsidRPr="00F644BC" w:rsidRDefault="00606386" w:rsidP="00FC6C76">
            <w:pPr>
              <w:suppressAutoHyphens/>
              <w:spacing w:before="40" w:after="40"/>
              <w:jc w:val="center"/>
              <w:rPr>
                <w:b/>
                <w:sz w:val="22"/>
                <w:szCs w:val="22"/>
              </w:rPr>
            </w:pPr>
            <w:r w:rsidRPr="00F644BC">
              <w:rPr>
                <w:b/>
                <w:sz w:val="22"/>
                <w:szCs w:val="22"/>
              </w:rPr>
              <w:t>20</w:t>
            </w:r>
          </w:p>
        </w:tc>
        <w:tc>
          <w:tcPr>
            <w:tcW w:w="8394" w:type="dxa"/>
          </w:tcPr>
          <w:p w:rsidR="00606386" w:rsidRPr="00F644BC" w:rsidRDefault="00606386" w:rsidP="00FC6C76">
            <w:pPr>
              <w:suppressAutoHyphens/>
              <w:spacing w:before="40" w:after="40"/>
              <w:rPr>
                <w:sz w:val="22"/>
                <w:szCs w:val="22"/>
              </w:rPr>
            </w:pPr>
            <w:r w:rsidRPr="00F644BC">
              <w:rPr>
                <w:sz w:val="22"/>
                <w:szCs w:val="22"/>
              </w:rPr>
              <w:t>Komunální odpady (odpady z domácností a podobné živnostenské, průmyslové odpady a odpady z úřadů) včetně složek z odděleného sběru</w:t>
            </w:r>
          </w:p>
        </w:tc>
      </w:tr>
    </w:tbl>
    <w:p w:rsidR="00606386" w:rsidRPr="00F644BC" w:rsidRDefault="00606386" w:rsidP="00606386">
      <w:pPr>
        <w:suppressAutoHyphens/>
      </w:pPr>
    </w:p>
    <w:p w:rsidR="00606386" w:rsidRPr="00F644BC" w:rsidRDefault="00606386" w:rsidP="00606386">
      <w:pPr>
        <w:suppressAutoHyphens/>
      </w:pPr>
    </w:p>
    <w:p w:rsidR="00606386" w:rsidRPr="00F644BC" w:rsidRDefault="00606386" w:rsidP="00606386">
      <w:pPr>
        <w:suppressAutoHyphens/>
      </w:pPr>
    </w:p>
    <w:p w:rsidR="00606386" w:rsidRPr="00F644BC" w:rsidRDefault="00606386" w:rsidP="00606386">
      <w:pPr>
        <w:suppressAutoHyphens/>
      </w:pPr>
    </w:p>
    <w:p w:rsidR="00606386" w:rsidRPr="00F644BC" w:rsidRDefault="00606386" w:rsidP="00606386">
      <w:pPr>
        <w:suppressAutoHyphens/>
      </w:pPr>
    </w:p>
    <w:p w:rsidR="00606386" w:rsidRPr="00F644BC" w:rsidRDefault="00606386" w:rsidP="00606386">
      <w:pPr>
        <w:suppressAutoHyphens/>
      </w:pPr>
    </w:p>
    <w:p w:rsidR="00606386" w:rsidRPr="00F644BC" w:rsidRDefault="00606386" w:rsidP="00043D93">
      <w:pPr>
        <w:pStyle w:val="Titulek"/>
        <w:keepNext/>
        <w:suppressAutoHyphens/>
        <w:rPr>
          <w:i/>
        </w:rPr>
      </w:pPr>
      <w:bookmarkStart w:id="24" w:name="_Toc437437182"/>
      <w:r w:rsidRPr="00F644BC">
        <w:rPr>
          <w:i/>
        </w:rPr>
        <w:lastRenderedPageBreak/>
        <w:t xml:space="preserve">Graf </w:t>
      </w:r>
      <w:r w:rsidR="008F22E1" w:rsidRPr="00F644BC">
        <w:rPr>
          <w:i/>
        </w:rPr>
        <w:fldChar w:fldCharType="begin"/>
      </w:r>
      <w:r w:rsidRPr="00F644BC">
        <w:rPr>
          <w:i/>
        </w:rPr>
        <w:instrText xml:space="preserve"> SEQ Graf \* ARABIC </w:instrText>
      </w:r>
      <w:r w:rsidR="008F22E1" w:rsidRPr="00F644BC">
        <w:rPr>
          <w:i/>
        </w:rPr>
        <w:fldChar w:fldCharType="separate"/>
      </w:r>
      <w:r w:rsidR="006F31EE">
        <w:rPr>
          <w:i/>
          <w:noProof/>
        </w:rPr>
        <w:t>3</w:t>
      </w:r>
      <w:r w:rsidR="008F22E1" w:rsidRPr="00F644BC">
        <w:rPr>
          <w:i/>
        </w:rPr>
        <w:fldChar w:fldCharType="end"/>
      </w:r>
      <w:r w:rsidRPr="00F644BC">
        <w:rPr>
          <w:i/>
        </w:rPr>
        <w:t>:</w:t>
      </w:r>
      <w:r w:rsidR="00D66019">
        <w:rPr>
          <w:i/>
        </w:rPr>
        <w:t xml:space="preserve"> </w:t>
      </w:r>
      <w:r w:rsidR="00126000">
        <w:rPr>
          <w:i/>
        </w:rPr>
        <w:t>Celková p</w:t>
      </w:r>
      <w:r w:rsidRPr="00F644BC">
        <w:rPr>
          <w:i/>
        </w:rPr>
        <w:t>rodukce odpadů dle skupin odpadů v roce 2013</w:t>
      </w:r>
      <w:bookmarkEnd w:id="24"/>
    </w:p>
    <w:p w:rsidR="002D0C01" w:rsidRPr="00F644BC" w:rsidRDefault="00941E43" w:rsidP="002D0C01">
      <w:r w:rsidRPr="00F644BC">
        <w:rPr>
          <w:noProof/>
          <w:bdr w:val="single" w:sz="4" w:space="0" w:color="auto"/>
        </w:rPr>
        <w:drawing>
          <wp:inline distT="0" distB="0" distL="0" distR="0">
            <wp:extent cx="5761355" cy="3549830"/>
            <wp:effectExtent l="0" t="0" r="10795" b="1270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06386" w:rsidRDefault="00606386" w:rsidP="00606386">
      <w:pPr>
        <w:suppressAutoHyphens/>
        <w:rPr>
          <w:color w:val="000000" w:themeColor="text1"/>
        </w:rPr>
      </w:pPr>
    </w:p>
    <w:p w:rsidR="00BF08EB" w:rsidRPr="003D0DDF" w:rsidRDefault="00BF08EB" w:rsidP="00BF08EB">
      <w:pPr>
        <w:suppressAutoHyphens/>
        <w:jc w:val="both"/>
        <w:rPr>
          <w:szCs w:val="24"/>
        </w:rPr>
      </w:pPr>
      <w:r w:rsidRPr="003D0DDF">
        <w:rPr>
          <w:szCs w:val="24"/>
        </w:rPr>
        <w:t>Téměř 90% hm. všech odpadů vznikajících v Plzeňském kraji v roce 2013 je tvořeno stavebními a demoličními odpady, včetně zemin (sk. 17), komunálními odpady z obcí jim podobn</w:t>
      </w:r>
      <w:r w:rsidR="008E06DD">
        <w:rPr>
          <w:szCs w:val="24"/>
        </w:rPr>
        <w:t>ými</w:t>
      </w:r>
      <w:r w:rsidRPr="003D0DDF">
        <w:rPr>
          <w:szCs w:val="24"/>
        </w:rPr>
        <w:t xml:space="preserve"> odpady od podnikajících subjektů (sk. 20), odpady z tepelných procesů (sk. 10) a odpady ze zařízení na zpracování odpadů, včetně kalů ČOV (sk. 19). K dalším produkčně významným skupinám odpadů v Plzeňském kraji patří odpadní obaly, abs</w:t>
      </w:r>
      <w:r w:rsidR="00941E43">
        <w:rPr>
          <w:szCs w:val="24"/>
        </w:rPr>
        <w:t>orpční činidla apod. (sk. 15),</w:t>
      </w:r>
      <w:r w:rsidRPr="003D0DDF">
        <w:rPr>
          <w:szCs w:val="24"/>
        </w:rPr>
        <w:t xml:space="preserve"> odpady z kožedělného, kožešnického a textilního průmyslu (sk. 04)</w:t>
      </w:r>
      <w:r w:rsidR="00941E43">
        <w:rPr>
          <w:szCs w:val="24"/>
        </w:rPr>
        <w:t xml:space="preserve"> a o</w:t>
      </w:r>
      <w:r w:rsidR="00941E43" w:rsidRPr="00F644BC">
        <w:rPr>
          <w:sz w:val="22"/>
          <w:szCs w:val="22"/>
        </w:rPr>
        <w:t>dpady z</w:t>
      </w:r>
      <w:r w:rsidR="00941E43">
        <w:rPr>
          <w:sz w:val="22"/>
          <w:szCs w:val="22"/>
        </w:rPr>
        <w:t> </w:t>
      </w:r>
      <w:r w:rsidR="00941E43" w:rsidRPr="00F644BC">
        <w:rPr>
          <w:sz w:val="22"/>
          <w:szCs w:val="22"/>
        </w:rPr>
        <w:t>tváření a z fyzikální a mechanické úpravy povrchu kovů a plastů</w:t>
      </w:r>
      <w:r w:rsidR="00941E43">
        <w:rPr>
          <w:sz w:val="22"/>
          <w:szCs w:val="22"/>
        </w:rPr>
        <w:t xml:space="preserve"> (sk. 12)</w:t>
      </w:r>
      <w:r w:rsidRPr="003D0DDF">
        <w:rPr>
          <w:szCs w:val="24"/>
        </w:rPr>
        <w:t xml:space="preserve">. </w:t>
      </w:r>
    </w:p>
    <w:p w:rsidR="00BF08EB" w:rsidRDefault="00BF08EB" w:rsidP="00606386">
      <w:pPr>
        <w:suppressAutoHyphens/>
        <w:rPr>
          <w:color w:val="000000" w:themeColor="text1"/>
        </w:rPr>
      </w:pPr>
    </w:p>
    <w:p w:rsidR="00BF08EB" w:rsidRPr="00F644BC" w:rsidRDefault="00BF08EB" w:rsidP="00BF08EB">
      <w:pPr>
        <w:suppressAutoHyphens/>
        <w:rPr>
          <w:b/>
          <w:i/>
        </w:rPr>
      </w:pPr>
      <w:bookmarkStart w:id="25" w:name="_Toc438115259"/>
      <w:r w:rsidRPr="00F644BC">
        <w:rPr>
          <w:b/>
          <w:i/>
        </w:rPr>
        <w:t xml:space="preserve">Tabulka </w:t>
      </w:r>
      <w:r w:rsidR="008F22E1" w:rsidRPr="00F644BC">
        <w:rPr>
          <w:b/>
          <w:i/>
        </w:rPr>
        <w:fldChar w:fldCharType="begin"/>
      </w:r>
      <w:r w:rsidRPr="00F644BC">
        <w:rPr>
          <w:b/>
          <w:i/>
        </w:rPr>
        <w:instrText xml:space="preserve"> SEQ Tabulka \* ARABIC </w:instrText>
      </w:r>
      <w:r w:rsidR="008F22E1" w:rsidRPr="00F644BC">
        <w:rPr>
          <w:b/>
          <w:i/>
        </w:rPr>
        <w:fldChar w:fldCharType="separate"/>
      </w:r>
      <w:r w:rsidR="006F31EE">
        <w:rPr>
          <w:b/>
          <w:i/>
          <w:noProof/>
        </w:rPr>
        <w:t>4</w:t>
      </w:r>
      <w:r w:rsidR="008F22E1" w:rsidRPr="00F644BC">
        <w:rPr>
          <w:b/>
          <w:i/>
        </w:rPr>
        <w:fldChar w:fldCharType="end"/>
      </w:r>
      <w:r w:rsidRPr="00F644BC">
        <w:rPr>
          <w:b/>
          <w:i/>
        </w:rPr>
        <w:t xml:space="preserve">: Hmotnostně nejvýznamnější producenti odpadů </w:t>
      </w:r>
      <w:r>
        <w:rPr>
          <w:b/>
          <w:i/>
        </w:rPr>
        <w:t>v roce 2013</w:t>
      </w:r>
      <w:r w:rsidRPr="00F644BC">
        <w:rPr>
          <w:b/>
          <w:i/>
        </w:rPr>
        <w:t>.</w:t>
      </w:r>
      <w:bookmarkEnd w:id="25"/>
    </w:p>
    <w:tbl>
      <w:tblPr>
        <w:tblStyle w:val="Mkatabulky"/>
        <w:tblW w:w="9464" w:type="dxa"/>
        <w:tblBorders>
          <w:top w:val="single" w:sz="12" w:space="0" w:color="auto"/>
          <w:left w:val="single" w:sz="12" w:space="0" w:color="auto"/>
          <w:bottom w:val="single" w:sz="12" w:space="0" w:color="auto"/>
          <w:right w:val="single" w:sz="12" w:space="0" w:color="auto"/>
        </w:tblBorders>
        <w:tblLook w:val="04A0"/>
      </w:tblPr>
      <w:tblGrid>
        <w:gridCol w:w="999"/>
        <w:gridCol w:w="3787"/>
        <w:gridCol w:w="1276"/>
        <w:gridCol w:w="1559"/>
        <w:gridCol w:w="1843"/>
      </w:tblGrid>
      <w:tr w:rsidR="00BF08EB" w:rsidRPr="00F644BC" w:rsidTr="00C65440">
        <w:trPr>
          <w:tblHeader/>
        </w:trPr>
        <w:tc>
          <w:tcPr>
            <w:tcW w:w="999" w:type="dxa"/>
            <w:tcBorders>
              <w:top w:val="single" w:sz="12" w:space="0" w:color="auto"/>
              <w:bottom w:val="single" w:sz="12" w:space="0" w:color="auto"/>
            </w:tcBorders>
            <w:shd w:val="clear" w:color="auto" w:fill="DBE5F1" w:themeFill="accent1" w:themeFillTint="33"/>
            <w:vAlign w:val="center"/>
          </w:tcPr>
          <w:p w:rsidR="00BF08EB" w:rsidRPr="000F79D6" w:rsidRDefault="00BF08EB" w:rsidP="00240968">
            <w:pPr>
              <w:spacing w:before="20" w:after="20"/>
              <w:rPr>
                <w:b/>
                <w:color w:val="000000"/>
                <w:sz w:val="22"/>
                <w:szCs w:val="22"/>
              </w:rPr>
            </w:pPr>
            <w:r w:rsidRPr="000F79D6">
              <w:rPr>
                <w:b/>
                <w:color w:val="000000"/>
                <w:sz w:val="22"/>
                <w:szCs w:val="22"/>
              </w:rPr>
              <w:t>Skupina odpadů</w:t>
            </w:r>
          </w:p>
        </w:tc>
        <w:tc>
          <w:tcPr>
            <w:tcW w:w="3787" w:type="dxa"/>
            <w:tcBorders>
              <w:top w:val="single" w:sz="12" w:space="0" w:color="auto"/>
              <w:bottom w:val="single" w:sz="12" w:space="0" w:color="auto"/>
            </w:tcBorders>
            <w:shd w:val="clear" w:color="auto" w:fill="DBE5F1" w:themeFill="accent1" w:themeFillTint="33"/>
            <w:vAlign w:val="center"/>
          </w:tcPr>
          <w:p w:rsidR="00BF08EB" w:rsidRPr="000F79D6" w:rsidRDefault="00BF08EB" w:rsidP="00240968">
            <w:pPr>
              <w:spacing w:before="20" w:after="20"/>
              <w:jc w:val="center"/>
              <w:rPr>
                <w:b/>
                <w:color w:val="000000"/>
                <w:sz w:val="22"/>
                <w:szCs w:val="22"/>
              </w:rPr>
            </w:pPr>
            <w:r w:rsidRPr="000F79D6">
              <w:rPr>
                <w:b/>
                <w:color w:val="000000"/>
                <w:sz w:val="22"/>
                <w:szCs w:val="22"/>
              </w:rPr>
              <w:t>Název firmy</w:t>
            </w:r>
          </w:p>
        </w:tc>
        <w:tc>
          <w:tcPr>
            <w:tcW w:w="1276" w:type="dxa"/>
            <w:tcBorders>
              <w:top w:val="single" w:sz="12" w:space="0" w:color="auto"/>
              <w:bottom w:val="single" w:sz="12" w:space="0" w:color="auto"/>
            </w:tcBorders>
            <w:shd w:val="clear" w:color="auto" w:fill="DBE5F1" w:themeFill="accent1" w:themeFillTint="33"/>
            <w:vAlign w:val="center"/>
          </w:tcPr>
          <w:p w:rsidR="00BF08EB" w:rsidRPr="000F79D6" w:rsidRDefault="00BF08EB" w:rsidP="00240968">
            <w:pPr>
              <w:spacing w:before="20" w:after="20"/>
              <w:jc w:val="center"/>
              <w:rPr>
                <w:b/>
                <w:color w:val="000000"/>
                <w:sz w:val="22"/>
                <w:szCs w:val="22"/>
              </w:rPr>
            </w:pPr>
            <w:r w:rsidRPr="000F79D6">
              <w:rPr>
                <w:b/>
                <w:color w:val="000000"/>
                <w:sz w:val="22"/>
                <w:szCs w:val="22"/>
              </w:rPr>
              <w:t>IČ</w:t>
            </w:r>
          </w:p>
        </w:tc>
        <w:tc>
          <w:tcPr>
            <w:tcW w:w="1559" w:type="dxa"/>
            <w:tcBorders>
              <w:top w:val="single" w:sz="12" w:space="0" w:color="auto"/>
              <w:bottom w:val="single" w:sz="12" w:space="0" w:color="auto"/>
            </w:tcBorders>
            <w:shd w:val="clear" w:color="auto" w:fill="DBE5F1" w:themeFill="accent1" w:themeFillTint="33"/>
            <w:vAlign w:val="center"/>
          </w:tcPr>
          <w:p w:rsidR="00BF08EB" w:rsidRPr="000F79D6" w:rsidRDefault="00BF08EB" w:rsidP="00240968">
            <w:pPr>
              <w:spacing w:before="20" w:after="20"/>
              <w:jc w:val="center"/>
              <w:rPr>
                <w:b/>
                <w:color w:val="000000"/>
                <w:sz w:val="22"/>
                <w:szCs w:val="22"/>
              </w:rPr>
            </w:pPr>
            <w:r w:rsidRPr="000F79D6">
              <w:rPr>
                <w:b/>
                <w:color w:val="000000"/>
                <w:sz w:val="22"/>
                <w:szCs w:val="22"/>
              </w:rPr>
              <w:t>ORP</w:t>
            </w:r>
          </w:p>
        </w:tc>
        <w:tc>
          <w:tcPr>
            <w:tcW w:w="1843" w:type="dxa"/>
            <w:tcBorders>
              <w:top w:val="single" w:sz="12" w:space="0" w:color="auto"/>
              <w:bottom w:val="single" w:sz="12" w:space="0" w:color="auto"/>
            </w:tcBorders>
            <w:shd w:val="clear" w:color="auto" w:fill="DBE5F1" w:themeFill="accent1" w:themeFillTint="33"/>
            <w:vAlign w:val="center"/>
          </w:tcPr>
          <w:p w:rsidR="00BF08EB" w:rsidRPr="000F79D6" w:rsidRDefault="00BF08EB" w:rsidP="00C65440">
            <w:pPr>
              <w:spacing w:before="20" w:after="20"/>
              <w:jc w:val="center"/>
              <w:rPr>
                <w:b/>
                <w:color w:val="000000"/>
                <w:sz w:val="22"/>
                <w:szCs w:val="22"/>
              </w:rPr>
            </w:pPr>
            <w:r w:rsidRPr="000F79D6">
              <w:rPr>
                <w:b/>
                <w:color w:val="000000"/>
                <w:sz w:val="22"/>
                <w:szCs w:val="22"/>
              </w:rPr>
              <w:t xml:space="preserve">Podíl na </w:t>
            </w:r>
            <w:r w:rsidR="00C65440">
              <w:rPr>
                <w:b/>
                <w:color w:val="000000"/>
                <w:sz w:val="22"/>
                <w:szCs w:val="22"/>
              </w:rPr>
              <w:t xml:space="preserve">celkové </w:t>
            </w:r>
            <w:r w:rsidRPr="000F79D6">
              <w:rPr>
                <w:b/>
                <w:color w:val="000000"/>
                <w:sz w:val="22"/>
                <w:szCs w:val="22"/>
              </w:rPr>
              <w:t>produkci odpadů v roce 2013</w:t>
            </w:r>
          </w:p>
        </w:tc>
      </w:tr>
      <w:tr w:rsidR="00BF08EB" w:rsidRPr="00F644BC" w:rsidTr="00C65440">
        <w:tc>
          <w:tcPr>
            <w:tcW w:w="999" w:type="dxa"/>
            <w:vMerge w:val="restart"/>
            <w:tcBorders>
              <w:top w:val="single" w:sz="12" w:space="0" w:color="auto"/>
            </w:tcBorders>
            <w:vAlign w:val="center"/>
          </w:tcPr>
          <w:p w:rsidR="00BF08EB" w:rsidRPr="000F79D6" w:rsidRDefault="00BF08EB" w:rsidP="00240968">
            <w:pPr>
              <w:spacing w:before="20" w:after="20"/>
              <w:rPr>
                <w:b/>
                <w:sz w:val="22"/>
                <w:szCs w:val="22"/>
              </w:rPr>
            </w:pPr>
            <w:r w:rsidRPr="000F79D6">
              <w:rPr>
                <w:b/>
                <w:sz w:val="22"/>
                <w:szCs w:val="22"/>
              </w:rPr>
              <w:t>01</w:t>
            </w:r>
            <w:r>
              <w:rPr>
                <w:b/>
                <w:sz w:val="22"/>
                <w:szCs w:val="22"/>
              </w:rPr>
              <w:t xml:space="preserve"> - 20</w:t>
            </w:r>
          </w:p>
        </w:tc>
        <w:tc>
          <w:tcPr>
            <w:tcW w:w="3787" w:type="dxa"/>
            <w:tcBorders>
              <w:top w:val="single" w:sz="12" w:space="0" w:color="auto"/>
            </w:tcBorders>
            <w:vAlign w:val="bottom"/>
          </w:tcPr>
          <w:p w:rsidR="00BF08EB" w:rsidRPr="00B76DF9" w:rsidRDefault="00BF08EB" w:rsidP="00240968">
            <w:pPr>
              <w:spacing w:before="20" w:after="20"/>
              <w:rPr>
                <w:color w:val="000000"/>
                <w:sz w:val="22"/>
                <w:szCs w:val="22"/>
              </w:rPr>
            </w:pPr>
            <w:r w:rsidRPr="00B76DF9">
              <w:rPr>
                <w:color w:val="000000"/>
                <w:sz w:val="22"/>
                <w:szCs w:val="22"/>
              </w:rPr>
              <w:t>ŽSD a.s. stavby</w:t>
            </w:r>
          </w:p>
        </w:tc>
        <w:tc>
          <w:tcPr>
            <w:tcW w:w="1276" w:type="dxa"/>
            <w:tcBorders>
              <w:top w:val="single" w:sz="12" w:space="0" w:color="auto"/>
            </w:tcBorders>
            <w:vAlign w:val="bottom"/>
          </w:tcPr>
          <w:p w:rsidR="00BF08EB" w:rsidRPr="00B76DF9" w:rsidRDefault="00BF08EB" w:rsidP="00240968">
            <w:pPr>
              <w:spacing w:before="20" w:after="20"/>
              <w:jc w:val="right"/>
              <w:rPr>
                <w:color w:val="000000"/>
                <w:sz w:val="22"/>
                <w:szCs w:val="22"/>
              </w:rPr>
            </w:pPr>
            <w:r w:rsidRPr="00B76DF9">
              <w:rPr>
                <w:color w:val="000000"/>
                <w:sz w:val="22"/>
                <w:szCs w:val="22"/>
              </w:rPr>
              <w:t>64511359</w:t>
            </w:r>
          </w:p>
        </w:tc>
        <w:tc>
          <w:tcPr>
            <w:tcW w:w="1559" w:type="dxa"/>
            <w:tcBorders>
              <w:top w:val="single" w:sz="12" w:space="0" w:color="auto"/>
            </w:tcBorders>
            <w:vAlign w:val="bottom"/>
          </w:tcPr>
          <w:p w:rsidR="00BF08EB" w:rsidRPr="00B76DF9" w:rsidRDefault="00BF08EB" w:rsidP="00240968">
            <w:pPr>
              <w:spacing w:before="20" w:after="20"/>
              <w:jc w:val="center"/>
              <w:rPr>
                <w:color w:val="000000"/>
                <w:sz w:val="22"/>
                <w:szCs w:val="22"/>
              </w:rPr>
            </w:pPr>
            <w:r w:rsidRPr="00B76DF9">
              <w:rPr>
                <w:color w:val="000000"/>
                <w:sz w:val="22"/>
                <w:szCs w:val="22"/>
              </w:rPr>
              <w:t>Rokycany</w:t>
            </w:r>
          </w:p>
        </w:tc>
        <w:tc>
          <w:tcPr>
            <w:tcW w:w="1843" w:type="dxa"/>
            <w:vMerge w:val="restart"/>
            <w:tcBorders>
              <w:top w:val="single" w:sz="12" w:space="0" w:color="auto"/>
            </w:tcBorders>
            <w:vAlign w:val="center"/>
          </w:tcPr>
          <w:p w:rsidR="00BF08EB" w:rsidRPr="000F79D6" w:rsidRDefault="00BF08EB" w:rsidP="00240968">
            <w:pPr>
              <w:suppressAutoHyphens/>
              <w:spacing w:before="20" w:after="20"/>
              <w:jc w:val="center"/>
              <w:rPr>
                <w:b/>
                <w:i/>
                <w:sz w:val="22"/>
                <w:szCs w:val="22"/>
              </w:rPr>
            </w:pPr>
            <w:r>
              <w:rPr>
                <w:b/>
                <w:i/>
                <w:sz w:val="22"/>
                <w:szCs w:val="22"/>
              </w:rPr>
              <w:t>18,1</w:t>
            </w:r>
            <w:r w:rsidR="00221F54">
              <w:rPr>
                <w:b/>
                <w:i/>
                <w:sz w:val="22"/>
                <w:szCs w:val="22"/>
              </w:rPr>
              <w:t xml:space="preserve"> %</w:t>
            </w:r>
          </w:p>
        </w:tc>
      </w:tr>
      <w:tr w:rsidR="00BF08EB" w:rsidRPr="00F644BC" w:rsidTr="00C65440">
        <w:tc>
          <w:tcPr>
            <w:tcW w:w="999" w:type="dxa"/>
            <w:vMerge/>
            <w:vAlign w:val="center"/>
          </w:tcPr>
          <w:p w:rsidR="00BF08EB" w:rsidRPr="000F79D6" w:rsidRDefault="00BF08EB" w:rsidP="00240968">
            <w:pPr>
              <w:spacing w:before="20" w:after="20"/>
              <w:rPr>
                <w:b/>
                <w:sz w:val="22"/>
                <w:szCs w:val="22"/>
              </w:rPr>
            </w:pPr>
          </w:p>
        </w:tc>
        <w:tc>
          <w:tcPr>
            <w:tcW w:w="3787" w:type="dxa"/>
            <w:vAlign w:val="bottom"/>
          </w:tcPr>
          <w:p w:rsidR="00BF08EB" w:rsidRPr="00B76DF9" w:rsidRDefault="00BF08EB" w:rsidP="00240968">
            <w:pPr>
              <w:spacing w:before="20" w:after="20"/>
              <w:rPr>
                <w:color w:val="000000"/>
                <w:sz w:val="22"/>
                <w:szCs w:val="22"/>
              </w:rPr>
            </w:pPr>
            <w:r w:rsidRPr="00B76DF9">
              <w:rPr>
                <w:color w:val="000000"/>
                <w:sz w:val="22"/>
                <w:szCs w:val="22"/>
              </w:rPr>
              <w:t xml:space="preserve">BERGER BOHEMIA a. s. </w:t>
            </w:r>
          </w:p>
        </w:tc>
        <w:tc>
          <w:tcPr>
            <w:tcW w:w="1276" w:type="dxa"/>
            <w:vAlign w:val="bottom"/>
          </w:tcPr>
          <w:p w:rsidR="00BF08EB" w:rsidRPr="00B76DF9" w:rsidRDefault="00BF08EB" w:rsidP="00240968">
            <w:pPr>
              <w:spacing w:before="20" w:after="20"/>
              <w:jc w:val="right"/>
              <w:rPr>
                <w:color w:val="000000"/>
                <w:sz w:val="22"/>
                <w:szCs w:val="22"/>
              </w:rPr>
            </w:pPr>
            <w:r w:rsidRPr="00B76DF9">
              <w:rPr>
                <w:color w:val="000000"/>
                <w:sz w:val="22"/>
                <w:szCs w:val="22"/>
              </w:rPr>
              <w:t>45357269</w:t>
            </w:r>
          </w:p>
        </w:tc>
        <w:tc>
          <w:tcPr>
            <w:tcW w:w="1559" w:type="dxa"/>
            <w:vAlign w:val="bottom"/>
          </w:tcPr>
          <w:p w:rsidR="00BF08EB" w:rsidRPr="00B76DF9" w:rsidRDefault="00BF08EB" w:rsidP="00240968">
            <w:pPr>
              <w:spacing w:before="20" w:after="20"/>
              <w:jc w:val="center"/>
              <w:rPr>
                <w:color w:val="000000"/>
                <w:sz w:val="22"/>
                <w:szCs w:val="22"/>
              </w:rPr>
            </w:pPr>
            <w:r w:rsidRPr="00B76DF9">
              <w:rPr>
                <w:color w:val="000000"/>
                <w:sz w:val="22"/>
                <w:szCs w:val="22"/>
              </w:rPr>
              <w:t>Plzeň</w:t>
            </w:r>
          </w:p>
        </w:tc>
        <w:tc>
          <w:tcPr>
            <w:tcW w:w="1843" w:type="dxa"/>
            <w:vMerge/>
            <w:vAlign w:val="center"/>
          </w:tcPr>
          <w:p w:rsidR="00BF08EB" w:rsidRPr="000F79D6" w:rsidRDefault="00BF08EB" w:rsidP="00240968">
            <w:pPr>
              <w:suppressAutoHyphens/>
              <w:spacing w:before="20" w:after="20"/>
              <w:jc w:val="center"/>
              <w:rPr>
                <w:b/>
                <w:i/>
                <w:sz w:val="22"/>
                <w:szCs w:val="22"/>
              </w:rPr>
            </w:pPr>
          </w:p>
        </w:tc>
      </w:tr>
      <w:tr w:rsidR="00BF08EB" w:rsidRPr="00F644BC" w:rsidTr="00C65440">
        <w:tc>
          <w:tcPr>
            <w:tcW w:w="999" w:type="dxa"/>
            <w:vMerge/>
            <w:vAlign w:val="center"/>
          </w:tcPr>
          <w:p w:rsidR="00BF08EB" w:rsidRPr="000F79D6" w:rsidRDefault="00BF08EB" w:rsidP="00240968">
            <w:pPr>
              <w:spacing w:before="20" w:after="20"/>
              <w:rPr>
                <w:b/>
                <w:sz w:val="22"/>
                <w:szCs w:val="22"/>
              </w:rPr>
            </w:pPr>
          </w:p>
        </w:tc>
        <w:tc>
          <w:tcPr>
            <w:tcW w:w="3787" w:type="dxa"/>
            <w:vAlign w:val="bottom"/>
          </w:tcPr>
          <w:p w:rsidR="00BF08EB" w:rsidRPr="00B76DF9" w:rsidRDefault="00BF08EB" w:rsidP="00240968">
            <w:pPr>
              <w:spacing w:before="20" w:after="20"/>
              <w:rPr>
                <w:color w:val="000000"/>
                <w:sz w:val="22"/>
                <w:szCs w:val="22"/>
              </w:rPr>
            </w:pPr>
            <w:r w:rsidRPr="00B76DF9">
              <w:rPr>
                <w:color w:val="000000"/>
                <w:sz w:val="22"/>
                <w:szCs w:val="22"/>
              </w:rPr>
              <w:t xml:space="preserve">BERKO servis s.r.o. </w:t>
            </w:r>
          </w:p>
        </w:tc>
        <w:tc>
          <w:tcPr>
            <w:tcW w:w="1276" w:type="dxa"/>
            <w:vAlign w:val="bottom"/>
          </w:tcPr>
          <w:p w:rsidR="00BF08EB" w:rsidRPr="00B76DF9" w:rsidRDefault="00BF08EB" w:rsidP="00240968">
            <w:pPr>
              <w:spacing w:before="20" w:after="20"/>
              <w:jc w:val="right"/>
              <w:rPr>
                <w:color w:val="000000"/>
                <w:sz w:val="22"/>
                <w:szCs w:val="22"/>
              </w:rPr>
            </w:pPr>
            <w:r w:rsidRPr="00B76DF9">
              <w:rPr>
                <w:color w:val="000000"/>
                <w:sz w:val="22"/>
                <w:szCs w:val="22"/>
              </w:rPr>
              <w:t>29157153</w:t>
            </w:r>
          </w:p>
        </w:tc>
        <w:tc>
          <w:tcPr>
            <w:tcW w:w="1559" w:type="dxa"/>
            <w:vAlign w:val="bottom"/>
          </w:tcPr>
          <w:p w:rsidR="00BF08EB" w:rsidRPr="00B76DF9" w:rsidRDefault="00BF08EB" w:rsidP="00240968">
            <w:pPr>
              <w:spacing w:before="20" w:after="20"/>
              <w:jc w:val="center"/>
              <w:rPr>
                <w:color w:val="000000"/>
                <w:sz w:val="22"/>
                <w:szCs w:val="22"/>
              </w:rPr>
            </w:pPr>
            <w:r w:rsidRPr="00B76DF9">
              <w:rPr>
                <w:color w:val="000000"/>
                <w:sz w:val="22"/>
                <w:szCs w:val="22"/>
              </w:rPr>
              <w:t>Plzeň</w:t>
            </w:r>
          </w:p>
        </w:tc>
        <w:tc>
          <w:tcPr>
            <w:tcW w:w="1843" w:type="dxa"/>
            <w:vMerge/>
            <w:vAlign w:val="center"/>
          </w:tcPr>
          <w:p w:rsidR="00BF08EB" w:rsidRPr="000F79D6" w:rsidRDefault="00BF08EB" w:rsidP="00240968">
            <w:pPr>
              <w:suppressAutoHyphens/>
              <w:spacing w:before="20" w:after="20"/>
              <w:jc w:val="center"/>
              <w:rPr>
                <w:b/>
                <w:i/>
                <w:sz w:val="22"/>
                <w:szCs w:val="22"/>
              </w:rPr>
            </w:pPr>
          </w:p>
        </w:tc>
      </w:tr>
    </w:tbl>
    <w:p w:rsidR="00BF08EB" w:rsidRDefault="00BF08EB" w:rsidP="00BF08EB">
      <w:pPr>
        <w:suppressAutoHyphens/>
        <w:rPr>
          <w:b/>
          <w:szCs w:val="24"/>
        </w:rPr>
      </w:pPr>
    </w:p>
    <w:p w:rsidR="00BF08EB" w:rsidRDefault="00BF08EB" w:rsidP="00606386">
      <w:pPr>
        <w:suppressAutoHyphens/>
        <w:rPr>
          <w:color w:val="000000" w:themeColor="text1"/>
        </w:rPr>
      </w:pPr>
    </w:p>
    <w:p w:rsidR="00D013F3" w:rsidRPr="00F644BC" w:rsidRDefault="00D013F3" w:rsidP="00D013F3">
      <w:pPr>
        <w:pStyle w:val="Titulek"/>
        <w:keepNext/>
        <w:suppressAutoHyphens/>
        <w:ind w:right="-284"/>
        <w:rPr>
          <w:i/>
        </w:rPr>
      </w:pPr>
      <w:bookmarkStart w:id="26" w:name="_Toc437437183"/>
      <w:r w:rsidRPr="00F644BC">
        <w:rPr>
          <w:i/>
        </w:rPr>
        <w:lastRenderedPageBreak/>
        <w:t xml:space="preserve">Graf </w:t>
      </w:r>
      <w:r w:rsidR="008F22E1" w:rsidRPr="00F644BC">
        <w:rPr>
          <w:i/>
        </w:rPr>
        <w:fldChar w:fldCharType="begin"/>
      </w:r>
      <w:r w:rsidRPr="00F644BC">
        <w:rPr>
          <w:i/>
        </w:rPr>
        <w:instrText xml:space="preserve"> SEQ Graf \* ARABIC </w:instrText>
      </w:r>
      <w:r w:rsidR="008F22E1" w:rsidRPr="00F644BC">
        <w:rPr>
          <w:i/>
        </w:rPr>
        <w:fldChar w:fldCharType="separate"/>
      </w:r>
      <w:r w:rsidR="006F31EE">
        <w:rPr>
          <w:i/>
          <w:noProof/>
        </w:rPr>
        <w:t>4</w:t>
      </w:r>
      <w:r w:rsidR="008F22E1" w:rsidRPr="00F644BC">
        <w:rPr>
          <w:i/>
        </w:rPr>
        <w:fldChar w:fldCharType="end"/>
      </w:r>
      <w:r w:rsidRPr="00F644BC">
        <w:rPr>
          <w:i/>
        </w:rPr>
        <w:t>:</w:t>
      </w:r>
      <w:r w:rsidRPr="00F644BC">
        <w:rPr>
          <w:rFonts w:eastAsia="Calibri"/>
          <w:i/>
          <w:kern w:val="24"/>
          <w:sz w:val="28"/>
          <w:szCs w:val="28"/>
        </w:rPr>
        <w:t xml:space="preserve"> </w:t>
      </w:r>
      <w:r w:rsidRPr="00F644BC">
        <w:rPr>
          <w:i/>
        </w:rPr>
        <w:t>Produkce nebezpečných odpadů dle skupin v roce 2013</w:t>
      </w:r>
      <w:bookmarkEnd w:id="26"/>
    </w:p>
    <w:p w:rsidR="00D013F3" w:rsidRPr="00F644BC" w:rsidRDefault="00D013F3" w:rsidP="00D013F3">
      <w:pPr>
        <w:tabs>
          <w:tab w:val="left" w:pos="1560"/>
        </w:tabs>
        <w:suppressAutoHyphens/>
      </w:pPr>
      <w:r w:rsidRPr="00F644BC">
        <w:tab/>
      </w:r>
      <w:r w:rsidRPr="00F644BC">
        <w:rPr>
          <w:noProof/>
          <w:bdr w:val="single" w:sz="4" w:space="0" w:color="auto"/>
        </w:rPr>
        <w:drawing>
          <wp:inline distT="0" distB="0" distL="0" distR="0">
            <wp:extent cx="5760720" cy="3549439"/>
            <wp:effectExtent l="0" t="0" r="11430" b="1333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26000" w:rsidRDefault="00126000">
      <w:pPr>
        <w:spacing w:before="0" w:after="0"/>
        <w:rPr>
          <w:color w:val="000000" w:themeColor="text1"/>
        </w:rPr>
      </w:pPr>
    </w:p>
    <w:p w:rsidR="00126000" w:rsidRDefault="00BF08EB" w:rsidP="00126000">
      <w:pPr>
        <w:suppressAutoHyphens/>
        <w:jc w:val="both"/>
        <w:rPr>
          <w:szCs w:val="24"/>
        </w:rPr>
      </w:pPr>
      <w:r w:rsidRPr="00C704F0">
        <w:t>Na celkové produkci nebezpečných odpadů kraje se v roce 2013 podílel</w:t>
      </w:r>
      <w:r>
        <w:t>o</w:t>
      </w:r>
      <w:r w:rsidRPr="00C704F0">
        <w:t xml:space="preserve"> hmotnostně nejvíce </w:t>
      </w:r>
      <w:r>
        <w:t xml:space="preserve">5 </w:t>
      </w:r>
      <w:r w:rsidRPr="00C704F0">
        <w:t>skupin</w:t>
      </w:r>
      <w:r w:rsidRPr="003D0DDF">
        <w:rPr>
          <w:szCs w:val="24"/>
        </w:rPr>
        <w:t xml:space="preserve"> </w:t>
      </w:r>
      <w:r>
        <w:rPr>
          <w:szCs w:val="24"/>
        </w:rPr>
        <w:t xml:space="preserve">odpadů </w:t>
      </w:r>
      <w:r w:rsidR="003D0DDF" w:rsidRPr="003D0DDF">
        <w:rPr>
          <w:szCs w:val="24"/>
        </w:rPr>
        <w:t xml:space="preserve">(téměř </w:t>
      </w:r>
      <w:r w:rsidR="00126000" w:rsidRPr="003D0DDF">
        <w:rPr>
          <w:szCs w:val="24"/>
        </w:rPr>
        <w:t>8</w:t>
      </w:r>
      <w:r w:rsidR="003D0DDF" w:rsidRPr="003D0DDF">
        <w:rPr>
          <w:szCs w:val="24"/>
        </w:rPr>
        <w:t>3</w:t>
      </w:r>
      <w:r w:rsidR="00126000" w:rsidRPr="003D0DDF">
        <w:rPr>
          <w:szCs w:val="24"/>
        </w:rPr>
        <w:t xml:space="preserve"> % hm. z celkové produkce): stavební a</w:t>
      </w:r>
      <w:r>
        <w:rPr>
          <w:szCs w:val="24"/>
        </w:rPr>
        <w:t> </w:t>
      </w:r>
      <w:r w:rsidR="00126000" w:rsidRPr="003D0DDF">
        <w:rPr>
          <w:szCs w:val="24"/>
        </w:rPr>
        <w:t>demoliční odpady (sk. 17), odpady v katalogu odpadů jinak neurčené (autovraky, elektrošrot, odpadní baterie, odpady z</w:t>
      </w:r>
      <w:r w:rsidR="00221F54">
        <w:rPr>
          <w:szCs w:val="24"/>
        </w:rPr>
        <w:t> </w:t>
      </w:r>
      <w:r w:rsidR="00126000" w:rsidRPr="003D0DDF">
        <w:rPr>
          <w:szCs w:val="24"/>
        </w:rPr>
        <w:t>čištění nádrží, vyřazené chemikálie, odpadní vyzdívky apod.) (sk. 16), odpady olejů a</w:t>
      </w:r>
      <w:r w:rsidR="00221F54">
        <w:rPr>
          <w:szCs w:val="24"/>
        </w:rPr>
        <w:t> </w:t>
      </w:r>
      <w:r w:rsidR="00126000" w:rsidRPr="003D0DDF">
        <w:rPr>
          <w:szCs w:val="24"/>
        </w:rPr>
        <w:t xml:space="preserve">kapalných paliv (sk. 13), </w:t>
      </w:r>
      <w:r w:rsidR="00221F54">
        <w:rPr>
          <w:szCs w:val="24"/>
        </w:rPr>
        <w:t>o</w:t>
      </w:r>
      <w:r w:rsidR="003D0DDF" w:rsidRPr="003D0DDF">
        <w:rPr>
          <w:szCs w:val="24"/>
        </w:rPr>
        <w:t>dpady z tváření a z fyzikální a mechanické úpravy povrchu kovů a plastů (sk. 12) a odpady z chemických povrchových úprav, z</w:t>
      </w:r>
      <w:r>
        <w:rPr>
          <w:szCs w:val="24"/>
        </w:rPr>
        <w:t> </w:t>
      </w:r>
      <w:r w:rsidR="003D0DDF" w:rsidRPr="003D0DDF">
        <w:rPr>
          <w:szCs w:val="24"/>
        </w:rPr>
        <w:t>povrchových</w:t>
      </w:r>
      <w:r>
        <w:rPr>
          <w:szCs w:val="24"/>
        </w:rPr>
        <w:t xml:space="preserve"> </w:t>
      </w:r>
      <w:r w:rsidR="003D0DDF" w:rsidRPr="003D0DDF">
        <w:rPr>
          <w:szCs w:val="24"/>
        </w:rPr>
        <w:t>úprav kovů a</w:t>
      </w:r>
      <w:r w:rsidR="00221F54">
        <w:rPr>
          <w:szCs w:val="24"/>
        </w:rPr>
        <w:t> </w:t>
      </w:r>
      <w:r w:rsidR="003D0DDF" w:rsidRPr="003D0DDF">
        <w:rPr>
          <w:szCs w:val="24"/>
        </w:rPr>
        <w:t>jiných materiálů a z</w:t>
      </w:r>
      <w:r w:rsidR="00706FA3">
        <w:rPr>
          <w:szCs w:val="24"/>
        </w:rPr>
        <w:t> </w:t>
      </w:r>
      <w:r w:rsidR="003D0DDF" w:rsidRPr="003D0DDF">
        <w:rPr>
          <w:szCs w:val="24"/>
        </w:rPr>
        <w:t>hydrometalurgie</w:t>
      </w:r>
      <w:r w:rsidR="00706FA3">
        <w:rPr>
          <w:szCs w:val="24"/>
        </w:rPr>
        <w:t xml:space="preserve"> </w:t>
      </w:r>
      <w:r w:rsidR="003D0DDF" w:rsidRPr="003D0DDF">
        <w:rPr>
          <w:szCs w:val="24"/>
        </w:rPr>
        <w:t xml:space="preserve">neželezných kovů (sk. 11). </w:t>
      </w:r>
      <w:r w:rsidR="00126000" w:rsidRPr="003D0DDF">
        <w:rPr>
          <w:szCs w:val="24"/>
        </w:rPr>
        <w:t xml:space="preserve">K dalším produkčně významným skupinám nebezpečných odpadů v </w:t>
      </w:r>
      <w:r w:rsidR="003D0DDF" w:rsidRPr="003D0DDF">
        <w:rPr>
          <w:szCs w:val="24"/>
        </w:rPr>
        <w:t xml:space="preserve">Plzeňském </w:t>
      </w:r>
      <w:r w:rsidR="00126000" w:rsidRPr="003D0DDF">
        <w:rPr>
          <w:szCs w:val="24"/>
        </w:rPr>
        <w:t xml:space="preserve">kraji patří </w:t>
      </w:r>
      <w:r w:rsidR="003D0DDF" w:rsidRPr="003D0DDF">
        <w:rPr>
          <w:szCs w:val="24"/>
        </w:rPr>
        <w:t>odpady ze zařízení na zpracování odpadů, včetně kalů ČOV (sk. 19), komunální odpady (sk. 20)</w:t>
      </w:r>
      <w:r w:rsidR="009213B5">
        <w:rPr>
          <w:szCs w:val="24"/>
        </w:rPr>
        <w:t>,</w:t>
      </w:r>
      <w:r w:rsidR="003D0DDF" w:rsidRPr="003D0DDF">
        <w:rPr>
          <w:szCs w:val="24"/>
        </w:rPr>
        <w:t xml:space="preserve"> odpadní obaly, absorpční činidla apod. (sk. 15), odpady ze zdravotní nebo veterinární péče (sk. 18), odpady z</w:t>
      </w:r>
      <w:r w:rsidR="00221F54">
        <w:rPr>
          <w:szCs w:val="24"/>
        </w:rPr>
        <w:t> </w:t>
      </w:r>
      <w:r w:rsidR="003D0DDF" w:rsidRPr="003D0DDF">
        <w:rPr>
          <w:szCs w:val="24"/>
        </w:rPr>
        <w:t>tepelných procesů (sk. 10) a odpady z výroby, zpracování, distribuce a používání nátěrových hmot (sk. 08)</w:t>
      </w:r>
      <w:r w:rsidR="00C83A96">
        <w:rPr>
          <w:szCs w:val="24"/>
        </w:rPr>
        <w:t>.</w:t>
      </w:r>
    </w:p>
    <w:p w:rsidR="00C83A96" w:rsidRDefault="00C83A96" w:rsidP="00126000">
      <w:pPr>
        <w:suppressAutoHyphens/>
        <w:jc w:val="both"/>
        <w:rPr>
          <w:szCs w:val="24"/>
        </w:rPr>
      </w:pPr>
    </w:p>
    <w:p w:rsidR="00B76DF9" w:rsidRPr="00B76DF9" w:rsidRDefault="00B76DF9" w:rsidP="00B76DF9">
      <w:pPr>
        <w:suppressAutoHyphens/>
        <w:ind w:left="1134" w:hanging="1134"/>
        <w:rPr>
          <w:b/>
          <w:i/>
        </w:rPr>
      </w:pPr>
      <w:bookmarkStart w:id="27" w:name="_Toc438115260"/>
      <w:r w:rsidRPr="00B76DF9">
        <w:rPr>
          <w:b/>
          <w:i/>
        </w:rPr>
        <w:t xml:space="preserve">Tabulka </w:t>
      </w:r>
      <w:r w:rsidR="008F22E1" w:rsidRPr="00B76DF9">
        <w:rPr>
          <w:b/>
          <w:i/>
        </w:rPr>
        <w:fldChar w:fldCharType="begin"/>
      </w:r>
      <w:r w:rsidRPr="00B76DF9">
        <w:rPr>
          <w:b/>
          <w:i/>
        </w:rPr>
        <w:instrText xml:space="preserve"> SEQ Tabulka \* ARABIC </w:instrText>
      </w:r>
      <w:r w:rsidR="008F22E1" w:rsidRPr="00B76DF9">
        <w:rPr>
          <w:b/>
          <w:i/>
        </w:rPr>
        <w:fldChar w:fldCharType="separate"/>
      </w:r>
      <w:r w:rsidR="006F31EE">
        <w:rPr>
          <w:b/>
          <w:i/>
          <w:noProof/>
        </w:rPr>
        <w:t>5</w:t>
      </w:r>
      <w:r w:rsidR="008F22E1" w:rsidRPr="00B76DF9">
        <w:rPr>
          <w:b/>
          <w:i/>
        </w:rPr>
        <w:fldChar w:fldCharType="end"/>
      </w:r>
      <w:r w:rsidRPr="00B76DF9">
        <w:rPr>
          <w:b/>
          <w:i/>
        </w:rPr>
        <w:t xml:space="preserve">: Hmotnostně nejvýznamnější producenti </w:t>
      </w:r>
      <w:r>
        <w:rPr>
          <w:b/>
          <w:i/>
        </w:rPr>
        <w:t>nebezpečných odpadů</w:t>
      </w:r>
      <w:r w:rsidRPr="00B76DF9">
        <w:rPr>
          <w:b/>
          <w:i/>
        </w:rPr>
        <w:t xml:space="preserve"> </w:t>
      </w:r>
      <w:r>
        <w:rPr>
          <w:b/>
          <w:i/>
        </w:rPr>
        <w:t>v roce 2013</w:t>
      </w:r>
      <w:r w:rsidRPr="00B76DF9">
        <w:rPr>
          <w:b/>
          <w:i/>
        </w:rPr>
        <w:t>.</w:t>
      </w:r>
      <w:bookmarkEnd w:id="27"/>
    </w:p>
    <w:tbl>
      <w:tblPr>
        <w:tblStyle w:val="Mkatabulky"/>
        <w:tblW w:w="9606" w:type="dxa"/>
        <w:tblBorders>
          <w:top w:val="single" w:sz="12" w:space="0" w:color="auto"/>
          <w:left w:val="single" w:sz="12" w:space="0" w:color="auto"/>
          <w:bottom w:val="single" w:sz="12" w:space="0" w:color="auto"/>
          <w:right w:val="single" w:sz="12" w:space="0" w:color="auto"/>
        </w:tblBorders>
        <w:tblLook w:val="04A0"/>
      </w:tblPr>
      <w:tblGrid>
        <w:gridCol w:w="999"/>
        <w:gridCol w:w="3787"/>
        <w:gridCol w:w="1276"/>
        <w:gridCol w:w="1417"/>
        <w:gridCol w:w="2127"/>
      </w:tblGrid>
      <w:tr w:rsidR="00C65440" w:rsidRPr="00F644BC" w:rsidTr="00C65440">
        <w:trPr>
          <w:tblHeader/>
        </w:trPr>
        <w:tc>
          <w:tcPr>
            <w:tcW w:w="999" w:type="dxa"/>
            <w:tcBorders>
              <w:top w:val="single" w:sz="12" w:space="0" w:color="auto"/>
              <w:bottom w:val="single" w:sz="12" w:space="0" w:color="auto"/>
            </w:tcBorders>
            <w:shd w:val="clear" w:color="auto" w:fill="DBE5F1" w:themeFill="accent1" w:themeFillTint="33"/>
            <w:vAlign w:val="center"/>
          </w:tcPr>
          <w:p w:rsidR="00C65440" w:rsidRPr="000F79D6" w:rsidRDefault="00C65440" w:rsidP="00457332">
            <w:pPr>
              <w:spacing w:before="20" w:after="20"/>
              <w:rPr>
                <w:b/>
                <w:color w:val="000000"/>
                <w:sz w:val="22"/>
                <w:szCs w:val="22"/>
              </w:rPr>
            </w:pPr>
            <w:r w:rsidRPr="000F79D6">
              <w:rPr>
                <w:b/>
                <w:color w:val="000000"/>
                <w:sz w:val="22"/>
                <w:szCs w:val="22"/>
              </w:rPr>
              <w:t>Skupina odpadů</w:t>
            </w:r>
          </w:p>
        </w:tc>
        <w:tc>
          <w:tcPr>
            <w:tcW w:w="3787" w:type="dxa"/>
            <w:tcBorders>
              <w:top w:val="single" w:sz="12" w:space="0" w:color="auto"/>
              <w:bottom w:val="single" w:sz="12" w:space="0" w:color="auto"/>
            </w:tcBorders>
            <w:shd w:val="clear" w:color="auto" w:fill="DBE5F1" w:themeFill="accent1" w:themeFillTint="33"/>
            <w:vAlign w:val="center"/>
          </w:tcPr>
          <w:p w:rsidR="00C65440" w:rsidRPr="000F79D6" w:rsidRDefault="00C65440" w:rsidP="00457332">
            <w:pPr>
              <w:spacing w:before="20" w:after="20"/>
              <w:jc w:val="center"/>
              <w:rPr>
                <w:b/>
                <w:color w:val="000000"/>
                <w:sz w:val="22"/>
                <w:szCs w:val="22"/>
              </w:rPr>
            </w:pPr>
            <w:r w:rsidRPr="000F79D6">
              <w:rPr>
                <w:b/>
                <w:color w:val="000000"/>
                <w:sz w:val="22"/>
                <w:szCs w:val="22"/>
              </w:rPr>
              <w:t>Název firmy</w:t>
            </w:r>
          </w:p>
        </w:tc>
        <w:tc>
          <w:tcPr>
            <w:tcW w:w="1276" w:type="dxa"/>
            <w:tcBorders>
              <w:top w:val="single" w:sz="12" w:space="0" w:color="auto"/>
              <w:bottom w:val="single" w:sz="12" w:space="0" w:color="auto"/>
            </w:tcBorders>
            <w:shd w:val="clear" w:color="auto" w:fill="DBE5F1" w:themeFill="accent1" w:themeFillTint="33"/>
            <w:vAlign w:val="center"/>
          </w:tcPr>
          <w:p w:rsidR="00C65440" w:rsidRPr="000F79D6" w:rsidRDefault="00C65440" w:rsidP="00457332">
            <w:pPr>
              <w:spacing w:before="20" w:after="20"/>
              <w:jc w:val="center"/>
              <w:rPr>
                <w:b/>
                <w:color w:val="000000"/>
                <w:sz w:val="22"/>
                <w:szCs w:val="22"/>
              </w:rPr>
            </w:pPr>
            <w:r w:rsidRPr="000F79D6">
              <w:rPr>
                <w:b/>
                <w:color w:val="000000"/>
                <w:sz w:val="22"/>
                <w:szCs w:val="22"/>
              </w:rPr>
              <w:t>IČ</w:t>
            </w:r>
          </w:p>
        </w:tc>
        <w:tc>
          <w:tcPr>
            <w:tcW w:w="1417" w:type="dxa"/>
            <w:tcBorders>
              <w:top w:val="single" w:sz="12" w:space="0" w:color="auto"/>
              <w:bottom w:val="single" w:sz="12" w:space="0" w:color="auto"/>
            </w:tcBorders>
            <w:shd w:val="clear" w:color="auto" w:fill="DBE5F1" w:themeFill="accent1" w:themeFillTint="33"/>
            <w:vAlign w:val="center"/>
          </w:tcPr>
          <w:p w:rsidR="00C65440" w:rsidRPr="000F79D6" w:rsidRDefault="00C65440" w:rsidP="00457332">
            <w:pPr>
              <w:spacing w:before="20" w:after="20"/>
              <w:jc w:val="center"/>
              <w:rPr>
                <w:b/>
                <w:color w:val="000000"/>
                <w:sz w:val="22"/>
                <w:szCs w:val="22"/>
              </w:rPr>
            </w:pPr>
            <w:r w:rsidRPr="000F79D6">
              <w:rPr>
                <w:b/>
                <w:color w:val="000000"/>
                <w:sz w:val="22"/>
                <w:szCs w:val="22"/>
              </w:rPr>
              <w:t>ORP</w:t>
            </w:r>
          </w:p>
        </w:tc>
        <w:tc>
          <w:tcPr>
            <w:tcW w:w="2127" w:type="dxa"/>
            <w:tcBorders>
              <w:top w:val="single" w:sz="12" w:space="0" w:color="auto"/>
              <w:bottom w:val="single" w:sz="12" w:space="0" w:color="auto"/>
            </w:tcBorders>
            <w:shd w:val="clear" w:color="auto" w:fill="DBE5F1" w:themeFill="accent1" w:themeFillTint="33"/>
            <w:vAlign w:val="center"/>
          </w:tcPr>
          <w:p w:rsidR="00C65440" w:rsidRPr="000F79D6" w:rsidRDefault="00C65440" w:rsidP="00C65440">
            <w:pPr>
              <w:spacing w:before="20" w:after="20"/>
              <w:jc w:val="center"/>
              <w:rPr>
                <w:b/>
                <w:color w:val="000000"/>
                <w:sz w:val="22"/>
                <w:szCs w:val="22"/>
              </w:rPr>
            </w:pPr>
            <w:r w:rsidRPr="000F79D6">
              <w:rPr>
                <w:b/>
                <w:color w:val="000000"/>
                <w:sz w:val="22"/>
                <w:szCs w:val="22"/>
              </w:rPr>
              <w:t xml:space="preserve">Podíl na produkci </w:t>
            </w:r>
            <w:r>
              <w:rPr>
                <w:b/>
                <w:color w:val="000000"/>
                <w:sz w:val="22"/>
                <w:szCs w:val="22"/>
              </w:rPr>
              <w:t xml:space="preserve">nebezpečných </w:t>
            </w:r>
            <w:r w:rsidRPr="000F79D6">
              <w:rPr>
                <w:b/>
                <w:color w:val="000000"/>
                <w:sz w:val="22"/>
                <w:szCs w:val="22"/>
              </w:rPr>
              <w:t>odpadů v roce 2013</w:t>
            </w:r>
          </w:p>
        </w:tc>
      </w:tr>
      <w:tr w:rsidR="00C65440" w:rsidRPr="00F644BC" w:rsidTr="00C65440">
        <w:tc>
          <w:tcPr>
            <w:tcW w:w="999" w:type="dxa"/>
            <w:vMerge w:val="restart"/>
            <w:tcBorders>
              <w:top w:val="single" w:sz="12" w:space="0" w:color="auto"/>
            </w:tcBorders>
            <w:vAlign w:val="center"/>
          </w:tcPr>
          <w:p w:rsidR="00C65440" w:rsidRPr="000F79D6" w:rsidRDefault="00C65440" w:rsidP="00457332">
            <w:pPr>
              <w:spacing w:before="20" w:after="20"/>
              <w:rPr>
                <w:b/>
                <w:sz w:val="22"/>
                <w:szCs w:val="22"/>
              </w:rPr>
            </w:pPr>
            <w:r w:rsidRPr="000F79D6">
              <w:rPr>
                <w:b/>
                <w:sz w:val="22"/>
                <w:szCs w:val="22"/>
              </w:rPr>
              <w:t>01</w:t>
            </w:r>
            <w:r>
              <w:rPr>
                <w:b/>
                <w:sz w:val="22"/>
                <w:szCs w:val="22"/>
              </w:rPr>
              <w:t xml:space="preserve"> - 20</w:t>
            </w:r>
          </w:p>
        </w:tc>
        <w:tc>
          <w:tcPr>
            <w:tcW w:w="3787" w:type="dxa"/>
            <w:tcBorders>
              <w:top w:val="single" w:sz="12" w:space="0" w:color="auto"/>
            </w:tcBorders>
            <w:vAlign w:val="bottom"/>
          </w:tcPr>
          <w:p w:rsidR="00C65440" w:rsidRPr="00B76DF9" w:rsidRDefault="00C65440" w:rsidP="00457332">
            <w:pPr>
              <w:spacing w:before="20" w:after="20"/>
              <w:rPr>
                <w:color w:val="000000"/>
                <w:sz w:val="22"/>
                <w:szCs w:val="22"/>
              </w:rPr>
            </w:pPr>
            <w:r w:rsidRPr="00273849">
              <w:rPr>
                <w:color w:val="000000"/>
                <w:sz w:val="22"/>
                <w:szCs w:val="22"/>
              </w:rPr>
              <w:t>SYNER, s.r.o.</w:t>
            </w:r>
          </w:p>
        </w:tc>
        <w:tc>
          <w:tcPr>
            <w:tcW w:w="1276" w:type="dxa"/>
            <w:tcBorders>
              <w:top w:val="single" w:sz="12" w:space="0" w:color="auto"/>
            </w:tcBorders>
            <w:vAlign w:val="bottom"/>
          </w:tcPr>
          <w:p w:rsidR="00C65440" w:rsidRPr="00B76DF9" w:rsidRDefault="00C65440" w:rsidP="00457332">
            <w:pPr>
              <w:spacing w:before="20" w:after="20"/>
              <w:jc w:val="right"/>
              <w:rPr>
                <w:color w:val="000000"/>
                <w:sz w:val="22"/>
                <w:szCs w:val="22"/>
              </w:rPr>
            </w:pPr>
            <w:r w:rsidRPr="00273849">
              <w:rPr>
                <w:color w:val="000000"/>
                <w:sz w:val="22"/>
                <w:szCs w:val="22"/>
              </w:rPr>
              <w:t>48292516</w:t>
            </w:r>
          </w:p>
        </w:tc>
        <w:tc>
          <w:tcPr>
            <w:tcW w:w="1417" w:type="dxa"/>
            <w:tcBorders>
              <w:top w:val="single" w:sz="12" w:space="0" w:color="auto"/>
            </w:tcBorders>
            <w:vAlign w:val="center"/>
          </w:tcPr>
          <w:p w:rsidR="00C65440" w:rsidRPr="00B76DF9" w:rsidRDefault="00C65440" w:rsidP="00457332">
            <w:pPr>
              <w:spacing w:before="20" w:after="20"/>
              <w:jc w:val="center"/>
              <w:rPr>
                <w:color w:val="000000"/>
                <w:sz w:val="22"/>
                <w:szCs w:val="22"/>
              </w:rPr>
            </w:pPr>
            <w:r w:rsidRPr="00273849">
              <w:rPr>
                <w:color w:val="000000"/>
                <w:sz w:val="22"/>
                <w:szCs w:val="22"/>
              </w:rPr>
              <w:t xml:space="preserve">Nýřany </w:t>
            </w:r>
          </w:p>
        </w:tc>
        <w:tc>
          <w:tcPr>
            <w:tcW w:w="2127" w:type="dxa"/>
            <w:vMerge w:val="restart"/>
            <w:tcBorders>
              <w:top w:val="single" w:sz="12" w:space="0" w:color="auto"/>
            </w:tcBorders>
            <w:vAlign w:val="center"/>
          </w:tcPr>
          <w:p w:rsidR="00C65440" w:rsidRPr="000F79D6" w:rsidRDefault="00C65440" w:rsidP="00C65440">
            <w:pPr>
              <w:suppressAutoHyphens/>
              <w:spacing w:before="20" w:after="20"/>
              <w:jc w:val="center"/>
              <w:rPr>
                <w:b/>
                <w:i/>
                <w:sz w:val="22"/>
                <w:szCs w:val="22"/>
              </w:rPr>
            </w:pPr>
            <w:r>
              <w:rPr>
                <w:b/>
                <w:i/>
                <w:sz w:val="22"/>
                <w:szCs w:val="22"/>
              </w:rPr>
              <w:t>48,3 %</w:t>
            </w:r>
          </w:p>
        </w:tc>
      </w:tr>
      <w:tr w:rsidR="00C65440" w:rsidRPr="00F644BC" w:rsidTr="00C65440">
        <w:tc>
          <w:tcPr>
            <w:tcW w:w="999" w:type="dxa"/>
            <w:vMerge/>
            <w:vAlign w:val="center"/>
          </w:tcPr>
          <w:p w:rsidR="00C65440" w:rsidRPr="000F79D6" w:rsidRDefault="00C65440" w:rsidP="00457332">
            <w:pPr>
              <w:spacing w:before="20" w:after="20"/>
              <w:rPr>
                <w:b/>
                <w:sz w:val="22"/>
                <w:szCs w:val="22"/>
              </w:rPr>
            </w:pPr>
          </w:p>
        </w:tc>
        <w:tc>
          <w:tcPr>
            <w:tcW w:w="3787" w:type="dxa"/>
            <w:vAlign w:val="bottom"/>
          </w:tcPr>
          <w:p w:rsidR="00C65440" w:rsidRPr="00B76DF9" w:rsidRDefault="00C65440" w:rsidP="00457332">
            <w:pPr>
              <w:spacing w:before="20" w:after="20"/>
              <w:rPr>
                <w:color w:val="000000"/>
                <w:sz w:val="22"/>
                <w:szCs w:val="22"/>
              </w:rPr>
            </w:pPr>
            <w:r w:rsidRPr="00273849">
              <w:rPr>
                <w:color w:val="000000"/>
                <w:sz w:val="22"/>
                <w:szCs w:val="22"/>
              </w:rPr>
              <w:t>DEKONTA, a.s.</w:t>
            </w:r>
          </w:p>
        </w:tc>
        <w:tc>
          <w:tcPr>
            <w:tcW w:w="1276" w:type="dxa"/>
            <w:vAlign w:val="bottom"/>
          </w:tcPr>
          <w:p w:rsidR="00C65440" w:rsidRPr="00B76DF9" w:rsidRDefault="00C65440" w:rsidP="00457332">
            <w:pPr>
              <w:spacing w:before="20" w:after="20"/>
              <w:jc w:val="right"/>
              <w:rPr>
                <w:color w:val="000000"/>
                <w:sz w:val="22"/>
                <w:szCs w:val="22"/>
              </w:rPr>
            </w:pPr>
            <w:r w:rsidRPr="00273849">
              <w:rPr>
                <w:color w:val="000000"/>
                <w:sz w:val="22"/>
                <w:szCs w:val="22"/>
              </w:rPr>
              <w:t>25006096</w:t>
            </w:r>
          </w:p>
        </w:tc>
        <w:tc>
          <w:tcPr>
            <w:tcW w:w="1417" w:type="dxa"/>
            <w:vAlign w:val="bottom"/>
          </w:tcPr>
          <w:p w:rsidR="00C65440" w:rsidRPr="00B76DF9" w:rsidRDefault="00C65440" w:rsidP="00457332">
            <w:pPr>
              <w:spacing w:before="20" w:after="20"/>
              <w:jc w:val="center"/>
              <w:rPr>
                <w:color w:val="000000"/>
                <w:sz w:val="22"/>
                <w:szCs w:val="22"/>
              </w:rPr>
            </w:pPr>
            <w:r w:rsidRPr="00273849">
              <w:rPr>
                <w:color w:val="000000"/>
                <w:sz w:val="22"/>
                <w:szCs w:val="22"/>
              </w:rPr>
              <w:t>Klatovy</w:t>
            </w:r>
          </w:p>
        </w:tc>
        <w:tc>
          <w:tcPr>
            <w:tcW w:w="2127" w:type="dxa"/>
            <w:vMerge/>
            <w:vAlign w:val="center"/>
          </w:tcPr>
          <w:p w:rsidR="00C65440" w:rsidRPr="000F79D6" w:rsidRDefault="00C65440" w:rsidP="00457332">
            <w:pPr>
              <w:suppressAutoHyphens/>
              <w:spacing w:before="20" w:after="20"/>
              <w:jc w:val="center"/>
              <w:rPr>
                <w:b/>
                <w:i/>
                <w:sz w:val="22"/>
                <w:szCs w:val="22"/>
              </w:rPr>
            </w:pPr>
          </w:p>
        </w:tc>
      </w:tr>
      <w:tr w:rsidR="00C65440" w:rsidRPr="00F644BC" w:rsidTr="00C65440">
        <w:tc>
          <w:tcPr>
            <w:tcW w:w="999" w:type="dxa"/>
            <w:vMerge/>
            <w:vAlign w:val="center"/>
          </w:tcPr>
          <w:p w:rsidR="00C65440" w:rsidRPr="000F79D6" w:rsidRDefault="00C65440" w:rsidP="00457332">
            <w:pPr>
              <w:spacing w:before="20" w:after="20"/>
              <w:rPr>
                <w:b/>
                <w:sz w:val="22"/>
                <w:szCs w:val="22"/>
              </w:rPr>
            </w:pPr>
          </w:p>
        </w:tc>
        <w:tc>
          <w:tcPr>
            <w:tcW w:w="3787" w:type="dxa"/>
            <w:vAlign w:val="bottom"/>
          </w:tcPr>
          <w:p w:rsidR="00C65440" w:rsidRPr="00B76DF9" w:rsidRDefault="00C65440" w:rsidP="00457332">
            <w:pPr>
              <w:spacing w:before="20" w:after="20"/>
              <w:rPr>
                <w:color w:val="000000"/>
                <w:sz w:val="22"/>
                <w:szCs w:val="22"/>
              </w:rPr>
            </w:pPr>
            <w:r w:rsidRPr="00273849">
              <w:rPr>
                <w:color w:val="000000"/>
                <w:sz w:val="22"/>
                <w:szCs w:val="22"/>
              </w:rPr>
              <w:t>SITA CZ a.s.</w:t>
            </w:r>
          </w:p>
        </w:tc>
        <w:tc>
          <w:tcPr>
            <w:tcW w:w="1276" w:type="dxa"/>
            <w:vAlign w:val="bottom"/>
          </w:tcPr>
          <w:p w:rsidR="00C65440" w:rsidRPr="00B76DF9" w:rsidRDefault="00C65440" w:rsidP="00457332">
            <w:pPr>
              <w:spacing w:before="20" w:after="20"/>
              <w:jc w:val="right"/>
              <w:rPr>
                <w:color w:val="000000"/>
                <w:sz w:val="22"/>
                <w:szCs w:val="22"/>
              </w:rPr>
            </w:pPr>
            <w:r w:rsidRPr="00273849">
              <w:rPr>
                <w:color w:val="000000"/>
                <w:sz w:val="22"/>
                <w:szCs w:val="22"/>
              </w:rPr>
              <w:t>25638955</w:t>
            </w:r>
          </w:p>
        </w:tc>
        <w:tc>
          <w:tcPr>
            <w:tcW w:w="1417" w:type="dxa"/>
            <w:vAlign w:val="bottom"/>
          </w:tcPr>
          <w:p w:rsidR="00C65440" w:rsidRPr="00B76DF9" w:rsidRDefault="00C65440" w:rsidP="00457332">
            <w:pPr>
              <w:spacing w:before="20" w:after="20"/>
              <w:jc w:val="center"/>
              <w:rPr>
                <w:color w:val="000000"/>
                <w:sz w:val="22"/>
                <w:szCs w:val="22"/>
              </w:rPr>
            </w:pPr>
            <w:r w:rsidRPr="00273849">
              <w:rPr>
                <w:color w:val="000000"/>
                <w:sz w:val="22"/>
                <w:szCs w:val="22"/>
              </w:rPr>
              <w:t>Plzeň</w:t>
            </w:r>
          </w:p>
        </w:tc>
        <w:tc>
          <w:tcPr>
            <w:tcW w:w="2127" w:type="dxa"/>
            <w:vMerge/>
            <w:vAlign w:val="center"/>
          </w:tcPr>
          <w:p w:rsidR="00C65440" w:rsidRPr="000F79D6" w:rsidRDefault="00C65440" w:rsidP="00457332">
            <w:pPr>
              <w:suppressAutoHyphens/>
              <w:spacing w:before="20" w:after="20"/>
              <w:jc w:val="center"/>
              <w:rPr>
                <w:b/>
                <w:i/>
                <w:sz w:val="22"/>
                <w:szCs w:val="22"/>
              </w:rPr>
            </w:pPr>
          </w:p>
        </w:tc>
      </w:tr>
    </w:tbl>
    <w:p w:rsidR="00D53E3A" w:rsidRDefault="00D53E3A">
      <w:pPr>
        <w:spacing w:before="0" w:after="0"/>
        <w:rPr>
          <w:szCs w:val="24"/>
        </w:rPr>
      </w:pPr>
      <w:r>
        <w:rPr>
          <w:szCs w:val="24"/>
        </w:rPr>
        <w:br w:type="page"/>
      </w:r>
    </w:p>
    <w:p w:rsidR="00C83A96" w:rsidRDefault="00C83A96" w:rsidP="00126000">
      <w:pPr>
        <w:suppressAutoHyphens/>
        <w:jc w:val="both"/>
        <w:rPr>
          <w:szCs w:val="24"/>
        </w:rPr>
      </w:pPr>
      <w:r>
        <w:rPr>
          <w:szCs w:val="24"/>
        </w:rPr>
        <w:lastRenderedPageBreak/>
        <w:t xml:space="preserve">V produkci odpadů Plzeňského kraje za roky 2009 </w:t>
      </w:r>
      <w:r w:rsidR="00D53E3A">
        <w:rPr>
          <w:szCs w:val="24"/>
        </w:rPr>
        <w:t>–</w:t>
      </w:r>
      <w:r>
        <w:rPr>
          <w:szCs w:val="24"/>
        </w:rPr>
        <w:t xml:space="preserve"> 2013</w:t>
      </w:r>
      <w:r w:rsidR="00D53E3A">
        <w:rPr>
          <w:szCs w:val="24"/>
        </w:rPr>
        <w:t xml:space="preserve"> </w:t>
      </w:r>
      <w:r>
        <w:rPr>
          <w:szCs w:val="24"/>
        </w:rPr>
        <w:t>lze u jednotlivých skupin konstatovat:</w:t>
      </w:r>
    </w:p>
    <w:tbl>
      <w:tblPr>
        <w:tblStyle w:val="Mkatabulky"/>
        <w:tblW w:w="9983" w:type="dxa"/>
        <w:jc w:val="center"/>
        <w:tblLook w:val="04A0"/>
      </w:tblPr>
      <w:tblGrid>
        <w:gridCol w:w="999"/>
        <w:gridCol w:w="4822"/>
        <w:gridCol w:w="4162"/>
      </w:tblGrid>
      <w:tr w:rsidR="00242CF7" w:rsidRPr="00F644BC" w:rsidTr="00D53E3A">
        <w:trPr>
          <w:tblHeader/>
          <w:jc w:val="center"/>
        </w:trPr>
        <w:tc>
          <w:tcPr>
            <w:tcW w:w="999" w:type="dxa"/>
            <w:tcBorders>
              <w:top w:val="single" w:sz="12" w:space="0" w:color="auto"/>
              <w:left w:val="single" w:sz="12" w:space="0" w:color="auto"/>
              <w:bottom w:val="single" w:sz="12" w:space="0" w:color="auto"/>
            </w:tcBorders>
            <w:shd w:val="clear" w:color="auto" w:fill="DBE5F1"/>
            <w:vAlign w:val="center"/>
          </w:tcPr>
          <w:p w:rsidR="00242CF7" w:rsidRPr="00E924CE" w:rsidRDefault="00242CF7" w:rsidP="003077C8">
            <w:pPr>
              <w:suppressAutoHyphens/>
              <w:spacing w:before="40" w:after="40"/>
              <w:jc w:val="center"/>
              <w:rPr>
                <w:b/>
                <w:sz w:val="20"/>
              </w:rPr>
            </w:pPr>
            <w:r w:rsidRPr="00E924CE">
              <w:rPr>
                <w:b/>
                <w:sz w:val="20"/>
              </w:rPr>
              <w:t>Skupina odpadů</w:t>
            </w:r>
          </w:p>
        </w:tc>
        <w:tc>
          <w:tcPr>
            <w:tcW w:w="4822" w:type="dxa"/>
            <w:tcBorders>
              <w:top w:val="single" w:sz="12" w:space="0" w:color="auto"/>
              <w:bottom w:val="single" w:sz="12" w:space="0" w:color="auto"/>
            </w:tcBorders>
            <w:shd w:val="clear" w:color="auto" w:fill="DBE5F1"/>
            <w:vAlign w:val="center"/>
          </w:tcPr>
          <w:p w:rsidR="00242CF7" w:rsidRPr="00E924CE" w:rsidRDefault="00242CF7" w:rsidP="003077C8">
            <w:pPr>
              <w:suppressAutoHyphens/>
              <w:spacing w:before="40" w:after="40"/>
              <w:jc w:val="center"/>
              <w:rPr>
                <w:b/>
                <w:sz w:val="20"/>
              </w:rPr>
            </w:pPr>
            <w:r w:rsidRPr="00E924CE">
              <w:rPr>
                <w:b/>
                <w:sz w:val="20"/>
              </w:rPr>
              <w:t>Název skupiny</w:t>
            </w:r>
          </w:p>
        </w:tc>
        <w:tc>
          <w:tcPr>
            <w:tcW w:w="4162" w:type="dxa"/>
            <w:tcBorders>
              <w:top w:val="single" w:sz="12" w:space="0" w:color="auto"/>
              <w:bottom w:val="single" w:sz="12" w:space="0" w:color="auto"/>
              <w:right w:val="single" w:sz="12" w:space="0" w:color="auto"/>
            </w:tcBorders>
            <w:shd w:val="clear" w:color="auto" w:fill="DBE5F1"/>
            <w:vAlign w:val="center"/>
          </w:tcPr>
          <w:p w:rsidR="00242CF7" w:rsidRPr="00E924CE" w:rsidRDefault="008E06DD" w:rsidP="008E06DD">
            <w:pPr>
              <w:suppressAutoHyphens/>
              <w:spacing w:before="40" w:after="40"/>
              <w:jc w:val="center"/>
              <w:rPr>
                <w:b/>
                <w:sz w:val="20"/>
              </w:rPr>
            </w:pPr>
            <w:r>
              <w:rPr>
                <w:b/>
                <w:sz w:val="20"/>
              </w:rPr>
              <w:t>Popis trendu</w:t>
            </w:r>
          </w:p>
        </w:tc>
      </w:tr>
      <w:tr w:rsidR="00242CF7"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tcBorders>
              <w:top w:val="single" w:sz="12" w:space="0" w:color="auto"/>
            </w:tcBorders>
            <w:vAlign w:val="center"/>
          </w:tcPr>
          <w:p w:rsidR="00242CF7" w:rsidRPr="00E924CE" w:rsidRDefault="00242CF7" w:rsidP="003077C8">
            <w:pPr>
              <w:suppressAutoHyphens/>
              <w:spacing w:before="40" w:after="40"/>
              <w:jc w:val="center"/>
              <w:rPr>
                <w:b/>
                <w:sz w:val="20"/>
              </w:rPr>
            </w:pPr>
            <w:r w:rsidRPr="00E924CE">
              <w:rPr>
                <w:b/>
                <w:sz w:val="20"/>
              </w:rPr>
              <w:t>01</w:t>
            </w:r>
          </w:p>
        </w:tc>
        <w:tc>
          <w:tcPr>
            <w:tcW w:w="4822" w:type="dxa"/>
            <w:tcBorders>
              <w:top w:val="single" w:sz="12" w:space="0" w:color="auto"/>
            </w:tcBorders>
          </w:tcPr>
          <w:p w:rsidR="00242CF7" w:rsidRPr="00E924CE" w:rsidRDefault="00242CF7" w:rsidP="003077C8">
            <w:pPr>
              <w:suppressAutoHyphens/>
              <w:spacing w:before="40" w:after="40"/>
              <w:rPr>
                <w:sz w:val="20"/>
              </w:rPr>
            </w:pPr>
            <w:r w:rsidRPr="00E924CE">
              <w:rPr>
                <w:sz w:val="20"/>
              </w:rPr>
              <w:t>Odpady z geologického průzkumu, těžby, úpravy a dalšího zpracování nerostů a kamene</w:t>
            </w:r>
          </w:p>
        </w:tc>
        <w:tc>
          <w:tcPr>
            <w:tcW w:w="4162" w:type="dxa"/>
            <w:tcBorders>
              <w:top w:val="single" w:sz="12" w:space="0" w:color="auto"/>
            </w:tcBorders>
          </w:tcPr>
          <w:p w:rsidR="00242CF7" w:rsidRPr="00E924CE" w:rsidRDefault="00242CF7" w:rsidP="00242CF7">
            <w:pPr>
              <w:suppressAutoHyphens/>
              <w:spacing w:before="40" w:after="40"/>
              <w:rPr>
                <w:sz w:val="20"/>
              </w:rPr>
            </w:pPr>
            <w:r w:rsidRPr="00E924CE">
              <w:rPr>
                <w:sz w:val="20"/>
              </w:rPr>
              <w:t>Výrazný pokles v letech 2010, 2011 a 2013 Výrazný nárůst v roce 2012.</w:t>
            </w:r>
          </w:p>
        </w:tc>
      </w:tr>
      <w:tr w:rsidR="00242CF7"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242CF7" w:rsidRPr="00E924CE" w:rsidRDefault="00242CF7" w:rsidP="003077C8">
            <w:pPr>
              <w:suppressAutoHyphens/>
              <w:spacing w:before="40" w:after="40"/>
              <w:jc w:val="center"/>
              <w:rPr>
                <w:b/>
                <w:sz w:val="20"/>
              </w:rPr>
            </w:pPr>
            <w:r w:rsidRPr="00E924CE">
              <w:rPr>
                <w:b/>
                <w:sz w:val="20"/>
              </w:rPr>
              <w:t>02</w:t>
            </w:r>
          </w:p>
        </w:tc>
        <w:tc>
          <w:tcPr>
            <w:tcW w:w="4822" w:type="dxa"/>
          </w:tcPr>
          <w:p w:rsidR="00242CF7" w:rsidRPr="00E924CE" w:rsidRDefault="00242CF7" w:rsidP="003077C8">
            <w:pPr>
              <w:suppressAutoHyphens/>
              <w:spacing w:before="40" w:after="40"/>
              <w:rPr>
                <w:sz w:val="20"/>
              </w:rPr>
            </w:pPr>
            <w:r w:rsidRPr="00E924CE">
              <w:rPr>
                <w:sz w:val="20"/>
              </w:rPr>
              <w:t>Odpady z prvovýroby v zemědělství, zahradnictví, myslivosti, rybářství a z výroby a zpracování potravin</w:t>
            </w:r>
          </w:p>
        </w:tc>
        <w:tc>
          <w:tcPr>
            <w:tcW w:w="4162" w:type="dxa"/>
          </w:tcPr>
          <w:p w:rsidR="00242CF7" w:rsidRPr="00E924CE" w:rsidRDefault="00242CF7" w:rsidP="00242CF7">
            <w:pPr>
              <w:suppressAutoHyphens/>
              <w:spacing w:before="40" w:after="40"/>
              <w:rPr>
                <w:sz w:val="20"/>
              </w:rPr>
            </w:pPr>
            <w:r w:rsidRPr="00E924CE">
              <w:rPr>
                <w:sz w:val="20"/>
              </w:rPr>
              <w:t>Výrazný pokles produkce</w:t>
            </w:r>
            <w:r w:rsidR="00E924CE" w:rsidRPr="00E924CE">
              <w:rPr>
                <w:sz w:val="20"/>
              </w:rPr>
              <w:t xml:space="preserve"> proti roku 2009</w:t>
            </w:r>
            <w:r w:rsidRPr="00E924CE">
              <w:rPr>
                <w:sz w:val="20"/>
              </w:rPr>
              <w:t>.</w:t>
            </w:r>
          </w:p>
        </w:tc>
      </w:tr>
      <w:tr w:rsidR="00242CF7"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242CF7" w:rsidRPr="00E924CE" w:rsidRDefault="00242CF7" w:rsidP="003077C8">
            <w:pPr>
              <w:suppressAutoHyphens/>
              <w:spacing w:before="40" w:after="40"/>
              <w:jc w:val="center"/>
              <w:rPr>
                <w:b/>
                <w:sz w:val="20"/>
              </w:rPr>
            </w:pPr>
            <w:r w:rsidRPr="00E924CE">
              <w:rPr>
                <w:b/>
                <w:sz w:val="20"/>
              </w:rPr>
              <w:t>03</w:t>
            </w:r>
          </w:p>
        </w:tc>
        <w:tc>
          <w:tcPr>
            <w:tcW w:w="4822" w:type="dxa"/>
          </w:tcPr>
          <w:p w:rsidR="00242CF7" w:rsidRPr="00E924CE" w:rsidRDefault="00242CF7" w:rsidP="003077C8">
            <w:pPr>
              <w:suppressAutoHyphens/>
              <w:spacing w:before="40" w:after="40"/>
              <w:rPr>
                <w:sz w:val="20"/>
              </w:rPr>
            </w:pPr>
            <w:r w:rsidRPr="00E924CE">
              <w:rPr>
                <w:sz w:val="20"/>
              </w:rPr>
              <w:t>Odpady ze zpracování dřeva a výroby desek, nábytku, celulózy, papíru a lepenky</w:t>
            </w:r>
          </w:p>
        </w:tc>
        <w:tc>
          <w:tcPr>
            <w:tcW w:w="4162" w:type="dxa"/>
          </w:tcPr>
          <w:p w:rsidR="00242CF7" w:rsidRPr="00E924CE" w:rsidRDefault="00242CF7" w:rsidP="003077C8">
            <w:pPr>
              <w:suppressAutoHyphens/>
              <w:spacing w:before="40" w:after="40"/>
              <w:rPr>
                <w:sz w:val="20"/>
              </w:rPr>
            </w:pPr>
            <w:r w:rsidRPr="00E924CE">
              <w:rPr>
                <w:sz w:val="20"/>
              </w:rPr>
              <w:t>Výrazný pokles produkce</w:t>
            </w:r>
            <w:r w:rsidR="00E924CE" w:rsidRPr="00E924CE">
              <w:rPr>
                <w:sz w:val="20"/>
              </w:rPr>
              <w:t xml:space="preserve"> proti roku 2009</w:t>
            </w:r>
            <w:r w:rsidRPr="00E924CE">
              <w:rPr>
                <w:sz w:val="20"/>
              </w:rPr>
              <w:t>.</w:t>
            </w:r>
          </w:p>
        </w:tc>
      </w:tr>
      <w:tr w:rsidR="00242CF7"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242CF7" w:rsidRPr="00E924CE" w:rsidRDefault="00242CF7" w:rsidP="003077C8">
            <w:pPr>
              <w:suppressAutoHyphens/>
              <w:spacing w:before="40" w:after="40"/>
              <w:jc w:val="center"/>
              <w:rPr>
                <w:b/>
                <w:sz w:val="20"/>
              </w:rPr>
            </w:pPr>
            <w:r w:rsidRPr="00E924CE">
              <w:rPr>
                <w:b/>
                <w:sz w:val="20"/>
              </w:rPr>
              <w:t>04</w:t>
            </w:r>
          </w:p>
        </w:tc>
        <w:tc>
          <w:tcPr>
            <w:tcW w:w="4822" w:type="dxa"/>
          </w:tcPr>
          <w:p w:rsidR="00242CF7" w:rsidRPr="00E924CE" w:rsidRDefault="00242CF7" w:rsidP="003077C8">
            <w:pPr>
              <w:suppressAutoHyphens/>
              <w:spacing w:before="40" w:after="40"/>
              <w:rPr>
                <w:sz w:val="20"/>
              </w:rPr>
            </w:pPr>
            <w:r w:rsidRPr="00E924CE">
              <w:rPr>
                <w:sz w:val="20"/>
              </w:rPr>
              <w:t>Odpady z kožedělného, kožešnického a textilního průmyslu</w:t>
            </w:r>
          </w:p>
        </w:tc>
        <w:tc>
          <w:tcPr>
            <w:tcW w:w="4162" w:type="dxa"/>
          </w:tcPr>
          <w:p w:rsidR="00242CF7" w:rsidRPr="00E924CE" w:rsidRDefault="00242CF7" w:rsidP="003077C8">
            <w:pPr>
              <w:suppressAutoHyphens/>
              <w:spacing w:before="40" w:after="40"/>
              <w:rPr>
                <w:sz w:val="20"/>
              </w:rPr>
            </w:pPr>
            <w:r w:rsidRPr="00E924CE">
              <w:rPr>
                <w:sz w:val="20"/>
              </w:rPr>
              <w:t>Pozvolný nárůst produkce</w:t>
            </w:r>
          </w:p>
        </w:tc>
      </w:tr>
      <w:tr w:rsidR="00242CF7"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242CF7" w:rsidRPr="00E924CE" w:rsidRDefault="00242CF7" w:rsidP="003077C8">
            <w:pPr>
              <w:suppressAutoHyphens/>
              <w:spacing w:before="40" w:after="40"/>
              <w:jc w:val="center"/>
              <w:rPr>
                <w:b/>
                <w:sz w:val="20"/>
              </w:rPr>
            </w:pPr>
            <w:r w:rsidRPr="00E924CE">
              <w:rPr>
                <w:b/>
                <w:sz w:val="20"/>
              </w:rPr>
              <w:t>05</w:t>
            </w:r>
          </w:p>
        </w:tc>
        <w:tc>
          <w:tcPr>
            <w:tcW w:w="4822" w:type="dxa"/>
          </w:tcPr>
          <w:p w:rsidR="00242CF7" w:rsidRPr="00E924CE" w:rsidRDefault="00242CF7" w:rsidP="00D53E3A">
            <w:pPr>
              <w:suppressAutoHyphens/>
              <w:spacing w:before="40" w:after="40"/>
              <w:rPr>
                <w:sz w:val="20"/>
              </w:rPr>
            </w:pPr>
            <w:r w:rsidRPr="00E924CE">
              <w:rPr>
                <w:sz w:val="20"/>
              </w:rPr>
              <w:t>Odpady ze zpracování ropy, čištění zemního plynu a z</w:t>
            </w:r>
            <w:r w:rsidR="00D53E3A">
              <w:rPr>
                <w:sz w:val="20"/>
              </w:rPr>
              <w:t> </w:t>
            </w:r>
            <w:r w:rsidRPr="00E924CE">
              <w:rPr>
                <w:sz w:val="20"/>
              </w:rPr>
              <w:t>pyrolytického</w:t>
            </w:r>
            <w:r w:rsidR="00D53E3A">
              <w:rPr>
                <w:sz w:val="20"/>
              </w:rPr>
              <w:t xml:space="preserve"> </w:t>
            </w:r>
            <w:r w:rsidRPr="00E924CE">
              <w:rPr>
                <w:sz w:val="20"/>
              </w:rPr>
              <w:t>zpracování uhlí</w:t>
            </w:r>
          </w:p>
        </w:tc>
        <w:tc>
          <w:tcPr>
            <w:tcW w:w="4162" w:type="dxa"/>
          </w:tcPr>
          <w:p w:rsidR="00242CF7" w:rsidRPr="00E924CE" w:rsidRDefault="00242CF7" w:rsidP="003077C8">
            <w:pPr>
              <w:suppressAutoHyphens/>
              <w:spacing w:before="40" w:after="40"/>
              <w:rPr>
                <w:sz w:val="20"/>
              </w:rPr>
            </w:pPr>
            <w:r w:rsidRPr="00E924CE">
              <w:rPr>
                <w:sz w:val="20"/>
              </w:rPr>
              <w:t>Pozvolný pokles produkce</w:t>
            </w:r>
          </w:p>
        </w:tc>
      </w:tr>
      <w:tr w:rsidR="00242CF7"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242CF7" w:rsidRPr="00E924CE" w:rsidRDefault="00242CF7" w:rsidP="003077C8">
            <w:pPr>
              <w:suppressAutoHyphens/>
              <w:spacing w:before="40" w:after="40"/>
              <w:jc w:val="center"/>
              <w:rPr>
                <w:b/>
                <w:sz w:val="20"/>
              </w:rPr>
            </w:pPr>
            <w:r w:rsidRPr="00E924CE">
              <w:rPr>
                <w:b/>
                <w:sz w:val="20"/>
              </w:rPr>
              <w:t>06</w:t>
            </w:r>
          </w:p>
        </w:tc>
        <w:tc>
          <w:tcPr>
            <w:tcW w:w="4822" w:type="dxa"/>
          </w:tcPr>
          <w:p w:rsidR="00242CF7" w:rsidRPr="00E924CE" w:rsidRDefault="00242CF7" w:rsidP="003077C8">
            <w:pPr>
              <w:suppressAutoHyphens/>
              <w:spacing w:before="40" w:after="40"/>
              <w:rPr>
                <w:sz w:val="20"/>
              </w:rPr>
            </w:pPr>
            <w:r w:rsidRPr="00E924CE">
              <w:rPr>
                <w:sz w:val="20"/>
              </w:rPr>
              <w:t>Odpady z anorganických chemických procesů</w:t>
            </w:r>
          </w:p>
        </w:tc>
        <w:tc>
          <w:tcPr>
            <w:tcW w:w="4162" w:type="dxa"/>
          </w:tcPr>
          <w:p w:rsidR="00242CF7" w:rsidRPr="00E924CE" w:rsidRDefault="00242CF7" w:rsidP="00242CF7">
            <w:pPr>
              <w:suppressAutoHyphens/>
              <w:spacing w:before="40" w:after="40"/>
              <w:rPr>
                <w:sz w:val="20"/>
              </w:rPr>
            </w:pPr>
            <w:r w:rsidRPr="00E924CE">
              <w:rPr>
                <w:sz w:val="20"/>
              </w:rPr>
              <w:t>Výrazný pokles produkce proti roku 2009.</w:t>
            </w:r>
          </w:p>
          <w:p w:rsidR="00242CF7" w:rsidRPr="00E924CE" w:rsidRDefault="00242CF7" w:rsidP="00242CF7">
            <w:pPr>
              <w:suppressAutoHyphens/>
              <w:spacing w:before="40" w:after="40"/>
              <w:rPr>
                <w:sz w:val="20"/>
              </w:rPr>
            </w:pPr>
            <w:r w:rsidRPr="00E924CE">
              <w:rPr>
                <w:sz w:val="20"/>
              </w:rPr>
              <w:t>Pokles v letech 2011 - 2012 a nárůst v roce 2013</w:t>
            </w:r>
          </w:p>
        </w:tc>
      </w:tr>
      <w:tr w:rsidR="00242CF7"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242CF7" w:rsidRPr="00E924CE" w:rsidRDefault="00242CF7" w:rsidP="003077C8">
            <w:pPr>
              <w:suppressAutoHyphens/>
              <w:spacing w:before="40" w:after="40"/>
              <w:jc w:val="center"/>
              <w:rPr>
                <w:b/>
                <w:sz w:val="20"/>
              </w:rPr>
            </w:pPr>
            <w:r w:rsidRPr="00E924CE">
              <w:rPr>
                <w:b/>
                <w:sz w:val="20"/>
              </w:rPr>
              <w:t>07</w:t>
            </w:r>
          </w:p>
        </w:tc>
        <w:tc>
          <w:tcPr>
            <w:tcW w:w="4822" w:type="dxa"/>
          </w:tcPr>
          <w:p w:rsidR="00242CF7" w:rsidRPr="00E924CE" w:rsidRDefault="00242CF7" w:rsidP="003077C8">
            <w:pPr>
              <w:suppressAutoHyphens/>
              <w:spacing w:before="40" w:after="40"/>
              <w:rPr>
                <w:sz w:val="20"/>
              </w:rPr>
            </w:pPr>
            <w:r w:rsidRPr="00E924CE">
              <w:rPr>
                <w:sz w:val="20"/>
              </w:rPr>
              <w:t>Odpady z organických chemických procesů</w:t>
            </w:r>
          </w:p>
        </w:tc>
        <w:tc>
          <w:tcPr>
            <w:tcW w:w="4162" w:type="dxa"/>
          </w:tcPr>
          <w:p w:rsidR="00242CF7" w:rsidRPr="00E924CE" w:rsidRDefault="00242CF7" w:rsidP="003077C8">
            <w:pPr>
              <w:suppressAutoHyphens/>
              <w:spacing w:before="40" w:after="40"/>
              <w:rPr>
                <w:sz w:val="20"/>
              </w:rPr>
            </w:pPr>
            <w:r w:rsidRPr="00E924CE">
              <w:rPr>
                <w:sz w:val="20"/>
              </w:rPr>
              <w:t>Pozvolný nárůst produkce</w:t>
            </w:r>
          </w:p>
        </w:tc>
      </w:tr>
      <w:tr w:rsidR="00242CF7"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242CF7" w:rsidRPr="00E924CE" w:rsidRDefault="00242CF7" w:rsidP="003077C8">
            <w:pPr>
              <w:suppressAutoHyphens/>
              <w:spacing w:before="40" w:after="40"/>
              <w:jc w:val="center"/>
              <w:rPr>
                <w:b/>
                <w:sz w:val="20"/>
              </w:rPr>
            </w:pPr>
            <w:r w:rsidRPr="00E924CE">
              <w:rPr>
                <w:b/>
                <w:sz w:val="20"/>
              </w:rPr>
              <w:t>08</w:t>
            </w:r>
          </w:p>
        </w:tc>
        <w:tc>
          <w:tcPr>
            <w:tcW w:w="4822" w:type="dxa"/>
          </w:tcPr>
          <w:p w:rsidR="00242CF7" w:rsidRPr="00E924CE" w:rsidRDefault="00242CF7" w:rsidP="003077C8">
            <w:pPr>
              <w:suppressAutoHyphens/>
              <w:spacing w:before="40" w:after="40"/>
              <w:rPr>
                <w:sz w:val="20"/>
              </w:rPr>
            </w:pPr>
            <w:r w:rsidRPr="00E924CE">
              <w:rPr>
                <w:sz w:val="20"/>
              </w:rPr>
              <w:t>Odpady z výroby, zpracování, distribuce a používání nátěrových hmot (barev, laků a smaltů), lepidel, těsnicích materiálů a tiskařských barev</w:t>
            </w:r>
          </w:p>
        </w:tc>
        <w:tc>
          <w:tcPr>
            <w:tcW w:w="4162" w:type="dxa"/>
          </w:tcPr>
          <w:p w:rsidR="00242CF7" w:rsidRPr="00E924CE" w:rsidRDefault="00242CF7" w:rsidP="003077C8">
            <w:pPr>
              <w:suppressAutoHyphens/>
              <w:spacing w:before="40" w:after="40"/>
              <w:rPr>
                <w:sz w:val="20"/>
              </w:rPr>
            </w:pPr>
            <w:r w:rsidRPr="00E924CE">
              <w:rPr>
                <w:sz w:val="20"/>
              </w:rPr>
              <w:t>Vyrovnaná produkce.</w:t>
            </w:r>
          </w:p>
        </w:tc>
      </w:tr>
      <w:tr w:rsidR="00242CF7"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242CF7" w:rsidRPr="00E924CE" w:rsidRDefault="00242CF7" w:rsidP="003077C8">
            <w:pPr>
              <w:suppressAutoHyphens/>
              <w:spacing w:before="40" w:after="40"/>
              <w:jc w:val="center"/>
              <w:rPr>
                <w:b/>
                <w:sz w:val="20"/>
              </w:rPr>
            </w:pPr>
            <w:r w:rsidRPr="00E924CE">
              <w:rPr>
                <w:b/>
                <w:sz w:val="20"/>
              </w:rPr>
              <w:t>09</w:t>
            </w:r>
          </w:p>
        </w:tc>
        <w:tc>
          <w:tcPr>
            <w:tcW w:w="4822" w:type="dxa"/>
          </w:tcPr>
          <w:p w:rsidR="00242CF7" w:rsidRPr="00E924CE" w:rsidRDefault="00242CF7" w:rsidP="003077C8">
            <w:pPr>
              <w:suppressAutoHyphens/>
              <w:spacing w:before="40" w:after="40"/>
              <w:rPr>
                <w:sz w:val="20"/>
              </w:rPr>
            </w:pPr>
            <w:r w:rsidRPr="00E924CE">
              <w:rPr>
                <w:sz w:val="20"/>
              </w:rPr>
              <w:t>Odpady z fotografického průmyslu</w:t>
            </w:r>
          </w:p>
        </w:tc>
        <w:tc>
          <w:tcPr>
            <w:tcW w:w="4162" w:type="dxa"/>
          </w:tcPr>
          <w:p w:rsidR="00242CF7" w:rsidRPr="00E924CE" w:rsidRDefault="00242CF7" w:rsidP="003077C8">
            <w:pPr>
              <w:suppressAutoHyphens/>
              <w:spacing w:before="40" w:after="40"/>
              <w:rPr>
                <w:sz w:val="20"/>
              </w:rPr>
            </w:pPr>
            <w:r w:rsidRPr="00E924CE">
              <w:rPr>
                <w:sz w:val="20"/>
              </w:rPr>
              <w:t>Pozvolný pokles produkce</w:t>
            </w:r>
          </w:p>
        </w:tc>
      </w:tr>
      <w:tr w:rsidR="00242CF7"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242CF7" w:rsidRPr="00E924CE" w:rsidRDefault="00242CF7" w:rsidP="003077C8">
            <w:pPr>
              <w:suppressAutoHyphens/>
              <w:spacing w:before="40" w:after="40"/>
              <w:jc w:val="center"/>
              <w:rPr>
                <w:b/>
                <w:sz w:val="20"/>
              </w:rPr>
            </w:pPr>
            <w:r w:rsidRPr="00E924CE">
              <w:rPr>
                <w:b/>
                <w:sz w:val="20"/>
              </w:rPr>
              <w:t>10</w:t>
            </w:r>
          </w:p>
        </w:tc>
        <w:tc>
          <w:tcPr>
            <w:tcW w:w="4822" w:type="dxa"/>
          </w:tcPr>
          <w:p w:rsidR="00242CF7" w:rsidRPr="00E924CE" w:rsidRDefault="00242CF7" w:rsidP="003077C8">
            <w:pPr>
              <w:suppressAutoHyphens/>
              <w:spacing w:before="40" w:after="40"/>
              <w:rPr>
                <w:sz w:val="20"/>
              </w:rPr>
            </w:pPr>
            <w:r w:rsidRPr="00E924CE">
              <w:rPr>
                <w:sz w:val="20"/>
              </w:rPr>
              <w:t>Odpady z tepelných procesů</w:t>
            </w:r>
          </w:p>
        </w:tc>
        <w:tc>
          <w:tcPr>
            <w:tcW w:w="4162" w:type="dxa"/>
          </w:tcPr>
          <w:p w:rsidR="00242CF7" w:rsidRPr="00E924CE" w:rsidRDefault="00242CF7" w:rsidP="003077C8">
            <w:pPr>
              <w:suppressAutoHyphens/>
              <w:spacing w:before="40" w:after="40"/>
              <w:rPr>
                <w:sz w:val="20"/>
              </w:rPr>
            </w:pPr>
            <w:r w:rsidRPr="00E924CE">
              <w:rPr>
                <w:sz w:val="20"/>
              </w:rPr>
              <w:t>Výrazný pokles produkce.</w:t>
            </w:r>
          </w:p>
          <w:p w:rsidR="00E924CE" w:rsidRPr="00E924CE" w:rsidRDefault="00E924CE" w:rsidP="00E924CE">
            <w:pPr>
              <w:suppressAutoHyphens/>
              <w:spacing w:before="40" w:after="40"/>
              <w:rPr>
                <w:sz w:val="20"/>
              </w:rPr>
            </w:pPr>
            <w:r w:rsidRPr="00E924CE">
              <w:rPr>
                <w:sz w:val="20"/>
              </w:rPr>
              <w:t>Pokles v roce 2011 a nárůst v letech 2012 a 2013</w:t>
            </w:r>
          </w:p>
        </w:tc>
      </w:tr>
      <w:tr w:rsidR="00242CF7"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242CF7" w:rsidRPr="00E924CE" w:rsidRDefault="00242CF7" w:rsidP="003077C8">
            <w:pPr>
              <w:suppressAutoHyphens/>
              <w:spacing w:before="40" w:after="40"/>
              <w:jc w:val="center"/>
              <w:rPr>
                <w:b/>
                <w:sz w:val="20"/>
              </w:rPr>
            </w:pPr>
            <w:r w:rsidRPr="00E924CE">
              <w:rPr>
                <w:b/>
                <w:sz w:val="20"/>
              </w:rPr>
              <w:t>11</w:t>
            </w:r>
          </w:p>
        </w:tc>
        <w:tc>
          <w:tcPr>
            <w:tcW w:w="4822" w:type="dxa"/>
          </w:tcPr>
          <w:p w:rsidR="00242CF7" w:rsidRPr="00E924CE" w:rsidRDefault="00242CF7" w:rsidP="00D53E3A">
            <w:pPr>
              <w:suppressAutoHyphens/>
              <w:spacing w:before="40" w:after="40"/>
              <w:rPr>
                <w:sz w:val="20"/>
              </w:rPr>
            </w:pPr>
            <w:r w:rsidRPr="00E924CE">
              <w:rPr>
                <w:sz w:val="20"/>
              </w:rPr>
              <w:t>Odpady z chemických povrchových úprav, z</w:t>
            </w:r>
            <w:r w:rsidR="00D53E3A">
              <w:rPr>
                <w:sz w:val="20"/>
              </w:rPr>
              <w:t> </w:t>
            </w:r>
            <w:r w:rsidRPr="00E924CE">
              <w:rPr>
                <w:sz w:val="20"/>
              </w:rPr>
              <w:t>povrchových</w:t>
            </w:r>
            <w:r w:rsidR="00D53E3A">
              <w:rPr>
                <w:sz w:val="20"/>
              </w:rPr>
              <w:t xml:space="preserve"> </w:t>
            </w:r>
            <w:r w:rsidRPr="00E924CE">
              <w:rPr>
                <w:sz w:val="20"/>
              </w:rPr>
              <w:t>úprav kovů a jiných materiálů a z</w:t>
            </w:r>
            <w:r w:rsidR="00D53E3A">
              <w:rPr>
                <w:sz w:val="20"/>
              </w:rPr>
              <w:t> </w:t>
            </w:r>
            <w:r w:rsidRPr="00E924CE">
              <w:rPr>
                <w:sz w:val="20"/>
              </w:rPr>
              <w:t>hydrometalurgie neželezných kovů</w:t>
            </w:r>
          </w:p>
        </w:tc>
        <w:tc>
          <w:tcPr>
            <w:tcW w:w="4162" w:type="dxa"/>
          </w:tcPr>
          <w:p w:rsidR="00242CF7" w:rsidRPr="00E924CE" w:rsidRDefault="00242CF7" w:rsidP="003077C8">
            <w:pPr>
              <w:suppressAutoHyphens/>
              <w:spacing w:before="40" w:after="40"/>
              <w:rPr>
                <w:sz w:val="20"/>
              </w:rPr>
            </w:pPr>
            <w:r w:rsidRPr="00E924CE">
              <w:rPr>
                <w:sz w:val="20"/>
              </w:rPr>
              <w:t>Pozvolný nárůst produkce</w:t>
            </w:r>
          </w:p>
        </w:tc>
      </w:tr>
      <w:tr w:rsidR="00E924CE"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E924CE" w:rsidRPr="00E924CE" w:rsidRDefault="00E924CE" w:rsidP="003077C8">
            <w:pPr>
              <w:suppressAutoHyphens/>
              <w:spacing w:before="40" w:after="40"/>
              <w:jc w:val="center"/>
              <w:rPr>
                <w:b/>
                <w:sz w:val="20"/>
              </w:rPr>
            </w:pPr>
            <w:r w:rsidRPr="00E924CE">
              <w:rPr>
                <w:b/>
                <w:sz w:val="20"/>
              </w:rPr>
              <w:t>12</w:t>
            </w:r>
          </w:p>
        </w:tc>
        <w:tc>
          <w:tcPr>
            <w:tcW w:w="4822" w:type="dxa"/>
          </w:tcPr>
          <w:p w:rsidR="00E924CE" w:rsidRPr="00E924CE" w:rsidRDefault="00E924CE" w:rsidP="003077C8">
            <w:pPr>
              <w:suppressAutoHyphens/>
              <w:spacing w:before="40" w:after="40"/>
              <w:rPr>
                <w:sz w:val="20"/>
              </w:rPr>
            </w:pPr>
            <w:r w:rsidRPr="00E924CE">
              <w:rPr>
                <w:sz w:val="20"/>
              </w:rPr>
              <w:t>Odpady z tváření a z fyzikální a mechanické úpravy povrchu kovů a plastů</w:t>
            </w:r>
          </w:p>
        </w:tc>
        <w:tc>
          <w:tcPr>
            <w:tcW w:w="4162" w:type="dxa"/>
          </w:tcPr>
          <w:p w:rsidR="00E924CE" w:rsidRPr="00E924CE" w:rsidRDefault="00E924CE" w:rsidP="003077C8">
            <w:pPr>
              <w:suppressAutoHyphens/>
              <w:spacing w:before="40" w:after="40"/>
              <w:rPr>
                <w:sz w:val="20"/>
              </w:rPr>
            </w:pPr>
            <w:r w:rsidRPr="00E924CE">
              <w:rPr>
                <w:sz w:val="20"/>
              </w:rPr>
              <w:t>Pozvolný nárůst produkce</w:t>
            </w:r>
            <w:r>
              <w:rPr>
                <w:sz w:val="20"/>
              </w:rPr>
              <w:t xml:space="preserve"> do roku 2011, v letech 2012 a 2013 výrazný pokles produkce. </w:t>
            </w:r>
          </w:p>
        </w:tc>
      </w:tr>
      <w:tr w:rsidR="00E924CE"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E924CE" w:rsidRPr="00E924CE" w:rsidRDefault="00E924CE" w:rsidP="003077C8">
            <w:pPr>
              <w:suppressAutoHyphens/>
              <w:spacing w:before="40" w:after="40"/>
              <w:jc w:val="center"/>
              <w:rPr>
                <w:b/>
                <w:sz w:val="20"/>
              </w:rPr>
            </w:pPr>
            <w:r w:rsidRPr="00E924CE">
              <w:rPr>
                <w:b/>
                <w:sz w:val="20"/>
              </w:rPr>
              <w:t>13</w:t>
            </w:r>
          </w:p>
        </w:tc>
        <w:tc>
          <w:tcPr>
            <w:tcW w:w="4822" w:type="dxa"/>
          </w:tcPr>
          <w:p w:rsidR="00E924CE" w:rsidRPr="00E924CE" w:rsidRDefault="00E924CE" w:rsidP="003077C8">
            <w:pPr>
              <w:suppressAutoHyphens/>
              <w:spacing w:before="40" w:after="40"/>
              <w:rPr>
                <w:sz w:val="20"/>
              </w:rPr>
            </w:pPr>
            <w:r w:rsidRPr="00E924CE">
              <w:rPr>
                <w:sz w:val="20"/>
              </w:rPr>
              <w:t>Odpady olejů a odpady kapalných paliv (kromě jedlých olejů a odpadů uvedených ve skupinách 05 a 12)</w:t>
            </w:r>
          </w:p>
        </w:tc>
        <w:tc>
          <w:tcPr>
            <w:tcW w:w="4162" w:type="dxa"/>
          </w:tcPr>
          <w:p w:rsidR="00E924CE" w:rsidRPr="00E924CE" w:rsidRDefault="00E924CE" w:rsidP="003077C8">
            <w:pPr>
              <w:suppressAutoHyphens/>
              <w:spacing w:before="40" w:after="40"/>
              <w:rPr>
                <w:sz w:val="20"/>
              </w:rPr>
            </w:pPr>
            <w:r w:rsidRPr="00E924CE">
              <w:rPr>
                <w:sz w:val="20"/>
              </w:rPr>
              <w:t>Vyrovnaná produkce.</w:t>
            </w:r>
          </w:p>
        </w:tc>
      </w:tr>
      <w:tr w:rsidR="00E924CE"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E924CE" w:rsidRPr="00E924CE" w:rsidRDefault="00E924CE" w:rsidP="003077C8">
            <w:pPr>
              <w:suppressAutoHyphens/>
              <w:spacing w:before="40" w:after="40"/>
              <w:jc w:val="center"/>
              <w:rPr>
                <w:b/>
                <w:sz w:val="20"/>
              </w:rPr>
            </w:pPr>
            <w:r w:rsidRPr="00E924CE">
              <w:rPr>
                <w:b/>
                <w:sz w:val="20"/>
              </w:rPr>
              <w:t>14</w:t>
            </w:r>
          </w:p>
        </w:tc>
        <w:tc>
          <w:tcPr>
            <w:tcW w:w="4822" w:type="dxa"/>
          </w:tcPr>
          <w:p w:rsidR="00E924CE" w:rsidRPr="00E924CE" w:rsidRDefault="00E924CE" w:rsidP="003077C8">
            <w:pPr>
              <w:suppressAutoHyphens/>
              <w:spacing w:before="40" w:after="40"/>
              <w:rPr>
                <w:sz w:val="20"/>
              </w:rPr>
            </w:pPr>
            <w:r w:rsidRPr="00E924CE">
              <w:rPr>
                <w:sz w:val="20"/>
              </w:rPr>
              <w:t>Odpady organických rozpouštědel, chladiv a hnacích médií (kromě odpadů uvedených ve skupinách 07 a 08)</w:t>
            </w:r>
          </w:p>
        </w:tc>
        <w:tc>
          <w:tcPr>
            <w:tcW w:w="4162" w:type="dxa"/>
          </w:tcPr>
          <w:p w:rsidR="00E924CE" w:rsidRPr="00E924CE" w:rsidRDefault="00E924CE" w:rsidP="003077C8">
            <w:pPr>
              <w:suppressAutoHyphens/>
              <w:spacing w:before="40" w:after="40"/>
              <w:rPr>
                <w:sz w:val="20"/>
              </w:rPr>
            </w:pPr>
            <w:r w:rsidRPr="00E924CE">
              <w:rPr>
                <w:sz w:val="20"/>
              </w:rPr>
              <w:t>Vyrovnaná produkce.</w:t>
            </w:r>
          </w:p>
        </w:tc>
      </w:tr>
      <w:tr w:rsidR="00E924CE"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E924CE" w:rsidRPr="00E924CE" w:rsidRDefault="00E924CE" w:rsidP="003077C8">
            <w:pPr>
              <w:suppressAutoHyphens/>
              <w:spacing w:before="40" w:after="40"/>
              <w:jc w:val="center"/>
              <w:rPr>
                <w:b/>
                <w:sz w:val="20"/>
              </w:rPr>
            </w:pPr>
            <w:r w:rsidRPr="00E924CE">
              <w:rPr>
                <w:b/>
                <w:sz w:val="20"/>
              </w:rPr>
              <w:t>15</w:t>
            </w:r>
          </w:p>
        </w:tc>
        <w:tc>
          <w:tcPr>
            <w:tcW w:w="4822" w:type="dxa"/>
          </w:tcPr>
          <w:p w:rsidR="00E924CE" w:rsidRPr="00E924CE" w:rsidRDefault="00E924CE" w:rsidP="003077C8">
            <w:pPr>
              <w:suppressAutoHyphens/>
              <w:spacing w:before="40" w:after="40"/>
              <w:rPr>
                <w:sz w:val="20"/>
              </w:rPr>
            </w:pPr>
            <w:r w:rsidRPr="00E924CE">
              <w:rPr>
                <w:sz w:val="20"/>
              </w:rPr>
              <w:t>Odpadní obaly, absorpční činidla, čisticí tkaniny, filtrační materiály a ochranné oděvy jinak neurčené</w:t>
            </w:r>
          </w:p>
        </w:tc>
        <w:tc>
          <w:tcPr>
            <w:tcW w:w="4162" w:type="dxa"/>
          </w:tcPr>
          <w:p w:rsidR="00E924CE" w:rsidRPr="00E924CE" w:rsidRDefault="00E924CE" w:rsidP="003077C8">
            <w:pPr>
              <w:suppressAutoHyphens/>
              <w:spacing w:before="40" w:after="40"/>
              <w:rPr>
                <w:sz w:val="20"/>
              </w:rPr>
            </w:pPr>
            <w:r>
              <w:rPr>
                <w:sz w:val="20"/>
              </w:rPr>
              <w:t>Výrazný</w:t>
            </w:r>
            <w:r w:rsidRPr="00E924CE">
              <w:rPr>
                <w:sz w:val="20"/>
              </w:rPr>
              <w:t xml:space="preserve"> nárůst produkce</w:t>
            </w:r>
          </w:p>
        </w:tc>
      </w:tr>
      <w:tr w:rsidR="00B0359D"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B0359D" w:rsidRPr="00E924CE" w:rsidRDefault="00B0359D" w:rsidP="003077C8">
            <w:pPr>
              <w:suppressAutoHyphens/>
              <w:spacing w:before="40" w:after="40"/>
              <w:jc w:val="center"/>
              <w:rPr>
                <w:b/>
                <w:sz w:val="20"/>
              </w:rPr>
            </w:pPr>
            <w:r w:rsidRPr="00E924CE">
              <w:rPr>
                <w:b/>
                <w:sz w:val="20"/>
              </w:rPr>
              <w:t>16</w:t>
            </w:r>
          </w:p>
        </w:tc>
        <w:tc>
          <w:tcPr>
            <w:tcW w:w="4822" w:type="dxa"/>
          </w:tcPr>
          <w:p w:rsidR="00B0359D" w:rsidRPr="00E924CE" w:rsidRDefault="00B0359D" w:rsidP="003077C8">
            <w:pPr>
              <w:suppressAutoHyphens/>
              <w:spacing w:before="40" w:after="40"/>
              <w:rPr>
                <w:sz w:val="20"/>
              </w:rPr>
            </w:pPr>
            <w:r w:rsidRPr="00E924CE">
              <w:rPr>
                <w:sz w:val="20"/>
              </w:rPr>
              <w:t>Odpady v tomto katalogu jinak neurčené</w:t>
            </w:r>
          </w:p>
        </w:tc>
        <w:tc>
          <w:tcPr>
            <w:tcW w:w="4162" w:type="dxa"/>
          </w:tcPr>
          <w:p w:rsidR="00B0359D" w:rsidRPr="00E924CE" w:rsidRDefault="00B0359D" w:rsidP="003077C8">
            <w:pPr>
              <w:suppressAutoHyphens/>
              <w:spacing w:before="40" w:after="40"/>
              <w:rPr>
                <w:sz w:val="20"/>
              </w:rPr>
            </w:pPr>
            <w:r w:rsidRPr="00E924CE">
              <w:rPr>
                <w:sz w:val="20"/>
              </w:rPr>
              <w:t>Pozvolný pokles produkce</w:t>
            </w:r>
          </w:p>
        </w:tc>
      </w:tr>
      <w:tr w:rsidR="00B0359D"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B0359D" w:rsidRPr="00E924CE" w:rsidRDefault="00B0359D" w:rsidP="003077C8">
            <w:pPr>
              <w:suppressAutoHyphens/>
              <w:spacing w:before="40" w:after="40"/>
              <w:jc w:val="center"/>
              <w:rPr>
                <w:b/>
                <w:sz w:val="20"/>
              </w:rPr>
            </w:pPr>
            <w:r w:rsidRPr="00E924CE">
              <w:rPr>
                <w:b/>
                <w:sz w:val="20"/>
              </w:rPr>
              <w:t>17</w:t>
            </w:r>
          </w:p>
        </w:tc>
        <w:tc>
          <w:tcPr>
            <w:tcW w:w="4822" w:type="dxa"/>
          </w:tcPr>
          <w:p w:rsidR="00B0359D" w:rsidRPr="00E924CE" w:rsidRDefault="00B0359D" w:rsidP="00D53E3A">
            <w:pPr>
              <w:suppressAutoHyphens/>
              <w:spacing w:before="40" w:after="40"/>
              <w:rPr>
                <w:sz w:val="20"/>
              </w:rPr>
            </w:pPr>
            <w:r w:rsidRPr="00E924CE">
              <w:rPr>
                <w:sz w:val="20"/>
              </w:rPr>
              <w:t>Stavební a demoliční odpady (včetně vytěžené zeminy z</w:t>
            </w:r>
            <w:r w:rsidR="00D53E3A">
              <w:rPr>
                <w:sz w:val="20"/>
              </w:rPr>
              <w:t> </w:t>
            </w:r>
            <w:r w:rsidRPr="00E924CE">
              <w:rPr>
                <w:sz w:val="20"/>
              </w:rPr>
              <w:t>kontaminovaných</w:t>
            </w:r>
            <w:r w:rsidR="00D53E3A">
              <w:rPr>
                <w:sz w:val="20"/>
              </w:rPr>
              <w:t xml:space="preserve"> </w:t>
            </w:r>
            <w:r w:rsidRPr="00E924CE">
              <w:rPr>
                <w:sz w:val="20"/>
              </w:rPr>
              <w:t>míst)</w:t>
            </w:r>
          </w:p>
        </w:tc>
        <w:tc>
          <w:tcPr>
            <w:tcW w:w="4162" w:type="dxa"/>
          </w:tcPr>
          <w:p w:rsidR="00B0359D" w:rsidRPr="00DD29AC" w:rsidRDefault="00B0359D" w:rsidP="00DD29AC">
            <w:pPr>
              <w:suppressAutoHyphens/>
              <w:spacing w:before="40" w:after="40"/>
              <w:rPr>
                <w:sz w:val="20"/>
              </w:rPr>
            </w:pPr>
            <w:r w:rsidRPr="00DD29AC">
              <w:rPr>
                <w:sz w:val="20"/>
              </w:rPr>
              <w:t>Vyrovnaná produkce, výrazný nárůst v roce 2013. V případě nebezpečných odpadů</w:t>
            </w:r>
            <w:r w:rsidR="00DD29AC">
              <w:rPr>
                <w:sz w:val="20"/>
              </w:rPr>
              <w:t xml:space="preserve"> </w:t>
            </w:r>
            <w:r w:rsidR="00DD29AC" w:rsidRPr="00DD29AC">
              <w:rPr>
                <w:sz w:val="20"/>
              </w:rPr>
              <w:t>výrazný nárůst v</w:t>
            </w:r>
            <w:r w:rsidR="00DD29AC">
              <w:rPr>
                <w:sz w:val="20"/>
              </w:rPr>
              <w:t> letech 2012 a 2013.</w:t>
            </w:r>
          </w:p>
        </w:tc>
      </w:tr>
      <w:tr w:rsidR="00DD29AC"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DD29AC" w:rsidRPr="00E924CE" w:rsidRDefault="00DD29AC" w:rsidP="003077C8">
            <w:pPr>
              <w:suppressAutoHyphens/>
              <w:spacing w:before="40" w:after="40"/>
              <w:jc w:val="center"/>
              <w:rPr>
                <w:b/>
                <w:sz w:val="20"/>
              </w:rPr>
            </w:pPr>
            <w:r w:rsidRPr="00E924CE">
              <w:rPr>
                <w:b/>
                <w:sz w:val="20"/>
              </w:rPr>
              <w:t>18</w:t>
            </w:r>
          </w:p>
        </w:tc>
        <w:tc>
          <w:tcPr>
            <w:tcW w:w="4822" w:type="dxa"/>
          </w:tcPr>
          <w:p w:rsidR="00DD29AC" w:rsidRPr="00E924CE" w:rsidRDefault="00DD29AC" w:rsidP="00D53E3A">
            <w:pPr>
              <w:suppressAutoHyphens/>
              <w:spacing w:before="40" w:after="40"/>
              <w:rPr>
                <w:sz w:val="20"/>
              </w:rPr>
            </w:pPr>
            <w:r w:rsidRPr="00E924CE">
              <w:rPr>
                <w:sz w:val="20"/>
              </w:rPr>
              <w:t>Odpady ze zdravotní nebo veterinární péče a /nebo z</w:t>
            </w:r>
            <w:r w:rsidR="00D53E3A">
              <w:rPr>
                <w:sz w:val="20"/>
              </w:rPr>
              <w:t> </w:t>
            </w:r>
            <w:r w:rsidRPr="00E924CE">
              <w:rPr>
                <w:sz w:val="20"/>
              </w:rPr>
              <w:t>výzkumu</w:t>
            </w:r>
            <w:r w:rsidR="00D53E3A">
              <w:rPr>
                <w:sz w:val="20"/>
              </w:rPr>
              <w:t xml:space="preserve"> </w:t>
            </w:r>
            <w:r w:rsidRPr="00E924CE">
              <w:rPr>
                <w:sz w:val="20"/>
              </w:rPr>
              <w:t>s nimi souvisejícího (s výjimkou kuchyňských odpadů a odpadů ze stravovacích zařízení, které bezprostředně nesouvisejí se zdravotní péčí)</w:t>
            </w:r>
          </w:p>
        </w:tc>
        <w:tc>
          <w:tcPr>
            <w:tcW w:w="4162" w:type="dxa"/>
          </w:tcPr>
          <w:p w:rsidR="00DD29AC" w:rsidRPr="00E924CE" w:rsidRDefault="00DD29AC" w:rsidP="003077C8">
            <w:pPr>
              <w:suppressAutoHyphens/>
              <w:spacing w:before="40" w:after="40"/>
              <w:rPr>
                <w:sz w:val="20"/>
              </w:rPr>
            </w:pPr>
            <w:r w:rsidRPr="00E924CE">
              <w:rPr>
                <w:sz w:val="20"/>
              </w:rPr>
              <w:t>Vyrovnaná produkce.</w:t>
            </w:r>
          </w:p>
        </w:tc>
      </w:tr>
      <w:tr w:rsidR="007D482B"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7D482B" w:rsidRPr="00E924CE" w:rsidRDefault="007D482B" w:rsidP="003077C8">
            <w:pPr>
              <w:suppressAutoHyphens/>
              <w:spacing w:before="40" w:after="40"/>
              <w:jc w:val="center"/>
              <w:rPr>
                <w:b/>
                <w:sz w:val="20"/>
              </w:rPr>
            </w:pPr>
            <w:r w:rsidRPr="00E924CE">
              <w:rPr>
                <w:b/>
                <w:sz w:val="20"/>
              </w:rPr>
              <w:t>19</w:t>
            </w:r>
          </w:p>
        </w:tc>
        <w:tc>
          <w:tcPr>
            <w:tcW w:w="4822" w:type="dxa"/>
          </w:tcPr>
          <w:p w:rsidR="007D482B" w:rsidRPr="00E924CE" w:rsidRDefault="007D482B" w:rsidP="003077C8">
            <w:pPr>
              <w:suppressAutoHyphens/>
              <w:spacing w:before="40" w:after="40"/>
              <w:rPr>
                <w:sz w:val="20"/>
              </w:rPr>
            </w:pPr>
            <w:r w:rsidRPr="00E924CE">
              <w:rPr>
                <w:sz w:val="20"/>
              </w:rPr>
              <w:t>Odpady ze zařízení na zpracování (využívání a odstraňování) odpadu, z čistíren odpadních vod pro čištění těchto vod mimo místo jejich vzniku a z výroby vody pro spotřebu lidí a vody pro průmyslové účely</w:t>
            </w:r>
          </w:p>
        </w:tc>
        <w:tc>
          <w:tcPr>
            <w:tcW w:w="4162" w:type="dxa"/>
          </w:tcPr>
          <w:p w:rsidR="007D482B" w:rsidRPr="00E924CE" w:rsidRDefault="007D482B" w:rsidP="003077C8">
            <w:pPr>
              <w:suppressAutoHyphens/>
              <w:spacing w:before="40" w:after="40"/>
              <w:rPr>
                <w:sz w:val="20"/>
              </w:rPr>
            </w:pPr>
            <w:r w:rsidRPr="00E924CE">
              <w:rPr>
                <w:sz w:val="20"/>
              </w:rPr>
              <w:t>Pozvolný pokles produkce</w:t>
            </w:r>
          </w:p>
        </w:tc>
      </w:tr>
      <w:tr w:rsidR="007D482B" w:rsidRPr="00F644BC" w:rsidTr="00D53E3A">
        <w:tblPrEx>
          <w:tblBorders>
            <w:top w:val="single" w:sz="12" w:space="0" w:color="auto"/>
            <w:left w:val="single" w:sz="12" w:space="0" w:color="auto"/>
            <w:bottom w:val="single" w:sz="12" w:space="0" w:color="auto"/>
            <w:right w:val="single" w:sz="12" w:space="0" w:color="auto"/>
          </w:tblBorders>
        </w:tblPrEx>
        <w:trPr>
          <w:jc w:val="center"/>
        </w:trPr>
        <w:tc>
          <w:tcPr>
            <w:tcW w:w="999" w:type="dxa"/>
            <w:vAlign w:val="center"/>
          </w:tcPr>
          <w:p w:rsidR="007D482B" w:rsidRPr="00E924CE" w:rsidRDefault="007D482B" w:rsidP="003077C8">
            <w:pPr>
              <w:suppressAutoHyphens/>
              <w:spacing w:before="40" w:after="40"/>
              <w:jc w:val="center"/>
              <w:rPr>
                <w:b/>
                <w:sz w:val="20"/>
              </w:rPr>
            </w:pPr>
            <w:r w:rsidRPr="00E924CE">
              <w:rPr>
                <w:b/>
                <w:sz w:val="20"/>
              </w:rPr>
              <w:t>20</w:t>
            </w:r>
          </w:p>
        </w:tc>
        <w:tc>
          <w:tcPr>
            <w:tcW w:w="4822" w:type="dxa"/>
          </w:tcPr>
          <w:p w:rsidR="007D482B" w:rsidRPr="00E924CE" w:rsidRDefault="007D482B" w:rsidP="003077C8">
            <w:pPr>
              <w:suppressAutoHyphens/>
              <w:spacing w:before="40" w:after="40"/>
              <w:rPr>
                <w:sz w:val="20"/>
              </w:rPr>
            </w:pPr>
            <w:r w:rsidRPr="00E924CE">
              <w:rPr>
                <w:sz w:val="20"/>
              </w:rPr>
              <w:t>Komunální odpady (odpady z domácností a podobné živnostenské, průmyslové odpady a odpady z úřadů) včetně složek z odděleného sběru</w:t>
            </w:r>
          </w:p>
        </w:tc>
        <w:tc>
          <w:tcPr>
            <w:tcW w:w="4162" w:type="dxa"/>
          </w:tcPr>
          <w:p w:rsidR="007D482B" w:rsidRPr="00E924CE" w:rsidRDefault="007D482B" w:rsidP="007D482B">
            <w:pPr>
              <w:suppressAutoHyphens/>
              <w:spacing w:before="40" w:after="40"/>
              <w:rPr>
                <w:sz w:val="20"/>
              </w:rPr>
            </w:pPr>
            <w:r w:rsidRPr="00E924CE">
              <w:rPr>
                <w:sz w:val="20"/>
              </w:rPr>
              <w:t>Pozvolný nárůst produkce</w:t>
            </w:r>
            <w:r>
              <w:rPr>
                <w:sz w:val="20"/>
              </w:rPr>
              <w:t>, výrazný nárůst v roce 2013 proti roku 2012 o 14,5 %</w:t>
            </w:r>
            <w:r w:rsidRPr="00E924CE">
              <w:rPr>
                <w:sz w:val="20"/>
              </w:rPr>
              <w:t>.</w:t>
            </w:r>
          </w:p>
        </w:tc>
      </w:tr>
    </w:tbl>
    <w:p w:rsidR="00242CF7" w:rsidRDefault="00242CF7" w:rsidP="00126000">
      <w:pPr>
        <w:suppressAutoHyphens/>
        <w:jc w:val="both"/>
        <w:rPr>
          <w:szCs w:val="24"/>
        </w:rPr>
      </w:pPr>
    </w:p>
    <w:p w:rsidR="00992C05" w:rsidRPr="00F644BC" w:rsidRDefault="00992C05" w:rsidP="001136F4">
      <w:pPr>
        <w:suppressAutoHyphens/>
        <w:spacing w:after="360"/>
        <w:ind w:left="1134" w:hanging="1134"/>
        <w:rPr>
          <w:b/>
          <w:i/>
        </w:rPr>
      </w:pPr>
      <w:bookmarkStart w:id="28" w:name="_Toc438115261"/>
      <w:r w:rsidRPr="00F644BC">
        <w:rPr>
          <w:b/>
          <w:i/>
        </w:rPr>
        <w:lastRenderedPageBreak/>
        <w:t xml:space="preserve">Tabulka </w:t>
      </w:r>
      <w:r w:rsidR="008F22E1" w:rsidRPr="00F644BC">
        <w:rPr>
          <w:b/>
          <w:i/>
        </w:rPr>
        <w:fldChar w:fldCharType="begin"/>
      </w:r>
      <w:r w:rsidRPr="00F644BC">
        <w:rPr>
          <w:b/>
          <w:i/>
        </w:rPr>
        <w:instrText xml:space="preserve"> SEQ Tabulka \* ARABIC </w:instrText>
      </w:r>
      <w:r w:rsidR="008F22E1" w:rsidRPr="00F644BC">
        <w:rPr>
          <w:b/>
          <w:i/>
        </w:rPr>
        <w:fldChar w:fldCharType="separate"/>
      </w:r>
      <w:r w:rsidR="006F31EE">
        <w:rPr>
          <w:b/>
          <w:i/>
          <w:noProof/>
        </w:rPr>
        <w:t>6</w:t>
      </w:r>
      <w:r w:rsidR="008F22E1" w:rsidRPr="00F644BC">
        <w:rPr>
          <w:b/>
          <w:i/>
        </w:rPr>
        <w:fldChar w:fldCharType="end"/>
      </w:r>
      <w:r w:rsidRPr="00F644BC">
        <w:rPr>
          <w:b/>
          <w:i/>
        </w:rPr>
        <w:t xml:space="preserve">: </w:t>
      </w:r>
      <w:r w:rsidR="002B46F7" w:rsidRPr="00F644BC">
        <w:rPr>
          <w:b/>
          <w:i/>
        </w:rPr>
        <w:t>Hmotnostně n</w:t>
      </w:r>
      <w:r w:rsidRPr="00F644BC">
        <w:rPr>
          <w:b/>
          <w:i/>
        </w:rPr>
        <w:t>ejvýznamnější producenti odpadů na území kraje v členění dle skupin</w:t>
      </w:r>
      <w:r w:rsidR="002B46F7" w:rsidRPr="00F644BC">
        <w:rPr>
          <w:b/>
          <w:i/>
        </w:rPr>
        <w:t xml:space="preserve"> odpadů.</w:t>
      </w:r>
      <w:bookmarkEnd w:id="28"/>
    </w:p>
    <w:tbl>
      <w:tblPr>
        <w:tblStyle w:val="Mkatabulky"/>
        <w:tblW w:w="9748" w:type="dxa"/>
        <w:tblBorders>
          <w:top w:val="single" w:sz="12" w:space="0" w:color="auto"/>
          <w:left w:val="single" w:sz="12" w:space="0" w:color="auto"/>
          <w:bottom w:val="single" w:sz="12" w:space="0" w:color="auto"/>
          <w:right w:val="single" w:sz="12" w:space="0" w:color="auto"/>
        </w:tblBorders>
        <w:tblLook w:val="04A0"/>
      </w:tblPr>
      <w:tblGrid>
        <w:gridCol w:w="999"/>
        <w:gridCol w:w="3787"/>
        <w:gridCol w:w="1276"/>
        <w:gridCol w:w="1843"/>
        <w:gridCol w:w="1843"/>
      </w:tblGrid>
      <w:tr w:rsidR="008C5A4B" w:rsidRPr="00F644BC" w:rsidTr="00D53E3A">
        <w:trPr>
          <w:tblHeader/>
        </w:trPr>
        <w:tc>
          <w:tcPr>
            <w:tcW w:w="999" w:type="dxa"/>
            <w:tcBorders>
              <w:top w:val="single" w:sz="12" w:space="0" w:color="auto"/>
              <w:bottom w:val="single" w:sz="12" w:space="0" w:color="auto"/>
            </w:tcBorders>
            <w:shd w:val="clear" w:color="auto" w:fill="DBE5F1" w:themeFill="accent1" w:themeFillTint="33"/>
            <w:vAlign w:val="center"/>
          </w:tcPr>
          <w:p w:rsidR="008C5A4B" w:rsidRPr="000F79D6" w:rsidRDefault="008C5A4B" w:rsidP="00202289">
            <w:pPr>
              <w:spacing w:before="20" w:after="20"/>
              <w:rPr>
                <w:b/>
                <w:color w:val="000000"/>
                <w:sz w:val="22"/>
                <w:szCs w:val="22"/>
              </w:rPr>
            </w:pPr>
            <w:r w:rsidRPr="000F79D6">
              <w:rPr>
                <w:b/>
                <w:color w:val="000000"/>
                <w:sz w:val="22"/>
                <w:szCs w:val="22"/>
              </w:rPr>
              <w:t>Skupina odpadů</w:t>
            </w:r>
          </w:p>
        </w:tc>
        <w:tc>
          <w:tcPr>
            <w:tcW w:w="3787" w:type="dxa"/>
            <w:tcBorders>
              <w:top w:val="single" w:sz="12" w:space="0" w:color="auto"/>
              <w:bottom w:val="single" w:sz="12" w:space="0" w:color="auto"/>
            </w:tcBorders>
            <w:shd w:val="clear" w:color="auto" w:fill="DBE5F1" w:themeFill="accent1" w:themeFillTint="33"/>
            <w:vAlign w:val="center"/>
          </w:tcPr>
          <w:p w:rsidR="008C5A4B" w:rsidRPr="000F79D6" w:rsidRDefault="008C5A4B" w:rsidP="00202289">
            <w:pPr>
              <w:spacing w:before="20" w:after="20"/>
              <w:jc w:val="center"/>
              <w:rPr>
                <w:b/>
                <w:color w:val="000000"/>
                <w:sz w:val="22"/>
                <w:szCs w:val="22"/>
              </w:rPr>
            </w:pPr>
            <w:r w:rsidRPr="000F79D6">
              <w:rPr>
                <w:b/>
                <w:color w:val="000000"/>
                <w:sz w:val="22"/>
                <w:szCs w:val="22"/>
              </w:rPr>
              <w:t>Název firmy</w:t>
            </w:r>
          </w:p>
        </w:tc>
        <w:tc>
          <w:tcPr>
            <w:tcW w:w="1276" w:type="dxa"/>
            <w:tcBorders>
              <w:top w:val="single" w:sz="12" w:space="0" w:color="auto"/>
              <w:bottom w:val="single" w:sz="12" w:space="0" w:color="auto"/>
            </w:tcBorders>
            <w:shd w:val="clear" w:color="auto" w:fill="DBE5F1" w:themeFill="accent1" w:themeFillTint="33"/>
            <w:vAlign w:val="center"/>
          </w:tcPr>
          <w:p w:rsidR="008C5A4B" w:rsidRPr="000F79D6" w:rsidRDefault="008C5A4B" w:rsidP="00202289">
            <w:pPr>
              <w:spacing w:before="20" w:after="20"/>
              <w:jc w:val="center"/>
              <w:rPr>
                <w:b/>
                <w:color w:val="000000"/>
                <w:sz w:val="22"/>
                <w:szCs w:val="22"/>
              </w:rPr>
            </w:pPr>
            <w:r w:rsidRPr="000F79D6">
              <w:rPr>
                <w:b/>
                <w:color w:val="000000"/>
                <w:sz w:val="22"/>
                <w:szCs w:val="22"/>
              </w:rPr>
              <w:t>IČ</w:t>
            </w:r>
          </w:p>
        </w:tc>
        <w:tc>
          <w:tcPr>
            <w:tcW w:w="1843" w:type="dxa"/>
            <w:tcBorders>
              <w:top w:val="single" w:sz="12" w:space="0" w:color="auto"/>
              <w:bottom w:val="single" w:sz="12" w:space="0" w:color="auto"/>
            </w:tcBorders>
            <w:shd w:val="clear" w:color="auto" w:fill="DBE5F1" w:themeFill="accent1" w:themeFillTint="33"/>
            <w:vAlign w:val="center"/>
          </w:tcPr>
          <w:p w:rsidR="008C5A4B" w:rsidRPr="000F79D6" w:rsidRDefault="008C5A4B" w:rsidP="00202289">
            <w:pPr>
              <w:spacing w:before="20" w:after="20"/>
              <w:jc w:val="center"/>
              <w:rPr>
                <w:b/>
                <w:color w:val="000000"/>
                <w:sz w:val="22"/>
                <w:szCs w:val="22"/>
              </w:rPr>
            </w:pPr>
            <w:r w:rsidRPr="000F79D6">
              <w:rPr>
                <w:b/>
                <w:color w:val="000000"/>
                <w:sz w:val="22"/>
                <w:szCs w:val="22"/>
              </w:rPr>
              <w:t>ORP</w:t>
            </w:r>
          </w:p>
        </w:tc>
        <w:tc>
          <w:tcPr>
            <w:tcW w:w="1843" w:type="dxa"/>
            <w:tcBorders>
              <w:top w:val="single" w:sz="12" w:space="0" w:color="auto"/>
              <w:bottom w:val="single" w:sz="12" w:space="0" w:color="auto"/>
            </w:tcBorders>
            <w:shd w:val="clear" w:color="auto" w:fill="DBE5F1" w:themeFill="accent1" w:themeFillTint="33"/>
            <w:vAlign w:val="center"/>
          </w:tcPr>
          <w:p w:rsidR="008C5A4B" w:rsidRPr="000F79D6" w:rsidRDefault="002B46F7" w:rsidP="00202289">
            <w:pPr>
              <w:spacing w:before="20" w:after="20"/>
              <w:jc w:val="center"/>
              <w:rPr>
                <w:b/>
                <w:color w:val="000000"/>
                <w:sz w:val="22"/>
                <w:szCs w:val="22"/>
              </w:rPr>
            </w:pPr>
            <w:r w:rsidRPr="000F79D6">
              <w:rPr>
                <w:b/>
                <w:color w:val="000000"/>
                <w:sz w:val="22"/>
                <w:szCs w:val="22"/>
              </w:rPr>
              <w:t>Podíl na produkci odpadů dané skupiny v roce 2013</w:t>
            </w:r>
          </w:p>
        </w:tc>
      </w:tr>
      <w:tr w:rsidR="00BF55A8" w:rsidRPr="00F644BC" w:rsidTr="00D53E3A">
        <w:tc>
          <w:tcPr>
            <w:tcW w:w="999" w:type="dxa"/>
            <w:vMerge w:val="restart"/>
            <w:tcBorders>
              <w:top w:val="single" w:sz="12" w:space="0" w:color="auto"/>
            </w:tcBorders>
            <w:vAlign w:val="center"/>
          </w:tcPr>
          <w:p w:rsidR="00BF55A8" w:rsidRPr="000F79D6" w:rsidRDefault="00BF55A8" w:rsidP="00202289">
            <w:pPr>
              <w:spacing w:before="20" w:after="20"/>
              <w:rPr>
                <w:b/>
                <w:sz w:val="22"/>
                <w:szCs w:val="22"/>
              </w:rPr>
            </w:pPr>
            <w:r w:rsidRPr="000F79D6">
              <w:rPr>
                <w:b/>
                <w:sz w:val="22"/>
                <w:szCs w:val="22"/>
              </w:rPr>
              <w:t>01</w:t>
            </w:r>
          </w:p>
        </w:tc>
        <w:tc>
          <w:tcPr>
            <w:tcW w:w="3787" w:type="dxa"/>
            <w:tcBorders>
              <w:top w:val="single" w:sz="12" w:space="0" w:color="auto"/>
            </w:tcBorders>
            <w:vAlign w:val="bottom"/>
          </w:tcPr>
          <w:p w:rsidR="00BF55A8" w:rsidRPr="000F79D6" w:rsidRDefault="00BF55A8" w:rsidP="00202289">
            <w:pPr>
              <w:spacing w:before="20" w:after="20"/>
              <w:rPr>
                <w:color w:val="000000"/>
                <w:sz w:val="22"/>
                <w:szCs w:val="22"/>
              </w:rPr>
            </w:pPr>
            <w:r w:rsidRPr="000F79D6">
              <w:rPr>
                <w:color w:val="000000"/>
                <w:sz w:val="22"/>
                <w:szCs w:val="22"/>
              </w:rPr>
              <w:t>S u b t e r r a a.s.</w:t>
            </w:r>
          </w:p>
        </w:tc>
        <w:tc>
          <w:tcPr>
            <w:tcW w:w="1276" w:type="dxa"/>
            <w:tcBorders>
              <w:top w:val="single" w:sz="12" w:space="0" w:color="auto"/>
            </w:tcBorders>
            <w:vAlign w:val="bottom"/>
          </w:tcPr>
          <w:p w:rsidR="00BF55A8" w:rsidRPr="000F79D6" w:rsidRDefault="00BF55A8" w:rsidP="00202289">
            <w:pPr>
              <w:spacing w:before="20" w:after="20"/>
              <w:jc w:val="right"/>
              <w:rPr>
                <w:color w:val="000000"/>
                <w:sz w:val="22"/>
                <w:szCs w:val="22"/>
              </w:rPr>
            </w:pPr>
            <w:r w:rsidRPr="000F79D6">
              <w:rPr>
                <w:color w:val="000000"/>
                <w:sz w:val="22"/>
                <w:szCs w:val="22"/>
              </w:rPr>
              <w:t>45309612</w:t>
            </w:r>
          </w:p>
        </w:tc>
        <w:tc>
          <w:tcPr>
            <w:tcW w:w="1843" w:type="dxa"/>
            <w:tcBorders>
              <w:top w:val="single" w:sz="12" w:space="0" w:color="auto"/>
            </w:tcBorders>
            <w:vAlign w:val="center"/>
          </w:tcPr>
          <w:p w:rsidR="00BF55A8" w:rsidRPr="000F79D6" w:rsidRDefault="00A14D78" w:rsidP="00202289">
            <w:pPr>
              <w:spacing w:before="20" w:after="20"/>
              <w:jc w:val="center"/>
              <w:rPr>
                <w:sz w:val="22"/>
                <w:szCs w:val="22"/>
              </w:rPr>
            </w:pPr>
            <w:r w:rsidRPr="000F79D6">
              <w:rPr>
                <w:sz w:val="22"/>
                <w:szCs w:val="22"/>
              </w:rPr>
              <w:t>Plzeň</w:t>
            </w:r>
          </w:p>
        </w:tc>
        <w:tc>
          <w:tcPr>
            <w:tcW w:w="1843" w:type="dxa"/>
            <w:vMerge w:val="restart"/>
            <w:tcBorders>
              <w:top w:val="single" w:sz="12" w:space="0" w:color="auto"/>
            </w:tcBorders>
            <w:vAlign w:val="center"/>
          </w:tcPr>
          <w:p w:rsidR="00BF55A8" w:rsidRPr="000F79D6" w:rsidRDefault="00ED2648" w:rsidP="00202289">
            <w:pPr>
              <w:suppressAutoHyphens/>
              <w:spacing w:before="20" w:after="20"/>
              <w:jc w:val="center"/>
              <w:rPr>
                <w:b/>
                <w:i/>
                <w:sz w:val="22"/>
                <w:szCs w:val="22"/>
              </w:rPr>
            </w:pPr>
            <w:r w:rsidRPr="000F79D6">
              <w:rPr>
                <w:b/>
                <w:i/>
                <w:sz w:val="22"/>
                <w:szCs w:val="22"/>
              </w:rPr>
              <w:t>90,2</w:t>
            </w:r>
            <w:r w:rsidR="00415513">
              <w:rPr>
                <w:b/>
                <w:i/>
                <w:sz w:val="22"/>
                <w:szCs w:val="22"/>
              </w:rPr>
              <w:t xml:space="preserve"> %</w:t>
            </w:r>
          </w:p>
        </w:tc>
      </w:tr>
      <w:tr w:rsidR="00BF55A8" w:rsidRPr="00F644BC" w:rsidTr="00D53E3A">
        <w:tc>
          <w:tcPr>
            <w:tcW w:w="999" w:type="dxa"/>
            <w:vMerge/>
            <w:vAlign w:val="center"/>
          </w:tcPr>
          <w:p w:rsidR="00BF55A8" w:rsidRPr="000F79D6" w:rsidRDefault="00BF55A8" w:rsidP="00202289">
            <w:pPr>
              <w:spacing w:before="20" w:after="20"/>
              <w:rPr>
                <w:b/>
                <w:sz w:val="22"/>
                <w:szCs w:val="22"/>
              </w:rPr>
            </w:pPr>
          </w:p>
        </w:tc>
        <w:tc>
          <w:tcPr>
            <w:tcW w:w="3787" w:type="dxa"/>
            <w:vAlign w:val="bottom"/>
          </w:tcPr>
          <w:p w:rsidR="00BF55A8" w:rsidRPr="000F79D6" w:rsidRDefault="00BF55A8" w:rsidP="00202289">
            <w:pPr>
              <w:spacing w:before="20" w:after="20"/>
              <w:rPr>
                <w:color w:val="000000"/>
                <w:sz w:val="22"/>
                <w:szCs w:val="22"/>
              </w:rPr>
            </w:pPr>
            <w:r w:rsidRPr="000F79D6">
              <w:rPr>
                <w:color w:val="000000"/>
                <w:sz w:val="22"/>
                <w:szCs w:val="22"/>
              </w:rPr>
              <w:t>ProCeram a.s.</w:t>
            </w:r>
          </w:p>
        </w:tc>
        <w:tc>
          <w:tcPr>
            <w:tcW w:w="1276" w:type="dxa"/>
            <w:vAlign w:val="bottom"/>
          </w:tcPr>
          <w:p w:rsidR="00BF55A8" w:rsidRPr="000F79D6" w:rsidRDefault="00BF55A8" w:rsidP="00202289">
            <w:pPr>
              <w:spacing w:before="20" w:after="20"/>
              <w:jc w:val="right"/>
              <w:rPr>
                <w:color w:val="000000"/>
                <w:sz w:val="22"/>
                <w:szCs w:val="22"/>
              </w:rPr>
            </w:pPr>
            <w:r w:rsidRPr="000F79D6">
              <w:rPr>
                <w:color w:val="000000"/>
                <w:sz w:val="22"/>
                <w:szCs w:val="22"/>
              </w:rPr>
              <w:t>28000510</w:t>
            </w:r>
          </w:p>
        </w:tc>
        <w:tc>
          <w:tcPr>
            <w:tcW w:w="1843" w:type="dxa"/>
            <w:vAlign w:val="center"/>
          </w:tcPr>
          <w:p w:rsidR="00BF55A8" w:rsidRPr="000F79D6" w:rsidRDefault="00A14D78" w:rsidP="00202289">
            <w:pPr>
              <w:spacing w:before="20" w:after="20"/>
              <w:jc w:val="center"/>
              <w:rPr>
                <w:sz w:val="22"/>
                <w:szCs w:val="22"/>
              </w:rPr>
            </w:pPr>
            <w:r w:rsidRPr="000F79D6">
              <w:rPr>
                <w:sz w:val="22"/>
                <w:szCs w:val="22"/>
              </w:rPr>
              <w:t>Nýřany</w:t>
            </w:r>
          </w:p>
        </w:tc>
        <w:tc>
          <w:tcPr>
            <w:tcW w:w="1843" w:type="dxa"/>
            <w:vMerge/>
            <w:vAlign w:val="center"/>
          </w:tcPr>
          <w:p w:rsidR="00BF55A8" w:rsidRPr="000F79D6" w:rsidRDefault="00BF55A8" w:rsidP="00202289">
            <w:pPr>
              <w:suppressAutoHyphens/>
              <w:spacing w:before="20" w:after="20"/>
              <w:jc w:val="center"/>
              <w:rPr>
                <w:b/>
                <w:i/>
                <w:sz w:val="22"/>
                <w:szCs w:val="22"/>
              </w:rPr>
            </w:pPr>
          </w:p>
        </w:tc>
      </w:tr>
      <w:tr w:rsidR="00BF55A8" w:rsidRPr="00F644BC" w:rsidTr="00E31290">
        <w:tc>
          <w:tcPr>
            <w:tcW w:w="999" w:type="dxa"/>
            <w:vMerge/>
            <w:tcBorders>
              <w:bottom w:val="single" w:sz="4" w:space="0" w:color="auto"/>
            </w:tcBorders>
            <w:vAlign w:val="center"/>
          </w:tcPr>
          <w:p w:rsidR="00BF55A8" w:rsidRPr="000F79D6" w:rsidRDefault="00BF55A8" w:rsidP="00202289">
            <w:pPr>
              <w:spacing w:before="20" w:after="20"/>
              <w:rPr>
                <w:b/>
                <w:sz w:val="22"/>
                <w:szCs w:val="22"/>
              </w:rPr>
            </w:pPr>
          </w:p>
        </w:tc>
        <w:tc>
          <w:tcPr>
            <w:tcW w:w="3787" w:type="dxa"/>
            <w:tcBorders>
              <w:bottom w:val="single" w:sz="4" w:space="0" w:color="auto"/>
            </w:tcBorders>
            <w:vAlign w:val="bottom"/>
          </w:tcPr>
          <w:p w:rsidR="00BF55A8" w:rsidRPr="000F79D6" w:rsidRDefault="00BF55A8" w:rsidP="00202289">
            <w:pPr>
              <w:spacing w:before="20" w:after="20"/>
              <w:rPr>
                <w:color w:val="000000"/>
                <w:sz w:val="22"/>
                <w:szCs w:val="22"/>
              </w:rPr>
            </w:pPr>
            <w:r w:rsidRPr="000F79D6">
              <w:rPr>
                <w:color w:val="000000"/>
                <w:sz w:val="22"/>
                <w:szCs w:val="22"/>
              </w:rPr>
              <w:t>KHSanace s.r.o.</w:t>
            </w:r>
          </w:p>
        </w:tc>
        <w:tc>
          <w:tcPr>
            <w:tcW w:w="1276" w:type="dxa"/>
            <w:tcBorders>
              <w:bottom w:val="single" w:sz="4" w:space="0" w:color="auto"/>
            </w:tcBorders>
            <w:vAlign w:val="bottom"/>
          </w:tcPr>
          <w:p w:rsidR="00BF55A8" w:rsidRPr="000F79D6" w:rsidRDefault="00BF55A8" w:rsidP="00202289">
            <w:pPr>
              <w:spacing w:before="20" w:after="20"/>
              <w:jc w:val="right"/>
              <w:rPr>
                <w:color w:val="000000"/>
                <w:sz w:val="22"/>
                <w:szCs w:val="22"/>
              </w:rPr>
            </w:pPr>
            <w:r w:rsidRPr="000F79D6">
              <w:rPr>
                <w:color w:val="000000"/>
                <w:sz w:val="22"/>
                <w:szCs w:val="22"/>
              </w:rPr>
              <w:t>28160797</w:t>
            </w:r>
          </w:p>
        </w:tc>
        <w:tc>
          <w:tcPr>
            <w:tcW w:w="1843" w:type="dxa"/>
            <w:tcBorders>
              <w:bottom w:val="single" w:sz="4" w:space="0" w:color="auto"/>
            </w:tcBorders>
            <w:vAlign w:val="center"/>
          </w:tcPr>
          <w:p w:rsidR="00BF55A8" w:rsidRPr="000F79D6" w:rsidRDefault="00A14D78" w:rsidP="00202289">
            <w:pPr>
              <w:spacing w:before="20" w:after="20"/>
              <w:jc w:val="center"/>
              <w:rPr>
                <w:sz w:val="22"/>
                <w:szCs w:val="22"/>
              </w:rPr>
            </w:pPr>
            <w:r w:rsidRPr="000F79D6">
              <w:rPr>
                <w:sz w:val="22"/>
                <w:szCs w:val="22"/>
              </w:rPr>
              <w:t>Domažlice</w:t>
            </w:r>
          </w:p>
        </w:tc>
        <w:tc>
          <w:tcPr>
            <w:tcW w:w="1843" w:type="dxa"/>
            <w:vMerge/>
            <w:tcBorders>
              <w:bottom w:val="single" w:sz="4" w:space="0" w:color="auto"/>
            </w:tcBorders>
            <w:vAlign w:val="center"/>
          </w:tcPr>
          <w:p w:rsidR="00BF55A8" w:rsidRPr="000F79D6" w:rsidRDefault="00BF55A8" w:rsidP="00202289">
            <w:pPr>
              <w:suppressAutoHyphens/>
              <w:spacing w:before="20" w:after="20"/>
              <w:jc w:val="center"/>
              <w:rPr>
                <w:b/>
                <w:i/>
                <w:sz w:val="22"/>
                <w:szCs w:val="22"/>
              </w:rPr>
            </w:pPr>
          </w:p>
        </w:tc>
      </w:tr>
      <w:tr w:rsidR="00ED2648" w:rsidRPr="00F644BC" w:rsidTr="00E31290">
        <w:tc>
          <w:tcPr>
            <w:tcW w:w="999" w:type="dxa"/>
            <w:vMerge w:val="restart"/>
            <w:tcBorders>
              <w:top w:val="single" w:sz="4" w:space="0" w:color="auto"/>
              <w:bottom w:val="single" w:sz="4" w:space="0" w:color="auto"/>
            </w:tcBorders>
            <w:shd w:val="clear" w:color="auto" w:fill="DBE5F1"/>
            <w:vAlign w:val="center"/>
          </w:tcPr>
          <w:p w:rsidR="00ED2648" w:rsidRPr="000F79D6" w:rsidRDefault="00ED2648" w:rsidP="00202289">
            <w:pPr>
              <w:spacing w:before="20" w:after="20"/>
              <w:rPr>
                <w:b/>
                <w:sz w:val="22"/>
                <w:szCs w:val="22"/>
              </w:rPr>
            </w:pPr>
            <w:r w:rsidRPr="000F79D6">
              <w:rPr>
                <w:b/>
                <w:sz w:val="22"/>
                <w:szCs w:val="22"/>
              </w:rPr>
              <w:t>02</w:t>
            </w: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Drůbežářský závod Klatovy a.s.</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45359989</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Klatovy</w:t>
            </w:r>
          </w:p>
        </w:tc>
        <w:tc>
          <w:tcPr>
            <w:tcW w:w="1843" w:type="dxa"/>
            <w:vMerge w:val="restart"/>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r w:rsidRPr="000F79D6">
              <w:rPr>
                <w:b/>
                <w:i/>
                <w:sz w:val="22"/>
                <w:szCs w:val="22"/>
              </w:rPr>
              <w:t>39,9</w:t>
            </w:r>
            <w:r w:rsidR="00415513">
              <w:rPr>
                <w:b/>
                <w:i/>
                <w:sz w:val="22"/>
                <w:szCs w:val="22"/>
              </w:rPr>
              <w:t xml:space="preserve"> %</w:t>
            </w:r>
          </w:p>
        </w:tc>
      </w:tr>
      <w:tr w:rsidR="00ED2648" w:rsidRPr="00F644BC" w:rsidTr="00E31290">
        <w:tc>
          <w:tcPr>
            <w:tcW w:w="999" w:type="dxa"/>
            <w:vMerge/>
            <w:tcBorders>
              <w:top w:val="single" w:sz="4" w:space="0" w:color="auto"/>
              <w:bottom w:val="single" w:sz="4" w:space="0" w:color="auto"/>
            </w:tcBorders>
            <w:shd w:val="clear" w:color="auto" w:fill="DBE5F1"/>
            <w:vAlign w:val="center"/>
          </w:tcPr>
          <w:p w:rsidR="00ED2648" w:rsidRPr="000F79D6" w:rsidRDefault="00ED2648" w:rsidP="00202289">
            <w:pPr>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Plzeňský Prazdroj, a. s.</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45357366</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p>
        </w:tc>
      </w:tr>
      <w:tr w:rsidR="00ED2648" w:rsidRPr="00F644BC" w:rsidTr="00E31290">
        <w:tc>
          <w:tcPr>
            <w:tcW w:w="999" w:type="dxa"/>
            <w:vMerge/>
            <w:tcBorders>
              <w:top w:val="single" w:sz="4" w:space="0" w:color="auto"/>
              <w:bottom w:val="single" w:sz="4" w:space="0" w:color="auto"/>
            </w:tcBorders>
            <w:shd w:val="clear" w:color="auto" w:fill="DBE5F1"/>
            <w:vAlign w:val="center"/>
          </w:tcPr>
          <w:p w:rsidR="00ED2648" w:rsidRPr="000F79D6" w:rsidRDefault="00ED2648" w:rsidP="00202289">
            <w:pPr>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TROLLI BOHEMIA s.r.o.</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64359301</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p>
        </w:tc>
      </w:tr>
      <w:tr w:rsidR="00ED2648" w:rsidRPr="00F644BC" w:rsidTr="00E31290">
        <w:tc>
          <w:tcPr>
            <w:tcW w:w="999" w:type="dxa"/>
            <w:vMerge w:val="restart"/>
            <w:tcBorders>
              <w:top w:val="single" w:sz="4" w:space="0" w:color="auto"/>
            </w:tcBorders>
            <w:vAlign w:val="center"/>
          </w:tcPr>
          <w:p w:rsidR="00ED2648" w:rsidRPr="000F79D6" w:rsidRDefault="00ED2648" w:rsidP="00202289">
            <w:pPr>
              <w:spacing w:before="20" w:after="20"/>
              <w:rPr>
                <w:b/>
                <w:sz w:val="22"/>
                <w:szCs w:val="22"/>
              </w:rPr>
            </w:pPr>
            <w:r w:rsidRPr="000F79D6">
              <w:rPr>
                <w:b/>
                <w:sz w:val="22"/>
                <w:szCs w:val="22"/>
              </w:rPr>
              <w:t>03</w:t>
            </w:r>
          </w:p>
        </w:tc>
        <w:tc>
          <w:tcPr>
            <w:tcW w:w="3787" w:type="dxa"/>
            <w:tcBorders>
              <w:top w:val="single" w:sz="4" w:space="0" w:color="auto"/>
            </w:tcBorders>
            <w:vAlign w:val="bottom"/>
          </w:tcPr>
          <w:p w:rsidR="00ED2648" w:rsidRPr="000F79D6" w:rsidRDefault="00ED2648" w:rsidP="00202289">
            <w:pPr>
              <w:spacing w:before="20" w:after="20"/>
              <w:rPr>
                <w:color w:val="000000"/>
                <w:sz w:val="22"/>
                <w:szCs w:val="22"/>
              </w:rPr>
            </w:pPr>
            <w:r w:rsidRPr="000F79D6">
              <w:rPr>
                <w:color w:val="000000"/>
                <w:sz w:val="22"/>
                <w:szCs w:val="22"/>
              </w:rPr>
              <w:t>Typos, tiskařské závody, s.r.o.</w:t>
            </w:r>
          </w:p>
        </w:tc>
        <w:tc>
          <w:tcPr>
            <w:tcW w:w="1276" w:type="dxa"/>
            <w:tcBorders>
              <w:top w:val="single" w:sz="4" w:space="0" w:color="auto"/>
            </w:tcBorders>
            <w:vAlign w:val="bottom"/>
          </w:tcPr>
          <w:p w:rsidR="00ED2648" w:rsidRPr="000F79D6" w:rsidRDefault="00ED2648" w:rsidP="00202289">
            <w:pPr>
              <w:spacing w:before="20" w:after="20"/>
              <w:jc w:val="right"/>
              <w:rPr>
                <w:color w:val="000000"/>
                <w:sz w:val="22"/>
                <w:szCs w:val="22"/>
              </w:rPr>
            </w:pPr>
            <w:r w:rsidRPr="000F79D6">
              <w:rPr>
                <w:color w:val="000000"/>
                <w:sz w:val="22"/>
                <w:szCs w:val="22"/>
              </w:rPr>
              <w:t>28433301</w:t>
            </w:r>
          </w:p>
        </w:tc>
        <w:tc>
          <w:tcPr>
            <w:tcW w:w="1843" w:type="dxa"/>
            <w:tcBorders>
              <w:top w:val="single" w:sz="4" w:space="0" w:color="auto"/>
            </w:tcBorders>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val="restart"/>
            <w:tcBorders>
              <w:top w:val="single" w:sz="4" w:space="0" w:color="auto"/>
            </w:tcBorders>
            <w:vAlign w:val="center"/>
          </w:tcPr>
          <w:p w:rsidR="00ED2648" w:rsidRPr="000F79D6" w:rsidRDefault="00ED2648" w:rsidP="00202289">
            <w:pPr>
              <w:suppressAutoHyphens/>
              <w:spacing w:before="20" w:after="20"/>
              <w:jc w:val="center"/>
              <w:rPr>
                <w:b/>
                <w:i/>
                <w:sz w:val="22"/>
                <w:szCs w:val="22"/>
              </w:rPr>
            </w:pPr>
            <w:r w:rsidRPr="000F79D6">
              <w:rPr>
                <w:b/>
                <w:i/>
                <w:sz w:val="22"/>
                <w:szCs w:val="22"/>
              </w:rPr>
              <w:t>77,0</w:t>
            </w:r>
            <w:r w:rsidR="00415513">
              <w:rPr>
                <w:b/>
                <w:i/>
                <w:sz w:val="22"/>
                <w:szCs w:val="22"/>
              </w:rPr>
              <w:t xml:space="preserve"> %</w:t>
            </w:r>
          </w:p>
        </w:tc>
      </w:tr>
      <w:tr w:rsidR="00ED2648" w:rsidRPr="00F644BC" w:rsidTr="00D53E3A">
        <w:tc>
          <w:tcPr>
            <w:tcW w:w="999" w:type="dxa"/>
            <w:vMerge/>
            <w:vAlign w:val="center"/>
          </w:tcPr>
          <w:p w:rsidR="00ED2648" w:rsidRPr="000F79D6" w:rsidRDefault="00ED2648" w:rsidP="00202289">
            <w:pPr>
              <w:spacing w:before="20" w:after="20"/>
              <w:rPr>
                <w:b/>
                <w:sz w:val="22"/>
                <w:szCs w:val="22"/>
              </w:rPr>
            </w:pPr>
          </w:p>
        </w:tc>
        <w:tc>
          <w:tcPr>
            <w:tcW w:w="3787" w:type="dxa"/>
            <w:vAlign w:val="bottom"/>
          </w:tcPr>
          <w:p w:rsidR="00ED2648" w:rsidRPr="000F79D6" w:rsidRDefault="00ED2648" w:rsidP="00202289">
            <w:pPr>
              <w:spacing w:before="20" w:after="20"/>
              <w:rPr>
                <w:color w:val="000000"/>
                <w:sz w:val="22"/>
                <w:szCs w:val="22"/>
              </w:rPr>
            </w:pPr>
            <w:r w:rsidRPr="000F79D6">
              <w:rPr>
                <w:color w:val="000000"/>
                <w:sz w:val="22"/>
                <w:szCs w:val="22"/>
              </w:rPr>
              <w:t>SOLODOOR a.s.</w:t>
            </w:r>
          </w:p>
        </w:tc>
        <w:tc>
          <w:tcPr>
            <w:tcW w:w="1276" w:type="dxa"/>
            <w:vAlign w:val="bottom"/>
          </w:tcPr>
          <w:p w:rsidR="00ED2648" w:rsidRPr="000F79D6" w:rsidRDefault="00ED2648" w:rsidP="00202289">
            <w:pPr>
              <w:spacing w:before="20" w:after="20"/>
              <w:jc w:val="right"/>
              <w:rPr>
                <w:color w:val="000000"/>
                <w:sz w:val="22"/>
                <w:szCs w:val="22"/>
              </w:rPr>
            </w:pPr>
            <w:r w:rsidRPr="000F79D6">
              <w:rPr>
                <w:color w:val="000000"/>
                <w:sz w:val="22"/>
                <w:szCs w:val="22"/>
              </w:rPr>
              <w:t>25209779</w:t>
            </w:r>
          </w:p>
        </w:tc>
        <w:tc>
          <w:tcPr>
            <w:tcW w:w="1843" w:type="dxa"/>
            <w:vAlign w:val="bottom"/>
          </w:tcPr>
          <w:p w:rsidR="00ED2648" w:rsidRPr="000F79D6" w:rsidRDefault="00ED2648" w:rsidP="00202289">
            <w:pPr>
              <w:spacing w:before="20" w:after="20"/>
              <w:jc w:val="center"/>
              <w:rPr>
                <w:color w:val="000000"/>
                <w:sz w:val="22"/>
                <w:szCs w:val="22"/>
              </w:rPr>
            </w:pPr>
            <w:r w:rsidRPr="000F79D6">
              <w:rPr>
                <w:color w:val="000000"/>
                <w:sz w:val="22"/>
                <w:szCs w:val="22"/>
              </w:rPr>
              <w:t>Sušice</w:t>
            </w:r>
          </w:p>
        </w:tc>
        <w:tc>
          <w:tcPr>
            <w:tcW w:w="1843" w:type="dxa"/>
            <w:vMerge/>
            <w:vAlign w:val="center"/>
          </w:tcPr>
          <w:p w:rsidR="00ED2648" w:rsidRPr="000F79D6" w:rsidRDefault="00ED2648" w:rsidP="00202289">
            <w:pPr>
              <w:suppressAutoHyphens/>
              <w:spacing w:before="20" w:after="20"/>
              <w:jc w:val="center"/>
              <w:rPr>
                <w:b/>
                <w:i/>
                <w:sz w:val="22"/>
                <w:szCs w:val="22"/>
              </w:rPr>
            </w:pPr>
          </w:p>
        </w:tc>
      </w:tr>
      <w:tr w:rsidR="00ED2648" w:rsidRPr="00F644BC" w:rsidTr="00E31290">
        <w:tc>
          <w:tcPr>
            <w:tcW w:w="999" w:type="dxa"/>
            <w:vMerge/>
            <w:tcBorders>
              <w:bottom w:val="single" w:sz="4" w:space="0" w:color="auto"/>
            </w:tcBorders>
            <w:vAlign w:val="center"/>
          </w:tcPr>
          <w:p w:rsidR="00ED2648" w:rsidRPr="000F79D6" w:rsidRDefault="00ED2648" w:rsidP="00202289">
            <w:pPr>
              <w:spacing w:before="20" w:after="20"/>
              <w:rPr>
                <w:b/>
                <w:sz w:val="22"/>
                <w:szCs w:val="22"/>
              </w:rPr>
            </w:pPr>
          </w:p>
        </w:tc>
        <w:tc>
          <w:tcPr>
            <w:tcW w:w="3787" w:type="dxa"/>
            <w:tcBorders>
              <w:bottom w:val="single" w:sz="4" w:space="0" w:color="auto"/>
            </w:tcBorders>
            <w:vAlign w:val="bottom"/>
          </w:tcPr>
          <w:p w:rsidR="00ED2648" w:rsidRPr="000F79D6" w:rsidRDefault="00ED2648" w:rsidP="00202289">
            <w:pPr>
              <w:spacing w:before="20" w:after="20"/>
              <w:rPr>
                <w:color w:val="000000"/>
                <w:sz w:val="22"/>
                <w:szCs w:val="22"/>
              </w:rPr>
            </w:pPr>
            <w:r w:rsidRPr="000F79D6">
              <w:rPr>
                <w:color w:val="000000"/>
                <w:sz w:val="22"/>
                <w:szCs w:val="22"/>
              </w:rPr>
              <w:t>REUS s.r.o.</w:t>
            </w:r>
          </w:p>
        </w:tc>
        <w:tc>
          <w:tcPr>
            <w:tcW w:w="1276" w:type="dxa"/>
            <w:tcBorders>
              <w:bottom w:val="single" w:sz="4" w:space="0" w:color="auto"/>
            </w:tcBorders>
            <w:vAlign w:val="bottom"/>
          </w:tcPr>
          <w:p w:rsidR="00ED2648" w:rsidRPr="000F79D6" w:rsidRDefault="00ED2648" w:rsidP="00202289">
            <w:pPr>
              <w:spacing w:before="20" w:after="20"/>
              <w:jc w:val="right"/>
              <w:rPr>
                <w:color w:val="000000"/>
                <w:sz w:val="22"/>
                <w:szCs w:val="22"/>
              </w:rPr>
            </w:pPr>
            <w:r w:rsidRPr="000F79D6">
              <w:rPr>
                <w:color w:val="000000"/>
                <w:sz w:val="22"/>
                <w:szCs w:val="22"/>
              </w:rPr>
              <w:t>25652346</w:t>
            </w:r>
          </w:p>
        </w:tc>
        <w:tc>
          <w:tcPr>
            <w:tcW w:w="1843" w:type="dxa"/>
            <w:tcBorders>
              <w:bottom w:val="single" w:sz="4" w:space="0" w:color="auto"/>
            </w:tcBorders>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tcBorders>
              <w:bottom w:val="single" w:sz="4" w:space="0" w:color="auto"/>
            </w:tcBorders>
            <w:vAlign w:val="center"/>
          </w:tcPr>
          <w:p w:rsidR="00ED2648" w:rsidRPr="000F79D6" w:rsidRDefault="00ED2648" w:rsidP="00202289">
            <w:pPr>
              <w:suppressAutoHyphens/>
              <w:spacing w:before="20" w:after="20"/>
              <w:jc w:val="center"/>
              <w:rPr>
                <w:b/>
                <w:i/>
                <w:sz w:val="22"/>
                <w:szCs w:val="22"/>
              </w:rPr>
            </w:pPr>
          </w:p>
        </w:tc>
      </w:tr>
      <w:tr w:rsidR="002F045E" w:rsidRPr="00F644BC" w:rsidTr="00E31290">
        <w:tc>
          <w:tcPr>
            <w:tcW w:w="999" w:type="dxa"/>
            <w:vMerge w:val="restart"/>
            <w:tcBorders>
              <w:top w:val="single" w:sz="4" w:space="0" w:color="auto"/>
              <w:bottom w:val="single" w:sz="4" w:space="0" w:color="auto"/>
            </w:tcBorders>
            <w:shd w:val="clear" w:color="auto" w:fill="DBE5F1"/>
            <w:vAlign w:val="center"/>
          </w:tcPr>
          <w:p w:rsidR="002F045E" w:rsidRPr="000F79D6" w:rsidRDefault="002F045E" w:rsidP="00202289">
            <w:pPr>
              <w:spacing w:before="20" w:after="20"/>
              <w:rPr>
                <w:b/>
                <w:sz w:val="22"/>
                <w:szCs w:val="22"/>
              </w:rPr>
            </w:pPr>
            <w:r w:rsidRPr="000F79D6">
              <w:rPr>
                <w:b/>
                <w:sz w:val="22"/>
                <w:szCs w:val="22"/>
              </w:rPr>
              <w:t>04</w:t>
            </w:r>
          </w:p>
        </w:tc>
        <w:tc>
          <w:tcPr>
            <w:tcW w:w="3787" w:type="dxa"/>
            <w:tcBorders>
              <w:top w:val="single" w:sz="4" w:space="0" w:color="auto"/>
              <w:bottom w:val="single" w:sz="4" w:space="0" w:color="auto"/>
            </w:tcBorders>
            <w:shd w:val="clear" w:color="auto" w:fill="DBE5F1"/>
            <w:vAlign w:val="bottom"/>
          </w:tcPr>
          <w:p w:rsidR="002F045E" w:rsidRPr="000F79D6" w:rsidRDefault="002F045E" w:rsidP="00202289">
            <w:pPr>
              <w:spacing w:before="20" w:after="20"/>
              <w:rPr>
                <w:color w:val="000000"/>
                <w:sz w:val="22"/>
                <w:szCs w:val="22"/>
              </w:rPr>
            </w:pPr>
            <w:r w:rsidRPr="000F79D6">
              <w:rPr>
                <w:color w:val="000000"/>
                <w:sz w:val="22"/>
                <w:szCs w:val="22"/>
              </w:rPr>
              <w:t>BORGERS CS spol. s r.o.</w:t>
            </w:r>
            <w:r>
              <w:rPr>
                <w:color w:val="000000"/>
                <w:sz w:val="22"/>
                <w:szCs w:val="22"/>
              </w:rPr>
              <w:t xml:space="preserve"> – provoz Volduchy</w:t>
            </w:r>
          </w:p>
        </w:tc>
        <w:tc>
          <w:tcPr>
            <w:tcW w:w="1276" w:type="dxa"/>
            <w:tcBorders>
              <w:top w:val="single" w:sz="4" w:space="0" w:color="auto"/>
              <w:bottom w:val="single" w:sz="4" w:space="0" w:color="auto"/>
            </w:tcBorders>
            <w:shd w:val="clear" w:color="auto" w:fill="DBE5F1"/>
            <w:vAlign w:val="bottom"/>
          </w:tcPr>
          <w:p w:rsidR="002F045E" w:rsidRPr="000F79D6" w:rsidRDefault="002F045E" w:rsidP="00202289">
            <w:pPr>
              <w:spacing w:before="20" w:after="20"/>
              <w:jc w:val="right"/>
              <w:rPr>
                <w:color w:val="000000"/>
                <w:sz w:val="22"/>
                <w:szCs w:val="22"/>
              </w:rPr>
            </w:pPr>
            <w:r w:rsidRPr="000F79D6">
              <w:rPr>
                <w:color w:val="000000"/>
                <w:sz w:val="22"/>
                <w:szCs w:val="22"/>
              </w:rPr>
              <w:t>49787365</w:t>
            </w:r>
          </w:p>
        </w:tc>
        <w:tc>
          <w:tcPr>
            <w:tcW w:w="1843" w:type="dxa"/>
            <w:tcBorders>
              <w:top w:val="single" w:sz="4" w:space="0" w:color="auto"/>
              <w:bottom w:val="single" w:sz="4" w:space="0" w:color="auto"/>
            </w:tcBorders>
            <w:shd w:val="clear" w:color="auto" w:fill="DBE5F1"/>
            <w:vAlign w:val="bottom"/>
          </w:tcPr>
          <w:p w:rsidR="002F045E" w:rsidRPr="000F79D6" w:rsidRDefault="002F045E" w:rsidP="00202289">
            <w:pPr>
              <w:spacing w:before="20" w:after="20"/>
              <w:jc w:val="center"/>
              <w:rPr>
                <w:color w:val="000000"/>
                <w:sz w:val="22"/>
                <w:szCs w:val="22"/>
              </w:rPr>
            </w:pPr>
            <w:r w:rsidRPr="000F79D6">
              <w:rPr>
                <w:color w:val="000000"/>
                <w:sz w:val="22"/>
                <w:szCs w:val="22"/>
              </w:rPr>
              <w:t>Rokycany</w:t>
            </w:r>
          </w:p>
        </w:tc>
        <w:tc>
          <w:tcPr>
            <w:tcW w:w="1843" w:type="dxa"/>
            <w:vMerge w:val="restart"/>
            <w:tcBorders>
              <w:top w:val="single" w:sz="4" w:space="0" w:color="auto"/>
              <w:bottom w:val="single" w:sz="4" w:space="0" w:color="auto"/>
            </w:tcBorders>
            <w:shd w:val="clear" w:color="auto" w:fill="DBE5F1"/>
            <w:vAlign w:val="center"/>
          </w:tcPr>
          <w:p w:rsidR="002F045E" w:rsidRPr="000F79D6" w:rsidRDefault="002F045E" w:rsidP="00202289">
            <w:pPr>
              <w:suppressAutoHyphens/>
              <w:spacing w:before="20" w:after="20"/>
              <w:jc w:val="center"/>
              <w:rPr>
                <w:b/>
                <w:i/>
                <w:sz w:val="22"/>
                <w:szCs w:val="22"/>
              </w:rPr>
            </w:pPr>
            <w:r w:rsidRPr="000F79D6">
              <w:rPr>
                <w:b/>
                <w:i/>
                <w:sz w:val="22"/>
                <w:szCs w:val="22"/>
              </w:rPr>
              <w:t>67,3</w:t>
            </w:r>
            <w:r w:rsidR="00415513">
              <w:rPr>
                <w:b/>
                <w:i/>
                <w:sz w:val="22"/>
                <w:szCs w:val="22"/>
              </w:rPr>
              <w:t xml:space="preserve"> %</w:t>
            </w:r>
          </w:p>
        </w:tc>
      </w:tr>
      <w:tr w:rsidR="002F045E" w:rsidRPr="00F644BC" w:rsidTr="00E31290">
        <w:tc>
          <w:tcPr>
            <w:tcW w:w="999" w:type="dxa"/>
            <w:vMerge/>
            <w:tcBorders>
              <w:top w:val="single" w:sz="4" w:space="0" w:color="auto"/>
              <w:bottom w:val="single" w:sz="4" w:space="0" w:color="auto"/>
            </w:tcBorders>
            <w:shd w:val="clear" w:color="auto" w:fill="DBE5F1"/>
            <w:vAlign w:val="center"/>
          </w:tcPr>
          <w:p w:rsidR="002F045E" w:rsidRPr="000F79D6" w:rsidRDefault="002F045E" w:rsidP="00202289">
            <w:pPr>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2F045E" w:rsidRPr="000F79D6" w:rsidRDefault="002F045E" w:rsidP="00202289">
            <w:pPr>
              <w:spacing w:before="20" w:after="20"/>
              <w:rPr>
                <w:color w:val="000000"/>
                <w:sz w:val="22"/>
                <w:szCs w:val="22"/>
              </w:rPr>
            </w:pPr>
            <w:r w:rsidRPr="000F79D6">
              <w:rPr>
                <w:color w:val="000000"/>
                <w:sz w:val="22"/>
                <w:szCs w:val="22"/>
              </w:rPr>
              <w:t>IDEAL AUTOMOTIVE Bor, s.r.o.</w:t>
            </w:r>
          </w:p>
        </w:tc>
        <w:tc>
          <w:tcPr>
            <w:tcW w:w="1276" w:type="dxa"/>
            <w:tcBorders>
              <w:top w:val="single" w:sz="4" w:space="0" w:color="auto"/>
              <w:bottom w:val="single" w:sz="4" w:space="0" w:color="auto"/>
            </w:tcBorders>
            <w:shd w:val="clear" w:color="auto" w:fill="DBE5F1"/>
            <w:vAlign w:val="bottom"/>
          </w:tcPr>
          <w:p w:rsidR="002F045E" w:rsidRPr="000F79D6" w:rsidRDefault="002F045E" w:rsidP="00202289">
            <w:pPr>
              <w:spacing w:before="20" w:after="20"/>
              <w:jc w:val="right"/>
              <w:rPr>
                <w:color w:val="000000"/>
                <w:sz w:val="22"/>
                <w:szCs w:val="22"/>
              </w:rPr>
            </w:pPr>
            <w:r w:rsidRPr="000F79D6">
              <w:rPr>
                <w:color w:val="000000"/>
                <w:sz w:val="22"/>
                <w:szCs w:val="22"/>
              </w:rPr>
              <w:t>25230425</w:t>
            </w:r>
          </w:p>
        </w:tc>
        <w:tc>
          <w:tcPr>
            <w:tcW w:w="1843" w:type="dxa"/>
            <w:tcBorders>
              <w:top w:val="single" w:sz="4" w:space="0" w:color="auto"/>
              <w:bottom w:val="single" w:sz="4" w:space="0" w:color="auto"/>
            </w:tcBorders>
            <w:shd w:val="clear" w:color="auto" w:fill="DBE5F1"/>
            <w:vAlign w:val="bottom"/>
          </w:tcPr>
          <w:p w:rsidR="002F045E" w:rsidRPr="000F79D6" w:rsidRDefault="002F045E" w:rsidP="00202289">
            <w:pPr>
              <w:spacing w:before="20" w:after="20"/>
              <w:jc w:val="center"/>
              <w:rPr>
                <w:color w:val="000000"/>
                <w:sz w:val="22"/>
                <w:szCs w:val="22"/>
              </w:rPr>
            </w:pPr>
            <w:r w:rsidRPr="000F79D6">
              <w:rPr>
                <w:color w:val="000000"/>
                <w:sz w:val="22"/>
                <w:szCs w:val="22"/>
              </w:rPr>
              <w:t>Tachov</w:t>
            </w:r>
          </w:p>
        </w:tc>
        <w:tc>
          <w:tcPr>
            <w:tcW w:w="1843" w:type="dxa"/>
            <w:vMerge/>
            <w:tcBorders>
              <w:top w:val="single" w:sz="4" w:space="0" w:color="auto"/>
              <w:bottom w:val="single" w:sz="4" w:space="0" w:color="auto"/>
            </w:tcBorders>
            <w:shd w:val="clear" w:color="auto" w:fill="DBE5F1"/>
            <w:vAlign w:val="center"/>
          </w:tcPr>
          <w:p w:rsidR="002F045E" w:rsidRPr="000F79D6" w:rsidRDefault="002F045E" w:rsidP="00202289">
            <w:pPr>
              <w:suppressAutoHyphens/>
              <w:spacing w:before="20" w:after="20"/>
              <w:jc w:val="center"/>
              <w:rPr>
                <w:b/>
                <w:i/>
                <w:sz w:val="22"/>
                <w:szCs w:val="22"/>
              </w:rPr>
            </w:pPr>
          </w:p>
        </w:tc>
      </w:tr>
      <w:tr w:rsidR="002F045E" w:rsidRPr="00F644BC" w:rsidTr="00E31290">
        <w:tc>
          <w:tcPr>
            <w:tcW w:w="999" w:type="dxa"/>
            <w:vMerge/>
            <w:tcBorders>
              <w:top w:val="single" w:sz="4" w:space="0" w:color="auto"/>
              <w:bottom w:val="single" w:sz="4" w:space="0" w:color="auto"/>
            </w:tcBorders>
            <w:shd w:val="clear" w:color="auto" w:fill="DBE5F1"/>
            <w:vAlign w:val="center"/>
          </w:tcPr>
          <w:p w:rsidR="002F045E" w:rsidRPr="000F79D6" w:rsidRDefault="002F045E" w:rsidP="00202289">
            <w:pPr>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2F045E" w:rsidRPr="000F79D6" w:rsidRDefault="002F045E" w:rsidP="00202289">
            <w:pPr>
              <w:spacing w:before="20" w:after="20"/>
              <w:rPr>
                <w:color w:val="000000"/>
                <w:sz w:val="22"/>
                <w:szCs w:val="22"/>
              </w:rPr>
            </w:pPr>
            <w:r w:rsidRPr="000F79D6">
              <w:rPr>
                <w:color w:val="000000"/>
                <w:sz w:val="22"/>
                <w:szCs w:val="22"/>
              </w:rPr>
              <w:t>BORGERS CS spol. s r.o.</w:t>
            </w:r>
            <w:r>
              <w:rPr>
                <w:color w:val="000000"/>
                <w:sz w:val="22"/>
                <w:szCs w:val="22"/>
              </w:rPr>
              <w:t xml:space="preserve"> – provoz Hrádek u Rokycan</w:t>
            </w:r>
          </w:p>
        </w:tc>
        <w:tc>
          <w:tcPr>
            <w:tcW w:w="1276" w:type="dxa"/>
            <w:tcBorders>
              <w:top w:val="single" w:sz="4" w:space="0" w:color="auto"/>
              <w:bottom w:val="single" w:sz="4" w:space="0" w:color="auto"/>
            </w:tcBorders>
            <w:shd w:val="clear" w:color="auto" w:fill="DBE5F1"/>
            <w:vAlign w:val="bottom"/>
          </w:tcPr>
          <w:p w:rsidR="002F045E" w:rsidRPr="000F79D6" w:rsidRDefault="002F045E" w:rsidP="00202289">
            <w:pPr>
              <w:spacing w:before="20" w:after="20"/>
              <w:jc w:val="right"/>
              <w:rPr>
                <w:color w:val="000000"/>
                <w:sz w:val="22"/>
                <w:szCs w:val="22"/>
              </w:rPr>
            </w:pPr>
            <w:r w:rsidRPr="000F79D6">
              <w:rPr>
                <w:color w:val="000000"/>
                <w:sz w:val="22"/>
                <w:szCs w:val="22"/>
              </w:rPr>
              <w:t>49787365</w:t>
            </w:r>
          </w:p>
        </w:tc>
        <w:tc>
          <w:tcPr>
            <w:tcW w:w="1843" w:type="dxa"/>
            <w:tcBorders>
              <w:top w:val="single" w:sz="4" w:space="0" w:color="auto"/>
              <w:bottom w:val="single" w:sz="4" w:space="0" w:color="auto"/>
            </w:tcBorders>
            <w:shd w:val="clear" w:color="auto" w:fill="DBE5F1"/>
            <w:vAlign w:val="bottom"/>
          </w:tcPr>
          <w:p w:rsidR="002F045E" w:rsidRPr="000F79D6" w:rsidRDefault="002F045E" w:rsidP="00202289">
            <w:pPr>
              <w:spacing w:before="20" w:after="20"/>
              <w:jc w:val="center"/>
              <w:rPr>
                <w:color w:val="000000"/>
                <w:sz w:val="22"/>
                <w:szCs w:val="22"/>
              </w:rPr>
            </w:pPr>
            <w:r w:rsidRPr="000F79D6">
              <w:rPr>
                <w:color w:val="000000"/>
                <w:sz w:val="22"/>
                <w:szCs w:val="22"/>
              </w:rPr>
              <w:t>Rokycany</w:t>
            </w:r>
          </w:p>
        </w:tc>
        <w:tc>
          <w:tcPr>
            <w:tcW w:w="1843" w:type="dxa"/>
            <w:vMerge/>
            <w:tcBorders>
              <w:top w:val="single" w:sz="4" w:space="0" w:color="auto"/>
              <w:bottom w:val="single" w:sz="4" w:space="0" w:color="auto"/>
            </w:tcBorders>
            <w:shd w:val="clear" w:color="auto" w:fill="DBE5F1"/>
            <w:vAlign w:val="center"/>
          </w:tcPr>
          <w:p w:rsidR="002F045E" w:rsidRPr="000F79D6" w:rsidRDefault="002F045E" w:rsidP="00202289">
            <w:pPr>
              <w:suppressAutoHyphens/>
              <w:spacing w:before="20" w:after="20"/>
              <w:jc w:val="center"/>
              <w:rPr>
                <w:b/>
                <w:i/>
                <w:sz w:val="22"/>
                <w:szCs w:val="22"/>
              </w:rPr>
            </w:pPr>
          </w:p>
        </w:tc>
      </w:tr>
      <w:tr w:rsidR="00ED2648" w:rsidRPr="00F644BC" w:rsidTr="00E31290">
        <w:tc>
          <w:tcPr>
            <w:tcW w:w="999" w:type="dxa"/>
            <w:vMerge w:val="restart"/>
            <w:tcBorders>
              <w:top w:val="single" w:sz="4" w:space="0" w:color="auto"/>
            </w:tcBorders>
            <w:vAlign w:val="center"/>
          </w:tcPr>
          <w:p w:rsidR="00ED2648" w:rsidRPr="000F79D6" w:rsidRDefault="00ED2648" w:rsidP="00202289">
            <w:pPr>
              <w:spacing w:before="20" w:after="20"/>
              <w:rPr>
                <w:b/>
                <w:sz w:val="22"/>
                <w:szCs w:val="22"/>
              </w:rPr>
            </w:pPr>
            <w:r w:rsidRPr="000F79D6">
              <w:rPr>
                <w:b/>
                <w:sz w:val="22"/>
                <w:szCs w:val="22"/>
              </w:rPr>
              <w:t>05</w:t>
            </w:r>
          </w:p>
        </w:tc>
        <w:tc>
          <w:tcPr>
            <w:tcW w:w="3787" w:type="dxa"/>
            <w:tcBorders>
              <w:top w:val="single" w:sz="4" w:space="0" w:color="auto"/>
            </w:tcBorders>
            <w:vAlign w:val="bottom"/>
          </w:tcPr>
          <w:p w:rsidR="00ED2648" w:rsidRPr="000F79D6" w:rsidRDefault="00ED2648" w:rsidP="00202289">
            <w:pPr>
              <w:spacing w:before="20" w:after="20"/>
              <w:rPr>
                <w:color w:val="000000"/>
                <w:sz w:val="22"/>
                <w:szCs w:val="22"/>
              </w:rPr>
            </w:pPr>
            <w:r w:rsidRPr="000F79D6">
              <w:rPr>
                <w:color w:val="000000"/>
                <w:sz w:val="22"/>
                <w:szCs w:val="22"/>
              </w:rPr>
              <w:t>SITA CZ a.s.</w:t>
            </w:r>
          </w:p>
        </w:tc>
        <w:tc>
          <w:tcPr>
            <w:tcW w:w="1276" w:type="dxa"/>
            <w:tcBorders>
              <w:top w:val="single" w:sz="4" w:space="0" w:color="auto"/>
            </w:tcBorders>
            <w:vAlign w:val="bottom"/>
          </w:tcPr>
          <w:p w:rsidR="00ED2648" w:rsidRPr="000F79D6" w:rsidRDefault="00ED2648" w:rsidP="00202289">
            <w:pPr>
              <w:spacing w:before="20" w:after="20"/>
              <w:jc w:val="right"/>
              <w:rPr>
                <w:color w:val="000000"/>
                <w:sz w:val="22"/>
                <w:szCs w:val="22"/>
              </w:rPr>
            </w:pPr>
            <w:r w:rsidRPr="000F79D6">
              <w:rPr>
                <w:color w:val="000000"/>
                <w:sz w:val="22"/>
                <w:szCs w:val="22"/>
              </w:rPr>
              <w:t>25638955</w:t>
            </w:r>
          </w:p>
        </w:tc>
        <w:tc>
          <w:tcPr>
            <w:tcW w:w="1843" w:type="dxa"/>
            <w:tcBorders>
              <w:top w:val="single" w:sz="4" w:space="0" w:color="auto"/>
            </w:tcBorders>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val="restart"/>
            <w:tcBorders>
              <w:top w:val="single" w:sz="4" w:space="0" w:color="auto"/>
            </w:tcBorders>
            <w:vAlign w:val="center"/>
          </w:tcPr>
          <w:p w:rsidR="00ED2648" w:rsidRPr="000F79D6" w:rsidRDefault="00ED2648" w:rsidP="00202289">
            <w:pPr>
              <w:suppressAutoHyphens/>
              <w:spacing w:before="20" w:after="20"/>
              <w:jc w:val="center"/>
              <w:rPr>
                <w:b/>
                <w:i/>
                <w:sz w:val="22"/>
                <w:szCs w:val="22"/>
              </w:rPr>
            </w:pPr>
            <w:r w:rsidRPr="000F79D6">
              <w:rPr>
                <w:b/>
                <w:i/>
                <w:sz w:val="22"/>
                <w:szCs w:val="22"/>
              </w:rPr>
              <w:t>75,2</w:t>
            </w:r>
            <w:r w:rsidR="00415513">
              <w:rPr>
                <w:b/>
                <w:i/>
                <w:sz w:val="22"/>
                <w:szCs w:val="22"/>
              </w:rPr>
              <w:t xml:space="preserve"> %</w:t>
            </w:r>
          </w:p>
        </w:tc>
      </w:tr>
      <w:tr w:rsidR="00ED2648" w:rsidRPr="00F644BC" w:rsidTr="00D53E3A">
        <w:tc>
          <w:tcPr>
            <w:tcW w:w="999" w:type="dxa"/>
            <w:vMerge/>
            <w:vAlign w:val="center"/>
          </w:tcPr>
          <w:p w:rsidR="00ED2648" w:rsidRPr="000F79D6" w:rsidRDefault="00ED2648" w:rsidP="00202289">
            <w:pPr>
              <w:spacing w:before="20" w:after="20"/>
              <w:rPr>
                <w:b/>
                <w:sz w:val="22"/>
                <w:szCs w:val="22"/>
              </w:rPr>
            </w:pPr>
          </w:p>
        </w:tc>
        <w:tc>
          <w:tcPr>
            <w:tcW w:w="3787" w:type="dxa"/>
            <w:vAlign w:val="bottom"/>
          </w:tcPr>
          <w:p w:rsidR="00ED2648" w:rsidRPr="000F79D6" w:rsidRDefault="00ED2648" w:rsidP="00202289">
            <w:pPr>
              <w:spacing w:before="20" w:after="20"/>
              <w:rPr>
                <w:color w:val="000000"/>
                <w:sz w:val="22"/>
                <w:szCs w:val="22"/>
              </w:rPr>
            </w:pPr>
            <w:r w:rsidRPr="000F79D6">
              <w:rPr>
                <w:color w:val="000000"/>
                <w:sz w:val="22"/>
                <w:szCs w:val="22"/>
              </w:rPr>
              <w:t>Z-Group Steel Holding, a.s.</w:t>
            </w:r>
          </w:p>
        </w:tc>
        <w:tc>
          <w:tcPr>
            <w:tcW w:w="1276" w:type="dxa"/>
            <w:vAlign w:val="bottom"/>
          </w:tcPr>
          <w:p w:rsidR="00ED2648" w:rsidRPr="000F79D6" w:rsidRDefault="00D53E3A" w:rsidP="00202289">
            <w:pPr>
              <w:spacing w:before="20" w:after="20"/>
              <w:jc w:val="right"/>
              <w:rPr>
                <w:color w:val="000000"/>
                <w:sz w:val="22"/>
                <w:szCs w:val="22"/>
              </w:rPr>
            </w:pPr>
            <w:r>
              <w:rPr>
                <w:color w:val="000000"/>
                <w:sz w:val="22"/>
                <w:szCs w:val="22"/>
              </w:rPr>
              <w:t>000</w:t>
            </w:r>
            <w:r w:rsidR="00ED2648" w:rsidRPr="000F79D6">
              <w:rPr>
                <w:color w:val="000000"/>
                <w:sz w:val="22"/>
                <w:szCs w:val="22"/>
              </w:rPr>
              <w:t>11380</w:t>
            </w:r>
          </w:p>
        </w:tc>
        <w:tc>
          <w:tcPr>
            <w:tcW w:w="1843" w:type="dxa"/>
            <w:vAlign w:val="bottom"/>
          </w:tcPr>
          <w:p w:rsidR="00ED2648" w:rsidRPr="000F79D6" w:rsidRDefault="00ED2648" w:rsidP="00202289">
            <w:pPr>
              <w:spacing w:before="20" w:after="20"/>
              <w:jc w:val="center"/>
              <w:rPr>
                <w:color w:val="000000"/>
                <w:sz w:val="22"/>
                <w:szCs w:val="22"/>
              </w:rPr>
            </w:pPr>
            <w:r w:rsidRPr="000F79D6">
              <w:rPr>
                <w:color w:val="000000"/>
                <w:sz w:val="22"/>
                <w:szCs w:val="22"/>
              </w:rPr>
              <w:t>Rokycany</w:t>
            </w:r>
          </w:p>
        </w:tc>
        <w:tc>
          <w:tcPr>
            <w:tcW w:w="1843" w:type="dxa"/>
            <w:vMerge/>
            <w:vAlign w:val="center"/>
          </w:tcPr>
          <w:p w:rsidR="00ED2648" w:rsidRPr="000F79D6" w:rsidRDefault="00ED2648" w:rsidP="00202289">
            <w:pPr>
              <w:suppressAutoHyphens/>
              <w:spacing w:before="20" w:after="20"/>
              <w:jc w:val="center"/>
              <w:rPr>
                <w:b/>
                <w:i/>
                <w:sz w:val="22"/>
                <w:szCs w:val="22"/>
              </w:rPr>
            </w:pPr>
          </w:p>
        </w:tc>
      </w:tr>
      <w:tr w:rsidR="00ED2648" w:rsidRPr="00F644BC" w:rsidTr="00E31290">
        <w:tc>
          <w:tcPr>
            <w:tcW w:w="999" w:type="dxa"/>
            <w:vMerge/>
            <w:tcBorders>
              <w:bottom w:val="single" w:sz="4" w:space="0" w:color="auto"/>
            </w:tcBorders>
            <w:vAlign w:val="center"/>
          </w:tcPr>
          <w:p w:rsidR="00ED2648" w:rsidRPr="000F79D6" w:rsidRDefault="00ED2648" w:rsidP="00202289">
            <w:pPr>
              <w:suppressAutoHyphens/>
              <w:spacing w:before="20" w:after="20"/>
              <w:rPr>
                <w:b/>
                <w:i/>
                <w:sz w:val="22"/>
                <w:szCs w:val="22"/>
              </w:rPr>
            </w:pPr>
          </w:p>
        </w:tc>
        <w:tc>
          <w:tcPr>
            <w:tcW w:w="3787" w:type="dxa"/>
            <w:tcBorders>
              <w:bottom w:val="single" w:sz="4" w:space="0" w:color="auto"/>
            </w:tcBorders>
            <w:vAlign w:val="bottom"/>
          </w:tcPr>
          <w:p w:rsidR="00ED2648" w:rsidRPr="000F79D6" w:rsidRDefault="00ED2648" w:rsidP="00202289">
            <w:pPr>
              <w:spacing w:before="20" w:after="20"/>
              <w:rPr>
                <w:color w:val="000000"/>
                <w:sz w:val="22"/>
                <w:szCs w:val="22"/>
              </w:rPr>
            </w:pPr>
            <w:r w:rsidRPr="000F79D6">
              <w:rPr>
                <w:color w:val="000000"/>
                <w:sz w:val="22"/>
                <w:szCs w:val="22"/>
              </w:rPr>
              <w:t>MERO ČR, a.s.</w:t>
            </w:r>
          </w:p>
        </w:tc>
        <w:tc>
          <w:tcPr>
            <w:tcW w:w="1276" w:type="dxa"/>
            <w:tcBorders>
              <w:bottom w:val="single" w:sz="4" w:space="0" w:color="auto"/>
            </w:tcBorders>
            <w:vAlign w:val="bottom"/>
          </w:tcPr>
          <w:p w:rsidR="00ED2648" w:rsidRPr="000F79D6" w:rsidRDefault="00ED2648" w:rsidP="00202289">
            <w:pPr>
              <w:spacing w:before="20" w:after="20"/>
              <w:jc w:val="right"/>
              <w:rPr>
                <w:color w:val="000000"/>
                <w:sz w:val="22"/>
                <w:szCs w:val="22"/>
              </w:rPr>
            </w:pPr>
            <w:r w:rsidRPr="000F79D6">
              <w:rPr>
                <w:color w:val="000000"/>
                <w:sz w:val="22"/>
                <w:szCs w:val="22"/>
              </w:rPr>
              <w:t>60193468</w:t>
            </w:r>
          </w:p>
        </w:tc>
        <w:tc>
          <w:tcPr>
            <w:tcW w:w="1843" w:type="dxa"/>
            <w:tcBorders>
              <w:bottom w:val="single" w:sz="4" w:space="0" w:color="auto"/>
            </w:tcBorders>
            <w:vAlign w:val="bottom"/>
          </w:tcPr>
          <w:p w:rsidR="00ED2648" w:rsidRPr="000F79D6" w:rsidRDefault="00ED2648" w:rsidP="00202289">
            <w:pPr>
              <w:spacing w:before="20" w:after="20"/>
              <w:jc w:val="center"/>
              <w:rPr>
                <w:color w:val="000000"/>
                <w:sz w:val="22"/>
                <w:szCs w:val="22"/>
              </w:rPr>
            </w:pPr>
            <w:r w:rsidRPr="000F79D6">
              <w:rPr>
                <w:color w:val="000000"/>
                <w:sz w:val="22"/>
                <w:szCs w:val="22"/>
              </w:rPr>
              <w:t>Stříbro</w:t>
            </w:r>
          </w:p>
        </w:tc>
        <w:tc>
          <w:tcPr>
            <w:tcW w:w="1843" w:type="dxa"/>
            <w:vMerge/>
            <w:tcBorders>
              <w:bottom w:val="single" w:sz="4" w:space="0" w:color="auto"/>
            </w:tcBorders>
            <w:vAlign w:val="center"/>
          </w:tcPr>
          <w:p w:rsidR="00ED2648" w:rsidRPr="000F79D6" w:rsidRDefault="00ED2648" w:rsidP="00202289">
            <w:pPr>
              <w:suppressAutoHyphens/>
              <w:spacing w:before="20" w:after="20"/>
              <w:jc w:val="center"/>
              <w:rPr>
                <w:b/>
                <w:i/>
                <w:sz w:val="22"/>
                <w:szCs w:val="22"/>
              </w:rPr>
            </w:pPr>
          </w:p>
        </w:tc>
      </w:tr>
      <w:tr w:rsidR="00ED2648" w:rsidRPr="00F644BC" w:rsidTr="00E31290">
        <w:tc>
          <w:tcPr>
            <w:tcW w:w="999" w:type="dxa"/>
            <w:vMerge w:val="restart"/>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rPr>
                <w:b/>
                <w:sz w:val="22"/>
                <w:szCs w:val="22"/>
              </w:rPr>
            </w:pPr>
            <w:r w:rsidRPr="000F79D6">
              <w:rPr>
                <w:b/>
                <w:sz w:val="22"/>
                <w:szCs w:val="22"/>
              </w:rPr>
              <w:t>06</w:t>
            </w: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KDYNIUM a.s.</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45357293</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Domažlice</w:t>
            </w:r>
          </w:p>
        </w:tc>
        <w:tc>
          <w:tcPr>
            <w:tcW w:w="1843" w:type="dxa"/>
            <w:vMerge w:val="restart"/>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r w:rsidRPr="000F79D6">
              <w:rPr>
                <w:b/>
                <w:i/>
                <w:sz w:val="22"/>
                <w:szCs w:val="22"/>
              </w:rPr>
              <w:t>94,4</w:t>
            </w:r>
            <w:r w:rsidR="00415513">
              <w:rPr>
                <w:b/>
                <w:i/>
                <w:sz w:val="22"/>
                <w:szCs w:val="22"/>
              </w:rPr>
              <w:t xml:space="preserve"> %</w:t>
            </w:r>
          </w:p>
        </w:tc>
      </w:tr>
      <w:tr w:rsidR="00ED2648" w:rsidRPr="00F644BC" w:rsidTr="00E31290">
        <w:tc>
          <w:tcPr>
            <w:tcW w:w="999"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rPr>
                <w:b/>
                <w:i/>
                <w:sz w:val="22"/>
                <w:szCs w:val="22"/>
              </w:rPr>
            </w:pP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Radan Jirák - AISA</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11625066</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p>
        </w:tc>
      </w:tr>
      <w:tr w:rsidR="00ED2648" w:rsidRPr="00F644BC" w:rsidTr="00E31290">
        <w:tc>
          <w:tcPr>
            <w:tcW w:w="999"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rPr>
                <w:b/>
                <w:i/>
                <w:sz w:val="22"/>
                <w:szCs w:val="22"/>
              </w:rPr>
            </w:pP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Mlékárna Klatovy a. s.</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48362395</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Klatovy</w:t>
            </w:r>
          </w:p>
        </w:tc>
        <w:tc>
          <w:tcPr>
            <w:tcW w:w="1843"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p>
        </w:tc>
      </w:tr>
      <w:tr w:rsidR="00ED2648" w:rsidRPr="00F644BC" w:rsidTr="00E31290">
        <w:tc>
          <w:tcPr>
            <w:tcW w:w="999" w:type="dxa"/>
            <w:vMerge w:val="restart"/>
            <w:tcBorders>
              <w:top w:val="single" w:sz="4" w:space="0" w:color="auto"/>
            </w:tcBorders>
            <w:vAlign w:val="center"/>
          </w:tcPr>
          <w:p w:rsidR="00ED2648" w:rsidRPr="000F79D6" w:rsidRDefault="00ED2648" w:rsidP="00202289">
            <w:pPr>
              <w:suppressAutoHyphens/>
              <w:spacing w:before="20" w:after="20"/>
              <w:rPr>
                <w:b/>
                <w:sz w:val="22"/>
                <w:szCs w:val="22"/>
              </w:rPr>
            </w:pPr>
            <w:r w:rsidRPr="000F79D6">
              <w:rPr>
                <w:b/>
                <w:sz w:val="22"/>
                <w:szCs w:val="22"/>
              </w:rPr>
              <w:t>07</w:t>
            </w:r>
          </w:p>
        </w:tc>
        <w:tc>
          <w:tcPr>
            <w:tcW w:w="3787" w:type="dxa"/>
            <w:tcBorders>
              <w:top w:val="single" w:sz="4" w:space="0" w:color="auto"/>
            </w:tcBorders>
            <w:vAlign w:val="bottom"/>
          </w:tcPr>
          <w:p w:rsidR="00ED2648" w:rsidRPr="000F79D6" w:rsidRDefault="00ED2648" w:rsidP="00202289">
            <w:pPr>
              <w:spacing w:before="20" w:after="20"/>
              <w:rPr>
                <w:color w:val="000000"/>
                <w:sz w:val="22"/>
                <w:szCs w:val="22"/>
              </w:rPr>
            </w:pPr>
            <w:r w:rsidRPr="000F79D6">
              <w:rPr>
                <w:color w:val="000000"/>
                <w:sz w:val="22"/>
                <w:szCs w:val="22"/>
              </w:rPr>
              <w:t>IGRO s.r.o.</w:t>
            </w:r>
          </w:p>
        </w:tc>
        <w:tc>
          <w:tcPr>
            <w:tcW w:w="1276" w:type="dxa"/>
            <w:tcBorders>
              <w:top w:val="single" w:sz="4" w:space="0" w:color="auto"/>
            </w:tcBorders>
            <w:vAlign w:val="bottom"/>
          </w:tcPr>
          <w:p w:rsidR="00ED2648" w:rsidRPr="000F79D6" w:rsidRDefault="00ED2648" w:rsidP="00202289">
            <w:pPr>
              <w:spacing w:before="20" w:after="20"/>
              <w:jc w:val="right"/>
              <w:rPr>
                <w:color w:val="000000"/>
                <w:sz w:val="22"/>
                <w:szCs w:val="22"/>
              </w:rPr>
            </w:pPr>
            <w:r w:rsidRPr="000F79D6">
              <w:rPr>
                <w:color w:val="000000"/>
                <w:sz w:val="22"/>
                <w:szCs w:val="22"/>
              </w:rPr>
              <w:t>64359387</w:t>
            </w:r>
          </w:p>
        </w:tc>
        <w:tc>
          <w:tcPr>
            <w:tcW w:w="1843" w:type="dxa"/>
            <w:tcBorders>
              <w:top w:val="single" w:sz="4" w:space="0" w:color="auto"/>
            </w:tcBorders>
            <w:vAlign w:val="bottom"/>
          </w:tcPr>
          <w:p w:rsidR="00ED2648" w:rsidRPr="000F79D6" w:rsidRDefault="00ED2648" w:rsidP="00202289">
            <w:pPr>
              <w:spacing w:before="20" w:after="20"/>
              <w:jc w:val="center"/>
              <w:rPr>
                <w:color w:val="000000"/>
                <w:sz w:val="22"/>
                <w:szCs w:val="22"/>
              </w:rPr>
            </w:pPr>
            <w:r w:rsidRPr="000F79D6">
              <w:rPr>
                <w:color w:val="000000"/>
                <w:sz w:val="22"/>
                <w:szCs w:val="22"/>
              </w:rPr>
              <w:t>Tachov</w:t>
            </w:r>
          </w:p>
        </w:tc>
        <w:tc>
          <w:tcPr>
            <w:tcW w:w="1843" w:type="dxa"/>
            <w:vMerge w:val="restart"/>
            <w:tcBorders>
              <w:top w:val="single" w:sz="4" w:space="0" w:color="auto"/>
            </w:tcBorders>
            <w:vAlign w:val="center"/>
          </w:tcPr>
          <w:p w:rsidR="00ED2648" w:rsidRPr="000F79D6" w:rsidRDefault="00ED2648" w:rsidP="00202289">
            <w:pPr>
              <w:suppressAutoHyphens/>
              <w:spacing w:before="20" w:after="20"/>
              <w:jc w:val="center"/>
              <w:rPr>
                <w:b/>
                <w:i/>
                <w:sz w:val="22"/>
                <w:szCs w:val="22"/>
              </w:rPr>
            </w:pPr>
            <w:r w:rsidRPr="000F79D6">
              <w:rPr>
                <w:b/>
                <w:i/>
                <w:sz w:val="22"/>
                <w:szCs w:val="22"/>
              </w:rPr>
              <w:t>34,6</w:t>
            </w:r>
            <w:r w:rsidR="00415513">
              <w:rPr>
                <w:b/>
                <w:i/>
                <w:sz w:val="22"/>
                <w:szCs w:val="22"/>
              </w:rPr>
              <w:t xml:space="preserve"> %</w:t>
            </w:r>
          </w:p>
        </w:tc>
      </w:tr>
      <w:tr w:rsidR="00ED2648" w:rsidRPr="00F644BC" w:rsidTr="00D53E3A">
        <w:tc>
          <w:tcPr>
            <w:tcW w:w="999" w:type="dxa"/>
            <w:vMerge/>
            <w:vAlign w:val="center"/>
          </w:tcPr>
          <w:p w:rsidR="00ED2648" w:rsidRPr="000F79D6" w:rsidRDefault="00ED2648" w:rsidP="00202289">
            <w:pPr>
              <w:suppressAutoHyphens/>
              <w:spacing w:before="20" w:after="20"/>
              <w:rPr>
                <w:b/>
                <w:sz w:val="22"/>
                <w:szCs w:val="22"/>
              </w:rPr>
            </w:pPr>
          </w:p>
        </w:tc>
        <w:tc>
          <w:tcPr>
            <w:tcW w:w="3787" w:type="dxa"/>
            <w:vAlign w:val="bottom"/>
          </w:tcPr>
          <w:p w:rsidR="00ED2648" w:rsidRPr="000F79D6" w:rsidRDefault="00ED2648" w:rsidP="00202289">
            <w:pPr>
              <w:spacing w:before="20" w:after="20"/>
              <w:rPr>
                <w:color w:val="000000"/>
                <w:sz w:val="22"/>
                <w:szCs w:val="22"/>
              </w:rPr>
            </w:pPr>
            <w:r w:rsidRPr="000F79D6">
              <w:rPr>
                <w:color w:val="000000"/>
                <w:sz w:val="22"/>
                <w:szCs w:val="22"/>
              </w:rPr>
              <w:t>Greiner PURtec CZ spol. s r.o.</w:t>
            </w:r>
          </w:p>
        </w:tc>
        <w:tc>
          <w:tcPr>
            <w:tcW w:w="1276" w:type="dxa"/>
            <w:vAlign w:val="bottom"/>
          </w:tcPr>
          <w:p w:rsidR="00ED2648" w:rsidRPr="000F79D6" w:rsidRDefault="00ED2648" w:rsidP="00202289">
            <w:pPr>
              <w:spacing w:before="20" w:after="20"/>
              <w:jc w:val="right"/>
              <w:rPr>
                <w:color w:val="000000"/>
                <w:sz w:val="22"/>
                <w:szCs w:val="22"/>
              </w:rPr>
            </w:pPr>
            <w:r w:rsidRPr="000F79D6">
              <w:rPr>
                <w:color w:val="000000"/>
                <w:sz w:val="22"/>
                <w:szCs w:val="22"/>
              </w:rPr>
              <w:t>25191551</w:t>
            </w:r>
          </w:p>
        </w:tc>
        <w:tc>
          <w:tcPr>
            <w:tcW w:w="1843" w:type="dxa"/>
            <w:vAlign w:val="bottom"/>
          </w:tcPr>
          <w:p w:rsidR="00ED2648" w:rsidRPr="000F79D6" w:rsidRDefault="00ED2648" w:rsidP="00202289">
            <w:pPr>
              <w:spacing w:before="20" w:after="20"/>
              <w:jc w:val="center"/>
              <w:rPr>
                <w:color w:val="000000"/>
                <w:sz w:val="22"/>
                <w:szCs w:val="22"/>
              </w:rPr>
            </w:pPr>
            <w:r w:rsidRPr="000F79D6">
              <w:rPr>
                <w:color w:val="000000"/>
                <w:sz w:val="22"/>
                <w:szCs w:val="22"/>
              </w:rPr>
              <w:t>Klatovy</w:t>
            </w:r>
          </w:p>
        </w:tc>
        <w:tc>
          <w:tcPr>
            <w:tcW w:w="1843" w:type="dxa"/>
            <w:vMerge/>
            <w:vAlign w:val="center"/>
          </w:tcPr>
          <w:p w:rsidR="00ED2648" w:rsidRPr="000F79D6" w:rsidRDefault="00ED2648" w:rsidP="00202289">
            <w:pPr>
              <w:suppressAutoHyphens/>
              <w:spacing w:before="20" w:after="20"/>
              <w:jc w:val="center"/>
              <w:rPr>
                <w:b/>
                <w:i/>
                <w:sz w:val="22"/>
                <w:szCs w:val="22"/>
              </w:rPr>
            </w:pPr>
          </w:p>
        </w:tc>
      </w:tr>
      <w:tr w:rsidR="00ED2648" w:rsidRPr="00F644BC" w:rsidTr="00E31290">
        <w:tc>
          <w:tcPr>
            <w:tcW w:w="999" w:type="dxa"/>
            <w:vMerge/>
            <w:tcBorders>
              <w:bottom w:val="single" w:sz="4" w:space="0" w:color="auto"/>
            </w:tcBorders>
            <w:vAlign w:val="center"/>
          </w:tcPr>
          <w:p w:rsidR="00ED2648" w:rsidRPr="000F79D6" w:rsidRDefault="00ED2648" w:rsidP="00202289">
            <w:pPr>
              <w:suppressAutoHyphens/>
              <w:spacing w:before="20" w:after="20"/>
              <w:rPr>
                <w:b/>
                <w:sz w:val="22"/>
                <w:szCs w:val="22"/>
              </w:rPr>
            </w:pPr>
          </w:p>
        </w:tc>
        <w:tc>
          <w:tcPr>
            <w:tcW w:w="3787" w:type="dxa"/>
            <w:tcBorders>
              <w:bottom w:val="single" w:sz="4" w:space="0" w:color="auto"/>
            </w:tcBorders>
            <w:vAlign w:val="bottom"/>
          </w:tcPr>
          <w:p w:rsidR="00ED2648" w:rsidRPr="000F79D6" w:rsidRDefault="00ED2648" w:rsidP="00202289">
            <w:pPr>
              <w:spacing w:before="20" w:after="20"/>
              <w:rPr>
                <w:color w:val="000000"/>
                <w:sz w:val="22"/>
                <w:szCs w:val="22"/>
              </w:rPr>
            </w:pPr>
            <w:r w:rsidRPr="000F79D6">
              <w:rPr>
                <w:color w:val="000000"/>
                <w:sz w:val="22"/>
                <w:szCs w:val="22"/>
              </w:rPr>
              <w:t>Hutchinson s.r.o.</w:t>
            </w:r>
          </w:p>
        </w:tc>
        <w:tc>
          <w:tcPr>
            <w:tcW w:w="1276" w:type="dxa"/>
            <w:tcBorders>
              <w:bottom w:val="single" w:sz="4" w:space="0" w:color="auto"/>
            </w:tcBorders>
            <w:vAlign w:val="bottom"/>
          </w:tcPr>
          <w:p w:rsidR="00ED2648" w:rsidRPr="000F79D6" w:rsidRDefault="00ED2648" w:rsidP="00202289">
            <w:pPr>
              <w:spacing w:before="20" w:after="20"/>
              <w:jc w:val="right"/>
              <w:rPr>
                <w:color w:val="000000"/>
                <w:sz w:val="22"/>
                <w:szCs w:val="22"/>
              </w:rPr>
            </w:pPr>
            <w:r w:rsidRPr="000F79D6">
              <w:rPr>
                <w:color w:val="000000"/>
                <w:sz w:val="22"/>
                <w:szCs w:val="22"/>
              </w:rPr>
              <w:t>61504424</w:t>
            </w:r>
          </w:p>
        </w:tc>
        <w:tc>
          <w:tcPr>
            <w:tcW w:w="1843" w:type="dxa"/>
            <w:tcBorders>
              <w:bottom w:val="single" w:sz="4" w:space="0" w:color="auto"/>
            </w:tcBorders>
            <w:vAlign w:val="bottom"/>
          </w:tcPr>
          <w:p w:rsidR="00ED2648" w:rsidRPr="000F79D6" w:rsidRDefault="00ED2648" w:rsidP="00202289">
            <w:pPr>
              <w:spacing w:before="20" w:after="20"/>
              <w:jc w:val="center"/>
              <w:rPr>
                <w:color w:val="000000"/>
                <w:sz w:val="22"/>
                <w:szCs w:val="22"/>
              </w:rPr>
            </w:pPr>
            <w:r w:rsidRPr="000F79D6">
              <w:rPr>
                <w:color w:val="000000"/>
                <w:sz w:val="22"/>
                <w:szCs w:val="22"/>
              </w:rPr>
              <w:t>Rokycany</w:t>
            </w:r>
          </w:p>
        </w:tc>
        <w:tc>
          <w:tcPr>
            <w:tcW w:w="1843" w:type="dxa"/>
            <w:vMerge/>
            <w:tcBorders>
              <w:bottom w:val="single" w:sz="4" w:space="0" w:color="auto"/>
            </w:tcBorders>
            <w:vAlign w:val="center"/>
          </w:tcPr>
          <w:p w:rsidR="00ED2648" w:rsidRPr="000F79D6" w:rsidRDefault="00ED2648" w:rsidP="00202289">
            <w:pPr>
              <w:suppressAutoHyphens/>
              <w:spacing w:before="20" w:after="20"/>
              <w:jc w:val="center"/>
              <w:rPr>
                <w:b/>
                <w:i/>
                <w:sz w:val="22"/>
                <w:szCs w:val="22"/>
              </w:rPr>
            </w:pPr>
          </w:p>
        </w:tc>
      </w:tr>
      <w:tr w:rsidR="00ED2648" w:rsidRPr="00F644BC" w:rsidTr="00E31290">
        <w:tc>
          <w:tcPr>
            <w:tcW w:w="999" w:type="dxa"/>
            <w:vMerge w:val="restart"/>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rPr>
                <w:b/>
                <w:sz w:val="22"/>
                <w:szCs w:val="22"/>
              </w:rPr>
            </w:pPr>
            <w:r w:rsidRPr="000F79D6">
              <w:rPr>
                <w:b/>
                <w:sz w:val="22"/>
                <w:szCs w:val="22"/>
              </w:rPr>
              <w:t>08</w:t>
            </w: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Rodenstock ČR s.r.o.</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61173614</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Klatovy</w:t>
            </w:r>
          </w:p>
        </w:tc>
        <w:tc>
          <w:tcPr>
            <w:tcW w:w="1843" w:type="dxa"/>
            <w:vMerge w:val="restart"/>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r w:rsidRPr="000F79D6">
              <w:rPr>
                <w:b/>
                <w:i/>
                <w:sz w:val="22"/>
                <w:szCs w:val="22"/>
              </w:rPr>
              <w:t>38,6</w:t>
            </w:r>
            <w:r w:rsidR="00415513">
              <w:rPr>
                <w:b/>
                <w:i/>
                <w:sz w:val="22"/>
                <w:szCs w:val="22"/>
              </w:rPr>
              <w:t xml:space="preserve"> %</w:t>
            </w:r>
          </w:p>
        </w:tc>
      </w:tr>
      <w:tr w:rsidR="00ED2648" w:rsidRPr="00F644BC" w:rsidTr="00E31290">
        <w:tc>
          <w:tcPr>
            <w:tcW w:w="999"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PPG Deco Czech a.s.</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26052555</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Rokycany</w:t>
            </w:r>
          </w:p>
        </w:tc>
        <w:tc>
          <w:tcPr>
            <w:tcW w:w="1843"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p>
        </w:tc>
      </w:tr>
      <w:tr w:rsidR="002F045E" w:rsidRPr="00F644BC" w:rsidTr="00E31290">
        <w:tc>
          <w:tcPr>
            <w:tcW w:w="999" w:type="dxa"/>
            <w:vMerge/>
            <w:tcBorders>
              <w:top w:val="single" w:sz="4" w:space="0" w:color="auto"/>
              <w:bottom w:val="single" w:sz="4" w:space="0" w:color="auto"/>
            </w:tcBorders>
            <w:shd w:val="clear" w:color="auto" w:fill="DBE5F1"/>
            <w:vAlign w:val="center"/>
          </w:tcPr>
          <w:p w:rsidR="002F045E" w:rsidRPr="000F79D6" w:rsidRDefault="002F045E" w:rsidP="00202289">
            <w:pPr>
              <w:suppressAutoHyphens/>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2F045E" w:rsidRPr="000F79D6" w:rsidRDefault="002F045E" w:rsidP="00202289">
            <w:pPr>
              <w:spacing w:before="20" w:after="20"/>
              <w:rPr>
                <w:color w:val="000000"/>
                <w:sz w:val="22"/>
                <w:szCs w:val="22"/>
              </w:rPr>
            </w:pPr>
            <w:r w:rsidRPr="000F79D6">
              <w:rPr>
                <w:color w:val="000000"/>
                <w:sz w:val="22"/>
                <w:szCs w:val="22"/>
              </w:rPr>
              <w:t>BORGERS CS spol. s r.o.</w:t>
            </w:r>
            <w:r>
              <w:rPr>
                <w:color w:val="000000"/>
                <w:sz w:val="22"/>
                <w:szCs w:val="22"/>
              </w:rPr>
              <w:t xml:space="preserve"> – provoz Rokycany</w:t>
            </w:r>
          </w:p>
        </w:tc>
        <w:tc>
          <w:tcPr>
            <w:tcW w:w="1276" w:type="dxa"/>
            <w:tcBorders>
              <w:top w:val="single" w:sz="4" w:space="0" w:color="auto"/>
              <w:bottom w:val="single" w:sz="4" w:space="0" w:color="auto"/>
            </w:tcBorders>
            <w:shd w:val="clear" w:color="auto" w:fill="DBE5F1"/>
            <w:vAlign w:val="bottom"/>
          </w:tcPr>
          <w:p w:rsidR="002F045E" w:rsidRPr="000F79D6" w:rsidRDefault="002F045E" w:rsidP="00202289">
            <w:pPr>
              <w:spacing w:before="20" w:after="20"/>
              <w:jc w:val="right"/>
              <w:rPr>
                <w:color w:val="000000"/>
                <w:sz w:val="22"/>
                <w:szCs w:val="22"/>
              </w:rPr>
            </w:pPr>
            <w:r w:rsidRPr="000F79D6">
              <w:rPr>
                <w:color w:val="000000"/>
                <w:sz w:val="22"/>
                <w:szCs w:val="22"/>
              </w:rPr>
              <w:t>49787365</w:t>
            </w:r>
          </w:p>
        </w:tc>
        <w:tc>
          <w:tcPr>
            <w:tcW w:w="1843" w:type="dxa"/>
            <w:tcBorders>
              <w:top w:val="single" w:sz="4" w:space="0" w:color="auto"/>
              <w:bottom w:val="single" w:sz="4" w:space="0" w:color="auto"/>
            </w:tcBorders>
            <w:shd w:val="clear" w:color="auto" w:fill="DBE5F1"/>
            <w:vAlign w:val="bottom"/>
          </w:tcPr>
          <w:p w:rsidR="002F045E" w:rsidRPr="000F79D6" w:rsidRDefault="002F045E" w:rsidP="00202289">
            <w:pPr>
              <w:spacing w:before="20" w:after="20"/>
              <w:jc w:val="center"/>
              <w:rPr>
                <w:color w:val="000000"/>
                <w:sz w:val="22"/>
                <w:szCs w:val="22"/>
              </w:rPr>
            </w:pPr>
            <w:r w:rsidRPr="000F79D6">
              <w:rPr>
                <w:color w:val="000000"/>
                <w:sz w:val="22"/>
                <w:szCs w:val="22"/>
              </w:rPr>
              <w:t>Rokycany</w:t>
            </w:r>
          </w:p>
        </w:tc>
        <w:tc>
          <w:tcPr>
            <w:tcW w:w="1843" w:type="dxa"/>
            <w:vMerge/>
            <w:tcBorders>
              <w:top w:val="single" w:sz="4" w:space="0" w:color="auto"/>
              <w:bottom w:val="single" w:sz="4" w:space="0" w:color="auto"/>
            </w:tcBorders>
            <w:shd w:val="clear" w:color="auto" w:fill="DBE5F1"/>
            <w:vAlign w:val="center"/>
          </w:tcPr>
          <w:p w:rsidR="002F045E" w:rsidRPr="000F79D6" w:rsidRDefault="002F045E" w:rsidP="00202289">
            <w:pPr>
              <w:suppressAutoHyphens/>
              <w:spacing w:before="20" w:after="20"/>
              <w:jc w:val="center"/>
              <w:rPr>
                <w:b/>
                <w:i/>
                <w:sz w:val="22"/>
                <w:szCs w:val="22"/>
              </w:rPr>
            </w:pPr>
          </w:p>
        </w:tc>
      </w:tr>
      <w:tr w:rsidR="00ED2648" w:rsidRPr="00F644BC" w:rsidTr="00E31290">
        <w:tc>
          <w:tcPr>
            <w:tcW w:w="999" w:type="dxa"/>
            <w:vMerge w:val="restart"/>
            <w:tcBorders>
              <w:top w:val="single" w:sz="4" w:space="0" w:color="auto"/>
            </w:tcBorders>
            <w:vAlign w:val="center"/>
          </w:tcPr>
          <w:p w:rsidR="00ED2648" w:rsidRPr="000F79D6" w:rsidRDefault="00ED2648" w:rsidP="00202289">
            <w:pPr>
              <w:suppressAutoHyphens/>
              <w:spacing w:before="20" w:after="20"/>
              <w:rPr>
                <w:b/>
                <w:sz w:val="22"/>
                <w:szCs w:val="22"/>
              </w:rPr>
            </w:pPr>
            <w:r w:rsidRPr="000F79D6">
              <w:rPr>
                <w:b/>
                <w:sz w:val="22"/>
                <w:szCs w:val="22"/>
              </w:rPr>
              <w:t>09</w:t>
            </w:r>
          </w:p>
        </w:tc>
        <w:tc>
          <w:tcPr>
            <w:tcW w:w="3787" w:type="dxa"/>
            <w:tcBorders>
              <w:top w:val="single" w:sz="4" w:space="0" w:color="auto"/>
            </w:tcBorders>
            <w:vAlign w:val="bottom"/>
          </w:tcPr>
          <w:p w:rsidR="00ED2648" w:rsidRPr="000F79D6" w:rsidRDefault="00ED2648" w:rsidP="00202289">
            <w:pPr>
              <w:spacing w:before="20" w:after="20"/>
              <w:rPr>
                <w:color w:val="000000"/>
                <w:sz w:val="22"/>
                <w:szCs w:val="22"/>
              </w:rPr>
            </w:pPr>
            <w:r w:rsidRPr="000F79D6">
              <w:rPr>
                <w:color w:val="000000"/>
                <w:sz w:val="22"/>
                <w:szCs w:val="22"/>
              </w:rPr>
              <w:t>Typos, tiskařské závody, s.r.o.</w:t>
            </w:r>
          </w:p>
        </w:tc>
        <w:tc>
          <w:tcPr>
            <w:tcW w:w="1276" w:type="dxa"/>
            <w:tcBorders>
              <w:top w:val="single" w:sz="4" w:space="0" w:color="auto"/>
            </w:tcBorders>
            <w:vAlign w:val="bottom"/>
          </w:tcPr>
          <w:p w:rsidR="00ED2648" w:rsidRPr="000F79D6" w:rsidRDefault="00ED2648" w:rsidP="00202289">
            <w:pPr>
              <w:spacing w:before="20" w:after="20"/>
              <w:jc w:val="right"/>
              <w:rPr>
                <w:color w:val="000000"/>
                <w:sz w:val="22"/>
                <w:szCs w:val="22"/>
              </w:rPr>
            </w:pPr>
            <w:r w:rsidRPr="000F79D6">
              <w:rPr>
                <w:color w:val="000000"/>
                <w:sz w:val="22"/>
                <w:szCs w:val="22"/>
              </w:rPr>
              <w:t>28433301</w:t>
            </w:r>
          </w:p>
        </w:tc>
        <w:tc>
          <w:tcPr>
            <w:tcW w:w="1843" w:type="dxa"/>
            <w:tcBorders>
              <w:top w:val="single" w:sz="4" w:space="0" w:color="auto"/>
            </w:tcBorders>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val="restart"/>
            <w:tcBorders>
              <w:top w:val="single" w:sz="4" w:space="0" w:color="auto"/>
            </w:tcBorders>
            <w:vAlign w:val="center"/>
          </w:tcPr>
          <w:p w:rsidR="00ED2648" w:rsidRPr="000F79D6" w:rsidRDefault="00ED2648" w:rsidP="00202289">
            <w:pPr>
              <w:suppressAutoHyphens/>
              <w:spacing w:before="20" w:after="20"/>
              <w:jc w:val="center"/>
              <w:rPr>
                <w:b/>
                <w:i/>
                <w:sz w:val="22"/>
                <w:szCs w:val="22"/>
              </w:rPr>
            </w:pPr>
            <w:r w:rsidRPr="000F79D6">
              <w:rPr>
                <w:b/>
                <w:i/>
                <w:sz w:val="22"/>
                <w:szCs w:val="22"/>
              </w:rPr>
              <w:t>43,7</w:t>
            </w:r>
            <w:r w:rsidR="00415513">
              <w:rPr>
                <w:b/>
                <w:i/>
                <w:sz w:val="22"/>
                <w:szCs w:val="22"/>
              </w:rPr>
              <w:t xml:space="preserve"> %</w:t>
            </w:r>
          </w:p>
        </w:tc>
      </w:tr>
      <w:tr w:rsidR="00ED2648" w:rsidRPr="00F644BC" w:rsidTr="00D53E3A">
        <w:tc>
          <w:tcPr>
            <w:tcW w:w="999" w:type="dxa"/>
            <w:vMerge/>
            <w:vAlign w:val="center"/>
          </w:tcPr>
          <w:p w:rsidR="00ED2648" w:rsidRPr="000F79D6" w:rsidRDefault="00ED2648" w:rsidP="00202289">
            <w:pPr>
              <w:suppressAutoHyphens/>
              <w:spacing w:before="20" w:after="20"/>
              <w:rPr>
                <w:b/>
                <w:sz w:val="22"/>
                <w:szCs w:val="22"/>
              </w:rPr>
            </w:pPr>
          </w:p>
        </w:tc>
        <w:tc>
          <w:tcPr>
            <w:tcW w:w="3787" w:type="dxa"/>
            <w:vAlign w:val="bottom"/>
          </w:tcPr>
          <w:p w:rsidR="00ED2648" w:rsidRPr="000F79D6" w:rsidRDefault="00ED2648" w:rsidP="00202289">
            <w:pPr>
              <w:spacing w:before="20" w:after="20"/>
              <w:rPr>
                <w:color w:val="000000"/>
                <w:sz w:val="22"/>
                <w:szCs w:val="22"/>
              </w:rPr>
            </w:pPr>
            <w:r w:rsidRPr="000F79D6">
              <w:rPr>
                <w:color w:val="000000"/>
                <w:sz w:val="22"/>
                <w:szCs w:val="22"/>
              </w:rPr>
              <w:t>FN Lochotín</w:t>
            </w:r>
          </w:p>
        </w:tc>
        <w:tc>
          <w:tcPr>
            <w:tcW w:w="1276" w:type="dxa"/>
            <w:vAlign w:val="bottom"/>
          </w:tcPr>
          <w:p w:rsidR="00ED2648" w:rsidRPr="000F79D6" w:rsidRDefault="00D53E3A" w:rsidP="00202289">
            <w:pPr>
              <w:spacing w:before="20" w:after="20"/>
              <w:jc w:val="right"/>
              <w:rPr>
                <w:color w:val="000000"/>
                <w:sz w:val="22"/>
                <w:szCs w:val="22"/>
              </w:rPr>
            </w:pPr>
            <w:r>
              <w:rPr>
                <w:color w:val="000000"/>
                <w:sz w:val="22"/>
                <w:szCs w:val="22"/>
              </w:rPr>
              <w:t>00</w:t>
            </w:r>
            <w:r w:rsidR="00ED2648" w:rsidRPr="000F79D6">
              <w:rPr>
                <w:color w:val="000000"/>
                <w:sz w:val="22"/>
                <w:szCs w:val="22"/>
              </w:rPr>
              <w:t>669806</w:t>
            </w:r>
          </w:p>
        </w:tc>
        <w:tc>
          <w:tcPr>
            <w:tcW w:w="1843" w:type="dxa"/>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vAlign w:val="center"/>
          </w:tcPr>
          <w:p w:rsidR="00ED2648" w:rsidRPr="000F79D6" w:rsidRDefault="00ED2648" w:rsidP="00202289">
            <w:pPr>
              <w:suppressAutoHyphens/>
              <w:spacing w:before="20" w:after="20"/>
              <w:jc w:val="center"/>
              <w:rPr>
                <w:b/>
                <w:i/>
                <w:sz w:val="22"/>
                <w:szCs w:val="22"/>
              </w:rPr>
            </w:pPr>
          </w:p>
        </w:tc>
      </w:tr>
      <w:tr w:rsidR="00ED2648" w:rsidRPr="00F644BC" w:rsidTr="00E31290">
        <w:tc>
          <w:tcPr>
            <w:tcW w:w="999" w:type="dxa"/>
            <w:vMerge/>
            <w:tcBorders>
              <w:bottom w:val="single" w:sz="4" w:space="0" w:color="auto"/>
            </w:tcBorders>
            <w:vAlign w:val="center"/>
          </w:tcPr>
          <w:p w:rsidR="00ED2648" w:rsidRPr="000F79D6" w:rsidRDefault="00ED2648" w:rsidP="00202289">
            <w:pPr>
              <w:suppressAutoHyphens/>
              <w:spacing w:before="20" w:after="20"/>
              <w:rPr>
                <w:b/>
                <w:sz w:val="22"/>
                <w:szCs w:val="22"/>
              </w:rPr>
            </w:pPr>
          </w:p>
        </w:tc>
        <w:tc>
          <w:tcPr>
            <w:tcW w:w="3787" w:type="dxa"/>
            <w:tcBorders>
              <w:bottom w:val="single" w:sz="4" w:space="0" w:color="auto"/>
            </w:tcBorders>
            <w:vAlign w:val="bottom"/>
          </w:tcPr>
          <w:p w:rsidR="00ED2648" w:rsidRPr="000F79D6" w:rsidRDefault="00ED2648" w:rsidP="00202289">
            <w:pPr>
              <w:spacing w:before="20" w:after="20"/>
              <w:rPr>
                <w:color w:val="000000"/>
                <w:sz w:val="22"/>
                <w:szCs w:val="22"/>
              </w:rPr>
            </w:pPr>
            <w:r w:rsidRPr="000F79D6">
              <w:rPr>
                <w:color w:val="000000"/>
                <w:sz w:val="22"/>
                <w:szCs w:val="22"/>
              </w:rPr>
              <w:t>Mulačova nemocnice s.r.o.</w:t>
            </w:r>
          </w:p>
        </w:tc>
        <w:tc>
          <w:tcPr>
            <w:tcW w:w="1276" w:type="dxa"/>
            <w:tcBorders>
              <w:bottom w:val="single" w:sz="4" w:space="0" w:color="auto"/>
            </w:tcBorders>
            <w:vAlign w:val="bottom"/>
          </w:tcPr>
          <w:p w:rsidR="00ED2648" w:rsidRPr="000F79D6" w:rsidRDefault="00ED2648" w:rsidP="00202289">
            <w:pPr>
              <w:spacing w:before="20" w:after="20"/>
              <w:jc w:val="right"/>
              <w:rPr>
                <w:color w:val="000000"/>
                <w:sz w:val="22"/>
                <w:szCs w:val="22"/>
              </w:rPr>
            </w:pPr>
            <w:r w:rsidRPr="000F79D6">
              <w:rPr>
                <w:color w:val="000000"/>
                <w:sz w:val="22"/>
                <w:szCs w:val="22"/>
              </w:rPr>
              <w:t>25202189</w:t>
            </w:r>
          </w:p>
        </w:tc>
        <w:tc>
          <w:tcPr>
            <w:tcW w:w="1843" w:type="dxa"/>
            <w:tcBorders>
              <w:bottom w:val="single" w:sz="4" w:space="0" w:color="auto"/>
            </w:tcBorders>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tcBorders>
              <w:bottom w:val="single" w:sz="4" w:space="0" w:color="auto"/>
            </w:tcBorders>
            <w:vAlign w:val="center"/>
          </w:tcPr>
          <w:p w:rsidR="00ED2648" w:rsidRPr="000F79D6" w:rsidRDefault="00ED2648" w:rsidP="00202289">
            <w:pPr>
              <w:suppressAutoHyphens/>
              <w:spacing w:before="20" w:after="20"/>
              <w:jc w:val="center"/>
              <w:rPr>
                <w:b/>
                <w:i/>
                <w:sz w:val="22"/>
                <w:szCs w:val="22"/>
              </w:rPr>
            </w:pPr>
          </w:p>
        </w:tc>
      </w:tr>
      <w:tr w:rsidR="00ED2648" w:rsidRPr="00F644BC" w:rsidTr="00E31290">
        <w:tc>
          <w:tcPr>
            <w:tcW w:w="999" w:type="dxa"/>
            <w:vMerge w:val="restart"/>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rPr>
                <w:b/>
                <w:sz w:val="22"/>
                <w:szCs w:val="22"/>
              </w:rPr>
            </w:pPr>
            <w:r w:rsidRPr="000F79D6">
              <w:rPr>
                <w:b/>
                <w:sz w:val="22"/>
                <w:szCs w:val="22"/>
              </w:rPr>
              <w:t>10</w:t>
            </w: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Plzeňská teplárenská, a.s.</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49790480</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val="restart"/>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r w:rsidRPr="000F79D6">
              <w:rPr>
                <w:b/>
                <w:i/>
                <w:sz w:val="22"/>
                <w:szCs w:val="22"/>
              </w:rPr>
              <w:t>85,9</w:t>
            </w:r>
            <w:r w:rsidR="00415513">
              <w:rPr>
                <w:b/>
                <w:i/>
                <w:sz w:val="22"/>
                <w:szCs w:val="22"/>
              </w:rPr>
              <w:t xml:space="preserve"> %</w:t>
            </w:r>
          </w:p>
        </w:tc>
      </w:tr>
      <w:tr w:rsidR="00ED2648" w:rsidRPr="00F644BC" w:rsidTr="00E31290">
        <w:tc>
          <w:tcPr>
            <w:tcW w:w="999"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LASSELSBERGER s.r.o., Chlumčany</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25238078</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Přeštice</w:t>
            </w:r>
          </w:p>
        </w:tc>
        <w:tc>
          <w:tcPr>
            <w:tcW w:w="1843"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p>
        </w:tc>
      </w:tr>
      <w:tr w:rsidR="00ED2648" w:rsidRPr="00F644BC" w:rsidTr="00E31290">
        <w:tc>
          <w:tcPr>
            <w:tcW w:w="999"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PILSEN STEEL s.r.o.</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47718706</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p>
        </w:tc>
      </w:tr>
      <w:tr w:rsidR="00ED2648" w:rsidRPr="00F644BC" w:rsidTr="00E31290">
        <w:tc>
          <w:tcPr>
            <w:tcW w:w="999" w:type="dxa"/>
            <w:vMerge w:val="restart"/>
            <w:tcBorders>
              <w:top w:val="single" w:sz="4" w:space="0" w:color="auto"/>
            </w:tcBorders>
            <w:vAlign w:val="center"/>
          </w:tcPr>
          <w:p w:rsidR="00ED2648" w:rsidRPr="000F79D6" w:rsidRDefault="00ED2648" w:rsidP="00202289">
            <w:pPr>
              <w:suppressAutoHyphens/>
              <w:spacing w:before="20" w:after="20"/>
              <w:rPr>
                <w:b/>
                <w:sz w:val="22"/>
                <w:szCs w:val="22"/>
              </w:rPr>
            </w:pPr>
            <w:r w:rsidRPr="000F79D6">
              <w:rPr>
                <w:b/>
                <w:sz w:val="22"/>
                <w:szCs w:val="22"/>
              </w:rPr>
              <w:t>11</w:t>
            </w:r>
          </w:p>
        </w:tc>
        <w:tc>
          <w:tcPr>
            <w:tcW w:w="3787" w:type="dxa"/>
            <w:tcBorders>
              <w:top w:val="single" w:sz="4" w:space="0" w:color="auto"/>
            </w:tcBorders>
            <w:vAlign w:val="bottom"/>
          </w:tcPr>
          <w:p w:rsidR="00ED2648" w:rsidRPr="000F79D6" w:rsidRDefault="00ED2648" w:rsidP="00202289">
            <w:pPr>
              <w:spacing w:before="20" w:after="20"/>
              <w:rPr>
                <w:color w:val="000000"/>
                <w:sz w:val="22"/>
                <w:szCs w:val="22"/>
              </w:rPr>
            </w:pPr>
            <w:r w:rsidRPr="000F79D6">
              <w:rPr>
                <w:color w:val="000000"/>
                <w:sz w:val="22"/>
                <w:szCs w:val="22"/>
              </w:rPr>
              <w:t>MEA MEISINGER, s.r.o.</w:t>
            </w:r>
          </w:p>
        </w:tc>
        <w:tc>
          <w:tcPr>
            <w:tcW w:w="1276" w:type="dxa"/>
            <w:tcBorders>
              <w:top w:val="single" w:sz="4" w:space="0" w:color="auto"/>
            </w:tcBorders>
            <w:vAlign w:val="bottom"/>
          </w:tcPr>
          <w:p w:rsidR="00ED2648" w:rsidRPr="000F79D6" w:rsidRDefault="00D53E3A" w:rsidP="00202289">
            <w:pPr>
              <w:spacing w:before="20" w:after="20"/>
              <w:jc w:val="right"/>
              <w:rPr>
                <w:color w:val="000000"/>
                <w:sz w:val="22"/>
                <w:szCs w:val="22"/>
              </w:rPr>
            </w:pPr>
            <w:r>
              <w:rPr>
                <w:color w:val="000000"/>
                <w:sz w:val="22"/>
                <w:szCs w:val="22"/>
              </w:rPr>
              <w:t>00</w:t>
            </w:r>
            <w:r w:rsidR="00ED2648" w:rsidRPr="000F79D6">
              <w:rPr>
                <w:color w:val="000000"/>
                <w:sz w:val="22"/>
                <w:szCs w:val="22"/>
              </w:rPr>
              <w:t>871281</w:t>
            </w:r>
          </w:p>
        </w:tc>
        <w:tc>
          <w:tcPr>
            <w:tcW w:w="1843" w:type="dxa"/>
            <w:tcBorders>
              <w:top w:val="single" w:sz="4" w:space="0" w:color="auto"/>
            </w:tcBorders>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val="restart"/>
            <w:tcBorders>
              <w:top w:val="single" w:sz="4" w:space="0" w:color="auto"/>
            </w:tcBorders>
            <w:vAlign w:val="center"/>
          </w:tcPr>
          <w:p w:rsidR="00ED2648" w:rsidRPr="000F79D6" w:rsidRDefault="00ED2648" w:rsidP="00202289">
            <w:pPr>
              <w:suppressAutoHyphens/>
              <w:spacing w:before="20" w:after="20"/>
              <w:jc w:val="center"/>
              <w:rPr>
                <w:b/>
                <w:i/>
                <w:sz w:val="22"/>
                <w:szCs w:val="22"/>
              </w:rPr>
            </w:pPr>
            <w:r w:rsidRPr="000F79D6">
              <w:rPr>
                <w:b/>
                <w:i/>
                <w:sz w:val="22"/>
                <w:szCs w:val="22"/>
              </w:rPr>
              <w:t>60,8</w:t>
            </w:r>
            <w:r w:rsidR="00415513">
              <w:rPr>
                <w:b/>
                <w:i/>
                <w:sz w:val="22"/>
                <w:szCs w:val="22"/>
              </w:rPr>
              <w:t xml:space="preserve"> %</w:t>
            </w:r>
          </w:p>
        </w:tc>
      </w:tr>
      <w:tr w:rsidR="00ED2648" w:rsidRPr="00F644BC" w:rsidTr="00D53E3A">
        <w:tc>
          <w:tcPr>
            <w:tcW w:w="999" w:type="dxa"/>
            <w:vMerge/>
            <w:vAlign w:val="center"/>
          </w:tcPr>
          <w:p w:rsidR="00ED2648" w:rsidRPr="000F79D6" w:rsidRDefault="00ED2648" w:rsidP="00202289">
            <w:pPr>
              <w:suppressAutoHyphens/>
              <w:spacing w:before="20" w:after="20"/>
              <w:rPr>
                <w:b/>
                <w:sz w:val="22"/>
                <w:szCs w:val="22"/>
              </w:rPr>
            </w:pPr>
          </w:p>
        </w:tc>
        <w:tc>
          <w:tcPr>
            <w:tcW w:w="3787" w:type="dxa"/>
            <w:vAlign w:val="bottom"/>
          </w:tcPr>
          <w:p w:rsidR="00ED2648" w:rsidRPr="000F79D6" w:rsidRDefault="00ED2648" w:rsidP="00202289">
            <w:pPr>
              <w:spacing w:before="20" w:after="20"/>
              <w:rPr>
                <w:color w:val="000000"/>
                <w:sz w:val="22"/>
                <w:szCs w:val="22"/>
              </w:rPr>
            </w:pPr>
            <w:r w:rsidRPr="000F79D6">
              <w:rPr>
                <w:color w:val="000000"/>
                <w:sz w:val="22"/>
                <w:szCs w:val="22"/>
              </w:rPr>
              <w:t>KERMI s.r.o.</w:t>
            </w:r>
          </w:p>
        </w:tc>
        <w:tc>
          <w:tcPr>
            <w:tcW w:w="1276" w:type="dxa"/>
            <w:vAlign w:val="bottom"/>
          </w:tcPr>
          <w:p w:rsidR="00ED2648" w:rsidRPr="000F79D6" w:rsidRDefault="00ED2648" w:rsidP="00202289">
            <w:pPr>
              <w:spacing w:before="20" w:after="20"/>
              <w:jc w:val="right"/>
              <w:rPr>
                <w:color w:val="000000"/>
                <w:sz w:val="22"/>
                <w:szCs w:val="22"/>
              </w:rPr>
            </w:pPr>
            <w:r w:rsidRPr="000F79D6">
              <w:rPr>
                <w:color w:val="000000"/>
                <w:sz w:val="22"/>
                <w:szCs w:val="22"/>
              </w:rPr>
              <w:t>64832279</w:t>
            </w:r>
          </w:p>
        </w:tc>
        <w:tc>
          <w:tcPr>
            <w:tcW w:w="1843" w:type="dxa"/>
            <w:vAlign w:val="bottom"/>
          </w:tcPr>
          <w:p w:rsidR="00ED2648" w:rsidRPr="000F79D6" w:rsidRDefault="00ED2648" w:rsidP="00202289">
            <w:pPr>
              <w:spacing w:before="20" w:after="20"/>
              <w:jc w:val="center"/>
              <w:rPr>
                <w:color w:val="000000"/>
                <w:sz w:val="22"/>
                <w:szCs w:val="22"/>
              </w:rPr>
            </w:pPr>
            <w:r w:rsidRPr="000F79D6">
              <w:rPr>
                <w:color w:val="000000"/>
                <w:sz w:val="22"/>
                <w:szCs w:val="22"/>
              </w:rPr>
              <w:t>Stříbro</w:t>
            </w:r>
          </w:p>
        </w:tc>
        <w:tc>
          <w:tcPr>
            <w:tcW w:w="1843" w:type="dxa"/>
            <w:vMerge/>
            <w:vAlign w:val="center"/>
          </w:tcPr>
          <w:p w:rsidR="00ED2648" w:rsidRPr="000F79D6" w:rsidRDefault="00ED2648" w:rsidP="00202289">
            <w:pPr>
              <w:suppressAutoHyphens/>
              <w:spacing w:before="20" w:after="20"/>
              <w:jc w:val="center"/>
              <w:rPr>
                <w:b/>
                <w:i/>
                <w:sz w:val="22"/>
                <w:szCs w:val="22"/>
              </w:rPr>
            </w:pPr>
          </w:p>
        </w:tc>
      </w:tr>
      <w:tr w:rsidR="00ED2648" w:rsidRPr="00F644BC" w:rsidTr="00E31290">
        <w:tc>
          <w:tcPr>
            <w:tcW w:w="999" w:type="dxa"/>
            <w:vMerge/>
            <w:tcBorders>
              <w:bottom w:val="single" w:sz="4" w:space="0" w:color="auto"/>
            </w:tcBorders>
            <w:vAlign w:val="center"/>
          </w:tcPr>
          <w:p w:rsidR="00ED2648" w:rsidRPr="000F79D6" w:rsidRDefault="00ED2648" w:rsidP="00202289">
            <w:pPr>
              <w:suppressAutoHyphens/>
              <w:spacing w:before="20" w:after="20"/>
              <w:rPr>
                <w:b/>
                <w:sz w:val="22"/>
                <w:szCs w:val="22"/>
              </w:rPr>
            </w:pPr>
          </w:p>
        </w:tc>
        <w:tc>
          <w:tcPr>
            <w:tcW w:w="3787" w:type="dxa"/>
            <w:tcBorders>
              <w:bottom w:val="single" w:sz="4" w:space="0" w:color="auto"/>
            </w:tcBorders>
            <w:vAlign w:val="bottom"/>
          </w:tcPr>
          <w:p w:rsidR="00ED2648" w:rsidRPr="000F79D6" w:rsidRDefault="00ED2648" w:rsidP="00202289">
            <w:pPr>
              <w:spacing w:before="20" w:after="20"/>
              <w:rPr>
                <w:color w:val="000000"/>
                <w:sz w:val="22"/>
                <w:szCs w:val="22"/>
              </w:rPr>
            </w:pPr>
            <w:r w:rsidRPr="000F79D6">
              <w:rPr>
                <w:color w:val="000000"/>
                <w:sz w:val="22"/>
                <w:szCs w:val="22"/>
              </w:rPr>
              <w:t>ŠKODA JS a.s. Reaktorová hala</w:t>
            </w:r>
          </w:p>
        </w:tc>
        <w:tc>
          <w:tcPr>
            <w:tcW w:w="1276" w:type="dxa"/>
            <w:tcBorders>
              <w:bottom w:val="single" w:sz="4" w:space="0" w:color="auto"/>
            </w:tcBorders>
            <w:vAlign w:val="bottom"/>
          </w:tcPr>
          <w:p w:rsidR="00ED2648" w:rsidRPr="000F79D6" w:rsidRDefault="00ED2648" w:rsidP="00202289">
            <w:pPr>
              <w:spacing w:before="20" w:after="20"/>
              <w:jc w:val="right"/>
              <w:rPr>
                <w:color w:val="000000"/>
                <w:sz w:val="22"/>
                <w:szCs w:val="22"/>
              </w:rPr>
            </w:pPr>
            <w:r w:rsidRPr="000F79D6">
              <w:rPr>
                <w:color w:val="000000"/>
                <w:sz w:val="22"/>
                <w:szCs w:val="22"/>
              </w:rPr>
              <w:t>25235753</w:t>
            </w:r>
          </w:p>
        </w:tc>
        <w:tc>
          <w:tcPr>
            <w:tcW w:w="1843" w:type="dxa"/>
            <w:tcBorders>
              <w:bottom w:val="single" w:sz="4" w:space="0" w:color="auto"/>
            </w:tcBorders>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tcBorders>
              <w:bottom w:val="single" w:sz="4" w:space="0" w:color="auto"/>
            </w:tcBorders>
            <w:vAlign w:val="center"/>
          </w:tcPr>
          <w:p w:rsidR="00ED2648" w:rsidRPr="000F79D6" w:rsidRDefault="00ED2648" w:rsidP="00202289">
            <w:pPr>
              <w:suppressAutoHyphens/>
              <w:spacing w:before="20" w:after="20"/>
              <w:jc w:val="center"/>
              <w:rPr>
                <w:b/>
                <w:i/>
                <w:sz w:val="22"/>
                <w:szCs w:val="22"/>
              </w:rPr>
            </w:pPr>
          </w:p>
        </w:tc>
      </w:tr>
      <w:tr w:rsidR="00ED2648" w:rsidRPr="00F644BC" w:rsidTr="00E31290">
        <w:tc>
          <w:tcPr>
            <w:tcW w:w="999" w:type="dxa"/>
            <w:vMerge w:val="restart"/>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rPr>
                <w:b/>
                <w:sz w:val="22"/>
                <w:szCs w:val="22"/>
              </w:rPr>
            </w:pPr>
            <w:r w:rsidRPr="000F79D6">
              <w:rPr>
                <w:b/>
                <w:sz w:val="22"/>
                <w:szCs w:val="22"/>
              </w:rPr>
              <w:t>12</w:t>
            </w: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TSR Czech Republic s.r.o.</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40614875</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val="restart"/>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r w:rsidRPr="000F79D6">
              <w:rPr>
                <w:b/>
                <w:i/>
                <w:sz w:val="22"/>
                <w:szCs w:val="22"/>
              </w:rPr>
              <w:t>21,2</w:t>
            </w:r>
            <w:r w:rsidR="00415513">
              <w:rPr>
                <w:b/>
                <w:i/>
                <w:sz w:val="22"/>
                <w:szCs w:val="22"/>
              </w:rPr>
              <w:t xml:space="preserve"> %</w:t>
            </w:r>
          </w:p>
        </w:tc>
      </w:tr>
      <w:tr w:rsidR="00ED2648" w:rsidRPr="00F644BC" w:rsidTr="00E31290">
        <w:tc>
          <w:tcPr>
            <w:tcW w:w="999"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Rodenstock ČR s.r.o.</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61173614</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Klatovy</w:t>
            </w:r>
          </w:p>
        </w:tc>
        <w:tc>
          <w:tcPr>
            <w:tcW w:w="1843"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p>
        </w:tc>
      </w:tr>
      <w:tr w:rsidR="00ED2648" w:rsidRPr="00F644BC" w:rsidTr="00A4720C">
        <w:tc>
          <w:tcPr>
            <w:tcW w:w="999"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KERMI s.r.o.</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64832279</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Stříbro</w:t>
            </w:r>
          </w:p>
        </w:tc>
        <w:tc>
          <w:tcPr>
            <w:tcW w:w="1843"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p>
        </w:tc>
      </w:tr>
      <w:tr w:rsidR="00ED2648" w:rsidRPr="00F644BC" w:rsidTr="00A4720C">
        <w:tc>
          <w:tcPr>
            <w:tcW w:w="999" w:type="dxa"/>
            <w:vMerge w:val="restart"/>
            <w:tcBorders>
              <w:top w:val="single" w:sz="4" w:space="0" w:color="auto"/>
              <w:bottom w:val="single" w:sz="4" w:space="0" w:color="auto"/>
            </w:tcBorders>
            <w:shd w:val="clear" w:color="auto" w:fill="FFFFFF" w:themeFill="background1"/>
            <w:vAlign w:val="center"/>
          </w:tcPr>
          <w:p w:rsidR="00ED2648" w:rsidRPr="000F79D6" w:rsidRDefault="00ED2648" w:rsidP="00202289">
            <w:pPr>
              <w:suppressAutoHyphens/>
              <w:spacing w:before="20" w:after="20"/>
              <w:rPr>
                <w:b/>
                <w:sz w:val="22"/>
                <w:szCs w:val="22"/>
              </w:rPr>
            </w:pPr>
            <w:r w:rsidRPr="000F79D6">
              <w:rPr>
                <w:b/>
                <w:sz w:val="22"/>
                <w:szCs w:val="22"/>
              </w:rPr>
              <w:lastRenderedPageBreak/>
              <w:t>13</w:t>
            </w:r>
          </w:p>
        </w:tc>
        <w:tc>
          <w:tcPr>
            <w:tcW w:w="3787" w:type="dxa"/>
            <w:tcBorders>
              <w:top w:val="single" w:sz="4" w:space="0" w:color="auto"/>
              <w:bottom w:val="single" w:sz="4" w:space="0" w:color="auto"/>
            </w:tcBorders>
            <w:shd w:val="clear" w:color="auto" w:fill="FFFFFF" w:themeFill="background1"/>
            <w:vAlign w:val="bottom"/>
          </w:tcPr>
          <w:p w:rsidR="00ED2648" w:rsidRPr="000F79D6" w:rsidRDefault="00ED2648" w:rsidP="00202289">
            <w:pPr>
              <w:spacing w:before="20" w:after="20"/>
              <w:rPr>
                <w:color w:val="000000"/>
                <w:sz w:val="22"/>
                <w:szCs w:val="22"/>
              </w:rPr>
            </w:pPr>
            <w:r w:rsidRPr="000F79D6">
              <w:rPr>
                <w:color w:val="000000"/>
                <w:sz w:val="22"/>
                <w:szCs w:val="22"/>
              </w:rPr>
              <w:t>PILSEN STEEL s.r.o.</w:t>
            </w:r>
          </w:p>
        </w:tc>
        <w:tc>
          <w:tcPr>
            <w:tcW w:w="1276" w:type="dxa"/>
            <w:tcBorders>
              <w:top w:val="single" w:sz="4" w:space="0" w:color="auto"/>
              <w:bottom w:val="single" w:sz="4" w:space="0" w:color="auto"/>
            </w:tcBorders>
            <w:shd w:val="clear" w:color="auto" w:fill="FFFFFF" w:themeFill="background1"/>
            <w:vAlign w:val="bottom"/>
          </w:tcPr>
          <w:p w:rsidR="00ED2648" w:rsidRPr="000F79D6" w:rsidRDefault="00ED2648" w:rsidP="00202289">
            <w:pPr>
              <w:spacing w:before="20" w:after="20"/>
              <w:jc w:val="right"/>
              <w:rPr>
                <w:color w:val="000000"/>
                <w:sz w:val="22"/>
                <w:szCs w:val="22"/>
              </w:rPr>
            </w:pPr>
            <w:r w:rsidRPr="000F79D6">
              <w:rPr>
                <w:color w:val="000000"/>
                <w:sz w:val="22"/>
                <w:szCs w:val="22"/>
              </w:rPr>
              <w:t>47718706</w:t>
            </w:r>
          </w:p>
        </w:tc>
        <w:tc>
          <w:tcPr>
            <w:tcW w:w="1843" w:type="dxa"/>
            <w:tcBorders>
              <w:top w:val="single" w:sz="4" w:space="0" w:color="auto"/>
              <w:bottom w:val="single" w:sz="4" w:space="0" w:color="auto"/>
            </w:tcBorders>
            <w:shd w:val="clear" w:color="auto" w:fill="FFFFFF" w:themeFill="background1"/>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val="restart"/>
            <w:tcBorders>
              <w:top w:val="single" w:sz="4" w:space="0" w:color="auto"/>
              <w:bottom w:val="single" w:sz="4" w:space="0" w:color="auto"/>
            </w:tcBorders>
            <w:shd w:val="clear" w:color="auto" w:fill="FFFFFF" w:themeFill="background1"/>
            <w:vAlign w:val="center"/>
          </w:tcPr>
          <w:p w:rsidR="00ED2648" w:rsidRPr="000F79D6" w:rsidRDefault="00ED2648" w:rsidP="00202289">
            <w:pPr>
              <w:suppressAutoHyphens/>
              <w:spacing w:before="20" w:after="20"/>
              <w:jc w:val="center"/>
              <w:rPr>
                <w:b/>
                <w:i/>
                <w:sz w:val="22"/>
                <w:szCs w:val="22"/>
              </w:rPr>
            </w:pPr>
            <w:r w:rsidRPr="000F79D6">
              <w:rPr>
                <w:b/>
                <w:i/>
                <w:sz w:val="22"/>
                <w:szCs w:val="22"/>
              </w:rPr>
              <w:t>18,4</w:t>
            </w:r>
            <w:r w:rsidR="00415513">
              <w:rPr>
                <w:b/>
                <w:i/>
                <w:sz w:val="22"/>
                <w:szCs w:val="22"/>
              </w:rPr>
              <w:t xml:space="preserve"> %</w:t>
            </w:r>
          </w:p>
        </w:tc>
      </w:tr>
      <w:tr w:rsidR="00ED2648" w:rsidRPr="00F644BC" w:rsidTr="00A4720C">
        <w:tc>
          <w:tcPr>
            <w:tcW w:w="999" w:type="dxa"/>
            <w:vMerge/>
            <w:tcBorders>
              <w:top w:val="single" w:sz="4" w:space="0" w:color="auto"/>
              <w:bottom w:val="single" w:sz="4" w:space="0" w:color="auto"/>
            </w:tcBorders>
            <w:shd w:val="clear" w:color="auto" w:fill="FFFFFF" w:themeFill="background1"/>
            <w:vAlign w:val="center"/>
          </w:tcPr>
          <w:p w:rsidR="00ED2648" w:rsidRPr="000F79D6" w:rsidRDefault="00ED2648" w:rsidP="00202289">
            <w:pPr>
              <w:suppressAutoHyphens/>
              <w:spacing w:before="20" w:after="20"/>
              <w:rPr>
                <w:b/>
                <w:sz w:val="22"/>
                <w:szCs w:val="22"/>
              </w:rPr>
            </w:pPr>
          </w:p>
        </w:tc>
        <w:tc>
          <w:tcPr>
            <w:tcW w:w="3787" w:type="dxa"/>
            <w:tcBorders>
              <w:top w:val="single" w:sz="4" w:space="0" w:color="auto"/>
              <w:bottom w:val="single" w:sz="4" w:space="0" w:color="auto"/>
            </w:tcBorders>
            <w:shd w:val="clear" w:color="auto" w:fill="FFFFFF" w:themeFill="background1"/>
            <w:vAlign w:val="bottom"/>
          </w:tcPr>
          <w:p w:rsidR="00ED2648" w:rsidRPr="000F79D6" w:rsidRDefault="00ED2648" w:rsidP="00202289">
            <w:pPr>
              <w:spacing w:before="20" w:after="20"/>
              <w:rPr>
                <w:color w:val="000000"/>
                <w:sz w:val="22"/>
                <w:szCs w:val="22"/>
              </w:rPr>
            </w:pPr>
            <w:r w:rsidRPr="000F79D6">
              <w:rPr>
                <w:color w:val="000000"/>
                <w:sz w:val="22"/>
                <w:szCs w:val="22"/>
              </w:rPr>
              <w:t>SITA CZ a.s.</w:t>
            </w:r>
          </w:p>
        </w:tc>
        <w:tc>
          <w:tcPr>
            <w:tcW w:w="1276" w:type="dxa"/>
            <w:tcBorders>
              <w:top w:val="single" w:sz="4" w:space="0" w:color="auto"/>
              <w:bottom w:val="single" w:sz="4" w:space="0" w:color="auto"/>
            </w:tcBorders>
            <w:shd w:val="clear" w:color="auto" w:fill="FFFFFF" w:themeFill="background1"/>
            <w:vAlign w:val="bottom"/>
          </w:tcPr>
          <w:p w:rsidR="00ED2648" w:rsidRPr="000F79D6" w:rsidRDefault="00ED2648" w:rsidP="00202289">
            <w:pPr>
              <w:spacing w:before="20" w:after="20"/>
              <w:jc w:val="right"/>
              <w:rPr>
                <w:color w:val="000000"/>
                <w:sz w:val="22"/>
                <w:szCs w:val="22"/>
              </w:rPr>
            </w:pPr>
            <w:r w:rsidRPr="000F79D6">
              <w:rPr>
                <w:color w:val="000000"/>
                <w:sz w:val="22"/>
                <w:szCs w:val="22"/>
              </w:rPr>
              <w:t>25638955</w:t>
            </w:r>
          </w:p>
        </w:tc>
        <w:tc>
          <w:tcPr>
            <w:tcW w:w="1843" w:type="dxa"/>
            <w:tcBorders>
              <w:top w:val="single" w:sz="4" w:space="0" w:color="auto"/>
              <w:bottom w:val="single" w:sz="4" w:space="0" w:color="auto"/>
            </w:tcBorders>
            <w:shd w:val="clear" w:color="auto" w:fill="FFFFFF" w:themeFill="background1"/>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tcBorders>
              <w:top w:val="single" w:sz="4" w:space="0" w:color="auto"/>
              <w:bottom w:val="single" w:sz="4" w:space="0" w:color="auto"/>
            </w:tcBorders>
            <w:shd w:val="clear" w:color="auto" w:fill="FFFFFF" w:themeFill="background1"/>
            <w:vAlign w:val="center"/>
          </w:tcPr>
          <w:p w:rsidR="00ED2648" w:rsidRPr="000F79D6" w:rsidRDefault="00ED2648" w:rsidP="00202289">
            <w:pPr>
              <w:suppressAutoHyphens/>
              <w:spacing w:before="20" w:after="20"/>
              <w:jc w:val="center"/>
              <w:rPr>
                <w:b/>
                <w:i/>
                <w:sz w:val="22"/>
                <w:szCs w:val="22"/>
              </w:rPr>
            </w:pPr>
          </w:p>
        </w:tc>
      </w:tr>
      <w:tr w:rsidR="00ED2648" w:rsidRPr="00F644BC" w:rsidTr="00A4720C">
        <w:tc>
          <w:tcPr>
            <w:tcW w:w="999" w:type="dxa"/>
            <w:vMerge/>
            <w:tcBorders>
              <w:top w:val="single" w:sz="4" w:space="0" w:color="auto"/>
              <w:bottom w:val="single" w:sz="4" w:space="0" w:color="auto"/>
            </w:tcBorders>
            <w:shd w:val="clear" w:color="auto" w:fill="FFFFFF" w:themeFill="background1"/>
            <w:vAlign w:val="center"/>
          </w:tcPr>
          <w:p w:rsidR="00ED2648" w:rsidRPr="000F79D6" w:rsidRDefault="00ED2648" w:rsidP="00202289">
            <w:pPr>
              <w:suppressAutoHyphens/>
              <w:spacing w:before="20" w:after="20"/>
              <w:rPr>
                <w:b/>
                <w:sz w:val="22"/>
                <w:szCs w:val="22"/>
              </w:rPr>
            </w:pPr>
          </w:p>
        </w:tc>
        <w:tc>
          <w:tcPr>
            <w:tcW w:w="3787" w:type="dxa"/>
            <w:tcBorders>
              <w:top w:val="single" w:sz="4" w:space="0" w:color="auto"/>
              <w:bottom w:val="single" w:sz="4" w:space="0" w:color="auto"/>
            </w:tcBorders>
            <w:shd w:val="clear" w:color="auto" w:fill="FFFFFF" w:themeFill="background1"/>
            <w:vAlign w:val="bottom"/>
          </w:tcPr>
          <w:p w:rsidR="00ED2648" w:rsidRPr="000F79D6" w:rsidRDefault="00ED2648" w:rsidP="00202289">
            <w:pPr>
              <w:spacing w:before="20" w:after="20"/>
              <w:rPr>
                <w:color w:val="000000"/>
                <w:sz w:val="22"/>
                <w:szCs w:val="22"/>
              </w:rPr>
            </w:pPr>
            <w:r w:rsidRPr="000F79D6">
              <w:rPr>
                <w:color w:val="000000"/>
                <w:sz w:val="22"/>
                <w:szCs w:val="22"/>
              </w:rPr>
              <w:t>SSÚD č. 9 Svojkovice</w:t>
            </w:r>
          </w:p>
        </w:tc>
        <w:tc>
          <w:tcPr>
            <w:tcW w:w="1276" w:type="dxa"/>
            <w:tcBorders>
              <w:top w:val="single" w:sz="4" w:space="0" w:color="auto"/>
              <w:bottom w:val="single" w:sz="4" w:space="0" w:color="auto"/>
            </w:tcBorders>
            <w:shd w:val="clear" w:color="auto" w:fill="FFFFFF" w:themeFill="background1"/>
            <w:vAlign w:val="bottom"/>
          </w:tcPr>
          <w:p w:rsidR="00ED2648" w:rsidRPr="000F79D6" w:rsidRDefault="00ED2648" w:rsidP="00202289">
            <w:pPr>
              <w:spacing w:before="20" w:after="20"/>
              <w:jc w:val="right"/>
              <w:rPr>
                <w:color w:val="000000"/>
                <w:sz w:val="22"/>
                <w:szCs w:val="22"/>
              </w:rPr>
            </w:pPr>
            <w:r w:rsidRPr="000F79D6">
              <w:rPr>
                <w:color w:val="000000"/>
                <w:sz w:val="22"/>
                <w:szCs w:val="22"/>
              </w:rPr>
              <w:t>65993390</w:t>
            </w:r>
          </w:p>
        </w:tc>
        <w:tc>
          <w:tcPr>
            <w:tcW w:w="1843" w:type="dxa"/>
            <w:tcBorders>
              <w:top w:val="single" w:sz="4" w:space="0" w:color="auto"/>
              <w:bottom w:val="single" w:sz="4" w:space="0" w:color="auto"/>
            </w:tcBorders>
            <w:shd w:val="clear" w:color="auto" w:fill="FFFFFF" w:themeFill="background1"/>
            <w:vAlign w:val="bottom"/>
          </w:tcPr>
          <w:p w:rsidR="00ED2648" w:rsidRPr="000F79D6" w:rsidRDefault="00ED2648" w:rsidP="00202289">
            <w:pPr>
              <w:spacing w:before="20" w:after="20"/>
              <w:jc w:val="center"/>
              <w:rPr>
                <w:color w:val="000000"/>
                <w:sz w:val="22"/>
                <w:szCs w:val="22"/>
              </w:rPr>
            </w:pPr>
            <w:r w:rsidRPr="000F79D6">
              <w:rPr>
                <w:color w:val="000000"/>
                <w:sz w:val="22"/>
                <w:szCs w:val="22"/>
              </w:rPr>
              <w:t>Rokycany</w:t>
            </w:r>
          </w:p>
        </w:tc>
        <w:tc>
          <w:tcPr>
            <w:tcW w:w="1843" w:type="dxa"/>
            <w:vMerge/>
            <w:tcBorders>
              <w:top w:val="single" w:sz="4" w:space="0" w:color="auto"/>
              <w:bottom w:val="single" w:sz="4" w:space="0" w:color="auto"/>
            </w:tcBorders>
            <w:shd w:val="clear" w:color="auto" w:fill="FFFFFF" w:themeFill="background1"/>
            <w:vAlign w:val="center"/>
          </w:tcPr>
          <w:p w:rsidR="00ED2648" w:rsidRPr="000F79D6" w:rsidRDefault="00ED2648" w:rsidP="00202289">
            <w:pPr>
              <w:suppressAutoHyphens/>
              <w:spacing w:before="20" w:after="20"/>
              <w:jc w:val="center"/>
              <w:rPr>
                <w:b/>
                <w:i/>
                <w:sz w:val="22"/>
                <w:szCs w:val="22"/>
              </w:rPr>
            </w:pPr>
          </w:p>
        </w:tc>
      </w:tr>
      <w:tr w:rsidR="00ED2648" w:rsidRPr="00F644BC" w:rsidTr="00A4720C">
        <w:tc>
          <w:tcPr>
            <w:tcW w:w="999" w:type="dxa"/>
            <w:vMerge w:val="restart"/>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rPr>
                <w:b/>
                <w:sz w:val="22"/>
                <w:szCs w:val="22"/>
              </w:rPr>
            </w:pPr>
            <w:r w:rsidRPr="000F79D6">
              <w:rPr>
                <w:b/>
                <w:sz w:val="22"/>
                <w:szCs w:val="22"/>
              </w:rPr>
              <w:t>14</w:t>
            </w: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Niehoff Nábytek k.s.</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27982688</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Horšovský Týn</w:t>
            </w:r>
          </w:p>
        </w:tc>
        <w:tc>
          <w:tcPr>
            <w:tcW w:w="1843" w:type="dxa"/>
            <w:vMerge w:val="restart"/>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r w:rsidRPr="000F79D6">
              <w:rPr>
                <w:b/>
                <w:i/>
                <w:sz w:val="22"/>
                <w:szCs w:val="22"/>
              </w:rPr>
              <w:t>46,7</w:t>
            </w:r>
            <w:r w:rsidR="00415513">
              <w:rPr>
                <w:b/>
                <w:i/>
                <w:sz w:val="22"/>
                <w:szCs w:val="22"/>
              </w:rPr>
              <w:t xml:space="preserve"> %</w:t>
            </w:r>
          </w:p>
        </w:tc>
      </w:tr>
      <w:tr w:rsidR="00ED2648" w:rsidRPr="00F644BC" w:rsidTr="00A4720C">
        <w:tc>
          <w:tcPr>
            <w:tcW w:w="999"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Bioptická laboratoř s.r.o.</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49197827</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Plzeň</w:t>
            </w:r>
          </w:p>
        </w:tc>
        <w:tc>
          <w:tcPr>
            <w:tcW w:w="1843"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p>
        </w:tc>
      </w:tr>
      <w:tr w:rsidR="00ED2648" w:rsidRPr="00F644BC" w:rsidTr="00A4720C">
        <w:tc>
          <w:tcPr>
            <w:tcW w:w="999"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rPr>
                <w:color w:val="000000"/>
                <w:sz w:val="22"/>
                <w:szCs w:val="22"/>
              </w:rPr>
            </w:pPr>
            <w:r w:rsidRPr="000F79D6">
              <w:rPr>
                <w:color w:val="000000"/>
                <w:sz w:val="22"/>
                <w:szCs w:val="22"/>
              </w:rPr>
              <w:t>MECALP CZ s.r.o.</w:t>
            </w:r>
          </w:p>
        </w:tc>
        <w:tc>
          <w:tcPr>
            <w:tcW w:w="1276"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right"/>
              <w:rPr>
                <w:color w:val="000000"/>
                <w:sz w:val="22"/>
                <w:szCs w:val="22"/>
              </w:rPr>
            </w:pPr>
            <w:r w:rsidRPr="000F79D6">
              <w:rPr>
                <w:color w:val="000000"/>
                <w:sz w:val="22"/>
                <w:szCs w:val="22"/>
              </w:rPr>
              <w:t>26777215</w:t>
            </w:r>
          </w:p>
        </w:tc>
        <w:tc>
          <w:tcPr>
            <w:tcW w:w="1843" w:type="dxa"/>
            <w:tcBorders>
              <w:top w:val="single" w:sz="4" w:space="0" w:color="auto"/>
              <w:bottom w:val="single" w:sz="4" w:space="0" w:color="auto"/>
            </w:tcBorders>
            <w:shd w:val="clear" w:color="auto" w:fill="DBE5F1"/>
            <w:vAlign w:val="bottom"/>
          </w:tcPr>
          <w:p w:rsidR="00ED2648" w:rsidRPr="000F79D6" w:rsidRDefault="00ED2648" w:rsidP="00202289">
            <w:pPr>
              <w:spacing w:before="20" w:after="20"/>
              <w:jc w:val="center"/>
              <w:rPr>
                <w:color w:val="000000"/>
                <w:sz w:val="22"/>
                <w:szCs w:val="22"/>
              </w:rPr>
            </w:pPr>
            <w:r w:rsidRPr="000F79D6">
              <w:rPr>
                <w:color w:val="000000"/>
                <w:sz w:val="22"/>
                <w:szCs w:val="22"/>
              </w:rPr>
              <w:t>Rokycany</w:t>
            </w:r>
          </w:p>
        </w:tc>
        <w:tc>
          <w:tcPr>
            <w:tcW w:w="1843" w:type="dxa"/>
            <w:vMerge/>
            <w:tcBorders>
              <w:top w:val="single" w:sz="4" w:space="0" w:color="auto"/>
              <w:bottom w:val="single" w:sz="4" w:space="0" w:color="auto"/>
            </w:tcBorders>
            <w:shd w:val="clear" w:color="auto" w:fill="DBE5F1"/>
            <w:vAlign w:val="center"/>
          </w:tcPr>
          <w:p w:rsidR="00ED2648" w:rsidRPr="000F79D6" w:rsidRDefault="00ED2648" w:rsidP="00202289">
            <w:pPr>
              <w:suppressAutoHyphens/>
              <w:spacing w:before="20" w:after="20"/>
              <w:jc w:val="center"/>
              <w:rPr>
                <w:b/>
                <w:i/>
                <w:sz w:val="22"/>
                <w:szCs w:val="22"/>
              </w:rPr>
            </w:pPr>
          </w:p>
        </w:tc>
      </w:tr>
      <w:tr w:rsidR="00CE5E22" w:rsidRPr="00F644BC" w:rsidTr="00A4720C">
        <w:tc>
          <w:tcPr>
            <w:tcW w:w="999" w:type="dxa"/>
            <w:vMerge w:val="restart"/>
            <w:tcBorders>
              <w:top w:val="single" w:sz="4" w:space="0" w:color="auto"/>
              <w:bottom w:val="single" w:sz="4" w:space="0" w:color="auto"/>
            </w:tcBorders>
            <w:shd w:val="clear" w:color="auto" w:fill="auto"/>
            <w:vAlign w:val="center"/>
          </w:tcPr>
          <w:p w:rsidR="00CE5E22" w:rsidRPr="000F79D6" w:rsidRDefault="00CE5E22" w:rsidP="00CE5E22">
            <w:pPr>
              <w:suppressAutoHyphens/>
              <w:spacing w:before="20" w:after="20"/>
              <w:rPr>
                <w:b/>
                <w:sz w:val="22"/>
                <w:szCs w:val="22"/>
              </w:rPr>
            </w:pPr>
            <w:r w:rsidRPr="000F79D6">
              <w:rPr>
                <w:b/>
                <w:sz w:val="22"/>
                <w:szCs w:val="22"/>
              </w:rPr>
              <w:t>15</w:t>
            </w:r>
          </w:p>
        </w:tc>
        <w:tc>
          <w:tcPr>
            <w:tcW w:w="3787"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rPr>
                <w:color w:val="000000"/>
                <w:sz w:val="22"/>
                <w:szCs w:val="22"/>
              </w:rPr>
            </w:pPr>
            <w:r w:rsidRPr="000F79D6">
              <w:rPr>
                <w:color w:val="000000"/>
                <w:sz w:val="22"/>
                <w:szCs w:val="22"/>
              </w:rPr>
              <w:t>AVE sběrné suroviny a.s.</w:t>
            </w:r>
          </w:p>
        </w:tc>
        <w:tc>
          <w:tcPr>
            <w:tcW w:w="1276"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right"/>
              <w:rPr>
                <w:color w:val="000000"/>
                <w:sz w:val="22"/>
                <w:szCs w:val="22"/>
              </w:rPr>
            </w:pPr>
            <w:r>
              <w:rPr>
                <w:color w:val="000000"/>
                <w:sz w:val="22"/>
                <w:szCs w:val="22"/>
              </w:rPr>
              <w:t>00</w:t>
            </w:r>
            <w:r w:rsidRPr="000F79D6">
              <w:rPr>
                <w:color w:val="000000"/>
                <w:sz w:val="22"/>
                <w:szCs w:val="22"/>
              </w:rPr>
              <w:t>671151</w:t>
            </w:r>
          </w:p>
        </w:tc>
        <w:tc>
          <w:tcPr>
            <w:tcW w:w="1843"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center"/>
              <w:rPr>
                <w:color w:val="000000"/>
                <w:sz w:val="22"/>
                <w:szCs w:val="22"/>
              </w:rPr>
            </w:pPr>
            <w:r w:rsidRPr="000F79D6">
              <w:rPr>
                <w:color w:val="000000"/>
                <w:sz w:val="22"/>
                <w:szCs w:val="22"/>
              </w:rPr>
              <w:t>Plzeň</w:t>
            </w:r>
          </w:p>
        </w:tc>
        <w:tc>
          <w:tcPr>
            <w:tcW w:w="1843" w:type="dxa"/>
            <w:vMerge w:val="restart"/>
            <w:tcBorders>
              <w:top w:val="single" w:sz="4" w:space="0" w:color="auto"/>
              <w:bottom w:val="single" w:sz="4" w:space="0" w:color="auto"/>
            </w:tcBorders>
            <w:shd w:val="clear" w:color="auto" w:fill="auto"/>
            <w:vAlign w:val="center"/>
          </w:tcPr>
          <w:p w:rsidR="00CE5E22" w:rsidRPr="000F79D6" w:rsidRDefault="00CE5E22" w:rsidP="00CE5E22">
            <w:pPr>
              <w:suppressAutoHyphens/>
              <w:spacing w:before="20" w:after="20"/>
              <w:jc w:val="center"/>
              <w:rPr>
                <w:b/>
                <w:i/>
                <w:sz w:val="22"/>
                <w:szCs w:val="22"/>
              </w:rPr>
            </w:pPr>
            <w:r w:rsidRPr="00CE5E22">
              <w:rPr>
                <w:b/>
                <w:i/>
                <w:sz w:val="22"/>
                <w:szCs w:val="22"/>
              </w:rPr>
              <w:t>23,4 %</w:t>
            </w:r>
          </w:p>
        </w:tc>
      </w:tr>
      <w:tr w:rsidR="00CE5E22" w:rsidRPr="00F644BC" w:rsidTr="00A4720C">
        <w:tc>
          <w:tcPr>
            <w:tcW w:w="999" w:type="dxa"/>
            <w:vMerge/>
            <w:tcBorders>
              <w:top w:val="single" w:sz="4" w:space="0" w:color="auto"/>
              <w:bottom w:val="single" w:sz="4" w:space="0" w:color="auto"/>
            </w:tcBorders>
            <w:shd w:val="clear" w:color="auto" w:fill="auto"/>
            <w:vAlign w:val="center"/>
          </w:tcPr>
          <w:p w:rsidR="00CE5E22" w:rsidRPr="000F79D6" w:rsidRDefault="00CE5E22" w:rsidP="00CE5E22">
            <w:pPr>
              <w:suppressAutoHyphens/>
              <w:spacing w:before="20" w:after="20"/>
              <w:rPr>
                <w:b/>
                <w:sz w:val="22"/>
                <w:szCs w:val="22"/>
              </w:rPr>
            </w:pPr>
          </w:p>
        </w:tc>
        <w:tc>
          <w:tcPr>
            <w:tcW w:w="3787"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rPr>
                <w:color w:val="000000"/>
                <w:sz w:val="22"/>
                <w:szCs w:val="22"/>
              </w:rPr>
            </w:pPr>
            <w:r w:rsidRPr="000F79D6">
              <w:rPr>
                <w:color w:val="000000"/>
                <w:sz w:val="22"/>
                <w:szCs w:val="22"/>
              </w:rPr>
              <w:t>Panasonic AVC Networks Czech, s.r.o.</w:t>
            </w:r>
          </w:p>
        </w:tc>
        <w:tc>
          <w:tcPr>
            <w:tcW w:w="1276"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right"/>
              <w:rPr>
                <w:color w:val="000000"/>
                <w:sz w:val="22"/>
                <w:szCs w:val="22"/>
              </w:rPr>
            </w:pPr>
            <w:r w:rsidRPr="000F79D6">
              <w:rPr>
                <w:color w:val="000000"/>
                <w:sz w:val="22"/>
                <w:szCs w:val="22"/>
              </w:rPr>
              <w:t>64833054</w:t>
            </w:r>
          </w:p>
        </w:tc>
        <w:tc>
          <w:tcPr>
            <w:tcW w:w="1843"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center"/>
              <w:rPr>
                <w:color w:val="000000"/>
                <w:sz w:val="22"/>
                <w:szCs w:val="22"/>
              </w:rPr>
            </w:pPr>
            <w:r w:rsidRPr="000F79D6">
              <w:rPr>
                <w:color w:val="000000"/>
                <w:sz w:val="22"/>
                <w:szCs w:val="22"/>
              </w:rPr>
              <w:t>Plzeň</w:t>
            </w:r>
          </w:p>
        </w:tc>
        <w:tc>
          <w:tcPr>
            <w:tcW w:w="1843" w:type="dxa"/>
            <w:vMerge/>
            <w:tcBorders>
              <w:top w:val="single" w:sz="4" w:space="0" w:color="auto"/>
              <w:bottom w:val="single" w:sz="4" w:space="0" w:color="auto"/>
            </w:tcBorders>
            <w:shd w:val="clear" w:color="auto" w:fill="auto"/>
            <w:vAlign w:val="center"/>
          </w:tcPr>
          <w:p w:rsidR="00CE5E22" w:rsidRPr="000F79D6" w:rsidRDefault="00CE5E22" w:rsidP="00CE5E22">
            <w:pPr>
              <w:suppressAutoHyphens/>
              <w:spacing w:before="20" w:after="20"/>
              <w:jc w:val="center"/>
              <w:rPr>
                <w:b/>
                <w:i/>
                <w:sz w:val="22"/>
                <w:szCs w:val="22"/>
              </w:rPr>
            </w:pPr>
          </w:p>
        </w:tc>
      </w:tr>
      <w:tr w:rsidR="00CE5E22" w:rsidRPr="00F644BC" w:rsidTr="00A4720C">
        <w:tc>
          <w:tcPr>
            <w:tcW w:w="999" w:type="dxa"/>
            <w:vMerge/>
            <w:tcBorders>
              <w:top w:val="single" w:sz="4" w:space="0" w:color="auto"/>
              <w:bottom w:val="single" w:sz="4" w:space="0" w:color="auto"/>
            </w:tcBorders>
            <w:shd w:val="clear" w:color="auto" w:fill="auto"/>
            <w:vAlign w:val="center"/>
          </w:tcPr>
          <w:p w:rsidR="00CE5E22" w:rsidRPr="000F79D6" w:rsidRDefault="00CE5E22" w:rsidP="00CE5E22">
            <w:pPr>
              <w:suppressAutoHyphens/>
              <w:spacing w:before="20" w:after="20"/>
              <w:rPr>
                <w:b/>
                <w:sz w:val="22"/>
                <w:szCs w:val="22"/>
              </w:rPr>
            </w:pPr>
          </w:p>
        </w:tc>
        <w:tc>
          <w:tcPr>
            <w:tcW w:w="3787"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rPr>
                <w:color w:val="000000"/>
                <w:sz w:val="22"/>
                <w:szCs w:val="22"/>
              </w:rPr>
            </w:pPr>
            <w:r>
              <w:rPr>
                <w:color w:val="000000"/>
                <w:sz w:val="22"/>
                <w:szCs w:val="22"/>
              </w:rPr>
              <w:t>D.O.O.S TRADE s.r.o.</w:t>
            </w:r>
          </w:p>
        </w:tc>
        <w:tc>
          <w:tcPr>
            <w:tcW w:w="1276"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right"/>
              <w:rPr>
                <w:color w:val="000000"/>
                <w:sz w:val="22"/>
                <w:szCs w:val="22"/>
              </w:rPr>
            </w:pPr>
            <w:r>
              <w:rPr>
                <w:color w:val="000000"/>
                <w:sz w:val="22"/>
                <w:szCs w:val="22"/>
              </w:rPr>
              <w:t>64830471</w:t>
            </w:r>
          </w:p>
        </w:tc>
        <w:tc>
          <w:tcPr>
            <w:tcW w:w="1843" w:type="dxa"/>
            <w:tcBorders>
              <w:top w:val="single" w:sz="4" w:space="0" w:color="auto"/>
              <w:bottom w:val="single" w:sz="4" w:space="0" w:color="auto"/>
            </w:tcBorders>
            <w:shd w:val="clear" w:color="auto" w:fill="auto"/>
            <w:vAlign w:val="bottom"/>
          </w:tcPr>
          <w:p w:rsidR="00CE5E22" w:rsidRPr="000F79D6" w:rsidRDefault="00446290" w:rsidP="00CE5E22">
            <w:pPr>
              <w:spacing w:before="20" w:after="20"/>
              <w:jc w:val="center"/>
              <w:rPr>
                <w:color w:val="000000"/>
                <w:sz w:val="22"/>
                <w:szCs w:val="22"/>
              </w:rPr>
            </w:pPr>
            <w:r>
              <w:rPr>
                <w:color w:val="000000"/>
                <w:sz w:val="22"/>
                <w:szCs w:val="22"/>
              </w:rPr>
              <w:t>Nýřany</w:t>
            </w:r>
          </w:p>
        </w:tc>
        <w:tc>
          <w:tcPr>
            <w:tcW w:w="1843" w:type="dxa"/>
            <w:vMerge/>
            <w:tcBorders>
              <w:top w:val="single" w:sz="4" w:space="0" w:color="auto"/>
              <w:bottom w:val="single" w:sz="4" w:space="0" w:color="auto"/>
            </w:tcBorders>
            <w:shd w:val="clear" w:color="auto" w:fill="auto"/>
            <w:vAlign w:val="center"/>
          </w:tcPr>
          <w:p w:rsidR="00CE5E22" w:rsidRPr="000F79D6" w:rsidRDefault="00CE5E22" w:rsidP="00CE5E22">
            <w:pPr>
              <w:suppressAutoHyphens/>
              <w:spacing w:before="20" w:after="20"/>
              <w:jc w:val="center"/>
              <w:rPr>
                <w:b/>
                <w:i/>
                <w:sz w:val="22"/>
                <w:szCs w:val="22"/>
              </w:rPr>
            </w:pPr>
          </w:p>
        </w:tc>
      </w:tr>
      <w:tr w:rsidR="00CE5E22" w:rsidRPr="00F644BC" w:rsidTr="00A4720C">
        <w:tc>
          <w:tcPr>
            <w:tcW w:w="999" w:type="dxa"/>
            <w:vMerge w:val="restart"/>
            <w:tcBorders>
              <w:top w:val="single" w:sz="4" w:space="0" w:color="auto"/>
              <w:bottom w:val="single" w:sz="4" w:space="0" w:color="auto"/>
            </w:tcBorders>
            <w:shd w:val="clear" w:color="auto" w:fill="DBE5F1"/>
            <w:vAlign w:val="center"/>
          </w:tcPr>
          <w:p w:rsidR="00CE5E22" w:rsidRPr="000F79D6" w:rsidRDefault="00CE5E22" w:rsidP="00CE5E22">
            <w:pPr>
              <w:suppressAutoHyphens/>
              <w:spacing w:before="20" w:after="20"/>
              <w:rPr>
                <w:b/>
                <w:sz w:val="22"/>
                <w:szCs w:val="22"/>
              </w:rPr>
            </w:pPr>
            <w:r w:rsidRPr="000F79D6">
              <w:rPr>
                <w:b/>
                <w:sz w:val="22"/>
                <w:szCs w:val="22"/>
              </w:rPr>
              <w:t>16</w:t>
            </w:r>
          </w:p>
        </w:tc>
        <w:tc>
          <w:tcPr>
            <w:tcW w:w="3787"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rPr>
                <w:color w:val="000000"/>
                <w:sz w:val="22"/>
                <w:szCs w:val="22"/>
              </w:rPr>
            </w:pPr>
            <w:r w:rsidRPr="000F79D6">
              <w:rPr>
                <w:color w:val="000000"/>
                <w:sz w:val="22"/>
                <w:szCs w:val="22"/>
              </w:rPr>
              <w:t>SITA CZ a.s.</w:t>
            </w:r>
          </w:p>
        </w:tc>
        <w:tc>
          <w:tcPr>
            <w:tcW w:w="1276"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jc w:val="right"/>
              <w:rPr>
                <w:color w:val="000000"/>
                <w:sz w:val="22"/>
                <w:szCs w:val="22"/>
              </w:rPr>
            </w:pPr>
            <w:r w:rsidRPr="000F79D6">
              <w:rPr>
                <w:color w:val="000000"/>
                <w:sz w:val="22"/>
                <w:szCs w:val="22"/>
              </w:rPr>
              <w:t>25638955</w:t>
            </w:r>
          </w:p>
        </w:tc>
        <w:tc>
          <w:tcPr>
            <w:tcW w:w="1843"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jc w:val="center"/>
              <w:rPr>
                <w:color w:val="000000"/>
                <w:sz w:val="22"/>
                <w:szCs w:val="22"/>
              </w:rPr>
            </w:pPr>
            <w:r w:rsidRPr="000F79D6">
              <w:rPr>
                <w:color w:val="000000"/>
                <w:sz w:val="22"/>
                <w:szCs w:val="22"/>
              </w:rPr>
              <w:t>Plzeň</w:t>
            </w:r>
          </w:p>
        </w:tc>
        <w:tc>
          <w:tcPr>
            <w:tcW w:w="1843" w:type="dxa"/>
            <w:vMerge w:val="restart"/>
            <w:tcBorders>
              <w:top w:val="single" w:sz="4" w:space="0" w:color="auto"/>
              <w:bottom w:val="single" w:sz="4" w:space="0" w:color="auto"/>
            </w:tcBorders>
            <w:shd w:val="clear" w:color="auto" w:fill="DBE5F1"/>
            <w:vAlign w:val="center"/>
          </w:tcPr>
          <w:p w:rsidR="00CE5E22" w:rsidRPr="000F79D6" w:rsidRDefault="00CE5E22" w:rsidP="00CE5E22">
            <w:pPr>
              <w:suppressAutoHyphens/>
              <w:spacing w:before="20" w:after="20"/>
              <w:jc w:val="center"/>
              <w:rPr>
                <w:b/>
                <w:i/>
                <w:sz w:val="22"/>
                <w:szCs w:val="22"/>
              </w:rPr>
            </w:pPr>
            <w:r w:rsidRPr="000F79D6">
              <w:rPr>
                <w:b/>
                <w:i/>
                <w:sz w:val="22"/>
                <w:szCs w:val="22"/>
              </w:rPr>
              <w:t>18,2</w:t>
            </w:r>
            <w:r>
              <w:rPr>
                <w:b/>
                <w:i/>
                <w:sz w:val="22"/>
                <w:szCs w:val="22"/>
              </w:rPr>
              <w:t xml:space="preserve"> %</w:t>
            </w:r>
          </w:p>
        </w:tc>
      </w:tr>
      <w:tr w:rsidR="00CE5E22" w:rsidRPr="00F644BC" w:rsidTr="00A4720C">
        <w:tc>
          <w:tcPr>
            <w:tcW w:w="999" w:type="dxa"/>
            <w:vMerge/>
            <w:tcBorders>
              <w:top w:val="single" w:sz="4" w:space="0" w:color="auto"/>
              <w:bottom w:val="single" w:sz="4" w:space="0" w:color="auto"/>
            </w:tcBorders>
            <w:shd w:val="clear" w:color="auto" w:fill="DBE5F1"/>
            <w:vAlign w:val="center"/>
          </w:tcPr>
          <w:p w:rsidR="00CE5E22" w:rsidRPr="000F79D6" w:rsidRDefault="00CE5E22" w:rsidP="00CE5E22">
            <w:pPr>
              <w:suppressAutoHyphens/>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rPr>
                <w:color w:val="000000"/>
                <w:sz w:val="22"/>
                <w:szCs w:val="22"/>
              </w:rPr>
            </w:pPr>
            <w:r w:rsidRPr="000F79D6">
              <w:rPr>
                <w:color w:val="000000"/>
                <w:sz w:val="22"/>
                <w:szCs w:val="22"/>
              </w:rPr>
              <w:t>ENVIROPOL s.r.o.</w:t>
            </w:r>
          </w:p>
        </w:tc>
        <w:tc>
          <w:tcPr>
            <w:tcW w:w="1276"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jc w:val="right"/>
              <w:rPr>
                <w:color w:val="000000"/>
                <w:sz w:val="22"/>
                <w:szCs w:val="22"/>
              </w:rPr>
            </w:pPr>
            <w:r w:rsidRPr="000F79D6">
              <w:rPr>
                <w:color w:val="000000"/>
                <w:sz w:val="22"/>
                <w:szCs w:val="22"/>
              </w:rPr>
              <w:t>28961722</w:t>
            </w:r>
          </w:p>
        </w:tc>
        <w:tc>
          <w:tcPr>
            <w:tcW w:w="1843"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jc w:val="center"/>
              <w:rPr>
                <w:color w:val="000000"/>
                <w:sz w:val="22"/>
                <w:szCs w:val="22"/>
              </w:rPr>
            </w:pPr>
            <w:r w:rsidRPr="000F79D6">
              <w:rPr>
                <w:color w:val="000000"/>
                <w:sz w:val="22"/>
                <w:szCs w:val="22"/>
              </w:rPr>
              <w:t>Plzeň</w:t>
            </w:r>
          </w:p>
        </w:tc>
        <w:tc>
          <w:tcPr>
            <w:tcW w:w="1843" w:type="dxa"/>
            <w:vMerge/>
            <w:tcBorders>
              <w:top w:val="single" w:sz="4" w:space="0" w:color="auto"/>
              <w:bottom w:val="single" w:sz="4" w:space="0" w:color="auto"/>
            </w:tcBorders>
            <w:shd w:val="clear" w:color="auto" w:fill="DBE5F1"/>
            <w:vAlign w:val="center"/>
          </w:tcPr>
          <w:p w:rsidR="00CE5E22" w:rsidRPr="000F79D6" w:rsidRDefault="00CE5E22" w:rsidP="00CE5E22">
            <w:pPr>
              <w:suppressAutoHyphens/>
              <w:spacing w:before="20" w:after="20"/>
              <w:jc w:val="center"/>
              <w:rPr>
                <w:b/>
                <w:i/>
                <w:sz w:val="22"/>
                <w:szCs w:val="22"/>
              </w:rPr>
            </w:pPr>
          </w:p>
        </w:tc>
      </w:tr>
      <w:tr w:rsidR="00CE5E22" w:rsidRPr="00F644BC" w:rsidTr="00A4720C">
        <w:tc>
          <w:tcPr>
            <w:tcW w:w="999" w:type="dxa"/>
            <w:vMerge/>
            <w:tcBorders>
              <w:top w:val="single" w:sz="4" w:space="0" w:color="auto"/>
              <w:bottom w:val="single" w:sz="4" w:space="0" w:color="auto"/>
            </w:tcBorders>
            <w:shd w:val="clear" w:color="auto" w:fill="DBE5F1"/>
            <w:vAlign w:val="center"/>
          </w:tcPr>
          <w:p w:rsidR="00CE5E22" w:rsidRPr="000F79D6" w:rsidRDefault="00CE5E22" w:rsidP="00CE5E22">
            <w:pPr>
              <w:suppressAutoHyphens/>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rPr>
                <w:color w:val="000000"/>
                <w:sz w:val="22"/>
                <w:szCs w:val="22"/>
              </w:rPr>
            </w:pPr>
            <w:r w:rsidRPr="000F79D6">
              <w:rPr>
                <w:color w:val="000000"/>
                <w:sz w:val="22"/>
                <w:szCs w:val="22"/>
              </w:rPr>
              <w:t>Z-Group Steel Holding, a.s.</w:t>
            </w:r>
          </w:p>
        </w:tc>
        <w:tc>
          <w:tcPr>
            <w:tcW w:w="1276"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jc w:val="right"/>
              <w:rPr>
                <w:color w:val="000000"/>
                <w:sz w:val="22"/>
                <w:szCs w:val="22"/>
              </w:rPr>
            </w:pPr>
            <w:r>
              <w:rPr>
                <w:color w:val="000000"/>
                <w:sz w:val="22"/>
                <w:szCs w:val="22"/>
              </w:rPr>
              <w:t>000</w:t>
            </w:r>
            <w:r w:rsidRPr="000F79D6">
              <w:rPr>
                <w:color w:val="000000"/>
                <w:sz w:val="22"/>
                <w:szCs w:val="22"/>
              </w:rPr>
              <w:t>11380</w:t>
            </w:r>
          </w:p>
        </w:tc>
        <w:tc>
          <w:tcPr>
            <w:tcW w:w="1843"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jc w:val="center"/>
              <w:rPr>
                <w:color w:val="000000"/>
                <w:sz w:val="22"/>
                <w:szCs w:val="22"/>
              </w:rPr>
            </w:pPr>
            <w:r w:rsidRPr="000F79D6">
              <w:rPr>
                <w:color w:val="000000"/>
                <w:sz w:val="22"/>
                <w:szCs w:val="22"/>
              </w:rPr>
              <w:t>Rokycany</w:t>
            </w:r>
          </w:p>
        </w:tc>
        <w:tc>
          <w:tcPr>
            <w:tcW w:w="1843" w:type="dxa"/>
            <w:vMerge/>
            <w:tcBorders>
              <w:top w:val="single" w:sz="4" w:space="0" w:color="auto"/>
              <w:bottom w:val="single" w:sz="4" w:space="0" w:color="auto"/>
            </w:tcBorders>
            <w:shd w:val="clear" w:color="auto" w:fill="DBE5F1"/>
            <w:vAlign w:val="center"/>
          </w:tcPr>
          <w:p w:rsidR="00CE5E22" w:rsidRPr="000F79D6" w:rsidRDefault="00CE5E22" w:rsidP="00CE5E22">
            <w:pPr>
              <w:suppressAutoHyphens/>
              <w:spacing w:before="20" w:after="20"/>
              <w:jc w:val="center"/>
              <w:rPr>
                <w:b/>
                <w:i/>
                <w:sz w:val="22"/>
                <w:szCs w:val="22"/>
              </w:rPr>
            </w:pPr>
          </w:p>
        </w:tc>
      </w:tr>
      <w:tr w:rsidR="00CE5E22" w:rsidRPr="00F644BC" w:rsidTr="00A4720C">
        <w:tc>
          <w:tcPr>
            <w:tcW w:w="999" w:type="dxa"/>
            <w:vMerge w:val="restart"/>
            <w:tcBorders>
              <w:top w:val="single" w:sz="4" w:space="0" w:color="auto"/>
              <w:bottom w:val="single" w:sz="4" w:space="0" w:color="auto"/>
            </w:tcBorders>
            <w:shd w:val="clear" w:color="auto" w:fill="auto"/>
            <w:vAlign w:val="center"/>
          </w:tcPr>
          <w:p w:rsidR="00CE5E22" w:rsidRPr="000F79D6" w:rsidRDefault="00CE5E22" w:rsidP="00CE5E22">
            <w:pPr>
              <w:suppressAutoHyphens/>
              <w:spacing w:before="20" w:after="20"/>
              <w:rPr>
                <w:b/>
                <w:sz w:val="22"/>
                <w:szCs w:val="22"/>
              </w:rPr>
            </w:pPr>
            <w:r w:rsidRPr="000F79D6">
              <w:rPr>
                <w:b/>
                <w:sz w:val="22"/>
                <w:szCs w:val="22"/>
              </w:rPr>
              <w:t>17</w:t>
            </w:r>
          </w:p>
        </w:tc>
        <w:tc>
          <w:tcPr>
            <w:tcW w:w="3787"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rPr>
                <w:color w:val="000000"/>
                <w:sz w:val="22"/>
                <w:szCs w:val="22"/>
              </w:rPr>
            </w:pPr>
            <w:r w:rsidRPr="000F79D6">
              <w:rPr>
                <w:color w:val="000000"/>
                <w:sz w:val="22"/>
                <w:szCs w:val="22"/>
              </w:rPr>
              <w:t>ŽSD a.s. stavby</w:t>
            </w:r>
          </w:p>
        </w:tc>
        <w:tc>
          <w:tcPr>
            <w:tcW w:w="1276"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right"/>
              <w:rPr>
                <w:color w:val="000000"/>
                <w:sz w:val="22"/>
                <w:szCs w:val="22"/>
              </w:rPr>
            </w:pPr>
            <w:r w:rsidRPr="000F79D6">
              <w:rPr>
                <w:color w:val="000000"/>
                <w:sz w:val="22"/>
                <w:szCs w:val="22"/>
              </w:rPr>
              <w:t>64511359</w:t>
            </w:r>
          </w:p>
        </w:tc>
        <w:tc>
          <w:tcPr>
            <w:tcW w:w="1843"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center"/>
              <w:rPr>
                <w:color w:val="000000"/>
                <w:sz w:val="22"/>
                <w:szCs w:val="22"/>
              </w:rPr>
            </w:pPr>
            <w:r w:rsidRPr="000F79D6">
              <w:rPr>
                <w:color w:val="000000"/>
                <w:sz w:val="22"/>
                <w:szCs w:val="22"/>
              </w:rPr>
              <w:t>Rokycany</w:t>
            </w:r>
          </w:p>
        </w:tc>
        <w:tc>
          <w:tcPr>
            <w:tcW w:w="1843" w:type="dxa"/>
            <w:vMerge w:val="restart"/>
            <w:tcBorders>
              <w:top w:val="single" w:sz="4" w:space="0" w:color="auto"/>
              <w:bottom w:val="single" w:sz="4" w:space="0" w:color="auto"/>
            </w:tcBorders>
            <w:shd w:val="clear" w:color="auto" w:fill="auto"/>
            <w:vAlign w:val="center"/>
          </w:tcPr>
          <w:p w:rsidR="00CE5E22" w:rsidRPr="000F79D6" w:rsidRDefault="00CE5E22" w:rsidP="00CE5E22">
            <w:pPr>
              <w:suppressAutoHyphens/>
              <w:spacing w:before="20" w:after="20"/>
              <w:jc w:val="center"/>
              <w:rPr>
                <w:b/>
                <w:i/>
                <w:sz w:val="22"/>
                <w:szCs w:val="22"/>
              </w:rPr>
            </w:pPr>
            <w:r w:rsidRPr="000F79D6">
              <w:rPr>
                <w:b/>
                <w:i/>
                <w:sz w:val="22"/>
                <w:szCs w:val="22"/>
              </w:rPr>
              <w:t>27,8</w:t>
            </w:r>
            <w:r>
              <w:rPr>
                <w:b/>
                <w:i/>
                <w:sz w:val="22"/>
                <w:szCs w:val="22"/>
              </w:rPr>
              <w:t xml:space="preserve"> %</w:t>
            </w:r>
          </w:p>
        </w:tc>
      </w:tr>
      <w:tr w:rsidR="00CE5E22" w:rsidRPr="00F644BC" w:rsidTr="00A4720C">
        <w:tc>
          <w:tcPr>
            <w:tcW w:w="999" w:type="dxa"/>
            <w:vMerge/>
            <w:tcBorders>
              <w:top w:val="single" w:sz="4" w:space="0" w:color="auto"/>
              <w:bottom w:val="single" w:sz="4" w:space="0" w:color="auto"/>
            </w:tcBorders>
            <w:shd w:val="clear" w:color="auto" w:fill="auto"/>
            <w:vAlign w:val="center"/>
          </w:tcPr>
          <w:p w:rsidR="00CE5E22" w:rsidRPr="000F79D6" w:rsidRDefault="00CE5E22" w:rsidP="00CE5E22">
            <w:pPr>
              <w:suppressAutoHyphens/>
              <w:spacing w:before="20" w:after="20"/>
              <w:rPr>
                <w:b/>
                <w:sz w:val="22"/>
                <w:szCs w:val="22"/>
              </w:rPr>
            </w:pPr>
          </w:p>
        </w:tc>
        <w:tc>
          <w:tcPr>
            <w:tcW w:w="3787"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rPr>
                <w:color w:val="000000"/>
                <w:sz w:val="22"/>
                <w:szCs w:val="22"/>
              </w:rPr>
            </w:pPr>
            <w:r w:rsidRPr="000F79D6">
              <w:rPr>
                <w:color w:val="000000"/>
                <w:sz w:val="22"/>
                <w:szCs w:val="22"/>
              </w:rPr>
              <w:t xml:space="preserve">BERGER BOHEMIA a. s. </w:t>
            </w:r>
          </w:p>
        </w:tc>
        <w:tc>
          <w:tcPr>
            <w:tcW w:w="1276"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right"/>
              <w:rPr>
                <w:color w:val="000000"/>
                <w:sz w:val="22"/>
                <w:szCs w:val="22"/>
              </w:rPr>
            </w:pPr>
            <w:r w:rsidRPr="000F79D6">
              <w:rPr>
                <w:color w:val="000000"/>
                <w:sz w:val="22"/>
                <w:szCs w:val="22"/>
              </w:rPr>
              <w:t>45357269</w:t>
            </w:r>
          </w:p>
        </w:tc>
        <w:tc>
          <w:tcPr>
            <w:tcW w:w="1843"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center"/>
              <w:rPr>
                <w:color w:val="000000"/>
                <w:sz w:val="22"/>
                <w:szCs w:val="22"/>
              </w:rPr>
            </w:pPr>
            <w:r w:rsidRPr="000F79D6">
              <w:rPr>
                <w:color w:val="000000"/>
                <w:sz w:val="22"/>
                <w:szCs w:val="22"/>
              </w:rPr>
              <w:t>Plzeň</w:t>
            </w:r>
          </w:p>
        </w:tc>
        <w:tc>
          <w:tcPr>
            <w:tcW w:w="1843" w:type="dxa"/>
            <w:vMerge/>
            <w:tcBorders>
              <w:top w:val="single" w:sz="4" w:space="0" w:color="auto"/>
              <w:bottom w:val="single" w:sz="4" w:space="0" w:color="auto"/>
            </w:tcBorders>
            <w:shd w:val="clear" w:color="auto" w:fill="auto"/>
            <w:vAlign w:val="center"/>
          </w:tcPr>
          <w:p w:rsidR="00CE5E22" w:rsidRPr="000F79D6" w:rsidRDefault="00CE5E22" w:rsidP="00CE5E22">
            <w:pPr>
              <w:suppressAutoHyphens/>
              <w:spacing w:before="20" w:after="20"/>
              <w:jc w:val="center"/>
              <w:rPr>
                <w:b/>
                <w:i/>
                <w:sz w:val="22"/>
                <w:szCs w:val="22"/>
              </w:rPr>
            </w:pPr>
          </w:p>
        </w:tc>
      </w:tr>
      <w:tr w:rsidR="00CE5E22" w:rsidRPr="00F644BC" w:rsidTr="00A4720C">
        <w:tc>
          <w:tcPr>
            <w:tcW w:w="999" w:type="dxa"/>
            <w:vMerge/>
            <w:tcBorders>
              <w:top w:val="single" w:sz="4" w:space="0" w:color="auto"/>
              <w:bottom w:val="single" w:sz="4" w:space="0" w:color="auto"/>
            </w:tcBorders>
            <w:shd w:val="clear" w:color="auto" w:fill="auto"/>
            <w:vAlign w:val="center"/>
          </w:tcPr>
          <w:p w:rsidR="00CE5E22" w:rsidRPr="000F79D6" w:rsidRDefault="00CE5E22" w:rsidP="00CE5E22">
            <w:pPr>
              <w:suppressAutoHyphens/>
              <w:spacing w:before="20" w:after="20"/>
              <w:rPr>
                <w:b/>
                <w:sz w:val="22"/>
                <w:szCs w:val="22"/>
              </w:rPr>
            </w:pPr>
          </w:p>
        </w:tc>
        <w:tc>
          <w:tcPr>
            <w:tcW w:w="3787"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rPr>
                <w:color w:val="000000"/>
                <w:sz w:val="22"/>
                <w:szCs w:val="22"/>
              </w:rPr>
            </w:pPr>
            <w:r w:rsidRPr="000F79D6">
              <w:rPr>
                <w:color w:val="000000"/>
                <w:sz w:val="22"/>
                <w:szCs w:val="22"/>
              </w:rPr>
              <w:t xml:space="preserve">BERKO servis s.r.o. </w:t>
            </w:r>
          </w:p>
        </w:tc>
        <w:tc>
          <w:tcPr>
            <w:tcW w:w="1276"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right"/>
              <w:rPr>
                <w:color w:val="000000"/>
                <w:sz w:val="22"/>
                <w:szCs w:val="22"/>
              </w:rPr>
            </w:pPr>
            <w:r w:rsidRPr="000F79D6">
              <w:rPr>
                <w:color w:val="000000"/>
                <w:sz w:val="22"/>
                <w:szCs w:val="22"/>
              </w:rPr>
              <w:t>29157153</w:t>
            </w:r>
          </w:p>
        </w:tc>
        <w:tc>
          <w:tcPr>
            <w:tcW w:w="1843"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center"/>
              <w:rPr>
                <w:color w:val="000000"/>
                <w:sz w:val="22"/>
                <w:szCs w:val="22"/>
              </w:rPr>
            </w:pPr>
            <w:r w:rsidRPr="000F79D6">
              <w:rPr>
                <w:color w:val="000000"/>
                <w:sz w:val="22"/>
                <w:szCs w:val="22"/>
              </w:rPr>
              <w:t>Plzeň</w:t>
            </w:r>
          </w:p>
        </w:tc>
        <w:tc>
          <w:tcPr>
            <w:tcW w:w="1843" w:type="dxa"/>
            <w:vMerge/>
            <w:tcBorders>
              <w:top w:val="single" w:sz="4" w:space="0" w:color="auto"/>
              <w:bottom w:val="single" w:sz="4" w:space="0" w:color="auto"/>
            </w:tcBorders>
            <w:shd w:val="clear" w:color="auto" w:fill="auto"/>
            <w:vAlign w:val="center"/>
          </w:tcPr>
          <w:p w:rsidR="00CE5E22" w:rsidRPr="000F79D6" w:rsidRDefault="00CE5E22" w:rsidP="00CE5E22">
            <w:pPr>
              <w:suppressAutoHyphens/>
              <w:spacing w:before="20" w:after="20"/>
              <w:jc w:val="center"/>
              <w:rPr>
                <w:b/>
                <w:i/>
                <w:sz w:val="22"/>
                <w:szCs w:val="22"/>
              </w:rPr>
            </w:pPr>
          </w:p>
        </w:tc>
      </w:tr>
      <w:tr w:rsidR="00CE5E22" w:rsidRPr="00F644BC" w:rsidTr="00A4720C">
        <w:tc>
          <w:tcPr>
            <w:tcW w:w="999" w:type="dxa"/>
            <w:vMerge w:val="restart"/>
            <w:tcBorders>
              <w:top w:val="single" w:sz="4" w:space="0" w:color="auto"/>
              <w:bottom w:val="single" w:sz="4" w:space="0" w:color="auto"/>
            </w:tcBorders>
            <w:shd w:val="clear" w:color="auto" w:fill="DBE5F1"/>
            <w:vAlign w:val="center"/>
          </w:tcPr>
          <w:p w:rsidR="00CE5E22" w:rsidRPr="000F79D6" w:rsidRDefault="00CE5E22" w:rsidP="00CE5E22">
            <w:pPr>
              <w:suppressAutoHyphens/>
              <w:spacing w:before="20" w:after="20"/>
              <w:rPr>
                <w:b/>
                <w:sz w:val="22"/>
                <w:szCs w:val="22"/>
              </w:rPr>
            </w:pPr>
            <w:r w:rsidRPr="000F79D6">
              <w:rPr>
                <w:b/>
                <w:sz w:val="22"/>
                <w:szCs w:val="22"/>
              </w:rPr>
              <w:t>18</w:t>
            </w:r>
          </w:p>
        </w:tc>
        <w:tc>
          <w:tcPr>
            <w:tcW w:w="3787"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rPr>
                <w:color w:val="000000"/>
                <w:sz w:val="22"/>
                <w:szCs w:val="22"/>
              </w:rPr>
            </w:pPr>
            <w:r w:rsidRPr="000F79D6">
              <w:rPr>
                <w:color w:val="000000"/>
                <w:sz w:val="22"/>
                <w:szCs w:val="22"/>
              </w:rPr>
              <w:t>FN Lochotín</w:t>
            </w:r>
          </w:p>
        </w:tc>
        <w:tc>
          <w:tcPr>
            <w:tcW w:w="1276"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jc w:val="right"/>
              <w:rPr>
                <w:color w:val="000000"/>
                <w:sz w:val="22"/>
                <w:szCs w:val="22"/>
              </w:rPr>
            </w:pPr>
            <w:r>
              <w:rPr>
                <w:color w:val="000000"/>
                <w:sz w:val="22"/>
                <w:szCs w:val="22"/>
              </w:rPr>
              <w:t>00</w:t>
            </w:r>
            <w:r w:rsidRPr="000F79D6">
              <w:rPr>
                <w:color w:val="000000"/>
                <w:sz w:val="22"/>
                <w:szCs w:val="22"/>
              </w:rPr>
              <w:t>669806</w:t>
            </w:r>
          </w:p>
        </w:tc>
        <w:tc>
          <w:tcPr>
            <w:tcW w:w="1843"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jc w:val="center"/>
              <w:rPr>
                <w:color w:val="000000"/>
                <w:sz w:val="22"/>
                <w:szCs w:val="22"/>
              </w:rPr>
            </w:pPr>
            <w:r w:rsidRPr="000F79D6">
              <w:rPr>
                <w:color w:val="000000"/>
                <w:sz w:val="22"/>
                <w:szCs w:val="22"/>
              </w:rPr>
              <w:t>Plzeň</w:t>
            </w:r>
          </w:p>
        </w:tc>
        <w:tc>
          <w:tcPr>
            <w:tcW w:w="1843" w:type="dxa"/>
            <w:vMerge w:val="restart"/>
            <w:tcBorders>
              <w:top w:val="single" w:sz="4" w:space="0" w:color="auto"/>
              <w:bottom w:val="single" w:sz="4" w:space="0" w:color="auto"/>
            </w:tcBorders>
            <w:shd w:val="clear" w:color="auto" w:fill="DBE5F1"/>
            <w:vAlign w:val="center"/>
          </w:tcPr>
          <w:p w:rsidR="00CE5E22" w:rsidRPr="000F79D6" w:rsidRDefault="00CE5E22" w:rsidP="00CE5E22">
            <w:pPr>
              <w:suppressAutoHyphens/>
              <w:spacing w:before="20" w:after="20"/>
              <w:jc w:val="center"/>
              <w:rPr>
                <w:b/>
                <w:i/>
                <w:sz w:val="22"/>
                <w:szCs w:val="22"/>
              </w:rPr>
            </w:pPr>
            <w:r w:rsidRPr="000F79D6">
              <w:rPr>
                <w:b/>
                <w:i/>
                <w:sz w:val="22"/>
                <w:szCs w:val="22"/>
              </w:rPr>
              <w:t>41,5</w:t>
            </w:r>
            <w:r>
              <w:rPr>
                <w:b/>
                <w:i/>
                <w:sz w:val="22"/>
                <w:szCs w:val="22"/>
              </w:rPr>
              <w:t xml:space="preserve"> %</w:t>
            </w:r>
          </w:p>
        </w:tc>
      </w:tr>
      <w:tr w:rsidR="00CE5E22" w:rsidRPr="00F644BC" w:rsidTr="00A4720C">
        <w:tc>
          <w:tcPr>
            <w:tcW w:w="999" w:type="dxa"/>
            <w:vMerge/>
            <w:tcBorders>
              <w:top w:val="single" w:sz="4" w:space="0" w:color="auto"/>
              <w:bottom w:val="single" w:sz="4" w:space="0" w:color="auto"/>
            </w:tcBorders>
            <w:shd w:val="clear" w:color="auto" w:fill="DBE5F1"/>
            <w:vAlign w:val="center"/>
          </w:tcPr>
          <w:p w:rsidR="00CE5E22" w:rsidRPr="000F79D6" w:rsidRDefault="00CE5E22" w:rsidP="00CE5E22">
            <w:pPr>
              <w:suppressAutoHyphens/>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rPr>
                <w:color w:val="000000"/>
                <w:sz w:val="22"/>
                <w:szCs w:val="22"/>
              </w:rPr>
            </w:pPr>
            <w:r w:rsidRPr="000F79D6">
              <w:rPr>
                <w:color w:val="000000"/>
                <w:sz w:val="22"/>
                <w:szCs w:val="22"/>
              </w:rPr>
              <w:t>Fakultní nemocnice Plzeň</w:t>
            </w:r>
            <w:r w:rsidR="00BD3708">
              <w:rPr>
                <w:color w:val="000000"/>
                <w:sz w:val="22"/>
                <w:szCs w:val="22"/>
              </w:rPr>
              <w:t xml:space="preserve"> – samostatný provoz</w:t>
            </w:r>
          </w:p>
        </w:tc>
        <w:tc>
          <w:tcPr>
            <w:tcW w:w="1276"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jc w:val="right"/>
              <w:rPr>
                <w:color w:val="000000"/>
                <w:sz w:val="22"/>
                <w:szCs w:val="22"/>
              </w:rPr>
            </w:pPr>
            <w:r>
              <w:rPr>
                <w:color w:val="000000"/>
                <w:sz w:val="22"/>
                <w:szCs w:val="22"/>
              </w:rPr>
              <w:t>00</w:t>
            </w:r>
            <w:r w:rsidRPr="000F79D6">
              <w:rPr>
                <w:color w:val="000000"/>
                <w:sz w:val="22"/>
                <w:szCs w:val="22"/>
              </w:rPr>
              <w:t>669806</w:t>
            </w:r>
          </w:p>
        </w:tc>
        <w:tc>
          <w:tcPr>
            <w:tcW w:w="1843"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jc w:val="center"/>
              <w:rPr>
                <w:color w:val="000000"/>
                <w:sz w:val="22"/>
                <w:szCs w:val="22"/>
              </w:rPr>
            </w:pPr>
            <w:r w:rsidRPr="000F79D6">
              <w:rPr>
                <w:color w:val="000000"/>
                <w:sz w:val="22"/>
                <w:szCs w:val="22"/>
              </w:rPr>
              <w:t>Plzeň</w:t>
            </w:r>
          </w:p>
        </w:tc>
        <w:tc>
          <w:tcPr>
            <w:tcW w:w="1843" w:type="dxa"/>
            <w:vMerge/>
            <w:tcBorders>
              <w:top w:val="single" w:sz="4" w:space="0" w:color="auto"/>
              <w:bottom w:val="single" w:sz="4" w:space="0" w:color="auto"/>
            </w:tcBorders>
            <w:shd w:val="clear" w:color="auto" w:fill="DBE5F1"/>
            <w:vAlign w:val="center"/>
          </w:tcPr>
          <w:p w:rsidR="00CE5E22" w:rsidRPr="000F79D6" w:rsidRDefault="00CE5E22" w:rsidP="00CE5E22">
            <w:pPr>
              <w:suppressAutoHyphens/>
              <w:spacing w:before="20" w:after="20"/>
              <w:jc w:val="center"/>
              <w:rPr>
                <w:b/>
                <w:i/>
                <w:sz w:val="22"/>
                <w:szCs w:val="22"/>
              </w:rPr>
            </w:pPr>
          </w:p>
        </w:tc>
      </w:tr>
      <w:tr w:rsidR="00CE5E22" w:rsidRPr="00F644BC" w:rsidTr="00A4720C">
        <w:tc>
          <w:tcPr>
            <w:tcW w:w="999" w:type="dxa"/>
            <w:vMerge/>
            <w:tcBorders>
              <w:top w:val="single" w:sz="4" w:space="0" w:color="auto"/>
              <w:bottom w:val="single" w:sz="4" w:space="0" w:color="auto"/>
            </w:tcBorders>
            <w:shd w:val="clear" w:color="auto" w:fill="DBE5F1"/>
            <w:vAlign w:val="center"/>
          </w:tcPr>
          <w:p w:rsidR="00CE5E22" w:rsidRPr="000F79D6" w:rsidRDefault="00CE5E22" w:rsidP="00CE5E22">
            <w:pPr>
              <w:suppressAutoHyphens/>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rPr>
                <w:color w:val="000000"/>
                <w:sz w:val="22"/>
                <w:szCs w:val="22"/>
              </w:rPr>
            </w:pPr>
            <w:r w:rsidRPr="000F79D6">
              <w:rPr>
                <w:color w:val="000000"/>
                <w:sz w:val="22"/>
                <w:szCs w:val="22"/>
              </w:rPr>
              <w:t>Klatovská nemocnice, a.s.</w:t>
            </w:r>
          </w:p>
        </w:tc>
        <w:tc>
          <w:tcPr>
            <w:tcW w:w="1276"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jc w:val="right"/>
              <w:rPr>
                <w:color w:val="000000"/>
                <w:sz w:val="22"/>
                <w:szCs w:val="22"/>
              </w:rPr>
            </w:pPr>
            <w:r w:rsidRPr="000F79D6">
              <w:rPr>
                <w:color w:val="000000"/>
                <w:sz w:val="22"/>
                <w:szCs w:val="22"/>
              </w:rPr>
              <w:t>26360527</w:t>
            </w:r>
          </w:p>
        </w:tc>
        <w:tc>
          <w:tcPr>
            <w:tcW w:w="1843"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jc w:val="center"/>
              <w:rPr>
                <w:color w:val="000000"/>
                <w:sz w:val="22"/>
                <w:szCs w:val="22"/>
              </w:rPr>
            </w:pPr>
            <w:r w:rsidRPr="000F79D6">
              <w:rPr>
                <w:color w:val="000000"/>
                <w:sz w:val="22"/>
                <w:szCs w:val="22"/>
              </w:rPr>
              <w:t>Klatovy</w:t>
            </w:r>
          </w:p>
        </w:tc>
        <w:tc>
          <w:tcPr>
            <w:tcW w:w="1843" w:type="dxa"/>
            <w:vMerge/>
            <w:tcBorders>
              <w:top w:val="single" w:sz="4" w:space="0" w:color="auto"/>
              <w:bottom w:val="single" w:sz="4" w:space="0" w:color="auto"/>
            </w:tcBorders>
            <w:shd w:val="clear" w:color="auto" w:fill="DBE5F1"/>
            <w:vAlign w:val="center"/>
          </w:tcPr>
          <w:p w:rsidR="00CE5E22" w:rsidRPr="000F79D6" w:rsidRDefault="00CE5E22" w:rsidP="00CE5E22">
            <w:pPr>
              <w:suppressAutoHyphens/>
              <w:spacing w:before="20" w:after="20"/>
              <w:jc w:val="center"/>
              <w:rPr>
                <w:b/>
                <w:i/>
                <w:sz w:val="22"/>
                <w:szCs w:val="22"/>
              </w:rPr>
            </w:pPr>
          </w:p>
        </w:tc>
      </w:tr>
      <w:tr w:rsidR="00CE5E22" w:rsidRPr="00F644BC" w:rsidTr="00A4720C">
        <w:tc>
          <w:tcPr>
            <w:tcW w:w="999" w:type="dxa"/>
            <w:vMerge w:val="restart"/>
            <w:tcBorders>
              <w:top w:val="single" w:sz="4" w:space="0" w:color="auto"/>
              <w:bottom w:val="single" w:sz="4" w:space="0" w:color="auto"/>
            </w:tcBorders>
            <w:shd w:val="clear" w:color="auto" w:fill="auto"/>
            <w:vAlign w:val="center"/>
          </w:tcPr>
          <w:p w:rsidR="00CE5E22" w:rsidRPr="000F79D6" w:rsidRDefault="00CE5E22" w:rsidP="00CE5E22">
            <w:pPr>
              <w:suppressAutoHyphens/>
              <w:spacing w:before="20" w:after="20"/>
              <w:rPr>
                <w:b/>
                <w:sz w:val="22"/>
                <w:szCs w:val="22"/>
              </w:rPr>
            </w:pPr>
            <w:r w:rsidRPr="000F79D6">
              <w:rPr>
                <w:b/>
                <w:sz w:val="22"/>
                <w:szCs w:val="22"/>
              </w:rPr>
              <w:t>19</w:t>
            </w:r>
          </w:p>
        </w:tc>
        <w:tc>
          <w:tcPr>
            <w:tcW w:w="3787"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rPr>
                <w:color w:val="000000"/>
                <w:sz w:val="22"/>
                <w:szCs w:val="22"/>
              </w:rPr>
            </w:pPr>
            <w:r w:rsidRPr="000F79D6">
              <w:rPr>
                <w:color w:val="000000"/>
                <w:sz w:val="22"/>
                <w:szCs w:val="22"/>
              </w:rPr>
              <w:t>Marius Pedersen a.s.</w:t>
            </w:r>
          </w:p>
        </w:tc>
        <w:tc>
          <w:tcPr>
            <w:tcW w:w="1276"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right"/>
              <w:rPr>
                <w:color w:val="000000"/>
                <w:sz w:val="22"/>
                <w:szCs w:val="22"/>
              </w:rPr>
            </w:pPr>
            <w:r w:rsidRPr="000F79D6">
              <w:rPr>
                <w:color w:val="000000"/>
                <w:sz w:val="22"/>
                <w:szCs w:val="22"/>
              </w:rPr>
              <w:t>42194920</w:t>
            </w:r>
          </w:p>
        </w:tc>
        <w:tc>
          <w:tcPr>
            <w:tcW w:w="1843"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center"/>
              <w:rPr>
                <w:color w:val="000000"/>
                <w:sz w:val="22"/>
                <w:szCs w:val="22"/>
              </w:rPr>
            </w:pPr>
            <w:r w:rsidRPr="000F79D6">
              <w:rPr>
                <w:color w:val="000000"/>
                <w:sz w:val="22"/>
                <w:szCs w:val="22"/>
              </w:rPr>
              <w:t>Stod</w:t>
            </w:r>
          </w:p>
        </w:tc>
        <w:tc>
          <w:tcPr>
            <w:tcW w:w="1843" w:type="dxa"/>
            <w:vMerge w:val="restart"/>
            <w:tcBorders>
              <w:top w:val="single" w:sz="4" w:space="0" w:color="auto"/>
              <w:bottom w:val="single" w:sz="4" w:space="0" w:color="auto"/>
            </w:tcBorders>
            <w:shd w:val="clear" w:color="auto" w:fill="auto"/>
            <w:vAlign w:val="center"/>
          </w:tcPr>
          <w:p w:rsidR="00CE5E22" w:rsidRPr="000F79D6" w:rsidRDefault="00CE5E22" w:rsidP="00CE5E22">
            <w:pPr>
              <w:suppressAutoHyphens/>
              <w:spacing w:before="20" w:after="20"/>
              <w:jc w:val="center"/>
              <w:rPr>
                <w:b/>
                <w:i/>
                <w:sz w:val="22"/>
                <w:szCs w:val="22"/>
              </w:rPr>
            </w:pPr>
            <w:r w:rsidRPr="000F79D6">
              <w:rPr>
                <w:b/>
                <w:i/>
                <w:sz w:val="22"/>
                <w:szCs w:val="22"/>
              </w:rPr>
              <w:t>68,9</w:t>
            </w:r>
            <w:r>
              <w:rPr>
                <w:b/>
                <w:i/>
                <w:sz w:val="22"/>
                <w:szCs w:val="22"/>
              </w:rPr>
              <w:t xml:space="preserve"> %</w:t>
            </w:r>
          </w:p>
        </w:tc>
      </w:tr>
      <w:tr w:rsidR="00CE5E22" w:rsidRPr="00F644BC" w:rsidTr="00A4720C">
        <w:tc>
          <w:tcPr>
            <w:tcW w:w="999" w:type="dxa"/>
            <w:vMerge/>
            <w:tcBorders>
              <w:top w:val="single" w:sz="4" w:space="0" w:color="auto"/>
              <w:bottom w:val="single" w:sz="4" w:space="0" w:color="auto"/>
            </w:tcBorders>
            <w:shd w:val="clear" w:color="auto" w:fill="auto"/>
            <w:vAlign w:val="center"/>
          </w:tcPr>
          <w:p w:rsidR="00CE5E22" w:rsidRPr="000F79D6" w:rsidRDefault="00CE5E22" w:rsidP="00CE5E22">
            <w:pPr>
              <w:suppressAutoHyphens/>
              <w:spacing w:before="20" w:after="20"/>
              <w:rPr>
                <w:b/>
                <w:sz w:val="22"/>
                <w:szCs w:val="22"/>
              </w:rPr>
            </w:pPr>
          </w:p>
        </w:tc>
        <w:tc>
          <w:tcPr>
            <w:tcW w:w="3787"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rPr>
                <w:color w:val="000000"/>
                <w:sz w:val="22"/>
                <w:szCs w:val="22"/>
              </w:rPr>
            </w:pPr>
            <w:r w:rsidRPr="000F79D6">
              <w:rPr>
                <w:color w:val="000000"/>
                <w:sz w:val="22"/>
                <w:szCs w:val="22"/>
              </w:rPr>
              <w:t>VODÁRNA PLZEŇ a.s. - ČOV II</w:t>
            </w:r>
          </w:p>
        </w:tc>
        <w:tc>
          <w:tcPr>
            <w:tcW w:w="1276"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right"/>
              <w:rPr>
                <w:color w:val="000000"/>
                <w:sz w:val="22"/>
                <w:szCs w:val="22"/>
              </w:rPr>
            </w:pPr>
            <w:r w:rsidRPr="000F79D6">
              <w:rPr>
                <w:color w:val="000000"/>
                <w:sz w:val="22"/>
                <w:szCs w:val="22"/>
              </w:rPr>
              <w:t>25205625</w:t>
            </w:r>
          </w:p>
        </w:tc>
        <w:tc>
          <w:tcPr>
            <w:tcW w:w="1843"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center"/>
              <w:rPr>
                <w:color w:val="000000"/>
                <w:sz w:val="22"/>
                <w:szCs w:val="22"/>
              </w:rPr>
            </w:pPr>
            <w:r w:rsidRPr="000F79D6">
              <w:rPr>
                <w:color w:val="000000"/>
                <w:sz w:val="22"/>
                <w:szCs w:val="22"/>
              </w:rPr>
              <w:t>Plzeň</w:t>
            </w:r>
          </w:p>
        </w:tc>
        <w:tc>
          <w:tcPr>
            <w:tcW w:w="1843" w:type="dxa"/>
            <w:vMerge/>
            <w:tcBorders>
              <w:top w:val="single" w:sz="4" w:space="0" w:color="auto"/>
              <w:bottom w:val="single" w:sz="4" w:space="0" w:color="auto"/>
            </w:tcBorders>
            <w:shd w:val="clear" w:color="auto" w:fill="auto"/>
          </w:tcPr>
          <w:p w:rsidR="00CE5E22" w:rsidRPr="000F79D6" w:rsidRDefault="00CE5E22" w:rsidP="00CE5E22">
            <w:pPr>
              <w:suppressAutoHyphens/>
              <w:spacing w:before="20" w:after="20"/>
              <w:rPr>
                <w:b/>
                <w:i/>
                <w:sz w:val="22"/>
                <w:szCs w:val="22"/>
              </w:rPr>
            </w:pPr>
          </w:p>
        </w:tc>
      </w:tr>
      <w:tr w:rsidR="00CE5E22" w:rsidRPr="00F644BC" w:rsidTr="00A4720C">
        <w:tc>
          <w:tcPr>
            <w:tcW w:w="999" w:type="dxa"/>
            <w:vMerge/>
            <w:tcBorders>
              <w:top w:val="single" w:sz="4" w:space="0" w:color="auto"/>
              <w:bottom w:val="single" w:sz="4" w:space="0" w:color="auto"/>
            </w:tcBorders>
            <w:shd w:val="clear" w:color="auto" w:fill="auto"/>
            <w:vAlign w:val="center"/>
          </w:tcPr>
          <w:p w:rsidR="00CE5E22" w:rsidRPr="000F79D6" w:rsidRDefault="00CE5E22" w:rsidP="00CE5E22">
            <w:pPr>
              <w:suppressAutoHyphens/>
              <w:spacing w:before="20" w:after="20"/>
              <w:rPr>
                <w:b/>
                <w:sz w:val="22"/>
                <w:szCs w:val="22"/>
              </w:rPr>
            </w:pPr>
          </w:p>
        </w:tc>
        <w:tc>
          <w:tcPr>
            <w:tcW w:w="3787"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rPr>
                <w:color w:val="000000"/>
                <w:sz w:val="22"/>
                <w:szCs w:val="22"/>
              </w:rPr>
            </w:pPr>
            <w:r w:rsidRPr="000F79D6">
              <w:rPr>
                <w:color w:val="000000"/>
                <w:sz w:val="22"/>
                <w:szCs w:val="22"/>
              </w:rPr>
              <w:t>ELIOD servis, s.r.o.</w:t>
            </w:r>
          </w:p>
        </w:tc>
        <w:tc>
          <w:tcPr>
            <w:tcW w:w="1276"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right"/>
              <w:rPr>
                <w:color w:val="000000"/>
                <w:sz w:val="22"/>
                <w:szCs w:val="22"/>
              </w:rPr>
            </w:pPr>
            <w:r w:rsidRPr="000F79D6">
              <w:rPr>
                <w:color w:val="000000"/>
                <w:sz w:val="22"/>
                <w:szCs w:val="22"/>
              </w:rPr>
              <w:t>25237624</w:t>
            </w:r>
          </w:p>
        </w:tc>
        <w:tc>
          <w:tcPr>
            <w:tcW w:w="1843" w:type="dxa"/>
            <w:tcBorders>
              <w:top w:val="single" w:sz="4" w:space="0" w:color="auto"/>
              <w:bottom w:val="single" w:sz="4" w:space="0" w:color="auto"/>
            </w:tcBorders>
            <w:shd w:val="clear" w:color="auto" w:fill="auto"/>
            <w:vAlign w:val="bottom"/>
          </w:tcPr>
          <w:p w:rsidR="00CE5E22" w:rsidRPr="000F79D6" w:rsidRDefault="00CE5E22" w:rsidP="00CE5E22">
            <w:pPr>
              <w:spacing w:before="20" w:after="20"/>
              <w:jc w:val="center"/>
              <w:rPr>
                <w:color w:val="000000"/>
                <w:sz w:val="22"/>
                <w:szCs w:val="22"/>
              </w:rPr>
            </w:pPr>
            <w:r w:rsidRPr="000F79D6">
              <w:rPr>
                <w:color w:val="000000"/>
                <w:sz w:val="22"/>
                <w:szCs w:val="22"/>
              </w:rPr>
              <w:t>Nýřany</w:t>
            </w:r>
          </w:p>
        </w:tc>
        <w:tc>
          <w:tcPr>
            <w:tcW w:w="1843" w:type="dxa"/>
            <w:vMerge/>
            <w:tcBorders>
              <w:top w:val="single" w:sz="4" w:space="0" w:color="auto"/>
              <w:bottom w:val="single" w:sz="4" w:space="0" w:color="auto"/>
            </w:tcBorders>
            <w:shd w:val="clear" w:color="auto" w:fill="auto"/>
          </w:tcPr>
          <w:p w:rsidR="00CE5E22" w:rsidRPr="000F79D6" w:rsidRDefault="00CE5E22" w:rsidP="00CE5E22">
            <w:pPr>
              <w:suppressAutoHyphens/>
              <w:spacing w:before="20" w:after="20"/>
              <w:rPr>
                <w:b/>
                <w:i/>
                <w:sz w:val="22"/>
                <w:szCs w:val="22"/>
              </w:rPr>
            </w:pPr>
          </w:p>
        </w:tc>
      </w:tr>
      <w:tr w:rsidR="00CE5E22" w:rsidRPr="00F644BC" w:rsidTr="00A4720C">
        <w:tc>
          <w:tcPr>
            <w:tcW w:w="999" w:type="dxa"/>
            <w:vMerge w:val="restart"/>
            <w:tcBorders>
              <w:top w:val="single" w:sz="4" w:space="0" w:color="auto"/>
              <w:bottom w:val="single" w:sz="4" w:space="0" w:color="auto"/>
            </w:tcBorders>
            <w:shd w:val="clear" w:color="auto" w:fill="DBE5F1"/>
            <w:vAlign w:val="center"/>
          </w:tcPr>
          <w:p w:rsidR="00CE5E22" w:rsidRPr="000F79D6" w:rsidRDefault="00CE5E22" w:rsidP="00CE5E22">
            <w:pPr>
              <w:suppressAutoHyphens/>
              <w:spacing w:before="20" w:after="20"/>
              <w:rPr>
                <w:b/>
                <w:sz w:val="22"/>
                <w:szCs w:val="22"/>
              </w:rPr>
            </w:pPr>
            <w:r w:rsidRPr="000F79D6">
              <w:rPr>
                <w:b/>
                <w:sz w:val="22"/>
                <w:szCs w:val="22"/>
              </w:rPr>
              <w:t>20</w:t>
            </w:r>
            <w:r>
              <w:rPr>
                <w:b/>
                <w:sz w:val="22"/>
                <w:szCs w:val="22"/>
              </w:rPr>
              <w:t xml:space="preserve"> </w:t>
            </w:r>
          </w:p>
        </w:tc>
        <w:tc>
          <w:tcPr>
            <w:tcW w:w="3787"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rPr>
                <w:color w:val="000000"/>
                <w:sz w:val="22"/>
                <w:szCs w:val="22"/>
              </w:rPr>
            </w:pPr>
            <w:r w:rsidRPr="000F79D6">
              <w:rPr>
                <w:color w:val="000000"/>
                <w:sz w:val="22"/>
                <w:szCs w:val="22"/>
              </w:rPr>
              <w:t>Lesní stavby, s.r.o.</w:t>
            </w:r>
          </w:p>
        </w:tc>
        <w:tc>
          <w:tcPr>
            <w:tcW w:w="1276"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jc w:val="right"/>
              <w:rPr>
                <w:color w:val="000000"/>
                <w:sz w:val="22"/>
                <w:szCs w:val="22"/>
              </w:rPr>
            </w:pPr>
            <w:r w:rsidRPr="000F79D6">
              <w:rPr>
                <w:color w:val="000000"/>
                <w:sz w:val="22"/>
                <w:szCs w:val="22"/>
              </w:rPr>
              <w:t>64834042</w:t>
            </w:r>
          </w:p>
        </w:tc>
        <w:tc>
          <w:tcPr>
            <w:tcW w:w="1843"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jc w:val="center"/>
              <w:rPr>
                <w:color w:val="000000"/>
                <w:sz w:val="22"/>
                <w:szCs w:val="22"/>
              </w:rPr>
            </w:pPr>
            <w:r w:rsidRPr="000F79D6">
              <w:rPr>
                <w:color w:val="000000"/>
                <w:sz w:val="22"/>
                <w:szCs w:val="22"/>
              </w:rPr>
              <w:t>Klatovy</w:t>
            </w:r>
          </w:p>
        </w:tc>
        <w:tc>
          <w:tcPr>
            <w:tcW w:w="1843" w:type="dxa"/>
            <w:vMerge w:val="restart"/>
            <w:tcBorders>
              <w:top w:val="single" w:sz="4" w:space="0" w:color="auto"/>
              <w:bottom w:val="single" w:sz="4" w:space="0" w:color="auto"/>
            </w:tcBorders>
            <w:shd w:val="clear" w:color="auto" w:fill="DBE5F1"/>
            <w:vAlign w:val="center"/>
          </w:tcPr>
          <w:p w:rsidR="00CE5E22" w:rsidRPr="000F79D6" w:rsidRDefault="00CE5E22" w:rsidP="00B46629">
            <w:pPr>
              <w:suppressAutoHyphens/>
              <w:spacing w:before="20" w:after="20"/>
              <w:jc w:val="center"/>
              <w:rPr>
                <w:b/>
                <w:i/>
                <w:sz w:val="22"/>
                <w:szCs w:val="22"/>
              </w:rPr>
            </w:pPr>
            <w:r w:rsidRPr="00B46629">
              <w:rPr>
                <w:b/>
                <w:i/>
                <w:sz w:val="22"/>
                <w:szCs w:val="22"/>
              </w:rPr>
              <w:t>1</w:t>
            </w:r>
            <w:r w:rsidR="00B46629" w:rsidRPr="00B46629">
              <w:rPr>
                <w:b/>
                <w:i/>
                <w:sz w:val="22"/>
                <w:szCs w:val="22"/>
              </w:rPr>
              <w:t>1</w:t>
            </w:r>
            <w:r w:rsidRPr="00B46629">
              <w:rPr>
                <w:b/>
                <w:i/>
                <w:sz w:val="22"/>
                <w:szCs w:val="22"/>
              </w:rPr>
              <w:t>,</w:t>
            </w:r>
            <w:r w:rsidR="00B46629" w:rsidRPr="00B46629">
              <w:rPr>
                <w:b/>
                <w:i/>
                <w:sz w:val="22"/>
                <w:szCs w:val="22"/>
              </w:rPr>
              <w:t>5</w:t>
            </w:r>
            <w:r w:rsidRPr="00B46629">
              <w:rPr>
                <w:b/>
                <w:i/>
                <w:sz w:val="22"/>
                <w:szCs w:val="22"/>
              </w:rPr>
              <w:t xml:space="preserve"> %</w:t>
            </w:r>
          </w:p>
        </w:tc>
      </w:tr>
      <w:tr w:rsidR="00CE5E22" w:rsidRPr="00F644BC" w:rsidTr="00A4720C">
        <w:tc>
          <w:tcPr>
            <w:tcW w:w="999" w:type="dxa"/>
            <w:vMerge/>
            <w:tcBorders>
              <w:top w:val="single" w:sz="4" w:space="0" w:color="auto"/>
              <w:bottom w:val="single" w:sz="4" w:space="0" w:color="auto"/>
            </w:tcBorders>
            <w:shd w:val="clear" w:color="auto" w:fill="DBE5F1"/>
            <w:vAlign w:val="center"/>
          </w:tcPr>
          <w:p w:rsidR="00CE5E22" w:rsidRPr="000F79D6" w:rsidRDefault="00CE5E22" w:rsidP="00CE5E22">
            <w:pPr>
              <w:suppressAutoHyphens/>
              <w:spacing w:before="20" w:after="20"/>
              <w:rPr>
                <w:b/>
                <w:sz w:val="22"/>
                <w:szCs w:val="22"/>
              </w:rPr>
            </w:pPr>
          </w:p>
        </w:tc>
        <w:tc>
          <w:tcPr>
            <w:tcW w:w="3787"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rPr>
                <w:color w:val="000000"/>
                <w:sz w:val="22"/>
                <w:szCs w:val="22"/>
              </w:rPr>
            </w:pPr>
            <w:r>
              <w:rPr>
                <w:color w:val="000000"/>
                <w:sz w:val="22"/>
                <w:szCs w:val="22"/>
              </w:rPr>
              <w:t>REUS s.r.o.</w:t>
            </w:r>
          </w:p>
        </w:tc>
        <w:tc>
          <w:tcPr>
            <w:tcW w:w="1276"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jc w:val="right"/>
              <w:rPr>
                <w:color w:val="000000"/>
                <w:sz w:val="22"/>
                <w:szCs w:val="22"/>
              </w:rPr>
            </w:pPr>
            <w:r>
              <w:rPr>
                <w:color w:val="000000"/>
                <w:sz w:val="22"/>
                <w:szCs w:val="22"/>
              </w:rPr>
              <w:t>25652346</w:t>
            </w:r>
          </w:p>
        </w:tc>
        <w:tc>
          <w:tcPr>
            <w:tcW w:w="1843" w:type="dxa"/>
            <w:tcBorders>
              <w:top w:val="single" w:sz="4" w:space="0" w:color="auto"/>
              <w:bottom w:val="single" w:sz="4" w:space="0" w:color="auto"/>
            </w:tcBorders>
            <w:shd w:val="clear" w:color="auto" w:fill="DBE5F1"/>
            <w:vAlign w:val="bottom"/>
          </w:tcPr>
          <w:p w:rsidR="00CE5E22" w:rsidRPr="000F79D6" w:rsidRDefault="00CE5E22" w:rsidP="00CE5E22">
            <w:pPr>
              <w:spacing w:before="20" w:after="20"/>
              <w:jc w:val="center"/>
              <w:rPr>
                <w:color w:val="000000"/>
                <w:sz w:val="22"/>
                <w:szCs w:val="22"/>
              </w:rPr>
            </w:pPr>
            <w:r>
              <w:rPr>
                <w:color w:val="000000"/>
                <w:sz w:val="22"/>
                <w:szCs w:val="22"/>
              </w:rPr>
              <w:t>Plzeň</w:t>
            </w:r>
          </w:p>
        </w:tc>
        <w:tc>
          <w:tcPr>
            <w:tcW w:w="1843" w:type="dxa"/>
            <w:vMerge/>
            <w:tcBorders>
              <w:top w:val="single" w:sz="4" w:space="0" w:color="auto"/>
              <w:bottom w:val="single" w:sz="4" w:space="0" w:color="auto"/>
            </w:tcBorders>
            <w:shd w:val="clear" w:color="auto" w:fill="DBE5F1"/>
          </w:tcPr>
          <w:p w:rsidR="00CE5E22" w:rsidRPr="000F79D6" w:rsidRDefault="00CE5E22" w:rsidP="00CE5E22">
            <w:pPr>
              <w:suppressAutoHyphens/>
              <w:spacing w:before="20" w:after="20"/>
              <w:rPr>
                <w:b/>
                <w:i/>
                <w:sz w:val="22"/>
                <w:szCs w:val="22"/>
              </w:rPr>
            </w:pPr>
          </w:p>
        </w:tc>
      </w:tr>
      <w:tr w:rsidR="00CE5E22" w:rsidRPr="00F644BC" w:rsidTr="00A4720C">
        <w:tc>
          <w:tcPr>
            <w:tcW w:w="999" w:type="dxa"/>
            <w:vMerge/>
            <w:tcBorders>
              <w:top w:val="single" w:sz="4" w:space="0" w:color="auto"/>
              <w:bottom w:val="single" w:sz="12" w:space="0" w:color="auto"/>
            </w:tcBorders>
            <w:shd w:val="clear" w:color="auto" w:fill="DBE5F1"/>
            <w:vAlign w:val="center"/>
          </w:tcPr>
          <w:p w:rsidR="00CE5E22" w:rsidRPr="000F79D6" w:rsidRDefault="00CE5E22" w:rsidP="00CE5E22">
            <w:pPr>
              <w:suppressAutoHyphens/>
              <w:spacing w:before="20" w:after="20"/>
              <w:rPr>
                <w:b/>
                <w:sz w:val="22"/>
                <w:szCs w:val="22"/>
              </w:rPr>
            </w:pPr>
          </w:p>
        </w:tc>
        <w:tc>
          <w:tcPr>
            <w:tcW w:w="3787" w:type="dxa"/>
            <w:tcBorders>
              <w:top w:val="single" w:sz="4" w:space="0" w:color="auto"/>
              <w:bottom w:val="single" w:sz="12" w:space="0" w:color="auto"/>
            </w:tcBorders>
            <w:shd w:val="clear" w:color="auto" w:fill="DBE5F1"/>
            <w:vAlign w:val="bottom"/>
          </w:tcPr>
          <w:p w:rsidR="00CE5E22" w:rsidRPr="000F79D6" w:rsidRDefault="00CE5E22" w:rsidP="00CE5E22">
            <w:pPr>
              <w:spacing w:before="20" w:after="20"/>
              <w:rPr>
                <w:color w:val="000000"/>
                <w:sz w:val="22"/>
                <w:szCs w:val="22"/>
              </w:rPr>
            </w:pPr>
            <w:r>
              <w:rPr>
                <w:color w:val="000000"/>
                <w:sz w:val="22"/>
                <w:szCs w:val="22"/>
              </w:rPr>
              <w:t>Město Klatovy</w:t>
            </w:r>
          </w:p>
        </w:tc>
        <w:tc>
          <w:tcPr>
            <w:tcW w:w="1276" w:type="dxa"/>
            <w:tcBorders>
              <w:top w:val="single" w:sz="4" w:space="0" w:color="auto"/>
              <w:bottom w:val="single" w:sz="12" w:space="0" w:color="auto"/>
            </w:tcBorders>
            <w:shd w:val="clear" w:color="auto" w:fill="DBE5F1"/>
            <w:vAlign w:val="bottom"/>
          </w:tcPr>
          <w:p w:rsidR="00CE5E22" w:rsidRPr="000F79D6" w:rsidRDefault="00CE5E22" w:rsidP="00CE5E22">
            <w:pPr>
              <w:spacing w:before="20" w:after="20"/>
              <w:jc w:val="right"/>
              <w:rPr>
                <w:color w:val="000000"/>
                <w:sz w:val="22"/>
                <w:szCs w:val="22"/>
              </w:rPr>
            </w:pPr>
            <w:r>
              <w:rPr>
                <w:color w:val="000000"/>
                <w:sz w:val="22"/>
                <w:szCs w:val="22"/>
              </w:rPr>
              <w:t>00255661</w:t>
            </w:r>
          </w:p>
        </w:tc>
        <w:tc>
          <w:tcPr>
            <w:tcW w:w="1843" w:type="dxa"/>
            <w:tcBorders>
              <w:top w:val="single" w:sz="4" w:space="0" w:color="auto"/>
              <w:bottom w:val="single" w:sz="12" w:space="0" w:color="auto"/>
            </w:tcBorders>
            <w:shd w:val="clear" w:color="auto" w:fill="DBE5F1"/>
            <w:vAlign w:val="bottom"/>
          </w:tcPr>
          <w:p w:rsidR="00CE5E22" w:rsidRPr="000F79D6" w:rsidRDefault="00CE5E22" w:rsidP="00CE5E22">
            <w:pPr>
              <w:spacing w:before="20" w:after="20"/>
              <w:jc w:val="center"/>
              <w:rPr>
                <w:color w:val="000000"/>
                <w:sz w:val="22"/>
                <w:szCs w:val="22"/>
              </w:rPr>
            </w:pPr>
            <w:r>
              <w:rPr>
                <w:color w:val="000000"/>
                <w:sz w:val="22"/>
                <w:szCs w:val="22"/>
              </w:rPr>
              <w:t>Klatovy</w:t>
            </w:r>
          </w:p>
        </w:tc>
        <w:tc>
          <w:tcPr>
            <w:tcW w:w="1843" w:type="dxa"/>
            <w:vMerge/>
            <w:tcBorders>
              <w:top w:val="single" w:sz="4" w:space="0" w:color="auto"/>
              <w:bottom w:val="single" w:sz="12" w:space="0" w:color="auto"/>
            </w:tcBorders>
            <w:shd w:val="clear" w:color="auto" w:fill="DBE5F1"/>
          </w:tcPr>
          <w:p w:rsidR="00CE5E22" w:rsidRPr="000F79D6" w:rsidRDefault="00CE5E22" w:rsidP="00CE5E22">
            <w:pPr>
              <w:suppressAutoHyphens/>
              <w:spacing w:before="20" w:after="20"/>
              <w:rPr>
                <w:b/>
                <w:i/>
                <w:sz w:val="22"/>
                <w:szCs w:val="22"/>
              </w:rPr>
            </w:pPr>
          </w:p>
        </w:tc>
      </w:tr>
    </w:tbl>
    <w:p w:rsidR="008D53C4" w:rsidRPr="008D53C4" w:rsidRDefault="008D53C4" w:rsidP="008D53C4">
      <w:pPr>
        <w:suppressAutoHyphens/>
        <w:jc w:val="both"/>
      </w:pPr>
      <w:r w:rsidRPr="008D53C4">
        <w:t>Ke skupinám odpadů, kde dominují pouze 3 významní původci odpadů, patří: odpady z</w:t>
      </w:r>
      <w:r w:rsidR="00415513">
        <w:t> </w:t>
      </w:r>
      <w:r w:rsidRPr="008D53C4">
        <w:t>geologického</w:t>
      </w:r>
      <w:r w:rsidR="00415513">
        <w:t xml:space="preserve"> </w:t>
      </w:r>
      <w:r w:rsidRPr="008D53C4">
        <w:t>průzkumu, těžby, úpravy a dalšího zpracování nerostů (sk. 01), odpady ze zpracování dřeva a výroby desek, nábytku, celulózy, papíru a lepenky (sk. 03), odpady z kožedělného, kožešnického a textilního průmyslu (sk. 04), odpady ze zpracování ropy, čištění zemního plynu a pyrolytického zpracování uhlí (sk. 05), odpady z anorganický</w:t>
      </w:r>
      <w:r>
        <w:t>ch chemických procesů (sk. 06),</w:t>
      </w:r>
      <w:r>
        <w:rPr>
          <w:color w:val="0000FF"/>
        </w:rPr>
        <w:t xml:space="preserve"> </w:t>
      </w:r>
      <w:r w:rsidRPr="008D53C4">
        <w:t>odpady z tepelných procesů (sk. 10), odpady z chemických povrchových úprav, z povrchových úprav kovů apod. (sk. 11),</w:t>
      </w:r>
      <w:r>
        <w:rPr>
          <w:color w:val="0000FF"/>
        </w:rPr>
        <w:t xml:space="preserve"> </w:t>
      </w:r>
      <w:r w:rsidRPr="008D53C4">
        <w:t xml:space="preserve">a odpady ze zařízení na zpracování odpadů, včetně kalů ČOV (sk. 19). </w:t>
      </w:r>
    </w:p>
    <w:p w:rsidR="002B46F7" w:rsidRPr="008D53C4" w:rsidRDefault="008D53C4" w:rsidP="008D53C4">
      <w:pPr>
        <w:suppressAutoHyphens/>
        <w:jc w:val="both"/>
        <w:rPr>
          <w:b/>
          <w:i/>
        </w:rPr>
      </w:pPr>
      <w:r w:rsidRPr="008D53C4">
        <w:t>Srovnáním s údaji v Tabulce 2 je zřejmé, že opatření k předcházení produkce odpadů a omezování vlivu jejich nebezpečných vlastností na lidské zdraví a životní prostředí bude mít největší význam při zavedení u několika málo původců odpadů skupin 04, 10 a 19. Naproti tomu u výrazně rozptýlené produkce odpadů u mnoha původců (sk. 17 a 20) budou muset být v prevenční oblasti uplatněna především systémová řešení, včetně kontrolních postupů.</w:t>
      </w:r>
    </w:p>
    <w:p w:rsidR="00022A6E" w:rsidRPr="00B3148C" w:rsidRDefault="00B3148C" w:rsidP="00B3148C">
      <w:pPr>
        <w:suppressAutoHyphens/>
        <w:jc w:val="both"/>
      </w:pPr>
      <w:r w:rsidRPr="00B3148C">
        <w:t>Ve skupině 20 by největším původcem odpadu mělo být město Plzeň s produkcí 50 – 55 000 tis. t odpadu ročně</w:t>
      </w:r>
      <w:r>
        <w:t xml:space="preserve">. </w:t>
      </w:r>
      <w:r w:rsidRPr="00B3148C">
        <w:t>Vzhledem k tomu, že p</w:t>
      </w:r>
      <w:r>
        <w:t xml:space="preserve">rodukci odpadu nevykazuje město, ale </w:t>
      </w:r>
      <w:r w:rsidR="00415513">
        <w:t>pouze z</w:t>
      </w:r>
      <w:r w:rsidR="001136F4">
        <w:t> </w:t>
      </w:r>
      <w:r w:rsidR="00415513">
        <w:t>části</w:t>
      </w:r>
      <w:r w:rsidR="001136F4">
        <w:t xml:space="preserve"> </w:t>
      </w:r>
      <w:r>
        <w:t>jednotlivé městské obvody, neprojevilo se toto v rámci ev</w:t>
      </w:r>
      <w:r w:rsidR="002F045E">
        <w:t xml:space="preserve">idence ve výše uvedené tabulce. </w:t>
      </w:r>
    </w:p>
    <w:p w:rsidR="00224C9B" w:rsidRPr="00F644BC" w:rsidRDefault="00224C9B" w:rsidP="00F65E9D">
      <w:pPr>
        <w:pStyle w:val="Nadpis3"/>
      </w:pPr>
      <w:bookmarkStart w:id="29" w:name="_Toc438112455"/>
      <w:r>
        <w:lastRenderedPageBreak/>
        <w:t>Celková p</w:t>
      </w:r>
      <w:r w:rsidRPr="00F644BC">
        <w:t xml:space="preserve">rodukce odpadů </w:t>
      </w:r>
      <w:r>
        <w:t>v ORP Plzeňského</w:t>
      </w:r>
      <w:r w:rsidRPr="00F644BC">
        <w:t xml:space="preserve"> kraje</w:t>
      </w:r>
      <w:bookmarkEnd w:id="29"/>
      <w:r>
        <w:t xml:space="preserve"> </w:t>
      </w:r>
    </w:p>
    <w:p w:rsidR="00224C9B" w:rsidRPr="00224C9B" w:rsidRDefault="00224C9B" w:rsidP="00224C9B">
      <w:pPr>
        <w:suppressAutoHyphens/>
        <w:jc w:val="both"/>
      </w:pPr>
      <w:r w:rsidRPr="00224C9B">
        <w:t xml:space="preserve">Celková produkce odpadů za jednotlivé obce s rozšířenou působností Plzeňského kraje je uvedena v následující tabulce. </w:t>
      </w:r>
      <w:r>
        <w:t>P</w:t>
      </w:r>
      <w:r w:rsidRPr="00224C9B">
        <w:t xml:space="preserve">rodukce </w:t>
      </w:r>
      <w:r>
        <w:t xml:space="preserve">jednotlivých druhů odpadů </w:t>
      </w:r>
      <w:r w:rsidRPr="00224C9B">
        <w:t xml:space="preserve">za roky 2009 – 2013 </w:t>
      </w:r>
      <w:r>
        <w:t xml:space="preserve">v členění na ORP </w:t>
      </w:r>
      <w:r w:rsidR="004E6489">
        <w:t xml:space="preserve">včetně vyhodnocení </w:t>
      </w:r>
      <w:r w:rsidRPr="00224C9B">
        <w:t>je uvedena v samostatné příloze POH PK</w:t>
      </w:r>
      <w:r>
        <w:t xml:space="preserve">. </w:t>
      </w:r>
    </w:p>
    <w:p w:rsidR="0048102C" w:rsidRDefault="00224C9B" w:rsidP="00992C05">
      <w:pPr>
        <w:suppressAutoHyphens/>
        <w:rPr>
          <w:b/>
          <w:i/>
        </w:rPr>
      </w:pPr>
      <w:bookmarkStart w:id="30" w:name="_Toc438115262"/>
      <w:r w:rsidRPr="00F644BC">
        <w:rPr>
          <w:b/>
          <w:i/>
        </w:rPr>
        <w:t xml:space="preserve">Tabulka </w:t>
      </w:r>
      <w:r w:rsidR="008F22E1" w:rsidRPr="00F644BC">
        <w:rPr>
          <w:b/>
          <w:i/>
        </w:rPr>
        <w:fldChar w:fldCharType="begin"/>
      </w:r>
      <w:r w:rsidRPr="00F644BC">
        <w:rPr>
          <w:b/>
          <w:i/>
        </w:rPr>
        <w:instrText xml:space="preserve"> SEQ Tabulka \* ARABIC </w:instrText>
      </w:r>
      <w:r w:rsidR="008F22E1" w:rsidRPr="00F644BC">
        <w:rPr>
          <w:b/>
          <w:i/>
        </w:rPr>
        <w:fldChar w:fldCharType="separate"/>
      </w:r>
      <w:r w:rsidR="006F31EE">
        <w:rPr>
          <w:b/>
          <w:i/>
          <w:noProof/>
        </w:rPr>
        <w:t>7</w:t>
      </w:r>
      <w:r w:rsidR="008F22E1" w:rsidRPr="00F644BC">
        <w:rPr>
          <w:b/>
          <w:i/>
        </w:rPr>
        <w:fldChar w:fldCharType="end"/>
      </w:r>
      <w:r w:rsidRPr="00F644BC">
        <w:rPr>
          <w:b/>
          <w:i/>
        </w:rPr>
        <w:t xml:space="preserve">: </w:t>
      </w:r>
      <w:r w:rsidR="00AA06F0">
        <w:rPr>
          <w:b/>
          <w:i/>
        </w:rPr>
        <w:t>Celková p</w:t>
      </w:r>
      <w:r w:rsidR="0048102C">
        <w:rPr>
          <w:b/>
          <w:i/>
        </w:rPr>
        <w:t>rodukce odpadů v členění na obce s rozšířenou působností</w:t>
      </w:r>
      <w:bookmarkEnd w:id="3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502"/>
        <w:gridCol w:w="1502"/>
        <w:gridCol w:w="1503"/>
        <w:gridCol w:w="1502"/>
        <w:gridCol w:w="1503"/>
      </w:tblGrid>
      <w:tr w:rsidR="0038744C" w:rsidRPr="0048102C" w:rsidTr="009B6D6A">
        <w:trPr>
          <w:trHeight w:val="537"/>
        </w:trPr>
        <w:tc>
          <w:tcPr>
            <w:tcW w:w="2235" w:type="dxa"/>
            <w:tcBorders>
              <w:bottom w:val="single" w:sz="4" w:space="0" w:color="auto"/>
            </w:tcBorders>
            <w:shd w:val="clear" w:color="auto" w:fill="DBE5F1" w:themeFill="accent1" w:themeFillTint="33"/>
            <w:noWrap/>
            <w:vAlign w:val="center"/>
            <w:hideMark/>
          </w:tcPr>
          <w:p w:rsidR="0038744C" w:rsidRPr="0048102C" w:rsidRDefault="0038744C" w:rsidP="009B6D6A">
            <w:pPr>
              <w:spacing w:before="20" w:after="20"/>
              <w:rPr>
                <w:b/>
                <w:szCs w:val="24"/>
              </w:rPr>
            </w:pPr>
            <w:r w:rsidRPr="0048102C">
              <w:rPr>
                <w:b/>
                <w:szCs w:val="24"/>
              </w:rPr>
              <w:t>ORP \ rok</w:t>
            </w:r>
          </w:p>
        </w:tc>
        <w:tc>
          <w:tcPr>
            <w:tcW w:w="1502" w:type="dxa"/>
            <w:tcBorders>
              <w:bottom w:val="single" w:sz="4" w:space="0" w:color="auto"/>
            </w:tcBorders>
            <w:shd w:val="clear" w:color="auto" w:fill="DBE5F1" w:themeFill="accent1" w:themeFillTint="33"/>
            <w:noWrap/>
            <w:vAlign w:val="center"/>
          </w:tcPr>
          <w:p w:rsidR="0038744C" w:rsidRPr="0048102C" w:rsidRDefault="0038744C" w:rsidP="009B6D6A">
            <w:pPr>
              <w:spacing w:before="20" w:after="20"/>
              <w:ind w:left="-47" w:right="-198"/>
              <w:jc w:val="center"/>
              <w:rPr>
                <w:b/>
                <w:bCs/>
                <w:szCs w:val="24"/>
              </w:rPr>
            </w:pPr>
            <w:r w:rsidRPr="0048102C">
              <w:rPr>
                <w:b/>
                <w:bCs/>
                <w:szCs w:val="24"/>
              </w:rPr>
              <w:t>2009</w:t>
            </w:r>
          </w:p>
        </w:tc>
        <w:tc>
          <w:tcPr>
            <w:tcW w:w="1502" w:type="dxa"/>
            <w:tcBorders>
              <w:bottom w:val="single" w:sz="4" w:space="0" w:color="auto"/>
            </w:tcBorders>
            <w:shd w:val="clear" w:color="auto" w:fill="DBE5F1" w:themeFill="accent1" w:themeFillTint="33"/>
            <w:noWrap/>
            <w:vAlign w:val="center"/>
          </w:tcPr>
          <w:p w:rsidR="0038744C" w:rsidRPr="0048102C" w:rsidRDefault="0038744C" w:rsidP="009B6D6A">
            <w:pPr>
              <w:spacing w:before="20" w:after="20"/>
              <w:ind w:left="-47" w:right="-198"/>
              <w:jc w:val="center"/>
              <w:rPr>
                <w:b/>
                <w:szCs w:val="24"/>
              </w:rPr>
            </w:pPr>
            <w:r w:rsidRPr="0048102C">
              <w:rPr>
                <w:b/>
                <w:szCs w:val="24"/>
              </w:rPr>
              <w:t>2010</w:t>
            </w:r>
          </w:p>
        </w:tc>
        <w:tc>
          <w:tcPr>
            <w:tcW w:w="1503" w:type="dxa"/>
            <w:tcBorders>
              <w:bottom w:val="single" w:sz="4" w:space="0" w:color="auto"/>
            </w:tcBorders>
            <w:shd w:val="clear" w:color="auto" w:fill="DBE5F1" w:themeFill="accent1" w:themeFillTint="33"/>
            <w:noWrap/>
            <w:vAlign w:val="center"/>
          </w:tcPr>
          <w:p w:rsidR="0038744C" w:rsidRPr="0048102C" w:rsidRDefault="0038744C" w:rsidP="009B6D6A">
            <w:pPr>
              <w:spacing w:before="20" w:after="20"/>
              <w:ind w:left="-47" w:right="-198"/>
              <w:jc w:val="center"/>
              <w:rPr>
                <w:b/>
                <w:szCs w:val="24"/>
              </w:rPr>
            </w:pPr>
            <w:r w:rsidRPr="0048102C">
              <w:rPr>
                <w:b/>
                <w:szCs w:val="24"/>
              </w:rPr>
              <w:t>2011</w:t>
            </w:r>
          </w:p>
        </w:tc>
        <w:tc>
          <w:tcPr>
            <w:tcW w:w="1502" w:type="dxa"/>
            <w:tcBorders>
              <w:bottom w:val="single" w:sz="4" w:space="0" w:color="auto"/>
            </w:tcBorders>
            <w:shd w:val="clear" w:color="auto" w:fill="DBE5F1" w:themeFill="accent1" w:themeFillTint="33"/>
            <w:noWrap/>
            <w:vAlign w:val="center"/>
          </w:tcPr>
          <w:p w:rsidR="0038744C" w:rsidRPr="0048102C" w:rsidRDefault="0038744C" w:rsidP="009B6D6A">
            <w:pPr>
              <w:spacing w:before="20" w:after="20"/>
              <w:ind w:left="-47" w:right="-198"/>
              <w:jc w:val="center"/>
              <w:rPr>
                <w:b/>
                <w:szCs w:val="24"/>
              </w:rPr>
            </w:pPr>
            <w:r w:rsidRPr="0048102C">
              <w:rPr>
                <w:b/>
                <w:szCs w:val="24"/>
              </w:rPr>
              <w:t>2012</w:t>
            </w:r>
          </w:p>
        </w:tc>
        <w:tc>
          <w:tcPr>
            <w:tcW w:w="1503" w:type="dxa"/>
            <w:tcBorders>
              <w:bottom w:val="single" w:sz="4" w:space="0" w:color="auto"/>
            </w:tcBorders>
            <w:shd w:val="clear" w:color="auto" w:fill="DBE5F1" w:themeFill="accent1" w:themeFillTint="33"/>
            <w:noWrap/>
            <w:vAlign w:val="center"/>
          </w:tcPr>
          <w:p w:rsidR="0038744C" w:rsidRPr="0048102C" w:rsidRDefault="0038744C" w:rsidP="009B6D6A">
            <w:pPr>
              <w:spacing w:before="20" w:after="20"/>
              <w:ind w:left="-47" w:right="-198"/>
              <w:jc w:val="center"/>
              <w:rPr>
                <w:b/>
                <w:bCs/>
                <w:szCs w:val="24"/>
              </w:rPr>
            </w:pPr>
            <w:r w:rsidRPr="0048102C">
              <w:rPr>
                <w:b/>
                <w:bCs/>
                <w:szCs w:val="24"/>
              </w:rPr>
              <w:t>2013</w:t>
            </w:r>
          </w:p>
        </w:tc>
      </w:tr>
      <w:tr w:rsidR="0038744C" w:rsidRPr="00BC01EC" w:rsidTr="009B6D6A">
        <w:trPr>
          <w:trHeight w:val="227"/>
        </w:trPr>
        <w:tc>
          <w:tcPr>
            <w:tcW w:w="2235"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8744C" w:rsidRPr="0048102C" w:rsidRDefault="0038744C" w:rsidP="009B6D6A">
            <w:pPr>
              <w:spacing w:before="20" w:after="20"/>
              <w:rPr>
                <w:b/>
                <w:szCs w:val="24"/>
              </w:rPr>
            </w:pPr>
            <w:r w:rsidRPr="0048102C">
              <w:rPr>
                <w:b/>
                <w:szCs w:val="24"/>
              </w:rPr>
              <w:t>Blovice</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19 116,56</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10 140,75</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9 110,06</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12 032,19</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9 521,03</w:t>
            </w:r>
          </w:p>
        </w:tc>
      </w:tr>
      <w:tr w:rsidR="0038744C" w:rsidRPr="00BC01EC" w:rsidTr="009B6D6A">
        <w:trPr>
          <w:trHeight w:val="227"/>
        </w:trPr>
        <w:tc>
          <w:tcPr>
            <w:tcW w:w="2235"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8744C" w:rsidRPr="0048102C" w:rsidRDefault="0038744C" w:rsidP="009B6D6A">
            <w:pPr>
              <w:spacing w:before="20" w:after="20"/>
              <w:rPr>
                <w:b/>
                <w:szCs w:val="24"/>
              </w:rPr>
            </w:pPr>
            <w:r w:rsidRPr="0048102C">
              <w:rPr>
                <w:b/>
                <w:szCs w:val="24"/>
              </w:rPr>
              <w:t>Domažlice</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39 795,73</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41 768,71</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63 976,63</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43 044,89</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43 406,35</w:t>
            </w:r>
          </w:p>
        </w:tc>
      </w:tr>
      <w:tr w:rsidR="0038744C" w:rsidRPr="00BC01EC" w:rsidTr="009B6D6A">
        <w:trPr>
          <w:trHeight w:val="227"/>
        </w:trPr>
        <w:tc>
          <w:tcPr>
            <w:tcW w:w="2235"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8744C" w:rsidRPr="0048102C" w:rsidRDefault="0038744C" w:rsidP="009B6D6A">
            <w:pPr>
              <w:spacing w:before="20" w:after="20"/>
              <w:rPr>
                <w:b/>
                <w:szCs w:val="24"/>
              </w:rPr>
            </w:pPr>
            <w:r w:rsidRPr="0048102C">
              <w:rPr>
                <w:b/>
                <w:szCs w:val="24"/>
              </w:rPr>
              <w:t>Horažďovice</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17 590,64</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20 015,28</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12 783,24</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10 588,68</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13 469,81</w:t>
            </w:r>
          </w:p>
        </w:tc>
      </w:tr>
      <w:tr w:rsidR="0038744C" w:rsidRPr="00BC01EC" w:rsidTr="009B6D6A">
        <w:trPr>
          <w:trHeight w:val="227"/>
        </w:trPr>
        <w:tc>
          <w:tcPr>
            <w:tcW w:w="2235"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8744C" w:rsidRPr="0048102C" w:rsidRDefault="0038744C" w:rsidP="009B6D6A">
            <w:pPr>
              <w:spacing w:before="20" w:after="20"/>
              <w:rPr>
                <w:b/>
                <w:szCs w:val="24"/>
              </w:rPr>
            </w:pPr>
            <w:r w:rsidRPr="0048102C">
              <w:rPr>
                <w:b/>
                <w:szCs w:val="24"/>
              </w:rPr>
              <w:t>Horšovský Týn</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43 681,02</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18 282,58</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27 067,18</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16 961,14</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20 928,98</w:t>
            </w:r>
          </w:p>
        </w:tc>
      </w:tr>
      <w:tr w:rsidR="0038744C" w:rsidRPr="00BC01EC" w:rsidTr="009B6D6A">
        <w:trPr>
          <w:trHeight w:val="107"/>
        </w:trPr>
        <w:tc>
          <w:tcPr>
            <w:tcW w:w="2235" w:type="dxa"/>
            <w:shd w:val="clear" w:color="auto" w:fill="DBE5F1"/>
            <w:noWrap/>
            <w:vAlign w:val="center"/>
            <w:hideMark/>
          </w:tcPr>
          <w:p w:rsidR="0038744C" w:rsidRPr="0048102C" w:rsidRDefault="0038744C" w:rsidP="009B6D6A">
            <w:pPr>
              <w:spacing w:before="20" w:after="20"/>
              <w:rPr>
                <w:b/>
                <w:szCs w:val="24"/>
              </w:rPr>
            </w:pPr>
            <w:r w:rsidRPr="0048102C">
              <w:rPr>
                <w:b/>
                <w:szCs w:val="24"/>
              </w:rPr>
              <w:t>Klatovy</w:t>
            </w:r>
          </w:p>
        </w:tc>
        <w:tc>
          <w:tcPr>
            <w:tcW w:w="1502" w:type="dxa"/>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85 325,8</w:t>
            </w:r>
          </w:p>
        </w:tc>
        <w:tc>
          <w:tcPr>
            <w:tcW w:w="1502" w:type="dxa"/>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69 088,9</w:t>
            </w:r>
          </w:p>
        </w:tc>
        <w:tc>
          <w:tcPr>
            <w:tcW w:w="1503" w:type="dxa"/>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69 668,7</w:t>
            </w:r>
          </w:p>
        </w:tc>
        <w:tc>
          <w:tcPr>
            <w:tcW w:w="1502" w:type="dxa"/>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68 285,2</w:t>
            </w:r>
          </w:p>
        </w:tc>
        <w:tc>
          <w:tcPr>
            <w:tcW w:w="1503" w:type="dxa"/>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84 221,8</w:t>
            </w:r>
          </w:p>
        </w:tc>
      </w:tr>
      <w:tr w:rsidR="0038744C" w:rsidRPr="00BC01EC" w:rsidTr="009B6D6A">
        <w:trPr>
          <w:trHeight w:val="227"/>
        </w:trPr>
        <w:tc>
          <w:tcPr>
            <w:tcW w:w="2235"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8744C" w:rsidRPr="0048102C" w:rsidRDefault="0038744C" w:rsidP="009B6D6A">
            <w:pPr>
              <w:spacing w:before="20" w:after="20"/>
              <w:rPr>
                <w:b/>
                <w:szCs w:val="24"/>
              </w:rPr>
            </w:pPr>
            <w:r w:rsidRPr="0048102C">
              <w:rPr>
                <w:b/>
                <w:szCs w:val="24"/>
              </w:rPr>
              <w:t>Kralovice</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44 165,76</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68 045,71</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60 103,40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34 944,36</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35 663,05</w:t>
            </w:r>
          </w:p>
        </w:tc>
      </w:tr>
      <w:tr w:rsidR="0038744C" w:rsidRPr="00BC01EC" w:rsidTr="009B6D6A">
        <w:trPr>
          <w:trHeight w:val="227"/>
        </w:trPr>
        <w:tc>
          <w:tcPr>
            <w:tcW w:w="2235"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8744C" w:rsidRPr="0048102C" w:rsidRDefault="0038744C" w:rsidP="009B6D6A">
            <w:pPr>
              <w:spacing w:before="20" w:after="20"/>
              <w:rPr>
                <w:b/>
                <w:szCs w:val="24"/>
              </w:rPr>
            </w:pPr>
            <w:r w:rsidRPr="0048102C">
              <w:rPr>
                <w:b/>
                <w:szCs w:val="24"/>
              </w:rPr>
              <w:t>Nepomuk </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13 803,53</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10 466,49</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12 070,86</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10 045,96</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10 146,85</w:t>
            </w:r>
          </w:p>
        </w:tc>
      </w:tr>
      <w:tr w:rsidR="0038744C" w:rsidRPr="00BC01EC" w:rsidTr="009B6D6A">
        <w:trPr>
          <w:trHeight w:val="227"/>
        </w:trPr>
        <w:tc>
          <w:tcPr>
            <w:tcW w:w="2235"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8744C" w:rsidRPr="0048102C" w:rsidRDefault="0038744C" w:rsidP="009B6D6A">
            <w:pPr>
              <w:spacing w:before="20" w:after="20"/>
              <w:rPr>
                <w:b/>
                <w:szCs w:val="24"/>
              </w:rPr>
            </w:pPr>
            <w:r w:rsidRPr="0048102C">
              <w:rPr>
                <w:b/>
                <w:szCs w:val="24"/>
              </w:rPr>
              <w:t>Nýřany</w:t>
            </w:r>
            <w:r>
              <w:rPr>
                <w:b/>
                <w:szCs w:val="24"/>
              </w:rPr>
              <w:t>*</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150 280,79</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116 230,12</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98 261,72</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227 138,67</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Pr>
                <w:bCs/>
                <w:sz w:val="22"/>
                <w:szCs w:val="22"/>
              </w:rPr>
              <w:t>181 409,34</w:t>
            </w:r>
          </w:p>
        </w:tc>
      </w:tr>
      <w:tr w:rsidR="0038744C" w:rsidRPr="00BC01EC" w:rsidTr="009B6D6A">
        <w:trPr>
          <w:trHeight w:val="227"/>
        </w:trPr>
        <w:tc>
          <w:tcPr>
            <w:tcW w:w="2235"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8744C" w:rsidRPr="0048102C" w:rsidRDefault="0038744C" w:rsidP="009B6D6A">
            <w:pPr>
              <w:spacing w:before="20" w:after="20"/>
              <w:rPr>
                <w:b/>
                <w:szCs w:val="24"/>
              </w:rPr>
            </w:pPr>
            <w:r w:rsidRPr="0048102C">
              <w:rPr>
                <w:b/>
                <w:szCs w:val="24"/>
              </w:rPr>
              <w:t>Plzeň</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898 767,30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865 169,14</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785 141,13</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947 026,35</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1 086 934,50</w:t>
            </w:r>
          </w:p>
        </w:tc>
      </w:tr>
      <w:tr w:rsidR="0038744C" w:rsidRPr="00BC01EC" w:rsidTr="009B6D6A">
        <w:trPr>
          <w:trHeight w:val="227"/>
        </w:trPr>
        <w:tc>
          <w:tcPr>
            <w:tcW w:w="2235"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8744C" w:rsidRPr="0048102C" w:rsidRDefault="0038744C" w:rsidP="009B6D6A">
            <w:pPr>
              <w:spacing w:before="20" w:after="20"/>
              <w:rPr>
                <w:b/>
                <w:szCs w:val="24"/>
              </w:rPr>
            </w:pPr>
            <w:r w:rsidRPr="0048102C">
              <w:rPr>
                <w:b/>
                <w:szCs w:val="24"/>
              </w:rPr>
              <w:t>Přeštice</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48 595,92</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44 581,62</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25 979,78</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50 487,71</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86 669,45</w:t>
            </w:r>
          </w:p>
        </w:tc>
      </w:tr>
      <w:tr w:rsidR="0038744C" w:rsidRPr="00BC01EC" w:rsidTr="009B6D6A">
        <w:trPr>
          <w:trHeight w:val="227"/>
        </w:trPr>
        <w:tc>
          <w:tcPr>
            <w:tcW w:w="2235"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8744C" w:rsidRPr="0048102C" w:rsidRDefault="0038744C" w:rsidP="009B6D6A">
            <w:pPr>
              <w:spacing w:before="20" w:after="20"/>
              <w:rPr>
                <w:b/>
                <w:szCs w:val="24"/>
              </w:rPr>
            </w:pPr>
            <w:r w:rsidRPr="0048102C">
              <w:rPr>
                <w:b/>
                <w:szCs w:val="24"/>
              </w:rPr>
              <w:t>Rokycany</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186 105,36</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182 188,91</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371 147,79</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147 525,07</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257 757,99</w:t>
            </w:r>
          </w:p>
        </w:tc>
      </w:tr>
      <w:tr w:rsidR="0038744C" w:rsidRPr="00BC01EC" w:rsidTr="009B6D6A">
        <w:trPr>
          <w:trHeight w:val="227"/>
        </w:trPr>
        <w:tc>
          <w:tcPr>
            <w:tcW w:w="2235"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8744C" w:rsidRPr="0048102C" w:rsidRDefault="0038744C" w:rsidP="009B6D6A">
            <w:pPr>
              <w:spacing w:before="20" w:after="20"/>
              <w:rPr>
                <w:b/>
                <w:szCs w:val="24"/>
              </w:rPr>
            </w:pPr>
            <w:r w:rsidRPr="0048102C">
              <w:rPr>
                <w:b/>
                <w:szCs w:val="24"/>
              </w:rPr>
              <w:t>Stod</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71 518,31</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36 110,99</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29 668,58</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81 109,38</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72 637,55</w:t>
            </w:r>
          </w:p>
        </w:tc>
      </w:tr>
      <w:tr w:rsidR="0038744C" w:rsidRPr="00BC01EC" w:rsidTr="009B6D6A">
        <w:trPr>
          <w:trHeight w:val="227"/>
        </w:trPr>
        <w:tc>
          <w:tcPr>
            <w:tcW w:w="2235"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8744C" w:rsidRPr="0048102C" w:rsidRDefault="0038744C" w:rsidP="009B6D6A">
            <w:pPr>
              <w:spacing w:before="20" w:after="20"/>
              <w:rPr>
                <w:b/>
                <w:szCs w:val="24"/>
              </w:rPr>
            </w:pPr>
            <w:r w:rsidRPr="0048102C">
              <w:rPr>
                <w:b/>
                <w:szCs w:val="24"/>
              </w:rPr>
              <w:t>Stříbro</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60 592,64</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130 569,31</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96 386,98</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26 834,47</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31 045,83</w:t>
            </w:r>
          </w:p>
        </w:tc>
      </w:tr>
      <w:tr w:rsidR="0038744C" w:rsidRPr="00BC01EC" w:rsidTr="009B6D6A">
        <w:trPr>
          <w:trHeight w:val="227"/>
        </w:trPr>
        <w:tc>
          <w:tcPr>
            <w:tcW w:w="2235"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8744C" w:rsidRPr="0048102C" w:rsidRDefault="0038744C" w:rsidP="009B6D6A">
            <w:pPr>
              <w:spacing w:before="20" w:after="20"/>
              <w:rPr>
                <w:b/>
                <w:szCs w:val="24"/>
              </w:rPr>
            </w:pPr>
            <w:r w:rsidRPr="0048102C">
              <w:rPr>
                <w:b/>
                <w:szCs w:val="24"/>
              </w:rPr>
              <w:t>Sušice</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20 311,05</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25 541,72</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33 723,24</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sz w:val="22"/>
                <w:szCs w:val="22"/>
              </w:rPr>
            </w:pPr>
            <w:r w:rsidRPr="00993882">
              <w:rPr>
                <w:sz w:val="22"/>
                <w:szCs w:val="22"/>
              </w:rPr>
              <w:t>29 619,90</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25 766,23</w:t>
            </w:r>
          </w:p>
        </w:tc>
      </w:tr>
      <w:tr w:rsidR="0038744C" w:rsidRPr="00BC01EC" w:rsidTr="009B6D6A">
        <w:trPr>
          <w:trHeight w:val="227"/>
        </w:trPr>
        <w:tc>
          <w:tcPr>
            <w:tcW w:w="2235"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8744C" w:rsidRPr="0048102C" w:rsidRDefault="0038744C" w:rsidP="009B6D6A">
            <w:pPr>
              <w:spacing w:before="20" w:after="20"/>
              <w:rPr>
                <w:b/>
                <w:szCs w:val="24"/>
              </w:rPr>
            </w:pPr>
            <w:r>
              <w:rPr>
                <w:b/>
                <w:szCs w:val="24"/>
              </w:rPr>
              <w:t>Tachov**</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sidRPr="00993882">
              <w:rPr>
                <w:bCs/>
                <w:sz w:val="22"/>
                <w:szCs w:val="22"/>
              </w:rPr>
              <w:t>304 468,49</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BC5F2E" w:rsidRDefault="0038744C" w:rsidP="009B6D6A">
            <w:pPr>
              <w:spacing w:before="20" w:after="20"/>
              <w:ind w:right="113"/>
              <w:jc w:val="right"/>
              <w:rPr>
                <w:bCs/>
                <w:sz w:val="22"/>
                <w:szCs w:val="22"/>
              </w:rPr>
            </w:pPr>
            <w:r w:rsidRPr="00BC5F2E">
              <w:rPr>
                <w:bCs/>
                <w:sz w:val="22"/>
                <w:szCs w:val="22"/>
              </w:rPr>
              <w:t>78 254,73</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BC5F2E" w:rsidRDefault="0038744C" w:rsidP="009B6D6A">
            <w:pPr>
              <w:spacing w:before="20" w:after="20"/>
              <w:ind w:right="113"/>
              <w:jc w:val="right"/>
              <w:rPr>
                <w:bCs/>
                <w:sz w:val="22"/>
                <w:szCs w:val="22"/>
              </w:rPr>
            </w:pPr>
            <w:r w:rsidRPr="00BC5F2E">
              <w:rPr>
                <w:bCs/>
                <w:sz w:val="22"/>
                <w:szCs w:val="22"/>
              </w:rPr>
              <w:t>60 583,57</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BC5F2E" w:rsidRDefault="0038744C" w:rsidP="009B6D6A">
            <w:pPr>
              <w:spacing w:before="20" w:after="20"/>
              <w:ind w:right="113"/>
              <w:jc w:val="right"/>
              <w:rPr>
                <w:bCs/>
                <w:sz w:val="22"/>
                <w:szCs w:val="22"/>
              </w:rPr>
            </w:pPr>
            <w:r w:rsidRPr="00BC5F2E">
              <w:rPr>
                <w:bCs/>
                <w:sz w:val="22"/>
                <w:szCs w:val="22"/>
              </w:rPr>
              <w:t>77 843,14</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44C" w:rsidRPr="00993882" w:rsidRDefault="0038744C" w:rsidP="009B6D6A">
            <w:pPr>
              <w:spacing w:before="20" w:after="20"/>
              <w:ind w:right="113"/>
              <w:jc w:val="right"/>
              <w:rPr>
                <w:bCs/>
                <w:sz w:val="22"/>
                <w:szCs w:val="22"/>
              </w:rPr>
            </w:pPr>
            <w:r>
              <w:rPr>
                <w:bCs/>
                <w:sz w:val="22"/>
                <w:szCs w:val="22"/>
              </w:rPr>
              <w:t>103 155,53</w:t>
            </w:r>
          </w:p>
        </w:tc>
      </w:tr>
    </w:tbl>
    <w:p w:rsidR="0038744C" w:rsidRDefault="0038744C" w:rsidP="0038744C">
      <w:pPr>
        <w:suppressAutoHyphens/>
        <w:spacing w:after="0"/>
        <w:ind w:left="425" w:right="-283" w:hanging="425"/>
        <w:rPr>
          <w:i/>
          <w:color w:val="000000"/>
          <w:sz w:val="20"/>
        </w:rPr>
      </w:pPr>
      <w:r>
        <w:rPr>
          <w:b/>
          <w:i/>
        </w:rPr>
        <w:t>*</w:t>
      </w:r>
      <w:r>
        <w:rPr>
          <w:b/>
          <w:i/>
        </w:rPr>
        <w:tab/>
      </w:r>
      <w:r w:rsidRPr="00B3148C">
        <w:rPr>
          <w:i/>
          <w:sz w:val="20"/>
        </w:rPr>
        <w:t>Produkce odpadu katalogového čísla 17 05 0</w:t>
      </w:r>
      <w:r>
        <w:rPr>
          <w:i/>
          <w:sz w:val="20"/>
        </w:rPr>
        <w:t>3</w:t>
      </w:r>
      <w:r w:rsidRPr="00B3148C">
        <w:rPr>
          <w:i/>
          <w:sz w:val="20"/>
        </w:rPr>
        <w:t xml:space="preserve"> -</w:t>
      </w:r>
      <w:r w:rsidRPr="00B3148C">
        <w:rPr>
          <w:i/>
          <w:color w:val="000000"/>
          <w:sz w:val="20"/>
        </w:rPr>
        <w:t xml:space="preserve"> v množství </w:t>
      </w:r>
      <w:r>
        <w:rPr>
          <w:i/>
          <w:color w:val="000000"/>
          <w:sz w:val="20"/>
        </w:rPr>
        <w:t xml:space="preserve">58,7 </w:t>
      </w:r>
      <w:r w:rsidRPr="00B3148C">
        <w:rPr>
          <w:i/>
          <w:color w:val="000000"/>
          <w:sz w:val="20"/>
        </w:rPr>
        <w:t>tis</w:t>
      </w:r>
      <w:r>
        <w:rPr>
          <w:i/>
          <w:color w:val="000000"/>
          <w:sz w:val="20"/>
        </w:rPr>
        <w:t>.</w:t>
      </w:r>
      <w:r w:rsidRPr="00B3148C">
        <w:rPr>
          <w:i/>
          <w:color w:val="000000"/>
          <w:sz w:val="20"/>
        </w:rPr>
        <w:t xml:space="preserve"> tun</w:t>
      </w:r>
      <w:r>
        <w:rPr>
          <w:i/>
          <w:color w:val="000000"/>
          <w:sz w:val="20"/>
        </w:rPr>
        <w:t xml:space="preserve"> v roce 2012 a 33,4 tis. tun v roce 2013 a </w:t>
      </w:r>
      <w:r w:rsidRPr="00B3148C">
        <w:rPr>
          <w:i/>
          <w:sz w:val="20"/>
        </w:rPr>
        <w:t>odpadu katalogového čísla 17 05 04 -</w:t>
      </w:r>
      <w:r w:rsidR="00190A2B">
        <w:rPr>
          <w:i/>
          <w:sz w:val="20"/>
        </w:rPr>
        <w:t xml:space="preserve"> </w:t>
      </w:r>
      <w:r w:rsidRPr="00B3148C">
        <w:rPr>
          <w:i/>
          <w:color w:val="000000"/>
          <w:sz w:val="20"/>
        </w:rPr>
        <w:t xml:space="preserve">v množství </w:t>
      </w:r>
      <w:r>
        <w:rPr>
          <w:i/>
          <w:color w:val="000000"/>
          <w:sz w:val="20"/>
        </w:rPr>
        <w:t xml:space="preserve">90,8 </w:t>
      </w:r>
      <w:r w:rsidRPr="00B3148C">
        <w:rPr>
          <w:i/>
          <w:color w:val="000000"/>
          <w:sz w:val="20"/>
        </w:rPr>
        <w:t>tis</w:t>
      </w:r>
      <w:r>
        <w:rPr>
          <w:i/>
          <w:color w:val="000000"/>
          <w:sz w:val="20"/>
        </w:rPr>
        <w:t>.</w:t>
      </w:r>
      <w:r w:rsidRPr="00B3148C">
        <w:rPr>
          <w:i/>
          <w:color w:val="000000"/>
          <w:sz w:val="20"/>
        </w:rPr>
        <w:t xml:space="preserve"> tun</w:t>
      </w:r>
      <w:r>
        <w:rPr>
          <w:i/>
          <w:color w:val="000000"/>
          <w:sz w:val="20"/>
        </w:rPr>
        <w:t xml:space="preserve"> v roce 2009, 65,7 tis. tun v roce 2012 a 44,6 tis. t v roce 2013.</w:t>
      </w:r>
    </w:p>
    <w:p w:rsidR="0038744C" w:rsidRPr="00B3148C" w:rsidRDefault="0038744C" w:rsidP="0038744C">
      <w:pPr>
        <w:suppressAutoHyphens/>
        <w:spacing w:before="0"/>
        <w:ind w:left="425" w:right="-283" w:hanging="425"/>
        <w:rPr>
          <w:i/>
          <w:sz w:val="20"/>
        </w:rPr>
      </w:pPr>
      <w:r>
        <w:rPr>
          <w:i/>
          <w:sz w:val="20"/>
        </w:rPr>
        <w:t>*</w:t>
      </w:r>
      <w:r w:rsidRPr="00B3148C">
        <w:rPr>
          <w:i/>
          <w:sz w:val="20"/>
        </w:rPr>
        <w:t>*</w:t>
      </w:r>
      <w:r>
        <w:rPr>
          <w:i/>
          <w:sz w:val="20"/>
        </w:rPr>
        <w:tab/>
      </w:r>
      <w:r w:rsidRPr="00B3148C">
        <w:rPr>
          <w:i/>
          <w:sz w:val="20"/>
        </w:rPr>
        <w:t xml:space="preserve">Produkce odpadu katalogového čísla 17 05 04 - </w:t>
      </w:r>
      <w:r w:rsidRPr="00B3148C">
        <w:rPr>
          <w:i/>
          <w:color w:val="000000"/>
          <w:sz w:val="20"/>
        </w:rPr>
        <w:t>v množství 23</w:t>
      </w:r>
      <w:r>
        <w:rPr>
          <w:i/>
          <w:color w:val="000000"/>
          <w:sz w:val="20"/>
        </w:rPr>
        <w:t xml:space="preserve">6 </w:t>
      </w:r>
      <w:r w:rsidRPr="00B3148C">
        <w:rPr>
          <w:i/>
          <w:color w:val="000000"/>
          <w:sz w:val="20"/>
        </w:rPr>
        <w:t>tis</w:t>
      </w:r>
      <w:r>
        <w:rPr>
          <w:i/>
          <w:color w:val="000000"/>
          <w:sz w:val="20"/>
        </w:rPr>
        <w:t>.</w:t>
      </w:r>
      <w:r w:rsidRPr="00B3148C">
        <w:rPr>
          <w:i/>
          <w:color w:val="000000"/>
          <w:sz w:val="20"/>
        </w:rPr>
        <w:t xml:space="preserve"> tun</w:t>
      </w:r>
      <w:r>
        <w:rPr>
          <w:i/>
          <w:color w:val="000000"/>
          <w:sz w:val="20"/>
        </w:rPr>
        <w:t xml:space="preserve"> v roce 2009 a 43 tis. tun v roce 2013.</w:t>
      </w:r>
    </w:p>
    <w:p w:rsidR="00E96974" w:rsidRDefault="00E96974" w:rsidP="00992C05">
      <w:pPr>
        <w:suppressAutoHyphens/>
        <w:rPr>
          <w:b/>
          <w:i/>
        </w:rPr>
      </w:pPr>
    </w:p>
    <w:p w:rsidR="00E96974" w:rsidRPr="00F644BC" w:rsidRDefault="00E96974" w:rsidP="00E96974">
      <w:pPr>
        <w:pStyle w:val="Titulek"/>
        <w:keepNext/>
        <w:suppressAutoHyphens/>
        <w:ind w:right="-284"/>
        <w:rPr>
          <w:i/>
        </w:rPr>
      </w:pPr>
      <w:bookmarkStart w:id="31" w:name="_Toc437437184"/>
      <w:r w:rsidRPr="00F644BC">
        <w:rPr>
          <w:i/>
        </w:rPr>
        <w:t xml:space="preserve">Graf </w:t>
      </w:r>
      <w:r w:rsidR="008F22E1" w:rsidRPr="00F644BC">
        <w:rPr>
          <w:i/>
        </w:rPr>
        <w:fldChar w:fldCharType="begin"/>
      </w:r>
      <w:r w:rsidRPr="00F644BC">
        <w:rPr>
          <w:i/>
        </w:rPr>
        <w:instrText xml:space="preserve"> SEQ Graf \* ARABIC </w:instrText>
      </w:r>
      <w:r w:rsidR="008F22E1" w:rsidRPr="00F644BC">
        <w:rPr>
          <w:i/>
        </w:rPr>
        <w:fldChar w:fldCharType="separate"/>
      </w:r>
      <w:r w:rsidR="006F31EE">
        <w:rPr>
          <w:i/>
          <w:noProof/>
        </w:rPr>
        <w:t>5</w:t>
      </w:r>
      <w:r w:rsidR="008F22E1" w:rsidRPr="00F644BC">
        <w:rPr>
          <w:i/>
        </w:rPr>
        <w:fldChar w:fldCharType="end"/>
      </w:r>
      <w:r w:rsidRPr="00F644BC">
        <w:rPr>
          <w:i/>
        </w:rPr>
        <w:t>:</w:t>
      </w:r>
      <w:r w:rsidRPr="00E96974">
        <w:rPr>
          <w:i/>
        </w:rPr>
        <w:t xml:space="preserve"> Celková p</w:t>
      </w:r>
      <w:r w:rsidRPr="00F644BC">
        <w:rPr>
          <w:i/>
        </w:rPr>
        <w:t xml:space="preserve">rodukce odpadů dle </w:t>
      </w:r>
      <w:r>
        <w:rPr>
          <w:i/>
        </w:rPr>
        <w:t>ORP</w:t>
      </w:r>
      <w:r w:rsidRPr="00F644BC">
        <w:rPr>
          <w:i/>
        </w:rPr>
        <w:t xml:space="preserve"> na území </w:t>
      </w:r>
      <w:r>
        <w:rPr>
          <w:i/>
        </w:rPr>
        <w:t>Plzeňského</w:t>
      </w:r>
      <w:r w:rsidRPr="00F644BC">
        <w:rPr>
          <w:i/>
        </w:rPr>
        <w:t xml:space="preserve"> kra</w:t>
      </w:r>
      <w:r w:rsidR="006F7A25">
        <w:rPr>
          <w:i/>
        </w:rPr>
        <w:t>je</w:t>
      </w:r>
      <w:bookmarkEnd w:id="31"/>
    </w:p>
    <w:p w:rsidR="00E96974" w:rsidRDefault="00E96974" w:rsidP="00E96974">
      <w:pPr>
        <w:suppressAutoHyphens/>
        <w:rPr>
          <w:i/>
          <w:color w:val="FF0000"/>
        </w:rPr>
      </w:pPr>
      <w:r>
        <w:rPr>
          <w:noProof/>
        </w:rPr>
        <w:drawing>
          <wp:inline distT="0" distB="0" distL="0" distR="0">
            <wp:extent cx="5761355" cy="2616069"/>
            <wp:effectExtent l="0" t="0" r="10795" b="13335"/>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E6489" w:rsidRDefault="004E6489" w:rsidP="00E96974">
      <w:pPr>
        <w:suppressAutoHyphens/>
        <w:rPr>
          <w:i/>
          <w:color w:val="FF0000"/>
        </w:rPr>
      </w:pPr>
    </w:p>
    <w:p w:rsidR="00E96974" w:rsidRPr="00F644BC" w:rsidRDefault="00E96974" w:rsidP="00E96974">
      <w:pPr>
        <w:pStyle w:val="Titulek"/>
        <w:keepNext/>
        <w:suppressAutoHyphens/>
        <w:ind w:left="851" w:right="-284" w:hanging="851"/>
        <w:rPr>
          <w:i/>
        </w:rPr>
      </w:pPr>
      <w:bookmarkStart w:id="32" w:name="_Toc437437185"/>
      <w:r w:rsidRPr="00F644BC">
        <w:rPr>
          <w:i/>
        </w:rPr>
        <w:lastRenderedPageBreak/>
        <w:t xml:space="preserve">Graf </w:t>
      </w:r>
      <w:r w:rsidR="008F22E1" w:rsidRPr="00F644BC">
        <w:rPr>
          <w:i/>
        </w:rPr>
        <w:fldChar w:fldCharType="begin"/>
      </w:r>
      <w:r w:rsidRPr="00F644BC">
        <w:rPr>
          <w:i/>
        </w:rPr>
        <w:instrText xml:space="preserve"> SEQ Graf \* ARABIC </w:instrText>
      </w:r>
      <w:r w:rsidR="008F22E1" w:rsidRPr="00F644BC">
        <w:rPr>
          <w:i/>
        </w:rPr>
        <w:fldChar w:fldCharType="separate"/>
      </w:r>
      <w:r w:rsidR="006F31EE">
        <w:rPr>
          <w:i/>
          <w:noProof/>
        </w:rPr>
        <w:t>6</w:t>
      </w:r>
      <w:r w:rsidR="008F22E1" w:rsidRPr="00F644BC">
        <w:rPr>
          <w:i/>
        </w:rPr>
        <w:fldChar w:fldCharType="end"/>
      </w:r>
      <w:r w:rsidRPr="00F644BC">
        <w:rPr>
          <w:i/>
        </w:rPr>
        <w:t>:</w:t>
      </w:r>
      <w:r w:rsidRPr="00E96974">
        <w:rPr>
          <w:i/>
        </w:rPr>
        <w:t xml:space="preserve"> </w:t>
      </w:r>
      <w:r>
        <w:rPr>
          <w:i/>
        </w:rPr>
        <w:t>Procentní zastoupen</w:t>
      </w:r>
      <w:r w:rsidR="001136F4">
        <w:rPr>
          <w:i/>
        </w:rPr>
        <w:t>í</w:t>
      </w:r>
      <w:r>
        <w:rPr>
          <w:i/>
        </w:rPr>
        <w:t xml:space="preserve"> c</w:t>
      </w:r>
      <w:r w:rsidRPr="00E96974">
        <w:rPr>
          <w:i/>
        </w:rPr>
        <w:t>elkov</w:t>
      </w:r>
      <w:r>
        <w:rPr>
          <w:i/>
        </w:rPr>
        <w:t>é</w:t>
      </w:r>
      <w:r w:rsidRPr="00E96974">
        <w:rPr>
          <w:i/>
        </w:rPr>
        <w:t xml:space="preserve"> p</w:t>
      </w:r>
      <w:r w:rsidRPr="00F644BC">
        <w:rPr>
          <w:i/>
        </w:rPr>
        <w:t xml:space="preserve">rodukce odpadů dle </w:t>
      </w:r>
      <w:r>
        <w:rPr>
          <w:i/>
        </w:rPr>
        <w:t>ORP</w:t>
      </w:r>
      <w:r w:rsidRPr="00F644BC">
        <w:rPr>
          <w:i/>
        </w:rPr>
        <w:t xml:space="preserve"> v</w:t>
      </w:r>
      <w:r>
        <w:rPr>
          <w:i/>
        </w:rPr>
        <w:t> </w:t>
      </w:r>
      <w:r w:rsidRPr="00F644BC">
        <w:rPr>
          <w:i/>
        </w:rPr>
        <w:t>roce 2013</w:t>
      </w:r>
      <w:bookmarkEnd w:id="32"/>
    </w:p>
    <w:p w:rsidR="00E96974" w:rsidRDefault="00E96974" w:rsidP="00E96974">
      <w:pPr>
        <w:rPr>
          <w:i/>
        </w:rPr>
      </w:pPr>
      <w:r w:rsidRPr="00E96974">
        <w:rPr>
          <w:noProof/>
        </w:rPr>
        <w:drawing>
          <wp:inline distT="0" distB="0" distL="0" distR="0">
            <wp:extent cx="5762625" cy="3495675"/>
            <wp:effectExtent l="0" t="0" r="9525" b="9525"/>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96974" w:rsidRPr="00E96974" w:rsidRDefault="00E96974" w:rsidP="00E96974">
      <w:pPr>
        <w:suppressAutoHyphens/>
        <w:rPr>
          <w:b/>
          <w:i/>
        </w:rPr>
      </w:pPr>
    </w:p>
    <w:p w:rsidR="00E96974" w:rsidRPr="00E96974" w:rsidRDefault="00E96974" w:rsidP="00E96974">
      <w:pPr>
        <w:suppressAutoHyphens/>
        <w:rPr>
          <w:b/>
          <w:i/>
        </w:rPr>
      </w:pPr>
    </w:p>
    <w:p w:rsidR="00E96974" w:rsidRPr="00F644BC" w:rsidRDefault="00E96974" w:rsidP="00E96974">
      <w:pPr>
        <w:pStyle w:val="Titulek"/>
        <w:keepNext/>
        <w:suppressAutoHyphens/>
        <w:ind w:left="851" w:right="-284" w:hanging="851"/>
        <w:rPr>
          <w:i/>
        </w:rPr>
      </w:pPr>
      <w:bookmarkStart w:id="33" w:name="_Toc437437186"/>
      <w:r w:rsidRPr="00F644BC">
        <w:rPr>
          <w:i/>
        </w:rPr>
        <w:t xml:space="preserve">Graf </w:t>
      </w:r>
      <w:r w:rsidR="008F22E1" w:rsidRPr="00F644BC">
        <w:rPr>
          <w:i/>
        </w:rPr>
        <w:fldChar w:fldCharType="begin"/>
      </w:r>
      <w:r w:rsidRPr="00F644BC">
        <w:rPr>
          <w:i/>
        </w:rPr>
        <w:instrText xml:space="preserve"> SEQ Graf \* ARABIC </w:instrText>
      </w:r>
      <w:r w:rsidR="008F22E1" w:rsidRPr="00F644BC">
        <w:rPr>
          <w:i/>
        </w:rPr>
        <w:fldChar w:fldCharType="separate"/>
      </w:r>
      <w:r w:rsidR="006F31EE">
        <w:rPr>
          <w:i/>
          <w:noProof/>
        </w:rPr>
        <w:t>7</w:t>
      </w:r>
      <w:r w:rsidR="008F22E1" w:rsidRPr="00F644BC">
        <w:rPr>
          <w:i/>
        </w:rPr>
        <w:fldChar w:fldCharType="end"/>
      </w:r>
      <w:r w:rsidRPr="00F644BC">
        <w:rPr>
          <w:i/>
        </w:rPr>
        <w:t>:</w:t>
      </w:r>
      <w:r w:rsidRPr="00E96974">
        <w:rPr>
          <w:i/>
        </w:rPr>
        <w:t xml:space="preserve"> Celková p</w:t>
      </w:r>
      <w:r w:rsidRPr="00F644BC">
        <w:rPr>
          <w:i/>
        </w:rPr>
        <w:t xml:space="preserve">rodukce odpadů </w:t>
      </w:r>
      <w:r>
        <w:rPr>
          <w:i/>
        </w:rPr>
        <w:t xml:space="preserve">na obyvatele </w:t>
      </w:r>
      <w:r w:rsidRPr="00F644BC">
        <w:rPr>
          <w:i/>
        </w:rPr>
        <w:t xml:space="preserve">dle </w:t>
      </w:r>
      <w:r>
        <w:rPr>
          <w:i/>
        </w:rPr>
        <w:t>ORP</w:t>
      </w:r>
      <w:r w:rsidRPr="00F644BC">
        <w:rPr>
          <w:i/>
        </w:rPr>
        <w:t xml:space="preserve"> na území </w:t>
      </w:r>
      <w:r>
        <w:rPr>
          <w:i/>
        </w:rPr>
        <w:t>Plzeňského</w:t>
      </w:r>
      <w:r w:rsidRPr="00F644BC">
        <w:rPr>
          <w:i/>
        </w:rPr>
        <w:t xml:space="preserve"> kraje</w:t>
      </w:r>
      <w:bookmarkEnd w:id="33"/>
      <w:r w:rsidRPr="00F644BC">
        <w:rPr>
          <w:i/>
        </w:rPr>
        <w:t xml:space="preserve"> </w:t>
      </w:r>
    </w:p>
    <w:p w:rsidR="00E96974" w:rsidRDefault="00E96974" w:rsidP="00606386">
      <w:pPr>
        <w:suppressAutoHyphens/>
        <w:rPr>
          <w:noProof/>
        </w:rPr>
      </w:pPr>
      <w:r>
        <w:rPr>
          <w:noProof/>
        </w:rPr>
        <w:drawing>
          <wp:inline distT="0" distB="0" distL="0" distR="0">
            <wp:extent cx="5761355" cy="2862302"/>
            <wp:effectExtent l="0" t="0" r="10795" b="14605"/>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3148C" w:rsidRDefault="00B3148C">
      <w:pPr>
        <w:spacing w:before="0" w:after="0"/>
        <w:rPr>
          <w:noProof/>
        </w:rPr>
      </w:pPr>
    </w:p>
    <w:p w:rsidR="00B3148C" w:rsidRDefault="00B3148C" w:rsidP="00606386">
      <w:pPr>
        <w:suppressAutoHyphens/>
        <w:rPr>
          <w:i/>
          <w:color w:val="FF0000"/>
        </w:rPr>
      </w:pPr>
    </w:p>
    <w:p w:rsidR="00B3148C" w:rsidRPr="00F644BC" w:rsidRDefault="00B3148C" w:rsidP="00606386">
      <w:pPr>
        <w:suppressAutoHyphens/>
        <w:rPr>
          <w:i/>
          <w:color w:val="FF0000"/>
        </w:rPr>
        <w:sectPr w:rsidR="00B3148C" w:rsidRPr="00F644BC" w:rsidSect="003476B9">
          <w:headerReference w:type="default" r:id="rId20"/>
          <w:footerReference w:type="default" r:id="rId21"/>
          <w:pgSz w:w="11906" w:h="16838"/>
          <w:pgMar w:top="1417" w:right="1416" w:bottom="1417" w:left="1417" w:header="708" w:footer="708" w:gutter="0"/>
          <w:cols w:space="708"/>
          <w:titlePg/>
          <w:docGrid w:linePitch="326"/>
        </w:sectPr>
      </w:pPr>
    </w:p>
    <w:p w:rsidR="00992C05" w:rsidRPr="00F644BC" w:rsidRDefault="00992C05" w:rsidP="00F65E9D">
      <w:pPr>
        <w:pStyle w:val="Nadpis3"/>
      </w:pPr>
      <w:bookmarkStart w:id="34" w:name="_Toc438112456"/>
      <w:r w:rsidRPr="00F644BC">
        <w:lastRenderedPageBreak/>
        <w:t xml:space="preserve">Produkce prioritních druhů odpadů na území </w:t>
      </w:r>
      <w:r w:rsidR="009C4BA7">
        <w:t>Plzeňského</w:t>
      </w:r>
      <w:r w:rsidRPr="00F644BC">
        <w:t xml:space="preserve"> kraje</w:t>
      </w:r>
      <w:bookmarkEnd w:id="34"/>
    </w:p>
    <w:p w:rsidR="00606386" w:rsidRPr="00F644BC" w:rsidRDefault="00606386" w:rsidP="00606386">
      <w:pPr>
        <w:suppressAutoHyphens/>
        <w:rPr>
          <w:b/>
          <w:i/>
        </w:rPr>
      </w:pPr>
      <w:bookmarkStart w:id="35" w:name="_Toc438115263"/>
      <w:r w:rsidRPr="00F644BC">
        <w:rPr>
          <w:b/>
          <w:i/>
        </w:rPr>
        <w:t xml:space="preserve">Tabulka </w:t>
      </w:r>
      <w:r w:rsidR="008F22E1" w:rsidRPr="00F644BC">
        <w:rPr>
          <w:b/>
          <w:i/>
        </w:rPr>
        <w:fldChar w:fldCharType="begin"/>
      </w:r>
      <w:r w:rsidRPr="00F644BC">
        <w:rPr>
          <w:b/>
          <w:i/>
        </w:rPr>
        <w:instrText xml:space="preserve"> SEQ Tabulka \* ARABIC </w:instrText>
      </w:r>
      <w:r w:rsidR="008F22E1" w:rsidRPr="00F644BC">
        <w:rPr>
          <w:b/>
          <w:i/>
        </w:rPr>
        <w:fldChar w:fldCharType="separate"/>
      </w:r>
      <w:r w:rsidR="006F31EE">
        <w:rPr>
          <w:b/>
          <w:i/>
          <w:noProof/>
        </w:rPr>
        <w:t>8</w:t>
      </w:r>
      <w:r w:rsidR="008F22E1" w:rsidRPr="00F644BC">
        <w:rPr>
          <w:b/>
          <w:i/>
        </w:rPr>
        <w:fldChar w:fldCharType="end"/>
      </w:r>
      <w:r w:rsidRPr="00F644BC">
        <w:rPr>
          <w:b/>
          <w:i/>
        </w:rPr>
        <w:t>: Měrná produkce vybraných odpadů v letech 2009 – 2013</w:t>
      </w:r>
      <w:bookmarkEnd w:id="35"/>
    </w:p>
    <w:tbl>
      <w:tblPr>
        <w:tblStyle w:val="Mkatabulky"/>
        <w:tblW w:w="15203" w:type="dxa"/>
        <w:tblInd w:w="-459" w:type="dxa"/>
        <w:tblBorders>
          <w:top w:val="single" w:sz="12" w:space="0" w:color="auto"/>
          <w:left w:val="single" w:sz="12" w:space="0" w:color="auto"/>
          <w:bottom w:val="single" w:sz="12" w:space="0" w:color="auto"/>
          <w:right w:val="single" w:sz="12" w:space="0" w:color="auto"/>
        </w:tblBorders>
        <w:tblLook w:val="04A0"/>
      </w:tblPr>
      <w:tblGrid>
        <w:gridCol w:w="3969"/>
        <w:gridCol w:w="1218"/>
        <w:gridCol w:w="7"/>
        <w:gridCol w:w="1077"/>
        <w:gridCol w:w="1284"/>
        <w:gridCol w:w="1084"/>
        <w:gridCol w:w="1196"/>
        <w:gridCol w:w="916"/>
        <w:gridCol w:w="1188"/>
        <w:gridCol w:w="1082"/>
        <w:gridCol w:w="1266"/>
        <w:gridCol w:w="916"/>
      </w:tblGrid>
      <w:tr w:rsidR="00606386" w:rsidRPr="00F644BC" w:rsidTr="0004653D">
        <w:trPr>
          <w:cantSplit/>
          <w:tblHeader/>
        </w:trPr>
        <w:tc>
          <w:tcPr>
            <w:tcW w:w="3969" w:type="dxa"/>
            <w:vMerge w:val="restart"/>
            <w:shd w:val="clear" w:color="auto" w:fill="DBE5F1" w:themeFill="accent1" w:themeFillTint="33"/>
          </w:tcPr>
          <w:p w:rsidR="00606386" w:rsidRPr="00F644BC" w:rsidRDefault="00606386" w:rsidP="00FC6C76">
            <w:pPr>
              <w:suppressAutoHyphens/>
              <w:rPr>
                <w:b/>
                <w:i/>
              </w:rPr>
            </w:pPr>
          </w:p>
        </w:tc>
        <w:tc>
          <w:tcPr>
            <w:tcW w:w="11234" w:type="dxa"/>
            <w:gridSpan w:val="11"/>
            <w:shd w:val="clear" w:color="auto" w:fill="DBE5F1" w:themeFill="accent1" w:themeFillTint="33"/>
            <w:vAlign w:val="center"/>
          </w:tcPr>
          <w:p w:rsidR="00606386" w:rsidRPr="00B110DE" w:rsidRDefault="00B110DE" w:rsidP="00FC6C76">
            <w:pPr>
              <w:suppressAutoHyphens/>
              <w:spacing w:before="0" w:after="0"/>
              <w:jc w:val="center"/>
              <w:rPr>
                <w:b/>
                <w:i/>
                <w:szCs w:val="24"/>
              </w:rPr>
            </w:pPr>
            <w:r w:rsidRPr="00B110DE">
              <w:rPr>
                <w:rFonts w:cs="Arial"/>
                <w:b/>
                <w:szCs w:val="24"/>
              </w:rPr>
              <w:t xml:space="preserve">Produkce </w:t>
            </w:r>
            <w:r w:rsidRPr="00B110DE">
              <w:rPr>
                <w:rFonts w:ascii="Calibri" w:hAnsi="Calibri" w:cs="Arial"/>
                <w:b/>
                <w:szCs w:val="24"/>
              </w:rPr>
              <w:t>[</w:t>
            </w:r>
            <w:r w:rsidRPr="00B110DE">
              <w:rPr>
                <w:rFonts w:cs="Arial"/>
                <w:b/>
                <w:szCs w:val="24"/>
              </w:rPr>
              <w:t>t</w:t>
            </w:r>
            <w:r w:rsidRPr="00B110DE">
              <w:rPr>
                <w:rFonts w:ascii="Calibri" w:hAnsi="Calibri" w:cs="Arial"/>
                <w:b/>
                <w:szCs w:val="24"/>
              </w:rPr>
              <w:t>]</w:t>
            </w:r>
            <w:r w:rsidRPr="00B110DE">
              <w:rPr>
                <w:rFonts w:cs="Arial"/>
                <w:b/>
                <w:szCs w:val="24"/>
              </w:rPr>
              <w:t xml:space="preserve"> a Měrná produkce </w:t>
            </w:r>
            <w:r w:rsidRPr="00B110DE">
              <w:rPr>
                <w:rFonts w:ascii="Calibri" w:hAnsi="Calibri" w:cs="Arial"/>
                <w:b/>
                <w:szCs w:val="24"/>
              </w:rPr>
              <w:t>[</w:t>
            </w:r>
            <w:r w:rsidRPr="00B110DE">
              <w:rPr>
                <w:rFonts w:cs="Arial"/>
                <w:b/>
                <w:szCs w:val="24"/>
              </w:rPr>
              <w:t>kg/obyv./rok</w:t>
            </w:r>
            <w:r w:rsidRPr="00B110DE">
              <w:rPr>
                <w:rFonts w:ascii="Calibri" w:hAnsi="Calibri" w:cs="Arial"/>
                <w:b/>
                <w:szCs w:val="24"/>
              </w:rPr>
              <w:t>]</w:t>
            </w:r>
          </w:p>
        </w:tc>
      </w:tr>
      <w:tr w:rsidR="00466590" w:rsidRPr="00F644BC" w:rsidTr="0004653D">
        <w:trPr>
          <w:cantSplit/>
          <w:trHeight w:val="343"/>
          <w:tblHeader/>
        </w:trPr>
        <w:tc>
          <w:tcPr>
            <w:tcW w:w="3969" w:type="dxa"/>
            <w:vMerge/>
          </w:tcPr>
          <w:p w:rsidR="00606386" w:rsidRPr="00F644BC" w:rsidRDefault="00606386" w:rsidP="00FC6C76">
            <w:pPr>
              <w:suppressAutoHyphens/>
              <w:rPr>
                <w:b/>
                <w:i/>
              </w:rPr>
            </w:pPr>
          </w:p>
        </w:tc>
        <w:tc>
          <w:tcPr>
            <w:tcW w:w="2302" w:type="dxa"/>
            <w:gridSpan w:val="3"/>
            <w:vAlign w:val="center"/>
          </w:tcPr>
          <w:p w:rsidR="00606386" w:rsidRPr="00F644BC" w:rsidRDefault="00606386" w:rsidP="00FC6C76">
            <w:pPr>
              <w:suppressAutoHyphens/>
              <w:spacing w:before="0" w:after="0"/>
              <w:jc w:val="center"/>
              <w:rPr>
                <w:b/>
                <w:i/>
              </w:rPr>
            </w:pPr>
            <w:r w:rsidRPr="00F644BC">
              <w:rPr>
                <w:b/>
                <w:i/>
              </w:rPr>
              <w:t>2009</w:t>
            </w:r>
          </w:p>
        </w:tc>
        <w:tc>
          <w:tcPr>
            <w:tcW w:w="2368" w:type="dxa"/>
            <w:gridSpan w:val="2"/>
            <w:vAlign w:val="center"/>
          </w:tcPr>
          <w:p w:rsidR="00606386" w:rsidRPr="00F644BC" w:rsidRDefault="00606386" w:rsidP="00FC6C76">
            <w:pPr>
              <w:suppressAutoHyphens/>
              <w:spacing w:before="0" w:after="0"/>
              <w:jc w:val="center"/>
              <w:rPr>
                <w:b/>
                <w:i/>
              </w:rPr>
            </w:pPr>
            <w:r w:rsidRPr="00F644BC">
              <w:rPr>
                <w:b/>
                <w:i/>
              </w:rPr>
              <w:t>2010</w:t>
            </w:r>
          </w:p>
        </w:tc>
        <w:tc>
          <w:tcPr>
            <w:tcW w:w="2112" w:type="dxa"/>
            <w:gridSpan w:val="2"/>
            <w:vAlign w:val="center"/>
          </w:tcPr>
          <w:p w:rsidR="00606386" w:rsidRPr="00F644BC" w:rsidRDefault="00606386" w:rsidP="00FC6C76">
            <w:pPr>
              <w:suppressAutoHyphens/>
              <w:spacing w:before="0" w:after="0"/>
              <w:jc w:val="center"/>
              <w:rPr>
                <w:b/>
                <w:i/>
              </w:rPr>
            </w:pPr>
            <w:r w:rsidRPr="00F644BC">
              <w:rPr>
                <w:b/>
                <w:i/>
              </w:rPr>
              <w:t>2011</w:t>
            </w:r>
          </w:p>
        </w:tc>
        <w:tc>
          <w:tcPr>
            <w:tcW w:w="2270" w:type="dxa"/>
            <w:gridSpan w:val="2"/>
            <w:vAlign w:val="center"/>
          </w:tcPr>
          <w:p w:rsidR="00606386" w:rsidRPr="00F644BC" w:rsidRDefault="00606386" w:rsidP="00FC6C76">
            <w:pPr>
              <w:suppressAutoHyphens/>
              <w:spacing w:before="0" w:after="0"/>
              <w:jc w:val="center"/>
              <w:rPr>
                <w:b/>
                <w:i/>
              </w:rPr>
            </w:pPr>
            <w:r w:rsidRPr="00F644BC">
              <w:rPr>
                <w:b/>
                <w:i/>
              </w:rPr>
              <w:t>2012</w:t>
            </w:r>
          </w:p>
        </w:tc>
        <w:tc>
          <w:tcPr>
            <w:tcW w:w="2182" w:type="dxa"/>
            <w:gridSpan w:val="2"/>
            <w:tcBorders>
              <w:bottom w:val="single" w:sz="4" w:space="0" w:color="auto"/>
            </w:tcBorders>
            <w:vAlign w:val="center"/>
          </w:tcPr>
          <w:p w:rsidR="00606386" w:rsidRPr="00F644BC" w:rsidRDefault="00606386" w:rsidP="00FC6C76">
            <w:pPr>
              <w:suppressAutoHyphens/>
              <w:spacing w:before="0" w:after="0"/>
              <w:jc w:val="center"/>
              <w:rPr>
                <w:b/>
                <w:i/>
              </w:rPr>
            </w:pPr>
            <w:r w:rsidRPr="00F644BC">
              <w:rPr>
                <w:b/>
                <w:i/>
              </w:rPr>
              <w:t>2013</w:t>
            </w:r>
          </w:p>
        </w:tc>
      </w:tr>
      <w:tr w:rsidR="00B110DE" w:rsidRPr="00F644BC" w:rsidTr="0004653D">
        <w:trPr>
          <w:cantSplit/>
          <w:trHeight w:val="251"/>
          <w:tblHeader/>
        </w:trPr>
        <w:tc>
          <w:tcPr>
            <w:tcW w:w="3969" w:type="dxa"/>
            <w:vMerge/>
            <w:tcBorders>
              <w:bottom w:val="single" w:sz="12" w:space="0" w:color="auto"/>
            </w:tcBorders>
          </w:tcPr>
          <w:p w:rsidR="00B110DE" w:rsidRPr="00F644BC" w:rsidRDefault="00B110DE" w:rsidP="00FC6C76">
            <w:pPr>
              <w:suppressAutoHyphens/>
              <w:rPr>
                <w:b/>
                <w:i/>
              </w:rPr>
            </w:pPr>
          </w:p>
        </w:tc>
        <w:tc>
          <w:tcPr>
            <w:tcW w:w="1225" w:type="dxa"/>
            <w:gridSpan w:val="2"/>
            <w:tcBorders>
              <w:bottom w:val="single" w:sz="12" w:space="0" w:color="auto"/>
            </w:tcBorders>
            <w:vAlign w:val="center"/>
          </w:tcPr>
          <w:p w:rsidR="00B110DE" w:rsidRPr="00B110DE" w:rsidRDefault="00B110DE" w:rsidP="00B110DE">
            <w:pPr>
              <w:suppressAutoHyphens/>
              <w:spacing w:before="0" w:after="0"/>
              <w:jc w:val="center"/>
              <w:rPr>
                <w:rFonts w:cs="Arial"/>
                <w:szCs w:val="24"/>
              </w:rPr>
            </w:pPr>
            <w:r w:rsidRPr="00B110DE">
              <w:rPr>
                <w:rFonts w:ascii="Calibri" w:hAnsi="Calibri" w:cs="Arial"/>
                <w:szCs w:val="24"/>
              </w:rPr>
              <w:t>[</w:t>
            </w:r>
            <w:r w:rsidRPr="00B110DE">
              <w:rPr>
                <w:rFonts w:cs="Arial"/>
                <w:szCs w:val="24"/>
              </w:rPr>
              <w:t>t</w:t>
            </w:r>
            <w:r w:rsidRPr="00B110DE">
              <w:rPr>
                <w:rFonts w:ascii="Calibri" w:hAnsi="Calibri" w:cs="Arial"/>
                <w:szCs w:val="24"/>
              </w:rPr>
              <w:t>]</w:t>
            </w:r>
          </w:p>
        </w:tc>
        <w:tc>
          <w:tcPr>
            <w:tcW w:w="1077" w:type="dxa"/>
            <w:tcBorders>
              <w:bottom w:val="single" w:sz="12" w:space="0" w:color="auto"/>
            </w:tcBorders>
            <w:vAlign w:val="center"/>
          </w:tcPr>
          <w:p w:rsidR="00B110DE" w:rsidRPr="00B110DE" w:rsidRDefault="00B110DE" w:rsidP="00B110DE">
            <w:pPr>
              <w:suppressAutoHyphens/>
              <w:spacing w:before="0" w:after="0"/>
              <w:jc w:val="center"/>
              <w:rPr>
                <w:rFonts w:cs="Arial"/>
                <w:i/>
                <w:szCs w:val="24"/>
              </w:rPr>
            </w:pPr>
            <w:r w:rsidRPr="00B110DE">
              <w:rPr>
                <w:rFonts w:cs="Arial"/>
                <w:i/>
                <w:szCs w:val="24"/>
              </w:rPr>
              <w:t>kg/ob.</w:t>
            </w:r>
          </w:p>
        </w:tc>
        <w:tc>
          <w:tcPr>
            <w:tcW w:w="1284" w:type="dxa"/>
            <w:tcBorders>
              <w:bottom w:val="single" w:sz="12" w:space="0" w:color="auto"/>
            </w:tcBorders>
            <w:vAlign w:val="center"/>
          </w:tcPr>
          <w:p w:rsidR="00B110DE" w:rsidRPr="00B110DE" w:rsidRDefault="00B110DE" w:rsidP="00B110DE">
            <w:pPr>
              <w:suppressAutoHyphens/>
              <w:spacing w:before="0" w:after="0"/>
              <w:jc w:val="center"/>
              <w:rPr>
                <w:rFonts w:cs="Arial"/>
                <w:szCs w:val="24"/>
              </w:rPr>
            </w:pPr>
            <w:r w:rsidRPr="00B110DE">
              <w:rPr>
                <w:rFonts w:ascii="Calibri" w:hAnsi="Calibri" w:cs="Arial"/>
                <w:szCs w:val="24"/>
              </w:rPr>
              <w:t>[</w:t>
            </w:r>
            <w:r w:rsidRPr="00B110DE">
              <w:rPr>
                <w:rFonts w:cs="Arial"/>
                <w:szCs w:val="24"/>
              </w:rPr>
              <w:t>t</w:t>
            </w:r>
            <w:r w:rsidRPr="00B110DE">
              <w:rPr>
                <w:rFonts w:ascii="Calibri" w:hAnsi="Calibri" w:cs="Arial"/>
                <w:szCs w:val="24"/>
              </w:rPr>
              <w:t>]</w:t>
            </w:r>
          </w:p>
        </w:tc>
        <w:tc>
          <w:tcPr>
            <w:tcW w:w="1084" w:type="dxa"/>
            <w:tcBorders>
              <w:bottom w:val="single" w:sz="12" w:space="0" w:color="auto"/>
            </w:tcBorders>
            <w:vAlign w:val="center"/>
          </w:tcPr>
          <w:p w:rsidR="00B110DE" w:rsidRPr="00B110DE" w:rsidRDefault="00B110DE" w:rsidP="00B110DE">
            <w:pPr>
              <w:suppressAutoHyphens/>
              <w:spacing w:before="0" w:after="0"/>
              <w:jc w:val="center"/>
              <w:rPr>
                <w:rFonts w:cs="Arial"/>
                <w:i/>
                <w:szCs w:val="24"/>
              </w:rPr>
            </w:pPr>
            <w:r w:rsidRPr="00B110DE">
              <w:rPr>
                <w:rFonts w:cs="Arial"/>
                <w:i/>
                <w:szCs w:val="24"/>
              </w:rPr>
              <w:t>kg/ob.</w:t>
            </w:r>
          </w:p>
        </w:tc>
        <w:tc>
          <w:tcPr>
            <w:tcW w:w="1196" w:type="dxa"/>
            <w:tcBorders>
              <w:bottom w:val="single" w:sz="12" w:space="0" w:color="auto"/>
            </w:tcBorders>
            <w:vAlign w:val="center"/>
          </w:tcPr>
          <w:p w:rsidR="00B110DE" w:rsidRPr="00B110DE" w:rsidRDefault="00B110DE" w:rsidP="00B110DE">
            <w:pPr>
              <w:suppressAutoHyphens/>
              <w:spacing w:before="0" w:after="0"/>
              <w:jc w:val="center"/>
              <w:rPr>
                <w:rFonts w:cs="Arial"/>
                <w:szCs w:val="24"/>
              </w:rPr>
            </w:pPr>
            <w:r w:rsidRPr="00B110DE">
              <w:rPr>
                <w:rFonts w:ascii="Calibri" w:hAnsi="Calibri" w:cs="Arial"/>
                <w:szCs w:val="24"/>
              </w:rPr>
              <w:t>[</w:t>
            </w:r>
            <w:r w:rsidRPr="00B110DE">
              <w:rPr>
                <w:rFonts w:cs="Arial"/>
                <w:szCs w:val="24"/>
              </w:rPr>
              <w:t>t</w:t>
            </w:r>
            <w:r w:rsidRPr="00B110DE">
              <w:rPr>
                <w:rFonts w:ascii="Calibri" w:hAnsi="Calibri" w:cs="Arial"/>
                <w:szCs w:val="24"/>
              </w:rPr>
              <w:t>]</w:t>
            </w:r>
          </w:p>
        </w:tc>
        <w:tc>
          <w:tcPr>
            <w:tcW w:w="916" w:type="dxa"/>
            <w:tcBorders>
              <w:bottom w:val="single" w:sz="12" w:space="0" w:color="auto"/>
            </w:tcBorders>
            <w:vAlign w:val="center"/>
          </w:tcPr>
          <w:p w:rsidR="00B110DE" w:rsidRPr="00B110DE" w:rsidRDefault="00B110DE" w:rsidP="00B110DE">
            <w:pPr>
              <w:suppressAutoHyphens/>
              <w:spacing w:before="0" w:after="0"/>
              <w:jc w:val="center"/>
              <w:rPr>
                <w:rFonts w:cs="Arial"/>
                <w:i/>
                <w:szCs w:val="24"/>
              </w:rPr>
            </w:pPr>
            <w:r w:rsidRPr="00B110DE">
              <w:rPr>
                <w:rFonts w:cs="Arial"/>
                <w:i/>
                <w:szCs w:val="24"/>
              </w:rPr>
              <w:t>kg/ob.</w:t>
            </w:r>
          </w:p>
        </w:tc>
        <w:tc>
          <w:tcPr>
            <w:tcW w:w="1188" w:type="dxa"/>
            <w:tcBorders>
              <w:bottom w:val="single" w:sz="12" w:space="0" w:color="auto"/>
            </w:tcBorders>
            <w:vAlign w:val="center"/>
          </w:tcPr>
          <w:p w:rsidR="00B110DE" w:rsidRPr="00B110DE" w:rsidRDefault="00B110DE" w:rsidP="00B110DE">
            <w:pPr>
              <w:suppressAutoHyphens/>
              <w:spacing w:before="0" w:after="0"/>
              <w:jc w:val="center"/>
              <w:rPr>
                <w:rFonts w:cs="Arial"/>
                <w:szCs w:val="24"/>
              </w:rPr>
            </w:pPr>
            <w:r w:rsidRPr="00B110DE">
              <w:rPr>
                <w:rFonts w:ascii="Calibri" w:hAnsi="Calibri" w:cs="Arial"/>
                <w:szCs w:val="24"/>
              </w:rPr>
              <w:t>[</w:t>
            </w:r>
            <w:r w:rsidRPr="00B110DE">
              <w:rPr>
                <w:rFonts w:cs="Arial"/>
                <w:szCs w:val="24"/>
              </w:rPr>
              <w:t>t</w:t>
            </w:r>
            <w:r w:rsidRPr="00B110DE">
              <w:rPr>
                <w:rFonts w:ascii="Calibri" w:hAnsi="Calibri" w:cs="Arial"/>
                <w:szCs w:val="24"/>
              </w:rPr>
              <w:t>]</w:t>
            </w:r>
          </w:p>
        </w:tc>
        <w:tc>
          <w:tcPr>
            <w:tcW w:w="1082" w:type="dxa"/>
            <w:tcBorders>
              <w:bottom w:val="single" w:sz="12" w:space="0" w:color="auto"/>
            </w:tcBorders>
            <w:vAlign w:val="center"/>
          </w:tcPr>
          <w:p w:rsidR="00B110DE" w:rsidRPr="00B110DE" w:rsidRDefault="00B110DE" w:rsidP="00B110DE">
            <w:pPr>
              <w:suppressAutoHyphens/>
              <w:spacing w:before="0" w:after="0"/>
              <w:jc w:val="center"/>
              <w:rPr>
                <w:rFonts w:cs="Arial"/>
                <w:i/>
                <w:szCs w:val="24"/>
              </w:rPr>
            </w:pPr>
            <w:r w:rsidRPr="00B110DE">
              <w:rPr>
                <w:rFonts w:cs="Arial"/>
                <w:i/>
                <w:szCs w:val="24"/>
              </w:rPr>
              <w:t>kg/ob.</w:t>
            </w:r>
          </w:p>
        </w:tc>
        <w:tc>
          <w:tcPr>
            <w:tcW w:w="1266" w:type="dxa"/>
            <w:tcBorders>
              <w:top w:val="single" w:sz="4" w:space="0" w:color="auto"/>
              <w:bottom w:val="single" w:sz="12" w:space="0" w:color="auto"/>
            </w:tcBorders>
            <w:shd w:val="clear" w:color="auto" w:fill="auto"/>
            <w:vAlign w:val="center"/>
          </w:tcPr>
          <w:p w:rsidR="00B110DE" w:rsidRPr="00B110DE" w:rsidRDefault="00B110DE" w:rsidP="00B110DE">
            <w:pPr>
              <w:suppressAutoHyphens/>
              <w:spacing w:before="0" w:after="0"/>
              <w:jc w:val="center"/>
              <w:rPr>
                <w:rFonts w:cs="Arial"/>
                <w:szCs w:val="24"/>
              </w:rPr>
            </w:pPr>
            <w:r w:rsidRPr="00B110DE">
              <w:rPr>
                <w:rFonts w:ascii="Calibri" w:hAnsi="Calibri" w:cs="Arial"/>
                <w:szCs w:val="24"/>
              </w:rPr>
              <w:t>[</w:t>
            </w:r>
            <w:r w:rsidRPr="00B110DE">
              <w:rPr>
                <w:rFonts w:cs="Arial"/>
                <w:szCs w:val="24"/>
              </w:rPr>
              <w:t>t</w:t>
            </w:r>
            <w:r w:rsidRPr="00B110DE">
              <w:rPr>
                <w:rFonts w:ascii="Calibri" w:hAnsi="Calibri" w:cs="Arial"/>
                <w:szCs w:val="24"/>
              </w:rPr>
              <w:t>]</w:t>
            </w:r>
          </w:p>
        </w:tc>
        <w:tc>
          <w:tcPr>
            <w:tcW w:w="916" w:type="dxa"/>
            <w:tcBorders>
              <w:top w:val="single" w:sz="4" w:space="0" w:color="auto"/>
              <w:bottom w:val="single" w:sz="12" w:space="0" w:color="auto"/>
            </w:tcBorders>
            <w:shd w:val="clear" w:color="auto" w:fill="auto"/>
            <w:vAlign w:val="center"/>
          </w:tcPr>
          <w:p w:rsidR="00B110DE" w:rsidRPr="00B110DE" w:rsidRDefault="00B110DE" w:rsidP="00B110DE">
            <w:pPr>
              <w:suppressAutoHyphens/>
              <w:spacing w:before="0" w:after="0"/>
              <w:jc w:val="center"/>
              <w:rPr>
                <w:rFonts w:cs="Arial"/>
                <w:i/>
                <w:szCs w:val="24"/>
              </w:rPr>
            </w:pPr>
            <w:r w:rsidRPr="00B110DE">
              <w:rPr>
                <w:rFonts w:cs="Arial"/>
                <w:i/>
                <w:szCs w:val="24"/>
              </w:rPr>
              <w:t>kg/ob.</w:t>
            </w:r>
          </w:p>
        </w:tc>
      </w:tr>
      <w:tr w:rsidR="00FB7E6B" w:rsidRPr="00F644BC" w:rsidTr="0004653D">
        <w:trPr>
          <w:cantSplit/>
          <w:trHeight w:val="244"/>
        </w:trPr>
        <w:tc>
          <w:tcPr>
            <w:tcW w:w="15203" w:type="dxa"/>
            <w:gridSpan w:val="12"/>
            <w:tcBorders>
              <w:top w:val="single" w:sz="12" w:space="0" w:color="auto"/>
            </w:tcBorders>
          </w:tcPr>
          <w:p w:rsidR="00FB7E6B" w:rsidRPr="00F644BC" w:rsidRDefault="00FB7E6B" w:rsidP="00A20B50">
            <w:pPr>
              <w:suppressAutoHyphens/>
              <w:spacing w:before="40" w:after="40"/>
              <w:rPr>
                <w:b/>
                <w:i/>
              </w:rPr>
            </w:pPr>
            <w:r w:rsidRPr="00F644BC">
              <w:rPr>
                <w:b/>
                <w:i/>
              </w:rPr>
              <w:t>Komunální odpady</w:t>
            </w:r>
            <w:r w:rsidR="0004653D">
              <w:rPr>
                <w:b/>
                <w:i/>
              </w:rPr>
              <w:t xml:space="preserve"> -vybrané </w:t>
            </w:r>
          </w:p>
        </w:tc>
      </w:tr>
      <w:tr w:rsidR="00E81D47" w:rsidRPr="003077C8" w:rsidTr="0004653D">
        <w:trPr>
          <w:cantSplit/>
        </w:trPr>
        <w:tc>
          <w:tcPr>
            <w:tcW w:w="3969" w:type="dxa"/>
          </w:tcPr>
          <w:p w:rsidR="00E81D47" w:rsidRPr="00F644BC" w:rsidRDefault="00E81D47" w:rsidP="00A20B50">
            <w:pPr>
              <w:suppressAutoHyphens/>
              <w:spacing w:before="40" w:after="40"/>
              <w:rPr>
                <w:i/>
              </w:rPr>
            </w:pPr>
            <w:r w:rsidRPr="00F644BC">
              <w:rPr>
                <w:i/>
              </w:rPr>
              <w:t xml:space="preserve">papír a lepenka </w:t>
            </w:r>
            <w:r w:rsidRPr="00F644BC">
              <w:rPr>
                <w:i/>
                <w:sz w:val="20"/>
              </w:rPr>
              <w:t>/20 01 01/</w:t>
            </w:r>
            <w:r w:rsidRPr="00F644BC">
              <w:rPr>
                <w:i/>
                <w:sz w:val="20"/>
              </w:rPr>
              <w:tab/>
            </w:r>
            <w:r w:rsidRPr="00F644BC">
              <w:rPr>
                <w:i/>
              </w:rPr>
              <w:tab/>
            </w:r>
          </w:p>
        </w:tc>
        <w:tc>
          <w:tcPr>
            <w:tcW w:w="1225" w:type="dxa"/>
            <w:gridSpan w:val="2"/>
            <w:vAlign w:val="center"/>
          </w:tcPr>
          <w:p w:rsidR="00E81D47" w:rsidRPr="003077C8" w:rsidRDefault="00E81D47" w:rsidP="00A20B50">
            <w:pPr>
              <w:suppressAutoHyphens/>
              <w:spacing w:before="40" w:after="40"/>
              <w:jc w:val="right"/>
              <w:rPr>
                <w:bCs/>
                <w:color w:val="000000"/>
                <w:sz w:val="20"/>
              </w:rPr>
            </w:pPr>
            <w:r w:rsidRPr="003077C8">
              <w:rPr>
                <w:bCs/>
                <w:color w:val="000000"/>
                <w:sz w:val="20"/>
              </w:rPr>
              <w:t>24 462,85</w:t>
            </w:r>
          </w:p>
        </w:tc>
        <w:tc>
          <w:tcPr>
            <w:tcW w:w="1077" w:type="dxa"/>
            <w:vAlign w:val="center"/>
          </w:tcPr>
          <w:p w:rsidR="00E81D47" w:rsidRPr="003077C8" w:rsidRDefault="00E81D47" w:rsidP="00A20B50">
            <w:pPr>
              <w:suppressAutoHyphens/>
              <w:spacing w:before="40" w:after="40"/>
              <w:jc w:val="right"/>
              <w:rPr>
                <w:bCs/>
                <w:i/>
                <w:iCs/>
                <w:color w:val="000000"/>
                <w:sz w:val="20"/>
              </w:rPr>
            </w:pPr>
            <w:r w:rsidRPr="003077C8">
              <w:rPr>
                <w:bCs/>
                <w:i/>
                <w:iCs/>
                <w:color w:val="000000"/>
                <w:sz w:val="20"/>
              </w:rPr>
              <w:t>42,83</w:t>
            </w:r>
          </w:p>
        </w:tc>
        <w:tc>
          <w:tcPr>
            <w:tcW w:w="1284" w:type="dxa"/>
            <w:vAlign w:val="center"/>
          </w:tcPr>
          <w:p w:rsidR="00E81D47" w:rsidRPr="003077C8" w:rsidRDefault="00E81D47" w:rsidP="00A20B50">
            <w:pPr>
              <w:suppressAutoHyphens/>
              <w:spacing w:before="40" w:after="40"/>
              <w:jc w:val="right"/>
              <w:rPr>
                <w:bCs/>
                <w:color w:val="000000"/>
                <w:sz w:val="20"/>
              </w:rPr>
            </w:pPr>
            <w:r w:rsidRPr="003077C8">
              <w:rPr>
                <w:bCs/>
                <w:color w:val="000000"/>
                <w:sz w:val="20"/>
              </w:rPr>
              <w:t>28 470,87</w:t>
            </w:r>
          </w:p>
        </w:tc>
        <w:tc>
          <w:tcPr>
            <w:tcW w:w="1084" w:type="dxa"/>
            <w:vAlign w:val="center"/>
          </w:tcPr>
          <w:p w:rsidR="00E81D47" w:rsidRPr="003077C8" w:rsidRDefault="00E81D47" w:rsidP="00A20B50">
            <w:pPr>
              <w:suppressAutoHyphens/>
              <w:spacing w:before="40" w:after="40"/>
              <w:jc w:val="right"/>
              <w:rPr>
                <w:bCs/>
                <w:i/>
                <w:iCs/>
                <w:color w:val="000000"/>
                <w:sz w:val="20"/>
              </w:rPr>
            </w:pPr>
            <w:r w:rsidRPr="003077C8">
              <w:rPr>
                <w:bCs/>
                <w:i/>
                <w:iCs/>
                <w:color w:val="000000"/>
                <w:sz w:val="20"/>
              </w:rPr>
              <w:t>49,77</w:t>
            </w:r>
          </w:p>
        </w:tc>
        <w:tc>
          <w:tcPr>
            <w:tcW w:w="1196" w:type="dxa"/>
            <w:vAlign w:val="center"/>
          </w:tcPr>
          <w:p w:rsidR="00E81D47" w:rsidRPr="003077C8" w:rsidRDefault="00E81D47" w:rsidP="00A20B50">
            <w:pPr>
              <w:suppressAutoHyphens/>
              <w:spacing w:before="40" w:after="40"/>
              <w:jc w:val="right"/>
              <w:rPr>
                <w:bCs/>
                <w:color w:val="000000"/>
                <w:sz w:val="20"/>
              </w:rPr>
            </w:pPr>
            <w:r w:rsidRPr="003077C8">
              <w:rPr>
                <w:bCs/>
                <w:color w:val="000000"/>
                <w:sz w:val="20"/>
              </w:rPr>
              <w:t>26 540,37</w:t>
            </w:r>
          </w:p>
        </w:tc>
        <w:tc>
          <w:tcPr>
            <w:tcW w:w="916" w:type="dxa"/>
            <w:vAlign w:val="center"/>
          </w:tcPr>
          <w:p w:rsidR="00E81D47" w:rsidRPr="003077C8" w:rsidRDefault="00E81D47" w:rsidP="00A20B50">
            <w:pPr>
              <w:suppressAutoHyphens/>
              <w:spacing w:before="40" w:after="40"/>
              <w:jc w:val="right"/>
              <w:rPr>
                <w:bCs/>
                <w:i/>
                <w:iCs/>
                <w:color w:val="000000"/>
                <w:sz w:val="20"/>
              </w:rPr>
            </w:pPr>
            <w:r w:rsidRPr="003077C8">
              <w:rPr>
                <w:bCs/>
                <w:i/>
                <w:iCs/>
                <w:color w:val="000000"/>
                <w:sz w:val="20"/>
              </w:rPr>
              <w:t>46,45</w:t>
            </w:r>
          </w:p>
        </w:tc>
        <w:tc>
          <w:tcPr>
            <w:tcW w:w="1188" w:type="dxa"/>
            <w:vAlign w:val="center"/>
          </w:tcPr>
          <w:p w:rsidR="00E81D47" w:rsidRPr="003077C8" w:rsidRDefault="00E81D47" w:rsidP="00A20B50">
            <w:pPr>
              <w:suppressAutoHyphens/>
              <w:spacing w:before="40" w:after="40"/>
              <w:jc w:val="right"/>
              <w:rPr>
                <w:bCs/>
                <w:color w:val="000000"/>
                <w:sz w:val="20"/>
              </w:rPr>
            </w:pPr>
            <w:r w:rsidRPr="003077C8">
              <w:rPr>
                <w:bCs/>
                <w:color w:val="000000"/>
                <w:sz w:val="20"/>
              </w:rPr>
              <w:t>30 523,46</w:t>
            </w:r>
          </w:p>
        </w:tc>
        <w:tc>
          <w:tcPr>
            <w:tcW w:w="1082" w:type="dxa"/>
            <w:vAlign w:val="center"/>
          </w:tcPr>
          <w:p w:rsidR="00E81D47" w:rsidRPr="003077C8" w:rsidRDefault="00E81D47" w:rsidP="00A20B50">
            <w:pPr>
              <w:suppressAutoHyphens/>
              <w:spacing w:before="40" w:after="40"/>
              <w:jc w:val="right"/>
              <w:rPr>
                <w:bCs/>
                <w:i/>
                <w:iCs/>
                <w:color w:val="000000"/>
                <w:sz w:val="20"/>
              </w:rPr>
            </w:pPr>
            <w:r w:rsidRPr="003077C8">
              <w:rPr>
                <w:bCs/>
                <w:i/>
                <w:iCs/>
                <w:color w:val="000000"/>
                <w:sz w:val="20"/>
              </w:rPr>
              <w:t>53,36</w:t>
            </w:r>
          </w:p>
        </w:tc>
        <w:tc>
          <w:tcPr>
            <w:tcW w:w="1266" w:type="dxa"/>
            <w:vAlign w:val="center"/>
          </w:tcPr>
          <w:p w:rsidR="00E81D47" w:rsidRPr="00902342" w:rsidRDefault="00E81D47" w:rsidP="00A20B50">
            <w:pPr>
              <w:suppressAutoHyphens/>
              <w:spacing w:before="40" w:after="40"/>
              <w:jc w:val="right"/>
              <w:rPr>
                <w:bCs/>
                <w:color w:val="000000"/>
                <w:sz w:val="20"/>
                <w:highlight w:val="yellow"/>
              </w:rPr>
            </w:pPr>
            <w:r>
              <w:rPr>
                <w:bCs/>
                <w:color w:val="000000"/>
                <w:sz w:val="20"/>
              </w:rPr>
              <w:t>30 713,30</w:t>
            </w:r>
          </w:p>
        </w:tc>
        <w:tc>
          <w:tcPr>
            <w:tcW w:w="916" w:type="dxa"/>
            <w:vAlign w:val="center"/>
          </w:tcPr>
          <w:p w:rsidR="00E81D47" w:rsidRPr="003077C8" w:rsidRDefault="00E81D47" w:rsidP="00A20B50">
            <w:pPr>
              <w:suppressAutoHyphens/>
              <w:spacing w:before="40" w:after="40"/>
              <w:jc w:val="right"/>
              <w:rPr>
                <w:bCs/>
                <w:i/>
                <w:iCs/>
                <w:color w:val="000000"/>
                <w:sz w:val="20"/>
              </w:rPr>
            </w:pPr>
            <w:r>
              <w:rPr>
                <w:bCs/>
                <w:i/>
                <w:iCs/>
                <w:color w:val="000000"/>
                <w:sz w:val="20"/>
              </w:rPr>
              <w:t>53,61</w:t>
            </w:r>
          </w:p>
        </w:tc>
      </w:tr>
      <w:tr w:rsidR="00E81D47" w:rsidRPr="003077C8" w:rsidTr="0004653D">
        <w:trPr>
          <w:cantSplit/>
        </w:trPr>
        <w:tc>
          <w:tcPr>
            <w:tcW w:w="3969" w:type="dxa"/>
          </w:tcPr>
          <w:p w:rsidR="00E81D47" w:rsidRPr="00F644BC" w:rsidRDefault="00E81D47" w:rsidP="00A20B50">
            <w:pPr>
              <w:suppressAutoHyphens/>
              <w:spacing w:before="40" w:after="40"/>
              <w:rPr>
                <w:i/>
              </w:rPr>
            </w:pPr>
            <w:r w:rsidRPr="00F644BC">
              <w:rPr>
                <w:i/>
              </w:rPr>
              <w:t xml:space="preserve">sklo </w:t>
            </w:r>
            <w:r w:rsidRPr="00F644BC">
              <w:rPr>
                <w:i/>
                <w:sz w:val="20"/>
              </w:rPr>
              <w:t>/20 01 02/</w:t>
            </w:r>
          </w:p>
        </w:tc>
        <w:tc>
          <w:tcPr>
            <w:tcW w:w="1225" w:type="dxa"/>
            <w:gridSpan w:val="2"/>
            <w:vAlign w:val="center"/>
          </w:tcPr>
          <w:p w:rsidR="00E81D47" w:rsidRPr="003077C8" w:rsidRDefault="00E81D47" w:rsidP="00A20B50">
            <w:pPr>
              <w:suppressAutoHyphens/>
              <w:spacing w:before="40" w:after="40"/>
              <w:jc w:val="right"/>
              <w:rPr>
                <w:bCs/>
                <w:color w:val="000000"/>
                <w:sz w:val="20"/>
              </w:rPr>
            </w:pPr>
            <w:r w:rsidRPr="003077C8">
              <w:rPr>
                <w:bCs/>
                <w:color w:val="000000"/>
                <w:sz w:val="20"/>
              </w:rPr>
              <w:t>5 031,39</w:t>
            </w:r>
          </w:p>
        </w:tc>
        <w:tc>
          <w:tcPr>
            <w:tcW w:w="1077" w:type="dxa"/>
            <w:vAlign w:val="center"/>
          </w:tcPr>
          <w:p w:rsidR="00E81D47" w:rsidRPr="003077C8" w:rsidRDefault="00E81D47" w:rsidP="00A20B50">
            <w:pPr>
              <w:suppressAutoHyphens/>
              <w:spacing w:before="40" w:after="40"/>
              <w:jc w:val="right"/>
              <w:rPr>
                <w:bCs/>
                <w:i/>
                <w:iCs/>
                <w:color w:val="000000"/>
                <w:sz w:val="20"/>
              </w:rPr>
            </w:pPr>
            <w:r w:rsidRPr="003077C8">
              <w:rPr>
                <w:bCs/>
                <w:i/>
                <w:iCs/>
                <w:color w:val="000000"/>
                <w:sz w:val="20"/>
              </w:rPr>
              <w:t>8,81</w:t>
            </w:r>
          </w:p>
        </w:tc>
        <w:tc>
          <w:tcPr>
            <w:tcW w:w="1284" w:type="dxa"/>
            <w:vAlign w:val="center"/>
          </w:tcPr>
          <w:p w:rsidR="00E81D47" w:rsidRPr="003077C8" w:rsidRDefault="00E81D47" w:rsidP="00A20B50">
            <w:pPr>
              <w:suppressAutoHyphens/>
              <w:spacing w:before="40" w:after="40"/>
              <w:jc w:val="right"/>
              <w:rPr>
                <w:bCs/>
                <w:color w:val="000000"/>
                <w:sz w:val="20"/>
              </w:rPr>
            </w:pPr>
            <w:r w:rsidRPr="003077C8">
              <w:rPr>
                <w:bCs/>
                <w:color w:val="000000"/>
                <w:sz w:val="20"/>
              </w:rPr>
              <w:t>5 144,59</w:t>
            </w:r>
          </w:p>
        </w:tc>
        <w:tc>
          <w:tcPr>
            <w:tcW w:w="1084" w:type="dxa"/>
            <w:vAlign w:val="center"/>
          </w:tcPr>
          <w:p w:rsidR="00E81D47" w:rsidRPr="003077C8" w:rsidRDefault="00E81D47" w:rsidP="00A20B50">
            <w:pPr>
              <w:suppressAutoHyphens/>
              <w:spacing w:before="40" w:after="40"/>
              <w:jc w:val="right"/>
              <w:rPr>
                <w:bCs/>
                <w:i/>
                <w:iCs/>
                <w:color w:val="000000"/>
                <w:sz w:val="20"/>
              </w:rPr>
            </w:pPr>
            <w:r w:rsidRPr="003077C8">
              <w:rPr>
                <w:bCs/>
                <w:i/>
                <w:iCs/>
                <w:color w:val="000000"/>
                <w:sz w:val="20"/>
              </w:rPr>
              <w:t>8,99</w:t>
            </w:r>
          </w:p>
        </w:tc>
        <w:tc>
          <w:tcPr>
            <w:tcW w:w="1196" w:type="dxa"/>
            <w:vAlign w:val="center"/>
          </w:tcPr>
          <w:p w:rsidR="00E81D47" w:rsidRPr="003077C8" w:rsidRDefault="00E81D47" w:rsidP="00A20B50">
            <w:pPr>
              <w:suppressAutoHyphens/>
              <w:spacing w:before="40" w:after="40"/>
              <w:jc w:val="right"/>
              <w:rPr>
                <w:bCs/>
                <w:color w:val="000000"/>
                <w:sz w:val="20"/>
              </w:rPr>
            </w:pPr>
            <w:r w:rsidRPr="003077C8">
              <w:rPr>
                <w:bCs/>
                <w:color w:val="000000"/>
                <w:sz w:val="20"/>
              </w:rPr>
              <w:t>5 624,14</w:t>
            </w:r>
          </w:p>
        </w:tc>
        <w:tc>
          <w:tcPr>
            <w:tcW w:w="916" w:type="dxa"/>
            <w:vAlign w:val="center"/>
          </w:tcPr>
          <w:p w:rsidR="00E81D47" w:rsidRPr="003077C8" w:rsidRDefault="00E81D47" w:rsidP="00A20B50">
            <w:pPr>
              <w:suppressAutoHyphens/>
              <w:spacing w:before="40" w:after="40"/>
              <w:jc w:val="right"/>
              <w:rPr>
                <w:bCs/>
                <w:i/>
                <w:iCs/>
                <w:color w:val="000000"/>
                <w:sz w:val="20"/>
              </w:rPr>
            </w:pPr>
            <w:r w:rsidRPr="003077C8">
              <w:rPr>
                <w:bCs/>
                <w:i/>
                <w:iCs/>
                <w:color w:val="000000"/>
                <w:sz w:val="20"/>
              </w:rPr>
              <w:t>9,84</w:t>
            </w:r>
          </w:p>
        </w:tc>
        <w:tc>
          <w:tcPr>
            <w:tcW w:w="1188" w:type="dxa"/>
            <w:vAlign w:val="center"/>
          </w:tcPr>
          <w:p w:rsidR="00E81D47" w:rsidRPr="003077C8" w:rsidRDefault="00E81D47" w:rsidP="00A20B50">
            <w:pPr>
              <w:suppressAutoHyphens/>
              <w:spacing w:before="40" w:after="40"/>
              <w:jc w:val="right"/>
              <w:rPr>
                <w:bCs/>
                <w:color w:val="000000"/>
                <w:sz w:val="20"/>
              </w:rPr>
            </w:pPr>
            <w:r w:rsidRPr="003077C8">
              <w:rPr>
                <w:bCs/>
                <w:color w:val="000000"/>
                <w:sz w:val="20"/>
              </w:rPr>
              <w:t>6 043,28</w:t>
            </w:r>
          </w:p>
        </w:tc>
        <w:tc>
          <w:tcPr>
            <w:tcW w:w="1082" w:type="dxa"/>
            <w:vAlign w:val="center"/>
          </w:tcPr>
          <w:p w:rsidR="00E81D47" w:rsidRPr="003077C8" w:rsidRDefault="00E81D47" w:rsidP="00A20B50">
            <w:pPr>
              <w:suppressAutoHyphens/>
              <w:spacing w:before="40" w:after="40"/>
              <w:jc w:val="right"/>
              <w:rPr>
                <w:bCs/>
                <w:i/>
                <w:iCs/>
                <w:color w:val="000000"/>
                <w:sz w:val="20"/>
              </w:rPr>
            </w:pPr>
            <w:r w:rsidRPr="003077C8">
              <w:rPr>
                <w:bCs/>
                <w:i/>
                <w:iCs/>
                <w:color w:val="000000"/>
                <w:sz w:val="20"/>
              </w:rPr>
              <w:t>10,56</w:t>
            </w:r>
          </w:p>
        </w:tc>
        <w:tc>
          <w:tcPr>
            <w:tcW w:w="1266" w:type="dxa"/>
            <w:vAlign w:val="center"/>
          </w:tcPr>
          <w:p w:rsidR="00E81D47" w:rsidRPr="003077C8" w:rsidRDefault="00E81D47" w:rsidP="00A20B50">
            <w:pPr>
              <w:suppressAutoHyphens/>
              <w:spacing w:before="40" w:after="40"/>
              <w:jc w:val="right"/>
              <w:rPr>
                <w:bCs/>
                <w:color w:val="000000"/>
                <w:sz w:val="20"/>
              </w:rPr>
            </w:pPr>
            <w:r w:rsidRPr="003077C8">
              <w:rPr>
                <w:bCs/>
                <w:color w:val="000000"/>
                <w:sz w:val="20"/>
              </w:rPr>
              <w:t>6 470,18</w:t>
            </w:r>
          </w:p>
        </w:tc>
        <w:tc>
          <w:tcPr>
            <w:tcW w:w="916" w:type="dxa"/>
            <w:vAlign w:val="center"/>
          </w:tcPr>
          <w:p w:rsidR="00E81D47" w:rsidRPr="003077C8" w:rsidRDefault="00E81D47" w:rsidP="00A20B50">
            <w:pPr>
              <w:suppressAutoHyphens/>
              <w:spacing w:before="40" w:after="40"/>
              <w:jc w:val="right"/>
              <w:rPr>
                <w:bCs/>
                <w:i/>
                <w:iCs/>
                <w:color w:val="000000"/>
                <w:sz w:val="20"/>
              </w:rPr>
            </w:pPr>
            <w:r w:rsidRPr="003077C8">
              <w:rPr>
                <w:bCs/>
                <w:i/>
                <w:iCs/>
                <w:color w:val="000000"/>
                <w:sz w:val="20"/>
              </w:rPr>
              <w:t>11,29</w:t>
            </w:r>
          </w:p>
        </w:tc>
      </w:tr>
      <w:tr w:rsidR="00E81D47" w:rsidRPr="003077C8" w:rsidTr="0004653D">
        <w:trPr>
          <w:cantSplit/>
        </w:trPr>
        <w:tc>
          <w:tcPr>
            <w:tcW w:w="3969" w:type="dxa"/>
          </w:tcPr>
          <w:p w:rsidR="00E81D47" w:rsidRPr="00F644BC" w:rsidRDefault="00E81D47" w:rsidP="00A20B50">
            <w:pPr>
              <w:suppressAutoHyphens/>
              <w:spacing w:before="40" w:after="40"/>
              <w:rPr>
                <w:i/>
              </w:rPr>
            </w:pPr>
            <w:r>
              <w:rPr>
                <w:i/>
              </w:rPr>
              <w:t xml:space="preserve">oděvy </w:t>
            </w:r>
            <w:r w:rsidRPr="00E81D47">
              <w:rPr>
                <w:i/>
                <w:sz w:val="20"/>
              </w:rPr>
              <w:t>/20 01 10/</w:t>
            </w:r>
          </w:p>
        </w:tc>
        <w:tc>
          <w:tcPr>
            <w:tcW w:w="1225" w:type="dxa"/>
            <w:gridSpan w:val="2"/>
            <w:vAlign w:val="center"/>
          </w:tcPr>
          <w:p w:rsidR="00E81D47" w:rsidRPr="003077C8" w:rsidRDefault="00C95A95" w:rsidP="00A20B50">
            <w:pPr>
              <w:suppressAutoHyphens/>
              <w:spacing w:before="40" w:after="40"/>
              <w:jc w:val="right"/>
              <w:rPr>
                <w:bCs/>
                <w:color w:val="000000"/>
                <w:sz w:val="20"/>
              </w:rPr>
            </w:pPr>
            <w:r>
              <w:rPr>
                <w:bCs/>
                <w:color w:val="000000"/>
                <w:sz w:val="20"/>
              </w:rPr>
              <w:t>569,38</w:t>
            </w:r>
          </w:p>
        </w:tc>
        <w:tc>
          <w:tcPr>
            <w:tcW w:w="1077" w:type="dxa"/>
            <w:vAlign w:val="center"/>
          </w:tcPr>
          <w:p w:rsidR="00E81D47" w:rsidRPr="003077C8" w:rsidRDefault="00CF07A8" w:rsidP="00A20B50">
            <w:pPr>
              <w:suppressAutoHyphens/>
              <w:spacing w:before="40" w:after="40"/>
              <w:jc w:val="right"/>
              <w:rPr>
                <w:bCs/>
                <w:i/>
                <w:iCs/>
                <w:color w:val="000000"/>
                <w:sz w:val="20"/>
              </w:rPr>
            </w:pPr>
            <w:r>
              <w:rPr>
                <w:bCs/>
                <w:i/>
                <w:iCs/>
                <w:color w:val="000000"/>
                <w:sz w:val="20"/>
              </w:rPr>
              <w:t>1,00</w:t>
            </w:r>
          </w:p>
        </w:tc>
        <w:tc>
          <w:tcPr>
            <w:tcW w:w="1284" w:type="dxa"/>
            <w:vAlign w:val="center"/>
          </w:tcPr>
          <w:p w:rsidR="00E81D47" w:rsidRPr="003077C8" w:rsidRDefault="00C95A95" w:rsidP="00A20B50">
            <w:pPr>
              <w:suppressAutoHyphens/>
              <w:spacing w:before="40" w:after="40"/>
              <w:jc w:val="right"/>
              <w:rPr>
                <w:bCs/>
                <w:color w:val="000000"/>
                <w:sz w:val="20"/>
              </w:rPr>
            </w:pPr>
            <w:r>
              <w:rPr>
                <w:bCs/>
                <w:color w:val="000000"/>
                <w:sz w:val="20"/>
              </w:rPr>
              <w:t>409,00</w:t>
            </w:r>
          </w:p>
        </w:tc>
        <w:tc>
          <w:tcPr>
            <w:tcW w:w="1084" w:type="dxa"/>
            <w:vAlign w:val="center"/>
          </w:tcPr>
          <w:p w:rsidR="00E81D47" w:rsidRPr="003077C8" w:rsidRDefault="00B8401B" w:rsidP="00A20B50">
            <w:pPr>
              <w:suppressAutoHyphens/>
              <w:spacing w:before="40" w:after="40"/>
              <w:jc w:val="right"/>
              <w:rPr>
                <w:bCs/>
                <w:i/>
                <w:iCs/>
                <w:color w:val="000000"/>
                <w:sz w:val="20"/>
              </w:rPr>
            </w:pPr>
            <w:r>
              <w:rPr>
                <w:bCs/>
                <w:i/>
                <w:iCs/>
                <w:color w:val="000000"/>
                <w:sz w:val="20"/>
              </w:rPr>
              <w:t>0,72</w:t>
            </w:r>
          </w:p>
        </w:tc>
        <w:tc>
          <w:tcPr>
            <w:tcW w:w="1196" w:type="dxa"/>
            <w:vAlign w:val="center"/>
          </w:tcPr>
          <w:p w:rsidR="00E81D47" w:rsidRPr="003077C8" w:rsidRDefault="00973992" w:rsidP="00A20B50">
            <w:pPr>
              <w:suppressAutoHyphens/>
              <w:spacing w:before="40" w:after="40"/>
              <w:jc w:val="right"/>
              <w:rPr>
                <w:bCs/>
                <w:color w:val="000000"/>
                <w:sz w:val="20"/>
              </w:rPr>
            </w:pPr>
            <w:r>
              <w:rPr>
                <w:bCs/>
                <w:color w:val="000000"/>
                <w:sz w:val="20"/>
              </w:rPr>
              <w:t>470,04</w:t>
            </w:r>
          </w:p>
        </w:tc>
        <w:tc>
          <w:tcPr>
            <w:tcW w:w="916" w:type="dxa"/>
            <w:vAlign w:val="center"/>
          </w:tcPr>
          <w:p w:rsidR="00E81D47" w:rsidRPr="003077C8" w:rsidRDefault="00B8401B" w:rsidP="00A20B50">
            <w:pPr>
              <w:suppressAutoHyphens/>
              <w:spacing w:before="40" w:after="40"/>
              <w:jc w:val="right"/>
              <w:rPr>
                <w:bCs/>
                <w:i/>
                <w:iCs/>
                <w:color w:val="000000"/>
                <w:sz w:val="20"/>
              </w:rPr>
            </w:pPr>
            <w:r>
              <w:rPr>
                <w:bCs/>
                <w:i/>
                <w:iCs/>
                <w:color w:val="000000"/>
                <w:sz w:val="20"/>
              </w:rPr>
              <w:t>0,82</w:t>
            </w:r>
          </w:p>
        </w:tc>
        <w:tc>
          <w:tcPr>
            <w:tcW w:w="1188" w:type="dxa"/>
            <w:vAlign w:val="center"/>
          </w:tcPr>
          <w:p w:rsidR="00E81D47" w:rsidRPr="003077C8" w:rsidRDefault="00973992" w:rsidP="00A20B50">
            <w:pPr>
              <w:suppressAutoHyphens/>
              <w:spacing w:before="40" w:after="40"/>
              <w:jc w:val="right"/>
              <w:rPr>
                <w:bCs/>
                <w:color w:val="000000"/>
                <w:sz w:val="20"/>
              </w:rPr>
            </w:pPr>
            <w:r>
              <w:rPr>
                <w:bCs/>
                <w:color w:val="000000"/>
                <w:sz w:val="20"/>
              </w:rPr>
              <w:t>656,83</w:t>
            </w:r>
          </w:p>
        </w:tc>
        <w:tc>
          <w:tcPr>
            <w:tcW w:w="1082" w:type="dxa"/>
            <w:vAlign w:val="center"/>
          </w:tcPr>
          <w:p w:rsidR="00E81D47" w:rsidRPr="003077C8" w:rsidRDefault="00157FB2" w:rsidP="00A20B50">
            <w:pPr>
              <w:suppressAutoHyphens/>
              <w:spacing w:before="40" w:after="40"/>
              <w:jc w:val="right"/>
              <w:rPr>
                <w:bCs/>
                <w:i/>
                <w:iCs/>
                <w:color w:val="000000"/>
                <w:sz w:val="20"/>
              </w:rPr>
            </w:pPr>
            <w:r>
              <w:rPr>
                <w:bCs/>
                <w:i/>
                <w:iCs/>
                <w:color w:val="000000"/>
                <w:sz w:val="20"/>
              </w:rPr>
              <w:t>1,15</w:t>
            </w:r>
          </w:p>
        </w:tc>
        <w:tc>
          <w:tcPr>
            <w:tcW w:w="1266" w:type="dxa"/>
            <w:vAlign w:val="center"/>
          </w:tcPr>
          <w:p w:rsidR="00E81D47" w:rsidRPr="003077C8" w:rsidRDefault="00973992" w:rsidP="00A20B50">
            <w:pPr>
              <w:suppressAutoHyphens/>
              <w:spacing w:before="40" w:after="40"/>
              <w:jc w:val="right"/>
              <w:rPr>
                <w:bCs/>
                <w:color w:val="000000"/>
                <w:sz w:val="20"/>
              </w:rPr>
            </w:pPr>
            <w:r>
              <w:rPr>
                <w:bCs/>
                <w:color w:val="000000"/>
                <w:sz w:val="20"/>
              </w:rPr>
              <w:t>476,09</w:t>
            </w:r>
          </w:p>
        </w:tc>
        <w:tc>
          <w:tcPr>
            <w:tcW w:w="916" w:type="dxa"/>
            <w:vAlign w:val="center"/>
          </w:tcPr>
          <w:p w:rsidR="00E81D47" w:rsidRPr="003077C8" w:rsidRDefault="00977E8A" w:rsidP="00A20B50">
            <w:pPr>
              <w:suppressAutoHyphens/>
              <w:spacing w:before="40" w:after="40"/>
              <w:jc w:val="right"/>
              <w:rPr>
                <w:bCs/>
                <w:i/>
                <w:iCs/>
                <w:color w:val="000000"/>
                <w:sz w:val="20"/>
              </w:rPr>
            </w:pPr>
            <w:r>
              <w:rPr>
                <w:bCs/>
                <w:i/>
                <w:iCs/>
                <w:color w:val="000000"/>
                <w:sz w:val="20"/>
              </w:rPr>
              <w:t>0,83</w:t>
            </w:r>
          </w:p>
        </w:tc>
      </w:tr>
      <w:tr w:rsidR="00E81D47" w:rsidRPr="003077C8" w:rsidTr="0004653D">
        <w:trPr>
          <w:cantSplit/>
        </w:trPr>
        <w:tc>
          <w:tcPr>
            <w:tcW w:w="3969" w:type="dxa"/>
          </w:tcPr>
          <w:p w:rsidR="00E81D47" w:rsidRPr="00F644BC" w:rsidRDefault="00E81D47" w:rsidP="00A20B50">
            <w:pPr>
              <w:suppressAutoHyphens/>
              <w:spacing w:before="40" w:after="40"/>
              <w:rPr>
                <w:i/>
              </w:rPr>
            </w:pPr>
            <w:r>
              <w:rPr>
                <w:i/>
              </w:rPr>
              <w:t xml:space="preserve">textilní materiály </w:t>
            </w:r>
            <w:r w:rsidRPr="00E81D47">
              <w:rPr>
                <w:i/>
                <w:sz w:val="20"/>
              </w:rPr>
              <w:t>/20 01 11/</w:t>
            </w:r>
          </w:p>
        </w:tc>
        <w:tc>
          <w:tcPr>
            <w:tcW w:w="1225" w:type="dxa"/>
            <w:gridSpan w:val="2"/>
            <w:vAlign w:val="center"/>
          </w:tcPr>
          <w:p w:rsidR="00E81D47" w:rsidRPr="003077C8" w:rsidRDefault="00C95A95" w:rsidP="00A20B50">
            <w:pPr>
              <w:suppressAutoHyphens/>
              <w:spacing w:before="40" w:after="40"/>
              <w:jc w:val="right"/>
              <w:rPr>
                <w:bCs/>
                <w:color w:val="000000"/>
                <w:sz w:val="20"/>
              </w:rPr>
            </w:pPr>
            <w:r>
              <w:rPr>
                <w:bCs/>
                <w:color w:val="000000"/>
                <w:sz w:val="20"/>
              </w:rPr>
              <w:t>38,31</w:t>
            </w:r>
          </w:p>
        </w:tc>
        <w:tc>
          <w:tcPr>
            <w:tcW w:w="1077" w:type="dxa"/>
            <w:vAlign w:val="center"/>
          </w:tcPr>
          <w:p w:rsidR="00E81D47" w:rsidRPr="003077C8" w:rsidRDefault="00CF07A8" w:rsidP="00A20B50">
            <w:pPr>
              <w:suppressAutoHyphens/>
              <w:spacing w:before="40" w:after="40"/>
              <w:jc w:val="right"/>
              <w:rPr>
                <w:bCs/>
                <w:i/>
                <w:iCs/>
                <w:color w:val="000000"/>
                <w:sz w:val="20"/>
              </w:rPr>
            </w:pPr>
            <w:r>
              <w:rPr>
                <w:bCs/>
                <w:i/>
                <w:iCs/>
                <w:color w:val="000000"/>
                <w:sz w:val="20"/>
              </w:rPr>
              <w:t>0,07</w:t>
            </w:r>
          </w:p>
        </w:tc>
        <w:tc>
          <w:tcPr>
            <w:tcW w:w="1284" w:type="dxa"/>
            <w:vAlign w:val="center"/>
          </w:tcPr>
          <w:p w:rsidR="00E81D47" w:rsidRPr="003077C8" w:rsidRDefault="00C95A95" w:rsidP="00A20B50">
            <w:pPr>
              <w:suppressAutoHyphens/>
              <w:spacing w:before="40" w:after="40"/>
              <w:jc w:val="right"/>
              <w:rPr>
                <w:bCs/>
                <w:color w:val="000000"/>
                <w:sz w:val="20"/>
              </w:rPr>
            </w:pPr>
            <w:r>
              <w:rPr>
                <w:bCs/>
                <w:color w:val="000000"/>
                <w:sz w:val="20"/>
              </w:rPr>
              <w:t>85,67</w:t>
            </w:r>
          </w:p>
        </w:tc>
        <w:tc>
          <w:tcPr>
            <w:tcW w:w="1084" w:type="dxa"/>
            <w:vAlign w:val="center"/>
          </w:tcPr>
          <w:p w:rsidR="00E81D47" w:rsidRPr="003077C8" w:rsidRDefault="00B8401B" w:rsidP="00A20B50">
            <w:pPr>
              <w:suppressAutoHyphens/>
              <w:spacing w:before="40" w:after="40"/>
              <w:jc w:val="right"/>
              <w:rPr>
                <w:bCs/>
                <w:i/>
                <w:iCs/>
                <w:color w:val="000000"/>
                <w:sz w:val="20"/>
              </w:rPr>
            </w:pPr>
            <w:r>
              <w:rPr>
                <w:bCs/>
                <w:i/>
                <w:iCs/>
                <w:color w:val="000000"/>
                <w:sz w:val="20"/>
              </w:rPr>
              <w:t>0,15</w:t>
            </w:r>
          </w:p>
        </w:tc>
        <w:tc>
          <w:tcPr>
            <w:tcW w:w="1196" w:type="dxa"/>
            <w:vAlign w:val="center"/>
          </w:tcPr>
          <w:p w:rsidR="00E81D47" w:rsidRPr="003077C8" w:rsidRDefault="00973992" w:rsidP="00A20B50">
            <w:pPr>
              <w:suppressAutoHyphens/>
              <w:spacing w:before="40" w:after="40"/>
              <w:jc w:val="right"/>
              <w:rPr>
                <w:bCs/>
                <w:color w:val="000000"/>
                <w:sz w:val="20"/>
              </w:rPr>
            </w:pPr>
            <w:r>
              <w:rPr>
                <w:bCs/>
                <w:color w:val="000000"/>
                <w:sz w:val="20"/>
              </w:rPr>
              <w:t>276,57</w:t>
            </w:r>
          </w:p>
        </w:tc>
        <w:tc>
          <w:tcPr>
            <w:tcW w:w="916" w:type="dxa"/>
            <w:vAlign w:val="center"/>
          </w:tcPr>
          <w:p w:rsidR="00E81D47" w:rsidRPr="003077C8" w:rsidRDefault="00B8401B" w:rsidP="00A20B50">
            <w:pPr>
              <w:suppressAutoHyphens/>
              <w:spacing w:before="40" w:after="40"/>
              <w:jc w:val="right"/>
              <w:rPr>
                <w:bCs/>
                <w:i/>
                <w:iCs/>
                <w:color w:val="000000"/>
                <w:sz w:val="20"/>
              </w:rPr>
            </w:pPr>
            <w:r>
              <w:rPr>
                <w:bCs/>
                <w:i/>
                <w:iCs/>
                <w:color w:val="000000"/>
                <w:sz w:val="20"/>
              </w:rPr>
              <w:t>0,48</w:t>
            </w:r>
          </w:p>
        </w:tc>
        <w:tc>
          <w:tcPr>
            <w:tcW w:w="1188" w:type="dxa"/>
            <w:vAlign w:val="center"/>
          </w:tcPr>
          <w:p w:rsidR="00E81D47" w:rsidRPr="003077C8" w:rsidRDefault="00973992" w:rsidP="00A20B50">
            <w:pPr>
              <w:suppressAutoHyphens/>
              <w:spacing w:before="40" w:after="40"/>
              <w:jc w:val="right"/>
              <w:rPr>
                <w:bCs/>
                <w:color w:val="000000"/>
                <w:sz w:val="20"/>
              </w:rPr>
            </w:pPr>
            <w:r>
              <w:rPr>
                <w:bCs/>
                <w:color w:val="000000"/>
                <w:sz w:val="20"/>
              </w:rPr>
              <w:t>116,58</w:t>
            </w:r>
          </w:p>
        </w:tc>
        <w:tc>
          <w:tcPr>
            <w:tcW w:w="1082" w:type="dxa"/>
            <w:vAlign w:val="center"/>
          </w:tcPr>
          <w:p w:rsidR="00E81D47" w:rsidRPr="003077C8" w:rsidRDefault="00157FB2" w:rsidP="00A20B50">
            <w:pPr>
              <w:suppressAutoHyphens/>
              <w:spacing w:before="40" w:after="40"/>
              <w:jc w:val="right"/>
              <w:rPr>
                <w:bCs/>
                <w:i/>
                <w:iCs/>
                <w:color w:val="000000"/>
                <w:sz w:val="20"/>
              </w:rPr>
            </w:pPr>
            <w:r>
              <w:rPr>
                <w:bCs/>
                <w:i/>
                <w:iCs/>
                <w:color w:val="000000"/>
                <w:sz w:val="20"/>
              </w:rPr>
              <w:t>0,20</w:t>
            </w:r>
          </w:p>
        </w:tc>
        <w:tc>
          <w:tcPr>
            <w:tcW w:w="1266" w:type="dxa"/>
            <w:vAlign w:val="center"/>
          </w:tcPr>
          <w:p w:rsidR="00E81D47" w:rsidRPr="003077C8" w:rsidRDefault="00973992" w:rsidP="00A20B50">
            <w:pPr>
              <w:suppressAutoHyphens/>
              <w:spacing w:before="40" w:after="40"/>
              <w:jc w:val="right"/>
              <w:rPr>
                <w:bCs/>
                <w:color w:val="000000"/>
                <w:sz w:val="20"/>
              </w:rPr>
            </w:pPr>
            <w:r>
              <w:rPr>
                <w:bCs/>
                <w:color w:val="000000"/>
                <w:sz w:val="20"/>
              </w:rPr>
              <w:t>309,89</w:t>
            </w:r>
          </w:p>
        </w:tc>
        <w:tc>
          <w:tcPr>
            <w:tcW w:w="916" w:type="dxa"/>
            <w:vAlign w:val="center"/>
          </w:tcPr>
          <w:p w:rsidR="00E81D47" w:rsidRPr="003077C8" w:rsidRDefault="00977E8A" w:rsidP="00A20B50">
            <w:pPr>
              <w:suppressAutoHyphens/>
              <w:spacing w:before="40" w:after="40"/>
              <w:jc w:val="right"/>
              <w:rPr>
                <w:bCs/>
                <w:i/>
                <w:iCs/>
                <w:color w:val="000000"/>
                <w:sz w:val="20"/>
              </w:rPr>
            </w:pPr>
            <w:r>
              <w:rPr>
                <w:bCs/>
                <w:i/>
                <w:iCs/>
                <w:color w:val="000000"/>
                <w:sz w:val="20"/>
              </w:rPr>
              <w:t>0,54</w:t>
            </w:r>
          </w:p>
        </w:tc>
      </w:tr>
      <w:tr w:rsidR="00E81D47" w:rsidRPr="003077C8" w:rsidTr="0004653D">
        <w:trPr>
          <w:cantSplit/>
        </w:trPr>
        <w:tc>
          <w:tcPr>
            <w:tcW w:w="3969" w:type="dxa"/>
          </w:tcPr>
          <w:p w:rsidR="0004653D" w:rsidRDefault="00801D5D" w:rsidP="00A20B50">
            <w:pPr>
              <w:suppressAutoHyphens/>
              <w:spacing w:before="40" w:after="40"/>
              <w:rPr>
                <w:i/>
              </w:rPr>
            </w:pPr>
            <w:r>
              <w:rPr>
                <w:i/>
              </w:rPr>
              <w:t>d</w:t>
            </w:r>
            <w:r w:rsidRPr="00801D5D">
              <w:rPr>
                <w:i/>
              </w:rPr>
              <w:t xml:space="preserve">řevo neuvedené pod číslem 20 01 37 </w:t>
            </w:r>
          </w:p>
          <w:p w:rsidR="00E81D47" w:rsidRPr="00F644BC" w:rsidRDefault="00801D5D" w:rsidP="00A20B50">
            <w:pPr>
              <w:suppressAutoHyphens/>
              <w:spacing w:before="40" w:after="40"/>
              <w:rPr>
                <w:i/>
              </w:rPr>
            </w:pPr>
            <w:r w:rsidRPr="00801D5D">
              <w:rPr>
                <w:i/>
                <w:sz w:val="20"/>
              </w:rPr>
              <w:t>/20 01 38/</w:t>
            </w:r>
          </w:p>
        </w:tc>
        <w:tc>
          <w:tcPr>
            <w:tcW w:w="1225" w:type="dxa"/>
            <w:gridSpan w:val="2"/>
            <w:vAlign w:val="center"/>
          </w:tcPr>
          <w:p w:rsidR="00E81D47" w:rsidRPr="003077C8" w:rsidRDefault="00C95A95" w:rsidP="00A20B50">
            <w:pPr>
              <w:suppressAutoHyphens/>
              <w:spacing w:before="40" w:after="40"/>
              <w:jc w:val="right"/>
              <w:rPr>
                <w:bCs/>
                <w:color w:val="000000"/>
                <w:sz w:val="20"/>
              </w:rPr>
            </w:pPr>
            <w:r>
              <w:rPr>
                <w:bCs/>
                <w:color w:val="000000"/>
                <w:sz w:val="20"/>
              </w:rPr>
              <w:t>226,14</w:t>
            </w:r>
          </w:p>
        </w:tc>
        <w:tc>
          <w:tcPr>
            <w:tcW w:w="1077" w:type="dxa"/>
            <w:vAlign w:val="center"/>
          </w:tcPr>
          <w:p w:rsidR="00E81D47" w:rsidRPr="003077C8" w:rsidRDefault="00CF07A8" w:rsidP="00A20B50">
            <w:pPr>
              <w:suppressAutoHyphens/>
              <w:spacing w:before="40" w:after="40"/>
              <w:jc w:val="right"/>
              <w:rPr>
                <w:bCs/>
                <w:i/>
                <w:iCs/>
                <w:color w:val="000000"/>
                <w:sz w:val="20"/>
              </w:rPr>
            </w:pPr>
            <w:r>
              <w:rPr>
                <w:bCs/>
                <w:i/>
                <w:iCs/>
                <w:color w:val="000000"/>
                <w:sz w:val="20"/>
              </w:rPr>
              <w:t>0,40</w:t>
            </w:r>
          </w:p>
        </w:tc>
        <w:tc>
          <w:tcPr>
            <w:tcW w:w="1284" w:type="dxa"/>
            <w:vAlign w:val="center"/>
          </w:tcPr>
          <w:p w:rsidR="00E81D47" w:rsidRPr="003077C8" w:rsidRDefault="00C95A95" w:rsidP="00A20B50">
            <w:pPr>
              <w:suppressAutoHyphens/>
              <w:spacing w:before="40" w:after="40"/>
              <w:jc w:val="right"/>
              <w:rPr>
                <w:bCs/>
                <w:color w:val="000000"/>
                <w:sz w:val="20"/>
              </w:rPr>
            </w:pPr>
            <w:r>
              <w:rPr>
                <w:bCs/>
                <w:color w:val="000000"/>
                <w:sz w:val="20"/>
              </w:rPr>
              <w:t>444,17</w:t>
            </w:r>
          </w:p>
        </w:tc>
        <w:tc>
          <w:tcPr>
            <w:tcW w:w="1084" w:type="dxa"/>
            <w:vAlign w:val="center"/>
          </w:tcPr>
          <w:p w:rsidR="00E81D47" w:rsidRPr="003077C8" w:rsidRDefault="00B8401B" w:rsidP="00A20B50">
            <w:pPr>
              <w:suppressAutoHyphens/>
              <w:spacing w:before="40" w:after="40"/>
              <w:jc w:val="right"/>
              <w:rPr>
                <w:bCs/>
                <w:i/>
                <w:iCs/>
                <w:color w:val="000000"/>
                <w:sz w:val="20"/>
              </w:rPr>
            </w:pPr>
            <w:r>
              <w:rPr>
                <w:bCs/>
                <w:i/>
                <w:iCs/>
                <w:color w:val="000000"/>
                <w:sz w:val="20"/>
              </w:rPr>
              <w:t>0,78</w:t>
            </w:r>
          </w:p>
        </w:tc>
        <w:tc>
          <w:tcPr>
            <w:tcW w:w="1196" w:type="dxa"/>
            <w:vAlign w:val="center"/>
          </w:tcPr>
          <w:p w:rsidR="00E81D47" w:rsidRPr="003077C8" w:rsidRDefault="00973992" w:rsidP="00A20B50">
            <w:pPr>
              <w:suppressAutoHyphens/>
              <w:spacing w:before="40" w:after="40"/>
              <w:jc w:val="right"/>
              <w:rPr>
                <w:bCs/>
                <w:color w:val="000000"/>
                <w:sz w:val="20"/>
              </w:rPr>
            </w:pPr>
            <w:r>
              <w:rPr>
                <w:bCs/>
                <w:color w:val="000000"/>
                <w:sz w:val="20"/>
              </w:rPr>
              <w:t>825,13</w:t>
            </w:r>
          </w:p>
        </w:tc>
        <w:tc>
          <w:tcPr>
            <w:tcW w:w="916" w:type="dxa"/>
            <w:vAlign w:val="center"/>
          </w:tcPr>
          <w:p w:rsidR="00E81D47" w:rsidRPr="003077C8" w:rsidRDefault="00B8401B" w:rsidP="00A20B50">
            <w:pPr>
              <w:suppressAutoHyphens/>
              <w:spacing w:before="40" w:after="40"/>
              <w:jc w:val="right"/>
              <w:rPr>
                <w:bCs/>
                <w:i/>
                <w:iCs/>
                <w:color w:val="000000"/>
                <w:sz w:val="20"/>
              </w:rPr>
            </w:pPr>
            <w:r>
              <w:rPr>
                <w:bCs/>
                <w:i/>
                <w:iCs/>
                <w:color w:val="000000"/>
                <w:sz w:val="20"/>
              </w:rPr>
              <w:t>1,44</w:t>
            </w:r>
          </w:p>
        </w:tc>
        <w:tc>
          <w:tcPr>
            <w:tcW w:w="1188" w:type="dxa"/>
            <w:vAlign w:val="center"/>
          </w:tcPr>
          <w:p w:rsidR="00E81D47" w:rsidRPr="003077C8" w:rsidRDefault="00973992" w:rsidP="00A20B50">
            <w:pPr>
              <w:suppressAutoHyphens/>
              <w:spacing w:before="40" w:after="40"/>
              <w:jc w:val="right"/>
              <w:rPr>
                <w:bCs/>
                <w:color w:val="000000"/>
                <w:sz w:val="20"/>
              </w:rPr>
            </w:pPr>
            <w:r>
              <w:rPr>
                <w:bCs/>
                <w:color w:val="000000"/>
                <w:sz w:val="20"/>
              </w:rPr>
              <w:t>1 075,30</w:t>
            </w:r>
          </w:p>
        </w:tc>
        <w:tc>
          <w:tcPr>
            <w:tcW w:w="1082" w:type="dxa"/>
            <w:vAlign w:val="center"/>
          </w:tcPr>
          <w:p w:rsidR="00E81D47" w:rsidRPr="003077C8" w:rsidRDefault="00157FB2" w:rsidP="00A20B50">
            <w:pPr>
              <w:suppressAutoHyphens/>
              <w:spacing w:before="40" w:after="40"/>
              <w:jc w:val="right"/>
              <w:rPr>
                <w:bCs/>
                <w:i/>
                <w:iCs/>
                <w:color w:val="000000"/>
                <w:sz w:val="20"/>
              </w:rPr>
            </w:pPr>
            <w:r>
              <w:rPr>
                <w:bCs/>
                <w:i/>
                <w:iCs/>
                <w:color w:val="000000"/>
                <w:sz w:val="20"/>
              </w:rPr>
              <w:t>1,88</w:t>
            </w:r>
          </w:p>
        </w:tc>
        <w:tc>
          <w:tcPr>
            <w:tcW w:w="1266" w:type="dxa"/>
            <w:vAlign w:val="center"/>
          </w:tcPr>
          <w:p w:rsidR="00E81D47" w:rsidRPr="003077C8" w:rsidRDefault="00973992" w:rsidP="00A20B50">
            <w:pPr>
              <w:suppressAutoHyphens/>
              <w:spacing w:before="40" w:after="40"/>
              <w:jc w:val="right"/>
              <w:rPr>
                <w:bCs/>
                <w:color w:val="000000"/>
                <w:sz w:val="20"/>
              </w:rPr>
            </w:pPr>
            <w:r>
              <w:rPr>
                <w:bCs/>
                <w:color w:val="000000"/>
                <w:sz w:val="20"/>
              </w:rPr>
              <w:t>1 042,58</w:t>
            </w:r>
          </w:p>
        </w:tc>
        <w:tc>
          <w:tcPr>
            <w:tcW w:w="916" w:type="dxa"/>
            <w:vAlign w:val="center"/>
          </w:tcPr>
          <w:p w:rsidR="00E81D47" w:rsidRPr="003077C8" w:rsidRDefault="00977E8A" w:rsidP="00A20B50">
            <w:pPr>
              <w:suppressAutoHyphens/>
              <w:spacing w:before="40" w:after="40"/>
              <w:jc w:val="right"/>
              <w:rPr>
                <w:bCs/>
                <w:i/>
                <w:iCs/>
                <w:color w:val="000000"/>
                <w:sz w:val="20"/>
              </w:rPr>
            </w:pPr>
            <w:r>
              <w:rPr>
                <w:bCs/>
                <w:i/>
                <w:iCs/>
                <w:color w:val="000000"/>
                <w:sz w:val="20"/>
              </w:rPr>
              <w:t>1,82</w:t>
            </w:r>
          </w:p>
        </w:tc>
      </w:tr>
      <w:tr w:rsidR="00801D5D" w:rsidRPr="003077C8" w:rsidTr="0004653D">
        <w:trPr>
          <w:cantSplit/>
        </w:trPr>
        <w:tc>
          <w:tcPr>
            <w:tcW w:w="3969" w:type="dxa"/>
          </w:tcPr>
          <w:p w:rsidR="00801D5D" w:rsidRPr="00F644BC" w:rsidRDefault="00801D5D" w:rsidP="00A20B50">
            <w:pPr>
              <w:suppressAutoHyphens/>
              <w:spacing w:before="40" w:after="40"/>
              <w:rPr>
                <w:i/>
                <w:sz w:val="20"/>
              </w:rPr>
            </w:pPr>
            <w:r w:rsidRPr="00F644BC">
              <w:rPr>
                <w:i/>
              </w:rPr>
              <w:t xml:space="preserve">plasty </w:t>
            </w:r>
            <w:r w:rsidRPr="00F644BC">
              <w:rPr>
                <w:i/>
                <w:sz w:val="20"/>
              </w:rPr>
              <w:t>/20 01 39/</w:t>
            </w:r>
          </w:p>
        </w:tc>
        <w:tc>
          <w:tcPr>
            <w:tcW w:w="1225" w:type="dxa"/>
            <w:gridSpan w:val="2"/>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3 887,99</w:t>
            </w:r>
          </w:p>
        </w:tc>
        <w:tc>
          <w:tcPr>
            <w:tcW w:w="1077"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6,81</w:t>
            </w:r>
          </w:p>
        </w:tc>
        <w:tc>
          <w:tcPr>
            <w:tcW w:w="1284"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4 509,79</w:t>
            </w:r>
          </w:p>
        </w:tc>
        <w:tc>
          <w:tcPr>
            <w:tcW w:w="1084"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7,88</w:t>
            </w:r>
          </w:p>
        </w:tc>
        <w:tc>
          <w:tcPr>
            <w:tcW w:w="1196"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5 600,62</w:t>
            </w:r>
          </w:p>
        </w:tc>
        <w:tc>
          <w:tcPr>
            <w:tcW w:w="916"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9,80</w:t>
            </w:r>
          </w:p>
        </w:tc>
        <w:tc>
          <w:tcPr>
            <w:tcW w:w="1188"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5 395,51</w:t>
            </w:r>
          </w:p>
        </w:tc>
        <w:tc>
          <w:tcPr>
            <w:tcW w:w="1082"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9,43</w:t>
            </w:r>
          </w:p>
        </w:tc>
        <w:tc>
          <w:tcPr>
            <w:tcW w:w="1266" w:type="dxa"/>
            <w:vAlign w:val="center"/>
          </w:tcPr>
          <w:p w:rsidR="00801D5D" w:rsidRPr="003077C8" w:rsidRDefault="00801D5D" w:rsidP="00A20B50">
            <w:pPr>
              <w:suppressAutoHyphens/>
              <w:spacing w:before="40" w:after="40"/>
              <w:jc w:val="right"/>
              <w:rPr>
                <w:bCs/>
                <w:color w:val="000000"/>
                <w:sz w:val="20"/>
              </w:rPr>
            </w:pPr>
            <w:r>
              <w:rPr>
                <w:bCs/>
                <w:color w:val="000000"/>
                <w:sz w:val="20"/>
              </w:rPr>
              <w:t>5 894,20</w:t>
            </w:r>
          </w:p>
        </w:tc>
        <w:tc>
          <w:tcPr>
            <w:tcW w:w="916" w:type="dxa"/>
            <w:vAlign w:val="center"/>
          </w:tcPr>
          <w:p w:rsidR="00801D5D" w:rsidRPr="003077C8" w:rsidRDefault="00801D5D" w:rsidP="00A20B50">
            <w:pPr>
              <w:suppressAutoHyphens/>
              <w:spacing w:before="40" w:after="40"/>
              <w:jc w:val="right"/>
              <w:rPr>
                <w:bCs/>
                <w:i/>
                <w:iCs/>
                <w:color w:val="000000"/>
                <w:sz w:val="20"/>
              </w:rPr>
            </w:pPr>
            <w:r>
              <w:rPr>
                <w:bCs/>
                <w:i/>
                <w:iCs/>
                <w:color w:val="000000"/>
                <w:sz w:val="20"/>
              </w:rPr>
              <w:t>10,29</w:t>
            </w:r>
          </w:p>
        </w:tc>
      </w:tr>
      <w:tr w:rsidR="00801D5D" w:rsidRPr="003077C8" w:rsidTr="0004653D">
        <w:trPr>
          <w:cantSplit/>
        </w:trPr>
        <w:tc>
          <w:tcPr>
            <w:tcW w:w="3969" w:type="dxa"/>
          </w:tcPr>
          <w:p w:rsidR="00801D5D" w:rsidRPr="00F644BC" w:rsidRDefault="00801D5D" w:rsidP="00A20B50">
            <w:pPr>
              <w:suppressAutoHyphens/>
              <w:spacing w:before="40" w:after="40"/>
              <w:rPr>
                <w:i/>
                <w:sz w:val="20"/>
              </w:rPr>
            </w:pPr>
            <w:r w:rsidRPr="00F644BC">
              <w:rPr>
                <w:i/>
              </w:rPr>
              <w:t xml:space="preserve">kovy </w:t>
            </w:r>
            <w:r w:rsidRPr="00F644BC">
              <w:rPr>
                <w:i/>
                <w:sz w:val="20"/>
              </w:rPr>
              <w:t>/20 01 40/</w:t>
            </w:r>
          </w:p>
        </w:tc>
        <w:tc>
          <w:tcPr>
            <w:tcW w:w="1225" w:type="dxa"/>
            <w:gridSpan w:val="2"/>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10 890,28</w:t>
            </w:r>
          </w:p>
        </w:tc>
        <w:tc>
          <w:tcPr>
            <w:tcW w:w="1077"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19,07</w:t>
            </w:r>
          </w:p>
        </w:tc>
        <w:tc>
          <w:tcPr>
            <w:tcW w:w="1284"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13 163,83</w:t>
            </w:r>
          </w:p>
        </w:tc>
        <w:tc>
          <w:tcPr>
            <w:tcW w:w="1084"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23,01</w:t>
            </w:r>
          </w:p>
        </w:tc>
        <w:tc>
          <w:tcPr>
            <w:tcW w:w="1196"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15 443,79</w:t>
            </w:r>
          </w:p>
        </w:tc>
        <w:tc>
          <w:tcPr>
            <w:tcW w:w="916"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27,03</w:t>
            </w:r>
          </w:p>
        </w:tc>
        <w:tc>
          <w:tcPr>
            <w:tcW w:w="1188"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10 840,32</w:t>
            </w:r>
          </w:p>
        </w:tc>
        <w:tc>
          <w:tcPr>
            <w:tcW w:w="1082"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18,95</w:t>
            </w:r>
          </w:p>
        </w:tc>
        <w:tc>
          <w:tcPr>
            <w:tcW w:w="1266"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9 959,13</w:t>
            </w:r>
          </w:p>
        </w:tc>
        <w:tc>
          <w:tcPr>
            <w:tcW w:w="916"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17,38</w:t>
            </w:r>
          </w:p>
        </w:tc>
      </w:tr>
      <w:tr w:rsidR="00801D5D" w:rsidRPr="003077C8" w:rsidTr="0004653D">
        <w:trPr>
          <w:cantSplit/>
        </w:trPr>
        <w:tc>
          <w:tcPr>
            <w:tcW w:w="3969" w:type="dxa"/>
          </w:tcPr>
          <w:p w:rsidR="00801D5D" w:rsidRPr="00F644BC" w:rsidRDefault="00801D5D" w:rsidP="00A20B50">
            <w:pPr>
              <w:tabs>
                <w:tab w:val="left" w:pos="2445"/>
              </w:tabs>
              <w:suppressAutoHyphens/>
              <w:spacing w:before="40" w:after="40"/>
              <w:rPr>
                <w:i/>
                <w:sz w:val="20"/>
              </w:rPr>
            </w:pPr>
            <w:r w:rsidRPr="00F644BC">
              <w:rPr>
                <w:i/>
              </w:rPr>
              <w:t xml:space="preserve">BRO </w:t>
            </w:r>
            <w:r w:rsidRPr="00F644BC">
              <w:rPr>
                <w:i/>
                <w:sz w:val="20"/>
              </w:rPr>
              <w:t>/20 02 01/</w:t>
            </w:r>
          </w:p>
        </w:tc>
        <w:tc>
          <w:tcPr>
            <w:tcW w:w="1225" w:type="dxa"/>
            <w:gridSpan w:val="2"/>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6 990,45</w:t>
            </w:r>
          </w:p>
        </w:tc>
        <w:tc>
          <w:tcPr>
            <w:tcW w:w="1077"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12,24</w:t>
            </w:r>
          </w:p>
        </w:tc>
        <w:tc>
          <w:tcPr>
            <w:tcW w:w="1284"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8 638,41</w:t>
            </w:r>
          </w:p>
        </w:tc>
        <w:tc>
          <w:tcPr>
            <w:tcW w:w="1084"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15,10</w:t>
            </w:r>
          </w:p>
        </w:tc>
        <w:tc>
          <w:tcPr>
            <w:tcW w:w="1196"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10 931,95</w:t>
            </w:r>
          </w:p>
        </w:tc>
        <w:tc>
          <w:tcPr>
            <w:tcW w:w="916"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19,13</w:t>
            </w:r>
          </w:p>
        </w:tc>
        <w:tc>
          <w:tcPr>
            <w:tcW w:w="1188"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13 917,45</w:t>
            </w:r>
          </w:p>
        </w:tc>
        <w:tc>
          <w:tcPr>
            <w:tcW w:w="1082"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24,33</w:t>
            </w:r>
          </w:p>
        </w:tc>
        <w:tc>
          <w:tcPr>
            <w:tcW w:w="1266"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15 978,59</w:t>
            </w:r>
          </w:p>
        </w:tc>
        <w:tc>
          <w:tcPr>
            <w:tcW w:w="916"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27,89</w:t>
            </w:r>
          </w:p>
        </w:tc>
      </w:tr>
      <w:tr w:rsidR="00801D5D" w:rsidRPr="003077C8" w:rsidTr="0004653D">
        <w:trPr>
          <w:cantSplit/>
        </w:trPr>
        <w:tc>
          <w:tcPr>
            <w:tcW w:w="3969" w:type="dxa"/>
          </w:tcPr>
          <w:p w:rsidR="00801D5D" w:rsidRPr="00F644BC" w:rsidRDefault="00801D5D" w:rsidP="00A20B50">
            <w:pPr>
              <w:suppressAutoHyphens/>
              <w:spacing w:before="40" w:after="40"/>
              <w:rPr>
                <w:i/>
              </w:rPr>
            </w:pPr>
            <w:r w:rsidRPr="00F644BC">
              <w:rPr>
                <w:i/>
              </w:rPr>
              <w:t xml:space="preserve">směsný komunální odpad </w:t>
            </w:r>
            <w:r w:rsidRPr="00F644BC">
              <w:rPr>
                <w:i/>
                <w:sz w:val="20"/>
              </w:rPr>
              <w:t>/20 03 01/</w:t>
            </w:r>
          </w:p>
        </w:tc>
        <w:tc>
          <w:tcPr>
            <w:tcW w:w="1225" w:type="dxa"/>
            <w:gridSpan w:val="2"/>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135 321,62</w:t>
            </w:r>
          </w:p>
        </w:tc>
        <w:tc>
          <w:tcPr>
            <w:tcW w:w="1077"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236,91</w:t>
            </w:r>
          </w:p>
        </w:tc>
        <w:tc>
          <w:tcPr>
            <w:tcW w:w="1284"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131 735,49</w:t>
            </w:r>
          </w:p>
        </w:tc>
        <w:tc>
          <w:tcPr>
            <w:tcW w:w="1084"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230,30</w:t>
            </w:r>
          </w:p>
        </w:tc>
        <w:tc>
          <w:tcPr>
            <w:tcW w:w="1196"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145 832,23</w:t>
            </w:r>
          </w:p>
        </w:tc>
        <w:tc>
          <w:tcPr>
            <w:tcW w:w="916"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255,20</w:t>
            </w:r>
          </w:p>
        </w:tc>
        <w:tc>
          <w:tcPr>
            <w:tcW w:w="1188"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147 546,92</w:t>
            </w:r>
          </w:p>
        </w:tc>
        <w:tc>
          <w:tcPr>
            <w:tcW w:w="1082"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257,94</w:t>
            </w:r>
          </w:p>
        </w:tc>
        <w:tc>
          <w:tcPr>
            <w:tcW w:w="1266"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143 406,60</w:t>
            </w:r>
          </w:p>
        </w:tc>
        <w:tc>
          <w:tcPr>
            <w:tcW w:w="916"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250,32</w:t>
            </w:r>
          </w:p>
        </w:tc>
      </w:tr>
      <w:tr w:rsidR="00801D5D" w:rsidRPr="003077C8" w:rsidTr="0004653D">
        <w:trPr>
          <w:cantSplit/>
        </w:trPr>
        <w:tc>
          <w:tcPr>
            <w:tcW w:w="3969" w:type="dxa"/>
          </w:tcPr>
          <w:p w:rsidR="00801D5D" w:rsidRPr="00F644BC" w:rsidRDefault="00801D5D" w:rsidP="00A20B50">
            <w:pPr>
              <w:suppressAutoHyphens/>
              <w:spacing w:before="40" w:after="40"/>
              <w:rPr>
                <w:i/>
              </w:rPr>
            </w:pPr>
            <w:r>
              <w:rPr>
                <w:i/>
              </w:rPr>
              <w:t xml:space="preserve">odpad z tržišť </w:t>
            </w:r>
            <w:r w:rsidRPr="00801D5D">
              <w:rPr>
                <w:i/>
                <w:sz w:val="20"/>
              </w:rPr>
              <w:t>/20 03 02/</w:t>
            </w:r>
          </w:p>
        </w:tc>
        <w:tc>
          <w:tcPr>
            <w:tcW w:w="1225" w:type="dxa"/>
            <w:gridSpan w:val="2"/>
            <w:vAlign w:val="center"/>
          </w:tcPr>
          <w:p w:rsidR="00801D5D" w:rsidRPr="003077C8" w:rsidRDefault="00C95A95" w:rsidP="00A20B50">
            <w:pPr>
              <w:suppressAutoHyphens/>
              <w:spacing w:before="40" w:after="40"/>
              <w:jc w:val="right"/>
              <w:rPr>
                <w:bCs/>
                <w:color w:val="000000"/>
                <w:sz w:val="20"/>
              </w:rPr>
            </w:pPr>
            <w:r>
              <w:rPr>
                <w:bCs/>
                <w:color w:val="000000"/>
                <w:sz w:val="20"/>
              </w:rPr>
              <w:t>316,90</w:t>
            </w:r>
          </w:p>
        </w:tc>
        <w:tc>
          <w:tcPr>
            <w:tcW w:w="1077" w:type="dxa"/>
            <w:vAlign w:val="center"/>
          </w:tcPr>
          <w:p w:rsidR="00801D5D" w:rsidRPr="003077C8" w:rsidRDefault="00CF07A8" w:rsidP="00A20B50">
            <w:pPr>
              <w:suppressAutoHyphens/>
              <w:spacing w:before="40" w:after="40"/>
              <w:jc w:val="right"/>
              <w:rPr>
                <w:bCs/>
                <w:i/>
                <w:iCs/>
                <w:color w:val="000000"/>
                <w:sz w:val="20"/>
              </w:rPr>
            </w:pPr>
            <w:r>
              <w:rPr>
                <w:bCs/>
                <w:i/>
                <w:iCs/>
                <w:color w:val="000000"/>
                <w:sz w:val="20"/>
              </w:rPr>
              <w:t>0,55</w:t>
            </w:r>
          </w:p>
        </w:tc>
        <w:tc>
          <w:tcPr>
            <w:tcW w:w="1284" w:type="dxa"/>
            <w:vAlign w:val="center"/>
          </w:tcPr>
          <w:p w:rsidR="00801D5D" w:rsidRPr="003077C8" w:rsidRDefault="00C95A95" w:rsidP="00A20B50">
            <w:pPr>
              <w:suppressAutoHyphens/>
              <w:spacing w:before="40" w:after="40"/>
              <w:jc w:val="right"/>
              <w:rPr>
                <w:bCs/>
                <w:color w:val="000000"/>
                <w:sz w:val="20"/>
              </w:rPr>
            </w:pPr>
            <w:r>
              <w:rPr>
                <w:bCs/>
                <w:color w:val="000000"/>
                <w:sz w:val="20"/>
              </w:rPr>
              <w:t>680,07</w:t>
            </w:r>
          </w:p>
        </w:tc>
        <w:tc>
          <w:tcPr>
            <w:tcW w:w="1084"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1,19</w:t>
            </w:r>
          </w:p>
        </w:tc>
        <w:tc>
          <w:tcPr>
            <w:tcW w:w="1196" w:type="dxa"/>
            <w:vAlign w:val="center"/>
          </w:tcPr>
          <w:p w:rsidR="00801D5D" w:rsidRPr="003077C8" w:rsidRDefault="00973992" w:rsidP="00A20B50">
            <w:pPr>
              <w:suppressAutoHyphens/>
              <w:spacing w:before="40" w:after="40"/>
              <w:jc w:val="right"/>
              <w:rPr>
                <w:bCs/>
                <w:color w:val="000000"/>
                <w:sz w:val="20"/>
              </w:rPr>
            </w:pPr>
            <w:r>
              <w:rPr>
                <w:bCs/>
                <w:color w:val="000000"/>
                <w:sz w:val="20"/>
              </w:rPr>
              <w:t>491,50</w:t>
            </w:r>
          </w:p>
        </w:tc>
        <w:tc>
          <w:tcPr>
            <w:tcW w:w="916"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0,86</w:t>
            </w:r>
          </w:p>
        </w:tc>
        <w:tc>
          <w:tcPr>
            <w:tcW w:w="1188" w:type="dxa"/>
            <w:vAlign w:val="center"/>
          </w:tcPr>
          <w:p w:rsidR="00801D5D" w:rsidRPr="003077C8" w:rsidRDefault="00973992" w:rsidP="00A20B50">
            <w:pPr>
              <w:suppressAutoHyphens/>
              <w:spacing w:before="40" w:after="40"/>
              <w:jc w:val="right"/>
              <w:rPr>
                <w:bCs/>
                <w:color w:val="000000"/>
                <w:sz w:val="20"/>
              </w:rPr>
            </w:pPr>
            <w:r>
              <w:rPr>
                <w:bCs/>
                <w:color w:val="000000"/>
                <w:sz w:val="20"/>
              </w:rPr>
              <w:t>548,58</w:t>
            </w:r>
          </w:p>
        </w:tc>
        <w:tc>
          <w:tcPr>
            <w:tcW w:w="1082" w:type="dxa"/>
            <w:vAlign w:val="center"/>
          </w:tcPr>
          <w:p w:rsidR="00801D5D" w:rsidRPr="003077C8" w:rsidRDefault="00157FB2" w:rsidP="00A20B50">
            <w:pPr>
              <w:suppressAutoHyphens/>
              <w:spacing w:before="40" w:after="40"/>
              <w:jc w:val="right"/>
              <w:rPr>
                <w:bCs/>
                <w:i/>
                <w:iCs/>
                <w:color w:val="000000"/>
                <w:sz w:val="20"/>
              </w:rPr>
            </w:pPr>
            <w:r>
              <w:rPr>
                <w:bCs/>
                <w:i/>
                <w:iCs/>
                <w:color w:val="000000"/>
                <w:sz w:val="20"/>
              </w:rPr>
              <w:t>0,96</w:t>
            </w:r>
          </w:p>
        </w:tc>
        <w:tc>
          <w:tcPr>
            <w:tcW w:w="1266" w:type="dxa"/>
            <w:vAlign w:val="center"/>
          </w:tcPr>
          <w:p w:rsidR="00801D5D" w:rsidRPr="003077C8" w:rsidRDefault="00973992" w:rsidP="00A20B50">
            <w:pPr>
              <w:suppressAutoHyphens/>
              <w:spacing w:before="40" w:after="40"/>
              <w:jc w:val="right"/>
              <w:rPr>
                <w:bCs/>
                <w:color w:val="000000"/>
                <w:sz w:val="20"/>
              </w:rPr>
            </w:pPr>
            <w:r>
              <w:rPr>
                <w:bCs/>
                <w:color w:val="000000"/>
                <w:sz w:val="20"/>
              </w:rPr>
              <w:t>496,78</w:t>
            </w:r>
          </w:p>
        </w:tc>
        <w:tc>
          <w:tcPr>
            <w:tcW w:w="916" w:type="dxa"/>
            <w:vAlign w:val="center"/>
          </w:tcPr>
          <w:p w:rsidR="00801D5D" w:rsidRPr="003077C8" w:rsidRDefault="00977E8A" w:rsidP="00A20B50">
            <w:pPr>
              <w:suppressAutoHyphens/>
              <w:spacing w:before="40" w:after="40"/>
              <w:jc w:val="right"/>
              <w:rPr>
                <w:bCs/>
                <w:i/>
                <w:iCs/>
                <w:color w:val="000000"/>
                <w:sz w:val="20"/>
              </w:rPr>
            </w:pPr>
            <w:r>
              <w:rPr>
                <w:bCs/>
                <w:i/>
                <w:iCs/>
                <w:color w:val="000000"/>
                <w:sz w:val="20"/>
              </w:rPr>
              <w:t>0,87</w:t>
            </w:r>
          </w:p>
        </w:tc>
      </w:tr>
      <w:tr w:rsidR="00801D5D" w:rsidRPr="003077C8" w:rsidTr="0004653D">
        <w:trPr>
          <w:cantSplit/>
        </w:trPr>
        <w:tc>
          <w:tcPr>
            <w:tcW w:w="3969" w:type="dxa"/>
          </w:tcPr>
          <w:p w:rsidR="00801D5D" w:rsidRPr="00F644BC" w:rsidRDefault="00801D5D" w:rsidP="0004653D">
            <w:pPr>
              <w:suppressAutoHyphens/>
              <w:spacing w:before="40" w:after="40"/>
              <w:rPr>
                <w:i/>
              </w:rPr>
            </w:pPr>
            <w:r w:rsidRPr="00F644BC">
              <w:rPr>
                <w:i/>
              </w:rPr>
              <w:t>objemn</w:t>
            </w:r>
            <w:r w:rsidR="0004653D">
              <w:rPr>
                <w:i/>
              </w:rPr>
              <w:t>ý</w:t>
            </w:r>
            <w:r w:rsidRPr="00F644BC">
              <w:rPr>
                <w:i/>
              </w:rPr>
              <w:t xml:space="preserve"> odpad </w:t>
            </w:r>
            <w:r w:rsidRPr="00F644BC">
              <w:rPr>
                <w:i/>
                <w:sz w:val="20"/>
              </w:rPr>
              <w:t>/20 03 07/</w:t>
            </w:r>
          </w:p>
        </w:tc>
        <w:tc>
          <w:tcPr>
            <w:tcW w:w="1218"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39 511,98</w:t>
            </w:r>
          </w:p>
        </w:tc>
        <w:tc>
          <w:tcPr>
            <w:tcW w:w="1084" w:type="dxa"/>
            <w:gridSpan w:val="2"/>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69,17</w:t>
            </w:r>
          </w:p>
        </w:tc>
        <w:tc>
          <w:tcPr>
            <w:tcW w:w="1284"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42 871,55</w:t>
            </w:r>
          </w:p>
        </w:tc>
        <w:tc>
          <w:tcPr>
            <w:tcW w:w="1084"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74,95</w:t>
            </w:r>
          </w:p>
        </w:tc>
        <w:tc>
          <w:tcPr>
            <w:tcW w:w="1196"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35 942,59</w:t>
            </w:r>
          </w:p>
        </w:tc>
        <w:tc>
          <w:tcPr>
            <w:tcW w:w="916"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62,90</w:t>
            </w:r>
          </w:p>
        </w:tc>
        <w:tc>
          <w:tcPr>
            <w:tcW w:w="1188"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32 017,81</w:t>
            </w:r>
          </w:p>
        </w:tc>
        <w:tc>
          <w:tcPr>
            <w:tcW w:w="1082"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55,97</w:t>
            </w:r>
          </w:p>
        </w:tc>
        <w:tc>
          <w:tcPr>
            <w:tcW w:w="1266"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28 533,80</w:t>
            </w:r>
          </w:p>
        </w:tc>
        <w:tc>
          <w:tcPr>
            <w:tcW w:w="916"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49,81</w:t>
            </w:r>
          </w:p>
        </w:tc>
      </w:tr>
      <w:tr w:rsidR="00801D5D" w:rsidRPr="003077C8" w:rsidTr="0004653D">
        <w:trPr>
          <w:cantSplit/>
        </w:trPr>
        <w:tc>
          <w:tcPr>
            <w:tcW w:w="3969" w:type="dxa"/>
          </w:tcPr>
          <w:p w:rsidR="00801D5D" w:rsidRPr="00F644BC" w:rsidRDefault="00801D5D" w:rsidP="00A20B50">
            <w:pPr>
              <w:suppressAutoHyphens/>
              <w:spacing w:before="40" w:after="40"/>
              <w:rPr>
                <w:i/>
              </w:rPr>
            </w:pPr>
            <w:r w:rsidRPr="00B91FEB">
              <w:rPr>
                <w:b/>
                <w:i/>
              </w:rPr>
              <w:t>BRKO</w:t>
            </w:r>
            <w:r w:rsidRPr="00F644BC">
              <w:rPr>
                <w:i/>
              </w:rPr>
              <w:t xml:space="preserve"> </w:t>
            </w:r>
            <w:r w:rsidRPr="00F644BC">
              <w:rPr>
                <w:i/>
                <w:sz w:val="20"/>
              </w:rPr>
              <w:t>/ dle metodiky</w:t>
            </w:r>
            <w:r>
              <w:rPr>
                <w:i/>
                <w:sz w:val="20"/>
              </w:rPr>
              <w:t xml:space="preserve"> </w:t>
            </w:r>
            <w:r w:rsidRPr="00F644BC">
              <w:rPr>
                <w:i/>
                <w:sz w:val="20"/>
              </w:rPr>
              <w:t>výpočtu</w:t>
            </w:r>
            <w:r>
              <w:rPr>
                <w:i/>
                <w:sz w:val="20"/>
              </w:rPr>
              <w:t xml:space="preserve"> </w:t>
            </w:r>
            <w:r w:rsidRPr="00F644BC">
              <w:rPr>
                <w:i/>
                <w:sz w:val="20"/>
              </w:rPr>
              <w:t>indikátoru</w:t>
            </w:r>
            <w:r>
              <w:rPr>
                <w:i/>
                <w:sz w:val="20"/>
              </w:rPr>
              <w:t xml:space="preserve"> I. 22 (soustava </w:t>
            </w:r>
            <w:r w:rsidRPr="00F644BC">
              <w:rPr>
                <w:i/>
                <w:sz w:val="20"/>
              </w:rPr>
              <w:t>indikátorů</w:t>
            </w:r>
            <w:r>
              <w:rPr>
                <w:i/>
                <w:sz w:val="20"/>
              </w:rPr>
              <w:t xml:space="preserve"> </w:t>
            </w:r>
            <w:r w:rsidRPr="00F644BC">
              <w:rPr>
                <w:i/>
                <w:sz w:val="20"/>
              </w:rPr>
              <w:t>POH</w:t>
            </w:r>
            <w:r>
              <w:rPr>
                <w:i/>
                <w:sz w:val="20"/>
              </w:rPr>
              <w:t xml:space="preserve"> </w:t>
            </w:r>
            <w:r w:rsidRPr="00F644BC">
              <w:rPr>
                <w:i/>
                <w:sz w:val="20"/>
              </w:rPr>
              <w:t>ČR</w:t>
            </w:r>
            <w:r>
              <w:rPr>
                <w:i/>
                <w:sz w:val="20"/>
              </w:rPr>
              <w:t xml:space="preserve"> </w:t>
            </w:r>
            <w:r w:rsidRPr="00F644BC">
              <w:rPr>
                <w:i/>
                <w:sz w:val="20"/>
              </w:rPr>
              <w:t>2013</w:t>
            </w:r>
            <w:r>
              <w:rPr>
                <w:i/>
                <w:sz w:val="20"/>
              </w:rPr>
              <w:noBreakHyphen/>
              <w:t xml:space="preserve"> </w:t>
            </w:r>
            <w:r w:rsidRPr="00F644BC">
              <w:rPr>
                <w:i/>
                <w:sz w:val="20"/>
              </w:rPr>
              <w:t>koeficienty</w:t>
            </w:r>
            <w:r>
              <w:rPr>
                <w:i/>
                <w:sz w:val="20"/>
              </w:rPr>
              <w:t xml:space="preserve"> </w:t>
            </w:r>
            <w:r w:rsidRPr="00F644BC">
              <w:rPr>
                <w:i/>
                <w:sz w:val="20"/>
              </w:rPr>
              <w:t>pro</w:t>
            </w:r>
            <w:r>
              <w:rPr>
                <w:i/>
                <w:sz w:val="20"/>
              </w:rPr>
              <w:t xml:space="preserve"> </w:t>
            </w:r>
            <w:r w:rsidRPr="00F644BC">
              <w:rPr>
                <w:i/>
                <w:sz w:val="20"/>
              </w:rPr>
              <w:t>rok 2001)/</w:t>
            </w:r>
          </w:p>
        </w:tc>
        <w:tc>
          <w:tcPr>
            <w:tcW w:w="1218"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110 422,57</w:t>
            </w:r>
          </w:p>
        </w:tc>
        <w:tc>
          <w:tcPr>
            <w:tcW w:w="1084" w:type="dxa"/>
            <w:gridSpan w:val="2"/>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193,32</w:t>
            </w:r>
          </w:p>
        </w:tc>
        <w:tc>
          <w:tcPr>
            <w:tcW w:w="1284"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115 630,49</w:t>
            </w:r>
          </w:p>
        </w:tc>
        <w:tc>
          <w:tcPr>
            <w:tcW w:w="1084"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202,14</w:t>
            </w:r>
          </w:p>
        </w:tc>
        <w:tc>
          <w:tcPr>
            <w:tcW w:w="1196"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121 074,32</w:t>
            </w:r>
          </w:p>
        </w:tc>
        <w:tc>
          <w:tcPr>
            <w:tcW w:w="916"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211,88</w:t>
            </w:r>
          </w:p>
        </w:tc>
        <w:tc>
          <w:tcPr>
            <w:tcW w:w="1188"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127 977,92</w:t>
            </w:r>
          </w:p>
        </w:tc>
        <w:tc>
          <w:tcPr>
            <w:tcW w:w="1082"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223,73</w:t>
            </w:r>
          </w:p>
        </w:tc>
        <w:tc>
          <w:tcPr>
            <w:tcW w:w="1266" w:type="dxa"/>
            <w:vAlign w:val="center"/>
          </w:tcPr>
          <w:p w:rsidR="00801D5D" w:rsidRPr="00902342" w:rsidRDefault="00801D5D" w:rsidP="00A20B50">
            <w:pPr>
              <w:suppressAutoHyphens/>
              <w:spacing w:before="40" w:after="40"/>
              <w:jc w:val="right"/>
              <w:rPr>
                <w:bCs/>
                <w:color w:val="000000"/>
                <w:sz w:val="20"/>
                <w:highlight w:val="yellow"/>
              </w:rPr>
            </w:pPr>
            <w:r w:rsidRPr="00A83B59">
              <w:rPr>
                <w:bCs/>
                <w:color w:val="000000"/>
                <w:sz w:val="20"/>
              </w:rPr>
              <w:t>127 098,38</w:t>
            </w:r>
          </w:p>
        </w:tc>
        <w:tc>
          <w:tcPr>
            <w:tcW w:w="916" w:type="dxa"/>
            <w:vAlign w:val="center"/>
          </w:tcPr>
          <w:p w:rsidR="00801D5D" w:rsidRPr="003077C8" w:rsidRDefault="00801D5D" w:rsidP="00A20B50">
            <w:pPr>
              <w:suppressAutoHyphens/>
              <w:spacing w:before="40" w:after="40"/>
              <w:jc w:val="right"/>
              <w:rPr>
                <w:bCs/>
                <w:i/>
                <w:iCs/>
                <w:color w:val="000000"/>
                <w:sz w:val="20"/>
              </w:rPr>
            </w:pPr>
            <w:r>
              <w:rPr>
                <w:bCs/>
                <w:i/>
                <w:iCs/>
                <w:color w:val="000000"/>
                <w:sz w:val="20"/>
              </w:rPr>
              <w:t>221,86</w:t>
            </w:r>
          </w:p>
        </w:tc>
      </w:tr>
      <w:tr w:rsidR="00801D5D" w:rsidRPr="003077C8" w:rsidTr="0004653D">
        <w:trPr>
          <w:cantSplit/>
        </w:trPr>
        <w:tc>
          <w:tcPr>
            <w:tcW w:w="3969" w:type="dxa"/>
          </w:tcPr>
          <w:p w:rsidR="00801D5D" w:rsidRPr="00F644BC" w:rsidRDefault="00801D5D" w:rsidP="00A20B50">
            <w:pPr>
              <w:suppressAutoHyphens/>
              <w:spacing w:before="40" w:after="40"/>
              <w:rPr>
                <w:i/>
              </w:rPr>
            </w:pPr>
            <w:r w:rsidRPr="00B91FEB">
              <w:rPr>
                <w:b/>
                <w:i/>
              </w:rPr>
              <w:t xml:space="preserve">Biologicky rozložitelné odpady </w:t>
            </w:r>
            <w:r>
              <w:rPr>
                <w:i/>
              </w:rPr>
              <w:t>–</w:t>
            </w:r>
            <w:r w:rsidR="00A20B50">
              <w:rPr>
                <w:i/>
              </w:rPr>
              <w:t xml:space="preserve"> </w:t>
            </w:r>
            <w:r>
              <w:rPr>
                <w:i/>
              </w:rPr>
              <w:t xml:space="preserve">celkem </w:t>
            </w:r>
            <w:r w:rsidRPr="00801D5D">
              <w:rPr>
                <w:rFonts w:cs="Arial"/>
                <w:i/>
                <w:color w:val="000000" w:themeColor="text1"/>
                <w:sz w:val="20"/>
              </w:rPr>
              <w:t>/dle Přílohy č. 1, Vyhlášky 341/2008 Sb./</w:t>
            </w:r>
          </w:p>
        </w:tc>
        <w:tc>
          <w:tcPr>
            <w:tcW w:w="1218" w:type="dxa"/>
            <w:vAlign w:val="center"/>
          </w:tcPr>
          <w:p w:rsidR="00801D5D" w:rsidRPr="003077C8" w:rsidRDefault="00C95A95" w:rsidP="00A20B50">
            <w:pPr>
              <w:suppressAutoHyphens/>
              <w:spacing w:before="40" w:after="40"/>
              <w:jc w:val="right"/>
              <w:rPr>
                <w:bCs/>
                <w:color w:val="000000"/>
                <w:sz w:val="20"/>
              </w:rPr>
            </w:pPr>
            <w:r>
              <w:rPr>
                <w:bCs/>
                <w:color w:val="000000"/>
                <w:sz w:val="20"/>
              </w:rPr>
              <w:t>248 539,60</w:t>
            </w:r>
          </w:p>
        </w:tc>
        <w:tc>
          <w:tcPr>
            <w:tcW w:w="1084" w:type="dxa"/>
            <w:gridSpan w:val="2"/>
            <w:vAlign w:val="center"/>
          </w:tcPr>
          <w:p w:rsidR="00801D5D" w:rsidRPr="003077C8" w:rsidRDefault="00CF07A8" w:rsidP="00A20B50">
            <w:pPr>
              <w:suppressAutoHyphens/>
              <w:spacing w:before="40" w:after="40"/>
              <w:jc w:val="right"/>
              <w:rPr>
                <w:bCs/>
                <w:i/>
                <w:iCs/>
                <w:color w:val="000000"/>
                <w:sz w:val="20"/>
              </w:rPr>
            </w:pPr>
            <w:r>
              <w:rPr>
                <w:bCs/>
                <w:i/>
                <w:iCs/>
                <w:color w:val="000000"/>
                <w:sz w:val="20"/>
              </w:rPr>
              <w:t>435,12</w:t>
            </w:r>
          </w:p>
        </w:tc>
        <w:tc>
          <w:tcPr>
            <w:tcW w:w="1284" w:type="dxa"/>
            <w:vAlign w:val="center"/>
          </w:tcPr>
          <w:p w:rsidR="00801D5D" w:rsidRPr="003077C8" w:rsidRDefault="00C95A95" w:rsidP="00A20B50">
            <w:pPr>
              <w:suppressAutoHyphens/>
              <w:spacing w:before="40" w:after="40"/>
              <w:jc w:val="right"/>
              <w:rPr>
                <w:bCs/>
                <w:color w:val="000000"/>
                <w:sz w:val="20"/>
              </w:rPr>
            </w:pPr>
            <w:r>
              <w:rPr>
                <w:bCs/>
                <w:color w:val="000000"/>
                <w:sz w:val="20"/>
              </w:rPr>
              <w:t>242 518,50</w:t>
            </w:r>
          </w:p>
        </w:tc>
        <w:tc>
          <w:tcPr>
            <w:tcW w:w="1084"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423,94</w:t>
            </w:r>
          </w:p>
        </w:tc>
        <w:tc>
          <w:tcPr>
            <w:tcW w:w="1196" w:type="dxa"/>
            <w:vAlign w:val="center"/>
          </w:tcPr>
          <w:p w:rsidR="00801D5D" w:rsidRPr="003077C8" w:rsidRDefault="00973992" w:rsidP="00A20B50">
            <w:pPr>
              <w:suppressAutoHyphens/>
              <w:spacing w:before="40" w:after="40"/>
              <w:jc w:val="right"/>
              <w:rPr>
                <w:bCs/>
                <w:color w:val="000000"/>
                <w:sz w:val="20"/>
              </w:rPr>
            </w:pPr>
            <w:r>
              <w:rPr>
                <w:bCs/>
                <w:color w:val="000000"/>
                <w:sz w:val="20"/>
              </w:rPr>
              <w:t>211 511,30</w:t>
            </w:r>
          </w:p>
        </w:tc>
        <w:tc>
          <w:tcPr>
            <w:tcW w:w="916"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370,14</w:t>
            </w:r>
          </w:p>
        </w:tc>
        <w:tc>
          <w:tcPr>
            <w:tcW w:w="1188" w:type="dxa"/>
            <w:vAlign w:val="center"/>
          </w:tcPr>
          <w:p w:rsidR="00801D5D" w:rsidRPr="003077C8" w:rsidRDefault="00973992" w:rsidP="00A20B50">
            <w:pPr>
              <w:suppressAutoHyphens/>
              <w:spacing w:before="40" w:after="40"/>
              <w:jc w:val="right"/>
              <w:rPr>
                <w:bCs/>
                <w:color w:val="000000"/>
                <w:sz w:val="20"/>
              </w:rPr>
            </w:pPr>
            <w:r>
              <w:rPr>
                <w:bCs/>
                <w:color w:val="000000"/>
                <w:sz w:val="20"/>
              </w:rPr>
              <w:t>181 945,30</w:t>
            </w:r>
          </w:p>
        </w:tc>
        <w:tc>
          <w:tcPr>
            <w:tcW w:w="1082" w:type="dxa"/>
            <w:vAlign w:val="center"/>
          </w:tcPr>
          <w:p w:rsidR="00801D5D" w:rsidRPr="003077C8" w:rsidRDefault="00157FB2" w:rsidP="00A20B50">
            <w:pPr>
              <w:suppressAutoHyphens/>
              <w:spacing w:before="40" w:after="40"/>
              <w:jc w:val="right"/>
              <w:rPr>
                <w:bCs/>
                <w:i/>
                <w:iCs/>
                <w:color w:val="000000"/>
                <w:sz w:val="20"/>
              </w:rPr>
            </w:pPr>
            <w:r>
              <w:rPr>
                <w:bCs/>
                <w:i/>
                <w:iCs/>
                <w:color w:val="000000"/>
                <w:sz w:val="20"/>
              </w:rPr>
              <w:t>318,08</w:t>
            </w:r>
          </w:p>
        </w:tc>
        <w:tc>
          <w:tcPr>
            <w:tcW w:w="1266" w:type="dxa"/>
            <w:vAlign w:val="center"/>
          </w:tcPr>
          <w:p w:rsidR="00801D5D" w:rsidRPr="00902342" w:rsidRDefault="00C9540A" w:rsidP="00A20B50">
            <w:pPr>
              <w:suppressAutoHyphens/>
              <w:spacing w:before="40" w:after="40"/>
              <w:jc w:val="right"/>
              <w:rPr>
                <w:bCs/>
                <w:color w:val="000000"/>
                <w:sz w:val="20"/>
                <w:highlight w:val="yellow"/>
              </w:rPr>
            </w:pPr>
            <w:r w:rsidRPr="00973992">
              <w:rPr>
                <w:bCs/>
                <w:color w:val="000000"/>
                <w:sz w:val="20"/>
              </w:rPr>
              <w:t>218 602,90</w:t>
            </w:r>
          </w:p>
        </w:tc>
        <w:tc>
          <w:tcPr>
            <w:tcW w:w="916" w:type="dxa"/>
            <w:vAlign w:val="center"/>
          </w:tcPr>
          <w:p w:rsidR="00801D5D" w:rsidRPr="003077C8" w:rsidRDefault="00977E8A" w:rsidP="00A20B50">
            <w:pPr>
              <w:suppressAutoHyphens/>
              <w:spacing w:before="40" w:after="40"/>
              <w:jc w:val="right"/>
              <w:rPr>
                <w:bCs/>
                <w:i/>
                <w:iCs/>
                <w:color w:val="000000"/>
                <w:sz w:val="20"/>
              </w:rPr>
            </w:pPr>
            <w:r>
              <w:rPr>
                <w:bCs/>
                <w:i/>
                <w:iCs/>
                <w:color w:val="000000"/>
                <w:sz w:val="20"/>
              </w:rPr>
              <w:t>381,58</w:t>
            </w:r>
          </w:p>
        </w:tc>
      </w:tr>
      <w:tr w:rsidR="00801D5D" w:rsidRPr="003077C8" w:rsidTr="0004653D">
        <w:trPr>
          <w:cantSplit/>
        </w:trPr>
        <w:tc>
          <w:tcPr>
            <w:tcW w:w="3969" w:type="dxa"/>
          </w:tcPr>
          <w:p w:rsidR="004B030A" w:rsidRDefault="00801D5D" w:rsidP="00A20B50">
            <w:pPr>
              <w:suppressAutoHyphens/>
              <w:spacing w:before="40" w:after="40"/>
              <w:rPr>
                <w:b/>
                <w:i/>
              </w:rPr>
            </w:pPr>
            <w:r w:rsidRPr="00F644BC">
              <w:rPr>
                <w:b/>
                <w:i/>
              </w:rPr>
              <w:lastRenderedPageBreak/>
              <w:t>Stavební a demoliční odpady</w:t>
            </w:r>
          </w:p>
          <w:p w:rsidR="00801D5D" w:rsidRPr="00F644BC" w:rsidRDefault="004B030A" w:rsidP="00A20B50">
            <w:pPr>
              <w:suppressAutoHyphens/>
              <w:spacing w:before="40" w:after="40"/>
              <w:rPr>
                <w:b/>
                <w:i/>
              </w:rPr>
            </w:pPr>
            <w:r w:rsidRPr="004B030A">
              <w:rPr>
                <w:rFonts w:cs="Arial"/>
                <w:b/>
                <w:color w:val="000000" w:themeColor="text1"/>
                <w:sz w:val="20"/>
              </w:rPr>
              <w:t>/</w:t>
            </w:r>
            <w:r w:rsidRPr="004B030A">
              <w:rPr>
                <w:rFonts w:cs="Arial"/>
                <w:i/>
                <w:color w:val="000000" w:themeColor="text1"/>
                <w:sz w:val="20"/>
              </w:rPr>
              <w:t>dle metodiky výpočtu soustavy indikátorů/</w:t>
            </w:r>
          </w:p>
        </w:tc>
        <w:tc>
          <w:tcPr>
            <w:tcW w:w="1218" w:type="dxa"/>
            <w:vAlign w:val="center"/>
          </w:tcPr>
          <w:p w:rsidR="00801D5D" w:rsidRPr="003077C8" w:rsidRDefault="004B030A" w:rsidP="00A20B50">
            <w:pPr>
              <w:suppressAutoHyphens/>
              <w:spacing w:before="40" w:after="40"/>
              <w:jc w:val="right"/>
              <w:rPr>
                <w:bCs/>
                <w:color w:val="000000"/>
                <w:sz w:val="20"/>
              </w:rPr>
            </w:pPr>
            <w:r>
              <w:rPr>
                <w:bCs/>
                <w:color w:val="000000"/>
                <w:sz w:val="20"/>
              </w:rPr>
              <w:t>876 031,03</w:t>
            </w:r>
          </w:p>
        </w:tc>
        <w:tc>
          <w:tcPr>
            <w:tcW w:w="1084" w:type="dxa"/>
            <w:gridSpan w:val="2"/>
            <w:vAlign w:val="center"/>
          </w:tcPr>
          <w:p w:rsidR="00801D5D" w:rsidRPr="003077C8" w:rsidRDefault="004B030A" w:rsidP="00A20B50">
            <w:pPr>
              <w:suppressAutoHyphens/>
              <w:spacing w:before="40" w:after="40"/>
              <w:jc w:val="right"/>
              <w:rPr>
                <w:bCs/>
                <w:i/>
                <w:iCs/>
                <w:color w:val="000000"/>
                <w:sz w:val="20"/>
              </w:rPr>
            </w:pPr>
            <w:r>
              <w:rPr>
                <w:bCs/>
                <w:i/>
                <w:iCs/>
                <w:color w:val="000000"/>
                <w:sz w:val="20"/>
              </w:rPr>
              <w:t>1 533,67</w:t>
            </w:r>
          </w:p>
        </w:tc>
        <w:tc>
          <w:tcPr>
            <w:tcW w:w="1284" w:type="dxa"/>
            <w:vAlign w:val="center"/>
          </w:tcPr>
          <w:p w:rsidR="00801D5D" w:rsidRPr="003077C8" w:rsidRDefault="004B030A" w:rsidP="00A20B50">
            <w:pPr>
              <w:suppressAutoHyphens/>
              <w:spacing w:before="40" w:after="40"/>
              <w:jc w:val="right"/>
              <w:rPr>
                <w:bCs/>
                <w:color w:val="000000"/>
                <w:sz w:val="20"/>
              </w:rPr>
            </w:pPr>
            <w:r>
              <w:rPr>
                <w:bCs/>
                <w:color w:val="000000"/>
                <w:sz w:val="20"/>
              </w:rPr>
              <w:t>711 948,82</w:t>
            </w:r>
          </w:p>
        </w:tc>
        <w:tc>
          <w:tcPr>
            <w:tcW w:w="1084" w:type="dxa"/>
            <w:vAlign w:val="center"/>
          </w:tcPr>
          <w:p w:rsidR="00801D5D" w:rsidRPr="003077C8" w:rsidRDefault="004B030A" w:rsidP="00A20B50">
            <w:pPr>
              <w:suppressAutoHyphens/>
              <w:spacing w:before="40" w:after="40"/>
              <w:jc w:val="right"/>
              <w:rPr>
                <w:bCs/>
                <w:i/>
                <w:iCs/>
                <w:color w:val="000000"/>
                <w:sz w:val="20"/>
              </w:rPr>
            </w:pPr>
            <w:r>
              <w:rPr>
                <w:bCs/>
                <w:i/>
                <w:iCs/>
                <w:color w:val="000000"/>
                <w:sz w:val="20"/>
              </w:rPr>
              <w:t>1 244.61</w:t>
            </w:r>
          </w:p>
        </w:tc>
        <w:tc>
          <w:tcPr>
            <w:tcW w:w="1196" w:type="dxa"/>
            <w:vAlign w:val="center"/>
          </w:tcPr>
          <w:p w:rsidR="00801D5D" w:rsidRPr="003077C8" w:rsidRDefault="004B030A" w:rsidP="00A20B50">
            <w:pPr>
              <w:suppressAutoHyphens/>
              <w:spacing w:before="40" w:after="40"/>
              <w:jc w:val="right"/>
              <w:rPr>
                <w:bCs/>
                <w:color w:val="000000"/>
                <w:sz w:val="20"/>
              </w:rPr>
            </w:pPr>
            <w:r>
              <w:rPr>
                <w:bCs/>
                <w:color w:val="000000"/>
                <w:sz w:val="20"/>
              </w:rPr>
              <w:t>815 180,33</w:t>
            </w:r>
          </w:p>
        </w:tc>
        <w:tc>
          <w:tcPr>
            <w:tcW w:w="916" w:type="dxa"/>
            <w:vAlign w:val="center"/>
          </w:tcPr>
          <w:p w:rsidR="00801D5D" w:rsidRPr="003077C8" w:rsidRDefault="004B030A" w:rsidP="00A20B50">
            <w:pPr>
              <w:suppressAutoHyphens/>
              <w:spacing w:before="40" w:after="40"/>
              <w:jc w:val="right"/>
              <w:rPr>
                <w:bCs/>
                <w:i/>
                <w:iCs/>
                <w:color w:val="000000"/>
                <w:sz w:val="20"/>
              </w:rPr>
            </w:pPr>
            <w:r>
              <w:rPr>
                <w:bCs/>
                <w:i/>
                <w:iCs/>
                <w:color w:val="000000"/>
                <w:sz w:val="20"/>
              </w:rPr>
              <w:t>1 426,56</w:t>
            </w:r>
          </w:p>
        </w:tc>
        <w:tc>
          <w:tcPr>
            <w:tcW w:w="1188" w:type="dxa"/>
            <w:vAlign w:val="center"/>
          </w:tcPr>
          <w:p w:rsidR="00801D5D" w:rsidRPr="003077C8" w:rsidRDefault="004B030A" w:rsidP="00A20B50">
            <w:pPr>
              <w:suppressAutoHyphens/>
              <w:spacing w:before="40" w:after="40"/>
              <w:jc w:val="right"/>
              <w:rPr>
                <w:bCs/>
                <w:color w:val="000000"/>
                <w:sz w:val="20"/>
              </w:rPr>
            </w:pPr>
            <w:r>
              <w:rPr>
                <w:bCs/>
                <w:color w:val="000000"/>
                <w:sz w:val="20"/>
              </w:rPr>
              <w:t>870 361,96</w:t>
            </w:r>
          </w:p>
        </w:tc>
        <w:tc>
          <w:tcPr>
            <w:tcW w:w="1082" w:type="dxa"/>
            <w:vAlign w:val="center"/>
          </w:tcPr>
          <w:p w:rsidR="00801D5D" w:rsidRPr="003077C8" w:rsidRDefault="004B030A" w:rsidP="00A20B50">
            <w:pPr>
              <w:suppressAutoHyphens/>
              <w:spacing w:before="40" w:after="40"/>
              <w:jc w:val="right"/>
              <w:rPr>
                <w:bCs/>
                <w:i/>
                <w:iCs/>
                <w:color w:val="000000"/>
                <w:sz w:val="20"/>
              </w:rPr>
            </w:pPr>
            <w:r>
              <w:rPr>
                <w:bCs/>
                <w:i/>
                <w:iCs/>
                <w:color w:val="000000"/>
                <w:sz w:val="20"/>
              </w:rPr>
              <w:t>1 521,57</w:t>
            </w:r>
          </w:p>
        </w:tc>
        <w:tc>
          <w:tcPr>
            <w:tcW w:w="1266" w:type="dxa"/>
            <w:vAlign w:val="center"/>
          </w:tcPr>
          <w:p w:rsidR="00801D5D" w:rsidRPr="003077C8" w:rsidRDefault="004B030A" w:rsidP="00A20B50">
            <w:pPr>
              <w:suppressAutoHyphens/>
              <w:spacing w:before="40" w:after="40"/>
              <w:jc w:val="right"/>
              <w:rPr>
                <w:bCs/>
                <w:color w:val="000000"/>
                <w:sz w:val="20"/>
              </w:rPr>
            </w:pPr>
            <w:r>
              <w:rPr>
                <w:bCs/>
                <w:color w:val="000000"/>
                <w:sz w:val="20"/>
              </w:rPr>
              <w:t>1 148 428,04</w:t>
            </w:r>
          </w:p>
        </w:tc>
        <w:tc>
          <w:tcPr>
            <w:tcW w:w="916" w:type="dxa"/>
            <w:vAlign w:val="center"/>
          </w:tcPr>
          <w:p w:rsidR="00801D5D" w:rsidRPr="003077C8" w:rsidRDefault="004B030A" w:rsidP="00A20B50">
            <w:pPr>
              <w:suppressAutoHyphens/>
              <w:spacing w:before="40" w:after="40"/>
              <w:jc w:val="right"/>
              <w:rPr>
                <w:bCs/>
                <w:i/>
                <w:iCs/>
                <w:color w:val="000000"/>
                <w:sz w:val="20"/>
              </w:rPr>
            </w:pPr>
            <w:r>
              <w:rPr>
                <w:bCs/>
                <w:i/>
                <w:iCs/>
                <w:color w:val="000000"/>
                <w:sz w:val="20"/>
              </w:rPr>
              <w:t>2 004,65</w:t>
            </w:r>
          </w:p>
        </w:tc>
      </w:tr>
      <w:tr w:rsidR="00801D5D" w:rsidRPr="003077C8" w:rsidTr="0004653D">
        <w:trPr>
          <w:cantSplit/>
        </w:trPr>
        <w:tc>
          <w:tcPr>
            <w:tcW w:w="3969" w:type="dxa"/>
          </w:tcPr>
          <w:p w:rsidR="00801D5D" w:rsidRPr="00F644BC" w:rsidRDefault="00801D5D" w:rsidP="00A20B50">
            <w:pPr>
              <w:suppressAutoHyphens/>
              <w:spacing w:before="40" w:after="40"/>
              <w:rPr>
                <w:b/>
                <w:i/>
              </w:rPr>
            </w:pPr>
            <w:r w:rsidRPr="00F644BC">
              <w:rPr>
                <w:b/>
                <w:i/>
              </w:rPr>
              <w:t>Nebezpečné odpady</w:t>
            </w:r>
          </w:p>
        </w:tc>
        <w:tc>
          <w:tcPr>
            <w:tcW w:w="1218"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48 750,00</w:t>
            </w:r>
          </w:p>
        </w:tc>
        <w:tc>
          <w:tcPr>
            <w:tcW w:w="1084" w:type="dxa"/>
            <w:gridSpan w:val="2"/>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85,35</w:t>
            </w:r>
          </w:p>
        </w:tc>
        <w:tc>
          <w:tcPr>
            <w:tcW w:w="1284"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51 730,00</w:t>
            </w:r>
          </w:p>
        </w:tc>
        <w:tc>
          <w:tcPr>
            <w:tcW w:w="1084"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90,43</w:t>
            </w:r>
          </w:p>
        </w:tc>
        <w:tc>
          <w:tcPr>
            <w:tcW w:w="1196"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47 480,00</w:t>
            </w:r>
          </w:p>
        </w:tc>
        <w:tc>
          <w:tcPr>
            <w:tcW w:w="916"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83,09</w:t>
            </w:r>
          </w:p>
        </w:tc>
        <w:tc>
          <w:tcPr>
            <w:tcW w:w="1188"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105 050,00</w:t>
            </w:r>
          </w:p>
        </w:tc>
        <w:tc>
          <w:tcPr>
            <w:tcW w:w="1082"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183,65</w:t>
            </w:r>
          </w:p>
        </w:tc>
        <w:tc>
          <w:tcPr>
            <w:tcW w:w="1266"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86 172,13</w:t>
            </w:r>
          </w:p>
        </w:tc>
        <w:tc>
          <w:tcPr>
            <w:tcW w:w="916"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150,42</w:t>
            </w:r>
          </w:p>
        </w:tc>
      </w:tr>
      <w:tr w:rsidR="00801D5D" w:rsidRPr="003077C8" w:rsidTr="0004653D">
        <w:trPr>
          <w:cantSplit/>
        </w:trPr>
        <w:tc>
          <w:tcPr>
            <w:tcW w:w="3969" w:type="dxa"/>
          </w:tcPr>
          <w:p w:rsidR="00801D5D" w:rsidRPr="00F644BC" w:rsidRDefault="00801D5D" w:rsidP="00A20B50">
            <w:pPr>
              <w:suppressAutoHyphens/>
              <w:spacing w:before="40" w:after="40"/>
              <w:rPr>
                <w:b/>
                <w:i/>
              </w:rPr>
            </w:pPr>
            <w:r w:rsidRPr="00F644BC">
              <w:rPr>
                <w:b/>
                <w:i/>
              </w:rPr>
              <w:t>Obaly a obalové odpady /15 01/</w:t>
            </w:r>
          </w:p>
        </w:tc>
        <w:tc>
          <w:tcPr>
            <w:tcW w:w="1218"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65 260,41</w:t>
            </w:r>
          </w:p>
        </w:tc>
        <w:tc>
          <w:tcPr>
            <w:tcW w:w="1084" w:type="dxa"/>
            <w:gridSpan w:val="2"/>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114,25</w:t>
            </w:r>
          </w:p>
        </w:tc>
        <w:tc>
          <w:tcPr>
            <w:tcW w:w="1284"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84 281,62</w:t>
            </w:r>
          </w:p>
        </w:tc>
        <w:tc>
          <w:tcPr>
            <w:tcW w:w="1084"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147,34</w:t>
            </w:r>
          </w:p>
        </w:tc>
        <w:tc>
          <w:tcPr>
            <w:tcW w:w="1196"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73 590,72</w:t>
            </w:r>
          </w:p>
        </w:tc>
        <w:tc>
          <w:tcPr>
            <w:tcW w:w="916"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128,78</w:t>
            </w:r>
          </w:p>
        </w:tc>
        <w:tc>
          <w:tcPr>
            <w:tcW w:w="1188" w:type="dxa"/>
            <w:vAlign w:val="center"/>
          </w:tcPr>
          <w:p w:rsidR="00801D5D" w:rsidRPr="003077C8" w:rsidRDefault="00801D5D" w:rsidP="00A20B50">
            <w:pPr>
              <w:suppressAutoHyphens/>
              <w:spacing w:before="40" w:after="40"/>
              <w:jc w:val="right"/>
              <w:rPr>
                <w:bCs/>
                <w:color w:val="000000"/>
                <w:sz w:val="20"/>
              </w:rPr>
            </w:pPr>
            <w:r w:rsidRPr="003077C8">
              <w:rPr>
                <w:bCs/>
                <w:color w:val="000000"/>
                <w:sz w:val="20"/>
              </w:rPr>
              <w:t>79 973,56</w:t>
            </w:r>
          </w:p>
        </w:tc>
        <w:tc>
          <w:tcPr>
            <w:tcW w:w="1082"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139,81</w:t>
            </w:r>
          </w:p>
        </w:tc>
        <w:tc>
          <w:tcPr>
            <w:tcW w:w="1266" w:type="dxa"/>
            <w:vAlign w:val="center"/>
          </w:tcPr>
          <w:p w:rsidR="00801D5D" w:rsidRPr="00902342" w:rsidRDefault="00801D5D" w:rsidP="00A20B50">
            <w:pPr>
              <w:suppressAutoHyphens/>
              <w:spacing w:before="40" w:after="40"/>
              <w:jc w:val="right"/>
              <w:rPr>
                <w:bCs/>
                <w:color w:val="000000"/>
                <w:sz w:val="20"/>
                <w:highlight w:val="yellow"/>
              </w:rPr>
            </w:pPr>
            <w:r w:rsidRPr="00267396">
              <w:rPr>
                <w:bCs/>
                <w:color w:val="000000"/>
                <w:sz w:val="20"/>
              </w:rPr>
              <w:t>79</w:t>
            </w:r>
            <w:r>
              <w:rPr>
                <w:bCs/>
                <w:color w:val="000000"/>
                <w:sz w:val="20"/>
              </w:rPr>
              <w:t xml:space="preserve"> </w:t>
            </w:r>
            <w:r w:rsidRPr="00267396">
              <w:rPr>
                <w:bCs/>
                <w:color w:val="000000"/>
                <w:sz w:val="20"/>
              </w:rPr>
              <w:t>723,72</w:t>
            </w:r>
          </w:p>
        </w:tc>
        <w:tc>
          <w:tcPr>
            <w:tcW w:w="916" w:type="dxa"/>
            <w:vAlign w:val="center"/>
          </w:tcPr>
          <w:p w:rsidR="00801D5D" w:rsidRPr="003077C8" w:rsidRDefault="00801D5D" w:rsidP="00A20B50">
            <w:pPr>
              <w:suppressAutoHyphens/>
              <w:spacing w:before="40" w:after="40"/>
              <w:jc w:val="right"/>
              <w:rPr>
                <w:bCs/>
                <w:i/>
                <w:iCs/>
                <w:color w:val="000000"/>
                <w:sz w:val="20"/>
              </w:rPr>
            </w:pPr>
            <w:r w:rsidRPr="003077C8">
              <w:rPr>
                <w:bCs/>
                <w:i/>
                <w:iCs/>
                <w:color w:val="000000"/>
                <w:sz w:val="20"/>
              </w:rPr>
              <w:t>1</w:t>
            </w:r>
            <w:r>
              <w:rPr>
                <w:bCs/>
                <w:i/>
                <w:iCs/>
                <w:color w:val="000000"/>
                <w:sz w:val="20"/>
              </w:rPr>
              <w:t>39</w:t>
            </w:r>
            <w:r w:rsidRPr="003077C8">
              <w:rPr>
                <w:bCs/>
                <w:i/>
                <w:iCs/>
                <w:color w:val="000000"/>
                <w:sz w:val="20"/>
              </w:rPr>
              <w:t>,</w:t>
            </w:r>
            <w:r>
              <w:rPr>
                <w:bCs/>
                <w:i/>
                <w:iCs/>
                <w:color w:val="000000"/>
                <w:sz w:val="20"/>
              </w:rPr>
              <w:t>16</w:t>
            </w:r>
          </w:p>
        </w:tc>
      </w:tr>
      <w:tr w:rsidR="00801D5D" w:rsidRPr="003077C8" w:rsidTr="0004653D">
        <w:trPr>
          <w:cantSplit/>
        </w:trPr>
        <w:tc>
          <w:tcPr>
            <w:tcW w:w="3969" w:type="dxa"/>
            <w:vAlign w:val="center"/>
          </w:tcPr>
          <w:p w:rsidR="00801D5D" w:rsidRPr="00F167B8" w:rsidRDefault="00801D5D" w:rsidP="0004653D">
            <w:pPr>
              <w:suppressAutoHyphens/>
              <w:spacing w:before="40" w:after="40"/>
              <w:rPr>
                <w:i/>
                <w:color w:val="000000" w:themeColor="text1"/>
                <w:sz w:val="18"/>
                <w:szCs w:val="18"/>
              </w:rPr>
            </w:pPr>
            <w:r w:rsidRPr="00801D5D">
              <w:rPr>
                <w:i/>
                <w:color w:val="000000" w:themeColor="text1"/>
                <w:sz w:val="22"/>
                <w:szCs w:val="18"/>
              </w:rPr>
              <w:t xml:space="preserve">Papírové a lepenkové obaly </w:t>
            </w:r>
            <w:r w:rsidRPr="00801D5D">
              <w:rPr>
                <w:i/>
                <w:color w:val="000000" w:themeColor="text1"/>
                <w:sz w:val="20"/>
                <w:szCs w:val="18"/>
              </w:rPr>
              <w:t>/15 01 01/ - celkem</w:t>
            </w:r>
          </w:p>
        </w:tc>
        <w:tc>
          <w:tcPr>
            <w:tcW w:w="1218" w:type="dxa"/>
            <w:vAlign w:val="center"/>
          </w:tcPr>
          <w:p w:rsidR="00801D5D" w:rsidRPr="003077C8" w:rsidRDefault="004F44A7" w:rsidP="00A20B50">
            <w:pPr>
              <w:suppressAutoHyphens/>
              <w:spacing w:before="40" w:after="40"/>
              <w:jc w:val="right"/>
              <w:rPr>
                <w:bCs/>
                <w:color w:val="000000"/>
                <w:sz w:val="20"/>
              </w:rPr>
            </w:pPr>
            <w:r>
              <w:rPr>
                <w:bCs/>
                <w:color w:val="000000"/>
                <w:sz w:val="20"/>
              </w:rPr>
              <w:t>36 139,15</w:t>
            </w:r>
          </w:p>
        </w:tc>
        <w:tc>
          <w:tcPr>
            <w:tcW w:w="1084" w:type="dxa"/>
            <w:gridSpan w:val="2"/>
            <w:vAlign w:val="center"/>
          </w:tcPr>
          <w:p w:rsidR="00801D5D" w:rsidRPr="003077C8" w:rsidRDefault="00CF07A8" w:rsidP="00A20B50">
            <w:pPr>
              <w:suppressAutoHyphens/>
              <w:spacing w:before="40" w:after="40"/>
              <w:jc w:val="right"/>
              <w:rPr>
                <w:bCs/>
                <w:i/>
                <w:iCs/>
                <w:color w:val="000000"/>
                <w:sz w:val="20"/>
              </w:rPr>
            </w:pPr>
            <w:r>
              <w:rPr>
                <w:bCs/>
                <w:i/>
                <w:iCs/>
                <w:color w:val="000000"/>
                <w:sz w:val="20"/>
              </w:rPr>
              <w:t>63,27</w:t>
            </w:r>
          </w:p>
        </w:tc>
        <w:tc>
          <w:tcPr>
            <w:tcW w:w="1284" w:type="dxa"/>
            <w:vAlign w:val="center"/>
          </w:tcPr>
          <w:p w:rsidR="00801D5D" w:rsidRPr="003077C8" w:rsidRDefault="00FB77A8" w:rsidP="00A20B50">
            <w:pPr>
              <w:suppressAutoHyphens/>
              <w:spacing w:before="40" w:after="40"/>
              <w:jc w:val="right"/>
              <w:rPr>
                <w:bCs/>
                <w:color w:val="000000"/>
                <w:sz w:val="20"/>
              </w:rPr>
            </w:pPr>
            <w:r>
              <w:rPr>
                <w:bCs/>
                <w:color w:val="000000"/>
                <w:sz w:val="20"/>
              </w:rPr>
              <w:t>52 012,96</w:t>
            </w:r>
          </w:p>
        </w:tc>
        <w:tc>
          <w:tcPr>
            <w:tcW w:w="1084"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90,93</w:t>
            </w:r>
          </w:p>
        </w:tc>
        <w:tc>
          <w:tcPr>
            <w:tcW w:w="1196" w:type="dxa"/>
            <w:vAlign w:val="center"/>
          </w:tcPr>
          <w:p w:rsidR="00801D5D" w:rsidRPr="003077C8" w:rsidRDefault="00C52BA0" w:rsidP="00A20B50">
            <w:pPr>
              <w:suppressAutoHyphens/>
              <w:spacing w:before="40" w:after="40"/>
              <w:jc w:val="right"/>
              <w:rPr>
                <w:bCs/>
                <w:color w:val="000000"/>
                <w:sz w:val="20"/>
              </w:rPr>
            </w:pPr>
            <w:r>
              <w:rPr>
                <w:bCs/>
                <w:color w:val="000000"/>
                <w:sz w:val="20"/>
              </w:rPr>
              <w:t>44 724,87</w:t>
            </w:r>
          </w:p>
        </w:tc>
        <w:tc>
          <w:tcPr>
            <w:tcW w:w="916"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78,27</w:t>
            </w:r>
          </w:p>
        </w:tc>
        <w:tc>
          <w:tcPr>
            <w:tcW w:w="1188" w:type="dxa"/>
            <w:vAlign w:val="center"/>
          </w:tcPr>
          <w:p w:rsidR="00801D5D" w:rsidRPr="003077C8" w:rsidRDefault="00817830" w:rsidP="00A20B50">
            <w:pPr>
              <w:suppressAutoHyphens/>
              <w:spacing w:before="40" w:after="40"/>
              <w:jc w:val="right"/>
              <w:rPr>
                <w:bCs/>
                <w:color w:val="000000"/>
                <w:sz w:val="20"/>
              </w:rPr>
            </w:pPr>
            <w:r>
              <w:rPr>
                <w:bCs/>
                <w:color w:val="000000"/>
                <w:sz w:val="20"/>
              </w:rPr>
              <w:t>50 489,02</w:t>
            </w:r>
          </w:p>
        </w:tc>
        <w:tc>
          <w:tcPr>
            <w:tcW w:w="1082" w:type="dxa"/>
            <w:vAlign w:val="center"/>
          </w:tcPr>
          <w:p w:rsidR="00801D5D" w:rsidRPr="003077C8" w:rsidRDefault="00A42D33" w:rsidP="00A20B50">
            <w:pPr>
              <w:suppressAutoHyphens/>
              <w:spacing w:before="40" w:after="40"/>
              <w:jc w:val="right"/>
              <w:rPr>
                <w:bCs/>
                <w:i/>
                <w:iCs/>
                <w:color w:val="000000"/>
                <w:sz w:val="20"/>
              </w:rPr>
            </w:pPr>
            <w:r>
              <w:rPr>
                <w:bCs/>
                <w:i/>
                <w:iCs/>
                <w:color w:val="000000"/>
                <w:sz w:val="20"/>
              </w:rPr>
              <w:t>102,25</w:t>
            </w:r>
          </w:p>
        </w:tc>
        <w:tc>
          <w:tcPr>
            <w:tcW w:w="1266" w:type="dxa"/>
            <w:vAlign w:val="center"/>
          </w:tcPr>
          <w:p w:rsidR="00801D5D" w:rsidRPr="00D47810" w:rsidRDefault="00D47810" w:rsidP="00A20B50">
            <w:pPr>
              <w:suppressAutoHyphens/>
              <w:spacing w:before="40" w:after="40"/>
              <w:jc w:val="right"/>
              <w:rPr>
                <w:bCs/>
                <w:color w:val="000000"/>
                <w:sz w:val="20"/>
              </w:rPr>
            </w:pPr>
            <w:r w:rsidRPr="00D47810">
              <w:rPr>
                <w:bCs/>
                <w:color w:val="000000"/>
                <w:sz w:val="20"/>
              </w:rPr>
              <w:t>58 827,94</w:t>
            </w:r>
          </w:p>
        </w:tc>
        <w:tc>
          <w:tcPr>
            <w:tcW w:w="916" w:type="dxa"/>
            <w:vAlign w:val="center"/>
          </w:tcPr>
          <w:p w:rsidR="00801D5D" w:rsidRPr="003077C8" w:rsidRDefault="00977E8A" w:rsidP="00A20B50">
            <w:pPr>
              <w:suppressAutoHyphens/>
              <w:spacing w:before="40" w:after="40"/>
              <w:jc w:val="right"/>
              <w:rPr>
                <w:bCs/>
                <w:i/>
                <w:iCs/>
                <w:color w:val="000000"/>
                <w:sz w:val="20"/>
              </w:rPr>
            </w:pPr>
            <w:r>
              <w:rPr>
                <w:bCs/>
                <w:i/>
                <w:iCs/>
                <w:color w:val="000000"/>
                <w:sz w:val="20"/>
              </w:rPr>
              <w:t>102,69</w:t>
            </w:r>
          </w:p>
        </w:tc>
      </w:tr>
      <w:tr w:rsidR="00801D5D" w:rsidRPr="003077C8" w:rsidTr="0004653D">
        <w:trPr>
          <w:cantSplit/>
        </w:trPr>
        <w:tc>
          <w:tcPr>
            <w:tcW w:w="3969" w:type="dxa"/>
            <w:vAlign w:val="center"/>
          </w:tcPr>
          <w:p w:rsidR="00801D5D" w:rsidRPr="00F167B8" w:rsidRDefault="00801D5D" w:rsidP="0004653D">
            <w:pPr>
              <w:suppressAutoHyphens/>
              <w:spacing w:before="40" w:after="40"/>
              <w:rPr>
                <w:i/>
                <w:color w:val="000000" w:themeColor="text1"/>
                <w:sz w:val="18"/>
                <w:szCs w:val="18"/>
              </w:rPr>
            </w:pPr>
            <w:r w:rsidRPr="00801D5D">
              <w:rPr>
                <w:i/>
                <w:color w:val="000000" w:themeColor="text1"/>
                <w:szCs w:val="18"/>
              </w:rPr>
              <w:t xml:space="preserve">Papírové a lepenkové obaly </w:t>
            </w:r>
            <w:r w:rsidRPr="00801D5D">
              <w:rPr>
                <w:i/>
                <w:color w:val="000000" w:themeColor="text1"/>
                <w:sz w:val="20"/>
                <w:szCs w:val="18"/>
              </w:rPr>
              <w:t>/15 01 01/ - pouze z obcí</w:t>
            </w:r>
          </w:p>
        </w:tc>
        <w:tc>
          <w:tcPr>
            <w:tcW w:w="1218" w:type="dxa"/>
            <w:vAlign w:val="center"/>
          </w:tcPr>
          <w:p w:rsidR="00801D5D" w:rsidRPr="003077C8" w:rsidRDefault="004F44A7" w:rsidP="00A20B50">
            <w:pPr>
              <w:suppressAutoHyphens/>
              <w:spacing w:before="40" w:after="40"/>
              <w:jc w:val="right"/>
              <w:rPr>
                <w:bCs/>
                <w:color w:val="000000"/>
                <w:sz w:val="20"/>
              </w:rPr>
            </w:pPr>
            <w:r>
              <w:rPr>
                <w:bCs/>
                <w:color w:val="000000"/>
                <w:sz w:val="20"/>
              </w:rPr>
              <w:t>3 336,85</w:t>
            </w:r>
          </w:p>
        </w:tc>
        <w:tc>
          <w:tcPr>
            <w:tcW w:w="1084" w:type="dxa"/>
            <w:gridSpan w:val="2"/>
            <w:vAlign w:val="center"/>
          </w:tcPr>
          <w:p w:rsidR="00801D5D" w:rsidRPr="003077C8" w:rsidRDefault="00CF07A8" w:rsidP="00A20B50">
            <w:pPr>
              <w:suppressAutoHyphens/>
              <w:spacing w:before="40" w:after="40"/>
              <w:jc w:val="right"/>
              <w:rPr>
                <w:bCs/>
                <w:i/>
                <w:iCs/>
                <w:color w:val="000000"/>
                <w:sz w:val="20"/>
              </w:rPr>
            </w:pPr>
            <w:r>
              <w:rPr>
                <w:bCs/>
                <w:i/>
                <w:iCs/>
                <w:color w:val="000000"/>
                <w:sz w:val="20"/>
              </w:rPr>
              <w:t>5,84</w:t>
            </w:r>
          </w:p>
        </w:tc>
        <w:tc>
          <w:tcPr>
            <w:tcW w:w="1284" w:type="dxa"/>
            <w:vAlign w:val="center"/>
          </w:tcPr>
          <w:p w:rsidR="00801D5D" w:rsidRPr="003077C8" w:rsidRDefault="00FB77A8" w:rsidP="00A20B50">
            <w:pPr>
              <w:suppressAutoHyphens/>
              <w:spacing w:before="40" w:after="40"/>
              <w:jc w:val="right"/>
              <w:rPr>
                <w:bCs/>
                <w:color w:val="000000"/>
                <w:sz w:val="20"/>
              </w:rPr>
            </w:pPr>
            <w:r>
              <w:rPr>
                <w:bCs/>
                <w:color w:val="000000"/>
                <w:sz w:val="20"/>
              </w:rPr>
              <w:t>3 122,62</w:t>
            </w:r>
          </w:p>
        </w:tc>
        <w:tc>
          <w:tcPr>
            <w:tcW w:w="1084"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5,46</w:t>
            </w:r>
          </w:p>
        </w:tc>
        <w:tc>
          <w:tcPr>
            <w:tcW w:w="1196" w:type="dxa"/>
            <w:vAlign w:val="center"/>
          </w:tcPr>
          <w:p w:rsidR="00801D5D" w:rsidRPr="003077C8" w:rsidRDefault="00C52BA0" w:rsidP="00A20B50">
            <w:pPr>
              <w:suppressAutoHyphens/>
              <w:spacing w:before="40" w:after="40"/>
              <w:jc w:val="right"/>
              <w:rPr>
                <w:bCs/>
                <w:color w:val="000000"/>
                <w:sz w:val="20"/>
              </w:rPr>
            </w:pPr>
            <w:r>
              <w:rPr>
                <w:bCs/>
                <w:color w:val="000000"/>
                <w:sz w:val="20"/>
              </w:rPr>
              <w:t>3 080,89</w:t>
            </w:r>
          </w:p>
        </w:tc>
        <w:tc>
          <w:tcPr>
            <w:tcW w:w="916"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5,39</w:t>
            </w:r>
          </w:p>
        </w:tc>
        <w:tc>
          <w:tcPr>
            <w:tcW w:w="1188" w:type="dxa"/>
            <w:vAlign w:val="center"/>
          </w:tcPr>
          <w:p w:rsidR="00801D5D" w:rsidRPr="003077C8" w:rsidRDefault="00817830" w:rsidP="00A20B50">
            <w:pPr>
              <w:suppressAutoHyphens/>
              <w:spacing w:before="40" w:after="40"/>
              <w:jc w:val="right"/>
              <w:rPr>
                <w:bCs/>
                <w:color w:val="000000"/>
                <w:sz w:val="20"/>
              </w:rPr>
            </w:pPr>
            <w:r>
              <w:rPr>
                <w:bCs/>
                <w:color w:val="000000"/>
                <w:sz w:val="20"/>
              </w:rPr>
              <w:t>2 801,75</w:t>
            </w:r>
          </w:p>
        </w:tc>
        <w:tc>
          <w:tcPr>
            <w:tcW w:w="1082" w:type="dxa"/>
            <w:vAlign w:val="center"/>
          </w:tcPr>
          <w:p w:rsidR="00801D5D" w:rsidRPr="003077C8" w:rsidRDefault="00A42D33" w:rsidP="00A20B50">
            <w:pPr>
              <w:suppressAutoHyphens/>
              <w:spacing w:before="40" w:after="40"/>
              <w:jc w:val="right"/>
              <w:rPr>
                <w:bCs/>
                <w:i/>
                <w:iCs/>
                <w:color w:val="000000"/>
                <w:sz w:val="20"/>
              </w:rPr>
            </w:pPr>
            <w:r>
              <w:rPr>
                <w:bCs/>
                <w:i/>
                <w:iCs/>
                <w:color w:val="000000"/>
                <w:sz w:val="20"/>
              </w:rPr>
              <w:t>4,90</w:t>
            </w:r>
          </w:p>
        </w:tc>
        <w:tc>
          <w:tcPr>
            <w:tcW w:w="1266" w:type="dxa"/>
            <w:vAlign w:val="center"/>
          </w:tcPr>
          <w:p w:rsidR="00801D5D" w:rsidRPr="00D47810" w:rsidRDefault="00D47810" w:rsidP="00A20B50">
            <w:pPr>
              <w:suppressAutoHyphens/>
              <w:spacing w:before="40" w:after="40"/>
              <w:jc w:val="right"/>
              <w:rPr>
                <w:bCs/>
                <w:color w:val="000000"/>
                <w:sz w:val="20"/>
              </w:rPr>
            </w:pPr>
            <w:r w:rsidRPr="00D47810">
              <w:rPr>
                <w:bCs/>
                <w:color w:val="000000"/>
                <w:sz w:val="20"/>
              </w:rPr>
              <w:t>1 869,81</w:t>
            </w:r>
          </w:p>
        </w:tc>
        <w:tc>
          <w:tcPr>
            <w:tcW w:w="916" w:type="dxa"/>
            <w:vAlign w:val="center"/>
          </w:tcPr>
          <w:p w:rsidR="00801D5D" w:rsidRPr="003077C8" w:rsidRDefault="00977E8A" w:rsidP="00A20B50">
            <w:pPr>
              <w:suppressAutoHyphens/>
              <w:spacing w:before="40" w:after="40"/>
              <w:jc w:val="right"/>
              <w:rPr>
                <w:bCs/>
                <w:i/>
                <w:iCs/>
                <w:color w:val="000000"/>
                <w:sz w:val="20"/>
              </w:rPr>
            </w:pPr>
            <w:r>
              <w:rPr>
                <w:bCs/>
                <w:i/>
                <w:iCs/>
                <w:color w:val="000000"/>
                <w:sz w:val="20"/>
              </w:rPr>
              <w:t>3,26</w:t>
            </w:r>
          </w:p>
        </w:tc>
      </w:tr>
      <w:tr w:rsidR="00801D5D" w:rsidRPr="003077C8" w:rsidTr="0004653D">
        <w:trPr>
          <w:cantSplit/>
        </w:trPr>
        <w:tc>
          <w:tcPr>
            <w:tcW w:w="3969" w:type="dxa"/>
            <w:vAlign w:val="center"/>
          </w:tcPr>
          <w:p w:rsidR="00801D5D" w:rsidRPr="00F167B8" w:rsidRDefault="00801D5D" w:rsidP="00A20B50">
            <w:pPr>
              <w:suppressAutoHyphens/>
              <w:spacing w:before="40" w:after="40"/>
              <w:rPr>
                <w:i/>
                <w:color w:val="000000" w:themeColor="text1"/>
                <w:sz w:val="18"/>
                <w:szCs w:val="18"/>
              </w:rPr>
            </w:pPr>
            <w:r w:rsidRPr="00801D5D">
              <w:rPr>
                <w:i/>
                <w:color w:val="000000" w:themeColor="text1"/>
                <w:szCs w:val="18"/>
              </w:rPr>
              <w:t xml:space="preserve">Plastové obaly </w:t>
            </w:r>
            <w:r w:rsidRPr="00801D5D">
              <w:rPr>
                <w:i/>
                <w:color w:val="000000" w:themeColor="text1"/>
                <w:sz w:val="20"/>
                <w:szCs w:val="18"/>
              </w:rPr>
              <w:t>/ 15 01 02/ - celkem</w:t>
            </w:r>
          </w:p>
        </w:tc>
        <w:tc>
          <w:tcPr>
            <w:tcW w:w="1218" w:type="dxa"/>
            <w:vAlign w:val="center"/>
          </w:tcPr>
          <w:p w:rsidR="00801D5D" w:rsidRPr="003077C8" w:rsidRDefault="004F44A7" w:rsidP="00A20B50">
            <w:pPr>
              <w:suppressAutoHyphens/>
              <w:spacing w:before="40" w:after="40"/>
              <w:jc w:val="right"/>
              <w:rPr>
                <w:bCs/>
                <w:color w:val="000000"/>
                <w:sz w:val="20"/>
              </w:rPr>
            </w:pPr>
            <w:r>
              <w:rPr>
                <w:bCs/>
                <w:color w:val="000000"/>
                <w:sz w:val="20"/>
              </w:rPr>
              <w:t>12 138,41</w:t>
            </w:r>
          </w:p>
        </w:tc>
        <w:tc>
          <w:tcPr>
            <w:tcW w:w="1084" w:type="dxa"/>
            <w:gridSpan w:val="2"/>
            <w:vAlign w:val="center"/>
          </w:tcPr>
          <w:p w:rsidR="00801D5D" w:rsidRPr="003077C8" w:rsidRDefault="00CF07A8" w:rsidP="00A20B50">
            <w:pPr>
              <w:suppressAutoHyphens/>
              <w:spacing w:before="40" w:after="40"/>
              <w:jc w:val="right"/>
              <w:rPr>
                <w:bCs/>
                <w:i/>
                <w:iCs/>
                <w:color w:val="000000"/>
                <w:sz w:val="20"/>
              </w:rPr>
            </w:pPr>
            <w:r>
              <w:rPr>
                <w:bCs/>
                <w:i/>
                <w:iCs/>
                <w:color w:val="000000"/>
                <w:sz w:val="20"/>
              </w:rPr>
              <w:t>21,25</w:t>
            </w:r>
          </w:p>
        </w:tc>
        <w:tc>
          <w:tcPr>
            <w:tcW w:w="1284" w:type="dxa"/>
            <w:vAlign w:val="center"/>
          </w:tcPr>
          <w:p w:rsidR="00801D5D" w:rsidRPr="003077C8" w:rsidRDefault="00FB77A8" w:rsidP="00A20B50">
            <w:pPr>
              <w:suppressAutoHyphens/>
              <w:spacing w:before="40" w:after="40"/>
              <w:jc w:val="right"/>
              <w:rPr>
                <w:bCs/>
                <w:color w:val="000000"/>
                <w:sz w:val="20"/>
              </w:rPr>
            </w:pPr>
            <w:r>
              <w:rPr>
                <w:bCs/>
                <w:color w:val="000000"/>
                <w:sz w:val="20"/>
              </w:rPr>
              <w:t>13 856,84</w:t>
            </w:r>
          </w:p>
        </w:tc>
        <w:tc>
          <w:tcPr>
            <w:tcW w:w="1084"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24,22</w:t>
            </w:r>
          </w:p>
        </w:tc>
        <w:tc>
          <w:tcPr>
            <w:tcW w:w="1196" w:type="dxa"/>
            <w:vAlign w:val="center"/>
          </w:tcPr>
          <w:p w:rsidR="00801D5D" w:rsidRPr="003077C8" w:rsidRDefault="00C52BA0" w:rsidP="00A20B50">
            <w:pPr>
              <w:suppressAutoHyphens/>
              <w:spacing w:before="40" w:after="40"/>
              <w:jc w:val="right"/>
              <w:rPr>
                <w:bCs/>
                <w:color w:val="000000"/>
                <w:sz w:val="20"/>
              </w:rPr>
            </w:pPr>
            <w:r>
              <w:rPr>
                <w:bCs/>
                <w:color w:val="000000"/>
                <w:sz w:val="20"/>
              </w:rPr>
              <w:t>12 351,91</w:t>
            </w:r>
          </w:p>
        </w:tc>
        <w:tc>
          <w:tcPr>
            <w:tcW w:w="916"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21,61</w:t>
            </w:r>
          </w:p>
        </w:tc>
        <w:tc>
          <w:tcPr>
            <w:tcW w:w="1188" w:type="dxa"/>
            <w:vAlign w:val="center"/>
          </w:tcPr>
          <w:p w:rsidR="00801D5D" w:rsidRPr="003077C8" w:rsidRDefault="00817830" w:rsidP="00A20B50">
            <w:pPr>
              <w:suppressAutoHyphens/>
              <w:spacing w:before="40" w:after="40"/>
              <w:jc w:val="right"/>
              <w:rPr>
                <w:bCs/>
                <w:color w:val="000000"/>
                <w:sz w:val="20"/>
              </w:rPr>
            </w:pPr>
            <w:r>
              <w:rPr>
                <w:bCs/>
                <w:color w:val="000000"/>
                <w:sz w:val="20"/>
              </w:rPr>
              <w:t>12 646,03</w:t>
            </w:r>
          </w:p>
        </w:tc>
        <w:tc>
          <w:tcPr>
            <w:tcW w:w="1082" w:type="dxa"/>
            <w:vAlign w:val="center"/>
          </w:tcPr>
          <w:p w:rsidR="00801D5D" w:rsidRPr="003077C8" w:rsidRDefault="00A42D33" w:rsidP="00A20B50">
            <w:pPr>
              <w:suppressAutoHyphens/>
              <w:spacing w:before="40" w:after="40"/>
              <w:jc w:val="right"/>
              <w:rPr>
                <w:bCs/>
                <w:i/>
                <w:iCs/>
                <w:color w:val="000000"/>
                <w:sz w:val="20"/>
              </w:rPr>
            </w:pPr>
            <w:r>
              <w:rPr>
                <w:bCs/>
                <w:i/>
                <w:iCs/>
                <w:color w:val="000000"/>
                <w:sz w:val="20"/>
              </w:rPr>
              <w:t>22,11</w:t>
            </w:r>
          </w:p>
        </w:tc>
        <w:tc>
          <w:tcPr>
            <w:tcW w:w="1266" w:type="dxa"/>
            <w:vAlign w:val="center"/>
          </w:tcPr>
          <w:p w:rsidR="00801D5D" w:rsidRPr="00D47810" w:rsidRDefault="00D47810" w:rsidP="00A20B50">
            <w:pPr>
              <w:suppressAutoHyphens/>
              <w:spacing w:before="40" w:after="40"/>
              <w:jc w:val="right"/>
              <w:rPr>
                <w:bCs/>
                <w:color w:val="000000"/>
                <w:sz w:val="20"/>
              </w:rPr>
            </w:pPr>
            <w:r w:rsidRPr="00D47810">
              <w:rPr>
                <w:bCs/>
                <w:color w:val="000000"/>
                <w:sz w:val="20"/>
              </w:rPr>
              <w:t>15 311,39</w:t>
            </w:r>
          </w:p>
        </w:tc>
        <w:tc>
          <w:tcPr>
            <w:tcW w:w="916" w:type="dxa"/>
            <w:vAlign w:val="center"/>
          </w:tcPr>
          <w:p w:rsidR="00801D5D" w:rsidRPr="003077C8" w:rsidRDefault="00977E8A" w:rsidP="00A20B50">
            <w:pPr>
              <w:suppressAutoHyphens/>
              <w:spacing w:before="40" w:after="40"/>
              <w:jc w:val="right"/>
              <w:rPr>
                <w:bCs/>
                <w:i/>
                <w:iCs/>
                <w:color w:val="000000"/>
                <w:sz w:val="20"/>
              </w:rPr>
            </w:pPr>
            <w:r>
              <w:rPr>
                <w:bCs/>
                <w:i/>
                <w:iCs/>
                <w:color w:val="000000"/>
                <w:sz w:val="20"/>
              </w:rPr>
              <w:t>26,73</w:t>
            </w:r>
          </w:p>
        </w:tc>
      </w:tr>
      <w:tr w:rsidR="00801D5D" w:rsidRPr="003077C8" w:rsidTr="0004653D">
        <w:trPr>
          <w:cantSplit/>
        </w:trPr>
        <w:tc>
          <w:tcPr>
            <w:tcW w:w="3969" w:type="dxa"/>
            <w:vAlign w:val="center"/>
          </w:tcPr>
          <w:p w:rsidR="00801D5D" w:rsidRPr="00F167B8" w:rsidRDefault="00801D5D" w:rsidP="00A20B50">
            <w:pPr>
              <w:suppressAutoHyphens/>
              <w:spacing w:before="40" w:after="40"/>
              <w:rPr>
                <w:i/>
                <w:color w:val="000000" w:themeColor="text1"/>
                <w:sz w:val="18"/>
                <w:szCs w:val="18"/>
              </w:rPr>
            </w:pPr>
            <w:r w:rsidRPr="00801D5D">
              <w:rPr>
                <w:i/>
                <w:color w:val="000000" w:themeColor="text1"/>
                <w:szCs w:val="18"/>
              </w:rPr>
              <w:t xml:space="preserve">Plastové obaly </w:t>
            </w:r>
            <w:r w:rsidRPr="00801D5D">
              <w:rPr>
                <w:i/>
                <w:color w:val="000000" w:themeColor="text1"/>
                <w:sz w:val="20"/>
                <w:szCs w:val="18"/>
              </w:rPr>
              <w:t xml:space="preserve">/ 15 01 02/ - pouze z obcí </w:t>
            </w:r>
          </w:p>
        </w:tc>
        <w:tc>
          <w:tcPr>
            <w:tcW w:w="1218" w:type="dxa"/>
            <w:vAlign w:val="center"/>
          </w:tcPr>
          <w:p w:rsidR="00801D5D" w:rsidRPr="003077C8" w:rsidRDefault="004F44A7" w:rsidP="00A20B50">
            <w:pPr>
              <w:suppressAutoHyphens/>
              <w:spacing w:before="40" w:after="40"/>
              <w:jc w:val="right"/>
              <w:rPr>
                <w:bCs/>
                <w:color w:val="000000"/>
                <w:sz w:val="20"/>
              </w:rPr>
            </w:pPr>
            <w:r>
              <w:rPr>
                <w:bCs/>
                <w:color w:val="000000"/>
                <w:sz w:val="20"/>
              </w:rPr>
              <w:t>2 320,42</w:t>
            </w:r>
          </w:p>
        </w:tc>
        <w:tc>
          <w:tcPr>
            <w:tcW w:w="1084" w:type="dxa"/>
            <w:gridSpan w:val="2"/>
            <w:vAlign w:val="center"/>
          </w:tcPr>
          <w:p w:rsidR="00801D5D" w:rsidRPr="003077C8" w:rsidRDefault="00CF07A8" w:rsidP="00A20B50">
            <w:pPr>
              <w:suppressAutoHyphens/>
              <w:spacing w:before="40" w:after="40"/>
              <w:jc w:val="right"/>
              <w:rPr>
                <w:bCs/>
                <w:i/>
                <w:iCs/>
                <w:color w:val="000000"/>
                <w:sz w:val="20"/>
              </w:rPr>
            </w:pPr>
            <w:r>
              <w:rPr>
                <w:bCs/>
                <w:i/>
                <w:iCs/>
                <w:color w:val="000000"/>
                <w:sz w:val="20"/>
              </w:rPr>
              <w:t>4,06</w:t>
            </w:r>
          </w:p>
        </w:tc>
        <w:tc>
          <w:tcPr>
            <w:tcW w:w="1284" w:type="dxa"/>
            <w:vAlign w:val="center"/>
          </w:tcPr>
          <w:p w:rsidR="00801D5D" w:rsidRPr="003077C8" w:rsidRDefault="00FB77A8" w:rsidP="00A20B50">
            <w:pPr>
              <w:suppressAutoHyphens/>
              <w:spacing w:before="40" w:after="40"/>
              <w:jc w:val="right"/>
              <w:rPr>
                <w:bCs/>
                <w:color w:val="000000"/>
                <w:sz w:val="20"/>
              </w:rPr>
            </w:pPr>
            <w:r>
              <w:rPr>
                <w:bCs/>
                <w:color w:val="000000"/>
                <w:sz w:val="20"/>
              </w:rPr>
              <w:t>2 386,58</w:t>
            </w:r>
          </w:p>
        </w:tc>
        <w:tc>
          <w:tcPr>
            <w:tcW w:w="1084"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4,17</w:t>
            </w:r>
          </w:p>
        </w:tc>
        <w:tc>
          <w:tcPr>
            <w:tcW w:w="1196" w:type="dxa"/>
            <w:vAlign w:val="center"/>
          </w:tcPr>
          <w:p w:rsidR="00801D5D" w:rsidRPr="003077C8" w:rsidRDefault="00C52BA0" w:rsidP="00A20B50">
            <w:pPr>
              <w:suppressAutoHyphens/>
              <w:spacing w:before="40" w:after="40"/>
              <w:jc w:val="right"/>
              <w:rPr>
                <w:bCs/>
                <w:color w:val="000000"/>
                <w:sz w:val="20"/>
              </w:rPr>
            </w:pPr>
            <w:r>
              <w:rPr>
                <w:bCs/>
                <w:color w:val="000000"/>
                <w:sz w:val="20"/>
              </w:rPr>
              <w:t>2 080,34</w:t>
            </w:r>
          </w:p>
        </w:tc>
        <w:tc>
          <w:tcPr>
            <w:tcW w:w="916"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3,64</w:t>
            </w:r>
          </w:p>
        </w:tc>
        <w:tc>
          <w:tcPr>
            <w:tcW w:w="1188" w:type="dxa"/>
            <w:vAlign w:val="center"/>
          </w:tcPr>
          <w:p w:rsidR="00801D5D" w:rsidRPr="003077C8" w:rsidRDefault="00817830" w:rsidP="00A20B50">
            <w:pPr>
              <w:suppressAutoHyphens/>
              <w:spacing w:before="40" w:after="40"/>
              <w:jc w:val="right"/>
              <w:rPr>
                <w:bCs/>
                <w:color w:val="000000"/>
                <w:sz w:val="20"/>
              </w:rPr>
            </w:pPr>
            <w:r>
              <w:rPr>
                <w:bCs/>
                <w:color w:val="000000"/>
                <w:sz w:val="20"/>
              </w:rPr>
              <w:t>1 916,94</w:t>
            </w:r>
          </w:p>
        </w:tc>
        <w:tc>
          <w:tcPr>
            <w:tcW w:w="1082" w:type="dxa"/>
            <w:vAlign w:val="center"/>
          </w:tcPr>
          <w:p w:rsidR="00801D5D" w:rsidRPr="003077C8" w:rsidRDefault="00A42D33" w:rsidP="00A20B50">
            <w:pPr>
              <w:suppressAutoHyphens/>
              <w:spacing w:before="40" w:after="40"/>
              <w:jc w:val="right"/>
              <w:rPr>
                <w:bCs/>
                <w:i/>
                <w:iCs/>
                <w:color w:val="000000"/>
                <w:sz w:val="20"/>
              </w:rPr>
            </w:pPr>
            <w:r>
              <w:rPr>
                <w:bCs/>
                <w:i/>
                <w:iCs/>
                <w:color w:val="000000"/>
                <w:sz w:val="20"/>
              </w:rPr>
              <w:t>3,35</w:t>
            </w:r>
          </w:p>
        </w:tc>
        <w:tc>
          <w:tcPr>
            <w:tcW w:w="1266" w:type="dxa"/>
            <w:vAlign w:val="center"/>
          </w:tcPr>
          <w:p w:rsidR="00801D5D" w:rsidRPr="003077C8" w:rsidRDefault="00D47810" w:rsidP="00A20B50">
            <w:pPr>
              <w:suppressAutoHyphens/>
              <w:spacing w:before="40" w:after="40"/>
              <w:jc w:val="right"/>
              <w:rPr>
                <w:bCs/>
                <w:color w:val="000000"/>
                <w:sz w:val="20"/>
              </w:rPr>
            </w:pPr>
            <w:r>
              <w:rPr>
                <w:bCs/>
                <w:color w:val="000000"/>
                <w:sz w:val="20"/>
              </w:rPr>
              <w:t>1 262,84</w:t>
            </w:r>
          </w:p>
        </w:tc>
        <w:tc>
          <w:tcPr>
            <w:tcW w:w="916" w:type="dxa"/>
            <w:vAlign w:val="center"/>
          </w:tcPr>
          <w:p w:rsidR="00801D5D" w:rsidRPr="003077C8" w:rsidRDefault="00977E8A" w:rsidP="00A20B50">
            <w:pPr>
              <w:suppressAutoHyphens/>
              <w:spacing w:before="40" w:after="40"/>
              <w:jc w:val="right"/>
              <w:rPr>
                <w:bCs/>
                <w:i/>
                <w:iCs/>
                <w:color w:val="000000"/>
                <w:sz w:val="20"/>
              </w:rPr>
            </w:pPr>
            <w:r>
              <w:rPr>
                <w:bCs/>
                <w:i/>
                <w:iCs/>
                <w:color w:val="000000"/>
                <w:sz w:val="20"/>
              </w:rPr>
              <w:t>2,20</w:t>
            </w:r>
          </w:p>
        </w:tc>
      </w:tr>
      <w:tr w:rsidR="00801D5D" w:rsidRPr="00F644BC" w:rsidTr="0004653D">
        <w:trPr>
          <w:cantSplit/>
        </w:trPr>
        <w:tc>
          <w:tcPr>
            <w:tcW w:w="3969" w:type="dxa"/>
            <w:vAlign w:val="center"/>
          </w:tcPr>
          <w:p w:rsidR="00801D5D" w:rsidRPr="00F167B8" w:rsidRDefault="00801D5D" w:rsidP="00A20B50">
            <w:pPr>
              <w:suppressAutoHyphens/>
              <w:spacing w:before="40" w:after="40"/>
              <w:rPr>
                <w:i/>
                <w:color w:val="000000" w:themeColor="text1"/>
                <w:sz w:val="18"/>
                <w:szCs w:val="18"/>
              </w:rPr>
            </w:pPr>
            <w:r w:rsidRPr="00801D5D">
              <w:rPr>
                <w:i/>
                <w:color w:val="000000" w:themeColor="text1"/>
                <w:szCs w:val="18"/>
              </w:rPr>
              <w:t xml:space="preserve">Kovové obaly </w:t>
            </w:r>
            <w:r w:rsidRPr="00801D5D">
              <w:rPr>
                <w:i/>
                <w:color w:val="000000" w:themeColor="text1"/>
                <w:sz w:val="20"/>
                <w:szCs w:val="18"/>
              </w:rPr>
              <w:t>/ 15 01 04/ - celkem</w:t>
            </w:r>
          </w:p>
        </w:tc>
        <w:tc>
          <w:tcPr>
            <w:tcW w:w="1218" w:type="dxa"/>
            <w:vAlign w:val="center"/>
          </w:tcPr>
          <w:p w:rsidR="00801D5D" w:rsidRPr="003077C8" w:rsidRDefault="004F44A7" w:rsidP="00A20B50">
            <w:pPr>
              <w:suppressAutoHyphens/>
              <w:spacing w:before="40" w:after="40"/>
              <w:jc w:val="right"/>
              <w:rPr>
                <w:bCs/>
                <w:color w:val="000000"/>
                <w:sz w:val="20"/>
              </w:rPr>
            </w:pPr>
            <w:r>
              <w:rPr>
                <w:bCs/>
                <w:color w:val="000000"/>
                <w:sz w:val="20"/>
              </w:rPr>
              <w:t>82,94</w:t>
            </w:r>
          </w:p>
        </w:tc>
        <w:tc>
          <w:tcPr>
            <w:tcW w:w="1084" w:type="dxa"/>
            <w:gridSpan w:val="2"/>
            <w:vAlign w:val="center"/>
          </w:tcPr>
          <w:p w:rsidR="00801D5D" w:rsidRPr="003077C8" w:rsidRDefault="00CF07A8" w:rsidP="00A20B50">
            <w:pPr>
              <w:suppressAutoHyphens/>
              <w:spacing w:before="40" w:after="40"/>
              <w:jc w:val="right"/>
              <w:rPr>
                <w:bCs/>
                <w:i/>
                <w:iCs/>
                <w:color w:val="000000"/>
                <w:sz w:val="20"/>
              </w:rPr>
            </w:pPr>
            <w:r>
              <w:rPr>
                <w:bCs/>
                <w:i/>
                <w:iCs/>
                <w:color w:val="000000"/>
                <w:sz w:val="20"/>
              </w:rPr>
              <w:t>0,15</w:t>
            </w:r>
          </w:p>
        </w:tc>
        <w:tc>
          <w:tcPr>
            <w:tcW w:w="1284" w:type="dxa"/>
            <w:vAlign w:val="center"/>
          </w:tcPr>
          <w:p w:rsidR="00801D5D" w:rsidRPr="003077C8" w:rsidRDefault="00FB77A8" w:rsidP="00A20B50">
            <w:pPr>
              <w:suppressAutoHyphens/>
              <w:spacing w:before="40" w:after="40"/>
              <w:jc w:val="right"/>
              <w:rPr>
                <w:bCs/>
                <w:color w:val="000000"/>
                <w:sz w:val="20"/>
              </w:rPr>
            </w:pPr>
            <w:r>
              <w:rPr>
                <w:bCs/>
                <w:color w:val="000000"/>
                <w:sz w:val="20"/>
              </w:rPr>
              <w:t>65,33</w:t>
            </w:r>
          </w:p>
        </w:tc>
        <w:tc>
          <w:tcPr>
            <w:tcW w:w="1084"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0,11</w:t>
            </w:r>
          </w:p>
        </w:tc>
        <w:tc>
          <w:tcPr>
            <w:tcW w:w="1196" w:type="dxa"/>
            <w:vAlign w:val="center"/>
          </w:tcPr>
          <w:p w:rsidR="00801D5D" w:rsidRPr="003077C8" w:rsidRDefault="00C52BA0" w:rsidP="00A20B50">
            <w:pPr>
              <w:suppressAutoHyphens/>
              <w:spacing w:before="40" w:after="40"/>
              <w:jc w:val="right"/>
              <w:rPr>
                <w:bCs/>
                <w:color w:val="000000"/>
                <w:sz w:val="20"/>
              </w:rPr>
            </w:pPr>
            <w:r>
              <w:rPr>
                <w:bCs/>
                <w:color w:val="000000"/>
                <w:sz w:val="20"/>
              </w:rPr>
              <w:t>55,08</w:t>
            </w:r>
          </w:p>
        </w:tc>
        <w:tc>
          <w:tcPr>
            <w:tcW w:w="916"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0,10</w:t>
            </w:r>
          </w:p>
        </w:tc>
        <w:tc>
          <w:tcPr>
            <w:tcW w:w="1188" w:type="dxa"/>
            <w:vAlign w:val="center"/>
          </w:tcPr>
          <w:p w:rsidR="00801D5D" w:rsidRPr="003077C8" w:rsidRDefault="00817830" w:rsidP="00A20B50">
            <w:pPr>
              <w:suppressAutoHyphens/>
              <w:spacing w:before="40" w:after="40"/>
              <w:jc w:val="right"/>
              <w:rPr>
                <w:bCs/>
                <w:color w:val="000000"/>
                <w:sz w:val="20"/>
              </w:rPr>
            </w:pPr>
            <w:r>
              <w:rPr>
                <w:bCs/>
                <w:color w:val="000000"/>
                <w:sz w:val="20"/>
              </w:rPr>
              <w:t>41,64</w:t>
            </w:r>
          </w:p>
        </w:tc>
        <w:tc>
          <w:tcPr>
            <w:tcW w:w="1082" w:type="dxa"/>
            <w:vAlign w:val="center"/>
          </w:tcPr>
          <w:p w:rsidR="00801D5D" w:rsidRPr="003077C8" w:rsidRDefault="00A42D33" w:rsidP="00A20B50">
            <w:pPr>
              <w:suppressAutoHyphens/>
              <w:spacing w:before="40" w:after="40"/>
              <w:jc w:val="right"/>
              <w:rPr>
                <w:bCs/>
                <w:i/>
                <w:iCs/>
                <w:color w:val="000000"/>
                <w:sz w:val="20"/>
              </w:rPr>
            </w:pPr>
            <w:r>
              <w:rPr>
                <w:bCs/>
                <w:i/>
                <w:iCs/>
                <w:color w:val="000000"/>
                <w:sz w:val="20"/>
              </w:rPr>
              <w:t>0,08</w:t>
            </w:r>
          </w:p>
        </w:tc>
        <w:tc>
          <w:tcPr>
            <w:tcW w:w="1266" w:type="dxa"/>
            <w:vAlign w:val="center"/>
          </w:tcPr>
          <w:p w:rsidR="00801D5D" w:rsidRPr="003077C8" w:rsidRDefault="00D47810" w:rsidP="00A20B50">
            <w:pPr>
              <w:suppressAutoHyphens/>
              <w:spacing w:before="40" w:after="40"/>
              <w:jc w:val="right"/>
              <w:rPr>
                <w:bCs/>
                <w:color w:val="000000"/>
                <w:sz w:val="20"/>
              </w:rPr>
            </w:pPr>
            <w:r>
              <w:rPr>
                <w:bCs/>
                <w:color w:val="000000"/>
                <w:sz w:val="20"/>
              </w:rPr>
              <w:t>52,75</w:t>
            </w:r>
          </w:p>
        </w:tc>
        <w:tc>
          <w:tcPr>
            <w:tcW w:w="916" w:type="dxa"/>
            <w:vAlign w:val="center"/>
          </w:tcPr>
          <w:p w:rsidR="00801D5D" w:rsidRPr="003077C8" w:rsidRDefault="00977E8A" w:rsidP="00A20B50">
            <w:pPr>
              <w:suppressAutoHyphens/>
              <w:spacing w:before="40" w:after="40"/>
              <w:jc w:val="right"/>
              <w:rPr>
                <w:bCs/>
                <w:i/>
                <w:iCs/>
                <w:color w:val="000000"/>
                <w:sz w:val="20"/>
              </w:rPr>
            </w:pPr>
            <w:r>
              <w:rPr>
                <w:bCs/>
                <w:i/>
                <w:iCs/>
                <w:color w:val="000000"/>
                <w:sz w:val="20"/>
              </w:rPr>
              <w:t>0,09</w:t>
            </w:r>
          </w:p>
        </w:tc>
      </w:tr>
      <w:tr w:rsidR="00801D5D" w:rsidRPr="00F644BC" w:rsidTr="0004653D">
        <w:trPr>
          <w:cantSplit/>
        </w:trPr>
        <w:tc>
          <w:tcPr>
            <w:tcW w:w="3969" w:type="dxa"/>
            <w:vAlign w:val="center"/>
          </w:tcPr>
          <w:p w:rsidR="00801D5D" w:rsidRPr="00F167B8" w:rsidRDefault="00801D5D" w:rsidP="00A20B50">
            <w:pPr>
              <w:suppressAutoHyphens/>
              <w:spacing w:before="40" w:after="40"/>
              <w:rPr>
                <w:i/>
                <w:color w:val="000000" w:themeColor="text1"/>
                <w:sz w:val="18"/>
                <w:szCs w:val="18"/>
              </w:rPr>
            </w:pPr>
            <w:r w:rsidRPr="00801D5D">
              <w:rPr>
                <w:i/>
                <w:color w:val="000000" w:themeColor="text1"/>
                <w:szCs w:val="18"/>
              </w:rPr>
              <w:t>Kovové obaly</w:t>
            </w:r>
            <w:r w:rsidRPr="00F167B8">
              <w:rPr>
                <w:i/>
                <w:color w:val="000000" w:themeColor="text1"/>
                <w:sz w:val="18"/>
                <w:szCs w:val="18"/>
              </w:rPr>
              <w:t xml:space="preserve"> </w:t>
            </w:r>
            <w:r w:rsidRPr="00801D5D">
              <w:rPr>
                <w:i/>
                <w:color w:val="000000" w:themeColor="text1"/>
                <w:sz w:val="20"/>
                <w:szCs w:val="18"/>
              </w:rPr>
              <w:t xml:space="preserve">/ 15 01 04/ - pouze z obcí </w:t>
            </w:r>
          </w:p>
        </w:tc>
        <w:tc>
          <w:tcPr>
            <w:tcW w:w="1218" w:type="dxa"/>
            <w:vAlign w:val="center"/>
          </w:tcPr>
          <w:p w:rsidR="00801D5D" w:rsidRPr="003077C8" w:rsidRDefault="004F44A7" w:rsidP="00A20B50">
            <w:pPr>
              <w:suppressAutoHyphens/>
              <w:spacing w:before="40" w:after="40"/>
              <w:jc w:val="right"/>
              <w:rPr>
                <w:bCs/>
                <w:color w:val="000000"/>
                <w:sz w:val="20"/>
              </w:rPr>
            </w:pPr>
            <w:r>
              <w:rPr>
                <w:bCs/>
                <w:color w:val="000000"/>
                <w:sz w:val="20"/>
              </w:rPr>
              <w:t>5,00</w:t>
            </w:r>
          </w:p>
        </w:tc>
        <w:tc>
          <w:tcPr>
            <w:tcW w:w="1084" w:type="dxa"/>
            <w:gridSpan w:val="2"/>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0,01</w:t>
            </w:r>
          </w:p>
        </w:tc>
        <w:tc>
          <w:tcPr>
            <w:tcW w:w="1284" w:type="dxa"/>
            <w:vAlign w:val="center"/>
          </w:tcPr>
          <w:p w:rsidR="00801D5D" w:rsidRPr="003077C8" w:rsidRDefault="00FB77A8" w:rsidP="00A20B50">
            <w:pPr>
              <w:suppressAutoHyphens/>
              <w:spacing w:before="40" w:after="40"/>
              <w:jc w:val="right"/>
              <w:rPr>
                <w:bCs/>
                <w:color w:val="000000"/>
                <w:sz w:val="20"/>
              </w:rPr>
            </w:pPr>
            <w:r>
              <w:rPr>
                <w:bCs/>
                <w:color w:val="000000"/>
                <w:sz w:val="20"/>
              </w:rPr>
              <w:t>4,70</w:t>
            </w:r>
          </w:p>
        </w:tc>
        <w:tc>
          <w:tcPr>
            <w:tcW w:w="1084"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0,01</w:t>
            </w:r>
          </w:p>
        </w:tc>
        <w:tc>
          <w:tcPr>
            <w:tcW w:w="1196" w:type="dxa"/>
            <w:vAlign w:val="center"/>
          </w:tcPr>
          <w:p w:rsidR="00801D5D" w:rsidRPr="003077C8" w:rsidRDefault="00C52BA0" w:rsidP="00A20B50">
            <w:pPr>
              <w:suppressAutoHyphens/>
              <w:spacing w:before="40" w:after="40"/>
              <w:jc w:val="right"/>
              <w:rPr>
                <w:bCs/>
                <w:color w:val="000000"/>
                <w:sz w:val="20"/>
              </w:rPr>
            </w:pPr>
            <w:r>
              <w:rPr>
                <w:bCs/>
                <w:color w:val="000000"/>
                <w:sz w:val="20"/>
              </w:rPr>
              <w:t>0,04</w:t>
            </w:r>
          </w:p>
        </w:tc>
        <w:tc>
          <w:tcPr>
            <w:tcW w:w="916"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0,00</w:t>
            </w:r>
          </w:p>
        </w:tc>
        <w:tc>
          <w:tcPr>
            <w:tcW w:w="1188" w:type="dxa"/>
            <w:vAlign w:val="center"/>
          </w:tcPr>
          <w:p w:rsidR="00801D5D" w:rsidRPr="003077C8" w:rsidRDefault="00817830" w:rsidP="00A20B50">
            <w:pPr>
              <w:suppressAutoHyphens/>
              <w:spacing w:before="40" w:after="40"/>
              <w:jc w:val="right"/>
              <w:rPr>
                <w:bCs/>
                <w:color w:val="000000"/>
                <w:sz w:val="20"/>
              </w:rPr>
            </w:pPr>
            <w:r>
              <w:rPr>
                <w:bCs/>
                <w:color w:val="000000"/>
                <w:sz w:val="20"/>
              </w:rPr>
              <w:t>0,27</w:t>
            </w:r>
          </w:p>
        </w:tc>
        <w:tc>
          <w:tcPr>
            <w:tcW w:w="1082" w:type="dxa"/>
            <w:vAlign w:val="center"/>
          </w:tcPr>
          <w:p w:rsidR="00801D5D" w:rsidRPr="003077C8" w:rsidRDefault="00A42D33" w:rsidP="00A20B50">
            <w:pPr>
              <w:suppressAutoHyphens/>
              <w:spacing w:before="40" w:after="40"/>
              <w:jc w:val="right"/>
              <w:rPr>
                <w:bCs/>
                <w:i/>
                <w:iCs/>
                <w:color w:val="000000"/>
                <w:sz w:val="20"/>
              </w:rPr>
            </w:pPr>
            <w:r>
              <w:rPr>
                <w:bCs/>
                <w:i/>
                <w:iCs/>
                <w:color w:val="000000"/>
                <w:sz w:val="20"/>
              </w:rPr>
              <w:t>0,00</w:t>
            </w:r>
          </w:p>
        </w:tc>
        <w:tc>
          <w:tcPr>
            <w:tcW w:w="1266" w:type="dxa"/>
            <w:vAlign w:val="center"/>
          </w:tcPr>
          <w:p w:rsidR="00801D5D" w:rsidRPr="003077C8" w:rsidRDefault="00D47810" w:rsidP="00A20B50">
            <w:pPr>
              <w:suppressAutoHyphens/>
              <w:spacing w:before="40" w:after="40"/>
              <w:jc w:val="right"/>
              <w:rPr>
                <w:bCs/>
                <w:color w:val="000000"/>
                <w:sz w:val="20"/>
              </w:rPr>
            </w:pPr>
            <w:r>
              <w:rPr>
                <w:bCs/>
                <w:color w:val="000000"/>
                <w:sz w:val="20"/>
              </w:rPr>
              <w:t>10,39</w:t>
            </w:r>
          </w:p>
        </w:tc>
        <w:tc>
          <w:tcPr>
            <w:tcW w:w="916" w:type="dxa"/>
            <w:vAlign w:val="center"/>
          </w:tcPr>
          <w:p w:rsidR="00801D5D" w:rsidRPr="003077C8" w:rsidRDefault="00977E8A" w:rsidP="00A20B50">
            <w:pPr>
              <w:suppressAutoHyphens/>
              <w:spacing w:before="40" w:after="40"/>
              <w:jc w:val="right"/>
              <w:rPr>
                <w:bCs/>
                <w:i/>
                <w:iCs/>
                <w:color w:val="000000"/>
                <w:sz w:val="20"/>
              </w:rPr>
            </w:pPr>
            <w:r>
              <w:rPr>
                <w:bCs/>
                <w:i/>
                <w:iCs/>
                <w:color w:val="000000"/>
                <w:sz w:val="20"/>
              </w:rPr>
              <w:t>0,02</w:t>
            </w:r>
          </w:p>
        </w:tc>
      </w:tr>
      <w:tr w:rsidR="00801D5D" w:rsidRPr="00F644BC" w:rsidTr="0004653D">
        <w:trPr>
          <w:cantSplit/>
        </w:trPr>
        <w:tc>
          <w:tcPr>
            <w:tcW w:w="3969" w:type="dxa"/>
            <w:vAlign w:val="center"/>
          </w:tcPr>
          <w:p w:rsidR="00801D5D" w:rsidRPr="00F167B8" w:rsidRDefault="00801D5D" w:rsidP="00A20B50">
            <w:pPr>
              <w:suppressAutoHyphens/>
              <w:spacing w:before="40" w:after="40"/>
              <w:rPr>
                <w:i/>
                <w:color w:val="000000" w:themeColor="text1"/>
                <w:sz w:val="18"/>
                <w:szCs w:val="18"/>
              </w:rPr>
            </w:pPr>
            <w:r w:rsidRPr="00801D5D">
              <w:rPr>
                <w:i/>
                <w:color w:val="000000" w:themeColor="text1"/>
                <w:szCs w:val="18"/>
              </w:rPr>
              <w:t xml:space="preserve">Kompozitní obaly </w:t>
            </w:r>
            <w:r w:rsidRPr="00801D5D">
              <w:rPr>
                <w:i/>
                <w:color w:val="000000" w:themeColor="text1"/>
                <w:sz w:val="20"/>
                <w:szCs w:val="18"/>
              </w:rPr>
              <w:t>/ 15 01 05/ - celkem</w:t>
            </w:r>
          </w:p>
        </w:tc>
        <w:tc>
          <w:tcPr>
            <w:tcW w:w="1218" w:type="dxa"/>
            <w:vAlign w:val="center"/>
          </w:tcPr>
          <w:p w:rsidR="00801D5D" w:rsidRPr="003077C8" w:rsidRDefault="004F44A7" w:rsidP="00A20B50">
            <w:pPr>
              <w:suppressAutoHyphens/>
              <w:spacing w:before="40" w:after="40"/>
              <w:jc w:val="right"/>
              <w:rPr>
                <w:bCs/>
                <w:color w:val="000000"/>
                <w:sz w:val="20"/>
              </w:rPr>
            </w:pPr>
            <w:r>
              <w:rPr>
                <w:bCs/>
                <w:color w:val="000000"/>
                <w:sz w:val="20"/>
              </w:rPr>
              <w:t>191,46</w:t>
            </w:r>
          </w:p>
        </w:tc>
        <w:tc>
          <w:tcPr>
            <w:tcW w:w="1084" w:type="dxa"/>
            <w:gridSpan w:val="2"/>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0,34</w:t>
            </w:r>
          </w:p>
        </w:tc>
        <w:tc>
          <w:tcPr>
            <w:tcW w:w="1284" w:type="dxa"/>
            <w:vAlign w:val="center"/>
          </w:tcPr>
          <w:p w:rsidR="00801D5D" w:rsidRPr="003077C8" w:rsidRDefault="00FB77A8" w:rsidP="00A20B50">
            <w:pPr>
              <w:suppressAutoHyphens/>
              <w:spacing w:before="40" w:after="40"/>
              <w:jc w:val="right"/>
              <w:rPr>
                <w:bCs/>
                <w:color w:val="000000"/>
                <w:sz w:val="20"/>
              </w:rPr>
            </w:pPr>
            <w:r>
              <w:rPr>
                <w:bCs/>
                <w:color w:val="000000"/>
                <w:sz w:val="20"/>
              </w:rPr>
              <w:t>196,98</w:t>
            </w:r>
          </w:p>
        </w:tc>
        <w:tc>
          <w:tcPr>
            <w:tcW w:w="1084"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0,34</w:t>
            </w:r>
          </w:p>
        </w:tc>
        <w:tc>
          <w:tcPr>
            <w:tcW w:w="1196" w:type="dxa"/>
            <w:vAlign w:val="center"/>
          </w:tcPr>
          <w:p w:rsidR="00801D5D" w:rsidRPr="003077C8" w:rsidRDefault="00C52BA0" w:rsidP="00A20B50">
            <w:pPr>
              <w:suppressAutoHyphens/>
              <w:spacing w:before="40" w:after="40"/>
              <w:jc w:val="right"/>
              <w:rPr>
                <w:bCs/>
                <w:color w:val="000000"/>
                <w:sz w:val="20"/>
              </w:rPr>
            </w:pPr>
            <w:r>
              <w:rPr>
                <w:bCs/>
                <w:color w:val="000000"/>
                <w:sz w:val="20"/>
              </w:rPr>
              <w:t>760,67</w:t>
            </w:r>
          </w:p>
        </w:tc>
        <w:tc>
          <w:tcPr>
            <w:tcW w:w="916"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1,33</w:t>
            </w:r>
          </w:p>
        </w:tc>
        <w:tc>
          <w:tcPr>
            <w:tcW w:w="1188" w:type="dxa"/>
            <w:vAlign w:val="center"/>
          </w:tcPr>
          <w:p w:rsidR="00801D5D" w:rsidRPr="003077C8" w:rsidRDefault="00817830" w:rsidP="00A20B50">
            <w:pPr>
              <w:suppressAutoHyphens/>
              <w:spacing w:before="40" w:after="40"/>
              <w:jc w:val="right"/>
              <w:rPr>
                <w:bCs/>
                <w:color w:val="000000"/>
                <w:sz w:val="20"/>
              </w:rPr>
            </w:pPr>
            <w:r>
              <w:rPr>
                <w:bCs/>
                <w:color w:val="000000"/>
                <w:sz w:val="20"/>
              </w:rPr>
              <w:t>505,65</w:t>
            </w:r>
          </w:p>
        </w:tc>
        <w:tc>
          <w:tcPr>
            <w:tcW w:w="1082" w:type="dxa"/>
            <w:vAlign w:val="center"/>
          </w:tcPr>
          <w:p w:rsidR="00801D5D" w:rsidRPr="003077C8" w:rsidRDefault="00A42D33" w:rsidP="00A20B50">
            <w:pPr>
              <w:suppressAutoHyphens/>
              <w:spacing w:before="40" w:after="40"/>
              <w:jc w:val="right"/>
              <w:rPr>
                <w:bCs/>
                <w:i/>
                <w:iCs/>
                <w:color w:val="000000"/>
                <w:sz w:val="20"/>
              </w:rPr>
            </w:pPr>
            <w:r>
              <w:rPr>
                <w:bCs/>
                <w:i/>
                <w:iCs/>
                <w:color w:val="000000"/>
                <w:sz w:val="20"/>
              </w:rPr>
              <w:t>0,88</w:t>
            </w:r>
          </w:p>
        </w:tc>
        <w:tc>
          <w:tcPr>
            <w:tcW w:w="1266" w:type="dxa"/>
            <w:vAlign w:val="center"/>
          </w:tcPr>
          <w:p w:rsidR="00801D5D" w:rsidRPr="003077C8" w:rsidRDefault="00D47810" w:rsidP="00A20B50">
            <w:pPr>
              <w:suppressAutoHyphens/>
              <w:spacing w:before="40" w:after="40"/>
              <w:jc w:val="right"/>
              <w:rPr>
                <w:bCs/>
                <w:color w:val="000000"/>
                <w:sz w:val="20"/>
              </w:rPr>
            </w:pPr>
            <w:r>
              <w:rPr>
                <w:bCs/>
                <w:color w:val="000000"/>
                <w:sz w:val="20"/>
              </w:rPr>
              <w:t>238,89</w:t>
            </w:r>
          </w:p>
        </w:tc>
        <w:tc>
          <w:tcPr>
            <w:tcW w:w="916" w:type="dxa"/>
            <w:vAlign w:val="center"/>
          </w:tcPr>
          <w:p w:rsidR="00801D5D" w:rsidRPr="003077C8" w:rsidRDefault="00977E8A" w:rsidP="00A20B50">
            <w:pPr>
              <w:suppressAutoHyphens/>
              <w:spacing w:before="40" w:after="40"/>
              <w:jc w:val="right"/>
              <w:rPr>
                <w:bCs/>
                <w:i/>
                <w:iCs/>
                <w:color w:val="000000"/>
                <w:sz w:val="20"/>
              </w:rPr>
            </w:pPr>
            <w:r>
              <w:rPr>
                <w:bCs/>
                <w:i/>
                <w:iCs/>
                <w:color w:val="000000"/>
                <w:sz w:val="20"/>
              </w:rPr>
              <w:t>0,42</w:t>
            </w:r>
          </w:p>
        </w:tc>
      </w:tr>
      <w:tr w:rsidR="00801D5D" w:rsidRPr="00F644BC" w:rsidTr="0004653D">
        <w:trPr>
          <w:cantSplit/>
        </w:trPr>
        <w:tc>
          <w:tcPr>
            <w:tcW w:w="3969" w:type="dxa"/>
            <w:vAlign w:val="center"/>
          </w:tcPr>
          <w:p w:rsidR="00801D5D" w:rsidRPr="00F167B8" w:rsidRDefault="00801D5D" w:rsidP="00A20B50">
            <w:pPr>
              <w:suppressAutoHyphens/>
              <w:spacing w:before="40" w:after="40"/>
              <w:rPr>
                <w:i/>
                <w:color w:val="000000" w:themeColor="text1"/>
                <w:sz w:val="18"/>
                <w:szCs w:val="18"/>
              </w:rPr>
            </w:pPr>
            <w:r w:rsidRPr="00801D5D">
              <w:rPr>
                <w:i/>
                <w:color w:val="000000" w:themeColor="text1"/>
                <w:szCs w:val="18"/>
              </w:rPr>
              <w:t xml:space="preserve">Kompozitní obaly </w:t>
            </w:r>
            <w:r w:rsidRPr="00801D5D">
              <w:rPr>
                <w:i/>
                <w:color w:val="000000" w:themeColor="text1"/>
                <w:sz w:val="20"/>
                <w:szCs w:val="18"/>
              </w:rPr>
              <w:t xml:space="preserve">/ 15 01 05/ - pouze z obcí </w:t>
            </w:r>
          </w:p>
        </w:tc>
        <w:tc>
          <w:tcPr>
            <w:tcW w:w="1218" w:type="dxa"/>
            <w:vAlign w:val="center"/>
          </w:tcPr>
          <w:p w:rsidR="00801D5D" w:rsidRPr="003077C8" w:rsidRDefault="004F44A7" w:rsidP="00A20B50">
            <w:pPr>
              <w:suppressAutoHyphens/>
              <w:spacing w:before="40" w:after="40"/>
              <w:jc w:val="right"/>
              <w:rPr>
                <w:bCs/>
                <w:color w:val="000000"/>
                <w:sz w:val="20"/>
              </w:rPr>
            </w:pPr>
            <w:r>
              <w:rPr>
                <w:bCs/>
                <w:color w:val="000000"/>
                <w:sz w:val="20"/>
              </w:rPr>
              <w:t>95,54</w:t>
            </w:r>
          </w:p>
        </w:tc>
        <w:tc>
          <w:tcPr>
            <w:tcW w:w="1084" w:type="dxa"/>
            <w:gridSpan w:val="2"/>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0,17</w:t>
            </w:r>
          </w:p>
        </w:tc>
        <w:tc>
          <w:tcPr>
            <w:tcW w:w="1284" w:type="dxa"/>
            <w:vAlign w:val="center"/>
          </w:tcPr>
          <w:p w:rsidR="00801D5D" w:rsidRPr="003077C8" w:rsidRDefault="00FB77A8" w:rsidP="00A20B50">
            <w:pPr>
              <w:suppressAutoHyphens/>
              <w:spacing w:before="40" w:after="40"/>
              <w:jc w:val="right"/>
              <w:rPr>
                <w:bCs/>
                <w:color w:val="000000"/>
                <w:sz w:val="20"/>
              </w:rPr>
            </w:pPr>
            <w:r>
              <w:rPr>
                <w:bCs/>
                <w:color w:val="000000"/>
                <w:sz w:val="20"/>
              </w:rPr>
              <w:t>75,78</w:t>
            </w:r>
          </w:p>
        </w:tc>
        <w:tc>
          <w:tcPr>
            <w:tcW w:w="1084"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0,13</w:t>
            </w:r>
          </w:p>
        </w:tc>
        <w:tc>
          <w:tcPr>
            <w:tcW w:w="1196" w:type="dxa"/>
            <w:vAlign w:val="center"/>
          </w:tcPr>
          <w:p w:rsidR="00801D5D" w:rsidRPr="003077C8" w:rsidRDefault="00C52BA0" w:rsidP="00A20B50">
            <w:pPr>
              <w:suppressAutoHyphens/>
              <w:spacing w:before="40" w:after="40"/>
              <w:jc w:val="right"/>
              <w:rPr>
                <w:bCs/>
                <w:color w:val="000000"/>
                <w:sz w:val="20"/>
              </w:rPr>
            </w:pPr>
            <w:r>
              <w:rPr>
                <w:bCs/>
                <w:color w:val="000000"/>
                <w:sz w:val="20"/>
              </w:rPr>
              <w:t>627,19</w:t>
            </w:r>
          </w:p>
        </w:tc>
        <w:tc>
          <w:tcPr>
            <w:tcW w:w="916"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1,10</w:t>
            </w:r>
          </w:p>
        </w:tc>
        <w:tc>
          <w:tcPr>
            <w:tcW w:w="1188" w:type="dxa"/>
            <w:vAlign w:val="center"/>
          </w:tcPr>
          <w:p w:rsidR="00801D5D" w:rsidRPr="003077C8" w:rsidRDefault="00817830" w:rsidP="00A20B50">
            <w:pPr>
              <w:suppressAutoHyphens/>
              <w:spacing w:before="40" w:after="40"/>
              <w:jc w:val="right"/>
              <w:rPr>
                <w:bCs/>
                <w:color w:val="000000"/>
                <w:sz w:val="20"/>
              </w:rPr>
            </w:pPr>
            <w:r>
              <w:rPr>
                <w:bCs/>
                <w:color w:val="000000"/>
                <w:sz w:val="20"/>
              </w:rPr>
              <w:t>342,05</w:t>
            </w:r>
          </w:p>
        </w:tc>
        <w:tc>
          <w:tcPr>
            <w:tcW w:w="1082" w:type="dxa"/>
            <w:vAlign w:val="center"/>
          </w:tcPr>
          <w:p w:rsidR="00801D5D" w:rsidRPr="003077C8" w:rsidRDefault="00A42D33" w:rsidP="00A20B50">
            <w:pPr>
              <w:suppressAutoHyphens/>
              <w:spacing w:before="40" w:after="40"/>
              <w:jc w:val="right"/>
              <w:rPr>
                <w:bCs/>
                <w:i/>
                <w:iCs/>
                <w:color w:val="000000"/>
                <w:sz w:val="20"/>
              </w:rPr>
            </w:pPr>
            <w:r>
              <w:rPr>
                <w:bCs/>
                <w:i/>
                <w:iCs/>
                <w:color w:val="000000"/>
                <w:sz w:val="20"/>
              </w:rPr>
              <w:t>0,60</w:t>
            </w:r>
          </w:p>
        </w:tc>
        <w:tc>
          <w:tcPr>
            <w:tcW w:w="1266" w:type="dxa"/>
            <w:vAlign w:val="center"/>
          </w:tcPr>
          <w:p w:rsidR="00801D5D" w:rsidRPr="003077C8" w:rsidRDefault="00D47810" w:rsidP="00A20B50">
            <w:pPr>
              <w:suppressAutoHyphens/>
              <w:spacing w:before="40" w:after="40"/>
              <w:jc w:val="right"/>
              <w:rPr>
                <w:bCs/>
                <w:color w:val="000000"/>
                <w:sz w:val="20"/>
              </w:rPr>
            </w:pPr>
            <w:r>
              <w:rPr>
                <w:bCs/>
                <w:color w:val="000000"/>
                <w:sz w:val="20"/>
              </w:rPr>
              <w:t>83,42</w:t>
            </w:r>
          </w:p>
        </w:tc>
        <w:tc>
          <w:tcPr>
            <w:tcW w:w="916" w:type="dxa"/>
            <w:vAlign w:val="center"/>
          </w:tcPr>
          <w:p w:rsidR="00801D5D" w:rsidRPr="003077C8" w:rsidRDefault="00977E8A" w:rsidP="00A20B50">
            <w:pPr>
              <w:suppressAutoHyphens/>
              <w:spacing w:before="40" w:after="40"/>
              <w:jc w:val="right"/>
              <w:rPr>
                <w:bCs/>
                <w:i/>
                <w:iCs/>
                <w:color w:val="000000"/>
                <w:sz w:val="20"/>
              </w:rPr>
            </w:pPr>
            <w:r>
              <w:rPr>
                <w:bCs/>
                <w:i/>
                <w:iCs/>
                <w:color w:val="000000"/>
                <w:sz w:val="20"/>
              </w:rPr>
              <w:t>0,15</w:t>
            </w:r>
          </w:p>
        </w:tc>
      </w:tr>
      <w:tr w:rsidR="00801D5D" w:rsidRPr="00F644BC" w:rsidTr="0004653D">
        <w:trPr>
          <w:cantSplit/>
        </w:trPr>
        <w:tc>
          <w:tcPr>
            <w:tcW w:w="3969" w:type="dxa"/>
            <w:vAlign w:val="center"/>
          </w:tcPr>
          <w:p w:rsidR="00801D5D" w:rsidRPr="00F167B8" w:rsidRDefault="00801D5D" w:rsidP="00A20B50">
            <w:pPr>
              <w:suppressAutoHyphens/>
              <w:spacing w:before="40" w:after="40"/>
              <w:rPr>
                <w:i/>
                <w:color w:val="000000" w:themeColor="text1"/>
                <w:sz w:val="18"/>
                <w:szCs w:val="18"/>
              </w:rPr>
            </w:pPr>
            <w:r w:rsidRPr="00801D5D">
              <w:rPr>
                <w:i/>
                <w:color w:val="000000" w:themeColor="text1"/>
                <w:szCs w:val="18"/>
              </w:rPr>
              <w:t xml:space="preserve">Skleněné obaly </w:t>
            </w:r>
            <w:r w:rsidRPr="00801D5D">
              <w:rPr>
                <w:i/>
                <w:color w:val="000000" w:themeColor="text1"/>
                <w:sz w:val="20"/>
                <w:szCs w:val="18"/>
              </w:rPr>
              <w:t>/ 15 01 07/ - celkem</w:t>
            </w:r>
          </w:p>
        </w:tc>
        <w:tc>
          <w:tcPr>
            <w:tcW w:w="1218" w:type="dxa"/>
            <w:vAlign w:val="center"/>
          </w:tcPr>
          <w:p w:rsidR="00801D5D" w:rsidRPr="003077C8" w:rsidRDefault="004F44A7" w:rsidP="00A20B50">
            <w:pPr>
              <w:suppressAutoHyphens/>
              <w:spacing w:before="40" w:after="40"/>
              <w:jc w:val="right"/>
              <w:rPr>
                <w:bCs/>
                <w:color w:val="000000"/>
                <w:sz w:val="20"/>
              </w:rPr>
            </w:pPr>
            <w:r>
              <w:rPr>
                <w:bCs/>
                <w:color w:val="000000"/>
                <w:sz w:val="20"/>
              </w:rPr>
              <w:t>4 465,00</w:t>
            </w:r>
          </w:p>
        </w:tc>
        <w:tc>
          <w:tcPr>
            <w:tcW w:w="1084" w:type="dxa"/>
            <w:gridSpan w:val="2"/>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7,82</w:t>
            </w:r>
          </w:p>
        </w:tc>
        <w:tc>
          <w:tcPr>
            <w:tcW w:w="1284" w:type="dxa"/>
            <w:vAlign w:val="center"/>
          </w:tcPr>
          <w:p w:rsidR="00801D5D" w:rsidRPr="003077C8" w:rsidRDefault="004B38CE" w:rsidP="00A20B50">
            <w:pPr>
              <w:suppressAutoHyphens/>
              <w:spacing w:before="40" w:after="40"/>
              <w:jc w:val="right"/>
              <w:rPr>
                <w:bCs/>
                <w:color w:val="000000"/>
                <w:sz w:val="20"/>
              </w:rPr>
            </w:pPr>
            <w:r>
              <w:rPr>
                <w:bCs/>
                <w:color w:val="000000"/>
                <w:sz w:val="20"/>
              </w:rPr>
              <w:t>4 901,58</w:t>
            </w:r>
          </w:p>
        </w:tc>
        <w:tc>
          <w:tcPr>
            <w:tcW w:w="1084"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8,57</w:t>
            </w:r>
          </w:p>
        </w:tc>
        <w:tc>
          <w:tcPr>
            <w:tcW w:w="1196" w:type="dxa"/>
            <w:vAlign w:val="center"/>
          </w:tcPr>
          <w:p w:rsidR="00801D5D" w:rsidRPr="003077C8" w:rsidRDefault="00C52BA0" w:rsidP="00A20B50">
            <w:pPr>
              <w:suppressAutoHyphens/>
              <w:spacing w:before="40" w:after="40"/>
              <w:jc w:val="right"/>
              <w:rPr>
                <w:bCs/>
                <w:color w:val="000000"/>
                <w:sz w:val="20"/>
              </w:rPr>
            </w:pPr>
            <w:r>
              <w:rPr>
                <w:bCs/>
                <w:color w:val="000000"/>
                <w:sz w:val="20"/>
              </w:rPr>
              <w:t>4 743,08</w:t>
            </w:r>
          </w:p>
        </w:tc>
        <w:tc>
          <w:tcPr>
            <w:tcW w:w="916"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8,30</w:t>
            </w:r>
          </w:p>
        </w:tc>
        <w:tc>
          <w:tcPr>
            <w:tcW w:w="1188" w:type="dxa"/>
            <w:vAlign w:val="center"/>
          </w:tcPr>
          <w:p w:rsidR="00801D5D" w:rsidRPr="003077C8" w:rsidRDefault="00817830" w:rsidP="00A20B50">
            <w:pPr>
              <w:suppressAutoHyphens/>
              <w:spacing w:before="40" w:after="40"/>
              <w:jc w:val="right"/>
              <w:rPr>
                <w:bCs/>
                <w:color w:val="000000"/>
                <w:sz w:val="20"/>
              </w:rPr>
            </w:pPr>
            <w:r>
              <w:rPr>
                <w:bCs/>
                <w:color w:val="000000"/>
                <w:sz w:val="20"/>
              </w:rPr>
              <w:t>5 035,73</w:t>
            </w:r>
          </w:p>
        </w:tc>
        <w:tc>
          <w:tcPr>
            <w:tcW w:w="1082" w:type="dxa"/>
            <w:vAlign w:val="center"/>
          </w:tcPr>
          <w:p w:rsidR="00801D5D" w:rsidRPr="003077C8" w:rsidRDefault="00A42D33" w:rsidP="00A20B50">
            <w:pPr>
              <w:suppressAutoHyphens/>
              <w:spacing w:before="40" w:after="40"/>
              <w:jc w:val="right"/>
              <w:rPr>
                <w:bCs/>
                <w:i/>
                <w:iCs/>
                <w:color w:val="000000"/>
                <w:sz w:val="20"/>
              </w:rPr>
            </w:pPr>
            <w:r>
              <w:rPr>
                <w:bCs/>
                <w:i/>
                <w:iCs/>
                <w:color w:val="000000"/>
                <w:sz w:val="20"/>
              </w:rPr>
              <w:t>8,80</w:t>
            </w:r>
          </w:p>
        </w:tc>
        <w:tc>
          <w:tcPr>
            <w:tcW w:w="1266" w:type="dxa"/>
            <w:vAlign w:val="center"/>
          </w:tcPr>
          <w:p w:rsidR="00801D5D" w:rsidRPr="003077C8" w:rsidRDefault="00D47810" w:rsidP="00A20B50">
            <w:pPr>
              <w:suppressAutoHyphens/>
              <w:spacing w:before="40" w:after="40"/>
              <w:jc w:val="right"/>
              <w:rPr>
                <w:bCs/>
                <w:color w:val="000000"/>
                <w:sz w:val="20"/>
              </w:rPr>
            </w:pPr>
            <w:r>
              <w:rPr>
                <w:bCs/>
                <w:color w:val="000000"/>
                <w:sz w:val="20"/>
              </w:rPr>
              <w:t>6 613,44</w:t>
            </w:r>
          </w:p>
        </w:tc>
        <w:tc>
          <w:tcPr>
            <w:tcW w:w="916" w:type="dxa"/>
            <w:vAlign w:val="center"/>
          </w:tcPr>
          <w:p w:rsidR="00801D5D" w:rsidRPr="003077C8" w:rsidRDefault="00977E8A" w:rsidP="00A20B50">
            <w:pPr>
              <w:suppressAutoHyphens/>
              <w:spacing w:before="40" w:after="40"/>
              <w:jc w:val="right"/>
              <w:rPr>
                <w:bCs/>
                <w:i/>
                <w:iCs/>
                <w:color w:val="000000"/>
                <w:sz w:val="20"/>
              </w:rPr>
            </w:pPr>
            <w:r>
              <w:rPr>
                <w:bCs/>
                <w:i/>
                <w:iCs/>
                <w:color w:val="000000"/>
                <w:sz w:val="20"/>
              </w:rPr>
              <w:t>11,54</w:t>
            </w:r>
          </w:p>
        </w:tc>
      </w:tr>
      <w:tr w:rsidR="00801D5D" w:rsidRPr="00F644BC" w:rsidTr="0004653D">
        <w:trPr>
          <w:cantSplit/>
        </w:trPr>
        <w:tc>
          <w:tcPr>
            <w:tcW w:w="3969" w:type="dxa"/>
            <w:vAlign w:val="center"/>
          </w:tcPr>
          <w:p w:rsidR="00801D5D" w:rsidRPr="00F167B8" w:rsidRDefault="00801D5D" w:rsidP="00A20B50">
            <w:pPr>
              <w:suppressAutoHyphens/>
              <w:spacing w:before="40" w:after="40"/>
              <w:rPr>
                <w:i/>
                <w:color w:val="000000" w:themeColor="text1"/>
                <w:sz w:val="18"/>
                <w:szCs w:val="18"/>
              </w:rPr>
            </w:pPr>
            <w:r w:rsidRPr="00801D5D">
              <w:rPr>
                <w:i/>
                <w:color w:val="000000" w:themeColor="text1"/>
                <w:szCs w:val="18"/>
              </w:rPr>
              <w:t xml:space="preserve">Skleněné obaly </w:t>
            </w:r>
            <w:r w:rsidRPr="00801D5D">
              <w:rPr>
                <w:i/>
                <w:color w:val="000000" w:themeColor="text1"/>
                <w:sz w:val="20"/>
                <w:szCs w:val="18"/>
              </w:rPr>
              <w:t xml:space="preserve">/ 15 01 07/ - pouze z obcí </w:t>
            </w:r>
          </w:p>
        </w:tc>
        <w:tc>
          <w:tcPr>
            <w:tcW w:w="1218" w:type="dxa"/>
            <w:vAlign w:val="center"/>
          </w:tcPr>
          <w:p w:rsidR="00801D5D" w:rsidRPr="003077C8" w:rsidRDefault="004F44A7" w:rsidP="00A20B50">
            <w:pPr>
              <w:suppressAutoHyphens/>
              <w:spacing w:before="40" w:after="40"/>
              <w:jc w:val="right"/>
              <w:rPr>
                <w:bCs/>
                <w:color w:val="000000"/>
                <w:sz w:val="20"/>
              </w:rPr>
            </w:pPr>
            <w:r>
              <w:rPr>
                <w:bCs/>
                <w:color w:val="000000"/>
                <w:sz w:val="20"/>
              </w:rPr>
              <w:t>2 686,89</w:t>
            </w:r>
          </w:p>
        </w:tc>
        <w:tc>
          <w:tcPr>
            <w:tcW w:w="1084" w:type="dxa"/>
            <w:gridSpan w:val="2"/>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4,70</w:t>
            </w:r>
          </w:p>
        </w:tc>
        <w:tc>
          <w:tcPr>
            <w:tcW w:w="1284" w:type="dxa"/>
            <w:vAlign w:val="center"/>
          </w:tcPr>
          <w:p w:rsidR="00801D5D" w:rsidRPr="003077C8" w:rsidRDefault="004B38CE" w:rsidP="00A20B50">
            <w:pPr>
              <w:suppressAutoHyphens/>
              <w:spacing w:before="40" w:after="40"/>
              <w:jc w:val="right"/>
              <w:rPr>
                <w:bCs/>
                <w:color w:val="000000"/>
                <w:sz w:val="20"/>
              </w:rPr>
            </w:pPr>
            <w:r>
              <w:rPr>
                <w:bCs/>
                <w:color w:val="000000"/>
                <w:sz w:val="20"/>
              </w:rPr>
              <w:t>2 156,24</w:t>
            </w:r>
          </w:p>
        </w:tc>
        <w:tc>
          <w:tcPr>
            <w:tcW w:w="1084"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3,77</w:t>
            </w:r>
          </w:p>
        </w:tc>
        <w:tc>
          <w:tcPr>
            <w:tcW w:w="1196" w:type="dxa"/>
            <w:vAlign w:val="center"/>
          </w:tcPr>
          <w:p w:rsidR="00801D5D" w:rsidRPr="003077C8" w:rsidRDefault="00C52BA0" w:rsidP="00A20B50">
            <w:pPr>
              <w:suppressAutoHyphens/>
              <w:spacing w:before="40" w:after="40"/>
              <w:jc w:val="right"/>
              <w:rPr>
                <w:bCs/>
                <w:color w:val="000000"/>
                <w:sz w:val="20"/>
              </w:rPr>
            </w:pPr>
            <w:r>
              <w:rPr>
                <w:bCs/>
                <w:color w:val="000000"/>
                <w:sz w:val="20"/>
              </w:rPr>
              <w:t>1 763,83</w:t>
            </w:r>
          </w:p>
        </w:tc>
        <w:tc>
          <w:tcPr>
            <w:tcW w:w="916" w:type="dxa"/>
            <w:vAlign w:val="center"/>
          </w:tcPr>
          <w:p w:rsidR="00801D5D" w:rsidRPr="003077C8" w:rsidRDefault="00B8401B" w:rsidP="00A20B50">
            <w:pPr>
              <w:suppressAutoHyphens/>
              <w:spacing w:before="40" w:after="40"/>
              <w:jc w:val="right"/>
              <w:rPr>
                <w:bCs/>
                <w:i/>
                <w:iCs/>
                <w:color w:val="000000"/>
                <w:sz w:val="20"/>
              </w:rPr>
            </w:pPr>
            <w:r>
              <w:rPr>
                <w:bCs/>
                <w:i/>
                <w:iCs/>
                <w:color w:val="000000"/>
                <w:sz w:val="20"/>
              </w:rPr>
              <w:t>3,09</w:t>
            </w:r>
          </w:p>
        </w:tc>
        <w:tc>
          <w:tcPr>
            <w:tcW w:w="1188" w:type="dxa"/>
            <w:vAlign w:val="center"/>
          </w:tcPr>
          <w:p w:rsidR="00801D5D" w:rsidRPr="003077C8" w:rsidRDefault="00817830" w:rsidP="00A20B50">
            <w:pPr>
              <w:suppressAutoHyphens/>
              <w:spacing w:before="40" w:after="40"/>
              <w:jc w:val="right"/>
              <w:rPr>
                <w:bCs/>
                <w:color w:val="000000"/>
                <w:sz w:val="20"/>
              </w:rPr>
            </w:pPr>
            <w:r>
              <w:rPr>
                <w:bCs/>
                <w:color w:val="000000"/>
                <w:sz w:val="20"/>
              </w:rPr>
              <w:t>1 278,10</w:t>
            </w:r>
          </w:p>
        </w:tc>
        <w:tc>
          <w:tcPr>
            <w:tcW w:w="1082" w:type="dxa"/>
            <w:vAlign w:val="center"/>
          </w:tcPr>
          <w:p w:rsidR="00801D5D" w:rsidRPr="003077C8" w:rsidRDefault="00A42D33" w:rsidP="00A20B50">
            <w:pPr>
              <w:suppressAutoHyphens/>
              <w:spacing w:before="40" w:after="40"/>
              <w:jc w:val="right"/>
              <w:rPr>
                <w:bCs/>
                <w:i/>
                <w:iCs/>
                <w:color w:val="000000"/>
                <w:sz w:val="20"/>
              </w:rPr>
            </w:pPr>
            <w:r>
              <w:rPr>
                <w:bCs/>
                <w:i/>
                <w:iCs/>
                <w:color w:val="000000"/>
                <w:sz w:val="20"/>
              </w:rPr>
              <w:t>2,23</w:t>
            </w:r>
          </w:p>
        </w:tc>
        <w:tc>
          <w:tcPr>
            <w:tcW w:w="1266" w:type="dxa"/>
            <w:vAlign w:val="center"/>
          </w:tcPr>
          <w:p w:rsidR="00801D5D" w:rsidRPr="003077C8" w:rsidRDefault="00D47810" w:rsidP="00A20B50">
            <w:pPr>
              <w:suppressAutoHyphens/>
              <w:spacing w:before="40" w:after="40"/>
              <w:jc w:val="right"/>
              <w:rPr>
                <w:bCs/>
                <w:color w:val="000000"/>
                <w:sz w:val="20"/>
              </w:rPr>
            </w:pPr>
            <w:r>
              <w:rPr>
                <w:bCs/>
                <w:color w:val="000000"/>
                <w:sz w:val="20"/>
              </w:rPr>
              <w:t>762,01</w:t>
            </w:r>
          </w:p>
        </w:tc>
        <w:tc>
          <w:tcPr>
            <w:tcW w:w="916" w:type="dxa"/>
            <w:vAlign w:val="center"/>
          </w:tcPr>
          <w:p w:rsidR="00801D5D" w:rsidRPr="003077C8" w:rsidRDefault="00977E8A" w:rsidP="00A20B50">
            <w:pPr>
              <w:suppressAutoHyphens/>
              <w:spacing w:before="40" w:after="40"/>
              <w:jc w:val="right"/>
              <w:rPr>
                <w:bCs/>
                <w:i/>
                <w:iCs/>
                <w:color w:val="000000"/>
                <w:sz w:val="20"/>
              </w:rPr>
            </w:pPr>
            <w:r>
              <w:rPr>
                <w:bCs/>
                <w:i/>
                <w:iCs/>
                <w:color w:val="000000"/>
                <w:sz w:val="20"/>
              </w:rPr>
              <w:t>1,33</w:t>
            </w:r>
          </w:p>
        </w:tc>
      </w:tr>
      <w:tr w:rsidR="00801D5D" w:rsidRPr="00F644BC" w:rsidTr="0004653D">
        <w:trPr>
          <w:cantSplit/>
        </w:trPr>
        <w:tc>
          <w:tcPr>
            <w:tcW w:w="3969" w:type="dxa"/>
          </w:tcPr>
          <w:p w:rsidR="00801D5D" w:rsidRPr="00B07614" w:rsidRDefault="00801D5D" w:rsidP="00A20B50">
            <w:pPr>
              <w:suppressAutoHyphens/>
              <w:spacing w:before="40" w:after="40"/>
              <w:rPr>
                <w:b/>
                <w:i/>
              </w:rPr>
            </w:pPr>
            <w:r w:rsidRPr="00F644BC">
              <w:rPr>
                <w:b/>
                <w:i/>
              </w:rPr>
              <w:t>Odpadní elektrická a el</w:t>
            </w:r>
            <w:r>
              <w:rPr>
                <w:b/>
                <w:i/>
              </w:rPr>
              <w:t>ektronická zařízení</w:t>
            </w:r>
            <w:r w:rsidRPr="00F644BC">
              <w:rPr>
                <w:b/>
                <w:i/>
              </w:rPr>
              <w:t xml:space="preserve"> </w:t>
            </w:r>
            <w:r w:rsidRPr="00F644BC">
              <w:rPr>
                <w:i/>
                <w:sz w:val="20"/>
              </w:rPr>
              <w:t>/</w:t>
            </w:r>
            <w:r>
              <w:rPr>
                <w:i/>
                <w:sz w:val="20"/>
              </w:rPr>
              <w:t xml:space="preserve">20 01 23, </w:t>
            </w:r>
            <w:r w:rsidRPr="00F644BC">
              <w:rPr>
                <w:i/>
                <w:sz w:val="20"/>
              </w:rPr>
              <w:t>20 01 35, 20 01 36/</w:t>
            </w:r>
          </w:p>
        </w:tc>
        <w:tc>
          <w:tcPr>
            <w:tcW w:w="1218" w:type="dxa"/>
            <w:vAlign w:val="center"/>
          </w:tcPr>
          <w:p w:rsidR="00801D5D" w:rsidRPr="003077C8" w:rsidRDefault="00801D5D" w:rsidP="00A20B50">
            <w:pPr>
              <w:suppressAutoHyphens/>
              <w:spacing w:before="40" w:after="40"/>
              <w:jc w:val="right"/>
              <w:rPr>
                <w:bCs/>
                <w:color w:val="000000"/>
                <w:sz w:val="20"/>
              </w:rPr>
            </w:pPr>
            <w:r>
              <w:rPr>
                <w:bCs/>
                <w:color w:val="000000"/>
                <w:sz w:val="20"/>
              </w:rPr>
              <w:t>1 093,1</w:t>
            </w:r>
          </w:p>
        </w:tc>
        <w:tc>
          <w:tcPr>
            <w:tcW w:w="1084" w:type="dxa"/>
            <w:gridSpan w:val="2"/>
            <w:vAlign w:val="center"/>
          </w:tcPr>
          <w:p w:rsidR="00801D5D" w:rsidRPr="003077C8" w:rsidRDefault="00801D5D" w:rsidP="00A20B50">
            <w:pPr>
              <w:suppressAutoHyphens/>
              <w:spacing w:before="40" w:after="40"/>
              <w:jc w:val="right"/>
              <w:rPr>
                <w:bCs/>
                <w:i/>
                <w:iCs/>
                <w:color w:val="000000"/>
                <w:sz w:val="20"/>
              </w:rPr>
            </w:pPr>
            <w:r>
              <w:rPr>
                <w:bCs/>
                <w:i/>
                <w:iCs/>
                <w:color w:val="000000"/>
                <w:sz w:val="20"/>
              </w:rPr>
              <w:t>1,91</w:t>
            </w:r>
          </w:p>
        </w:tc>
        <w:tc>
          <w:tcPr>
            <w:tcW w:w="1284" w:type="dxa"/>
            <w:vAlign w:val="center"/>
          </w:tcPr>
          <w:p w:rsidR="00801D5D" w:rsidRPr="003077C8" w:rsidRDefault="00801D5D" w:rsidP="00A20B50">
            <w:pPr>
              <w:suppressAutoHyphens/>
              <w:spacing w:before="40" w:after="40"/>
              <w:jc w:val="right"/>
              <w:rPr>
                <w:bCs/>
                <w:color w:val="000000"/>
                <w:sz w:val="20"/>
              </w:rPr>
            </w:pPr>
            <w:r>
              <w:rPr>
                <w:bCs/>
                <w:color w:val="000000"/>
                <w:sz w:val="20"/>
              </w:rPr>
              <w:t>1 963,96</w:t>
            </w:r>
          </w:p>
        </w:tc>
        <w:tc>
          <w:tcPr>
            <w:tcW w:w="1084" w:type="dxa"/>
            <w:vAlign w:val="center"/>
          </w:tcPr>
          <w:p w:rsidR="00801D5D" w:rsidRPr="003077C8" w:rsidRDefault="00801D5D" w:rsidP="00A20B50">
            <w:pPr>
              <w:suppressAutoHyphens/>
              <w:spacing w:before="40" w:after="40"/>
              <w:jc w:val="right"/>
              <w:rPr>
                <w:bCs/>
                <w:i/>
                <w:iCs/>
                <w:color w:val="000000"/>
                <w:sz w:val="20"/>
              </w:rPr>
            </w:pPr>
            <w:r>
              <w:rPr>
                <w:bCs/>
                <w:i/>
                <w:iCs/>
                <w:color w:val="000000"/>
                <w:sz w:val="20"/>
              </w:rPr>
              <w:t>3,44</w:t>
            </w:r>
          </w:p>
        </w:tc>
        <w:tc>
          <w:tcPr>
            <w:tcW w:w="1196" w:type="dxa"/>
            <w:vAlign w:val="center"/>
          </w:tcPr>
          <w:p w:rsidR="00801D5D" w:rsidRPr="003077C8" w:rsidRDefault="000602D9" w:rsidP="00A20B50">
            <w:pPr>
              <w:suppressAutoHyphens/>
              <w:spacing w:before="40" w:after="40"/>
              <w:jc w:val="right"/>
              <w:rPr>
                <w:bCs/>
                <w:color w:val="000000"/>
                <w:sz w:val="20"/>
              </w:rPr>
            </w:pPr>
            <w:r>
              <w:rPr>
                <w:bCs/>
                <w:color w:val="000000"/>
                <w:sz w:val="20"/>
              </w:rPr>
              <w:t>2 632,81</w:t>
            </w:r>
          </w:p>
        </w:tc>
        <w:tc>
          <w:tcPr>
            <w:tcW w:w="916" w:type="dxa"/>
            <w:vAlign w:val="center"/>
          </w:tcPr>
          <w:p w:rsidR="00801D5D" w:rsidRPr="003077C8" w:rsidRDefault="000602D9" w:rsidP="00A20B50">
            <w:pPr>
              <w:suppressAutoHyphens/>
              <w:spacing w:before="40" w:after="40"/>
              <w:jc w:val="right"/>
              <w:rPr>
                <w:bCs/>
                <w:i/>
                <w:iCs/>
                <w:color w:val="000000"/>
                <w:sz w:val="20"/>
              </w:rPr>
            </w:pPr>
            <w:r>
              <w:rPr>
                <w:bCs/>
                <w:i/>
                <w:iCs/>
                <w:color w:val="000000"/>
                <w:sz w:val="20"/>
              </w:rPr>
              <w:t>4,61</w:t>
            </w:r>
          </w:p>
        </w:tc>
        <w:tc>
          <w:tcPr>
            <w:tcW w:w="1188" w:type="dxa"/>
            <w:vAlign w:val="center"/>
          </w:tcPr>
          <w:p w:rsidR="00801D5D" w:rsidRPr="003077C8" w:rsidRDefault="000602D9" w:rsidP="00A20B50">
            <w:pPr>
              <w:suppressAutoHyphens/>
              <w:spacing w:before="40" w:after="40"/>
              <w:jc w:val="right"/>
              <w:rPr>
                <w:bCs/>
                <w:color w:val="000000"/>
                <w:sz w:val="20"/>
              </w:rPr>
            </w:pPr>
            <w:r>
              <w:rPr>
                <w:bCs/>
                <w:color w:val="000000"/>
                <w:sz w:val="20"/>
              </w:rPr>
              <w:t>2 695,75</w:t>
            </w:r>
          </w:p>
        </w:tc>
        <w:tc>
          <w:tcPr>
            <w:tcW w:w="1082" w:type="dxa"/>
            <w:vAlign w:val="center"/>
          </w:tcPr>
          <w:p w:rsidR="00801D5D" w:rsidRPr="003077C8" w:rsidRDefault="000602D9" w:rsidP="00A20B50">
            <w:pPr>
              <w:suppressAutoHyphens/>
              <w:spacing w:before="40" w:after="40"/>
              <w:jc w:val="right"/>
              <w:rPr>
                <w:bCs/>
                <w:i/>
                <w:iCs/>
                <w:color w:val="000000"/>
                <w:sz w:val="20"/>
              </w:rPr>
            </w:pPr>
            <w:r>
              <w:rPr>
                <w:bCs/>
                <w:i/>
                <w:iCs/>
                <w:color w:val="000000"/>
                <w:sz w:val="20"/>
              </w:rPr>
              <w:t>4,71</w:t>
            </w:r>
          </w:p>
        </w:tc>
        <w:tc>
          <w:tcPr>
            <w:tcW w:w="1266" w:type="dxa"/>
            <w:vAlign w:val="center"/>
          </w:tcPr>
          <w:p w:rsidR="00801D5D" w:rsidRPr="003077C8" w:rsidRDefault="000602D9" w:rsidP="00A20B50">
            <w:pPr>
              <w:suppressAutoHyphens/>
              <w:spacing w:before="40" w:after="40"/>
              <w:jc w:val="right"/>
              <w:rPr>
                <w:bCs/>
                <w:color w:val="000000"/>
                <w:sz w:val="20"/>
              </w:rPr>
            </w:pPr>
            <w:r>
              <w:rPr>
                <w:bCs/>
                <w:color w:val="000000"/>
                <w:sz w:val="20"/>
              </w:rPr>
              <w:t>3 461,86</w:t>
            </w:r>
          </w:p>
        </w:tc>
        <w:tc>
          <w:tcPr>
            <w:tcW w:w="916" w:type="dxa"/>
            <w:vAlign w:val="center"/>
          </w:tcPr>
          <w:p w:rsidR="00801D5D" w:rsidRPr="003077C8" w:rsidRDefault="000602D9" w:rsidP="00A20B50">
            <w:pPr>
              <w:suppressAutoHyphens/>
              <w:spacing w:before="40" w:after="40"/>
              <w:jc w:val="right"/>
              <w:rPr>
                <w:bCs/>
                <w:i/>
                <w:iCs/>
                <w:color w:val="000000"/>
                <w:sz w:val="20"/>
              </w:rPr>
            </w:pPr>
            <w:r>
              <w:rPr>
                <w:bCs/>
                <w:i/>
                <w:iCs/>
                <w:color w:val="000000"/>
                <w:sz w:val="20"/>
              </w:rPr>
              <w:t>6,04</w:t>
            </w:r>
          </w:p>
        </w:tc>
      </w:tr>
      <w:tr w:rsidR="000602D9" w:rsidRPr="00F644BC" w:rsidTr="0004653D">
        <w:trPr>
          <w:cantSplit/>
        </w:trPr>
        <w:tc>
          <w:tcPr>
            <w:tcW w:w="3969" w:type="dxa"/>
          </w:tcPr>
          <w:p w:rsidR="000602D9" w:rsidRDefault="000602D9" w:rsidP="00A20B50">
            <w:pPr>
              <w:suppressAutoHyphens/>
              <w:spacing w:before="40" w:after="40"/>
              <w:rPr>
                <w:b/>
                <w:i/>
              </w:rPr>
            </w:pPr>
            <w:r w:rsidRPr="00F644BC">
              <w:rPr>
                <w:b/>
                <w:i/>
              </w:rPr>
              <w:t>Odpadní baterie a akumulátory</w:t>
            </w:r>
          </w:p>
          <w:p w:rsidR="000602D9" w:rsidRPr="00F644BC" w:rsidRDefault="00A20B50" w:rsidP="00A20B50">
            <w:pPr>
              <w:suppressAutoHyphens/>
              <w:spacing w:before="40" w:after="40"/>
              <w:rPr>
                <w:b/>
                <w:i/>
              </w:rPr>
            </w:pPr>
            <w:r>
              <w:rPr>
                <w:i/>
                <w:sz w:val="20"/>
              </w:rPr>
              <w:t>/</w:t>
            </w:r>
            <w:r w:rsidR="000602D9" w:rsidRPr="00FA7910">
              <w:rPr>
                <w:i/>
                <w:sz w:val="20"/>
              </w:rPr>
              <w:t>16 06 01, 16 06 02, 16 06 03, 16 06 04, 16</w:t>
            </w:r>
            <w:r w:rsidR="000602D9">
              <w:rPr>
                <w:i/>
                <w:sz w:val="20"/>
              </w:rPr>
              <w:t> </w:t>
            </w:r>
            <w:r w:rsidR="000602D9" w:rsidRPr="00FA7910">
              <w:rPr>
                <w:i/>
                <w:sz w:val="20"/>
              </w:rPr>
              <w:t>06</w:t>
            </w:r>
            <w:r w:rsidR="000602D9">
              <w:rPr>
                <w:i/>
                <w:sz w:val="20"/>
              </w:rPr>
              <w:t> </w:t>
            </w:r>
            <w:r w:rsidR="000602D9" w:rsidRPr="00FA7910">
              <w:rPr>
                <w:i/>
                <w:sz w:val="20"/>
              </w:rPr>
              <w:t>05, 20 01 33, 20 01 34</w:t>
            </w:r>
            <w:r>
              <w:rPr>
                <w:i/>
                <w:sz w:val="20"/>
              </w:rPr>
              <w:t>/</w:t>
            </w:r>
          </w:p>
        </w:tc>
        <w:tc>
          <w:tcPr>
            <w:tcW w:w="1218" w:type="dxa"/>
            <w:vAlign w:val="center"/>
          </w:tcPr>
          <w:p w:rsidR="000602D9" w:rsidRPr="003077C8" w:rsidRDefault="000602D9" w:rsidP="00A20B50">
            <w:pPr>
              <w:suppressAutoHyphens/>
              <w:spacing w:before="40" w:after="40"/>
              <w:jc w:val="right"/>
              <w:rPr>
                <w:bCs/>
                <w:color w:val="000000"/>
                <w:sz w:val="20"/>
              </w:rPr>
            </w:pPr>
            <w:r>
              <w:rPr>
                <w:bCs/>
                <w:color w:val="000000"/>
                <w:sz w:val="20"/>
              </w:rPr>
              <w:t>1 166,63</w:t>
            </w:r>
          </w:p>
        </w:tc>
        <w:tc>
          <w:tcPr>
            <w:tcW w:w="1084" w:type="dxa"/>
            <w:gridSpan w:val="2"/>
            <w:vAlign w:val="center"/>
          </w:tcPr>
          <w:p w:rsidR="000602D9" w:rsidRPr="003077C8" w:rsidRDefault="000602D9" w:rsidP="00A20B50">
            <w:pPr>
              <w:suppressAutoHyphens/>
              <w:spacing w:before="40" w:after="40"/>
              <w:jc w:val="right"/>
              <w:rPr>
                <w:bCs/>
                <w:i/>
                <w:iCs/>
                <w:color w:val="000000"/>
                <w:sz w:val="20"/>
              </w:rPr>
            </w:pPr>
            <w:r>
              <w:rPr>
                <w:bCs/>
                <w:i/>
                <w:iCs/>
                <w:color w:val="000000"/>
                <w:sz w:val="20"/>
              </w:rPr>
              <w:t>2,04</w:t>
            </w:r>
          </w:p>
        </w:tc>
        <w:tc>
          <w:tcPr>
            <w:tcW w:w="1284" w:type="dxa"/>
            <w:vAlign w:val="center"/>
          </w:tcPr>
          <w:p w:rsidR="000602D9" w:rsidRPr="003077C8" w:rsidRDefault="000602D9" w:rsidP="00A20B50">
            <w:pPr>
              <w:suppressAutoHyphens/>
              <w:spacing w:before="40" w:after="40"/>
              <w:jc w:val="right"/>
              <w:rPr>
                <w:bCs/>
                <w:color w:val="000000"/>
                <w:sz w:val="20"/>
              </w:rPr>
            </w:pPr>
            <w:r>
              <w:rPr>
                <w:bCs/>
                <w:color w:val="000000"/>
                <w:sz w:val="20"/>
              </w:rPr>
              <w:t>1 403,39</w:t>
            </w:r>
          </w:p>
        </w:tc>
        <w:tc>
          <w:tcPr>
            <w:tcW w:w="1084" w:type="dxa"/>
            <w:vAlign w:val="center"/>
          </w:tcPr>
          <w:p w:rsidR="000602D9" w:rsidRPr="003077C8" w:rsidRDefault="000602D9" w:rsidP="00A20B50">
            <w:pPr>
              <w:suppressAutoHyphens/>
              <w:spacing w:before="40" w:after="40"/>
              <w:jc w:val="right"/>
              <w:rPr>
                <w:bCs/>
                <w:i/>
                <w:iCs/>
                <w:color w:val="000000"/>
                <w:sz w:val="20"/>
              </w:rPr>
            </w:pPr>
            <w:r>
              <w:rPr>
                <w:bCs/>
                <w:i/>
                <w:iCs/>
                <w:color w:val="000000"/>
                <w:sz w:val="20"/>
              </w:rPr>
              <w:t>2,46</w:t>
            </w:r>
          </w:p>
        </w:tc>
        <w:tc>
          <w:tcPr>
            <w:tcW w:w="1196" w:type="dxa"/>
            <w:vAlign w:val="center"/>
          </w:tcPr>
          <w:p w:rsidR="000602D9" w:rsidRPr="003077C8" w:rsidRDefault="000602D9" w:rsidP="00A20B50">
            <w:pPr>
              <w:suppressAutoHyphens/>
              <w:spacing w:before="40" w:after="40"/>
              <w:jc w:val="right"/>
              <w:rPr>
                <w:bCs/>
                <w:color w:val="000000"/>
                <w:sz w:val="20"/>
              </w:rPr>
            </w:pPr>
            <w:r>
              <w:rPr>
                <w:bCs/>
                <w:color w:val="000000"/>
                <w:sz w:val="20"/>
              </w:rPr>
              <w:t>1 278,22</w:t>
            </w:r>
          </w:p>
        </w:tc>
        <w:tc>
          <w:tcPr>
            <w:tcW w:w="916" w:type="dxa"/>
            <w:vAlign w:val="center"/>
          </w:tcPr>
          <w:p w:rsidR="000602D9" w:rsidRPr="003077C8" w:rsidRDefault="000602D9" w:rsidP="00A20B50">
            <w:pPr>
              <w:suppressAutoHyphens/>
              <w:spacing w:before="40" w:after="40"/>
              <w:jc w:val="right"/>
              <w:rPr>
                <w:bCs/>
                <w:i/>
                <w:iCs/>
                <w:color w:val="000000"/>
                <w:sz w:val="20"/>
              </w:rPr>
            </w:pPr>
            <w:r>
              <w:rPr>
                <w:bCs/>
                <w:i/>
                <w:iCs/>
                <w:color w:val="000000"/>
                <w:sz w:val="20"/>
              </w:rPr>
              <w:t>2,24</w:t>
            </w:r>
          </w:p>
        </w:tc>
        <w:tc>
          <w:tcPr>
            <w:tcW w:w="1188" w:type="dxa"/>
            <w:vAlign w:val="center"/>
          </w:tcPr>
          <w:p w:rsidR="000602D9" w:rsidRPr="003077C8" w:rsidRDefault="000602D9" w:rsidP="00A20B50">
            <w:pPr>
              <w:suppressAutoHyphens/>
              <w:spacing w:before="40" w:after="40"/>
              <w:jc w:val="right"/>
              <w:rPr>
                <w:bCs/>
                <w:color w:val="000000"/>
                <w:sz w:val="20"/>
              </w:rPr>
            </w:pPr>
            <w:r>
              <w:rPr>
                <w:bCs/>
                <w:color w:val="000000"/>
                <w:sz w:val="20"/>
              </w:rPr>
              <w:t>1 233,55</w:t>
            </w:r>
          </w:p>
        </w:tc>
        <w:tc>
          <w:tcPr>
            <w:tcW w:w="1082" w:type="dxa"/>
            <w:vAlign w:val="center"/>
          </w:tcPr>
          <w:p w:rsidR="000602D9" w:rsidRPr="003077C8" w:rsidRDefault="000602D9" w:rsidP="00A20B50">
            <w:pPr>
              <w:suppressAutoHyphens/>
              <w:spacing w:before="40" w:after="40"/>
              <w:jc w:val="right"/>
              <w:rPr>
                <w:bCs/>
                <w:i/>
                <w:iCs/>
                <w:color w:val="000000"/>
                <w:sz w:val="20"/>
              </w:rPr>
            </w:pPr>
            <w:r>
              <w:rPr>
                <w:bCs/>
                <w:i/>
                <w:iCs/>
                <w:color w:val="000000"/>
                <w:sz w:val="20"/>
              </w:rPr>
              <w:t>2,16</w:t>
            </w:r>
          </w:p>
        </w:tc>
        <w:tc>
          <w:tcPr>
            <w:tcW w:w="1266" w:type="dxa"/>
            <w:vAlign w:val="center"/>
          </w:tcPr>
          <w:p w:rsidR="000602D9" w:rsidRPr="003077C8" w:rsidRDefault="000602D9" w:rsidP="00A20B50">
            <w:pPr>
              <w:suppressAutoHyphens/>
              <w:spacing w:before="40" w:after="40"/>
              <w:jc w:val="right"/>
              <w:rPr>
                <w:bCs/>
                <w:color w:val="000000"/>
                <w:sz w:val="20"/>
              </w:rPr>
            </w:pPr>
            <w:r>
              <w:rPr>
                <w:bCs/>
                <w:color w:val="000000"/>
                <w:sz w:val="20"/>
              </w:rPr>
              <w:t>1 103,61</w:t>
            </w:r>
          </w:p>
        </w:tc>
        <w:tc>
          <w:tcPr>
            <w:tcW w:w="916" w:type="dxa"/>
            <w:vAlign w:val="center"/>
          </w:tcPr>
          <w:p w:rsidR="000602D9" w:rsidRPr="003077C8" w:rsidRDefault="000602D9" w:rsidP="00A20B50">
            <w:pPr>
              <w:suppressAutoHyphens/>
              <w:spacing w:before="40" w:after="40"/>
              <w:jc w:val="right"/>
              <w:rPr>
                <w:bCs/>
                <w:i/>
                <w:iCs/>
                <w:color w:val="000000"/>
                <w:sz w:val="20"/>
              </w:rPr>
            </w:pPr>
            <w:r>
              <w:rPr>
                <w:bCs/>
                <w:i/>
                <w:iCs/>
                <w:color w:val="000000"/>
                <w:sz w:val="20"/>
              </w:rPr>
              <w:t>1,93</w:t>
            </w:r>
          </w:p>
        </w:tc>
      </w:tr>
      <w:tr w:rsidR="000602D9" w:rsidRPr="00F644BC" w:rsidTr="0004653D">
        <w:trPr>
          <w:cantSplit/>
        </w:trPr>
        <w:tc>
          <w:tcPr>
            <w:tcW w:w="3969" w:type="dxa"/>
          </w:tcPr>
          <w:p w:rsidR="000602D9" w:rsidRPr="00F644BC" w:rsidRDefault="000602D9" w:rsidP="00A20B50">
            <w:pPr>
              <w:suppressAutoHyphens/>
              <w:spacing w:before="40" w:after="40"/>
              <w:rPr>
                <w:b/>
                <w:i/>
              </w:rPr>
            </w:pPr>
            <w:r w:rsidRPr="00F644BC">
              <w:rPr>
                <w:b/>
                <w:i/>
              </w:rPr>
              <w:t xml:space="preserve">Zářivky </w:t>
            </w:r>
            <w:r w:rsidRPr="00F644BC">
              <w:rPr>
                <w:i/>
                <w:sz w:val="20"/>
              </w:rPr>
              <w:t>/20 01 21/</w:t>
            </w:r>
          </w:p>
        </w:tc>
        <w:tc>
          <w:tcPr>
            <w:tcW w:w="1218" w:type="dxa"/>
            <w:vAlign w:val="center"/>
          </w:tcPr>
          <w:p w:rsidR="000602D9" w:rsidRPr="003077C8" w:rsidRDefault="000602D9" w:rsidP="00A20B50">
            <w:pPr>
              <w:suppressAutoHyphens/>
              <w:spacing w:before="40" w:after="40"/>
              <w:jc w:val="right"/>
              <w:rPr>
                <w:bCs/>
                <w:color w:val="000000"/>
                <w:sz w:val="20"/>
              </w:rPr>
            </w:pPr>
            <w:r>
              <w:rPr>
                <w:bCs/>
                <w:color w:val="000000"/>
                <w:sz w:val="20"/>
              </w:rPr>
              <w:t>8,19</w:t>
            </w:r>
          </w:p>
        </w:tc>
        <w:tc>
          <w:tcPr>
            <w:tcW w:w="1084" w:type="dxa"/>
            <w:gridSpan w:val="2"/>
            <w:vAlign w:val="center"/>
          </w:tcPr>
          <w:p w:rsidR="000602D9" w:rsidRPr="003077C8" w:rsidRDefault="000602D9" w:rsidP="00A20B50">
            <w:pPr>
              <w:suppressAutoHyphens/>
              <w:spacing w:before="40" w:after="40"/>
              <w:jc w:val="right"/>
              <w:rPr>
                <w:bCs/>
                <w:i/>
                <w:iCs/>
                <w:color w:val="000000"/>
                <w:sz w:val="20"/>
              </w:rPr>
            </w:pPr>
            <w:r>
              <w:rPr>
                <w:bCs/>
                <w:i/>
                <w:iCs/>
                <w:color w:val="000000"/>
                <w:sz w:val="20"/>
              </w:rPr>
              <w:t>0,01</w:t>
            </w:r>
          </w:p>
        </w:tc>
        <w:tc>
          <w:tcPr>
            <w:tcW w:w="1284" w:type="dxa"/>
            <w:vAlign w:val="center"/>
          </w:tcPr>
          <w:p w:rsidR="000602D9" w:rsidRPr="003077C8" w:rsidRDefault="000602D9" w:rsidP="00A20B50">
            <w:pPr>
              <w:suppressAutoHyphens/>
              <w:spacing w:before="40" w:after="40"/>
              <w:jc w:val="right"/>
              <w:rPr>
                <w:bCs/>
                <w:color w:val="000000"/>
                <w:sz w:val="20"/>
              </w:rPr>
            </w:pPr>
            <w:r>
              <w:rPr>
                <w:bCs/>
                <w:color w:val="000000"/>
                <w:sz w:val="20"/>
              </w:rPr>
              <w:t>5,08</w:t>
            </w:r>
          </w:p>
        </w:tc>
        <w:tc>
          <w:tcPr>
            <w:tcW w:w="1084" w:type="dxa"/>
            <w:vAlign w:val="center"/>
          </w:tcPr>
          <w:p w:rsidR="000602D9" w:rsidRPr="003077C8" w:rsidRDefault="000602D9" w:rsidP="00A20B50">
            <w:pPr>
              <w:suppressAutoHyphens/>
              <w:spacing w:before="40" w:after="40"/>
              <w:jc w:val="right"/>
              <w:rPr>
                <w:bCs/>
                <w:i/>
                <w:iCs/>
                <w:color w:val="000000"/>
                <w:sz w:val="20"/>
              </w:rPr>
            </w:pPr>
            <w:r>
              <w:rPr>
                <w:bCs/>
                <w:i/>
                <w:iCs/>
                <w:color w:val="000000"/>
                <w:sz w:val="20"/>
              </w:rPr>
              <w:t>0,01</w:t>
            </w:r>
          </w:p>
        </w:tc>
        <w:tc>
          <w:tcPr>
            <w:tcW w:w="1196" w:type="dxa"/>
            <w:vAlign w:val="center"/>
          </w:tcPr>
          <w:p w:rsidR="000602D9" w:rsidRPr="003077C8" w:rsidRDefault="000602D9" w:rsidP="00A20B50">
            <w:pPr>
              <w:suppressAutoHyphens/>
              <w:spacing w:before="40" w:after="40"/>
              <w:jc w:val="right"/>
              <w:rPr>
                <w:bCs/>
                <w:color w:val="000000"/>
                <w:sz w:val="20"/>
              </w:rPr>
            </w:pPr>
            <w:r>
              <w:rPr>
                <w:bCs/>
                <w:color w:val="000000"/>
                <w:sz w:val="20"/>
              </w:rPr>
              <w:t>9,59</w:t>
            </w:r>
          </w:p>
        </w:tc>
        <w:tc>
          <w:tcPr>
            <w:tcW w:w="916" w:type="dxa"/>
            <w:vAlign w:val="center"/>
          </w:tcPr>
          <w:p w:rsidR="000602D9" w:rsidRPr="003077C8" w:rsidRDefault="000602D9" w:rsidP="00A20B50">
            <w:pPr>
              <w:suppressAutoHyphens/>
              <w:spacing w:before="40" w:after="40"/>
              <w:jc w:val="right"/>
              <w:rPr>
                <w:bCs/>
                <w:i/>
                <w:iCs/>
                <w:color w:val="000000"/>
                <w:sz w:val="20"/>
              </w:rPr>
            </w:pPr>
            <w:r>
              <w:rPr>
                <w:bCs/>
                <w:i/>
                <w:iCs/>
                <w:color w:val="000000"/>
                <w:sz w:val="20"/>
              </w:rPr>
              <w:t>0,02</w:t>
            </w:r>
          </w:p>
        </w:tc>
        <w:tc>
          <w:tcPr>
            <w:tcW w:w="1188" w:type="dxa"/>
            <w:vAlign w:val="center"/>
          </w:tcPr>
          <w:p w:rsidR="000602D9" w:rsidRPr="003077C8" w:rsidRDefault="000602D9" w:rsidP="00A20B50">
            <w:pPr>
              <w:suppressAutoHyphens/>
              <w:spacing w:before="40" w:after="40"/>
              <w:jc w:val="right"/>
              <w:rPr>
                <w:bCs/>
                <w:color w:val="000000"/>
                <w:sz w:val="20"/>
              </w:rPr>
            </w:pPr>
            <w:r>
              <w:rPr>
                <w:bCs/>
                <w:color w:val="000000"/>
                <w:sz w:val="20"/>
              </w:rPr>
              <w:t>4,72</w:t>
            </w:r>
          </w:p>
        </w:tc>
        <w:tc>
          <w:tcPr>
            <w:tcW w:w="1082" w:type="dxa"/>
            <w:vAlign w:val="center"/>
          </w:tcPr>
          <w:p w:rsidR="000602D9" w:rsidRPr="003077C8" w:rsidRDefault="000602D9" w:rsidP="00A20B50">
            <w:pPr>
              <w:suppressAutoHyphens/>
              <w:spacing w:before="40" w:after="40"/>
              <w:jc w:val="right"/>
              <w:rPr>
                <w:bCs/>
                <w:i/>
                <w:iCs/>
                <w:color w:val="000000"/>
                <w:sz w:val="20"/>
              </w:rPr>
            </w:pPr>
            <w:r>
              <w:rPr>
                <w:bCs/>
                <w:i/>
                <w:iCs/>
                <w:color w:val="000000"/>
                <w:sz w:val="20"/>
              </w:rPr>
              <w:t>0,01</w:t>
            </w:r>
          </w:p>
        </w:tc>
        <w:tc>
          <w:tcPr>
            <w:tcW w:w="1266" w:type="dxa"/>
            <w:vAlign w:val="center"/>
          </w:tcPr>
          <w:p w:rsidR="000602D9" w:rsidRPr="003077C8" w:rsidRDefault="000602D9" w:rsidP="00A20B50">
            <w:pPr>
              <w:suppressAutoHyphens/>
              <w:spacing w:before="40" w:after="40"/>
              <w:jc w:val="right"/>
              <w:rPr>
                <w:bCs/>
                <w:color w:val="000000"/>
                <w:sz w:val="20"/>
              </w:rPr>
            </w:pPr>
            <w:r>
              <w:rPr>
                <w:bCs/>
                <w:color w:val="000000"/>
                <w:sz w:val="20"/>
              </w:rPr>
              <w:t>10,13</w:t>
            </w:r>
          </w:p>
        </w:tc>
        <w:tc>
          <w:tcPr>
            <w:tcW w:w="916" w:type="dxa"/>
            <w:vAlign w:val="center"/>
          </w:tcPr>
          <w:p w:rsidR="000602D9" w:rsidRPr="003077C8" w:rsidRDefault="000602D9" w:rsidP="00A20B50">
            <w:pPr>
              <w:suppressAutoHyphens/>
              <w:spacing w:before="40" w:after="40"/>
              <w:jc w:val="right"/>
              <w:rPr>
                <w:bCs/>
                <w:i/>
                <w:iCs/>
                <w:color w:val="000000"/>
                <w:sz w:val="20"/>
              </w:rPr>
            </w:pPr>
            <w:r>
              <w:rPr>
                <w:bCs/>
                <w:i/>
                <w:iCs/>
                <w:color w:val="000000"/>
                <w:sz w:val="20"/>
              </w:rPr>
              <w:t>0,02</w:t>
            </w:r>
          </w:p>
        </w:tc>
      </w:tr>
      <w:tr w:rsidR="000602D9" w:rsidRPr="00F644BC" w:rsidTr="0004653D">
        <w:trPr>
          <w:cantSplit/>
        </w:trPr>
        <w:tc>
          <w:tcPr>
            <w:tcW w:w="3969" w:type="dxa"/>
          </w:tcPr>
          <w:p w:rsidR="000602D9" w:rsidRPr="00F644BC" w:rsidRDefault="000602D9" w:rsidP="00A20B50">
            <w:pPr>
              <w:suppressAutoHyphens/>
              <w:spacing w:before="40" w:after="40"/>
              <w:rPr>
                <w:b/>
                <w:i/>
              </w:rPr>
            </w:pPr>
            <w:r w:rsidRPr="00F644BC">
              <w:rPr>
                <w:b/>
                <w:i/>
              </w:rPr>
              <w:lastRenderedPageBreak/>
              <w:t xml:space="preserve">Vozidla s ukončenou životností </w:t>
            </w:r>
            <w:r w:rsidRPr="00F644BC">
              <w:rPr>
                <w:i/>
                <w:sz w:val="20"/>
              </w:rPr>
              <w:t>/16</w:t>
            </w:r>
            <w:r>
              <w:rPr>
                <w:i/>
                <w:sz w:val="20"/>
              </w:rPr>
              <w:t> </w:t>
            </w:r>
            <w:r w:rsidRPr="00F644BC">
              <w:rPr>
                <w:i/>
                <w:sz w:val="20"/>
              </w:rPr>
              <w:t>01</w:t>
            </w:r>
            <w:r>
              <w:rPr>
                <w:i/>
                <w:sz w:val="20"/>
              </w:rPr>
              <w:t> </w:t>
            </w:r>
            <w:r w:rsidRPr="00F644BC">
              <w:rPr>
                <w:i/>
                <w:sz w:val="20"/>
              </w:rPr>
              <w:t>04/</w:t>
            </w:r>
          </w:p>
        </w:tc>
        <w:tc>
          <w:tcPr>
            <w:tcW w:w="1218" w:type="dxa"/>
            <w:vAlign w:val="center"/>
          </w:tcPr>
          <w:p w:rsidR="000602D9" w:rsidRPr="003077C8" w:rsidRDefault="000602D9" w:rsidP="00A20B50">
            <w:pPr>
              <w:suppressAutoHyphens/>
              <w:spacing w:before="40" w:after="40"/>
              <w:jc w:val="right"/>
              <w:rPr>
                <w:bCs/>
                <w:color w:val="000000"/>
                <w:sz w:val="20"/>
              </w:rPr>
            </w:pPr>
            <w:r w:rsidRPr="003077C8">
              <w:rPr>
                <w:bCs/>
                <w:color w:val="000000"/>
                <w:sz w:val="20"/>
              </w:rPr>
              <w:t>8 460,85</w:t>
            </w:r>
          </w:p>
        </w:tc>
        <w:tc>
          <w:tcPr>
            <w:tcW w:w="1084" w:type="dxa"/>
            <w:gridSpan w:val="2"/>
            <w:vAlign w:val="center"/>
          </w:tcPr>
          <w:p w:rsidR="000602D9" w:rsidRPr="003077C8" w:rsidRDefault="000602D9" w:rsidP="00A20B50">
            <w:pPr>
              <w:suppressAutoHyphens/>
              <w:spacing w:before="40" w:after="40"/>
              <w:jc w:val="right"/>
              <w:rPr>
                <w:bCs/>
                <w:i/>
                <w:iCs/>
                <w:color w:val="000000"/>
                <w:sz w:val="20"/>
              </w:rPr>
            </w:pPr>
            <w:r w:rsidRPr="003077C8">
              <w:rPr>
                <w:bCs/>
                <w:i/>
                <w:iCs/>
                <w:color w:val="000000"/>
                <w:sz w:val="20"/>
              </w:rPr>
              <w:t>14,81</w:t>
            </w:r>
          </w:p>
        </w:tc>
        <w:tc>
          <w:tcPr>
            <w:tcW w:w="1284" w:type="dxa"/>
            <w:vAlign w:val="center"/>
          </w:tcPr>
          <w:p w:rsidR="000602D9" w:rsidRPr="003077C8" w:rsidRDefault="000602D9" w:rsidP="00A20B50">
            <w:pPr>
              <w:suppressAutoHyphens/>
              <w:spacing w:before="40" w:after="40"/>
              <w:jc w:val="right"/>
              <w:rPr>
                <w:bCs/>
                <w:color w:val="000000"/>
                <w:sz w:val="20"/>
              </w:rPr>
            </w:pPr>
            <w:r w:rsidRPr="003077C8">
              <w:rPr>
                <w:bCs/>
                <w:color w:val="000000"/>
                <w:sz w:val="20"/>
              </w:rPr>
              <w:t>7 919,60</w:t>
            </w:r>
          </w:p>
        </w:tc>
        <w:tc>
          <w:tcPr>
            <w:tcW w:w="1084" w:type="dxa"/>
            <w:vAlign w:val="center"/>
          </w:tcPr>
          <w:p w:rsidR="000602D9" w:rsidRPr="003077C8" w:rsidRDefault="000602D9" w:rsidP="00A20B50">
            <w:pPr>
              <w:suppressAutoHyphens/>
              <w:spacing w:before="40" w:after="40"/>
              <w:jc w:val="right"/>
              <w:rPr>
                <w:bCs/>
                <w:i/>
                <w:iCs/>
                <w:color w:val="000000"/>
                <w:sz w:val="20"/>
              </w:rPr>
            </w:pPr>
            <w:r w:rsidRPr="003077C8">
              <w:rPr>
                <w:bCs/>
                <w:i/>
                <w:iCs/>
                <w:color w:val="000000"/>
                <w:sz w:val="20"/>
              </w:rPr>
              <w:t>13,84</w:t>
            </w:r>
          </w:p>
        </w:tc>
        <w:tc>
          <w:tcPr>
            <w:tcW w:w="1196" w:type="dxa"/>
            <w:vAlign w:val="center"/>
          </w:tcPr>
          <w:p w:rsidR="000602D9" w:rsidRPr="003077C8" w:rsidRDefault="000602D9" w:rsidP="00A20B50">
            <w:pPr>
              <w:suppressAutoHyphens/>
              <w:spacing w:before="40" w:after="40"/>
              <w:jc w:val="right"/>
              <w:rPr>
                <w:bCs/>
                <w:color w:val="000000"/>
                <w:sz w:val="20"/>
              </w:rPr>
            </w:pPr>
            <w:r w:rsidRPr="003077C8">
              <w:rPr>
                <w:bCs/>
                <w:color w:val="000000"/>
                <w:sz w:val="20"/>
              </w:rPr>
              <w:t>6 729,05</w:t>
            </w:r>
          </w:p>
        </w:tc>
        <w:tc>
          <w:tcPr>
            <w:tcW w:w="916" w:type="dxa"/>
            <w:vAlign w:val="center"/>
          </w:tcPr>
          <w:p w:rsidR="000602D9" w:rsidRPr="003077C8" w:rsidRDefault="000602D9" w:rsidP="00A20B50">
            <w:pPr>
              <w:suppressAutoHyphens/>
              <w:spacing w:before="40" w:after="40"/>
              <w:jc w:val="right"/>
              <w:rPr>
                <w:bCs/>
                <w:i/>
                <w:iCs/>
                <w:color w:val="000000"/>
                <w:sz w:val="20"/>
              </w:rPr>
            </w:pPr>
            <w:r w:rsidRPr="003077C8">
              <w:rPr>
                <w:bCs/>
                <w:i/>
                <w:iCs/>
                <w:color w:val="000000"/>
                <w:sz w:val="20"/>
              </w:rPr>
              <w:t>11,78</w:t>
            </w:r>
          </w:p>
        </w:tc>
        <w:tc>
          <w:tcPr>
            <w:tcW w:w="1188" w:type="dxa"/>
            <w:vAlign w:val="center"/>
          </w:tcPr>
          <w:p w:rsidR="000602D9" w:rsidRPr="003077C8" w:rsidRDefault="000602D9" w:rsidP="00A20B50">
            <w:pPr>
              <w:suppressAutoHyphens/>
              <w:spacing w:before="40" w:after="40"/>
              <w:jc w:val="right"/>
              <w:rPr>
                <w:bCs/>
                <w:color w:val="000000"/>
                <w:sz w:val="20"/>
              </w:rPr>
            </w:pPr>
            <w:r w:rsidRPr="003077C8">
              <w:rPr>
                <w:bCs/>
                <w:color w:val="000000"/>
                <w:sz w:val="20"/>
              </w:rPr>
              <w:t>7 037,79</w:t>
            </w:r>
          </w:p>
        </w:tc>
        <w:tc>
          <w:tcPr>
            <w:tcW w:w="1082" w:type="dxa"/>
            <w:vAlign w:val="center"/>
          </w:tcPr>
          <w:p w:rsidR="000602D9" w:rsidRPr="003077C8" w:rsidRDefault="000602D9" w:rsidP="00A20B50">
            <w:pPr>
              <w:suppressAutoHyphens/>
              <w:spacing w:before="40" w:after="40"/>
              <w:jc w:val="right"/>
              <w:rPr>
                <w:bCs/>
                <w:i/>
                <w:iCs/>
                <w:color w:val="000000"/>
                <w:sz w:val="20"/>
              </w:rPr>
            </w:pPr>
            <w:r w:rsidRPr="003077C8">
              <w:rPr>
                <w:bCs/>
                <w:i/>
                <w:iCs/>
                <w:color w:val="000000"/>
                <w:sz w:val="20"/>
              </w:rPr>
              <w:t>12,30</w:t>
            </w:r>
          </w:p>
        </w:tc>
        <w:tc>
          <w:tcPr>
            <w:tcW w:w="1266" w:type="dxa"/>
            <w:vAlign w:val="center"/>
          </w:tcPr>
          <w:p w:rsidR="000602D9" w:rsidRPr="003077C8" w:rsidRDefault="000602D9" w:rsidP="00A20B50">
            <w:pPr>
              <w:suppressAutoHyphens/>
              <w:spacing w:before="40" w:after="40"/>
              <w:jc w:val="right"/>
              <w:rPr>
                <w:bCs/>
                <w:color w:val="000000"/>
                <w:sz w:val="20"/>
              </w:rPr>
            </w:pPr>
            <w:r w:rsidRPr="003077C8">
              <w:rPr>
                <w:bCs/>
                <w:color w:val="000000"/>
                <w:sz w:val="20"/>
              </w:rPr>
              <w:t>6 541,02</w:t>
            </w:r>
          </w:p>
        </w:tc>
        <w:tc>
          <w:tcPr>
            <w:tcW w:w="916" w:type="dxa"/>
            <w:vAlign w:val="center"/>
          </w:tcPr>
          <w:p w:rsidR="000602D9" w:rsidRPr="003077C8" w:rsidRDefault="000602D9" w:rsidP="00A20B50">
            <w:pPr>
              <w:suppressAutoHyphens/>
              <w:spacing w:before="40" w:after="40"/>
              <w:jc w:val="right"/>
              <w:rPr>
                <w:bCs/>
                <w:i/>
                <w:iCs/>
                <w:color w:val="000000"/>
                <w:sz w:val="20"/>
              </w:rPr>
            </w:pPr>
            <w:r w:rsidRPr="003077C8">
              <w:rPr>
                <w:bCs/>
                <w:i/>
                <w:iCs/>
                <w:color w:val="000000"/>
                <w:sz w:val="20"/>
              </w:rPr>
              <w:t>11,42</w:t>
            </w:r>
          </w:p>
        </w:tc>
      </w:tr>
      <w:tr w:rsidR="00391A46" w:rsidRPr="00F644BC" w:rsidTr="0004653D">
        <w:trPr>
          <w:cantSplit/>
        </w:trPr>
        <w:tc>
          <w:tcPr>
            <w:tcW w:w="3969" w:type="dxa"/>
          </w:tcPr>
          <w:p w:rsidR="00391A46" w:rsidRPr="00F644BC" w:rsidRDefault="00391A46" w:rsidP="000602D9">
            <w:pPr>
              <w:suppressAutoHyphens/>
              <w:spacing w:before="80" w:after="80"/>
              <w:rPr>
                <w:b/>
                <w:i/>
              </w:rPr>
            </w:pPr>
            <w:r w:rsidRPr="00F644BC">
              <w:rPr>
                <w:b/>
                <w:i/>
              </w:rPr>
              <w:t xml:space="preserve">Odpadní pneumatiky </w:t>
            </w:r>
            <w:r w:rsidRPr="00F644BC">
              <w:rPr>
                <w:i/>
                <w:sz w:val="20"/>
              </w:rPr>
              <w:t>/16 01 03/</w:t>
            </w:r>
          </w:p>
        </w:tc>
        <w:tc>
          <w:tcPr>
            <w:tcW w:w="1218" w:type="dxa"/>
            <w:vAlign w:val="center"/>
          </w:tcPr>
          <w:p w:rsidR="00391A46" w:rsidRPr="003077C8" w:rsidRDefault="00391A46" w:rsidP="00A20B50">
            <w:pPr>
              <w:suppressAutoHyphens/>
              <w:spacing w:before="80" w:after="80"/>
              <w:jc w:val="right"/>
              <w:rPr>
                <w:bCs/>
                <w:color w:val="000000"/>
                <w:sz w:val="20"/>
              </w:rPr>
            </w:pPr>
            <w:r>
              <w:rPr>
                <w:bCs/>
                <w:color w:val="000000"/>
                <w:sz w:val="20"/>
              </w:rPr>
              <w:t>1 424,82</w:t>
            </w:r>
          </w:p>
        </w:tc>
        <w:tc>
          <w:tcPr>
            <w:tcW w:w="1084" w:type="dxa"/>
            <w:gridSpan w:val="2"/>
            <w:vAlign w:val="center"/>
          </w:tcPr>
          <w:p w:rsidR="00391A46" w:rsidRPr="003077C8" w:rsidRDefault="00391A46" w:rsidP="00A20B50">
            <w:pPr>
              <w:suppressAutoHyphens/>
              <w:spacing w:before="80" w:after="80"/>
              <w:jc w:val="right"/>
              <w:rPr>
                <w:bCs/>
                <w:i/>
                <w:iCs/>
                <w:color w:val="000000"/>
                <w:sz w:val="20"/>
              </w:rPr>
            </w:pPr>
            <w:r>
              <w:rPr>
                <w:bCs/>
                <w:i/>
                <w:iCs/>
                <w:color w:val="000000"/>
                <w:sz w:val="20"/>
              </w:rPr>
              <w:t>2,50</w:t>
            </w:r>
          </w:p>
        </w:tc>
        <w:tc>
          <w:tcPr>
            <w:tcW w:w="1284" w:type="dxa"/>
            <w:vAlign w:val="center"/>
          </w:tcPr>
          <w:p w:rsidR="00391A46" w:rsidRPr="003077C8" w:rsidRDefault="00391A46" w:rsidP="00A20B50">
            <w:pPr>
              <w:suppressAutoHyphens/>
              <w:spacing w:before="80" w:after="80"/>
              <w:jc w:val="right"/>
              <w:rPr>
                <w:bCs/>
                <w:color w:val="000000"/>
                <w:sz w:val="20"/>
              </w:rPr>
            </w:pPr>
            <w:r>
              <w:rPr>
                <w:bCs/>
                <w:color w:val="000000"/>
                <w:sz w:val="20"/>
              </w:rPr>
              <w:t>1 492,71</w:t>
            </w:r>
          </w:p>
        </w:tc>
        <w:tc>
          <w:tcPr>
            <w:tcW w:w="1084" w:type="dxa"/>
            <w:vAlign w:val="center"/>
          </w:tcPr>
          <w:p w:rsidR="00391A46" w:rsidRPr="003077C8" w:rsidRDefault="00391A46" w:rsidP="00A20B50">
            <w:pPr>
              <w:suppressAutoHyphens/>
              <w:spacing w:before="80" w:after="80"/>
              <w:jc w:val="right"/>
              <w:rPr>
                <w:bCs/>
                <w:i/>
                <w:iCs/>
                <w:color w:val="000000"/>
                <w:sz w:val="20"/>
              </w:rPr>
            </w:pPr>
            <w:r>
              <w:rPr>
                <w:bCs/>
                <w:i/>
                <w:iCs/>
                <w:color w:val="000000"/>
                <w:sz w:val="20"/>
              </w:rPr>
              <w:t>2,61</w:t>
            </w:r>
          </w:p>
        </w:tc>
        <w:tc>
          <w:tcPr>
            <w:tcW w:w="1196" w:type="dxa"/>
            <w:vAlign w:val="center"/>
          </w:tcPr>
          <w:p w:rsidR="00391A46" w:rsidRPr="003077C8" w:rsidRDefault="00391A46" w:rsidP="00A20B50">
            <w:pPr>
              <w:suppressAutoHyphens/>
              <w:spacing w:before="80" w:after="80"/>
              <w:jc w:val="right"/>
              <w:rPr>
                <w:bCs/>
                <w:color w:val="000000"/>
                <w:sz w:val="20"/>
              </w:rPr>
            </w:pPr>
            <w:r>
              <w:rPr>
                <w:bCs/>
                <w:color w:val="000000"/>
                <w:sz w:val="20"/>
              </w:rPr>
              <w:t>1 415,87</w:t>
            </w:r>
          </w:p>
        </w:tc>
        <w:tc>
          <w:tcPr>
            <w:tcW w:w="916" w:type="dxa"/>
            <w:vAlign w:val="center"/>
          </w:tcPr>
          <w:p w:rsidR="00391A46" w:rsidRPr="003077C8" w:rsidRDefault="00391A46" w:rsidP="00A20B50">
            <w:pPr>
              <w:suppressAutoHyphens/>
              <w:spacing w:before="80" w:after="80"/>
              <w:jc w:val="right"/>
              <w:rPr>
                <w:bCs/>
                <w:i/>
                <w:iCs/>
                <w:color w:val="000000"/>
                <w:sz w:val="20"/>
              </w:rPr>
            </w:pPr>
            <w:r>
              <w:rPr>
                <w:bCs/>
                <w:i/>
                <w:iCs/>
                <w:color w:val="000000"/>
                <w:sz w:val="20"/>
              </w:rPr>
              <w:t>2,48</w:t>
            </w:r>
          </w:p>
        </w:tc>
        <w:tc>
          <w:tcPr>
            <w:tcW w:w="1188" w:type="dxa"/>
            <w:vAlign w:val="center"/>
          </w:tcPr>
          <w:p w:rsidR="00391A46" w:rsidRPr="003077C8" w:rsidRDefault="00391A46" w:rsidP="00A20B50">
            <w:pPr>
              <w:suppressAutoHyphens/>
              <w:spacing w:before="80" w:after="80"/>
              <w:jc w:val="right"/>
              <w:rPr>
                <w:bCs/>
                <w:color w:val="000000"/>
                <w:sz w:val="20"/>
              </w:rPr>
            </w:pPr>
            <w:r>
              <w:rPr>
                <w:bCs/>
                <w:color w:val="000000"/>
                <w:sz w:val="20"/>
              </w:rPr>
              <w:t>1 580,92</w:t>
            </w:r>
          </w:p>
        </w:tc>
        <w:tc>
          <w:tcPr>
            <w:tcW w:w="1082" w:type="dxa"/>
            <w:vAlign w:val="center"/>
          </w:tcPr>
          <w:p w:rsidR="00391A46" w:rsidRPr="003077C8" w:rsidRDefault="00391A46" w:rsidP="00A20B50">
            <w:pPr>
              <w:suppressAutoHyphens/>
              <w:spacing w:before="80" w:after="80"/>
              <w:jc w:val="right"/>
              <w:rPr>
                <w:bCs/>
                <w:i/>
                <w:iCs/>
                <w:color w:val="000000"/>
                <w:sz w:val="20"/>
              </w:rPr>
            </w:pPr>
            <w:r>
              <w:rPr>
                <w:bCs/>
                <w:i/>
                <w:iCs/>
                <w:color w:val="000000"/>
                <w:sz w:val="20"/>
              </w:rPr>
              <w:t>2,77</w:t>
            </w:r>
          </w:p>
        </w:tc>
        <w:tc>
          <w:tcPr>
            <w:tcW w:w="1266" w:type="dxa"/>
            <w:vAlign w:val="center"/>
          </w:tcPr>
          <w:p w:rsidR="00391A46" w:rsidRPr="003077C8" w:rsidRDefault="00391A46" w:rsidP="00A20B50">
            <w:pPr>
              <w:suppressAutoHyphens/>
              <w:spacing w:before="80" w:after="80"/>
              <w:jc w:val="right"/>
              <w:rPr>
                <w:bCs/>
                <w:color w:val="000000"/>
                <w:sz w:val="20"/>
              </w:rPr>
            </w:pPr>
            <w:r>
              <w:rPr>
                <w:bCs/>
                <w:color w:val="000000"/>
                <w:sz w:val="20"/>
              </w:rPr>
              <w:t>1 351,42</w:t>
            </w:r>
          </w:p>
        </w:tc>
        <w:tc>
          <w:tcPr>
            <w:tcW w:w="916" w:type="dxa"/>
            <w:vAlign w:val="center"/>
          </w:tcPr>
          <w:p w:rsidR="00391A46" w:rsidRPr="003077C8" w:rsidRDefault="00391A46" w:rsidP="00A20B50">
            <w:pPr>
              <w:suppressAutoHyphens/>
              <w:spacing w:before="80" w:after="80"/>
              <w:jc w:val="right"/>
              <w:rPr>
                <w:bCs/>
                <w:i/>
                <w:iCs/>
                <w:color w:val="000000"/>
                <w:sz w:val="20"/>
              </w:rPr>
            </w:pPr>
            <w:r>
              <w:rPr>
                <w:bCs/>
                <w:i/>
                <w:iCs/>
                <w:color w:val="000000"/>
                <w:sz w:val="20"/>
              </w:rPr>
              <w:t>2,36</w:t>
            </w:r>
          </w:p>
        </w:tc>
      </w:tr>
      <w:tr w:rsidR="000602D9" w:rsidRPr="00F644BC" w:rsidTr="0004653D">
        <w:trPr>
          <w:cantSplit/>
        </w:trPr>
        <w:tc>
          <w:tcPr>
            <w:tcW w:w="3969" w:type="dxa"/>
          </w:tcPr>
          <w:p w:rsidR="000602D9" w:rsidRPr="00F644BC" w:rsidRDefault="000602D9" w:rsidP="00A20B50">
            <w:pPr>
              <w:suppressAutoHyphens/>
              <w:spacing w:before="40" w:after="40"/>
              <w:rPr>
                <w:b/>
                <w:i/>
              </w:rPr>
            </w:pPr>
            <w:r w:rsidRPr="00F644BC">
              <w:rPr>
                <w:b/>
                <w:i/>
              </w:rPr>
              <w:t xml:space="preserve">Kaly z čistíren odpadních vod </w:t>
            </w:r>
            <w:r w:rsidRPr="00F644BC">
              <w:rPr>
                <w:i/>
                <w:sz w:val="20"/>
              </w:rPr>
              <w:t>/19 08 05/</w:t>
            </w:r>
          </w:p>
        </w:tc>
        <w:tc>
          <w:tcPr>
            <w:tcW w:w="1218" w:type="dxa"/>
            <w:vAlign w:val="center"/>
          </w:tcPr>
          <w:p w:rsidR="000602D9" w:rsidRPr="003077C8" w:rsidRDefault="000602D9" w:rsidP="00A20B50">
            <w:pPr>
              <w:suppressAutoHyphens/>
              <w:spacing w:before="40" w:after="40"/>
              <w:jc w:val="right"/>
              <w:rPr>
                <w:bCs/>
                <w:color w:val="000000"/>
                <w:sz w:val="20"/>
              </w:rPr>
            </w:pPr>
            <w:r w:rsidRPr="003077C8">
              <w:rPr>
                <w:bCs/>
                <w:color w:val="000000"/>
                <w:sz w:val="20"/>
              </w:rPr>
              <w:t>11 293,39</w:t>
            </w:r>
          </w:p>
        </w:tc>
        <w:tc>
          <w:tcPr>
            <w:tcW w:w="1084" w:type="dxa"/>
            <w:gridSpan w:val="2"/>
            <w:vAlign w:val="center"/>
          </w:tcPr>
          <w:p w:rsidR="000602D9" w:rsidRPr="003077C8" w:rsidRDefault="000602D9" w:rsidP="00A20B50">
            <w:pPr>
              <w:suppressAutoHyphens/>
              <w:spacing w:before="40" w:after="40"/>
              <w:jc w:val="right"/>
              <w:rPr>
                <w:bCs/>
                <w:i/>
                <w:iCs/>
                <w:color w:val="000000"/>
                <w:sz w:val="20"/>
              </w:rPr>
            </w:pPr>
            <w:r w:rsidRPr="003077C8">
              <w:rPr>
                <w:bCs/>
                <w:i/>
                <w:iCs/>
                <w:color w:val="000000"/>
                <w:sz w:val="20"/>
              </w:rPr>
              <w:t>19,77</w:t>
            </w:r>
          </w:p>
        </w:tc>
        <w:tc>
          <w:tcPr>
            <w:tcW w:w="1284" w:type="dxa"/>
            <w:vAlign w:val="center"/>
          </w:tcPr>
          <w:p w:rsidR="000602D9" w:rsidRPr="003077C8" w:rsidRDefault="000602D9" w:rsidP="00A20B50">
            <w:pPr>
              <w:suppressAutoHyphens/>
              <w:spacing w:before="40" w:after="40"/>
              <w:jc w:val="right"/>
              <w:rPr>
                <w:bCs/>
                <w:color w:val="000000"/>
                <w:sz w:val="20"/>
              </w:rPr>
            </w:pPr>
            <w:r w:rsidRPr="003077C8">
              <w:rPr>
                <w:bCs/>
                <w:color w:val="000000"/>
                <w:sz w:val="20"/>
              </w:rPr>
              <w:t>9 926,90</w:t>
            </w:r>
          </w:p>
        </w:tc>
        <w:tc>
          <w:tcPr>
            <w:tcW w:w="1084" w:type="dxa"/>
            <w:vAlign w:val="center"/>
          </w:tcPr>
          <w:p w:rsidR="000602D9" w:rsidRPr="003077C8" w:rsidRDefault="000602D9" w:rsidP="00A20B50">
            <w:pPr>
              <w:suppressAutoHyphens/>
              <w:spacing w:before="40" w:after="40"/>
              <w:jc w:val="right"/>
              <w:rPr>
                <w:bCs/>
                <w:i/>
                <w:iCs/>
                <w:color w:val="000000"/>
                <w:sz w:val="20"/>
              </w:rPr>
            </w:pPr>
            <w:r w:rsidRPr="003077C8">
              <w:rPr>
                <w:bCs/>
                <w:i/>
                <w:iCs/>
                <w:color w:val="000000"/>
                <w:sz w:val="20"/>
              </w:rPr>
              <w:t>17,35</w:t>
            </w:r>
          </w:p>
        </w:tc>
        <w:tc>
          <w:tcPr>
            <w:tcW w:w="1196" w:type="dxa"/>
            <w:vAlign w:val="center"/>
          </w:tcPr>
          <w:p w:rsidR="000602D9" w:rsidRPr="003077C8" w:rsidRDefault="000602D9" w:rsidP="00A20B50">
            <w:pPr>
              <w:suppressAutoHyphens/>
              <w:spacing w:before="40" w:after="40"/>
              <w:jc w:val="right"/>
              <w:rPr>
                <w:bCs/>
                <w:color w:val="000000"/>
                <w:sz w:val="20"/>
              </w:rPr>
            </w:pPr>
            <w:r w:rsidRPr="003077C8">
              <w:rPr>
                <w:bCs/>
                <w:color w:val="000000"/>
                <w:sz w:val="20"/>
              </w:rPr>
              <w:t>7 976,98</w:t>
            </w:r>
          </w:p>
        </w:tc>
        <w:tc>
          <w:tcPr>
            <w:tcW w:w="916" w:type="dxa"/>
            <w:vAlign w:val="center"/>
          </w:tcPr>
          <w:p w:rsidR="000602D9" w:rsidRPr="003077C8" w:rsidRDefault="000602D9" w:rsidP="00A20B50">
            <w:pPr>
              <w:suppressAutoHyphens/>
              <w:spacing w:before="40" w:after="40"/>
              <w:jc w:val="right"/>
              <w:rPr>
                <w:bCs/>
                <w:i/>
                <w:iCs/>
                <w:color w:val="000000"/>
                <w:sz w:val="20"/>
              </w:rPr>
            </w:pPr>
            <w:r w:rsidRPr="003077C8">
              <w:rPr>
                <w:bCs/>
                <w:i/>
                <w:iCs/>
                <w:color w:val="000000"/>
                <w:sz w:val="20"/>
              </w:rPr>
              <w:t>13,96</w:t>
            </w:r>
          </w:p>
        </w:tc>
        <w:tc>
          <w:tcPr>
            <w:tcW w:w="1188" w:type="dxa"/>
            <w:vAlign w:val="center"/>
          </w:tcPr>
          <w:p w:rsidR="000602D9" w:rsidRPr="003077C8" w:rsidRDefault="000602D9" w:rsidP="00A20B50">
            <w:pPr>
              <w:suppressAutoHyphens/>
              <w:spacing w:before="40" w:after="40"/>
              <w:jc w:val="right"/>
              <w:rPr>
                <w:bCs/>
                <w:color w:val="000000"/>
                <w:sz w:val="20"/>
              </w:rPr>
            </w:pPr>
            <w:r w:rsidRPr="003077C8">
              <w:rPr>
                <w:bCs/>
                <w:color w:val="000000"/>
                <w:sz w:val="20"/>
              </w:rPr>
              <w:t>8 157,05</w:t>
            </w:r>
          </w:p>
        </w:tc>
        <w:tc>
          <w:tcPr>
            <w:tcW w:w="1082" w:type="dxa"/>
            <w:vAlign w:val="center"/>
          </w:tcPr>
          <w:p w:rsidR="000602D9" w:rsidRPr="003077C8" w:rsidRDefault="000602D9" w:rsidP="00A20B50">
            <w:pPr>
              <w:suppressAutoHyphens/>
              <w:spacing w:before="40" w:after="40"/>
              <w:jc w:val="right"/>
              <w:rPr>
                <w:bCs/>
                <w:i/>
                <w:iCs/>
                <w:color w:val="000000"/>
                <w:sz w:val="20"/>
              </w:rPr>
            </w:pPr>
            <w:r w:rsidRPr="003077C8">
              <w:rPr>
                <w:bCs/>
                <w:i/>
                <w:iCs/>
                <w:color w:val="000000"/>
                <w:sz w:val="20"/>
              </w:rPr>
              <w:t>14,26</w:t>
            </w:r>
          </w:p>
        </w:tc>
        <w:tc>
          <w:tcPr>
            <w:tcW w:w="1266" w:type="dxa"/>
            <w:vAlign w:val="center"/>
          </w:tcPr>
          <w:p w:rsidR="000602D9" w:rsidRPr="003077C8" w:rsidRDefault="000602D9" w:rsidP="00A20B50">
            <w:pPr>
              <w:suppressAutoHyphens/>
              <w:spacing w:before="40" w:after="40"/>
              <w:jc w:val="right"/>
              <w:rPr>
                <w:bCs/>
                <w:color w:val="000000"/>
                <w:sz w:val="20"/>
              </w:rPr>
            </w:pPr>
            <w:r w:rsidRPr="003077C8">
              <w:rPr>
                <w:bCs/>
                <w:color w:val="000000"/>
                <w:sz w:val="20"/>
              </w:rPr>
              <w:t>7 909,35</w:t>
            </w:r>
          </w:p>
        </w:tc>
        <w:tc>
          <w:tcPr>
            <w:tcW w:w="916" w:type="dxa"/>
            <w:vAlign w:val="center"/>
          </w:tcPr>
          <w:p w:rsidR="000602D9" w:rsidRPr="003077C8" w:rsidRDefault="000602D9" w:rsidP="00A20B50">
            <w:pPr>
              <w:suppressAutoHyphens/>
              <w:spacing w:before="40" w:after="40"/>
              <w:jc w:val="right"/>
              <w:rPr>
                <w:bCs/>
                <w:i/>
                <w:iCs/>
                <w:color w:val="000000"/>
                <w:sz w:val="20"/>
              </w:rPr>
            </w:pPr>
            <w:r w:rsidRPr="003077C8">
              <w:rPr>
                <w:bCs/>
                <w:i/>
                <w:iCs/>
                <w:color w:val="000000"/>
                <w:sz w:val="20"/>
              </w:rPr>
              <w:t>13,81</w:t>
            </w:r>
          </w:p>
        </w:tc>
      </w:tr>
      <w:tr w:rsidR="00391A46" w:rsidRPr="00F644BC" w:rsidTr="0004653D">
        <w:trPr>
          <w:cantSplit/>
        </w:trPr>
        <w:tc>
          <w:tcPr>
            <w:tcW w:w="3969" w:type="dxa"/>
          </w:tcPr>
          <w:p w:rsidR="00391A46" w:rsidRPr="00F644BC" w:rsidRDefault="00391A46" w:rsidP="00A20B50">
            <w:pPr>
              <w:suppressAutoHyphens/>
              <w:spacing w:before="40" w:after="40"/>
              <w:rPr>
                <w:b/>
                <w:sz w:val="20"/>
              </w:rPr>
            </w:pPr>
            <w:r w:rsidRPr="00F644BC">
              <w:rPr>
                <w:b/>
                <w:i/>
              </w:rPr>
              <w:t>Odpadní oleje</w:t>
            </w:r>
            <w:r w:rsidRPr="00F644BC">
              <w:rPr>
                <w:b/>
                <w:sz w:val="20"/>
              </w:rPr>
              <w:t xml:space="preserve"> </w:t>
            </w:r>
          </w:p>
          <w:p w:rsidR="00391A46" w:rsidRPr="00FA7910" w:rsidRDefault="00E22991" w:rsidP="0004653D">
            <w:pPr>
              <w:suppressAutoHyphens/>
              <w:spacing w:before="40" w:after="40"/>
              <w:rPr>
                <w:b/>
                <w:i/>
              </w:rPr>
            </w:pPr>
            <w:r>
              <w:rPr>
                <w:i/>
                <w:sz w:val="20"/>
              </w:rPr>
              <w:t>/</w:t>
            </w:r>
            <w:r w:rsidR="00391A46" w:rsidRPr="00FA7910">
              <w:rPr>
                <w:i/>
                <w:sz w:val="20"/>
              </w:rPr>
              <w:t>12</w:t>
            </w:r>
            <w:r>
              <w:rPr>
                <w:i/>
                <w:sz w:val="20"/>
              </w:rPr>
              <w:t xml:space="preserve"> </w:t>
            </w:r>
            <w:r w:rsidR="00391A46" w:rsidRPr="00FA7910">
              <w:rPr>
                <w:i/>
                <w:sz w:val="20"/>
              </w:rPr>
              <w:t>01</w:t>
            </w:r>
            <w:r>
              <w:rPr>
                <w:i/>
                <w:sz w:val="20"/>
              </w:rPr>
              <w:t xml:space="preserve"> </w:t>
            </w:r>
            <w:r w:rsidR="00391A46" w:rsidRPr="00FA7910">
              <w:rPr>
                <w:i/>
                <w:sz w:val="20"/>
              </w:rPr>
              <w:t>06, 12</w:t>
            </w:r>
            <w:r>
              <w:rPr>
                <w:i/>
                <w:sz w:val="20"/>
              </w:rPr>
              <w:t xml:space="preserve"> </w:t>
            </w:r>
            <w:r w:rsidR="00391A46" w:rsidRPr="00FA7910">
              <w:rPr>
                <w:i/>
                <w:sz w:val="20"/>
              </w:rPr>
              <w:t>01</w:t>
            </w:r>
            <w:r>
              <w:rPr>
                <w:i/>
                <w:sz w:val="20"/>
              </w:rPr>
              <w:t xml:space="preserve"> </w:t>
            </w:r>
            <w:r w:rsidR="00391A46" w:rsidRPr="00FA7910">
              <w:rPr>
                <w:i/>
                <w:sz w:val="20"/>
              </w:rPr>
              <w:t>07, 12</w:t>
            </w:r>
            <w:r>
              <w:rPr>
                <w:i/>
                <w:sz w:val="20"/>
              </w:rPr>
              <w:t xml:space="preserve"> </w:t>
            </w:r>
            <w:r w:rsidR="00391A46" w:rsidRPr="00FA7910">
              <w:rPr>
                <w:i/>
                <w:sz w:val="20"/>
              </w:rPr>
              <w:t>01</w:t>
            </w:r>
            <w:r>
              <w:rPr>
                <w:i/>
                <w:sz w:val="20"/>
              </w:rPr>
              <w:t xml:space="preserve"> </w:t>
            </w:r>
            <w:r w:rsidR="00391A46" w:rsidRPr="00FA7910">
              <w:rPr>
                <w:i/>
                <w:sz w:val="20"/>
              </w:rPr>
              <w:t>10, 12</w:t>
            </w:r>
            <w:r>
              <w:rPr>
                <w:i/>
                <w:sz w:val="20"/>
              </w:rPr>
              <w:t xml:space="preserve"> </w:t>
            </w:r>
            <w:r w:rsidR="00391A46" w:rsidRPr="00FA7910">
              <w:rPr>
                <w:i/>
                <w:sz w:val="20"/>
              </w:rPr>
              <w:t>01</w:t>
            </w:r>
            <w:r>
              <w:rPr>
                <w:i/>
                <w:sz w:val="20"/>
              </w:rPr>
              <w:t xml:space="preserve"> </w:t>
            </w:r>
            <w:r w:rsidR="00391A46" w:rsidRPr="00FA7910">
              <w:rPr>
                <w:i/>
                <w:sz w:val="20"/>
              </w:rPr>
              <w:t>19, 13</w:t>
            </w:r>
            <w:r>
              <w:rPr>
                <w:i/>
                <w:sz w:val="20"/>
              </w:rPr>
              <w:t> </w:t>
            </w:r>
            <w:r w:rsidR="00391A46" w:rsidRPr="00FA7910">
              <w:rPr>
                <w:i/>
                <w:sz w:val="20"/>
              </w:rPr>
              <w:t>01</w:t>
            </w:r>
            <w:r w:rsidR="0004653D">
              <w:rPr>
                <w:i/>
                <w:sz w:val="20"/>
              </w:rPr>
              <w:t> </w:t>
            </w:r>
            <w:r w:rsidR="00391A46" w:rsidRPr="00FA7910">
              <w:rPr>
                <w:i/>
                <w:sz w:val="20"/>
              </w:rPr>
              <w:t>09, 13</w:t>
            </w:r>
            <w:r>
              <w:rPr>
                <w:i/>
                <w:sz w:val="20"/>
              </w:rPr>
              <w:t xml:space="preserve"> </w:t>
            </w:r>
            <w:r w:rsidR="00391A46" w:rsidRPr="00FA7910">
              <w:rPr>
                <w:i/>
                <w:sz w:val="20"/>
              </w:rPr>
              <w:t>01</w:t>
            </w:r>
            <w:r>
              <w:rPr>
                <w:i/>
                <w:sz w:val="20"/>
              </w:rPr>
              <w:t xml:space="preserve"> </w:t>
            </w:r>
            <w:r w:rsidR="00391A46" w:rsidRPr="00FA7910">
              <w:rPr>
                <w:i/>
                <w:sz w:val="20"/>
              </w:rPr>
              <w:t>10, 13</w:t>
            </w:r>
            <w:r>
              <w:rPr>
                <w:i/>
                <w:sz w:val="20"/>
              </w:rPr>
              <w:t> </w:t>
            </w:r>
            <w:r w:rsidR="00391A46" w:rsidRPr="00FA7910">
              <w:rPr>
                <w:i/>
                <w:sz w:val="20"/>
              </w:rPr>
              <w:t>011</w:t>
            </w:r>
            <w:r>
              <w:rPr>
                <w:i/>
                <w:sz w:val="20"/>
              </w:rPr>
              <w:t xml:space="preserve"> </w:t>
            </w:r>
            <w:r w:rsidR="00391A46" w:rsidRPr="00FA7910">
              <w:rPr>
                <w:i/>
                <w:sz w:val="20"/>
              </w:rPr>
              <w:t>1, 13</w:t>
            </w:r>
            <w:r>
              <w:rPr>
                <w:i/>
                <w:sz w:val="20"/>
              </w:rPr>
              <w:t xml:space="preserve"> </w:t>
            </w:r>
            <w:r w:rsidR="00391A46" w:rsidRPr="00FA7910">
              <w:rPr>
                <w:i/>
                <w:sz w:val="20"/>
              </w:rPr>
              <w:t>01</w:t>
            </w:r>
            <w:r>
              <w:rPr>
                <w:i/>
                <w:sz w:val="20"/>
              </w:rPr>
              <w:t xml:space="preserve"> </w:t>
            </w:r>
            <w:r w:rsidR="00391A46" w:rsidRPr="00FA7910">
              <w:rPr>
                <w:i/>
                <w:sz w:val="20"/>
              </w:rPr>
              <w:t>12, 13</w:t>
            </w:r>
            <w:r>
              <w:rPr>
                <w:i/>
                <w:sz w:val="20"/>
              </w:rPr>
              <w:t> </w:t>
            </w:r>
            <w:r w:rsidR="00391A46" w:rsidRPr="00FA7910">
              <w:rPr>
                <w:i/>
                <w:sz w:val="20"/>
              </w:rPr>
              <w:t>01</w:t>
            </w:r>
            <w:r w:rsidR="0004653D">
              <w:rPr>
                <w:i/>
                <w:sz w:val="20"/>
              </w:rPr>
              <w:t> </w:t>
            </w:r>
            <w:r w:rsidR="00391A46" w:rsidRPr="00FA7910">
              <w:rPr>
                <w:i/>
                <w:sz w:val="20"/>
              </w:rPr>
              <w:t>13, 13</w:t>
            </w:r>
            <w:r>
              <w:rPr>
                <w:i/>
                <w:sz w:val="20"/>
              </w:rPr>
              <w:t xml:space="preserve"> </w:t>
            </w:r>
            <w:r w:rsidR="00391A46" w:rsidRPr="00FA7910">
              <w:rPr>
                <w:i/>
                <w:sz w:val="20"/>
              </w:rPr>
              <w:t>02</w:t>
            </w:r>
            <w:r>
              <w:rPr>
                <w:i/>
                <w:sz w:val="20"/>
              </w:rPr>
              <w:t xml:space="preserve"> </w:t>
            </w:r>
            <w:r w:rsidR="00391A46" w:rsidRPr="00FA7910">
              <w:rPr>
                <w:i/>
                <w:sz w:val="20"/>
              </w:rPr>
              <w:t>04, 13</w:t>
            </w:r>
            <w:r>
              <w:rPr>
                <w:i/>
                <w:sz w:val="20"/>
              </w:rPr>
              <w:t xml:space="preserve"> </w:t>
            </w:r>
            <w:r w:rsidR="00391A46" w:rsidRPr="00FA7910">
              <w:rPr>
                <w:i/>
                <w:sz w:val="20"/>
              </w:rPr>
              <w:t>02</w:t>
            </w:r>
            <w:r>
              <w:rPr>
                <w:i/>
                <w:sz w:val="20"/>
              </w:rPr>
              <w:t xml:space="preserve"> </w:t>
            </w:r>
            <w:r w:rsidR="00391A46" w:rsidRPr="00FA7910">
              <w:rPr>
                <w:i/>
                <w:sz w:val="20"/>
              </w:rPr>
              <w:t>05, 13</w:t>
            </w:r>
            <w:r>
              <w:rPr>
                <w:i/>
                <w:sz w:val="20"/>
              </w:rPr>
              <w:t xml:space="preserve"> </w:t>
            </w:r>
            <w:r w:rsidR="00391A46" w:rsidRPr="00FA7910">
              <w:rPr>
                <w:i/>
                <w:sz w:val="20"/>
              </w:rPr>
              <w:t>02</w:t>
            </w:r>
            <w:r>
              <w:rPr>
                <w:i/>
                <w:sz w:val="20"/>
              </w:rPr>
              <w:t xml:space="preserve"> </w:t>
            </w:r>
            <w:r w:rsidR="00391A46" w:rsidRPr="00FA7910">
              <w:rPr>
                <w:i/>
                <w:sz w:val="20"/>
              </w:rPr>
              <w:t>06, 13</w:t>
            </w:r>
            <w:r>
              <w:rPr>
                <w:i/>
                <w:sz w:val="20"/>
              </w:rPr>
              <w:t> </w:t>
            </w:r>
            <w:r w:rsidR="00391A46" w:rsidRPr="00FA7910">
              <w:rPr>
                <w:i/>
                <w:sz w:val="20"/>
              </w:rPr>
              <w:t>02</w:t>
            </w:r>
            <w:r>
              <w:rPr>
                <w:i/>
                <w:sz w:val="20"/>
              </w:rPr>
              <w:t> </w:t>
            </w:r>
            <w:r w:rsidR="00391A46" w:rsidRPr="00FA7910">
              <w:rPr>
                <w:i/>
                <w:sz w:val="20"/>
              </w:rPr>
              <w:t>07, 13</w:t>
            </w:r>
            <w:r>
              <w:rPr>
                <w:i/>
                <w:sz w:val="20"/>
              </w:rPr>
              <w:t> </w:t>
            </w:r>
            <w:r w:rsidR="00391A46" w:rsidRPr="00FA7910">
              <w:rPr>
                <w:i/>
                <w:sz w:val="20"/>
              </w:rPr>
              <w:t>02</w:t>
            </w:r>
            <w:r>
              <w:rPr>
                <w:i/>
                <w:sz w:val="20"/>
              </w:rPr>
              <w:t> </w:t>
            </w:r>
            <w:r w:rsidR="00391A46" w:rsidRPr="00FA7910">
              <w:rPr>
                <w:i/>
                <w:sz w:val="20"/>
              </w:rPr>
              <w:t>08, 13</w:t>
            </w:r>
            <w:r>
              <w:rPr>
                <w:i/>
                <w:sz w:val="20"/>
              </w:rPr>
              <w:t> </w:t>
            </w:r>
            <w:r w:rsidR="00391A46" w:rsidRPr="00FA7910">
              <w:rPr>
                <w:i/>
                <w:sz w:val="20"/>
              </w:rPr>
              <w:t>03</w:t>
            </w:r>
            <w:r>
              <w:rPr>
                <w:i/>
                <w:sz w:val="20"/>
              </w:rPr>
              <w:t> </w:t>
            </w:r>
            <w:r w:rsidR="00391A46" w:rsidRPr="00FA7910">
              <w:rPr>
                <w:i/>
                <w:sz w:val="20"/>
              </w:rPr>
              <w:t>06, 13</w:t>
            </w:r>
            <w:r>
              <w:rPr>
                <w:i/>
                <w:sz w:val="20"/>
              </w:rPr>
              <w:t> </w:t>
            </w:r>
            <w:r w:rsidR="00391A46" w:rsidRPr="00FA7910">
              <w:rPr>
                <w:i/>
                <w:sz w:val="20"/>
              </w:rPr>
              <w:t>03</w:t>
            </w:r>
            <w:r>
              <w:rPr>
                <w:i/>
                <w:sz w:val="20"/>
              </w:rPr>
              <w:t> </w:t>
            </w:r>
            <w:r w:rsidR="00391A46" w:rsidRPr="00FA7910">
              <w:rPr>
                <w:i/>
                <w:sz w:val="20"/>
              </w:rPr>
              <w:t>07, 13</w:t>
            </w:r>
            <w:r>
              <w:rPr>
                <w:i/>
                <w:sz w:val="20"/>
              </w:rPr>
              <w:t> </w:t>
            </w:r>
            <w:r w:rsidR="00391A46" w:rsidRPr="00FA7910">
              <w:rPr>
                <w:i/>
                <w:sz w:val="20"/>
              </w:rPr>
              <w:t>03</w:t>
            </w:r>
            <w:r>
              <w:rPr>
                <w:i/>
                <w:sz w:val="20"/>
              </w:rPr>
              <w:t> </w:t>
            </w:r>
            <w:r w:rsidR="00391A46" w:rsidRPr="00FA7910">
              <w:rPr>
                <w:i/>
                <w:sz w:val="20"/>
              </w:rPr>
              <w:t>08, 13</w:t>
            </w:r>
            <w:r>
              <w:rPr>
                <w:i/>
                <w:sz w:val="20"/>
              </w:rPr>
              <w:t xml:space="preserve"> </w:t>
            </w:r>
            <w:r w:rsidR="00391A46" w:rsidRPr="00FA7910">
              <w:rPr>
                <w:i/>
                <w:sz w:val="20"/>
              </w:rPr>
              <w:t>03</w:t>
            </w:r>
            <w:r>
              <w:rPr>
                <w:i/>
                <w:sz w:val="20"/>
              </w:rPr>
              <w:t xml:space="preserve"> </w:t>
            </w:r>
            <w:r w:rsidR="00391A46" w:rsidRPr="00FA7910">
              <w:rPr>
                <w:i/>
                <w:sz w:val="20"/>
              </w:rPr>
              <w:t>09, 13</w:t>
            </w:r>
            <w:r>
              <w:rPr>
                <w:i/>
                <w:sz w:val="20"/>
              </w:rPr>
              <w:t xml:space="preserve"> </w:t>
            </w:r>
            <w:r w:rsidR="00391A46" w:rsidRPr="00FA7910">
              <w:rPr>
                <w:i/>
                <w:sz w:val="20"/>
              </w:rPr>
              <w:t>0310, 13</w:t>
            </w:r>
            <w:r>
              <w:rPr>
                <w:i/>
                <w:sz w:val="20"/>
              </w:rPr>
              <w:t xml:space="preserve"> </w:t>
            </w:r>
            <w:r w:rsidR="00391A46" w:rsidRPr="00FA7910">
              <w:rPr>
                <w:i/>
                <w:sz w:val="20"/>
              </w:rPr>
              <w:t>04</w:t>
            </w:r>
            <w:r>
              <w:rPr>
                <w:i/>
                <w:sz w:val="20"/>
              </w:rPr>
              <w:t xml:space="preserve"> </w:t>
            </w:r>
            <w:r w:rsidR="00391A46" w:rsidRPr="00FA7910">
              <w:rPr>
                <w:i/>
                <w:sz w:val="20"/>
              </w:rPr>
              <w:t>01, 13</w:t>
            </w:r>
            <w:r>
              <w:rPr>
                <w:i/>
                <w:sz w:val="20"/>
              </w:rPr>
              <w:t> </w:t>
            </w:r>
            <w:r w:rsidR="00391A46" w:rsidRPr="00FA7910">
              <w:rPr>
                <w:i/>
                <w:sz w:val="20"/>
              </w:rPr>
              <w:t>04</w:t>
            </w:r>
            <w:r>
              <w:rPr>
                <w:i/>
                <w:sz w:val="20"/>
              </w:rPr>
              <w:t> </w:t>
            </w:r>
            <w:r w:rsidR="00391A46" w:rsidRPr="00FA7910">
              <w:rPr>
                <w:i/>
                <w:sz w:val="20"/>
              </w:rPr>
              <w:t>03, 13</w:t>
            </w:r>
            <w:r>
              <w:rPr>
                <w:i/>
                <w:sz w:val="20"/>
              </w:rPr>
              <w:t xml:space="preserve"> </w:t>
            </w:r>
            <w:r w:rsidR="00391A46" w:rsidRPr="00FA7910">
              <w:rPr>
                <w:i/>
                <w:sz w:val="20"/>
              </w:rPr>
              <w:t>05</w:t>
            </w:r>
            <w:r>
              <w:rPr>
                <w:i/>
                <w:sz w:val="20"/>
              </w:rPr>
              <w:t xml:space="preserve"> </w:t>
            </w:r>
            <w:r w:rsidR="00391A46" w:rsidRPr="00FA7910">
              <w:rPr>
                <w:i/>
                <w:sz w:val="20"/>
              </w:rPr>
              <w:t>06, 20</w:t>
            </w:r>
            <w:r>
              <w:rPr>
                <w:i/>
                <w:sz w:val="20"/>
              </w:rPr>
              <w:t xml:space="preserve"> </w:t>
            </w:r>
            <w:r w:rsidR="00391A46" w:rsidRPr="00FA7910">
              <w:rPr>
                <w:i/>
                <w:sz w:val="20"/>
              </w:rPr>
              <w:t>01</w:t>
            </w:r>
            <w:r>
              <w:rPr>
                <w:i/>
                <w:sz w:val="20"/>
              </w:rPr>
              <w:t xml:space="preserve"> </w:t>
            </w:r>
            <w:r w:rsidR="00391A46" w:rsidRPr="00FA7910">
              <w:rPr>
                <w:i/>
                <w:sz w:val="20"/>
              </w:rPr>
              <w:t>26</w:t>
            </w:r>
            <w:r w:rsidR="00391A46">
              <w:rPr>
                <w:i/>
                <w:sz w:val="20"/>
              </w:rPr>
              <w:t>/</w:t>
            </w:r>
          </w:p>
        </w:tc>
        <w:tc>
          <w:tcPr>
            <w:tcW w:w="1218" w:type="dxa"/>
            <w:vAlign w:val="center"/>
          </w:tcPr>
          <w:p w:rsidR="00391A46" w:rsidRPr="003077C8" w:rsidRDefault="00391A46" w:rsidP="00A20B50">
            <w:pPr>
              <w:suppressAutoHyphens/>
              <w:spacing w:before="40" w:after="40"/>
              <w:jc w:val="right"/>
              <w:rPr>
                <w:bCs/>
                <w:color w:val="000000"/>
                <w:sz w:val="20"/>
              </w:rPr>
            </w:pPr>
            <w:r>
              <w:rPr>
                <w:bCs/>
                <w:color w:val="000000"/>
                <w:sz w:val="20"/>
              </w:rPr>
              <w:t>673,90</w:t>
            </w:r>
          </w:p>
        </w:tc>
        <w:tc>
          <w:tcPr>
            <w:tcW w:w="1084" w:type="dxa"/>
            <w:gridSpan w:val="2"/>
            <w:vAlign w:val="center"/>
          </w:tcPr>
          <w:p w:rsidR="00391A46" w:rsidRPr="003077C8" w:rsidRDefault="00391A46" w:rsidP="00A20B50">
            <w:pPr>
              <w:suppressAutoHyphens/>
              <w:spacing w:before="40" w:after="40"/>
              <w:jc w:val="right"/>
              <w:rPr>
                <w:bCs/>
                <w:i/>
                <w:iCs/>
                <w:color w:val="000000"/>
                <w:sz w:val="20"/>
              </w:rPr>
            </w:pPr>
            <w:r>
              <w:rPr>
                <w:bCs/>
                <w:i/>
                <w:iCs/>
                <w:color w:val="000000"/>
                <w:sz w:val="20"/>
              </w:rPr>
              <w:t>1,18</w:t>
            </w:r>
          </w:p>
        </w:tc>
        <w:tc>
          <w:tcPr>
            <w:tcW w:w="1284" w:type="dxa"/>
            <w:vAlign w:val="center"/>
          </w:tcPr>
          <w:p w:rsidR="00391A46" w:rsidRPr="003077C8" w:rsidRDefault="00391A46" w:rsidP="00A20B50">
            <w:pPr>
              <w:suppressAutoHyphens/>
              <w:spacing w:before="40" w:after="40"/>
              <w:jc w:val="right"/>
              <w:rPr>
                <w:bCs/>
                <w:color w:val="000000"/>
                <w:sz w:val="20"/>
              </w:rPr>
            </w:pPr>
            <w:r>
              <w:rPr>
                <w:bCs/>
                <w:color w:val="000000"/>
                <w:sz w:val="20"/>
              </w:rPr>
              <w:t>784,48</w:t>
            </w:r>
          </w:p>
        </w:tc>
        <w:tc>
          <w:tcPr>
            <w:tcW w:w="1084" w:type="dxa"/>
            <w:vAlign w:val="center"/>
          </w:tcPr>
          <w:p w:rsidR="00391A46" w:rsidRPr="003077C8" w:rsidRDefault="00391A46" w:rsidP="00A20B50">
            <w:pPr>
              <w:suppressAutoHyphens/>
              <w:spacing w:before="40" w:after="40"/>
              <w:jc w:val="right"/>
              <w:rPr>
                <w:bCs/>
                <w:i/>
                <w:iCs/>
                <w:color w:val="000000"/>
                <w:sz w:val="20"/>
              </w:rPr>
            </w:pPr>
            <w:r>
              <w:rPr>
                <w:bCs/>
                <w:i/>
                <w:iCs/>
                <w:color w:val="000000"/>
                <w:sz w:val="20"/>
              </w:rPr>
              <w:t>1,37</w:t>
            </w:r>
          </w:p>
        </w:tc>
        <w:tc>
          <w:tcPr>
            <w:tcW w:w="1196" w:type="dxa"/>
            <w:vAlign w:val="center"/>
          </w:tcPr>
          <w:p w:rsidR="00391A46" w:rsidRPr="003077C8" w:rsidRDefault="00391A46" w:rsidP="00A20B50">
            <w:pPr>
              <w:suppressAutoHyphens/>
              <w:spacing w:before="40" w:after="40"/>
              <w:jc w:val="right"/>
              <w:rPr>
                <w:bCs/>
                <w:color w:val="000000"/>
                <w:sz w:val="20"/>
              </w:rPr>
            </w:pPr>
            <w:r>
              <w:rPr>
                <w:bCs/>
                <w:color w:val="000000"/>
                <w:sz w:val="20"/>
              </w:rPr>
              <w:t>734,45</w:t>
            </w:r>
          </w:p>
        </w:tc>
        <w:tc>
          <w:tcPr>
            <w:tcW w:w="916" w:type="dxa"/>
            <w:vAlign w:val="center"/>
          </w:tcPr>
          <w:p w:rsidR="00391A46" w:rsidRPr="003077C8" w:rsidRDefault="00391A46" w:rsidP="00A20B50">
            <w:pPr>
              <w:suppressAutoHyphens/>
              <w:spacing w:before="40" w:after="40"/>
              <w:jc w:val="right"/>
              <w:rPr>
                <w:bCs/>
                <w:i/>
                <w:iCs/>
                <w:color w:val="000000"/>
                <w:sz w:val="20"/>
              </w:rPr>
            </w:pPr>
            <w:r>
              <w:rPr>
                <w:bCs/>
                <w:i/>
                <w:iCs/>
                <w:color w:val="000000"/>
                <w:sz w:val="20"/>
              </w:rPr>
              <w:t>1,29</w:t>
            </w:r>
          </w:p>
        </w:tc>
        <w:tc>
          <w:tcPr>
            <w:tcW w:w="1188" w:type="dxa"/>
            <w:vAlign w:val="center"/>
          </w:tcPr>
          <w:p w:rsidR="00391A46" w:rsidRPr="003077C8" w:rsidRDefault="00391A46" w:rsidP="00A20B50">
            <w:pPr>
              <w:suppressAutoHyphens/>
              <w:spacing w:before="40" w:after="40"/>
              <w:jc w:val="right"/>
              <w:rPr>
                <w:bCs/>
                <w:color w:val="000000"/>
                <w:sz w:val="20"/>
              </w:rPr>
            </w:pPr>
            <w:r>
              <w:rPr>
                <w:bCs/>
                <w:color w:val="000000"/>
                <w:sz w:val="20"/>
              </w:rPr>
              <w:t>690,12</w:t>
            </w:r>
          </w:p>
        </w:tc>
        <w:tc>
          <w:tcPr>
            <w:tcW w:w="1082" w:type="dxa"/>
            <w:vAlign w:val="center"/>
          </w:tcPr>
          <w:p w:rsidR="00391A46" w:rsidRPr="003077C8" w:rsidRDefault="00391A46" w:rsidP="00A20B50">
            <w:pPr>
              <w:suppressAutoHyphens/>
              <w:spacing w:before="40" w:after="40"/>
              <w:jc w:val="right"/>
              <w:rPr>
                <w:bCs/>
                <w:i/>
                <w:iCs/>
                <w:color w:val="000000"/>
                <w:sz w:val="20"/>
              </w:rPr>
            </w:pPr>
            <w:r>
              <w:rPr>
                <w:bCs/>
                <w:i/>
                <w:iCs/>
                <w:color w:val="000000"/>
                <w:sz w:val="20"/>
              </w:rPr>
              <w:t>1,20</w:t>
            </w:r>
          </w:p>
        </w:tc>
        <w:tc>
          <w:tcPr>
            <w:tcW w:w="1266" w:type="dxa"/>
            <w:vAlign w:val="center"/>
          </w:tcPr>
          <w:p w:rsidR="00391A46" w:rsidRPr="003077C8" w:rsidRDefault="00391A46" w:rsidP="00A20B50">
            <w:pPr>
              <w:suppressAutoHyphens/>
              <w:spacing w:before="40" w:after="40"/>
              <w:jc w:val="right"/>
              <w:rPr>
                <w:bCs/>
                <w:color w:val="000000"/>
                <w:sz w:val="20"/>
              </w:rPr>
            </w:pPr>
            <w:r>
              <w:rPr>
                <w:bCs/>
                <w:color w:val="000000"/>
                <w:sz w:val="20"/>
              </w:rPr>
              <w:t>410,34</w:t>
            </w:r>
          </w:p>
        </w:tc>
        <w:tc>
          <w:tcPr>
            <w:tcW w:w="916" w:type="dxa"/>
            <w:vAlign w:val="center"/>
          </w:tcPr>
          <w:p w:rsidR="00391A46" w:rsidRPr="003077C8" w:rsidRDefault="00391A46" w:rsidP="00A20B50">
            <w:pPr>
              <w:suppressAutoHyphens/>
              <w:spacing w:before="40" w:after="40"/>
              <w:jc w:val="right"/>
              <w:rPr>
                <w:bCs/>
                <w:i/>
                <w:iCs/>
                <w:color w:val="000000"/>
                <w:sz w:val="20"/>
              </w:rPr>
            </w:pPr>
            <w:r>
              <w:rPr>
                <w:bCs/>
                <w:i/>
                <w:iCs/>
                <w:color w:val="000000"/>
                <w:sz w:val="20"/>
              </w:rPr>
              <w:t>0,71</w:t>
            </w:r>
          </w:p>
        </w:tc>
      </w:tr>
      <w:tr w:rsidR="00391A46" w:rsidRPr="00F644BC" w:rsidTr="0004653D">
        <w:trPr>
          <w:cantSplit/>
        </w:trPr>
        <w:tc>
          <w:tcPr>
            <w:tcW w:w="3969" w:type="dxa"/>
          </w:tcPr>
          <w:p w:rsidR="00391A46" w:rsidRPr="00F644BC" w:rsidRDefault="00391A46" w:rsidP="00A20B50">
            <w:pPr>
              <w:suppressAutoHyphens/>
              <w:spacing w:before="40" w:after="40"/>
              <w:rPr>
                <w:b/>
                <w:i/>
              </w:rPr>
            </w:pPr>
            <w:r w:rsidRPr="00F644BC">
              <w:rPr>
                <w:b/>
                <w:i/>
              </w:rPr>
              <w:t xml:space="preserve">Odpady ze zdravotnické a veterinární péče </w:t>
            </w:r>
            <w:r w:rsidRPr="00F644BC">
              <w:rPr>
                <w:i/>
                <w:sz w:val="20"/>
              </w:rPr>
              <w:t>/18 …/</w:t>
            </w:r>
          </w:p>
        </w:tc>
        <w:tc>
          <w:tcPr>
            <w:tcW w:w="1218" w:type="dxa"/>
            <w:vAlign w:val="center"/>
          </w:tcPr>
          <w:p w:rsidR="00391A46" w:rsidRPr="003028DD" w:rsidRDefault="00391A46" w:rsidP="00A20B50">
            <w:pPr>
              <w:suppressAutoHyphens/>
              <w:spacing w:before="40" w:after="40"/>
              <w:jc w:val="right"/>
              <w:rPr>
                <w:bCs/>
                <w:color w:val="000000"/>
                <w:sz w:val="20"/>
              </w:rPr>
            </w:pPr>
            <w:r w:rsidRPr="003028DD">
              <w:rPr>
                <w:bCs/>
                <w:color w:val="000000"/>
                <w:sz w:val="20"/>
              </w:rPr>
              <w:t>2 265,72</w:t>
            </w:r>
          </w:p>
        </w:tc>
        <w:tc>
          <w:tcPr>
            <w:tcW w:w="1084" w:type="dxa"/>
            <w:gridSpan w:val="2"/>
            <w:vAlign w:val="center"/>
          </w:tcPr>
          <w:p w:rsidR="00391A46" w:rsidRPr="003028DD" w:rsidRDefault="00391A46" w:rsidP="00A20B50">
            <w:pPr>
              <w:suppressAutoHyphens/>
              <w:spacing w:before="40" w:after="40"/>
              <w:jc w:val="right"/>
              <w:rPr>
                <w:bCs/>
                <w:i/>
                <w:iCs/>
                <w:color w:val="000000"/>
                <w:sz w:val="20"/>
              </w:rPr>
            </w:pPr>
            <w:r w:rsidRPr="003028DD">
              <w:rPr>
                <w:bCs/>
                <w:i/>
                <w:iCs/>
                <w:color w:val="000000"/>
                <w:sz w:val="20"/>
              </w:rPr>
              <w:t>3,97</w:t>
            </w:r>
          </w:p>
        </w:tc>
        <w:tc>
          <w:tcPr>
            <w:tcW w:w="1284" w:type="dxa"/>
            <w:vAlign w:val="center"/>
          </w:tcPr>
          <w:p w:rsidR="00391A46" w:rsidRPr="003028DD" w:rsidRDefault="00391A46" w:rsidP="00A20B50">
            <w:pPr>
              <w:suppressAutoHyphens/>
              <w:spacing w:before="40" w:after="40"/>
              <w:jc w:val="right"/>
              <w:rPr>
                <w:bCs/>
                <w:color w:val="000000"/>
                <w:sz w:val="20"/>
              </w:rPr>
            </w:pPr>
            <w:r w:rsidRPr="003028DD">
              <w:rPr>
                <w:bCs/>
                <w:color w:val="000000"/>
                <w:sz w:val="20"/>
              </w:rPr>
              <w:t>2 408,54</w:t>
            </w:r>
          </w:p>
        </w:tc>
        <w:tc>
          <w:tcPr>
            <w:tcW w:w="1084" w:type="dxa"/>
            <w:vAlign w:val="center"/>
          </w:tcPr>
          <w:p w:rsidR="00391A46" w:rsidRPr="003028DD" w:rsidRDefault="00391A46" w:rsidP="00A20B50">
            <w:pPr>
              <w:suppressAutoHyphens/>
              <w:spacing w:before="40" w:after="40"/>
              <w:jc w:val="right"/>
              <w:rPr>
                <w:bCs/>
                <w:i/>
                <w:iCs/>
                <w:color w:val="000000"/>
                <w:sz w:val="20"/>
              </w:rPr>
            </w:pPr>
            <w:r w:rsidRPr="003028DD">
              <w:rPr>
                <w:bCs/>
                <w:i/>
                <w:iCs/>
                <w:color w:val="000000"/>
                <w:sz w:val="20"/>
              </w:rPr>
              <w:t>4,21</w:t>
            </w:r>
          </w:p>
        </w:tc>
        <w:tc>
          <w:tcPr>
            <w:tcW w:w="1196" w:type="dxa"/>
            <w:vAlign w:val="center"/>
          </w:tcPr>
          <w:p w:rsidR="00391A46" w:rsidRPr="003028DD" w:rsidRDefault="00391A46" w:rsidP="00A20B50">
            <w:pPr>
              <w:suppressAutoHyphens/>
              <w:spacing w:before="40" w:after="40"/>
              <w:jc w:val="right"/>
              <w:rPr>
                <w:bCs/>
                <w:color w:val="000000"/>
                <w:sz w:val="20"/>
              </w:rPr>
            </w:pPr>
            <w:r w:rsidRPr="003028DD">
              <w:rPr>
                <w:bCs/>
                <w:color w:val="000000"/>
                <w:sz w:val="20"/>
              </w:rPr>
              <w:t>1 843,06</w:t>
            </w:r>
          </w:p>
        </w:tc>
        <w:tc>
          <w:tcPr>
            <w:tcW w:w="916" w:type="dxa"/>
            <w:vAlign w:val="center"/>
          </w:tcPr>
          <w:p w:rsidR="00391A46" w:rsidRPr="003028DD" w:rsidRDefault="00391A46" w:rsidP="00A20B50">
            <w:pPr>
              <w:suppressAutoHyphens/>
              <w:spacing w:before="40" w:after="40"/>
              <w:jc w:val="right"/>
              <w:rPr>
                <w:bCs/>
                <w:i/>
                <w:iCs/>
                <w:color w:val="000000"/>
                <w:sz w:val="20"/>
              </w:rPr>
            </w:pPr>
            <w:r w:rsidRPr="003028DD">
              <w:rPr>
                <w:bCs/>
                <w:i/>
                <w:iCs/>
                <w:color w:val="000000"/>
                <w:sz w:val="20"/>
              </w:rPr>
              <w:t>3,23</w:t>
            </w:r>
          </w:p>
        </w:tc>
        <w:tc>
          <w:tcPr>
            <w:tcW w:w="1188" w:type="dxa"/>
            <w:vAlign w:val="center"/>
          </w:tcPr>
          <w:p w:rsidR="00391A46" w:rsidRPr="003028DD" w:rsidRDefault="00391A46" w:rsidP="00A20B50">
            <w:pPr>
              <w:suppressAutoHyphens/>
              <w:spacing w:before="40" w:after="40"/>
              <w:jc w:val="right"/>
              <w:rPr>
                <w:bCs/>
                <w:color w:val="000000"/>
                <w:sz w:val="20"/>
              </w:rPr>
            </w:pPr>
            <w:r w:rsidRPr="003028DD">
              <w:rPr>
                <w:bCs/>
                <w:color w:val="000000"/>
                <w:sz w:val="20"/>
              </w:rPr>
              <w:t>2 349,67</w:t>
            </w:r>
          </w:p>
        </w:tc>
        <w:tc>
          <w:tcPr>
            <w:tcW w:w="1082" w:type="dxa"/>
            <w:vAlign w:val="center"/>
          </w:tcPr>
          <w:p w:rsidR="00391A46" w:rsidRPr="003028DD" w:rsidRDefault="00391A46" w:rsidP="00A20B50">
            <w:pPr>
              <w:suppressAutoHyphens/>
              <w:spacing w:before="40" w:after="40"/>
              <w:jc w:val="right"/>
              <w:rPr>
                <w:bCs/>
                <w:i/>
                <w:iCs/>
                <w:color w:val="000000"/>
                <w:sz w:val="20"/>
              </w:rPr>
            </w:pPr>
            <w:r w:rsidRPr="003028DD">
              <w:rPr>
                <w:bCs/>
                <w:i/>
                <w:iCs/>
                <w:color w:val="000000"/>
                <w:sz w:val="20"/>
              </w:rPr>
              <w:t>4,11</w:t>
            </w:r>
          </w:p>
        </w:tc>
        <w:tc>
          <w:tcPr>
            <w:tcW w:w="1266" w:type="dxa"/>
            <w:vAlign w:val="center"/>
          </w:tcPr>
          <w:p w:rsidR="00391A46" w:rsidRPr="003028DD" w:rsidRDefault="00391A46" w:rsidP="00A20B50">
            <w:pPr>
              <w:suppressAutoHyphens/>
              <w:spacing w:before="40" w:after="40"/>
              <w:jc w:val="right"/>
              <w:rPr>
                <w:bCs/>
                <w:color w:val="000000"/>
                <w:sz w:val="20"/>
              </w:rPr>
            </w:pPr>
            <w:r w:rsidRPr="003028DD">
              <w:rPr>
                <w:bCs/>
                <w:color w:val="000000"/>
                <w:sz w:val="20"/>
              </w:rPr>
              <w:t>2 589,90</w:t>
            </w:r>
          </w:p>
        </w:tc>
        <w:tc>
          <w:tcPr>
            <w:tcW w:w="916" w:type="dxa"/>
            <w:vAlign w:val="center"/>
          </w:tcPr>
          <w:p w:rsidR="00391A46" w:rsidRPr="003028DD" w:rsidRDefault="00391A46" w:rsidP="00A20B50">
            <w:pPr>
              <w:suppressAutoHyphens/>
              <w:spacing w:before="40" w:after="40"/>
              <w:jc w:val="right"/>
              <w:rPr>
                <w:bCs/>
                <w:i/>
                <w:iCs/>
                <w:color w:val="000000"/>
                <w:sz w:val="20"/>
              </w:rPr>
            </w:pPr>
            <w:r w:rsidRPr="003028DD">
              <w:rPr>
                <w:bCs/>
                <w:i/>
                <w:iCs/>
                <w:color w:val="000000"/>
                <w:sz w:val="20"/>
              </w:rPr>
              <w:t>4,52</w:t>
            </w:r>
          </w:p>
        </w:tc>
      </w:tr>
      <w:tr w:rsidR="00391A46" w:rsidRPr="00F644BC" w:rsidTr="0004653D">
        <w:trPr>
          <w:cantSplit/>
        </w:trPr>
        <w:tc>
          <w:tcPr>
            <w:tcW w:w="3969" w:type="dxa"/>
          </w:tcPr>
          <w:p w:rsidR="00391A46" w:rsidRPr="00F644BC" w:rsidRDefault="00391A46" w:rsidP="00A20B50">
            <w:pPr>
              <w:suppressAutoHyphens/>
              <w:spacing w:before="40" w:after="40"/>
              <w:rPr>
                <w:b/>
                <w:i/>
              </w:rPr>
            </w:pPr>
            <w:r w:rsidRPr="00F644BC">
              <w:rPr>
                <w:b/>
                <w:i/>
              </w:rPr>
              <w:t>Léky ...</w:t>
            </w:r>
            <w:r w:rsidRPr="00F644BC">
              <w:rPr>
                <w:i/>
              </w:rPr>
              <w:t xml:space="preserve"> /</w:t>
            </w:r>
            <w:r w:rsidRPr="00F644BC">
              <w:rPr>
                <w:i/>
                <w:sz w:val="20"/>
              </w:rPr>
              <w:t>20 01 31, 20 01 32/</w:t>
            </w:r>
          </w:p>
        </w:tc>
        <w:tc>
          <w:tcPr>
            <w:tcW w:w="1218" w:type="dxa"/>
            <w:vAlign w:val="center"/>
          </w:tcPr>
          <w:p w:rsidR="00391A46" w:rsidRPr="003028DD" w:rsidRDefault="00391A46" w:rsidP="00A20B50">
            <w:pPr>
              <w:suppressAutoHyphens/>
              <w:spacing w:before="40" w:after="40"/>
              <w:jc w:val="right"/>
              <w:rPr>
                <w:bCs/>
                <w:color w:val="000000"/>
                <w:sz w:val="20"/>
              </w:rPr>
            </w:pPr>
            <w:r w:rsidRPr="003028DD">
              <w:rPr>
                <w:bCs/>
                <w:color w:val="000000"/>
                <w:sz w:val="20"/>
              </w:rPr>
              <w:t>13,60</w:t>
            </w:r>
          </w:p>
        </w:tc>
        <w:tc>
          <w:tcPr>
            <w:tcW w:w="1084" w:type="dxa"/>
            <w:gridSpan w:val="2"/>
            <w:vAlign w:val="center"/>
          </w:tcPr>
          <w:p w:rsidR="00391A46" w:rsidRPr="003028DD" w:rsidRDefault="00391A46" w:rsidP="00A20B50">
            <w:pPr>
              <w:suppressAutoHyphens/>
              <w:spacing w:before="40" w:after="40"/>
              <w:jc w:val="right"/>
              <w:rPr>
                <w:bCs/>
                <w:i/>
                <w:iCs/>
                <w:color w:val="000000"/>
                <w:sz w:val="20"/>
              </w:rPr>
            </w:pPr>
            <w:r w:rsidRPr="003028DD">
              <w:rPr>
                <w:bCs/>
                <w:i/>
                <w:iCs/>
                <w:color w:val="000000"/>
                <w:sz w:val="20"/>
              </w:rPr>
              <w:t>0,02</w:t>
            </w:r>
          </w:p>
        </w:tc>
        <w:tc>
          <w:tcPr>
            <w:tcW w:w="1284" w:type="dxa"/>
            <w:vAlign w:val="center"/>
          </w:tcPr>
          <w:p w:rsidR="00391A46" w:rsidRPr="003028DD" w:rsidRDefault="00391A46" w:rsidP="00A20B50">
            <w:pPr>
              <w:suppressAutoHyphens/>
              <w:spacing w:before="40" w:after="40"/>
              <w:jc w:val="right"/>
              <w:rPr>
                <w:bCs/>
                <w:color w:val="000000"/>
                <w:sz w:val="20"/>
              </w:rPr>
            </w:pPr>
            <w:r w:rsidRPr="003028DD">
              <w:rPr>
                <w:bCs/>
                <w:color w:val="000000"/>
                <w:sz w:val="20"/>
              </w:rPr>
              <w:t>14,95</w:t>
            </w:r>
          </w:p>
        </w:tc>
        <w:tc>
          <w:tcPr>
            <w:tcW w:w="1084" w:type="dxa"/>
            <w:vAlign w:val="center"/>
          </w:tcPr>
          <w:p w:rsidR="00391A46" w:rsidRPr="003028DD" w:rsidRDefault="00391A46" w:rsidP="00A20B50">
            <w:pPr>
              <w:suppressAutoHyphens/>
              <w:spacing w:before="40" w:after="40"/>
              <w:jc w:val="right"/>
              <w:rPr>
                <w:bCs/>
                <w:i/>
                <w:iCs/>
                <w:color w:val="000000"/>
                <w:sz w:val="20"/>
              </w:rPr>
            </w:pPr>
            <w:r w:rsidRPr="003028DD">
              <w:rPr>
                <w:bCs/>
                <w:i/>
                <w:iCs/>
                <w:color w:val="000000"/>
                <w:sz w:val="20"/>
              </w:rPr>
              <w:t>0,03</w:t>
            </w:r>
          </w:p>
        </w:tc>
        <w:tc>
          <w:tcPr>
            <w:tcW w:w="1196" w:type="dxa"/>
            <w:vAlign w:val="center"/>
          </w:tcPr>
          <w:p w:rsidR="00391A46" w:rsidRPr="003028DD" w:rsidRDefault="00391A46" w:rsidP="00A20B50">
            <w:pPr>
              <w:suppressAutoHyphens/>
              <w:spacing w:before="40" w:after="40"/>
              <w:jc w:val="right"/>
              <w:rPr>
                <w:bCs/>
                <w:color w:val="000000"/>
                <w:sz w:val="20"/>
              </w:rPr>
            </w:pPr>
            <w:r w:rsidRPr="003028DD">
              <w:rPr>
                <w:bCs/>
                <w:color w:val="000000"/>
                <w:sz w:val="20"/>
              </w:rPr>
              <w:t>12,74</w:t>
            </w:r>
          </w:p>
        </w:tc>
        <w:tc>
          <w:tcPr>
            <w:tcW w:w="916" w:type="dxa"/>
            <w:vAlign w:val="center"/>
          </w:tcPr>
          <w:p w:rsidR="00391A46" w:rsidRPr="003028DD" w:rsidRDefault="00391A46" w:rsidP="00A20B50">
            <w:pPr>
              <w:suppressAutoHyphens/>
              <w:spacing w:before="40" w:after="40"/>
              <w:jc w:val="right"/>
              <w:rPr>
                <w:bCs/>
                <w:i/>
                <w:iCs/>
                <w:color w:val="000000"/>
                <w:sz w:val="20"/>
              </w:rPr>
            </w:pPr>
            <w:r w:rsidRPr="003028DD">
              <w:rPr>
                <w:bCs/>
                <w:i/>
                <w:iCs/>
                <w:color w:val="000000"/>
                <w:sz w:val="20"/>
              </w:rPr>
              <w:t>0,02</w:t>
            </w:r>
          </w:p>
        </w:tc>
        <w:tc>
          <w:tcPr>
            <w:tcW w:w="1188" w:type="dxa"/>
            <w:vAlign w:val="center"/>
          </w:tcPr>
          <w:p w:rsidR="00391A46" w:rsidRPr="003028DD" w:rsidRDefault="00391A46" w:rsidP="00A20B50">
            <w:pPr>
              <w:suppressAutoHyphens/>
              <w:spacing w:before="40" w:after="40"/>
              <w:jc w:val="right"/>
              <w:rPr>
                <w:bCs/>
                <w:color w:val="000000"/>
                <w:sz w:val="20"/>
              </w:rPr>
            </w:pPr>
            <w:r w:rsidRPr="003028DD">
              <w:rPr>
                <w:bCs/>
                <w:color w:val="000000"/>
                <w:sz w:val="20"/>
              </w:rPr>
              <w:t>12,75</w:t>
            </w:r>
          </w:p>
        </w:tc>
        <w:tc>
          <w:tcPr>
            <w:tcW w:w="1082" w:type="dxa"/>
            <w:vAlign w:val="center"/>
          </w:tcPr>
          <w:p w:rsidR="00391A46" w:rsidRPr="003028DD" w:rsidRDefault="00391A46" w:rsidP="00A20B50">
            <w:pPr>
              <w:suppressAutoHyphens/>
              <w:spacing w:before="40" w:after="40"/>
              <w:jc w:val="right"/>
              <w:rPr>
                <w:bCs/>
                <w:i/>
                <w:iCs/>
                <w:color w:val="000000"/>
                <w:sz w:val="20"/>
              </w:rPr>
            </w:pPr>
            <w:r w:rsidRPr="003028DD">
              <w:rPr>
                <w:bCs/>
                <w:i/>
                <w:iCs/>
                <w:color w:val="000000"/>
                <w:sz w:val="20"/>
              </w:rPr>
              <w:t>0,02</w:t>
            </w:r>
          </w:p>
        </w:tc>
        <w:tc>
          <w:tcPr>
            <w:tcW w:w="1266" w:type="dxa"/>
            <w:vAlign w:val="center"/>
          </w:tcPr>
          <w:p w:rsidR="00391A46" w:rsidRPr="003028DD" w:rsidRDefault="00391A46" w:rsidP="00A20B50">
            <w:pPr>
              <w:suppressAutoHyphens/>
              <w:spacing w:before="40" w:after="40"/>
              <w:jc w:val="right"/>
              <w:rPr>
                <w:bCs/>
                <w:color w:val="000000"/>
                <w:sz w:val="20"/>
              </w:rPr>
            </w:pPr>
            <w:r w:rsidRPr="003028DD">
              <w:rPr>
                <w:bCs/>
                <w:color w:val="000000"/>
                <w:sz w:val="20"/>
              </w:rPr>
              <w:t>13,38</w:t>
            </w:r>
          </w:p>
        </w:tc>
        <w:tc>
          <w:tcPr>
            <w:tcW w:w="916" w:type="dxa"/>
            <w:vAlign w:val="center"/>
          </w:tcPr>
          <w:p w:rsidR="00391A46" w:rsidRPr="003028DD" w:rsidRDefault="00391A46" w:rsidP="00A20B50">
            <w:pPr>
              <w:suppressAutoHyphens/>
              <w:spacing w:before="40" w:after="40"/>
              <w:jc w:val="right"/>
              <w:rPr>
                <w:bCs/>
                <w:i/>
                <w:iCs/>
                <w:color w:val="000000"/>
                <w:sz w:val="20"/>
              </w:rPr>
            </w:pPr>
            <w:r w:rsidRPr="003028DD">
              <w:rPr>
                <w:bCs/>
                <w:i/>
                <w:iCs/>
                <w:color w:val="000000"/>
                <w:sz w:val="20"/>
              </w:rPr>
              <w:t>0,02</w:t>
            </w:r>
          </w:p>
        </w:tc>
      </w:tr>
      <w:tr w:rsidR="00391A46" w:rsidRPr="00F644BC" w:rsidTr="0004653D">
        <w:trPr>
          <w:cantSplit/>
        </w:trPr>
        <w:tc>
          <w:tcPr>
            <w:tcW w:w="15203" w:type="dxa"/>
            <w:gridSpan w:val="12"/>
            <w:vAlign w:val="center"/>
          </w:tcPr>
          <w:p w:rsidR="00391A46" w:rsidRPr="00F644BC" w:rsidRDefault="00391A46" w:rsidP="00A20B50">
            <w:pPr>
              <w:suppressAutoHyphens/>
              <w:spacing w:before="40" w:after="40"/>
              <w:rPr>
                <w:i/>
                <w:sz w:val="20"/>
              </w:rPr>
            </w:pPr>
            <w:r w:rsidRPr="00F644BC">
              <w:rPr>
                <w:b/>
                <w:i/>
              </w:rPr>
              <w:t>Specifické skupiny nebezpečných odpadů</w:t>
            </w:r>
          </w:p>
        </w:tc>
      </w:tr>
      <w:tr w:rsidR="00391A46" w:rsidRPr="00F644BC" w:rsidTr="0004653D">
        <w:trPr>
          <w:cantSplit/>
        </w:trPr>
        <w:tc>
          <w:tcPr>
            <w:tcW w:w="3969" w:type="dxa"/>
          </w:tcPr>
          <w:p w:rsidR="0004653D" w:rsidRDefault="00391A46" w:rsidP="0004653D">
            <w:pPr>
              <w:suppressAutoHyphens/>
              <w:spacing w:before="40" w:after="40"/>
              <w:rPr>
                <w:i/>
              </w:rPr>
            </w:pPr>
            <w:r w:rsidRPr="00F644BC">
              <w:rPr>
                <w:i/>
              </w:rPr>
              <w:t xml:space="preserve">odpady a zařízení s obsahem polychlorovaných bifenylů </w:t>
            </w:r>
          </w:p>
          <w:p w:rsidR="00391A46" w:rsidRPr="00F644BC" w:rsidRDefault="00391A46" w:rsidP="0004653D">
            <w:pPr>
              <w:suppressAutoHyphens/>
              <w:spacing w:before="40" w:after="40"/>
              <w:rPr>
                <w:i/>
              </w:rPr>
            </w:pPr>
            <w:r w:rsidRPr="00F644BC">
              <w:rPr>
                <w:i/>
              </w:rPr>
              <w:t>/</w:t>
            </w:r>
            <w:r w:rsidRPr="00F644BC">
              <w:rPr>
                <w:sz w:val="20"/>
              </w:rPr>
              <w:t>13 01 01, 13 03</w:t>
            </w:r>
            <w:r w:rsidR="0004653D">
              <w:rPr>
                <w:sz w:val="20"/>
              </w:rPr>
              <w:t> </w:t>
            </w:r>
            <w:r w:rsidRPr="00F644BC">
              <w:rPr>
                <w:sz w:val="20"/>
              </w:rPr>
              <w:t>01, 16 01 09, 16 02 09, 16</w:t>
            </w:r>
            <w:r>
              <w:rPr>
                <w:sz w:val="20"/>
              </w:rPr>
              <w:t> </w:t>
            </w:r>
            <w:r w:rsidRPr="00F644BC">
              <w:rPr>
                <w:sz w:val="20"/>
              </w:rPr>
              <w:t>02</w:t>
            </w:r>
            <w:r>
              <w:rPr>
                <w:sz w:val="20"/>
              </w:rPr>
              <w:t> </w:t>
            </w:r>
            <w:r w:rsidRPr="00F644BC">
              <w:rPr>
                <w:sz w:val="20"/>
              </w:rPr>
              <w:t>10, 17</w:t>
            </w:r>
            <w:r>
              <w:rPr>
                <w:sz w:val="20"/>
              </w:rPr>
              <w:t> </w:t>
            </w:r>
            <w:r w:rsidRPr="00F644BC">
              <w:rPr>
                <w:sz w:val="20"/>
              </w:rPr>
              <w:t>09</w:t>
            </w:r>
            <w:r>
              <w:rPr>
                <w:sz w:val="20"/>
              </w:rPr>
              <w:t> </w:t>
            </w:r>
            <w:r w:rsidRPr="00F644BC">
              <w:rPr>
                <w:sz w:val="20"/>
              </w:rPr>
              <w:t xml:space="preserve"> 02/</w:t>
            </w:r>
          </w:p>
        </w:tc>
        <w:tc>
          <w:tcPr>
            <w:tcW w:w="1218"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12,34</w:t>
            </w:r>
          </w:p>
        </w:tc>
        <w:tc>
          <w:tcPr>
            <w:tcW w:w="1084" w:type="dxa"/>
            <w:gridSpan w:val="2"/>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0,02</w:t>
            </w:r>
          </w:p>
        </w:tc>
        <w:tc>
          <w:tcPr>
            <w:tcW w:w="1284"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7,12</w:t>
            </w:r>
          </w:p>
        </w:tc>
        <w:tc>
          <w:tcPr>
            <w:tcW w:w="1084"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0,01</w:t>
            </w:r>
          </w:p>
        </w:tc>
        <w:tc>
          <w:tcPr>
            <w:tcW w:w="1196"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4,84</w:t>
            </w:r>
          </w:p>
        </w:tc>
        <w:tc>
          <w:tcPr>
            <w:tcW w:w="916"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0,01</w:t>
            </w:r>
          </w:p>
        </w:tc>
        <w:tc>
          <w:tcPr>
            <w:tcW w:w="1188"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4,04</w:t>
            </w:r>
          </w:p>
        </w:tc>
        <w:tc>
          <w:tcPr>
            <w:tcW w:w="1082"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0,01</w:t>
            </w:r>
          </w:p>
        </w:tc>
        <w:tc>
          <w:tcPr>
            <w:tcW w:w="1266"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w:t>
            </w:r>
          </w:p>
        </w:tc>
        <w:tc>
          <w:tcPr>
            <w:tcW w:w="916"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r>
      <w:tr w:rsidR="00391A46" w:rsidRPr="00F644BC" w:rsidTr="0004653D">
        <w:trPr>
          <w:cantSplit/>
        </w:trPr>
        <w:tc>
          <w:tcPr>
            <w:tcW w:w="3969" w:type="dxa"/>
          </w:tcPr>
          <w:p w:rsidR="00391A46" w:rsidRPr="00F644BC" w:rsidRDefault="00391A46" w:rsidP="00A20B50">
            <w:pPr>
              <w:suppressAutoHyphens/>
              <w:spacing w:before="40" w:after="40"/>
              <w:rPr>
                <w:i/>
              </w:rPr>
            </w:pPr>
            <w:r w:rsidRPr="00F644BC">
              <w:rPr>
                <w:i/>
              </w:rPr>
              <w:t>odpady s obsahem perzistentních organických znečišťujících látek /POP´s/</w:t>
            </w:r>
          </w:p>
        </w:tc>
        <w:tc>
          <w:tcPr>
            <w:tcW w:w="1218"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1084" w:type="dxa"/>
            <w:gridSpan w:val="2"/>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1284"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1084"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1196"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916"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1188"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1082"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1266"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916"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r>
      <w:tr w:rsidR="00391A46" w:rsidRPr="00F644BC" w:rsidTr="0004653D">
        <w:trPr>
          <w:cantSplit/>
        </w:trPr>
        <w:tc>
          <w:tcPr>
            <w:tcW w:w="3969" w:type="dxa"/>
          </w:tcPr>
          <w:p w:rsidR="00391A46" w:rsidRPr="00F644BC" w:rsidRDefault="00391A46" w:rsidP="0004653D">
            <w:pPr>
              <w:suppressAutoHyphens/>
              <w:spacing w:before="40" w:after="40"/>
              <w:rPr>
                <w:i/>
              </w:rPr>
            </w:pPr>
            <w:r w:rsidRPr="00F644BC">
              <w:rPr>
                <w:i/>
              </w:rPr>
              <w:t>odpady s obsahem azbestu</w:t>
            </w:r>
            <w:r>
              <w:rPr>
                <w:i/>
              </w:rPr>
              <w:t xml:space="preserve"> </w:t>
            </w:r>
            <w:r w:rsidR="0004653D">
              <w:rPr>
                <w:i/>
              </w:rPr>
              <w:t xml:space="preserve">                  </w:t>
            </w:r>
            <w:r w:rsidRPr="00F644BC">
              <w:rPr>
                <w:i/>
              </w:rPr>
              <w:t>/</w:t>
            </w:r>
            <w:r w:rsidRPr="00F644BC">
              <w:rPr>
                <w:sz w:val="20"/>
              </w:rPr>
              <w:t>06 07 01, 06 13 04, 10 13 09, 16 01 11, 16 02</w:t>
            </w:r>
            <w:r>
              <w:rPr>
                <w:sz w:val="20"/>
              </w:rPr>
              <w:t> </w:t>
            </w:r>
            <w:r w:rsidRPr="00F644BC">
              <w:rPr>
                <w:sz w:val="20"/>
              </w:rPr>
              <w:t>12, 17</w:t>
            </w:r>
            <w:r>
              <w:rPr>
                <w:sz w:val="20"/>
              </w:rPr>
              <w:t> </w:t>
            </w:r>
            <w:r w:rsidRPr="00F644BC">
              <w:rPr>
                <w:sz w:val="20"/>
              </w:rPr>
              <w:t>06</w:t>
            </w:r>
            <w:r>
              <w:rPr>
                <w:sz w:val="20"/>
              </w:rPr>
              <w:t> </w:t>
            </w:r>
            <w:r w:rsidRPr="00F644BC">
              <w:rPr>
                <w:sz w:val="20"/>
              </w:rPr>
              <w:t>01, 17 06 05/</w:t>
            </w:r>
          </w:p>
        </w:tc>
        <w:tc>
          <w:tcPr>
            <w:tcW w:w="1218"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1 849,82</w:t>
            </w:r>
          </w:p>
        </w:tc>
        <w:tc>
          <w:tcPr>
            <w:tcW w:w="1084" w:type="dxa"/>
            <w:gridSpan w:val="2"/>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3,24</w:t>
            </w:r>
          </w:p>
        </w:tc>
        <w:tc>
          <w:tcPr>
            <w:tcW w:w="1284"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1 691,69</w:t>
            </w:r>
          </w:p>
        </w:tc>
        <w:tc>
          <w:tcPr>
            <w:tcW w:w="1084"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2,96</w:t>
            </w:r>
          </w:p>
        </w:tc>
        <w:tc>
          <w:tcPr>
            <w:tcW w:w="1196"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2 415,11</w:t>
            </w:r>
          </w:p>
        </w:tc>
        <w:tc>
          <w:tcPr>
            <w:tcW w:w="916"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4,23</w:t>
            </w:r>
          </w:p>
        </w:tc>
        <w:tc>
          <w:tcPr>
            <w:tcW w:w="1188"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2 129,34</w:t>
            </w:r>
          </w:p>
        </w:tc>
        <w:tc>
          <w:tcPr>
            <w:tcW w:w="1082"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3,72</w:t>
            </w:r>
          </w:p>
        </w:tc>
        <w:tc>
          <w:tcPr>
            <w:tcW w:w="1266"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1 724,00</w:t>
            </w:r>
          </w:p>
        </w:tc>
        <w:tc>
          <w:tcPr>
            <w:tcW w:w="916"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3,01</w:t>
            </w:r>
          </w:p>
        </w:tc>
      </w:tr>
      <w:tr w:rsidR="00391A46" w:rsidRPr="00F644BC" w:rsidTr="0004653D">
        <w:trPr>
          <w:cantSplit/>
        </w:trPr>
        <w:tc>
          <w:tcPr>
            <w:tcW w:w="3969" w:type="dxa"/>
          </w:tcPr>
          <w:p w:rsidR="00391A46" w:rsidRPr="00F644BC" w:rsidRDefault="00391A46" w:rsidP="00A20B50">
            <w:pPr>
              <w:suppressAutoHyphens/>
              <w:spacing w:before="40" w:after="40"/>
              <w:rPr>
                <w:i/>
              </w:rPr>
            </w:pPr>
            <w:r w:rsidRPr="00F644BC">
              <w:rPr>
                <w:i/>
              </w:rPr>
              <w:lastRenderedPageBreak/>
              <w:t>odpady s obsahem přírodních radionuklidů</w:t>
            </w:r>
          </w:p>
        </w:tc>
        <w:tc>
          <w:tcPr>
            <w:tcW w:w="1218"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1084" w:type="dxa"/>
            <w:gridSpan w:val="2"/>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1284"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1084"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1196"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916"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1188"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1082"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1266"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c>
          <w:tcPr>
            <w:tcW w:w="916" w:type="dxa"/>
            <w:vAlign w:val="center"/>
          </w:tcPr>
          <w:p w:rsidR="00391A46" w:rsidRPr="003077C8" w:rsidRDefault="00391A46" w:rsidP="00A20B50">
            <w:pPr>
              <w:suppressAutoHyphens/>
              <w:spacing w:before="40" w:after="40"/>
              <w:jc w:val="right"/>
              <w:rPr>
                <w:bCs/>
                <w:i/>
                <w:iCs/>
                <w:color w:val="000000"/>
                <w:sz w:val="20"/>
              </w:rPr>
            </w:pPr>
            <w:r w:rsidRPr="003077C8">
              <w:rPr>
                <w:bCs/>
                <w:i/>
                <w:iCs/>
                <w:color w:val="000000"/>
                <w:sz w:val="20"/>
              </w:rPr>
              <w:t>-</w:t>
            </w:r>
          </w:p>
        </w:tc>
      </w:tr>
      <w:tr w:rsidR="00391A46" w:rsidRPr="00F644BC" w:rsidTr="0004653D">
        <w:trPr>
          <w:cantSplit/>
        </w:trPr>
        <w:tc>
          <w:tcPr>
            <w:tcW w:w="15203" w:type="dxa"/>
            <w:gridSpan w:val="12"/>
            <w:vAlign w:val="center"/>
          </w:tcPr>
          <w:p w:rsidR="00391A46" w:rsidRPr="00F644BC" w:rsidRDefault="00391A46" w:rsidP="00A20B50">
            <w:pPr>
              <w:suppressAutoHyphens/>
              <w:spacing w:before="40" w:after="40"/>
              <w:rPr>
                <w:i/>
                <w:sz w:val="20"/>
              </w:rPr>
            </w:pPr>
            <w:r w:rsidRPr="00F644BC">
              <w:rPr>
                <w:b/>
                <w:i/>
              </w:rPr>
              <w:t>Další skupiny odpadů</w:t>
            </w:r>
          </w:p>
        </w:tc>
      </w:tr>
      <w:tr w:rsidR="00391A46" w:rsidRPr="00F644BC" w:rsidTr="0004653D">
        <w:trPr>
          <w:cantSplit/>
        </w:trPr>
        <w:tc>
          <w:tcPr>
            <w:tcW w:w="3969" w:type="dxa"/>
          </w:tcPr>
          <w:p w:rsidR="00391A46" w:rsidRPr="00F644BC" w:rsidRDefault="00391A46" w:rsidP="00A20B50">
            <w:pPr>
              <w:suppressAutoHyphens/>
              <w:spacing w:before="40" w:after="40"/>
              <w:rPr>
                <w:i/>
              </w:rPr>
            </w:pPr>
            <w:r w:rsidRPr="00F644BC">
              <w:rPr>
                <w:i/>
              </w:rPr>
              <w:t>biologicky rozložitelný odpad z</w:t>
            </w:r>
            <w:r>
              <w:rPr>
                <w:i/>
              </w:rPr>
              <w:t> </w:t>
            </w:r>
            <w:r w:rsidRPr="00F644BC">
              <w:rPr>
                <w:i/>
              </w:rPr>
              <w:t>kuchyní</w:t>
            </w:r>
            <w:r>
              <w:rPr>
                <w:i/>
              </w:rPr>
              <w:t xml:space="preserve"> </w:t>
            </w:r>
            <w:r w:rsidRPr="00F644BC">
              <w:rPr>
                <w:i/>
              </w:rPr>
              <w:t xml:space="preserve">a stravoven </w:t>
            </w:r>
            <w:r w:rsidRPr="00F644BC">
              <w:rPr>
                <w:i/>
                <w:sz w:val="20"/>
              </w:rPr>
              <w:t>/20 01 08/</w:t>
            </w:r>
          </w:p>
        </w:tc>
        <w:tc>
          <w:tcPr>
            <w:tcW w:w="1218"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1</w:t>
            </w:r>
            <w:r>
              <w:rPr>
                <w:bCs/>
                <w:color w:val="000000"/>
                <w:sz w:val="20"/>
              </w:rPr>
              <w:t xml:space="preserve"> </w:t>
            </w:r>
            <w:r w:rsidRPr="003077C8">
              <w:rPr>
                <w:bCs/>
                <w:color w:val="000000"/>
                <w:sz w:val="20"/>
              </w:rPr>
              <w:t>041,80</w:t>
            </w:r>
          </w:p>
        </w:tc>
        <w:tc>
          <w:tcPr>
            <w:tcW w:w="1084" w:type="dxa"/>
            <w:gridSpan w:val="2"/>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1,82</w:t>
            </w:r>
          </w:p>
        </w:tc>
        <w:tc>
          <w:tcPr>
            <w:tcW w:w="1284"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927,07</w:t>
            </w:r>
          </w:p>
        </w:tc>
        <w:tc>
          <w:tcPr>
            <w:tcW w:w="1084"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1,62</w:t>
            </w:r>
          </w:p>
        </w:tc>
        <w:tc>
          <w:tcPr>
            <w:tcW w:w="1196"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881,07</w:t>
            </w:r>
          </w:p>
        </w:tc>
        <w:tc>
          <w:tcPr>
            <w:tcW w:w="916"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1,54</w:t>
            </w:r>
          </w:p>
        </w:tc>
        <w:tc>
          <w:tcPr>
            <w:tcW w:w="1188"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849,32</w:t>
            </w:r>
          </w:p>
        </w:tc>
        <w:tc>
          <w:tcPr>
            <w:tcW w:w="1082"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1,48</w:t>
            </w:r>
          </w:p>
        </w:tc>
        <w:tc>
          <w:tcPr>
            <w:tcW w:w="1266"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801,53</w:t>
            </w:r>
          </w:p>
        </w:tc>
        <w:tc>
          <w:tcPr>
            <w:tcW w:w="916" w:type="dxa"/>
            <w:vAlign w:val="center"/>
          </w:tcPr>
          <w:p w:rsidR="00391A46" w:rsidRPr="003077C8" w:rsidRDefault="00391A46" w:rsidP="00A20B50">
            <w:pPr>
              <w:suppressAutoHyphens/>
              <w:spacing w:before="40" w:after="40"/>
              <w:jc w:val="right"/>
              <w:rPr>
                <w:bCs/>
                <w:color w:val="000000"/>
                <w:sz w:val="20"/>
              </w:rPr>
            </w:pPr>
            <w:r w:rsidRPr="003077C8">
              <w:rPr>
                <w:bCs/>
                <w:color w:val="000000"/>
                <w:sz w:val="20"/>
              </w:rPr>
              <w:t>1,40</w:t>
            </w:r>
          </w:p>
        </w:tc>
      </w:tr>
      <w:tr w:rsidR="00391A46" w:rsidRPr="00F644BC" w:rsidTr="0004653D">
        <w:trPr>
          <w:cantSplit/>
        </w:trPr>
        <w:tc>
          <w:tcPr>
            <w:tcW w:w="3969" w:type="dxa"/>
          </w:tcPr>
          <w:p w:rsidR="0004653D" w:rsidRDefault="00391A46" w:rsidP="00A20B50">
            <w:pPr>
              <w:suppressAutoHyphens/>
              <w:spacing w:before="40" w:after="40"/>
              <w:rPr>
                <w:i/>
              </w:rPr>
            </w:pPr>
            <w:r w:rsidRPr="00F644BC">
              <w:rPr>
                <w:i/>
              </w:rPr>
              <w:t>odpady železných a neželezných kovů</w:t>
            </w:r>
            <w:r>
              <w:rPr>
                <w:i/>
              </w:rPr>
              <w:t xml:space="preserve"> </w:t>
            </w:r>
          </w:p>
          <w:p w:rsidR="00391A46" w:rsidRPr="00F644BC" w:rsidRDefault="00391A46" w:rsidP="00A20B50">
            <w:pPr>
              <w:suppressAutoHyphens/>
              <w:spacing w:before="40" w:after="40"/>
              <w:rPr>
                <w:i/>
              </w:rPr>
            </w:pPr>
            <w:r w:rsidRPr="00D90E36">
              <w:rPr>
                <w:sz w:val="20"/>
              </w:rPr>
              <w:t>/</w:t>
            </w:r>
            <w:r w:rsidRPr="00CF2CEE">
              <w:rPr>
                <w:sz w:val="20"/>
              </w:rPr>
              <w:t>0</w:t>
            </w:r>
            <w:r w:rsidRPr="00056669">
              <w:rPr>
                <w:sz w:val="20"/>
              </w:rPr>
              <w:t>6</w:t>
            </w:r>
            <w:r>
              <w:rPr>
                <w:sz w:val="20"/>
              </w:rPr>
              <w:t xml:space="preserve"> </w:t>
            </w:r>
            <w:r w:rsidRPr="00056669">
              <w:rPr>
                <w:sz w:val="20"/>
              </w:rPr>
              <w:t>03</w:t>
            </w:r>
            <w:r>
              <w:rPr>
                <w:sz w:val="20"/>
              </w:rPr>
              <w:t xml:space="preserve"> </w:t>
            </w:r>
            <w:r w:rsidRPr="00056669">
              <w:rPr>
                <w:sz w:val="20"/>
              </w:rPr>
              <w:t>15</w:t>
            </w:r>
            <w:r w:rsidRPr="00CF2CEE">
              <w:rPr>
                <w:sz w:val="20"/>
              </w:rPr>
              <w:t>, 0</w:t>
            </w:r>
            <w:r w:rsidRPr="00056669">
              <w:rPr>
                <w:sz w:val="20"/>
              </w:rPr>
              <w:t>6</w:t>
            </w:r>
            <w:r>
              <w:rPr>
                <w:sz w:val="20"/>
              </w:rPr>
              <w:t xml:space="preserve"> </w:t>
            </w:r>
            <w:r w:rsidRPr="00056669">
              <w:rPr>
                <w:sz w:val="20"/>
              </w:rPr>
              <w:t>03</w:t>
            </w:r>
            <w:r>
              <w:rPr>
                <w:sz w:val="20"/>
              </w:rPr>
              <w:t xml:space="preserve"> </w:t>
            </w:r>
            <w:r w:rsidRPr="00056669">
              <w:rPr>
                <w:sz w:val="20"/>
              </w:rPr>
              <w:t>16</w:t>
            </w:r>
            <w:r w:rsidRPr="00CF2CEE">
              <w:rPr>
                <w:sz w:val="20"/>
              </w:rPr>
              <w:t>, 0</w:t>
            </w:r>
            <w:r w:rsidRPr="00056669">
              <w:rPr>
                <w:sz w:val="20"/>
              </w:rPr>
              <w:t>6</w:t>
            </w:r>
            <w:r>
              <w:rPr>
                <w:sz w:val="20"/>
              </w:rPr>
              <w:t xml:space="preserve"> </w:t>
            </w:r>
            <w:r w:rsidRPr="00056669">
              <w:rPr>
                <w:sz w:val="20"/>
              </w:rPr>
              <w:t>04</w:t>
            </w:r>
            <w:r>
              <w:rPr>
                <w:sz w:val="20"/>
              </w:rPr>
              <w:t xml:space="preserve"> </w:t>
            </w:r>
            <w:r w:rsidRPr="00056669">
              <w:rPr>
                <w:sz w:val="20"/>
              </w:rPr>
              <w:t>03</w:t>
            </w:r>
            <w:r w:rsidRPr="00CF2CEE">
              <w:rPr>
                <w:sz w:val="20"/>
              </w:rPr>
              <w:t>, 0</w:t>
            </w:r>
            <w:r w:rsidRPr="00056669">
              <w:rPr>
                <w:sz w:val="20"/>
              </w:rPr>
              <w:t>6</w:t>
            </w:r>
            <w:r>
              <w:rPr>
                <w:sz w:val="20"/>
              </w:rPr>
              <w:t xml:space="preserve"> </w:t>
            </w:r>
            <w:r w:rsidRPr="00056669">
              <w:rPr>
                <w:sz w:val="20"/>
              </w:rPr>
              <w:t>04</w:t>
            </w:r>
            <w:r>
              <w:rPr>
                <w:sz w:val="20"/>
              </w:rPr>
              <w:t xml:space="preserve"> </w:t>
            </w:r>
            <w:r w:rsidRPr="00056669">
              <w:rPr>
                <w:sz w:val="20"/>
              </w:rPr>
              <w:t>04</w:t>
            </w:r>
            <w:r w:rsidRPr="00CF2CEE">
              <w:rPr>
                <w:sz w:val="20"/>
              </w:rPr>
              <w:t>, 0</w:t>
            </w:r>
            <w:r w:rsidRPr="00056669">
              <w:rPr>
                <w:sz w:val="20"/>
              </w:rPr>
              <w:t>6</w:t>
            </w:r>
            <w:r>
              <w:rPr>
                <w:sz w:val="20"/>
              </w:rPr>
              <w:t> </w:t>
            </w:r>
            <w:r w:rsidRPr="00056669">
              <w:rPr>
                <w:sz w:val="20"/>
              </w:rPr>
              <w:t>04</w:t>
            </w:r>
            <w:r>
              <w:rPr>
                <w:sz w:val="20"/>
              </w:rPr>
              <w:t> </w:t>
            </w:r>
            <w:r w:rsidRPr="00056669">
              <w:rPr>
                <w:sz w:val="20"/>
              </w:rPr>
              <w:t>05</w:t>
            </w:r>
            <w:r w:rsidRPr="00CF2CEE">
              <w:rPr>
                <w:sz w:val="20"/>
              </w:rPr>
              <w:t xml:space="preserve">, </w:t>
            </w:r>
            <w:r w:rsidRPr="00056669">
              <w:rPr>
                <w:sz w:val="20"/>
              </w:rPr>
              <w:t>10</w:t>
            </w:r>
            <w:r>
              <w:rPr>
                <w:sz w:val="20"/>
              </w:rPr>
              <w:t xml:space="preserve"> </w:t>
            </w:r>
            <w:r w:rsidRPr="00056669">
              <w:rPr>
                <w:sz w:val="20"/>
              </w:rPr>
              <w:t>02</w:t>
            </w:r>
            <w:r>
              <w:rPr>
                <w:sz w:val="20"/>
              </w:rPr>
              <w:t xml:space="preserve"> </w:t>
            </w:r>
            <w:r w:rsidRPr="00056669">
              <w:rPr>
                <w:sz w:val="20"/>
              </w:rPr>
              <w:t>10</w:t>
            </w:r>
            <w:r w:rsidRPr="00CF2CEE">
              <w:rPr>
                <w:sz w:val="20"/>
              </w:rPr>
              <w:t xml:space="preserve">, </w:t>
            </w:r>
            <w:r w:rsidRPr="00056669">
              <w:rPr>
                <w:sz w:val="20"/>
              </w:rPr>
              <w:t>10</w:t>
            </w:r>
            <w:r>
              <w:rPr>
                <w:sz w:val="20"/>
              </w:rPr>
              <w:t xml:space="preserve"> </w:t>
            </w:r>
            <w:r w:rsidRPr="00056669">
              <w:rPr>
                <w:sz w:val="20"/>
              </w:rPr>
              <w:t>03</w:t>
            </w:r>
            <w:r>
              <w:rPr>
                <w:sz w:val="20"/>
              </w:rPr>
              <w:t xml:space="preserve"> </w:t>
            </w:r>
            <w:r w:rsidRPr="00056669">
              <w:rPr>
                <w:sz w:val="20"/>
              </w:rPr>
              <w:t>05</w:t>
            </w:r>
            <w:r w:rsidRPr="00CF2CEE">
              <w:rPr>
                <w:sz w:val="20"/>
              </w:rPr>
              <w:t xml:space="preserve">, </w:t>
            </w:r>
            <w:r w:rsidRPr="00056669">
              <w:rPr>
                <w:sz w:val="20"/>
              </w:rPr>
              <w:t>11</w:t>
            </w:r>
            <w:r>
              <w:rPr>
                <w:sz w:val="20"/>
              </w:rPr>
              <w:t xml:space="preserve"> </w:t>
            </w:r>
            <w:r w:rsidRPr="00056669">
              <w:rPr>
                <w:sz w:val="20"/>
              </w:rPr>
              <w:t>05</w:t>
            </w:r>
            <w:r>
              <w:rPr>
                <w:sz w:val="20"/>
              </w:rPr>
              <w:t xml:space="preserve"> </w:t>
            </w:r>
            <w:r w:rsidRPr="00056669">
              <w:rPr>
                <w:sz w:val="20"/>
              </w:rPr>
              <w:t>01</w:t>
            </w:r>
            <w:r w:rsidRPr="00CF2CEE">
              <w:rPr>
                <w:sz w:val="20"/>
              </w:rPr>
              <w:t xml:space="preserve">, </w:t>
            </w:r>
            <w:r w:rsidRPr="00056669">
              <w:rPr>
                <w:sz w:val="20"/>
              </w:rPr>
              <w:t>12</w:t>
            </w:r>
            <w:r>
              <w:rPr>
                <w:sz w:val="20"/>
              </w:rPr>
              <w:t> </w:t>
            </w:r>
            <w:r w:rsidRPr="00056669">
              <w:rPr>
                <w:sz w:val="20"/>
              </w:rPr>
              <w:t>01</w:t>
            </w:r>
            <w:r>
              <w:rPr>
                <w:sz w:val="20"/>
              </w:rPr>
              <w:t> </w:t>
            </w:r>
            <w:r w:rsidRPr="00056669">
              <w:rPr>
                <w:sz w:val="20"/>
              </w:rPr>
              <w:t>01</w:t>
            </w:r>
            <w:r w:rsidRPr="00CF2CEE">
              <w:rPr>
                <w:sz w:val="20"/>
              </w:rPr>
              <w:t xml:space="preserve">, </w:t>
            </w:r>
            <w:r w:rsidRPr="00056669">
              <w:rPr>
                <w:sz w:val="20"/>
              </w:rPr>
              <w:t>12</w:t>
            </w:r>
            <w:r>
              <w:rPr>
                <w:sz w:val="20"/>
              </w:rPr>
              <w:t xml:space="preserve"> </w:t>
            </w:r>
            <w:r w:rsidRPr="00056669">
              <w:rPr>
                <w:sz w:val="20"/>
              </w:rPr>
              <w:t>01</w:t>
            </w:r>
            <w:r>
              <w:rPr>
                <w:sz w:val="20"/>
              </w:rPr>
              <w:t xml:space="preserve"> </w:t>
            </w:r>
            <w:r w:rsidRPr="00056669">
              <w:rPr>
                <w:sz w:val="20"/>
              </w:rPr>
              <w:t>02</w:t>
            </w:r>
            <w:r w:rsidRPr="00CF2CEE">
              <w:rPr>
                <w:sz w:val="20"/>
              </w:rPr>
              <w:t xml:space="preserve">, </w:t>
            </w:r>
            <w:r w:rsidRPr="00056669">
              <w:rPr>
                <w:sz w:val="20"/>
              </w:rPr>
              <w:t>12</w:t>
            </w:r>
            <w:r>
              <w:rPr>
                <w:sz w:val="20"/>
              </w:rPr>
              <w:t xml:space="preserve"> </w:t>
            </w:r>
            <w:r w:rsidRPr="00056669">
              <w:rPr>
                <w:sz w:val="20"/>
              </w:rPr>
              <w:t>01</w:t>
            </w:r>
            <w:r>
              <w:rPr>
                <w:sz w:val="20"/>
              </w:rPr>
              <w:t xml:space="preserve"> </w:t>
            </w:r>
            <w:r w:rsidRPr="00056669">
              <w:rPr>
                <w:sz w:val="20"/>
              </w:rPr>
              <w:t>03</w:t>
            </w:r>
            <w:r w:rsidRPr="00CF2CEE">
              <w:rPr>
                <w:sz w:val="20"/>
              </w:rPr>
              <w:t xml:space="preserve">, </w:t>
            </w:r>
            <w:r w:rsidRPr="00056669">
              <w:rPr>
                <w:sz w:val="20"/>
              </w:rPr>
              <w:t>12</w:t>
            </w:r>
            <w:r>
              <w:rPr>
                <w:sz w:val="20"/>
              </w:rPr>
              <w:t xml:space="preserve"> </w:t>
            </w:r>
            <w:r w:rsidRPr="00056669">
              <w:rPr>
                <w:sz w:val="20"/>
              </w:rPr>
              <w:t>01</w:t>
            </w:r>
            <w:r>
              <w:rPr>
                <w:sz w:val="20"/>
              </w:rPr>
              <w:t xml:space="preserve"> </w:t>
            </w:r>
            <w:r w:rsidRPr="00056669">
              <w:rPr>
                <w:sz w:val="20"/>
              </w:rPr>
              <w:t>04</w:t>
            </w:r>
            <w:r w:rsidRPr="00CF2CEE">
              <w:rPr>
                <w:sz w:val="20"/>
              </w:rPr>
              <w:t xml:space="preserve">, </w:t>
            </w:r>
            <w:r w:rsidRPr="00056669">
              <w:rPr>
                <w:sz w:val="20"/>
              </w:rPr>
              <w:t>15</w:t>
            </w:r>
            <w:r>
              <w:rPr>
                <w:sz w:val="20"/>
              </w:rPr>
              <w:t> </w:t>
            </w:r>
            <w:r w:rsidRPr="00056669">
              <w:rPr>
                <w:sz w:val="20"/>
              </w:rPr>
              <w:t>01</w:t>
            </w:r>
            <w:r>
              <w:rPr>
                <w:sz w:val="20"/>
              </w:rPr>
              <w:t> </w:t>
            </w:r>
            <w:r w:rsidRPr="00056669">
              <w:rPr>
                <w:sz w:val="20"/>
              </w:rPr>
              <w:t>04</w:t>
            </w:r>
            <w:r w:rsidRPr="00CF2CEE">
              <w:rPr>
                <w:sz w:val="20"/>
              </w:rPr>
              <w:t xml:space="preserve">, </w:t>
            </w:r>
            <w:r w:rsidRPr="00056669">
              <w:rPr>
                <w:sz w:val="20"/>
              </w:rPr>
              <w:t>15</w:t>
            </w:r>
            <w:r>
              <w:rPr>
                <w:sz w:val="20"/>
              </w:rPr>
              <w:t> </w:t>
            </w:r>
            <w:r w:rsidRPr="00056669">
              <w:rPr>
                <w:sz w:val="20"/>
              </w:rPr>
              <w:t>01</w:t>
            </w:r>
            <w:r>
              <w:rPr>
                <w:sz w:val="20"/>
              </w:rPr>
              <w:t> </w:t>
            </w:r>
            <w:r w:rsidRPr="00056669">
              <w:rPr>
                <w:sz w:val="20"/>
              </w:rPr>
              <w:t>11</w:t>
            </w:r>
            <w:r w:rsidRPr="00CF2CEE">
              <w:rPr>
                <w:sz w:val="20"/>
              </w:rPr>
              <w:t xml:space="preserve">, </w:t>
            </w:r>
            <w:r w:rsidRPr="00056669">
              <w:rPr>
                <w:sz w:val="20"/>
              </w:rPr>
              <w:t>16</w:t>
            </w:r>
            <w:r>
              <w:rPr>
                <w:sz w:val="20"/>
              </w:rPr>
              <w:t> </w:t>
            </w:r>
            <w:r w:rsidRPr="00056669">
              <w:rPr>
                <w:sz w:val="20"/>
              </w:rPr>
              <w:t>01</w:t>
            </w:r>
            <w:r>
              <w:rPr>
                <w:sz w:val="20"/>
              </w:rPr>
              <w:t> </w:t>
            </w:r>
            <w:r w:rsidRPr="00056669">
              <w:rPr>
                <w:sz w:val="20"/>
              </w:rPr>
              <w:t>17</w:t>
            </w:r>
            <w:r w:rsidRPr="00CF2CEE">
              <w:rPr>
                <w:sz w:val="20"/>
              </w:rPr>
              <w:t xml:space="preserve">, </w:t>
            </w:r>
            <w:r w:rsidRPr="00056669">
              <w:rPr>
                <w:sz w:val="20"/>
              </w:rPr>
              <w:t>16</w:t>
            </w:r>
            <w:r>
              <w:rPr>
                <w:sz w:val="20"/>
              </w:rPr>
              <w:t> </w:t>
            </w:r>
            <w:r w:rsidRPr="00056669">
              <w:rPr>
                <w:sz w:val="20"/>
              </w:rPr>
              <w:t>01</w:t>
            </w:r>
            <w:r>
              <w:rPr>
                <w:sz w:val="20"/>
              </w:rPr>
              <w:t> </w:t>
            </w:r>
            <w:r w:rsidRPr="00056669">
              <w:rPr>
                <w:sz w:val="20"/>
              </w:rPr>
              <w:t>18</w:t>
            </w:r>
            <w:r w:rsidRPr="00CF2CEE">
              <w:rPr>
                <w:sz w:val="20"/>
              </w:rPr>
              <w:t xml:space="preserve">, </w:t>
            </w:r>
            <w:r w:rsidRPr="00056669">
              <w:rPr>
                <w:sz w:val="20"/>
              </w:rPr>
              <w:t>17</w:t>
            </w:r>
            <w:r>
              <w:rPr>
                <w:sz w:val="20"/>
              </w:rPr>
              <w:t> </w:t>
            </w:r>
            <w:r w:rsidRPr="00056669">
              <w:rPr>
                <w:sz w:val="20"/>
              </w:rPr>
              <w:t>04</w:t>
            </w:r>
            <w:r>
              <w:rPr>
                <w:sz w:val="20"/>
              </w:rPr>
              <w:t> </w:t>
            </w:r>
            <w:r w:rsidRPr="00056669">
              <w:rPr>
                <w:sz w:val="20"/>
              </w:rPr>
              <w:t>01</w:t>
            </w:r>
            <w:r w:rsidRPr="00CF2CEE">
              <w:rPr>
                <w:sz w:val="20"/>
              </w:rPr>
              <w:t xml:space="preserve">, </w:t>
            </w:r>
            <w:r w:rsidRPr="00056669">
              <w:rPr>
                <w:sz w:val="20"/>
              </w:rPr>
              <w:t>17</w:t>
            </w:r>
            <w:r>
              <w:rPr>
                <w:sz w:val="20"/>
              </w:rPr>
              <w:t> </w:t>
            </w:r>
            <w:r w:rsidRPr="00056669">
              <w:rPr>
                <w:sz w:val="20"/>
              </w:rPr>
              <w:t>04</w:t>
            </w:r>
            <w:r>
              <w:rPr>
                <w:sz w:val="20"/>
              </w:rPr>
              <w:t> </w:t>
            </w:r>
            <w:r w:rsidRPr="00056669">
              <w:rPr>
                <w:sz w:val="20"/>
              </w:rPr>
              <w:t>02</w:t>
            </w:r>
            <w:r w:rsidRPr="00CF2CEE">
              <w:rPr>
                <w:sz w:val="20"/>
              </w:rPr>
              <w:t xml:space="preserve">, </w:t>
            </w:r>
            <w:r w:rsidRPr="00056669">
              <w:rPr>
                <w:sz w:val="20"/>
              </w:rPr>
              <w:t>17</w:t>
            </w:r>
            <w:r>
              <w:rPr>
                <w:sz w:val="20"/>
              </w:rPr>
              <w:t> </w:t>
            </w:r>
            <w:r w:rsidRPr="00056669">
              <w:rPr>
                <w:sz w:val="20"/>
              </w:rPr>
              <w:t>04</w:t>
            </w:r>
            <w:r>
              <w:rPr>
                <w:sz w:val="20"/>
              </w:rPr>
              <w:t> </w:t>
            </w:r>
            <w:r w:rsidRPr="00056669">
              <w:rPr>
                <w:sz w:val="20"/>
              </w:rPr>
              <w:t>03</w:t>
            </w:r>
            <w:r w:rsidRPr="00CF2CEE">
              <w:rPr>
                <w:sz w:val="20"/>
              </w:rPr>
              <w:t xml:space="preserve">, </w:t>
            </w:r>
            <w:r w:rsidRPr="00056669">
              <w:rPr>
                <w:sz w:val="20"/>
              </w:rPr>
              <w:t>17</w:t>
            </w:r>
            <w:r>
              <w:rPr>
                <w:sz w:val="20"/>
              </w:rPr>
              <w:t> </w:t>
            </w:r>
            <w:r w:rsidRPr="00056669">
              <w:rPr>
                <w:sz w:val="20"/>
              </w:rPr>
              <w:t>04</w:t>
            </w:r>
            <w:r>
              <w:rPr>
                <w:sz w:val="20"/>
              </w:rPr>
              <w:t> </w:t>
            </w:r>
            <w:r w:rsidRPr="00056669">
              <w:rPr>
                <w:sz w:val="20"/>
              </w:rPr>
              <w:t>04</w:t>
            </w:r>
            <w:r w:rsidRPr="00CF2CEE">
              <w:rPr>
                <w:sz w:val="20"/>
              </w:rPr>
              <w:t xml:space="preserve">, </w:t>
            </w:r>
            <w:r w:rsidRPr="00056669">
              <w:rPr>
                <w:sz w:val="20"/>
              </w:rPr>
              <w:t>17</w:t>
            </w:r>
            <w:r>
              <w:rPr>
                <w:sz w:val="20"/>
              </w:rPr>
              <w:t> </w:t>
            </w:r>
            <w:r w:rsidRPr="00056669">
              <w:rPr>
                <w:sz w:val="20"/>
              </w:rPr>
              <w:t>04</w:t>
            </w:r>
            <w:r>
              <w:rPr>
                <w:sz w:val="20"/>
              </w:rPr>
              <w:t> </w:t>
            </w:r>
            <w:r w:rsidRPr="00056669">
              <w:rPr>
                <w:sz w:val="20"/>
              </w:rPr>
              <w:t>05</w:t>
            </w:r>
            <w:r w:rsidRPr="00CF2CEE">
              <w:rPr>
                <w:sz w:val="20"/>
              </w:rPr>
              <w:t xml:space="preserve">, </w:t>
            </w:r>
            <w:r w:rsidRPr="00056669">
              <w:rPr>
                <w:sz w:val="20"/>
              </w:rPr>
              <w:t>17</w:t>
            </w:r>
            <w:r>
              <w:rPr>
                <w:sz w:val="20"/>
              </w:rPr>
              <w:t> </w:t>
            </w:r>
            <w:r w:rsidRPr="00056669">
              <w:rPr>
                <w:sz w:val="20"/>
              </w:rPr>
              <w:t>04</w:t>
            </w:r>
            <w:r>
              <w:rPr>
                <w:sz w:val="20"/>
              </w:rPr>
              <w:t> </w:t>
            </w:r>
            <w:r w:rsidRPr="00056669">
              <w:rPr>
                <w:sz w:val="20"/>
              </w:rPr>
              <w:t>06</w:t>
            </w:r>
            <w:r w:rsidRPr="00CF2CEE">
              <w:rPr>
                <w:sz w:val="20"/>
              </w:rPr>
              <w:t xml:space="preserve">, </w:t>
            </w:r>
            <w:r w:rsidRPr="00056669">
              <w:rPr>
                <w:sz w:val="20"/>
              </w:rPr>
              <w:t>17</w:t>
            </w:r>
            <w:r>
              <w:rPr>
                <w:sz w:val="20"/>
              </w:rPr>
              <w:t> </w:t>
            </w:r>
            <w:r w:rsidRPr="00056669">
              <w:rPr>
                <w:sz w:val="20"/>
              </w:rPr>
              <w:t>04</w:t>
            </w:r>
            <w:r>
              <w:rPr>
                <w:sz w:val="20"/>
              </w:rPr>
              <w:t> </w:t>
            </w:r>
            <w:r w:rsidRPr="00056669">
              <w:rPr>
                <w:sz w:val="20"/>
              </w:rPr>
              <w:t>07</w:t>
            </w:r>
            <w:r w:rsidRPr="00CF2CEE">
              <w:rPr>
                <w:sz w:val="20"/>
              </w:rPr>
              <w:t xml:space="preserve">, </w:t>
            </w:r>
            <w:r w:rsidRPr="00056669">
              <w:rPr>
                <w:sz w:val="20"/>
              </w:rPr>
              <w:t>17</w:t>
            </w:r>
            <w:r>
              <w:rPr>
                <w:sz w:val="20"/>
              </w:rPr>
              <w:t> </w:t>
            </w:r>
            <w:r w:rsidRPr="00056669">
              <w:rPr>
                <w:sz w:val="20"/>
              </w:rPr>
              <w:t>04</w:t>
            </w:r>
            <w:r>
              <w:rPr>
                <w:sz w:val="20"/>
              </w:rPr>
              <w:t> </w:t>
            </w:r>
            <w:r w:rsidRPr="00056669">
              <w:rPr>
                <w:sz w:val="20"/>
              </w:rPr>
              <w:t>09</w:t>
            </w:r>
            <w:r w:rsidRPr="00CF2CEE">
              <w:rPr>
                <w:sz w:val="20"/>
              </w:rPr>
              <w:t xml:space="preserve">, </w:t>
            </w:r>
            <w:r w:rsidRPr="00056669">
              <w:rPr>
                <w:sz w:val="20"/>
              </w:rPr>
              <w:t>17</w:t>
            </w:r>
            <w:r>
              <w:rPr>
                <w:sz w:val="20"/>
              </w:rPr>
              <w:t> </w:t>
            </w:r>
            <w:r w:rsidRPr="00056669">
              <w:rPr>
                <w:sz w:val="20"/>
              </w:rPr>
              <w:t>04</w:t>
            </w:r>
            <w:r>
              <w:rPr>
                <w:sz w:val="20"/>
              </w:rPr>
              <w:t> </w:t>
            </w:r>
            <w:r w:rsidRPr="00056669">
              <w:rPr>
                <w:sz w:val="20"/>
              </w:rPr>
              <w:t>10</w:t>
            </w:r>
            <w:r w:rsidRPr="00CF2CEE">
              <w:rPr>
                <w:sz w:val="20"/>
              </w:rPr>
              <w:t xml:space="preserve">, </w:t>
            </w:r>
            <w:r w:rsidRPr="00056669">
              <w:rPr>
                <w:sz w:val="20"/>
              </w:rPr>
              <w:t>17</w:t>
            </w:r>
            <w:r>
              <w:rPr>
                <w:sz w:val="20"/>
              </w:rPr>
              <w:t xml:space="preserve"> </w:t>
            </w:r>
            <w:r w:rsidRPr="00056669">
              <w:rPr>
                <w:sz w:val="20"/>
              </w:rPr>
              <w:t>04</w:t>
            </w:r>
            <w:r>
              <w:rPr>
                <w:sz w:val="20"/>
              </w:rPr>
              <w:t xml:space="preserve"> </w:t>
            </w:r>
            <w:r w:rsidRPr="00056669">
              <w:rPr>
                <w:sz w:val="20"/>
              </w:rPr>
              <w:t>11</w:t>
            </w:r>
            <w:r w:rsidRPr="00CF2CEE">
              <w:rPr>
                <w:sz w:val="20"/>
              </w:rPr>
              <w:t xml:space="preserve">, </w:t>
            </w:r>
            <w:r w:rsidRPr="00056669">
              <w:rPr>
                <w:sz w:val="20"/>
              </w:rPr>
              <w:t>19</w:t>
            </w:r>
            <w:r>
              <w:rPr>
                <w:sz w:val="20"/>
              </w:rPr>
              <w:t xml:space="preserve"> </w:t>
            </w:r>
            <w:r w:rsidRPr="00056669">
              <w:rPr>
                <w:sz w:val="20"/>
              </w:rPr>
              <w:t>01</w:t>
            </w:r>
            <w:r>
              <w:rPr>
                <w:sz w:val="20"/>
              </w:rPr>
              <w:t xml:space="preserve"> </w:t>
            </w:r>
            <w:r w:rsidRPr="00056669">
              <w:rPr>
                <w:sz w:val="20"/>
              </w:rPr>
              <w:t>02</w:t>
            </w:r>
            <w:r w:rsidRPr="00CF2CEE">
              <w:rPr>
                <w:sz w:val="20"/>
              </w:rPr>
              <w:t xml:space="preserve">, </w:t>
            </w:r>
            <w:r w:rsidRPr="00056669">
              <w:rPr>
                <w:sz w:val="20"/>
              </w:rPr>
              <w:t>19</w:t>
            </w:r>
            <w:r>
              <w:rPr>
                <w:sz w:val="20"/>
              </w:rPr>
              <w:t> </w:t>
            </w:r>
            <w:r w:rsidRPr="00056669">
              <w:rPr>
                <w:sz w:val="20"/>
              </w:rPr>
              <w:t>12</w:t>
            </w:r>
            <w:r>
              <w:rPr>
                <w:sz w:val="20"/>
              </w:rPr>
              <w:t> </w:t>
            </w:r>
            <w:r w:rsidRPr="00056669">
              <w:rPr>
                <w:sz w:val="20"/>
              </w:rPr>
              <w:t>02</w:t>
            </w:r>
            <w:r w:rsidRPr="00CF2CEE">
              <w:rPr>
                <w:sz w:val="20"/>
              </w:rPr>
              <w:t xml:space="preserve">, </w:t>
            </w:r>
            <w:r w:rsidRPr="00056669">
              <w:rPr>
                <w:sz w:val="20"/>
              </w:rPr>
              <w:t>19</w:t>
            </w:r>
            <w:r>
              <w:rPr>
                <w:sz w:val="20"/>
              </w:rPr>
              <w:t> </w:t>
            </w:r>
            <w:r w:rsidRPr="00056669">
              <w:rPr>
                <w:sz w:val="20"/>
              </w:rPr>
              <w:t>12</w:t>
            </w:r>
            <w:r>
              <w:rPr>
                <w:sz w:val="20"/>
              </w:rPr>
              <w:t> </w:t>
            </w:r>
            <w:r w:rsidRPr="00056669">
              <w:rPr>
                <w:sz w:val="20"/>
              </w:rPr>
              <w:t>03</w:t>
            </w:r>
            <w:r w:rsidRPr="00CF2CEE">
              <w:rPr>
                <w:sz w:val="20"/>
              </w:rPr>
              <w:t xml:space="preserve">, </w:t>
            </w:r>
            <w:r w:rsidRPr="00056669">
              <w:rPr>
                <w:sz w:val="20"/>
              </w:rPr>
              <w:t>20</w:t>
            </w:r>
            <w:r>
              <w:rPr>
                <w:sz w:val="20"/>
              </w:rPr>
              <w:t xml:space="preserve"> </w:t>
            </w:r>
            <w:r w:rsidRPr="00056669">
              <w:rPr>
                <w:sz w:val="20"/>
              </w:rPr>
              <w:t>01</w:t>
            </w:r>
            <w:r>
              <w:rPr>
                <w:sz w:val="20"/>
              </w:rPr>
              <w:t xml:space="preserve"> </w:t>
            </w:r>
            <w:r w:rsidRPr="00056669">
              <w:rPr>
                <w:sz w:val="20"/>
              </w:rPr>
              <w:t>40</w:t>
            </w:r>
            <w:r w:rsidRPr="00F644BC">
              <w:rPr>
                <w:sz w:val="20"/>
              </w:rPr>
              <w:t>/</w:t>
            </w:r>
          </w:p>
        </w:tc>
        <w:tc>
          <w:tcPr>
            <w:tcW w:w="1218" w:type="dxa"/>
            <w:vAlign w:val="center"/>
          </w:tcPr>
          <w:p w:rsidR="00391A46" w:rsidRPr="00523515" w:rsidRDefault="00391A46" w:rsidP="00A20B50">
            <w:pPr>
              <w:suppressAutoHyphens/>
              <w:spacing w:before="40" w:after="40"/>
              <w:jc w:val="right"/>
              <w:rPr>
                <w:bCs/>
                <w:color w:val="000000"/>
                <w:sz w:val="20"/>
              </w:rPr>
            </w:pPr>
            <w:r w:rsidRPr="00523515">
              <w:rPr>
                <w:bCs/>
                <w:color w:val="000000"/>
                <w:sz w:val="20"/>
              </w:rPr>
              <w:t>203 527,26</w:t>
            </w:r>
          </w:p>
        </w:tc>
        <w:tc>
          <w:tcPr>
            <w:tcW w:w="1084" w:type="dxa"/>
            <w:gridSpan w:val="2"/>
            <w:vAlign w:val="center"/>
          </w:tcPr>
          <w:p w:rsidR="00391A46" w:rsidRPr="00523515" w:rsidRDefault="00391A46" w:rsidP="00A20B50">
            <w:pPr>
              <w:suppressAutoHyphens/>
              <w:spacing w:before="40" w:after="40"/>
              <w:jc w:val="right"/>
              <w:rPr>
                <w:bCs/>
                <w:color w:val="000000"/>
                <w:sz w:val="20"/>
              </w:rPr>
            </w:pPr>
            <w:r w:rsidRPr="00523515">
              <w:rPr>
                <w:bCs/>
                <w:color w:val="000000"/>
                <w:sz w:val="20"/>
              </w:rPr>
              <w:t>356,32</w:t>
            </w:r>
          </w:p>
        </w:tc>
        <w:tc>
          <w:tcPr>
            <w:tcW w:w="1284" w:type="dxa"/>
            <w:vAlign w:val="center"/>
          </w:tcPr>
          <w:p w:rsidR="00391A46" w:rsidRPr="00523515" w:rsidRDefault="00391A46" w:rsidP="00A20B50">
            <w:pPr>
              <w:suppressAutoHyphens/>
              <w:spacing w:before="40" w:after="40"/>
              <w:jc w:val="right"/>
              <w:rPr>
                <w:bCs/>
                <w:color w:val="000000"/>
                <w:sz w:val="20"/>
              </w:rPr>
            </w:pPr>
            <w:r w:rsidRPr="00523515">
              <w:rPr>
                <w:bCs/>
                <w:color w:val="000000"/>
                <w:sz w:val="20"/>
              </w:rPr>
              <w:t>241 880,68</w:t>
            </w:r>
          </w:p>
        </w:tc>
        <w:tc>
          <w:tcPr>
            <w:tcW w:w="1084" w:type="dxa"/>
            <w:vAlign w:val="center"/>
          </w:tcPr>
          <w:p w:rsidR="00391A46" w:rsidRPr="00523515" w:rsidRDefault="00391A46" w:rsidP="00A20B50">
            <w:pPr>
              <w:suppressAutoHyphens/>
              <w:spacing w:before="40" w:after="40"/>
              <w:jc w:val="right"/>
              <w:rPr>
                <w:bCs/>
                <w:color w:val="000000"/>
                <w:sz w:val="20"/>
              </w:rPr>
            </w:pPr>
            <w:r w:rsidRPr="00523515">
              <w:rPr>
                <w:bCs/>
                <w:color w:val="000000"/>
                <w:sz w:val="20"/>
              </w:rPr>
              <w:t>422,85</w:t>
            </w:r>
          </w:p>
        </w:tc>
        <w:tc>
          <w:tcPr>
            <w:tcW w:w="1196" w:type="dxa"/>
            <w:vAlign w:val="center"/>
          </w:tcPr>
          <w:p w:rsidR="00391A46" w:rsidRPr="00523515" w:rsidRDefault="00391A46" w:rsidP="00A20B50">
            <w:pPr>
              <w:suppressAutoHyphens/>
              <w:spacing w:before="40" w:after="40"/>
              <w:jc w:val="right"/>
              <w:rPr>
                <w:bCs/>
                <w:color w:val="000000"/>
                <w:sz w:val="20"/>
              </w:rPr>
            </w:pPr>
            <w:r w:rsidRPr="00523515">
              <w:rPr>
                <w:bCs/>
                <w:color w:val="000000"/>
                <w:sz w:val="20"/>
              </w:rPr>
              <w:t>290 485,16</w:t>
            </w:r>
          </w:p>
        </w:tc>
        <w:tc>
          <w:tcPr>
            <w:tcW w:w="916" w:type="dxa"/>
            <w:vAlign w:val="center"/>
          </w:tcPr>
          <w:p w:rsidR="00391A46" w:rsidRPr="00523515" w:rsidRDefault="00391A46" w:rsidP="00A20B50">
            <w:pPr>
              <w:suppressAutoHyphens/>
              <w:spacing w:before="40" w:after="40"/>
              <w:jc w:val="right"/>
              <w:rPr>
                <w:bCs/>
                <w:color w:val="000000"/>
                <w:sz w:val="20"/>
              </w:rPr>
            </w:pPr>
            <w:r w:rsidRPr="00523515">
              <w:rPr>
                <w:bCs/>
                <w:color w:val="000000"/>
                <w:sz w:val="20"/>
              </w:rPr>
              <w:t>508,35</w:t>
            </w:r>
          </w:p>
        </w:tc>
        <w:tc>
          <w:tcPr>
            <w:tcW w:w="1188" w:type="dxa"/>
            <w:vAlign w:val="center"/>
          </w:tcPr>
          <w:p w:rsidR="00391A46" w:rsidRPr="00523515" w:rsidRDefault="00391A46" w:rsidP="00A20B50">
            <w:pPr>
              <w:suppressAutoHyphens/>
              <w:spacing w:before="40" w:after="40"/>
              <w:jc w:val="right"/>
              <w:rPr>
                <w:bCs/>
                <w:color w:val="000000"/>
                <w:sz w:val="20"/>
              </w:rPr>
            </w:pPr>
            <w:r w:rsidRPr="00523515">
              <w:rPr>
                <w:bCs/>
                <w:color w:val="000000"/>
                <w:sz w:val="20"/>
              </w:rPr>
              <w:t>267 220,14</w:t>
            </w:r>
          </w:p>
        </w:tc>
        <w:tc>
          <w:tcPr>
            <w:tcW w:w="1082" w:type="dxa"/>
            <w:vAlign w:val="center"/>
          </w:tcPr>
          <w:p w:rsidR="00391A46" w:rsidRPr="00523515" w:rsidRDefault="00391A46" w:rsidP="00A20B50">
            <w:pPr>
              <w:suppressAutoHyphens/>
              <w:spacing w:before="40" w:after="40"/>
              <w:jc w:val="right"/>
              <w:rPr>
                <w:bCs/>
                <w:color w:val="000000"/>
                <w:sz w:val="20"/>
              </w:rPr>
            </w:pPr>
            <w:r w:rsidRPr="00523515">
              <w:rPr>
                <w:bCs/>
                <w:color w:val="000000"/>
                <w:sz w:val="20"/>
              </w:rPr>
              <w:t>467,16</w:t>
            </w:r>
          </w:p>
        </w:tc>
        <w:tc>
          <w:tcPr>
            <w:tcW w:w="1266" w:type="dxa"/>
            <w:vAlign w:val="center"/>
          </w:tcPr>
          <w:p w:rsidR="00391A46" w:rsidRPr="00523515" w:rsidRDefault="00391A46" w:rsidP="00A20B50">
            <w:pPr>
              <w:suppressAutoHyphens/>
              <w:spacing w:before="40" w:after="40"/>
              <w:jc w:val="right"/>
              <w:rPr>
                <w:bCs/>
                <w:color w:val="000000"/>
                <w:sz w:val="20"/>
              </w:rPr>
            </w:pPr>
            <w:r w:rsidRPr="00523515">
              <w:rPr>
                <w:bCs/>
                <w:color w:val="000000"/>
                <w:sz w:val="20"/>
              </w:rPr>
              <w:t>228 281,50</w:t>
            </w:r>
          </w:p>
        </w:tc>
        <w:tc>
          <w:tcPr>
            <w:tcW w:w="916" w:type="dxa"/>
            <w:vAlign w:val="center"/>
          </w:tcPr>
          <w:p w:rsidR="00391A46" w:rsidRPr="00523515" w:rsidRDefault="00391A46" w:rsidP="00A20B50">
            <w:pPr>
              <w:suppressAutoHyphens/>
              <w:spacing w:before="40" w:after="40"/>
              <w:jc w:val="right"/>
              <w:rPr>
                <w:bCs/>
                <w:color w:val="000000"/>
                <w:sz w:val="20"/>
              </w:rPr>
            </w:pPr>
            <w:r w:rsidRPr="00523515">
              <w:rPr>
                <w:bCs/>
                <w:color w:val="000000"/>
                <w:sz w:val="20"/>
              </w:rPr>
              <w:t>398,48</w:t>
            </w:r>
          </w:p>
        </w:tc>
      </w:tr>
    </w:tbl>
    <w:p w:rsidR="0004653D" w:rsidRDefault="0004653D" w:rsidP="00022A6E">
      <w:pPr>
        <w:suppressAutoHyphens/>
        <w:jc w:val="both"/>
      </w:pPr>
    </w:p>
    <w:p w:rsidR="00E22991" w:rsidRDefault="00022A6E" w:rsidP="00022A6E">
      <w:pPr>
        <w:suppressAutoHyphens/>
        <w:jc w:val="both"/>
      </w:pPr>
      <w:r w:rsidRPr="00022A6E">
        <w:t>Produkce směsného komunálního odpadu, kovových a skleněných obalů, odpadních baterií a akumulátorů, autovraků, odpadních pneumatik, odpadů ze zdravotnictví a veterinární péče, nepoužiteln</w:t>
      </w:r>
      <w:r w:rsidR="00415513">
        <w:t>ých</w:t>
      </w:r>
      <w:r w:rsidRPr="00022A6E">
        <w:t xml:space="preserve"> cytostatik a jin</w:t>
      </w:r>
      <w:r w:rsidR="00415513">
        <w:t>ých</w:t>
      </w:r>
      <w:r w:rsidRPr="00022A6E">
        <w:t xml:space="preserve"> nepoužiteln</w:t>
      </w:r>
      <w:r w:rsidR="00415513">
        <w:t>ých</w:t>
      </w:r>
      <w:r w:rsidRPr="00022A6E">
        <w:t xml:space="preserve"> léčiv a odpadů s obsahem azbestu v Plzeňském kraji v</w:t>
      </w:r>
      <w:r w:rsidR="009B0D63">
        <w:t> </w:t>
      </w:r>
      <w:r w:rsidRPr="00022A6E">
        <w:t>letech</w:t>
      </w:r>
      <w:r w:rsidR="009B0D63">
        <w:t xml:space="preserve"> </w:t>
      </w:r>
      <w:r w:rsidRPr="00022A6E">
        <w:t>2009 - 2013 stagnuje. Významný je v uvedených letech nárůst produkce odpadu 20 02 01 (biologicky rozložitelný odpad) - cca 26 % hm./rok; biologicky rozložitelných komunálních odpadů - cca 7 % hm./rok; obalů a obalových odpadů celkem - 8,6 % hm. /rok (z toho papír a</w:t>
      </w:r>
      <w:r w:rsidR="0056271F">
        <w:t> </w:t>
      </w:r>
      <w:r w:rsidRPr="00022A6E">
        <w:t>lepenka - 22,6 % hm./rok, plasty - 19,6</w:t>
      </w:r>
      <w:r w:rsidR="00BD3708">
        <w:t> </w:t>
      </w:r>
      <w:r w:rsidRPr="00022A6E">
        <w:t>% hm. /rok); odpadní elektrická a elektronická zařízení - cca 43</w:t>
      </w:r>
      <w:r w:rsidR="00BD3708">
        <w:t> </w:t>
      </w:r>
      <w:r w:rsidRPr="00022A6E">
        <w:t>% hm./rok. Oproti tomu</w:t>
      </w:r>
      <w:r w:rsidR="00A049C3">
        <w:t>,</w:t>
      </w:r>
      <w:r w:rsidRPr="00022A6E">
        <w:t xml:space="preserve"> u</w:t>
      </w:r>
      <w:r w:rsidR="00A049C3">
        <w:t> </w:t>
      </w:r>
      <w:r w:rsidRPr="00022A6E">
        <w:t>objemných odpadů, kalů ČOV, biologicky rozložitelných odpadů z kuchyní a stravoven</w:t>
      </w:r>
      <w:r w:rsidR="00A049C3">
        <w:t>,</w:t>
      </w:r>
      <w:r w:rsidRPr="00022A6E">
        <w:t xml:space="preserve"> lze v uvedených letech pozorovat trend poklesu produkce a u</w:t>
      </w:r>
      <w:r w:rsidR="0056271F">
        <w:t> </w:t>
      </w:r>
      <w:r w:rsidRPr="00022A6E">
        <w:t>odpadů a zařízení s obsahem PCB byla dokonce v roce 2013 evidována nulová produkce. Kolísavá produkce je zaznamenána u stavebních a demoličních odpadů (mimo zeminy), nebezpečných odpadů, zářivek (maxima v letech 2011 a 2013) a odpadních olejů (minimum v roce 2013).</w:t>
      </w:r>
    </w:p>
    <w:p w:rsidR="00E22991" w:rsidRDefault="00E22991">
      <w:pPr>
        <w:spacing w:before="0" w:after="0"/>
      </w:pPr>
      <w:r>
        <w:br w:type="page"/>
      </w:r>
    </w:p>
    <w:p w:rsidR="0029485C" w:rsidRPr="0029485C" w:rsidRDefault="0029485C" w:rsidP="0029485C">
      <w:pPr>
        <w:pStyle w:val="Titulek"/>
        <w:keepNext/>
        <w:rPr>
          <w:i/>
        </w:rPr>
      </w:pPr>
      <w:bookmarkStart w:id="36" w:name="_Toc438115264"/>
      <w:r w:rsidRPr="0029485C">
        <w:rPr>
          <w:i/>
        </w:rPr>
        <w:lastRenderedPageBreak/>
        <w:t xml:space="preserve">Tabulka </w:t>
      </w:r>
      <w:r w:rsidR="008F22E1" w:rsidRPr="0029485C">
        <w:rPr>
          <w:i/>
        </w:rPr>
        <w:fldChar w:fldCharType="begin"/>
      </w:r>
      <w:r w:rsidRPr="0029485C">
        <w:rPr>
          <w:i/>
        </w:rPr>
        <w:instrText xml:space="preserve"> SEQ Tabulka \* ARABIC </w:instrText>
      </w:r>
      <w:r w:rsidR="008F22E1" w:rsidRPr="0029485C">
        <w:rPr>
          <w:i/>
        </w:rPr>
        <w:fldChar w:fldCharType="separate"/>
      </w:r>
      <w:r w:rsidR="006F31EE">
        <w:rPr>
          <w:i/>
          <w:noProof/>
        </w:rPr>
        <w:t>9</w:t>
      </w:r>
      <w:r w:rsidR="008F22E1" w:rsidRPr="0029485C">
        <w:rPr>
          <w:i/>
        </w:rPr>
        <w:fldChar w:fldCharType="end"/>
      </w:r>
      <w:r w:rsidRPr="0029485C">
        <w:rPr>
          <w:i/>
        </w:rPr>
        <w:t>: Sběr zpětně odebraných elektrozařízení a elektroodpadů dle jednotlivých kolektivních systémů.</w:t>
      </w:r>
      <w:bookmarkEnd w:id="36"/>
    </w:p>
    <w:tbl>
      <w:tblPr>
        <w:tblW w:w="5210" w:type="pct"/>
        <w:tblInd w:w="-497" w:type="dxa"/>
        <w:tblCellMar>
          <w:left w:w="70" w:type="dxa"/>
          <w:right w:w="70" w:type="dxa"/>
        </w:tblCellMar>
        <w:tblLook w:val="04A0"/>
      </w:tblPr>
      <w:tblGrid>
        <w:gridCol w:w="3400"/>
        <w:gridCol w:w="1131"/>
        <w:gridCol w:w="1040"/>
        <w:gridCol w:w="1191"/>
        <w:gridCol w:w="1129"/>
        <w:gridCol w:w="1276"/>
        <w:gridCol w:w="1135"/>
        <w:gridCol w:w="1132"/>
        <w:gridCol w:w="1138"/>
        <w:gridCol w:w="1132"/>
        <w:gridCol w:w="1032"/>
      </w:tblGrid>
      <w:tr w:rsidR="00491910" w:rsidRPr="00491910" w:rsidTr="00E22991">
        <w:trPr>
          <w:trHeight w:val="345"/>
        </w:trPr>
        <w:tc>
          <w:tcPr>
            <w:tcW w:w="1154" w:type="pct"/>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491910" w:rsidRPr="00491910" w:rsidRDefault="00491910" w:rsidP="00491910">
            <w:pPr>
              <w:spacing w:before="0" w:after="0"/>
              <w:rPr>
                <w:b/>
                <w:bCs/>
                <w:i/>
                <w:iCs/>
                <w:color w:val="000000"/>
                <w:szCs w:val="24"/>
              </w:rPr>
            </w:pPr>
            <w:r w:rsidRPr="00491910">
              <w:rPr>
                <w:b/>
                <w:bCs/>
                <w:i/>
                <w:iCs/>
                <w:color w:val="000000"/>
                <w:szCs w:val="24"/>
              </w:rPr>
              <w:t>Kolektivní systém</w:t>
            </w:r>
          </w:p>
        </w:tc>
        <w:tc>
          <w:tcPr>
            <w:tcW w:w="3846" w:type="pct"/>
            <w:gridSpan w:val="10"/>
            <w:tcBorders>
              <w:top w:val="single" w:sz="12" w:space="0" w:color="auto"/>
              <w:left w:val="nil"/>
              <w:bottom w:val="single" w:sz="8" w:space="0" w:color="auto"/>
              <w:right w:val="single" w:sz="12" w:space="0" w:color="000000"/>
            </w:tcBorders>
            <w:shd w:val="clear" w:color="000000" w:fill="DBE5F1"/>
            <w:vAlign w:val="center"/>
            <w:hideMark/>
          </w:tcPr>
          <w:p w:rsidR="00491910" w:rsidRPr="00491910" w:rsidRDefault="00B110DE" w:rsidP="00491910">
            <w:pPr>
              <w:spacing w:before="0" w:after="0"/>
              <w:jc w:val="center"/>
              <w:rPr>
                <w:b/>
                <w:bCs/>
                <w:color w:val="000000"/>
                <w:szCs w:val="24"/>
              </w:rPr>
            </w:pPr>
            <w:r w:rsidRPr="00B110DE">
              <w:rPr>
                <w:rFonts w:cs="Arial"/>
                <w:b/>
                <w:szCs w:val="24"/>
              </w:rPr>
              <w:t xml:space="preserve">Produkce </w:t>
            </w:r>
            <w:r w:rsidRPr="00B110DE">
              <w:rPr>
                <w:rFonts w:ascii="Calibri" w:hAnsi="Calibri" w:cs="Arial"/>
                <w:b/>
                <w:szCs w:val="24"/>
              </w:rPr>
              <w:t>[</w:t>
            </w:r>
            <w:r w:rsidRPr="00B110DE">
              <w:rPr>
                <w:rFonts w:cs="Arial"/>
                <w:b/>
                <w:szCs w:val="24"/>
              </w:rPr>
              <w:t>t</w:t>
            </w:r>
            <w:r w:rsidRPr="00B110DE">
              <w:rPr>
                <w:rFonts w:ascii="Calibri" w:hAnsi="Calibri" w:cs="Arial"/>
                <w:b/>
                <w:szCs w:val="24"/>
              </w:rPr>
              <w:t>]</w:t>
            </w:r>
            <w:r w:rsidRPr="00B110DE">
              <w:rPr>
                <w:rFonts w:cs="Arial"/>
                <w:b/>
                <w:szCs w:val="24"/>
              </w:rPr>
              <w:t xml:space="preserve"> a Měrná produkce </w:t>
            </w:r>
            <w:r w:rsidRPr="00B110DE">
              <w:rPr>
                <w:rFonts w:ascii="Calibri" w:hAnsi="Calibri" w:cs="Arial"/>
                <w:b/>
                <w:szCs w:val="24"/>
              </w:rPr>
              <w:t>[</w:t>
            </w:r>
            <w:r w:rsidRPr="00B110DE">
              <w:rPr>
                <w:rFonts w:cs="Arial"/>
                <w:b/>
                <w:szCs w:val="24"/>
              </w:rPr>
              <w:t>kg/obyv./rok</w:t>
            </w:r>
            <w:r w:rsidRPr="00B110DE">
              <w:rPr>
                <w:rFonts w:ascii="Calibri" w:hAnsi="Calibri" w:cs="Arial"/>
                <w:b/>
                <w:szCs w:val="24"/>
              </w:rPr>
              <w:t>]</w:t>
            </w:r>
          </w:p>
        </w:tc>
      </w:tr>
      <w:tr w:rsidR="000A725D" w:rsidRPr="00491910" w:rsidTr="00E22991">
        <w:trPr>
          <w:trHeight w:val="330"/>
        </w:trPr>
        <w:tc>
          <w:tcPr>
            <w:tcW w:w="1154" w:type="pct"/>
            <w:vMerge/>
            <w:tcBorders>
              <w:top w:val="single" w:sz="12" w:space="0" w:color="auto"/>
              <w:left w:val="single" w:sz="12" w:space="0" w:color="auto"/>
              <w:bottom w:val="single" w:sz="12" w:space="0" w:color="000000"/>
              <w:right w:val="single" w:sz="12" w:space="0" w:color="auto"/>
            </w:tcBorders>
            <w:vAlign w:val="center"/>
            <w:hideMark/>
          </w:tcPr>
          <w:p w:rsidR="00491910" w:rsidRPr="00491910" w:rsidRDefault="00491910" w:rsidP="00491910">
            <w:pPr>
              <w:spacing w:before="0" w:after="0"/>
              <w:rPr>
                <w:b/>
                <w:bCs/>
                <w:i/>
                <w:iCs/>
                <w:color w:val="000000"/>
                <w:szCs w:val="24"/>
              </w:rPr>
            </w:pPr>
          </w:p>
        </w:tc>
        <w:tc>
          <w:tcPr>
            <w:tcW w:w="737" w:type="pct"/>
            <w:gridSpan w:val="2"/>
            <w:tcBorders>
              <w:top w:val="single" w:sz="8" w:space="0" w:color="auto"/>
              <w:left w:val="nil"/>
              <w:bottom w:val="single" w:sz="8" w:space="0" w:color="auto"/>
              <w:right w:val="single" w:sz="12" w:space="0" w:color="000000"/>
            </w:tcBorders>
            <w:shd w:val="clear" w:color="000000" w:fill="DBE5F1"/>
            <w:vAlign w:val="center"/>
            <w:hideMark/>
          </w:tcPr>
          <w:p w:rsidR="00491910" w:rsidRPr="00491910" w:rsidRDefault="00491910" w:rsidP="00491910">
            <w:pPr>
              <w:spacing w:before="0" w:after="0"/>
              <w:jc w:val="center"/>
              <w:rPr>
                <w:b/>
                <w:bCs/>
                <w:i/>
                <w:iCs/>
                <w:color w:val="000000"/>
                <w:szCs w:val="24"/>
              </w:rPr>
            </w:pPr>
            <w:r w:rsidRPr="00491910">
              <w:rPr>
                <w:b/>
                <w:bCs/>
                <w:i/>
                <w:iCs/>
                <w:color w:val="000000"/>
                <w:szCs w:val="24"/>
              </w:rPr>
              <w:t>2009</w:t>
            </w:r>
          </w:p>
        </w:tc>
        <w:tc>
          <w:tcPr>
            <w:tcW w:w="787" w:type="pct"/>
            <w:gridSpan w:val="2"/>
            <w:tcBorders>
              <w:top w:val="single" w:sz="8" w:space="0" w:color="auto"/>
              <w:left w:val="nil"/>
              <w:bottom w:val="single" w:sz="8" w:space="0" w:color="auto"/>
              <w:right w:val="single" w:sz="12" w:space="0" w:color="000000"/>
            </w:tcBorders>
            <w:shd w:val="clear" w:color="000000" w:fill="DBE5F1"/>
            <w:vAlign w:val="center"/>
            <w:hideMark/>
          </w:tcPr>
          <w:p w:rsidR="00491910" w:rsidRPr="00491910" w:rsidRDefault="00491910" w:rsidP="00491910">
            <w:pPr>
              <w:spacing w:before="0" w:after="0"/>
              <w:jc w:val="center"/>
              <w:rPr>
                <w:b/>
                <w:bCs/>
                <w:i/>
                <w:iCs/>
                <w:color w:val="000000"/>
                <w:szCs w:val="24"/>
              </w:rPr>
            </w:pPr>
            <w:r w:rsidRPr="00491910">
              <w:rPr>
                <w:b/>
                <w:bCs/>
                <w:i/>
                <w:iCs/>
                <w:color w:val="000000"/>
                <w:szCs w:val="24"/>
              </w:rPr>
              <w:t>2010</w:t>
            </w:r>
          </w:p>
        </w:tc>
        <w:tc>
          <w:tcPr>
            <w:tcW w:w="818" w:type="pct"/>
            <w:gridSpan w:val="2"/>
            <w:tcBorders>
              <w:top w:val="single" w:sz="8" w:space="0" w:color="auto"/>
              <w:left w:val="nil"/>
              <w:bottom w:val="single" w:sz="8" w:space="0" w:color="auto"/>
              <w:right w:val="single" w:sz="12" w:space="0" w:color="000000"/>
            </w:tcBorders>
            <w:shd w:val="clear" w:color="000000" w:fill="DBE5F1"/>
            <w:vAlign w:val="center"/>
            <w:hideMark/>
          </w:tcPr>
          <w:p w:rsidR="00491910" w:rsidRPr="00491910" w:rsidRDefault="00491910" w:rsidP="00491910">
            <w:pPr>
              <w:spacing w:before="0" w:after="0"/>
              <w:jc w:val="center"/>
              <w:rPr>
                <w:b/>
                <w:bCs/>
                <w:i/>
                <w:iCs/>
                <w:color w:val="000000"/>
                <w:szCs w:val="24"/>
              </w:rPr>
            </w:pPr>
            <w:r w:rsidRPr="00491910">
              <w:rPr>
                <w:b/>
                <w:bCs/>
                <w:i/>
                <w:iCs/>
                <w:color w:val="000000"/>
                <w:szCs w:val="24"/>
              </w:rPr>
              <w:t>2011</w:t>
            </w:r>
          </w:p>
        </w:tc>
        <w:tc>
          <w:tcPr>
            <w:tcW w:w="770" w:type="pct"/>
            <w:gridSpan w:val="2"/>
            <w:tcBorders>
              <w:top w:val="single" w:sz="8" w:space="0" w:color="auto"/>
              <w:left w:val="nil"/>
              <w:bottom w:val="single" w:sz="8" w:space="0" w:color="auto"/>
              <w:right w:val="single" w:sz="12" w:space="0" w:color="000000"/>
            </w:tcBorders>
            <w:shd w:val="clear" w:color="000000" w:fill="DBE5F1"/>
            <w:vAlign w:val="center"/>
            <w:hideMark/>
          </w:tcPr>
          <w:p w:rsidR="00491910" w:rsidRPr="00491910" w:rsidRDefault="00491910" w:rsidP="00491910">
            <w:pPr>
              <w:spacing w:before="0" w:after="0"/>
              <w:jc w:val="center"/>
              <w:rPr>
                <w:b/>
                <w:bCs/>
                <w:i/>
                <w:iCs/>
                <w:color w:val="000000"/>
                <w:szCs w:val="24"/>
              </w:rPr>
            </w:pPr>
            <w:r w:rsidRPr="00491910">
              <w:rPr>
                <w:b/>
                <w:bCs/>
                <w:i/>
                <w:iCs/>
                <w:color w:val="000000"/>
                <w:szCs w:val="24"/>
              </w:rPr>
              <w:t>2012</w:t>
            </w:r>
          </w:p>
        </w:tc>
        <w:tc>
          <w:tcPr>
            <w:tcW w:w="733" w:type="pct"/>
            <w:gridSpan w:val="2"/>
            <w:tcBorders>
              <w:top w:val="single" w:sz="8" w:space="0" w:color="auto"/>
              <w:left w:val="nil"/>
              <w:bottom w:val="single" w:sz="8" w:space="0" w:color="auto"/>
              <w:right w:val="single" w:sz="12" w:space="0" w:color="000000"/>
            </w:tcBorders>
            <w:shd w:val="clear" w:color="000000" w:fill="DBE5F1"/>
            <w:vAlign w:val="center"/>
            <w:hideMark/>
          </w:tcPr>
          <w:p w:rsidR="00491910" w:rsidRPr="00491910" w:rsidRDefault="00491910" w:rsidP="00491910">
            <w:pPr>
              <w:spacing w:before="0" w:after="0"/>
              <w:jc w:val="center"/>
              <w:rPr>
                <w:b/>
                <w:bCs/>
                <w:i/>
                <w:iCs/>
                <w:color w:val="000000"/>
                <w:szCs w:val="24"/>
              </w:rPr>
            </w:pPr>
            <w:r w:rsidRPr="00491910">
              <w:rPr>
                <w:b/>
                <w:bCs/>
                <w:i/>
                <w:iCs/>
                <w:color w:val="000000"/>
                <w:szCs w:val="24"/>
              </w:rPr>
              <w:t>2013</w:t>
            </w:r>
          </w:p>
        </w:tc>
      </w:tr>
      <w:tr w:rsidR="00B110DE" w:rsidRPr="00491910" w:rsidTr="00E22991">
        <w:trPr>
          <w:trHeight w:val="330"/>
        </w:trPr>
        <w:tc>
          <w:tcPr>
            <w:tcW w:w="1154" w:type="pct"/>
            <w:vMerge/>
            <w:tcBorders>
              <w:top w:val="single" w:sz="12" w:space="0" w:color="auto"/>
              <w:left w:val="single" w:sz="12" w:space="0" w:color="auto"/>
              <w:bottom w:val="single" w:sz="12" w:space="0" w:color="000000"/>
              <w:right w:val="single" w:sz="12" w:space="0" w:color="auto"/>
            </w:tcBorders>
            <w:vAlign w:val="center"/>
            <w:hideMark/>
          </w:tcPr>
          <w:p w:rsidR="00B110DE" w:rsidRPr="00491910" w:rsidRDefault="00B110DE" w:rsidP="00491910">
            <w:pPr>
              <w:spacing w:before="0" w:after="0"/>
              <w:rPr>
                <w:b/>
                <w:bCs/>
                <w:i/>
                <w:iCs/>
                <w:color w:val="000000"/>
                <w:szCs w:val="24"/>
              </w:rPr>
            </w:pPr>
          </w:p>
        </w:tc>
        <w:tc>
          <w:tcPr>
            <w:tcW w:w="384" w:type="pct"/>
            <w:tcBorders>
              <w:top w:val="nil"/>
              <w:left w:val="nil"/>
              <w:bottom w:val="single" w:sz="12" w:space="0" w:color="auto"/>
              <w:right w:val="single" w:sz="8" w:space="0" w:color="auto"/>
            </w:tcBorders>
            <w:shd w:val="clear" w:color="auto" w:fill="auto"/>
            <w:vAlign w:val="center"/>
            <w:hideMark/>
          </w:tcPr>
          <w:p w:rsidR="00B110DE" w:rsidRPr="00B110DE" w:rsidRDefault="00B110DE" w:rsidP="00B110DE">
            <w:pPr>
              <w:suppressAutoHyphens/>
              <w:spacing w:before="0" w:after="0"/>
              <w:jc w:val="center"/>
              <w:rPr>
                <w:rFonts w:cs="Arial"/>
                <w:szCs w:val="24"/>
              </w:rPr>
            </w:pPr>
            <w:r w:rsidRPr="00B110DE">
              <w:rPr>
                <w:rFonts w:ascii="Calibri" w:hAnsi="Calibri" w:cs="Arial"/>
                <w:szCs w:val="24"/>
              </w:rPr>
              <w:t>[</w:t>
            </w:r>
            <w:r w:rsidRPr="00B110DE">
              <w:rPr>
                <w:rFonts w:cs="Arial"/>
                <w:szCs w:val="24"/>
              </w:rPr>
              <w:t>t</w:t>
            </w:r>
            <w:r w:rsidRPr="00B110DE">
              <w:rPr>
                <w:rFonts w:ascii="Calibri" w:hAnsi="Calibri" w:cs="Arial"/>
                <w:szCs w:val="24"/>
              </w:rPr>
              <w:t>]</w:t>
            </w:r>
          </w:p>
        </w:tc>
        <w:tc>
          <w:tcPr>
            <w:tcW w:w="353" w:type="pct"/>
            <w:tcBorders>
              <w:top w:val="nil"/>
              <w:left w:val="nil"/>
              <w:bottom w:val="single" w:sz="12" w:space="0" w:color="auto"/>
              <w:right w:val="single" w:sz="12" w:space="0" w:color="auto"/>
            </w:tcBorders>
            <w:shd w:val="clear" w:color="auto" w:fill="auto"/>
            <w:vAlign w:val="center"/>
            <w:hideMark/>
          </w:tcPr>
          <w:p w:rsidR="00B110DE" w:rsidRPr="00B110DE" w:rsidRDefault="00B110DE" w:rsidP="00B110DE">
            <w:pPr>
              <w:suppressAutoHyphens/>
              <w:spacing w:before="0" w:after="0"/>
              <w:jc w:val="center"/>
              <w:rPr>
                <w:rFonts w:cs="Arial"/>
                <w:i/>
                <w:szCs w:val="24"/>
              </w:rPr>
            </w:pPr>
            <w:r w:rsidRPr="00B110DE">
              <w:rPr>
                <w:rFonts w:cs="Arial"/>
                <w:i/>
                <w:szCs w:val="24"/>
              </w:rPr>
              <w:t>kg/ob.</w:t>
            </w:r>
          </w:p>
        </w:tc>
        <w:tc>
          <w:tcPr>
            <w:tcW w:w="404" w:type="pct"/>
            <w:tcBorders>
              <w:top w:val="nil"/>
              <w:left w:val="nil"/>
              <w:bottom w:val="single" w:sz="12" w:space="0" w:color="auto"/>
              <w:right w:val="single" w:sz="8" w:space="0" w:color="auto"/>
            </w:tcBorders>
            <w:shd w:val="clear" w:color="auto" w:fill="auto"/>
            <w:vAlign w:val="center"/>
            <w:hideMark/>
          </w:tcPr>
          <w:p w:rsidR="00B110DE" w:rsidRPr="00B110DE" w:rsidRDefault="00B110DE" w:rsidP="00B110DE">
            <w:pPr>
              <w:suppressAutoHyphens/>
              <w:spacing w:before="0" w:after="0"/>
              <w:jc w:val="center"/>
              <w:rPr>
                <w:rFonts w:cs="Arial"/>
                <w:szCs w:val="24"/>
              </w:rPr>
            </w:pPr>
            <w:r w:rsidRPr="00B110DE">
              <w:rPr>
                <w:rFonts w:ascii="Calibri" w:hAnsi="Calibri" w:cs="Arial"/>
                <w:szCs w:val="24"/>
              </w:rPr>
              <w:t>[</w:t>
            </w:r>
            <w:r w:rsidRPr="00B110DE">
              <w:rPr>
                <w:rFonts w:cs="Arial"/>
                <w:szCs w:val="24"/>
              </w:rPr>
              <w:t>t</w:t>
            </w:r>
            <w:r w:rsidRPr="00B110DE">
              <w:rPr>
                <w:rFonts w:ascii="Calibri" w:hAnsi="Calibri" w:cs="Arial"/>
                <w:szCs w:val="24"/>
              </w:rPr>
              <w:t>]</w:t>
            </w:r>
          </w:p>
        </w:tc>
        <w:tc>
          <w:tcPr>
            <w:tcW w:w="383" w:type="pct"/>
            <w:tcBorders>
              <w:top w:val="nil"/>
              <w:left w:val="nil"/>
              <w:bottom w:val="single" w:sz="12" w:space="0" w:color="auto"/>
              <w:right w:val="single" w:sz="12" w:space="0" w:color="auto"/>
            </w:tcBorders>
            <w:shd w:val="clear" w:color="auto" w:fill="auto"/>
            <w:vAlign w:val="center"/>
            <w:hideMark/>
          </w:tcPr>
          <w:p w:rsidR="00B110DE" w:rsidRPr="00B110DE" w:rsidRDefault="00B110DE" w:rsidP="00B110DE">
            <w:pPr>
              <w:suppressAutoHyphens/>
              <w:spacing w:before="0" w:after="0"/>
              <w:jc w:val="center"/>
              <w:rPr>
                <w:rFonts w:cs="Arial"/>
                <w:i/>
                <w:szCs w:val="24"/>
              </w:rPr>
            </w:pPr>
            <w:r w:rsidRPr="00B110DE">
              <w:rPr>
                <w:rFonts w:cs="Arial"/>
                <w:i/>
                <w:szCs w:val="24"/>
              </w:rPr>
              <w:t>kg/ob.</w:t>
            </w:r>
          </w:p>
        </w:tc>
        <w:tc>
          <w:tcPr>
            <w:tcW w:w="433" w:type="pct"/>
            <w:tcBorders>
              <w:top w:val="nil"/>
              <w:left w:val="nil"/>
              <w:bottom w:val="single" w:sz="12" w:space="0" w:color="auto"/>
              <w:right w:val="single" w:sz="8" w:space="0" w:color="auto"/>
            </w:tcBorders>
            <w:shd w:val="clear" w:color="auto" w:fill="auto"/>
            <w:vAlign w:val="center"/>
            <w:hideMark/>
          </w:tcPr>
          <w:p w:rsidR="00B110DE" w:rsidRPr="00B110DE" w:rsidRDefault="00B110DE" w:rsidP="00B110DE">
            <w:pPr>
              <w:suppressAutoHyphens/>
              <w:spacing w:before="0" w:after="0"/>
              <w:jc w:val="center"/>
              <w:rPr>
                <w:rFonts w:cs="Arial"/>
                <w:szCs w:val="24"/>
              </w:rPr>
            </w:pPr>
            <w:r w:rsidRPr="00B110DE">
              <w:rPr>
                <w:rFonts w:ascii="Calibri" w:hAnsi="Calibri" w:cs="Arial"/>
                <w:szCs w:val="24"/>
              </w:rPr>
              <w:t>[</w:t>
            </w:r>
            <w:r w:rsidRPr="00B110DE">
              <w:rPr>
                <w:rFonts w:cs="Arial"/>
                <w:szCs w:val="24"/>
              </w:rPr>
              <w:t>t</w:t>
            </w:r>
            <w:r w:rsidRPr="00B110DE">
              <w:rPr>
                <w:rFonts w:ascii="Calibri" w:hAnsi="Calibri" w:cs="Arial"/>
                <w:szCs w:val="24"/>
              </w:rPr>
              <w:t>]</w:t>
            </w:r>
          </w:p>
        </w:tc>
        <w:tc>
          <w:tcPr>
            <w:tcW w:w="385" w:type="pct"/>
            <w:tcBorders>
              <w:top w:val="nil"/>
              <w:left w:val="nil"/>
              <w:bottom w:val="single" w:sz="12" w:space="0" w:color="auto"/>
              <w:right w:val="single" w:sz="12" w:space="0" w:color="auto"/>
            </w:tcBorders>
            <w:shd w:val="clear" w:color="auto" w:fill="auto"/>
            <w:vAlign w:val="center"/>
            <w:hideMark/>
          </w:tcPr>
          <w:p w:rsidR="00B110DE" w:rsidRPr="00B110DE" w:rsidRDefault="00B110DE" w:rsidP="00B110DE">
            <w:pPr>
              <w:suppressAutoHyphens/>
              <w:spacing w:before="0" w:after="0"/>
              <w:jc w:val="center"/>
              <w:rPr>
                <w:rFonts w:cs="Arial"/>
                <w:i/>
                <w:szCs w:val="24"/>
              </w:rPr>
            </w:pPr>
            <w:r w:rsidRPr="00B110DE">
              <w:rPr>
                <w:rFonts w:cs="Arial"/>
                <w:i/>
                <w:szCs w:val="24"/>
              </w:rPr>
              <w:t>kg/ob.</w:t>
            </w:r>
          </w:p>
        </w:tc>
        <w:tc>
          <w:tcPr>
            <w:tcW w:w="384" w:type="pct"/>
            <w:tcBorders>
              <w:top w:val="nil"/>
              <w:left w:val="nil"/>
              <w:bottom w:val="single" w:sz="12" w:space="0" w:color="auto"/>
              <w:right w:val="single" w:sz="8" w:space="0" w:color="auto"/>
            </w:tcBorders>
            <w:shd w:val="clear" w:color="auto" w:fill="auto"/>
            <w:vAlign w:val="center"/>
            <w:hideMark/>
          </w:tcPr>
          <w:p w:rsidR="00B110DE" w:rsidRPr="00B110DE" w:rsidRDefault="00B110DE" w:rsidP="00B110DE">
            <w:pPr>
              <w:suppressAutoHyphens/>
              <w:spacing w:before="0" w:after="0"/>
              <w:jc w:val="center"/>
              <w:rPr>
                <w:rFonts w:cs="Arial"/>
                <w:szCs w:val="24"/>
              </w:rPr>
            </w:pPr>
            <w:r w:rsidRPr="00B110DE">
              <w:rPr>
                <w:rFonts w:ascii="Calibri" w:hAnsi="Calibri" w:cs="Arial"/>
                <w:szCs w:val="24"/>
              </w:rPr>
              <w:t>[</w:t>
            </w:r>
            <w:r w:rsidRPr="00B110DE">
              <w:rPr>
                <w:rFonts w:cs="Arial"/>
                <w:szCs w:val="24"/>
              </w:rPr>
              <w:t>t</w:t>
            </w:r>
            <w:r w:rsidRPr="00B110DE">
              <w:rPr>
                <w:rFonts w:ascii="Calibri" w:hAnsi="Calibri" w:cs="Arial"/>
                <w:szCs w:val="24"/>
              </w:rPr>
              <w:t>]</w:t>
            </w:r>
          </w:p>
        </w:tc>
        <w:tc>
          <w:tcPr>
            <w:tcW w:w="385" w:type="pct"/>
            <w:tcBorders>
              <w:top w:val="nil"/>
              <w:left w:val="nil"/>
              <w:bottom w:val="single" w:sz="12" w:space="0" w:color="auto"/>
              <w:right w:val="single" w:sz="12" w:space="0" w:color="auto"/>
            </w:tcBorders>
            <w:shd w:val="clear" w:color="auto" w:fill="auto"/>
            <w:vAlign w:val="center"/>
            <w:hideMark/>
          </w:tcPr>
          <w:p w:rsidR="00B110DE" w:rsidRPr="00B110DE" w:rsidRDefault="00B110DE" w:rsidP="00B110DE">
            <w:pPr>
              <w:suppressAutoHyphens/>
              <w:spacing w:before="0" w:after="0"/>
              <w:jc w:val="center"/>
              <w:rPr>
                <w:rFonts w:cs="Arial"/>
                <w:i/>
                <w:szCs w:val="24"/>
              </w:rPr>
            </w:pPr>
            <w:r w:rsidRPr="00B110DE">
              <w:rPr>
                <w:rFonts w:cs="Arial"/>
                <w:i/>
                <w:szCs w:val="24"/>
              </w:rPr>
              <w:t>kg/ob.</w:t>
            </w:r>
          </w:p>
        </w:tc>
        <w:tc>
          <w:tcPr>
            <w:tcW w:w="384" w:type="pct"/>
            <w:tcBorders>
              <w:top w:val="nil"/>
              <w:left w:val="nil"/>
              <w:bottom w:val="single" w:sz="12" w:space="0" w:color="auto"/>
              <w:right w:val="single" w:sz="8" w:space="0" w:color="auto"/>
            </w:tcBorders>
            <w:shd w:val="clear" w:color="auto" w:fill="auto"/>
            <w:vAlign w:val="center"/>
            <w:hideMark/>
          </w:tcPr>
          <w:p w:rsidR="00B110DE" w:rsidRPr="00B110DE" w:rsidRDefault="00B110DE" w:rsidP="00B110DE">
            <w:pPr>
              <w:suppressAutoHyphens/>
              <w:spacing w:before="0" w:after="0"/>
              <w:jc w:val="center"/>
              <w:rPr>
                <w:rFonts w:cs="Arial"/>
                <w:szCs w:val="24"/>
              </w:rPr>
            </w:pPr>
            <w:r w:rsidRPr="00B110DE">
              <w:rPr>
                <w:rFonts w:ascii="Calibri" w:hAnsi="Calibri" w:cs="Arial"/>
                <w:szCs w:val="24"/>
              </w:rPr>
              <w:t>[</w:t>
            </w:r>
            <w:r w:rsidRPr="00B110DE">
              <w:rPr>
                <w:rFonts w:cs="Arial"/>
                <w:szCs w:val="24"/>
              </w:rPr>
              <w:t>t</w:t>
            </w:r>
            <w:r w:rsidRPr="00B110DE">
              <w:rPr>
                <w:rFonts w:ascii="Calibri" w:hAnsi="Calibri" w:cs="Arial"/>
                <w:szCs w:val="24"/>
              </w:rPr>
              <w:t>]</w:t>
            </w:r>
          </w:p>
        </w:tc>
        <w:tc>
          <w:tcPr>
            <w:tcW w:w="349" w:type="pct"/>
            <w:tcBorders>
              <w:top w:val="nil"/>
              <w:left w:val="nil"/>
              <w:bottom w:val="single" w:sz="12" w:space="0" w:color="auto"/>
              <w:right w:val="single" w:sz="12" w:space="0" w:color="auto"/>
            </w:tcBorders>
            <w:shd w:val="clear" w:color="auto" w:fill="auto"/>
            <w:vAlign w:val="center"/>
            <w:hideMark/>
          </w:tcPr>
          <w:p w:rsidR="00B110DE" w:rsidRPr="00B110DE" w:rsidRDefault="00B110DE" w:rsidP="00B110DE">
            <w:pPr>
              <w:suppressAutoHyphens/>
              <w:spacing w:before="0" w:after="0"/>
              <w:jc w:val="center"/>
              <w:rPr>
                <w:rFonts w:cs="Arial"/>
                <w:i/>
                <w:szCs w:val="24"/>
              </w:rPr>
            </w:pPr>
            <w:r w:rsidRPr="00B110DE">
              <w:rPr>
                <w:rFonts w:cs="Arial"/>
                <w:i/>
                <w:szCs w:val="24"/>
              </w:rPr>
              <w:t>kg/ob.</w:t>
            </w:r>
          </w:p>
        </w:tc>
      </w:tr>
      <w:tr w:rsidR="00B110DE" w:rsidRPr="00491910" w:rsidTr="00E22991">
        <w:trPr>
          <w:trHeight w:val="552"/>
        </w:trPr>
        <w:tc>
          <w:tcPr>
            <w:tcW w:w="1154" w:type="pct"/>
            <w:tcBorders>
              <w:top w:val="nil"/>
              <w:left w:val="single" w:sz="12" w:space="0" w:color="auto"/>
              <w:right w:val="single" w:sz="12" w:space="0" w:color="auto"/>
            </w:tcBorders>
            <w:shd w:val="clear" w:color="auto" w:fill="auto"/>
            <w:vAlign w:val="center"/>
            <w:hideMark/>
          </w:tcPr>
          <w:p w:rsidR="00B110DE" w:rsidRPr="00491910" w:rsidRDefault="00B110DE" w:rsidP="00E22991">
            <w:pPr>
              <w:spacing w:before="0" w:after="0"/>
              <w:rPr>
                <w:b/>
                <w:bCs/>
                <w:color w:val="000000"/>
                <w:szCs w:val="24"/>
              </w:rPr>
            </w:pPr>
            <w:r w:rsidRPr="00491910">
              <w:rPr>
                <w:b/>
                <w:bCs/>
                <w:color w:val="000000"/>
                <w:szCs w:val="24"/>
              </w:rPr>
              <w:t xml:space="preserve">ASEKOL </w:t>
            </w:r>
            <w:r>
              <w:rPr>
                <w:b/>
                <w:bCs/>
                <w:color w:val="000000"/>
                <w:szCs w:val="24"/>
              </w:rPr>
              <w:t>a.</w:t>
            </w:r>
            <w:r w:rsidRPr="00491910">
              <w:rPr>
                <w:b/>
                <w:bCs/>
                <w:color w:val="000000"/>
                <w:szCs w:val="24"/>
              </w:rPr>
              <w:t xml:space="preserve">s.  </w:t>
            </w:r>
            <w:r w:rsidRPr="00491910">
              <w:rPr>
                <w:color w:val="000000"/>
                <w:szCs w:val="24"/>
              </w:rPr>
              <w:t>(sk. 3, 4, 7, 8, 10)</w:t>
            </w:r>
          </w:p>
        </w:tc>
        <w:tc>
          <w:tcPr>
            <w:tcW w:w="384" w:type="pct"/>
            <w:tcBorders>
              <w:top w:val="nil"/>
              <w:left w:val="single" w:sz="12" w:space="0" w:color="auto"/>
              <w:bottom w:val="single" w:sz="8" w:space="0" w:color="000000"/>
              <w:right w:val="single" w:sz="8" w:space="0" w:color="auto"/>
            </w:tcBorders>
            <w:shd w:val="clear" w:color="auto" w:fill="auto"/>
            <w:vAlign w:val="center"/>
            <w:hideMark/>
          </w:tcPr>
          <w:p w:rsidR="00B110DE" w:rsidRPr="00491910" w:rsidRDefault="00B110DE" w:rsidP="00D00743">
            <w:pPr>
              <w:spacing w:before="0" w:after="0"/>
              <w:ind w:right="57"/>
              <w:jc w:val="right"/>
              <w:rPr>
                <w:color w:val="000000"/>
                <w:szCs w:val="24"/>
              </w:rPr>
            </w:pPr>
            <w:r w:rsidRPr="00491910">
              <w:rPr>
                <w:color w:val="000000"/>
                <w:szCs w:val="24"/>
              </w:rPr>
              <w:t>1</w:t>
            </w:r>
            <w:r>
              <w:rPr>
                <w:color w:val="000000"/>
                <w:szCs w:val="24"/>
              </w:rPr>
              <w:t xml:space="preserve"> </w:t>
            </w:r>
            <w:r w:rsidRPr="00491910">
              <w:rPr>
                <w:color w:val="000000"/>
                <w:szCs w:val="24"/>
              </w:rPr>
              <w:t>111,00</w:t>
            </w:r>
          </w:p>
        </w:tc>
        <w:tc>
          <w:tcPr>
            <w:tcW w:w="353" w:type="pct"/>
            <w:tcBorders>
              <w:top w:val="nil"/>
              <w:left w:val="single" w:sz="8" w:space="0" w:color="auto"/>
              <w:bottom w:val="single" w:sz="8" w:space="0" w:color="000000"/>
              <w:right w:val="single" w:sz="12" w:space="0" w:color="auto"/>
            </w:tcBorders>
            <w:shd w:val="clear" w:color="auto" w:fill="auto"/>
            <w:vAlign w:val="center"/>
            <w:hideMark/>
          </w:tcPr>
          <w:p w:rsidR="00B110DE" w:rsidRPr="00491910" w:rsidRDefault="00B110DE" w:rsidP="00D00743">
            <w:pPr>
              <w:spacing w:before="0" w:after="0"/>
              <w:ind w:right="57"/>
              <w:jc w:val="right"/>
              <w:rPr>
                <w:b/>
                <w:bCs/>
                <w:i/>
                <w:iCs/>
                <w:color w:val="000000"/>
                <w:szCs w:val="24"/>
              </w:rPr>
            </w:pPr>
            <w:r w:rsidRPr="00491910">
              <w:rPr>
                <w:b/>
                <w:bCs/>
                <w:i/>
                <w:iCs/>
                <w:color w:val="000000"/>
                <w:szCs w:val="24"/>
              </w:rPr>
              <w:t>1,95</w:t>
            </w:r>
          </w:p>
        </w:tc>
        <w:tc>
          <w:tcPr>
            <w:tcW w:w="404" w:type="pct"/>
            <w:tcBorders>
              <w:top w:val="nil"/>
              <w:left w:val="single" w:sz="12" w:space="0" w:color="auto"/>
              <w:bottom w:val="single" w:sz="8" w:space="0" w:color="000000"/>
              <w:right w:val="single" w:sz="8" w:space="0" w:color="auto"/>
            </w:tcBorders>
            <w:shd w:val="clear" w:color="auto" w:fill="auto"/>
            <w:vAlign w:val="center"/>
            <w:hideMark/>
          </w:tcPr>
          <w:p w:rsidR="00B110DE" w:rsidRPr="00491910" w:rsidRDefault="00B110DE" w:rsidP="00D00743">
            <w:pPr>
              <w:spacing w:before="0" w:after="0"/>
              <w:ind w:right="57"/>
              <w:jc w:val="right"/>
              <w:rPr>
                <w:color w:val="000000"/>
                <w:szCs w:val="24"/>
              </w:rPr>
            </w:pPr>
            <w:r w:rsidRPr="00491910">
              <w:rPr>
                <w:color w:val="000000"/>
                <w:szCs w:val="24"/>
              </w:rPr>
              <w:t>1</w:t>
            </w:r>
            <w:r>
              <w:rPr>
                <w:color w:val="000000"/>
                <w:szCs w:val="24"/>
              </w:rPr>
              <w:t xml:space="preserve"> </w:t>
            </w:r>
            <w:r w:rsidRPr="00491910">
              <w:rPr>
                <w:color w:val="000000"/>
                <w:szCs w:val="24"/>
              </w:rPr>
              <w:t>000,00</w:t>
            </w:r>
          </w:p>
        </w:tc>
        <w:tc>
          <w:tcPr>
            <w:tcW w:w="383" w:type="pct"/>
            <w:tcBorders>
              <w:top w:val="nil"/>
              <w:left w:val="single" w:sz="8" w:space="0" w:color="auto"/>
              <w:bottom w:val="single" w:sz="8" w:space="0" w:color="000000"/>
              <w:right w:val="single" w:sz="12" w:space="0" w:color="auto"/>
            </w:tcBorders>
            <w:shd w:val="clear" w:color="auto" w:fill="auto"/>
            <w:vAlign w:val="center"/>
            <w:hideMark/>
          </w:tcPr>
          <w:p w:rsidR="00B110DE" w:rsidRPr="00491910" w:rsidRDefault="00B110DE" w:rsidP="00D00743">
            <w:pPr>
              <w:spacing w:before="0" w:after="0"/>
              <w:ind w:right="57"/>
              <w:jc w:val="right"/>
              <w:rPr>
                <w:b/>
                <w:bCs/>
                <w:i/>
                <w:iCs/>
                <w:color w:val="000000"/>
                <w:szCs w:val="24"/>
              </w:rPr>
            </w:pPr>
            <w:r w:rsidRPr="00491910">
              <w:rPr>
                <w:b/>
                <w:bCs/>
                <w:i/>
                <w:iCs/>
                <w:color w:val="000000"/>
                <w:szCs w:val="24"/>
              </w:rPr>
              <w:t>1,75</w:t>
            </w:r>
          </w:p>
        </w:tc>
        <w:tc>
          <w:tcPr>
            <w:tcW w:w="433" w:type="pct"/>
            <w:tcBorders>
              <w:top w:val="nil"/>
              <w:left w:val="single" w:sz="12" w:space="0" w:color="auto"/>
              <w:bottom w:val="single" w:sz="8" w:space="0" w:color="000000"/>
              <w:right w:val="single" w:sz="8" w:space="0" w:color="auto"/>
            </w:tcBorders>
            <w:shd w:val="clear" w:color="auto" w:fill="auto"/>
            <w:vAlign w:val="center"/>
            <w:hideMark/>
          </w:tcPr>
          <w:p w:rsidR="00B110DE" w:rsidRPr="00491910" w:rsidRDefault="00B110DE" w:rsidP="00D00743">
            <w:pPr>
              <w:spacing w:before="0" w:after="0"/>
              <w:ind w:right="57"/>
              <w:jc w:val="right"/>
              <w:rPr>
                <w:color w:val="000000"/>
                <w:szCs w:val="24"/>
              </w:rPr>
            </w:pPr>
            <w:r w:rsidRPr="00491910">
              <w:rPr>
                <w:color w:val="000000"/>
                <w:szCs w:val="24"/>
              </w:rPr>
              <w:t>1</w:t>
            </w:r>
            <w:r>
              <w:rPr>
                <w:color w:val="000000"/>
                <w:szCs w:val="24"/>
              </w:rPr>
              <w:t xml:space="preserve"> </w:t>
            </w:r>
            <w:r w:rsidRPr="00491910">
              <w:rPr>
                <w:color w:val="000000"/>
                <w:szCs w:val="24"/>
              </w:rPr>
              <w:t>057,80</w:t>
            </w:r>
          </w:p>
        </w:tc>
        <w:tc>
          <w:tcPr>
            <w:tcW w:w="385" w:type="pct"/>
            <w:tcBorders>
              <w:top w:val="nil"/>
              <w:left w:val="single" w:sz="8" w:space="0" w:color="auto"/>
              <w:bottom w:val="single" w:sz="8" w:space="0" w:color="000000"/>
              <w:right w:val="single" w:sz="12" w:space="0" w:color="auto"/>
            </w:tcBorders>
            <w:shd w:val="clear" w:color="auto" w:fill="auto"/>
            <w:vAlign w:val="center"/>
            <w:hideMark/>
          </w:tcPr>
          <w:p w:rsidR="00B110DE" w:rsidRPr="00491910" w:rsidRDefault="00B110DE" w:rsidP="00D00743">
            <w:pPr>
              <w:spacing w:before="0" w:after="0"/>
              <w:ind w:right="57"/>
              <w:jc w:val="right"/>
              <w:rPr>
                <w:b/>
                <w:bCs/>
                <w:i/>
                <w:iCs/>
                <w:color w:val="000000"/>
                <w:szCs w:val="24"/>
              </w:rPr>
            </w:pPr>
            <w:r w:rsidRPr="00491910">
              <w:rPr>
                <w:b/>
                <w:bCs/>
                <w:i/>
                <w:iCs/>
                <w:color w:val="000000"/>
                <w:szCs w:val="24"/>
              </w:rPr>
              <w:t>1,85</w:t>
            </w:r>
          </w:p>
        </w:tc>
        <w:tc>
          <w:tcPr>
            <w:tcW w:w="384" w:type="pct"/>
            <w:tcBorders>
              <w:top w:val="nil"/>
              <w:left w:val="single" w:sz="12" w:space="0" w:color="auto"/>
              <w:bottom w:val="single" w:sz="8" w:space="0" w:color="000000"/>
              <w:right w:val="single" w:sz="8" w:space="0" w:color="auto"/>
            </w:tcBorders>
            <w:shd w:val="clear" w:color="auto" w:fill="auto"/>
            <w:vAlign w:val="center"/>
            <w:hideMark/>
          </w:tcPr>
          <w:p w:rsidR="00B110DE" w:rsidRPr="00491910" w:rsidRDefault="00B110DE" w:rsidP="00D00743">
            <w:pPr>
              <w:spacing w:before="0" w:after="0"/>
              <w:ind w:right="57"/>
              <w:jc w:val="right"/>
              <w:rPr>
                <w:color w:val="000000"/>
                <w:szCs w:val="24"/>
              </w:rPr>
            </w:pPr>
            <w:r w:rsidRPr="00491910">
              <w:rPr>
                <w:color w:val="000000"/>
                <w:szCs w:val="24"/>
              </w:rPr>
              <w:t>915,20</w:t>
            </w:r>
          </w:p>
        </w:tc>
        <w:tc>
          <w:tcPr>
            <w:tcW w:w="385" w:type="pct"/>
            <w:tcBorders>
              <w:top w:val="nil"/>
              <w:left w:val="single" w:sz="8" w:space="0" w:color="auto"/>
              <w:bottom w:val="single" w:sz="8" w:space="0" w:color="000000"/>
              <w:right w:val="single" w:sz="12" w:space="0" w:color="auto"/>
            </w:tcBorders>
            <w:shd w:val="clear" w:color="auto" w:fill="auto"/>
            <w:vAlign w:val="center"/>
            <w:hideMark/>
          </w:tcPr>
          <w:p w:rsidR="00B110DE" w:rsidRPr="00491910" w:rsidRDefault="00B110DE" w:rsidP="00D00743">
            <w:pPr>
              <w:spacing w:before="0" w:after="0"/>
              <w:ind w:right="57"/>
              <w:jc w:val="right"/>
              <w:rPr>
                <w:b/>
                <w:bCs/>
                <w:i/>
                <w:iCs/>
                <w:color w:val="000000"/>
                <w:szCs w:val="24"/>
              </w:rPr>
            </w:pPr>
            <w:r w:rsidRPr="00491910">
              <w:rPr>
                <w:b/>
                <w:bCs/>
                <w:i/>
                <w:iCs/>
                <w:color w:val="000000"/>
                <w:szCs w:val="24"/>
              </w:rPr>
              <w:t>1,60</w:t>
            </w:r>
          </w:p>
        </w:tc>
        <w:tc>
          <w:tcPr>
            <w:tcW w:w="384" w:type="pct"/>
            <w:tcBorders>
              <w:top w:val="nil"/>
              <w:left w:val="single" w:sz="12" w:space="0" w:color="auto"/>
              <w:bottom w:val="single" w:sz="8" w:space="0" w:color="000000"/>
              <w:right w:val="single" w:sz="8" w:space="0" w:color="auto"/>
            </w:tcBorders>
            <w:shd w:val="clear" w:color="auto" w:fill="auto"/>
            <w:vAlign w:val="center"/>
            <w:hideMark/>
          </w:tcPr>
          <w:p w:rsidR="00B110DE" w:rsidRPr="00491910" w:rsidRDefault="00B110DE" w:rsidP="00D00743">
            <w:pPr>
              <w:spacing w:before="0" w:after="0"/>
              <w:ind w:right="57"/>
              <w:jc w:val="right"/>
              <w:rPr>
                <w:color w:val="000000"/>
                <w:szCs w:val="24"/>
              </w:rPr>
            </w:pPr>
            <w:r w:rsidRPr="00491910">
              <w:rPr>
                <w:color w:val="000000"/>
                <w:szCs w:val="24"/>
              </w:rPr>
              <w:t>930,20</w:t>
            </w:r>
          </w:p>
        </w:tc>
        <w:tc>
          <w:tcPr>
            <w:tcW w:w="349" w:type="pct"/>
            <w:tcBorders>
              <w:top w:val="nil"/>
              <w:left w:val="single" w:sz="8" w:space="0" w:color="auto"/>
              <w:bottom w:val="single" w:sz="8" w:space="0" w:color="000000"/>
              <w:right w:val="single" w:sz="12" w:space="0" w:color="auto"/>
            </w:tcBorders>
            <w:shd w:val="clear" w:color="auto" w:fill="auto"/>
            <w:vAlign w:val="center"/>
            <w:hideMark/>
          </w:tcPr>
          <w:p w:rsidR="00B110DE" w:rsidRPr="00491910" w:rsidRDefault="00B110DE" w:rsidP="00D00743">
            <w:pPr>
              <w:spacing w:before="0" w:after="0"/>
              <w:ind w:right="57"/>
              <w:jc w:val="right"/>
              <w:rPr>
                <w:b/>
                <w:bCs/>
                <w:i/>
                <w:iCs/>
                <w:color w:val="000000"/>
                <w:szCs w:val="24"/>
              </w:rPr>
            </w:pPr>
            <w:r w:rsidRPr="00491910">
              <w:rPr>
                <w:b/>
                <w:bCs/>
                <w:i/>
                <w:iCs/>
                <w:color w:val="000000"/>
                <w:szCs w:val="24"/>
              </w:rPr>
              <w:t>1,62</w:t>
            </w:r>
          </w:p>
        </w:tc>
      </w:tr>
      <w:tr w:rsidR="000A725D" w:rsidRPr="00491910" w:rsidTr="00E22991">
        <w:trPr>
          <w:trHeight w:val="170"/>
        </w:trPr>
        <w:tc>
          <w:tcPr>
            <w:tcW w:w="1154" w:type="pct"/>
            <w:tcBorders>
              <w:top w:val="single" w:sz="8" w:space="0" w:color="auto"/>
              <w:left w:val="single" w:sz="12" w:space="0" w:color="auto"/>
              <w:bottom w:val="single" w:sz="8" w:space="0" w:color="auto"/>
              <w:right w:val="single" w:sz="12" w:space="0" w:color="auto"/>
            </w:tcBorders>
            <w:shd w:val="clear" w:color="auto" w:fill="auto"/>
            <w:vAlign w:val="center"/>
            <w:hideMark/>
          </w:tcPr>
          <w:p w:rsidR="00491910" w:rsidRPr="00491910" w:rsidRDefault="00491910" w:rsidP="00E22991">
            <w:pPr>
              <w:spacing w:before="0" w:after="0"/>
              <w:rPr>
                <w:b/>
                <w:bCs/>
                <w:color w:val="000000"/>
                <w:szCs w:val="24"/>
              </w:rPr>
            </w:pPr>
            <w:r w:rsidRPr="00491910">
              <w:rPr>
                <w:b/>
                <w:bCs/>
                <w:color w:val="000000"/>
                <w:szCs w:val="24"/>
              </w:rPr>
              <w:t xml:space="preserve">EKOLAMP s.r.o. </w:t>
            </w:r>
            <w:r w:rsidRPr="00491910">
              <w:rPr>
                <w:color w:val="000000"/>
                <w:szCs w:val="24"/>
              </w:rPr>
              <w:t>(sk. 5)</w:t>
            </w:r>
          </w:p>
        </w:tc>
        <w:tc>
          <w:tcPr>
            <w:tcW w:w="384" w:type="pct"/>
            <w:tcBorders>
              <w:top w:val="single" w:sz="8" w:space="0" w:color="auto"/>
              <w:left w:val="nil"/>
              <w:bottom w:val="single" w:sz="8"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58,00</w:t>
            </w:r>
          </w:p>
        </w:tc>
        <w:tc>
          <w:tcPr>
            <w:tcW w:w="353" w:type="pct"/>
            <w:tcBorders>
              <w:top w:val="single" w:sz="8" w:space="0" w:color="auto"/>
              <w:left w:val="nil"/>
              <w:bottom w:val="single" w:sz="8"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0,10</w:t>
            </w:r>
          </w:p>
        </w:tc>
        <w:tc>
          <w:tcPr>
            <w:tcW w:w="404" w:type="pct"/>
            <w:tcBorders>
              <w:top w:val="single" w:sz="8" w:space="0" w:color="auto"/>
              <w:left w:val="nil"/>
              <w:bottom w:val="single" w:sz="8"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46,00</w:t>
            </w:r>
          </w:p>
        </w:tc>
        <w:tc>
          <w:tcPr>
            <w:tcW w:w="383" w:type="pct"/>
            <w:tcBorders>
              <w:top w:val="single" w:sz="8" w:space="0" w:color="auto"/>
              <w:left w:val="nil"/>
              <w:bottom w:val="single" w:sz="8"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0,08</w:t>
            </w:r>
          </w:p>
        </w:tc>
        <w:tc>
          <w:tcPr>
            <w:tcW w:w="433" w:type="pct"/>
            <w:tcBorders>
              <w:top w:val="single" w:sz="8" w:space="0" w:color="auto"/>
              <w:left w:val="nil"/>
              <w:bottom w:val="single" w:sz="8"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54,70</w:t>
            </w:r>
          </w:p>
        </w:tc>
        <w:tc>
          <w:tcPr>
            <w:tcW w:w="385" w:type="pct"/>
            <w:tcBorders>
              <w:top w:val="single" w:sz="8" w:space="0" w:color="auto"/>
              <w:left w:val="nil"/>
              <w:bottom w:val="single" w:sz="8"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0,10</w:t>
            </w:r>
          </w:p>
        </w:tc>
        <w:tc>
          <w:tcPr>
            <w:tcW w:w="384" w:type="pct"/>
            <w:tcBorders>
              <w:top w:val="single" w:sz="8" w:space="0" w:color="auto"/>
              <w:left w:val="nil"/>
              <w:bottom w:val="single" w:sz="8"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39,00</w:t>
            </w:r>
          </w:p>
        </w:tc>
        <w:tc>
          <w:tcPr>
            <w:tcW w:w="385" w:type="pct"/>
            <w:tcBorders>
              <w:top w:val="single" w:sz="8" w:space="0" w:color="auto"/>
              <w:left w:val="nil"/>
              <w:bottom w:val="single" w:sz="8"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0,07</w:t>
            </w:r>
          </w:p>
        </w:tc>
        <w:tc>
          <w:tcPr>
            <w:tcW w:w="384" w:type="pct"/>
            <w:tcBorders>
              <w:top w:val="single" w:sz="8" w:space="0" w:color="auto"/>
              <w:left w:val="nil"/>
              <w:bottom w:val="single" w:sz="8"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43,70</w:t>
            </w:r>
          </w:p>
        </w:tc>
        <w:tc>
          <w:tcPr>
            <w:tcW w:w="349" w:type="pct"/>
            <w:tcBorders>
              <w:top w:val="single" w:sz="8" w:space="0" w:color="auto"/>
              <w:left w:val="nil"/>
              <w:bottom w:val="single" w:sz="8"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0,08</w:t>
            </w:r>
          </w:p>
        </w:tc>
      </w:tr>
      <w:tr w:rsidR="000A725D" w:rsidRPr="00491910" w:rsidTr="00E22991">
        <w:trPr>
          <w:trHeight w:val="170"/>
        </w:trPr>
        <w:tc>
          <w:tcPr>
            <w:tcW w:w="1154" w:type="pct"/>
            <w:tcBorders>
              <w:top w:val="single" w:sz="8" w:space="0" w:color="auto"/>
              <w:left w:val="single" w:sz="12" w:space="0" w:color="auto"/>
              <w:bottom w:val="single" w:sz="8" w:space="0" w:color="auto"/>
              <w:right w:val="single" w:sz="12" w:space="0" w:color="auto"/>
            </w:tcBorders>
            <w:shd w:val="clear" w:color="auto" w:fill="auto"/>
            <w:vAlign w:val="center"/>
            <w:hideMark/>
          </w:tcPr>
          <w:p w:rsidR="00491910" w:rsidRPr="00491910" w:rsidRDefault="00491910" w:rsidP="00E22991">
            <w:pPr>
              <w:spacing w:before="0" w:after="0"/>
              <w:rPr>
                <w:b/>
                <w:bCs/>
                <w:color w:val="000000"/>
                <w:szCs w:val="24"/>
              </w:rPr>
            </w:pPr>
            <w:r w:rsidRPr="00491910">
              <w:rPr>
                <w:b/>
                <w:bCs/>
                <w:color w:val="000000"/>
                <w:szCs w:val="24"/>
              </w:rPr>
              <w:t>ELEKTROWIN a.s.</w:t>
            </w:r>
            <w:r w:rsidR="00E22991">
              <w:rPr>
                <w:b/>
                <w:bCs/>
                <w:color w:val="000000"/>
                <w:szCs w:val="24"/>
              </w:rPr>
              <w:t xml:space="preserve"> </w:t>
            </w:r>
            <w:r w:rsidRPr="00491910">
              <w:rPr>
                <w:color w:val="000000"/>
                <w:szCs w:val="24"/>
              </w:rPr>
              <w:t>(sk. 1, 2, 6)</w:t>
            </w:r>
          </w:p>
        </w:tc>
        <w:tc>
          <w:tcPr>
            <w:tcW w:w="384" w:type="pct"/>
            <w:tcBorders>
              <w:top w:val="single" w:sz="8" w:space="0" w:color="auto"/>
              <w:left w:val="nil"/>
              <w:bottom w:val="single" w:sz="8"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2</w:t>
            </w:r>
            <w:r w:rsidR="00D00743">
              <w:rPr>
                <w:color w:val="000000"/>
                <w:szCs w:val="24"/>
              </w:rPr>
              <w:t xml:space="preserve"> </w:t>
            </w:r>
            <w:r w:rsidRPr="00491910">
              <w:rPr>
                <w:color w:val="000000"/>
                <w:szCs w:val="24"/>
              </w:rPr>
              <w:t>199,60</w:t>
            </w:r>
          </w:p>
        </w:tc>
        <w:tc>
          <w:tcPr>
            <w:tcW w:w="353" w:type="pct"/>
            <w:tcBorders>
              <w:top w:val="single" w:sz="8" w:space="0" w:color="auto"/>
              <w:left w:val="nil"/>
              <w:bottom w:val="single" w:sz="8"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3,85</w:t>
            </w:r>
          </w:p>
        </w:tc>
        <w:tc>
          <w:tcPr>
            <w:tcW w:w="404" w:type="pct"/>
            <w:tcBorders>
              <w:top w:val="single" w:sz="8" w:space="0" w:color="auto"/>
              <w:left w:val="nil"/>
              <w:bottom w:val="single" w:sz="8"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1</w:t>
            </w:r>
            <w:r w:rsidR="00D00743">
              <w:rPr>
                <w:color w:val="000000"/>
                <w:szCs w:val="24"/>
              </w:rPr>
              <w:t xml:space="preserve"> </w:t>
            </w:r>
            <w:r w:rsidRPr="00491910">
              <w:rPr>
                <w:color w:val="000000"/>
                <w:szCs w:val="24"/>
              </w:rPr>
              <w:t>881,10</w:t>
            </w:r>
          </w:p>
        </w:tc>
        <w:tc>
          <w:tcPr>
            <w:tcW w:w="383" w:type="pct"/>
            <w:tcBorders>
              <w:top w:val="single" w:sz="8" w:space="0" w:color="auto"/>
              <w:left w:val="nil"/>
              <w:bottom w:val="single" w:sz="8"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3,29</w:t>
            </w:r>
          </w:p>
        </w:tc>
        <w:tc>
          <w:tcPr>
            <w:tcW w:w="433" w:type="pct"/>
            <w:tcBorders>
              <w:top w:val="single" w:sz="8" w:space="0" w:color="auto"/>
              <w:left w:val="nil"/>
              <w:bottom w:val="single" w:sz="8"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1</w:t>
            </w:r>
            <w:r w:rsidR="00D00743">
              <w:rPr>
                <w:color w:val="000000"/>
                <w:szCs w:val="24"/>
              </w:rPr>
              <w:t xml:space="preserve"> </w:t>
            </w:r>
            <w:r w:rsidRPr="00491910">
              <w:rPr>
                <w:color w:val="000000"/>
                <w:szCs w:val="24"/>
              </w:rPr>
              <w:t>501,90</w:t>
            </w:r>
          </w:p>
        </w:tc>
        <w:tc>
          <w:tcPr>
            <w:tcW w:w="385" w:type="pct"/>
            <w:tcBorders>
              <w:top w:val="single" w:sz="8" w:space="0" w:color="auto"/>
              <w:left w:val="nil"/>
              <w:bottom w:val="single" w:sz="8"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2,63</w:t>
            </w:r>
          </w:p>
        </w:tc>
        <w:tc>
          <w:tcPr>
            <w:tcW w:w="384" w:type="pct"/>
            <w:tcBorders>
              <w:top w:val="single" w:sz="8" w:space="0" w:color="auto"/>
              <w:left w:val="nil"/>
              <w:bottom w:val="single" w:sz="8"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1</w:t>
            </w:r>
            <w:r w:rsidR="00D00743">
              <w:rPr>
                <w:color w:val="000000"/>
                <w:szCs w:val="24"/>
              </w:rPr>
              <w:t xml:space="preserve"> </w:t>
            </w:r>
            <w:r w:rsidRPr="00491910">
              <w:rPr>
                <w:color w:val="000000"/>
                <w:szCs w:val="24"/>
              </w:rPr>
              <w:t>308,00</w:t>
            </w:r>
          </w:p>
        </w:tc>
        <w:tc>
          <w:tcPr>
            <w:tcW w:w="385" w:type="pct"/>
            <w:tcBorders>
              <w:top w:val="single" w:sz="8" w:space="0" w:color="auto"/>
              <w:left w:val="nil"/>
              <w:bottom w:val="single" w:sz="8"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2,29</w:t>
            </w:r>
          </w:p>
        </w:tc>
        <w:tc>
          <w:tcPr>
            <w:tcW w:w="384" w:type="pct"/>
            <w:tcBorders>
              <w:top w:val="single" w:sz="8" w:space="0" w:color="auto"/>
              <w:left w:val="nil"/>
              <w:bottom w:val="single" w:sz="8"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1421,10</w:t>
            </w:r>
          </w:p>
        </w:tc>
        <w:tc>
          <w:tcPr>
            <w:tcW w:w="349" w:type="pct"/>
            <w:tcBorders>
              <w:top w:val="single" w:sz="8" w:space="0" w:color="auto"/>
              <w:left w:val="nil"/>
              <w:bottom w:val="single" w:sz="8"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2,48</w:t>
            </w:r>
          </w:p>
        </w:tc>
      </w:tr>
      <w:tr w:rsidR="000A725D" w:rsidRPr="00491910" w:rsidTr="00E22991">
        <w:trPr>
          <w:trHeight w:val="170"/>
        </w:trPr>
        <w:tc>
          <w:tcPr>
            <w:tcW w:w="1154" w:type="pct"/>
            <w:tcBorders>
              <w:top w:val="single" w:sz="8" w:space="0" w:color="auto"/>
              <w:left w:val="single" w:sz="12" w:space="0" w:color="auto"/>
              <w:bottom w:val="single" w:sz="8" w:space="0" w:color="auto"/>
              <w:right w:val="single" w:sz="12" w:space="0" w:color="auto"/>
            </w:tcBorders>
            <w:shd w:val="clear" w:color="auto" w:fill="auto"/>
            <w:vAlign w:val="center"/>
            <w:hideMark/>
          </w:tcPr>
          <w:p w:rsidR="00491910" w:rsidRPr="00491910" w:rsidRDefault="00491910" w:rsidP="00491910">
            <w:pPr>
              <w:spacing w:before="0" w:after="0"/>
              <w:rPr>
                <w:b/>
                <w:bCs/>
                <w:color w:val="000000"/>
                <w:szCs w:val="24"/>
              </w:rPr>
            </w:pPr>
            <w:r w:rsidRPr="00491910">
              <w:rPr>
                <w:b/>
                <w:bCs/>
                <w:color w:val="000000"/>
                <w:szCs w:val="24"/>
              </w:rPr>
              <w:t>RETELA s.r.o.</w:t>
            </w:r>
          </w:p>
        </w:tc>
        <w:tc>
          <w:tcPr>
            <w:tcW w:w="384" w:type="pct"/>
            <w:tcBorders>
              <w:top w:val="single" w:sz="8" w:space="0" w:color="auto"/>
              <w:left w:val="nil"/>
              <w:bottom w:val="single" w:sz="8"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273,30</w:t>
            </w:r>
          </w:p>
        </w:tc>
        <w:tc>
          <w:tcPr>
            <w:tcW w:w="353" w:type="pct"/>
            <w:tcBorders>
              <w:top w:val="single" w:sz="8" w:space="0" w:color="auto"/>
              <w:left w:val="nil"/>
              <w:bottom w:val="single" w:sz="8"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0,48</w:t>
            </w:r>
          </w:p>
        </w:tc>
        <w:tc>
          <w:tcPr>
            <w:tcW w:w="404" w:type="pct"/>
            <w:tcBorders>
              <w:top w:val="single" w:sz="8" w:space="0" w:color="auto"/>
              <w:left w:val="nil"/>
              <w:bottom w:val="single" w:sz="8"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268,30</w:t>
            </w:r>
          </w:p>
        </w:tc>
        <w:tc>
          <w:tcPr>
            <w:tcW w:w="383" w:type="pct"/>
            <w:tcBorders>
              <w:top w:val="single" w:sz="8" w:space="0" w:color="auto"/>
              <w:left w:val="nil"/>
              <w:bottom w:val="single" w:sz="8"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0,47</w:t>
            </w:r>
          </w:p>
        </w:tc>
        <w:tc>
          <w:tcPr>
            <w:tcW w:w="433" w:type="pct"/>
            <w:tcBorders>
              <w:top w:val="single" w:sz="8" w:space="0" w:color="auto"/>
              <w:left w:val="nil"/>
              <w:bottom w:val="single" w:sz="8"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279,80</w:t>
            </w:r>
          </w:p>
        </w:tc>
        <w:tc>
          <w:tcPr>
            <w:tcW w:w="385" w:type="pct"/>
            <w:tcBorders>
              <w:top w:val="single" w:sz="8" w:space="0" w:color="auto"/>
              <w:left w:val="nil"/>
              <w:bottom w:val="single" w:sz="8"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0,49</w:t>
            </w:r>
          </w:p>
        </w:tc>
        <w:tc>
          <w:tcPr>
            <w:tcW w:w="384" w:type="pct"/>
            <w:tcBorders>
              <w:top w:val="single" w:sz="8" w:space="0" w:color="auto"/>
              <w:left w:val="nil"/>
              <w:bottom w:val="single" w:sz="8"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287,00</w:t>
            </w:r>
          </w:p>
        </w:tc>
        <w:tc>
          <w:tcPr>
            <w:tcW w:w="385" w:type="pct"/>
            <w:tcBorders>
              <w:top w:val="single" w:sz="8" w:space="0" w:color="auto"/>
              <w:left w:val="nil"/>
              <w:bottom w:val="single" w:sz="8"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0,50</w:t>
            </w:r>
          </w:p>
        </w:tc>
        <w:tc>
          <w:tcPr>
            <w:tcW w:w="384" w:type="pct"/>
            <w:tcBorders>
              <w:top w:val="single" w:sz="8" w:space="0" w:color="auto"/>
              <w:left w:val="nil"/>
              <w:bottom w:val="single" w:sz="8"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283,50</w:t>
            </w:r>
          </w:p>
        </w:tc>
        <w:tc>
          <w:tcPr>
            <w:tcW w:w="349" w:type="pct"/>
            <w:tcBorders>
              <w:top w:val="single" w:sz="8" w:space="0" w:color="auto"/>
              <w:left w:val="nil"/>
              <w:bottom w:val="single" w:sz="8"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0,49</w:t>
            </w:r>
          </w:p>
        </w:tc>
      </w:tr>
      <w:tr w:rsidR="000A725D" w:rsidRPr="00491910" w:rsidTr="00E22991">
        <w:trPr>
          <w:trHeight w:val="170"/>
        </w:trPr>
        <w:tc>
          <w:tcPr>
            <w:tcW w:w="1154" w:type="pct"/>
            <w:tcBorders>
              <w:top w:val="single" w:sz="8" w:space="0" w:color="auto"/>
              <w:left w:val="single" w:sz="12" w:space="0" w:color="auto"/>
              <w:bottom w:val="single" w:sz="12" w:space="0" w:color="auto"/>
              <w:right w:val="single" w:sz="12" w:space="0" w:color="auto"/>
            </w:tcBorders>
            <w:shd w:val="clear" w:color="auto" w:fill="auto"/>
            <w:vAlign w:val="center"/>
            <w:hideMark/>
          </w:tcPr>
          <w:p w:rsidR="00491910" w:rsidRPr="00491910" w:rsidRDefault="00491910" w:rsidP="00491910">
            <w:pPr>
              <w:spacing w:before="0" w:after="0"/>
              <w:rPr>
                <w:b/>
                <w:bCs/>
                <w:color w:val="000000"/>
                <w:szCs w:val="24"/>
              </w:rPr>
            </w:pPr>
            <w:r w:rsidRPr="00491910">
              <w:rPr>
                <w:b/>
                <w:bCs/>
                <w:color w:val="000000"/>
                <w:szCs w:val="24"/>
              </w:rPr>
              <w:t>REMA SYSTÉM a.s.</w:t>
            </w:r>
          </w:p>
        </w:tc>
        <w:tc>
          <w:tcPr>
            <w:tcW w:w="384" w:type="pct"/>
            <w:tcBorders>
              <w:top w:val="single" w:sz="8" w:space="0" w:color="auto"/>
              <w:left w:val="nil"/>
              <w:bottom w:val="single" w:sz="12"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150,60</w:t>
            </w:r>
          </w:p>
        </w:tc>
        <w:tc>
          <w:tcPr>
            <w:tcW w:w="353" w:type="pct"/>
            <w:tcBorders>
              <w:top w:val="single" w:sz="8" w:space="0" w:color="auto"/>
              <w:left w:val="nil"/>
              <w:bottom w:val="single" w:sz="12"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0,26</w:t>
            </w:r>
          </w:p>
        </w:tc>
        <w:tc>
          <w:tcPr>
            <w:tcW w:w="404" w:type="pct"/>
            <w:tcBorders>
              <w:top w:val="single" w:sz="8" w:space="0" w:color="auto"/>
              <w:left w:val="nil"/>
              <w:bottom w:val="single" w:sz="12"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145,30</w:t>
            </w:r>
          </w:p>
        </w:tc>
        <w:tc>
          <w:tcPr>
            <w:tcW w:w="383" w:type="pct"/>
            <w:tcBorders>
              <w:top w:val="single" w:sz="8" w:space="0" w:color="auto"/>
              <w:left w:val="nil"/>
              <w:bottom w:val="single" w:sz="12"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0,25</w:t>
            </w:r>
          </w:p>
        </w:tc>
        <w:tc>
          <w:tcPr>
            <w:tcW w:w="433" w:type="pct"/>
            <w:tcBorders>
              <w:top w:val="single" w:sz="8" w:space="0" w:color="auto"/>
              <w:left w:val="nil"/>
              <w:bottom w:val="single" w:sz="12"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95,90</w:t>
            </w:r>
          </w:p>
        </w:tc>
        <w:tc>
          <w:tcPr>
            <w:tcW w:w="385" w:type="pct"/>
            <w:tcBorders>
              <w:top w:val="single" w:sz="8" w:space="0" w:color="auto"/>
              <w:left w:val="nil"/>
              <w:bottom w:val="single" w:sz="12"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0,17</w:t>
            </w:r>
          </w:p>
        </w:tc>
        <w:tc>
          <w:tcPr>
            <w:tcW w:w="384" w:type="pct"/>
            <w:tcBorders>
              <w:top w:val="single" w:sz="8" w:space="0" w:color="auto"/>
              <w:left w:val="nil"/>
              <w:bottom w:val="single" w:sz="12"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105,00</w:t>
            </w:r>
          </w:p>
        </w:tc>
        <w:tc>
          <w:tcPr>
            <w:tcW w:w="385" w:type="pct"/>
            <w:tcBorders>
              <w:top w:val="single" w:sz="8" w:space="0" w:color="auto"/>
              <w:left w:val="nil"/>
              <w:bottom w:val="single" w:sz="12"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0,18</w:t>
            </w:r>
          </w:p>
        </w:tc>
        <w:tc>
          <w:tcPr>
            <w:tcW w:w="384" w:type="pct"/>
            <w:tcBorders>
              <w:top w:val="single" w:sz="8" w:space="0" w:color="auto"/>
              <w:left w:val="nil"/>
              <w:bottom w:val="single" w:sz="12" w:space="0" w:color="auto"/>
              <w:right w:val="single" w:sz="8" w:space="0" w:color="auto"/>
            </w:tcBorders>
            <w:shd w:val="clear" w:color="auto" w:fill="auto"/>
            <w:vAlign w:val="center"/>
            <w:hideMark/>
          </w:tcPr>
          <w:p w:rsidR="00491910" w:rsidRPr="00491910" w:rsidRDefault="00491910" w:rsidP="00D00743">
            <w:pPr>
              <w:spacing w:before="0" w:after="0"/>
              <w:ind w:right="57"/>
              <w:jc w:val="right"/>
              <w:rPr>
                <w:color w:val="000000"/>
                <w:szCs w:val="24"/>
              </w:rPr>
            </w:pPr>
            <w:r w:rsidRPr="00491910">
              <w:rPr>
                <w:color w:val="000000"/>
                <w:szCs w:val="24"/>
              </w:rPr>
              <w:t>75,20</w:t>
            </w:r>
          </w:p>
        </w:tc>
        <w:tc>
          <w:tcPr>
            <w:tcW w:w="349" w:type="pct"/>
            <w:tcBorders>
              <w:top w:val="single" w:sz="8" w:space="0" w:color="auto"/>
              <w:left w:val="nil"/>
              <w:bottom w:val="single" w:sz="12" w:space="0" w:color="auto"/>
              <w:right w:val="single" w:sz="12" w:space="0" w:color="auto"/>
            </w:tcBorders>
            <w:shd w:val="clear" w:color="auto" w:fill="auto"/>
            <w:vAlign w:val="center"/>
            <w:hideMark/>
          </w:tcPr>
          <w:p w:rsidR="00491910" w:rsidRPr="00491910" w:rsidRDefault="00491910" w:rsidP="00D00743">
            <w:pPr>
              <w:spacing w:before="0" w:after="0"/>
              <w:ind w:right="57"/>
              <w:jc w:val="right"/>
              <w:rPr>
                <w:b/>
                <w:bCs/>
                <w:i/>
                <w:iCs/>
                <w:color w:val="000000"/>
                <w:szCs w:val="24"/>
              </w:rPr>
            </w:pPr>
            <w:r w:rsidRPr="00491910">
              <w:rPr>
                <w:b/>
                <w:bCs/>
                <w:i/>
                <w:iCs/>
                <w:color w:val="000000"/>
                <w:szCs w:val="24"/>
              </w:rPr>
              <w:t>0,13</w:t>
            </w:r>
          </w:p>
        </w:tc>
      </w:tr>
      <w:tr w:rsidR="00D02AF1" w:rsidRPr="00491910" w:rsidTr="00E22991">
        <w:trPr>
          <w:trHeight w:val="170"/>
        </w:trPr>
        <w:tc>
          <w:tcPr>
            <w:tcW w:w="1154" w:type="pct"/>
            <w:tcBorders>
              <w:top w:val="single" w:sz="12" w:space="0" w:color="auto"/>
              <w:left w:val="single" w:sz="12" w:space="0" w:color="auto"/>
              <w:bottom w:val="single" w:sz="12" w:space="0" w:color="auto"/>
              <w:right w:val="single" w:sz="12" w:space="0" w:color="auto"/>
            </w:tcBorders>
            <w:shd w:val="clear" w:color="000000" w:fill="DBE5F1"/>
            <w:vAlign w:val="center"/>
            <w:hideMark/>
          </w:tcPr>
          <w:p w:rsidR="00D02AF1" w:rsidRPr="00491910" w:rsidRDefault="00D02AF1" w:rsidP="00D00743">
            <w:pPr>
              <w:spacing w:before="0" w:after="0"/>
              <w:rPr>
                <w:b/>
                <w:bCs/>
                <w:color w:val="000000"/>
                <w:szCs w:val="24"/>
              </w:rPr>
            </w:pPr>
            <w:r w:rsidRPr="00491910">
              <w:rPr>
                <w:b/>
                <w:bCs/>
                <w:color w:val="000000"/>
                <w:szCs w:val="24"/>
              </w:rPr>
              <w:t>CELKEM</w:t>
            </w:r>
            <w:r>
              <w:rPr>
                <w:b/>
                <w:bCs/>
                <w:color w:val="000000"/>
                <w:szCs w:val="24"/>
              </w:rPr>
              <w:t xml:space="preserve"> ELEKTROZAŘÍZENÍ A ELEKTROODPADY </w:t>
            </w:r>
          </w:p>
        </w:tc>
        <w:tc>
          <w:tcPr>
            <w:tcW w:w="384" w:type="pct"/>
            <w:tcBorders>
              <w:top w:val="single" w:sz="12" w:space="0" w:color="auto"/>
              <w:left w:val="nil"/>
              <w:bottom w:val="single" w:sz="12" w:space="0" w:color="auto"/>
              <w:right w:val="single" w:sz="8" w:space="0" w:color="auto"/>
            </w:tcBorders>
            <w:shd w:val="clear" w:color="000000" w:fill="DBE5F1"/>
            <w:vAlign w:val="center"/>
            <w:hideMark/>
          </w:tcPr>
          <w:p w:rsidR="00D02AF1" w:rsidRPr="00D02AF1" w:rsidRDefault="00D02AF1" w:rsidP="00D02AF1">
            <w:pPr>
              <w:spacing w:before="0" w:after="0"/>
              <w:ind w:right="57"/>
              <w:jc w:val="right"/>
              <w:rPr>
                <w:b/>
                <w:color w:val="000000"/>
                <w:szCs w:val="24"/>
              </w:rPr>
            </w:pPr>
            <w:r w:rsidRPr="00D02AF1">
              <w:rPr>
                <w:b/>
                <w:color w:val="000000"/>
              </w:rPr>
              <w:t>3 792,5</w:t>
            </w:r>
            <w:r>
              <w:rPr>
                <w:b/>
                <w:color w:val="000000"/>
              </w:rPr>
              <w:t>0</w:t>
            </w:r>
          </w:p>
        </w:tc>
        <w:tc>
          <w:tcPr>
            <w:tcW w:w="353" w:type="pct"/>
            <w:tcBorders>
              <w:top w:val="single" w:sz="12" w:space="0" w:color="auto"/>
              <w:left w:val="nil"/>
              <w:bottom w:val="single" w:sz="12" w:space="0" w:color="auto"/>
              <w:right w:val="single" w:sz="12" w:space="0" w:color="auto"/>
            </w:tcBorders>
            <w:shd w:val="clear" w:color="000000" w:fill="DBE5F1"/>
            <w:vAlign w:val="center"/>
            <w:hideMark/>
          </w:tcPr>
          <w:p w:rsidR="00D02AF1" w:rsidRPr="00D02AF1" w:rsidRDefault="00D02AF1" w:rsidP="00D02AF1">
            <w:pPr>
              <w:spacing w:before="0" w:after="0"/>
              <w:ind w:right="57"/>
              <w:jc w:val="right"/>
              <w:rPr>
                <w:b/>
                <w:bCs/>
                <w:i/>
                <w:iCs/>
                <w:color w:val="000000"/>
                <w:szCs w:val="24"/>
              </w:rPr>
            </w:pPr>
            <w:r w:rsidRPr="00D02AF1">
              <w:rPr>
                <w:b/>
                <w:color w:val="000000"/>
              </w:rPr>
              <w:t>6,64</w:t>
            </w:r>
          </w:p>
        </w:tc>
        <w:tc>
          <w:tcPr>
            <w:tcW w:w="404" w:type="pct"/>
            <w:tcBorders>
              <w:top w:val="single" w:sz="12" w:space="0" w:color="auto"/>
              <w:left w:val="nil"/>
              <w:bottom w:val="single" w:sz="12" w:space="0" w:color="auto"/>
              <w:right w:val="single" w:sz="8" w:space="0" w:color="auto"/>
            </w:tcBorders>
            <w:shd w:val="clear" w:color="000000" w:fill="DBE5F1"/>
            <w:vAlign w:val="center"/>
            <w:hideMark/>
          </w:tcPr>
          <w:p w:rsidR="00D02AF1" w:rsidRPr="00D02AF1" w:rsidRDefault="00D02AF1" w:rsidP="00D02AF1">
            <w:pPr>
              <w:spacing w:before="0" w:after="0"/>
              <w:ind w:right="57"/>
              <w:jc w:val="right"/>
              <w:rPr>
                <w:b/>
                <w:color w:val="000000"/>
                <w:szCs w:val="24"/>
              </w:rPr>
            </w:pPr>
            <w:r w:rsidRPr="00D02AF1">
              <w:rPr>
                <w:b/>
                <w:color w:val="000000"/>
              </w:rPr>
              <w:t>3 340,7</w:t>
            </w:r>
            <w:r>
              <w:rPr>
                <w:b/>
                <w:color w:val="000000"/>
              </w:rPr>
              <w:t>0</w:t>
            </w:r>
          </w:p>
        </w:tc>
        <w:tc>
          <w:tcPr>
            <w:tcW w:w="383" w:type="pct"/>
            <w:tcBorders>
              <w:top w:val="single" w:sz="12" w:space="0" w:color="auto"/>
              <w:left w:val="nil"/>
              <w:bottom w:val="single" w:sz="12" w:space="0" w:color="auto"/>
              <w:right w:val="single" w:sz="12" w:space="0" w:color="auto"/>
            </w:tcBorders>
            <w:shd w:val="clear" w:color="000000" w:fill="DBE5F1"/>
            <w:vAlign w:val="center"/>
            <w:hideMark/>
          </w:tcPr>
          <w:p w:rsidR="00D02AF1" w:rsidRPr="00D02AF1" w:rsidRDefault="00D02AF1" w:rsidP="00D02AF1">
            <w:pPr>
              <w:spacing w:before="0" w:after="0"/>
              <w:ind w:right="57"/>
              <w:jc w:val="right"/>
              <w:rPr>
                <w:b/>
                <w:bCs/>
                <w:i/>
                <w:iCs/>
                <w:color w:val="000000"/>
                <w:szCs w:val="24"/>
              </w:rPr>
            </w:pPr>
            <w:r w:rsidRPr="00D02AF1">
              <w:rPr>
                <w:b/>
                <w:color w:val="000000"/>
              </w:rPr>
              <w:t>5,84</w:t>
            </w:r>
          </w:p>
        </w:tc>
        <w:tc>
          <w:tcPr>
            <w:tcW w:w="433" w:type="pct"/>
            <w:tcBorders>
              <w:top w:val="single" w:sz="12" w:space="0" w:color="auto"/>
              <w:left w:val="nil"/>
              <w:bottom w:val="single" w:sz="12" w:space="0" w:color="auto"/>
              <w:right w:val="single" w:sz="8" w:space="0" w:color="auto"/>
            </w:tcBorders>
            <w:shd w:val="clear" w:color="000000" w:fill="DBE5F1"/>
            <w:vAlign w:val="center"/>
            <w:hideMark/>
          </w:tcPr>
          <w:p w:rsidR="00D02AF1" w:rsidRPr="00D02AF1" w:rsidRDefault="00D02AF1" w:rsidP="00D02AF1">
            <w:pPr>
              <w:spacing w:before="0" w:after="0"/>
              <w:ind w:right="57"/>
              <w:jc w:val="right"/>
              <w:rPr>
                <w:b/>
                <w:color w:val="000000"/>
                <w:szCs w:val="24"/>
              </w:rPr>
            </w:pPr>
            <w:r w:rsidRPr="00D02AF1">
              <w:rPr>
                <w:b/>
                <w:color w:val="000000"/>
              </w:rPr>
              <w:t>2 990,1</w:t>
            </w:r>
            <w:r>
              <w:rPr>
                <w:b/>
                <w:color w:val="000000"/>
              </w:rPr>
              <w:t>0</w:t>
            </w:r>
          </w:p>
        </w:tc>
        <w:tc>
          <w:tcPr>
            <w:tcW w:w="385" w:type="pct"/>
            <w:tcBorders>
              <w:top w:val="single" w:sz="12" w:space="0" w:color="auto"/>
              <w:left w:val="nil"/>
              <w:bottom w:val="single" w:sz="12" w:space="0" w:color="auto"/>
              <w:right w:val="single" w:sz="12" w:space="0" w:color="auto"/>
            </w:tcBorders>
            <w:shd w:val="clear" w:color="000000" w:fill="DBE5F1"/>
            <w:vAlign w:val="center"/>
            <w:hideMark/>
          </w:tcPr>
          <w:p w:rsidR="00D02AF1" w:rsidRPr="00D02AF1" w:rsidRDefault="00D02AF1" w:rsidP="00D02AF1">
            <w:pPr>
              <w:spacing w:before="0" w:after="0"/>
              <w:ind w:right="57"/>
              <w:jc w:val="right"/>
              <w:rPr>
                <w:b/>
                <w:bCs/>
                <w:i/>
                <w:iCs/>
                <w:color w:val="000000"/>
                <w:szCs w:val="24"/>
              </w:rPr>
            </w:pPr>
            <w:r w:rsidRPr="00D02AF1">
              <w:rPr>
                <w:b/>
                <w:color w:val="000000"/>
              </w:rPr>
              <w:t>5,23</w:t>
            </w:r>
          </w:p>
        </w:tc>
        <w:tc>
          <w:tcPr>
            <w:tcW w:w="384" w:type="pct"/>
            <w:tcBorders>
              <w:top w:val="single" w:sz="12" w:space="0" w:color="auto"/>
              <w:left w:val="nil"/>
              <w:bottom w:val="single" w:sz="12" w:space="0" w:color="auto"/>
              <w:right w:val="single" w:sz="8" w:space="0" w:color="auto"/>
            </w:tcBorders>
            <w:shd w:val="clear" w:color="000000" w:fill="DBE5F1"/>
            <w:vAlign w:val="center"/>
            <w:hideMark/>
          </w:tcPr>
          <w:p w:rsidR="00D02AF1" w:rsidRPr="00D02AF1" w:rsidRDefault="00D02AF1" w:rsidP="00D02AF1">
            <w:pPr>
              <w:spacing w:before="0" w:after="0"/>
              <w:ind w:right="57"/>
              <w:jc w:val="right"/>
              <w:rPr>
                <w:b/>
                <w:color w:val="000000"/>
                <w:szCs w:val="24"/>
              </w:rPr>
            </w:pPr>
            <w:r w:rsidRPr="00D02AF1">
              <w:rPr>
                <w:b/>
                <w:color w:val="000000"/>
              </w:rPr>
              <w:t>2 654,2</w:t>
            </w:r>
            <w:r>
              <w:rPr>
                <w:b/>
                <w:color w:val="000000"/>
              </w:rPr>
              <w:t>0</w:t>
            </w:r>
          </w:p>
        </w:tc>
        <w:tc>
          <w:tcPr>
            <w:tcW w:w="385" w:type="pct"/>
            <w:tcBorders>
              <w:top w:val="single" w:sz="12" w:space="0" w:color="auto"/>
              <w:left w:val="nil"/>
              <w:bottom w:val="single" w:sz="12" w:space="0" w:color="auto"/>
              <w:right w:val="single" w:sz="12" w:space="0" w:color="auto"/>
            </w:tcBorders>
            <w:shd w:val="clear" w:color="000000" w:fill="DBE5F1"/>
            <w:vAlign w:val="center"/>
            <w:hideMark/>
          </w:tcPr>
          <w:p w:rsidR="00D02AF1" w:rsidRPr="00D02AF1" w:rsidRDefault="00D02AF1" w:rsidP="00D02AF1">
            <w:pPr>
              <w:spacing w:before="0" w:after="0"/>
              <w:ind w:right="57"/>
              <w:jc w:val="right"/>
              <w:rPr>
                <w:b/>
                <w:bCs/>
                <w:i/>
                <w:iCs/>
                <w:color w:val="000000"/>
                <w:szCs w:val="24"/>
              </w:rPr>
            </w:pPr>
            <w:r w:rsidRPr="00D02AF1">
              <w:rPr>
                <w:b/>
                <w:color w:val="000000"/>
              </w:rPr>
              <w:t>4,64</w:t>
            </w:r>
          </w:p>
        </w:tc>
        <w:tc>
          <w:tcPr>
            <w:tcW w:w="384" w:type="pct"/>
            <w:tcBorders>
              <w:top w:val="single" w:sz="12" w:space="0" w:color="auto"/>
              <w:left w:val="nil"/>
              <w:bottom w:val="single" w:sz="12" w:space="0" w:color="auto"/>
              <w:right w:val="single" w:sz="8" w:space="0" w:color="auto"/>
            </w:tcBorders>
            <w:shd w:val="clear" w:color="000000" w:fill="DBE5F1"/>
            <w:vAlign w:val="center"/>
            <w:hideMark/>
          </w:tcPr>
          <w:p w:rsidR="00D02AF1" w:rsidRPr="00D02AF1" w:rsidRDefault="00D02AF1" w:rsidP="00D02AF1">
            <w:pPr>
              <w:spacing w:before="0" w:after="0"/>
              <w:ind w:right="57"/>
              <w:jc w:val="right"/>
              <w:rPr>
                <w:b/>
                <w:color w:val="000000"/>
                <w:szCs w:val="24"/>
              </w:rPr>
            </w:pPr>
            <w:r w:rsidRPr="00D02AF1">
              <w:rPr>
                <w:b/>
                <w:color w:val="000000"/>
              </w:rPr>
              <w:t>2 753,7</w:t>
            </w:r>
            <w:r>
              <w:rPr>
                <w:b/>
                <w:color w:val="000000"/>
              </w:rPr>
              <w:t>0</w:t>
            </w:r>
          </w:p>
        </w:tc>
        <w:tc>
          <w:tcPr>
            <w:tcW w:w="349" w:type="pct"/>
            <w:tcBorders>
              <w:top w:val="single" w:sz="12" w:space="0" w:color="auto"/>
              <w:left w:val="nil"/>
              <w:bottom w:val="single" w:sz="12" w:space="0" w:color="auto"/>
              <w:right w:val="single" w:sz="12" w:space="0" w:color="auto"/>
            </w:tcBorders>
            <w:shd w:val="clear" w:color="000000" w:fill="DBE5F1"/>
            <w:vAlign w:val="center"/>
            <w:hideMark/>
          </w:tcPr>
          <w:p w:rsidR="00D02AF1" w:rsidRPr="00D02AF1" w:rsidRDefault="00D02AF1" w:rsidP="00D02AF1">
            <w:pPr>
              <w:spacing w:before="0" w:after="0"/>
              <w:ind w:right="57"/>
              <w:jc w:val="right"/>
              <w:rPr>
                <w:b/>
                <w:bCs/>
                <w:i/>
                <w:iCs/>
                <w:color w:val="000000"/>
                <w:szCs w:val="24"/>
              </w:rPr>
            </w:pPr>
            <w:r w:rsidRPr="00D02AF1">
              <w:rPr>
                <w:b/>
                <w:color w:val="000000"/>
              </w:rPr>
              <w:t>4,80</w:t>
            </w:r>
          </w:p>
        </w:tc>
      </w:tr>
    </w:tbl>
    <w:p w:rsidR="00B110DE" w:rsidRPr="00072CEA" w:rsidRDefault="00B110DE" w:rsidP="00B110DE">
      <w:pPr>
        <w:suppressAutoHyphens/>
        <w:jc w:val="right"/>
        <w:rPr>
          <w:rFonts w:cs="Arial"/>
          <w:i/>
          <w:sz w:val="20"/>
        </w:rPr>
      </w:pPr>
      <w:r w:rsidRPr="00072CEA">
        <w:rPr>
          <w:rFonts w:cs="Arial"/>
          <w:i/>
          <w:sz w:val="20"/>
        </w:rPr>
        <w:t>Zdroj: data od kolektivních systémů</w:t>
      </w:r>
    </w:p>
    <w:p w:rsidR="00BF08EB" w:rsidRDefault="00BF08EB" w:rsidP="00C74ED2">
      <w:pPr>
        <w:suppressAutoHyphens/>
        <w:ind w:right="-32"/>
      </w:pPr>
      <w:r w:rsidRPr="00BF08EB">
        <w:t xml:space="preserve">Sběr zpětně odebraných elektrozařízení a elektroodpadů v Plzeňském kraji </w:t>
      </w:r>
      <w:r w:rsidR="00C74ED2">
        <w:t xml:space="preserve">má </w:t>
      </w:r>
      <w:r w:rsidRPr="00BF08EB">
        <w:t>v letech 20</w:t>
      </w:r>
      <w:r w:rsidR="00C74ED2">
        <w:t>09</w:t>
      </w:r>
      <w:r w:rsidRPr="00BF08EB">
        <w:t xml:space="preserve"> – 2013 </w:t>
      </w:r>
      <w:r w:rsidR="00C74ED2">
        <w:t>mírně klesající tendenci, z tohoto důvodu bude potřeba se do budoucna více zaměřit na propagaci zpětného odběru elektrozařízení</w:t>
      </w:r>
      <w:r w:rsidRPr="00BF08EB">
        <w:t xml:space="preserve">. </w:t>
      </w:r>
    </w:p>
    <w:p w:rsidR="00B110DE" w:rsidRDefault="00B110DE" w:rsidP="00B110DE">
      <w:pPr>
        <w:pStyle w:val="Titulek"/>
        <w:keepNext/>
        <w:rPr>
          <w:i/>
        </w:rPr>
      </w:pPr>
      <w:bookmarkStart w:id="37" w:name="_Toc433619110"/>
      <w:bookmarkStart w:id="38" w:name="_Toc434396813"/>
    </w:p>
    <w:p w:rsidR="00B110DE" w:rsidRPr="0029485C" w:rsidRDefault="00B110DE" w:rsidP="00B110DE">
      <w:pPr>
        <w:pStyle w:val="Titulek"/>
        <w:keepNext/>
        <w:rPr>
          <w:i/>
        </w:rPr>
      </w:pPr>
      <w:bookmarkStart w:id="39" w:name="_Toc438115265"/>
      <w:r w:rsidRPr="0029485C">
        <w:rPr>
          <w:i/>
        </w:rPr>
        <w:t xml:space="preserve">Tabulka </w:t>
      </w:r>
      <w:r w:rsidR="008F22E1">
        <w:rPr>
          <w:i/>
        </w:rPr>
        <w:fldChar w:fldCharType="begin"/>
      </w:r>
      <w:r>
        <w:rPr>
          <w:i/>
        </w:rPr>
        <w:instrText xml:space="preserve"> SEQ Tabulka \* ARABIC </w:instrText>
      </w:r>
      <w:r w:rsidR="008F22E1">
        <w:rPr>
          <w:i/>
        </w:rPr>
        <w:fldChar w:fldCharType="separate"/>
      </w:r>
      <w:r w:rsidR="006F31EE">
        <w:rPr>
          <w:i/>
          <w:noProof/>
        </w:rPr>
        <w:t>10</w:t>
      </w:r>
      <w:r w:rsidR="008F22E1">
        <w:rPr>
          <w:i/>
        </w:rPr>
        <w:fldChar w:fldCharType="end"/>
      </w:r>
      <w:r w:rsidRPr="0029485C">
        <w:rPr>
          <w:i/>
        </w:rPr>
        <w:t>:</w:t>
      </w:r>
      <w:r w:rsidR="0017674C">
        <w:rPr>
          <w:i/>
        </w:rPr>
        <w:t xml:space="preserve"> </w:t>
      </w:r>
      <w:r w:rsidRPr="0029485C">
        <w:rPr>
          <w:i/>
        </w:rPr>
        <w:t xml:space="preserve">Sběr zpětně odebraných </w:t>
      </w:r>
      <w:r>
        <w:rPr>
          <w:i/>
        </w:rPr>
        <w:t xml:space="preserve">přenosných zdrojů proudu </w:t>
      </w:r>
      <w:r w:rsidRPr="0029485C">
        <w:rPr>
          <w:i/>
        </w:rPr>
        <w:t>kolektivní</w:t>
      </w:r>
      <w:r>
        <w:rPr>
          <w:i/>
        </w:rPr>
        <w:t>m</w:t>
      </w:r>
      <w:r w:rsidRPr="0029485C">
        <w:rPr>
          <w:i/>
        </w:rPr>
        <w:t xml:space="preserve"> systém</w:t>
      </w:r>
      <w:r>
        <w:rPr>
          <w:i/>
        </w:rPr>
        <w:t>em ECOBAT.</w:t>
      </w:r>
      <w:bookmarkEnd w:id="37"/>
      <w:bookmarkEnd w:id="38"/>
      <w:bookmarkEnd w:id="39"/>
    </w:p>
    <w:tbl>
      <w:tblPr>
        <w:tblW w:w="5211" w:type="pct"/>
        <w:tblInd w:w="-497" w:type="dxa"/>
        <w:tblCellMar>
          <w:left w:w="70" w:type="dxa"/>
          <w:right w:w="70" w:type="dxa"/>
        </w:tblCellMar>
        <w:tblLook w:val="04A0"/>
      </w:tblPr>
      <w:tblGrid>
        <w:gridCol w:w="3401"/>
        <w:gridCol w:w="1135"/>
        <w:gridCol w:w="1038"/>
        <w:gridCol w:w="1191"/>
        <w:gridCol w:w="1132"/>
        <w:gridCol w:w="1276"/>
        <w:gridCol w:w="1135"/>
        <w:gridCol w:w="1135"/>
        <w:gridCol w:w="1135"/>
        <w:gridCol w:w="1135"/>
        <w:gridCol w:w="1026"/>
      </w:tblGrid>
      <w:tr w:rsidR="00B110DE" w:rsidRPr="00491910" w:rsidTr="00E22991">
        <w:trPr>
          <w:trHeight w:val="345"/>
        </w:trPr>
        <w:tc>
          <w:tcPr>
            <w:tcW w:w="1154" w:type="pct"/>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B110DE" w:rsidRPr="00491910" w:rsidRDefault="00B110DE" w:rsidP="00B110DE">
            <w:pPr>
              <w:spacing w:before="0" w:after="0"/>
              <w:rPr>
                <w:b/>
                <w:bCs/>
                <w:i/>
                <w:iCs/>
                <w:color w:val="000000"/>
                <w:szCs w:val="24"/>
              </w:rPr>
            </w:pPr>
            <w:r w:rsidRPr="00491910">
              <w:rPr>
                <w:b/>
                <w:bCs/>
                <w:i/>
                <w:iCs/>
                <w:color w:val="000000"/>
                <w:szCs w:val="24"/>
              </w:rPr>
              <w:t>Kolektivní systém</w:t>
            </w:r>
          </w:p>
        </w:tc>
        <w:tc>
          <w:tcPr>
            <w:tcW w:w="3846" w:type="pct"/>
            <w:gridSpan w:val="10"/>
            <w:tcBorders>
              <w:top w:val="single" w:sz="12" w:space="0" w:color="auto"/>
              <w:left w:val="nil"/>
              <w:bottom w:val="single" w:sz="8" w:space="0" w:color="auto"/>
              <w:right w:val="single" w:sz="12" w:space="0" w:color="000000"/>
            </w:tcBorders>
            <w:shd w:val="clear" w:color="000000" w:fill="DBE5F1"/>
            <w:vAlign w:val="center"/>
            <w:hideMark/>
          </w:tcPr>
          <w:p w:rsidR="00B110DE" w:rsidRPr="00491910" w:rsidRDefault="00B110DE" w:rsidP="00B110DE">
            <w:pPr>
              <w:spacing w:before="0" w:after="0"/>
              <w:jc w:val="center"/>
              <w:rPr>
                <w:b/>
                <w:bCs/>
                <w:color w:val="000000"/>
                <w:szCs w:val="24"/>
              </w:rPr>
            </w:pPr>
            <w:r w:rsidRPr="00B110DE">
              <w:rPr>
                <w:rFonts w:cs="Arial"/>
                <w:b/>
                <w:szCs w:val="24"/>
              </w:rPr>
              <w:t xml:space="preserve">Produkce </w:t>
            </w:r>
            <w:r w:rsidRPr="00B110DE">
              <w:rPr>
                <w:rFonts w:ascii="Calibri" w:hAnsi="Calibri" w:cs="Arial"/>
                <w:b/>
                <w:szCs w:val="24"/>
              </w:rPr>
              <w:t>[</w:t>
            </w:r>
            <w:r w:rsidRPr="00B110DE">
              <w:rPr>
                <w:rFonts w:cs="Arial"/>
                <w:b/>
                <w:szCs w:val="24"/>
              </w:rPr>
              <w:t>t</w:t>
            </w:r>
            <w:r w:rsidRPr="00B110DE">
              <w:rPr>
                <w:rFonts w:ascii="Calibri" w:hAnsi="Calibri" w:cs="Arial"/>
                <w:b/>
                <w:szCs w:val="24"/>
              </w:rPr>
              <w:t>]</w:t>
            </w:r>
            <w:r w:rsidRPr="00B110DE">
              <w:rPr>
                <w:rFonts w:cs="Arial"/>
                <w:b/>
                <w:szCs w:val="24"/>
              </w:rPr>
              <w:t xml:space="preserve"> a Měrná produkce </w:t>
            </w:r>
            <w:r w:rsidRPr="00B110DE">
              <w:rPr>
                <w:rFonts w:ascii="Calibri" w:hAnsi="Calibri" w:cs="Arial"/>
                <w:b/>
                <w:szCs w:val="24"/>
              </w:rPr>
              <w:t>[</w:t>
            </w:r>
            <w:r w:rsidRPr="00B110DE">
              <w:rPr>
                <w:rFonts w:cs="Arial"/>
                <w:b/>
                <w:szCs w:val="24"/>
              </w:rPr>
              <w:t>kg/obyv./rok</w:t>
            </w:r>
            <w:r w:rsidRPr="00B110DE">
              <w:rPr>
                <w:rFonts w:ascii="Calibri" w:hAnsi="Calibri" w:cs="Arial"/>
                <w:b/>
                <w:szCs w:val="24"/>
              </w:rPr>
              <w:t>]</w:t>
            </w:r>
          </w:p>
        </w:tc>
      </w:tr>
      <w:tr w:rsidR="00B110DE" w:rsidRPr="00491910" w:rsidTr="00E22991">
        <w:trPr>
          <w:trHeight w:val="330"/>
        </w:trPr>
        <w:tc>
          <w:tcPr>
            <w:tcW w:w="1154" w:type="pct"/>
            <w:vMerge/>
            <w:tcBorders>
              <w:top w:val="single" w:sz="12" w:space="0" w:color="auto"/>
              <w:left w:val="single" w:sz="12" w:space="0" w:color="auto"/>
              <w:bottom w:val="single" w:sz="12" w:space="0" w:color="000000"/>
              <w:right w:val="single" w:sz="12" w:space="0" w:color="auto"/>
            </w:tcBorders>
            <w:vAlign w:val="center"/>
            <w:hideMark/>
          </w:tcPr>
          <w:p w:rsidR="00B110DE" w:rsidRPr="00491910" w:rsidRDefault="00B110DE" w:rsidP="00B110DE">
            <w:pPr>
              <w:spacing w:before="0" w:after="0"/>
              <w:rPr>
                <w:b/>
                <w:bCs/>
                <w:i/>
                <w:iCs/>
                <w:color w:val="000000"/>
                <w:szCs w:val="24"/>
              </w:rPr>
            </w:pPr>
          </w:p>
        </w:tc>
        <w:tc>
          <w:tcPr>
            <w:tcW w:w="737" w:type="pct"/>
            <w:gridSpan w:val="2"/>
            <w:tcBorders>
              <w:top w:val="single" w:sz="8" w:space="0" w:color="auto"/>
              <w:left w:val="nil"/>
              <w:bottom w:val="single" w:sz="8" w:space="0" w:color="auto"/>
              <w:right w:val="single" w:sz="12" w:space="0" w:color="000000"/>
            </w:tcBorders>
            <w:shd w:val="clear" w:color="000000" w:fill="DBE5F1"/>
            <w:vAlign w:val="center"/>
            <w:hideMark/>
          </w:tcPr>
          <w:p w:rsidR="00B110DE" w:rsidRPr="00491910" w:rsidRDefault="00B110DE" w:rsidP="00B110DE">
            <w:pPr>
              <w:spacing w:before="0" w:after="0"/>
              <w:jc w:val="center"/>
              <w:rPr>
                <w:b/>
                <w:bCs/>
                <w:i/>
                <w:iCs/>
                <w:color w:val="000000"/>
                <w:szCs w:val="24"/>
              </w:rPr>
            </w:pPr>
            <w:r w:rsidRPr="00491910">
              <w:rPr>
                <w:b/>
                <w:bCs/>
                <w:i/>
                <w:iCs/>
                <w:color w:val="000000"/>
                <w:szCs w:val="24"/>
              </w:rPr>
              <w:t>2009</w:t>
            </w:r>
          </w:p>
        </w:tc>
        <w:tc>
          <w:tcPr>
            <w:tcW w:w="788" w:type="pct"/>
            <w:gridSpan w:val="2"/>
            <w:tcBorders>
              <w:top w:val="single" w:sz="8" w:space="0" w:color="auto"/>
              <w:left w:val="nil"/>
              <w:bottom w:val="single" w:sz="8" w:space="0" w:color="auto"/>
              <w:right w:val="single" w:sz="12" w:space="0" w:color="000000"/>
            </w:tcBorders>
            <w:shd w:val="clear" w:color="000000" w:fill="DBE5F1"/>
            <w:vAlign w:val="center"/>
            <w:hideMark/>
          </w:tcPr>
          <w:p w:rsidR="00B110DE" w:rsidRPr="00491910" w:rsidRDefault="00B110DE" w:rsidP="00B110DE">
            <w:pPr>
              <w:spacing w:before="0" w:after="0"/>
              <w:jc w:val="center"/>
              <w:rPr>
                <w:b/>
                <w:bCs/>
                <w:i/>
                <w:iCs/>
                <w:color w:val="000000"/>
                <w:szCs w:val="24"/>
              </w:rPr>
            </w:pPr>
            <w:r w:rsidRPr="00491910">
              <w:rPr>
                <w:b/>
                <w:bCs/>
                <w:i/>
                <w:iCs/>
                <w:color w:val="000000"/>
                <w:szCs w:val="24"/>
              </w:rPr>
              <w:t>2010</w:t>
            </w:r>
          </w:p>
        </w:tc>
        <w:tc>
          <w:tcPr>
            <w:tcW w:w="818" w:type="pct"/>
            <w:gridSpan w:val="2"/>
            <w:tcBorders>
              <w:top w:val="single" w:sz="8" w:space="0" w:color="auto"/>
              <w:left w:val="nil"/>
              <w:bottom w:val="single" w:sz="8" w:space="0" w:color="auto"/>
              <w:right w:val="single" w:sz="12" w:space="0" w:color="000000"/>
            </w:tcBorders>
            <w:shd w:val="clear" w:color="000000" w:fill="DBE5F1"/>
            <w:vAlign w:val="center"/>
            <w:hideMark/>
          </w:tcPr>
          <w:p w:rsidR="00B110DE" w:rsidRPr="00491910" w:rsidRDefault="00B110DE" w:rsidP="00B110DE">
            <w:pPr>
              <w:spacing w:before="0" w:after="0"/>
              <w:jc w:val="center"/>
              <w:rPr>
                <w:b/>
                <w:bCs/>
                <w:i/>
                <w:iCs/>
                <w:color w:val="000000"/>
                <w:szCs w:val="24"/>
              </w:rPr>
            </w:pPr>
            <w:r w:rsidRPr="00491910">
              <w:rPr>
                <w:b/>
                <w:bCs/>
                <w:i/>
                <w:iCs/>
                <w:color w:val="000000"/>
                <w:szCs w:val="24"/>
              </w:rPr>
              <w:t>2011</w:t>
            </w:r>
          </w:p>
        </w:tc>
        <w:tc>
          <w:tcPr>
            <w:tcW w:w="769" w:type="pct"/>
            <w:gridSpan w:val="2"/>
            <w:tcBorders>
              <w:top w:val="single" w:sz="8" w:space="0" w:color="auto"/>
              <w:left w:val="nil"/>
              <w:bottom w:val="single" w:sz="8" w:space="0" w:color="auto"/>
              <w:right w:val="single" w:sz="12" w:space="0" w:color="000000"/>
            </w:tcBorders>
            <w:shd w:val="clear" w:color="000000" w:fill="DBE5F1"/>
            <w:vAlign w:val="center"/>
            <w:hideMark/>
          </w:tcPr>
          <w:p w:rsidR="00B110DE" w:rsidRPr="00491910" w:rsidRDefault="00B110DE" w:rsidP="00B110DE">
            <w:pPr>
              <w:spacing w:before="0" w:after="0"/>
              <w:jc w:val="center"/>
              <w:rPr>
                <w:b/>
                <w:bCs/>
                <w:i/>
                <w:iCs/>
                <w:color w:val="000000"/>
                <w:szCs w:val="24"/>
              </w:rPr>
            </w:pPr>
            <w:r w:rsidRPr="00491910">
              <w:rPr>
                <w:b/>
                <w:bCs/>
                <w:i/>
                <w:iCs/>
                <w:color w:val="000000"/>
                <w:szCs w:val="24"/>
              </w:rPr>
              <w:t>2012</w:t>
            </w:r>
          </w:p>
        </w:tc>
        <w:tc>
          <w:tcPr>
            <w:tcW w:w="734" w:type="pct"/>
            <w:gridSpan w:val="2"/>
            <w:tcBorders>
              <w:top w:val="single" w:sz="8" w:space="0" w:color="auto"/>
              <w:left w:val="nil"/>
              <w:bottom w:val="single" w:sz="8" w:space="0" w:color="auto"/>
              <w:right w:val="single" w:sz="12" w:space="0" w:color="000000"/>
            </w:tcBorders>
            <w:shd w:val="clear" w:color="000000" w:fill="DBE5F1"/>
            <w:vAlign w:val="center"/>
            <w:hideMark/>
          </w:tcPr>
          <w:p w:rsidR="00B110DE" w:rsidRPr="00491910" w:rsidRDefault="00B110DE" w:rsidP="00B110DE">
            <w:pPr>
              <w:spacing w:before="0" w:after="0"/>
              <w:jc w:val="center"/>
              <w:rPr>
                <w:b/>
                <w:bCs/>
                <w:i/>
                <w:iCs/>
                <w:color w:val="000000"/>
                <w:szCs w:val="24"/>
              </w:rPr>
            </w:pPr>
            <w:r w:rsidRPr="00491910">
              <w:rPr>
                <w:b/>
                <w:bCs/>
                <w:i/>
                <w:iCs/>
                <w:color w:val="000000"/>
                <w:szCs w:val="24"/>
              </w:rPr>
              <w:t>2013</w:t>
            </w:r>
          </w:p>
        </w:tc>
      </w:tr>
      <w:tr w:rsidR="00B110DE" w:rsidRPr="00491910" w:rsidTr="00E22991">
        <w:trPr>
          <w:trHeight w:val="330"/>
        </w:trPr>
        <w:tc>
          <w:tcPr>
            <w:tcW w:w="1154" w:type="pct"/>
            <w:vMerge/>
            <w:tcBorders>
              <w:top w:val="single" w:sz="12" w:space="0" w:color="auto"/>
              <w:left w:val="single" w:sz="12" w:space="0" w:color="auto"/>
              <w:bottom w:val="single" w:sz="12" w:space="0" w:color="000000"/>
              <w:right w:val="single" w:sz="12" w:space="0" w:color="auto"/>
            </w:tcBorders>
            <w:vAlign w:val="center"/>
            <w:hideMark/>
          </w:tcPr>
          <w:p w:rsidR="00B110DE" w:rsidRPr="00491910" w:rsidRDefault="00B110DE" w:rsidP="00B110DE">
            <w:pPr>
              <w:spacing w:before="0" w:after="0"/>
              <w:rPr>
                <w:b/>
                <w:bCs/>
                <w:i/>
                <w:iCs/>
                <w:color w:val="000000"/>
                <w:szCs w:val="24"/>
              </w:rPr>
            </w:pPr>
          </w:p>
        </w:tc>
        <w:tc>
          <w:tcPr>
            <w:tcW w:w="385" w:type="pct"/>
            <w:tcBorders>
              <w:top w:val="nil"/>
              <w:left w:val="nil"/>
              <w:bottom w:val="single" w:sz="12" w:space="0" w:color="auto"/>
              <w:right w:val="single" w:sz="8" w:space="0" w:color="auto"/>
            </w:tcBorders>
            <w:shd w:val="clear" w:color="auto" w:fill="auto"/>
            <w:vAlign w:val="center"/>
            <w:hideMark/>
          </w:tcPr>
          <w:p w:rsidR="00B110DE" w:rsidRPr="00B110DE" w:rsidRDefault="00B110DE" w:rsidP="00B110DE">
            <w:pPr>
              <w:suppressAutoHyphens/>
              <w:spacing w:before="0" w:after="0"/>
              <w:jc w:val="center"/>
              <w:rPr>
                <w:rFonts w:cs="Arial"/>
                <w:szCs w:val="24"/>
              </w:rPr>
            </w:pPr>
            <w:r w:rsidRPr="00B110DE">
              <w:rPr>
                <w:rFonts w:ascii="Calibri" w:hAnsi="Calibri" w:cs="Arial"/>
                <w:szCs w:val="24"/>
              </w:rPr>
              <w:t>[</w:t>
            </w:r>
            <w:r w:rsidRPr="00B110DE">
              <w:rPr>
                <w:rFonts w:cs="Arial"/>
                <w:szCs w:val="24"/>
              </w:rPr>
              <w:t>t</w:t>
            </w:r>
            <w:r w:rsidRPr="00B110DE">
              <w:rPr>
                <w:rFonts w:ascii="Calibri" w:hAnsi="Calibri" w:cs="Arial"/>
                <w:szCs w:val="24"/>
              </w:rPr>
              <w:t>]</w:t>
            </w:r>
          </w:p>
        </w:tc>
        <w:tc>
          <w:tcPr>
            <w:tcW w:w="352" w:type="pct"/>
            <w:tcBorders>
              <w:top w:val="nil"/>
              <w:left w:val="nil"/>
              <w:bottom w:val="single" w:sz="12" w:space="0" w:color="auto"/>
              <w:right w:val="single" w:sz="12" w:space="0" w:color="auto"/>
            </w:tcBorders>
            <w:shd w:val="clear" w:color="auto" w:fill="auto"/>
            <w:vAlign w:val="center"/>
            <w:hideMark/>
          </w:tcPr>
          <w:p w:rsidR="00B110DE" w:rsidRPr="00B110DE" w:rsidRDefault="00B110DE" w:rsidP="00B110DE">
            <w:pPr>
              <w:suppressAutoHyphens/>
              <w:spacing w:before="0" w:after="0"/>
              <w:jc w:val="center"/>
              <w:rPr>
                <w:rFonts w:cs="Arial"/>
                <w:i/>
                <w:szCs w:val="24"/>
              </w:rPr>
            </w:pPr>
            <w:r w:rsidRPr="00B110DE">
              <w:rPr>
                <w:rFonts w:cs="Arial"/>
                <w:i/>
                <w:szCs w:val="24"/>
              </w:rPr>
              <w:t>kg/ob.</w:t>
            </w:r>
          </w:p>
        </w:tc>
        <w:tc>
          <w:tcPr>
            <w:tcW w:w="404" w:type="pct"/>
            <w:tcBorders>
              <w:top w:val="nil"/>
              <w:left w:val="nil"/>
              <w:bottom w:val="single" w:sz="12" w:space="0" w:color="auto"/>
              <w:right w:val="single" w:sz="8" w:space="0" w:color="auto"/>
            </w:tcBorders>
            <w:shd w:val="clear" w:color="auto" w:fill="auto"/>
            <w:vAlign w:val="center"/>
            <w:hideMark/>
          </w:tcPr>
          <w:p w:rsidR="00B110DE" w:rsidRPr="00B110DE" w:rsidRDefault="00B110DE" w:rsidP="00B110DE">
            <w:pPr>
              <w:suppressAutoHyphens/>
              <w:spacing w:before="0" w:after="0"/>
              <w:jc w:val="center"/>
              <w:rPr>
                <w:rFonts w:cs="Arial"/>
                <w:szCs w:val="24"/>
              </w:rPr>
            </w:pPr>
            <w:r w:rsidRPr="00B110DE">
              <w:rPr>
                <w:rFonts w:ascii="Calibri" w:hAnsi="Calibri" w:cs="Arial"/>
                <w:szCs w:val="24"/>
              </w:rPr>
              <w:t>[</w:t>
            </w:r>
            <w:r w:rsidRPr="00B110DE">
              <w:rPr>
                <w:rFonts w:cs="Arial"/>
                <w:szCs w:val="24"/>
              </w:rPr>
              <w:t>t</w:t>
            </w:r>
            <w:r w:rsidRPr="00B110DE">
              <w:rPr>
                <w:rFonts w:ascii="Calibri" w:hAnsi="Calibri" w:cs="Arial"/>
                <w:szCs w:val="24"/>
              </w:rPr>
              <w:t>]</w:t>
            </w:r>
          </w:p>
        </w:tc>
        <w:tc>
          <w:tcPr>
            <w:tcW w:w="384" w:type="pct"/>
            <w:tcBorders>
              <w:top w:val="nil"/>
              <w:left w:val="nil"/>
              <w:bottom w:val="single" w:sz="12" w:space="0" w:color="auto"/>
              <w:right w:val="single" w:sz="12" w:space="0" w:color="auto"/>
            </w:tcBorders>
            <w:shd w:val="clear" w:color="auto" w:fill="auto"/>
            <w:vAlign w:val="center"/>
            <w:hideMark/>
          </w:tcPr>
          <w:p w:rsidR="00B110DE" w:rsidRPr="00B110DE" w:rsidRDefault="00B110DE" w:rsidP="00B110DE">
            <w:pPr>
              <w:suppressAutoHyphens/>
              <w:spacing w:before="0" w:after="0"/>
              <w:jc w:val="center"/>
              <w:rPr>
                <w:rFonts w:cs="Arial"/>
                <w:i/>
                <w:szCs w:val="24"/>
              </w:rPr>
            </w:pPr>
            <w:r w:rsidRPr="00B110DE">
              <w:rPr>
                <w:rFonts w:cs="Arial"/>
                <w:i/>
                <w:szCs w:val="24"/>
              </w:rPr>
              <w:t>kg/ob.</w:t>
            </w:r>
          </w:p>
        </w:tc>
        <w:tc>
          <w:tcPr>
            <w:tcW w:w="433" w:type="pct"/>
            <w:tcBorders>
              <w:top w:val="nil"/>
              <w:left w:val="nil"/>
              <w:bottom w:val="single" w:sz="12" w:space="0" w:color="auto"/>
              <w:right w:val="single" w:sz="8" w:space="0" w:color="auto"/>
            </w:tcBorders>
            <w:shd w:val="clear" w:color="auto" w:fill="auto"/>
            <w:vAlign w:val="center"/>
            <w:hideMark/>
          </w:tcPr>
          <w:p w:rsidR="00B110DE" w:rsidRPr="00B110DE" w:rsidRDefault="00B110DE" w:rsidP="00B110DE">
            <w:pPr>
              <w:suppressAutoHyphens/>
              <w:spacing w:before="0" w:after="0"/>
              <w:jc w:val="center"/>
              <w:rPr>
                <w:rFonts w:cs="Arial"/>
                <w:szCs w:val="24"/>
              </w:rPr>
            </w:pPr>
            <w:r w:rsidRPr="00B110DE">
              <w:rPr>
                <w:rFonts w:ascii="Calibri" w:hAnsi="Calibri" w:cs="Arial"/>
                <w:szCs w:val="24"/>
              </w:rPr>
              <w:t>[</w:t>
            </w:r>
            <w:r w:rsidRPr="00B110DE">
              <w:rPr>
                <w:rFonts w:cs="Arial"/>
                <w:szCs w:val="24"/>
              </w:rPr>
              <w:t>t</w:t>
            </w:r>
            <w:r w:rsidRPr="00B110DE">
              <w:rPr>
                <w:rFonts w:ascii="Calibri" w:hAnsi="Calibri" w:cs="Arial"/>
                <w:szCs w:val="24"/>
              </w:rPr>
              <w:t>]</w:t>
            </w:r>
          </w:p>
        </w:tc>
        <w:tc>
          <w:tcPr>
            <w:tcW w:w="385" w:type="pct"/>
            <w:tcBorders>
              <w:top w:val="nil"/>
              <w:left w:val="nil"/>
              <w:bottom w:val="single" w:sz="12" w:space="0" w:color="auto"/>
              <w:right w:val="single" w:sz="12" w:space="0" w:color="auto"/>
            </w:tcBorders>
            <w:shd w:val="clear" w:color="auto" w:fill="auto"/>
            <w:vAlign w:val="center"/>
            <w:hideMark/>
          </w:tcPr>
          <w:p w:rsidR="00B110DE" w:rsidRPr="00B110DE" w:rsidRDefault="00B110DE" w:rsidP="00B110DE">
            <w:pPr>
              <w:suppressAutoHyphens/>
              <w:spacing w:before="0" w:after="0"/>
              <w:jc w:val="center"/>
              <w:rPr>
                <w:rFonts w:cs="Arial"/>
                <w:i/>
                <w:szCs w:val="24"/>
              </w:rPr>
            </w:pPr>
            <w:r w:rsidRPr="00B110DE">
              <w:rPr>
                <w:rFonts w:cs="Arial"/>
                <w:i/>
                <w:szCs w:val="24"/>
              </w:rPr>
              <w:t>kg/ob.</w:t>
            </w:r>
          </w:p>
        </w:tc>
        <w:tc>
          <w:tcPr>
            <w:tcW w:w="385" w:type="pct"/>
            <w:tcBorders>
              <w:top w:val="nil"/>
              <w:left w:val="nil"/>
              <w:bottom w:val="single" w:sz="12" w:space="0" w:color="auto"/>
              <w:right w:val="single" w:sz="8" w:space="0" w:color="auto"/>
            </w:tcBorders>
            <w:shd w:val="clear" w:color="auto" w:fill="auto"/>
            <w:vAlign w:val="center"/>
            <w:hideMark/>
          </w:tcPr>
          <w:p w:rsidR="00B110DE" w:rsidRPr="00B110DE" w:rsidRDefault="00B110DE" w:rsidP="00B110DE">
            <w:pPr>
              <w:suppressAutoHyphens/>
              <w:spacing w:before="0" w:after="0"/>
              <w:jc w:val="center"/>
              <w:rPr>
                <w:rFonts w:cs="Arial"/>
                <w:szCs w:val="24"/>
              </w:rPr>
            </w:pPr>
            <w:r w:rsidRPr="00B110DE">
              <w:rPr>
                <w:rFonts w:ascii="Calibri" w:hAnsi="Calibri" w:cs="Arial"/>
                <w:szCs w:val="24"/>
              </w:rPr>
              <w:t>[</w:t>
            </w:r>
            <w:r w:rsidRPr="00B110DE">
              <w:rPr>
                <w:rFonts w:cs="Arial"/>
                <w:szCs w:val="24"/>
              </w:rPr>
              <w:t>t</w:t>
            </w:r>
            <w:r w:rsidRPr="00B110DE">
              <w:rPr>
                <w:rFonts w:ascii="Calibri" w:hAnsi="Calibri" w:cs="Arial"/>
                <w:szCs w:val="24"/>
              </w:rPr>
              <w:t>]</w:t>
            </w:r>
          </w:p>
        </w:tc>
        <w:tc>
          <w:tcPr>
            <w:tcW w:w="385" w:type="pct"/>
            <w:tcBorders>
              <w:top w:val="nil"/>
              <w:left w:val="nil"/>
              <w:bottom w:val="single" w:sz="12" w:space="0" w:color="auto"/>
              <w:right w:val="single" w:sz="12" w:space="0" w:color="auto"/>
            </w:tcBorders>
            <w:shd w:val="clear" w:color="auto" w:fill="auto"/>
            <w:vAlign w:val="center"/>
            <w:hideMark/>
          </w:tcPr>
          <w:p w:rsidR="00B110DE" w:rsidRPr="00B110DE" w:rsidRDefault="00B110DE" w:rsidP="00B110DE">
            <w:pPr>
              <w:suppressAutoHyphens/>
              <w:spacing w:before="0" w:after="0"/>
              <w:jc w:val="center"/>
              <w:rPr>
                <w:rFonts w:cs="Arial"/>
                <w:i/>
                <w:szCs w:val="24"/>
              </w:rPr>
            </w:pPr>
            <w:r w:rsidRPr="00B110DE">
              <w:rPr>
                <w:rFonts w:cs="Arial"/>
                <w:i/>
                <w:szCs w:val="24"/>
              </w:rPr>
              <w:t>kg/ob.</w:t>
            </w:r>
          </w:p>
        </w:tc>
        <w:tc>
          <w:tcPr>
            <w:tcW w:w="385" w:type="pct"/>
            <w:tcBorders>
              <w:top w:val="nil"/>
              <w:left w:val="nil"/>
              <w:bottom w:val="single" w:sz="12" w:space="0" w:color="auto"/>
              <w:right w:val="single" w:sz="8" w:space="0" w:color="auto"/>
            </w:tcBorders>
            <w:shd w:val="clear" w:color="auto" w:fill="auto"/>
            <w:vAlign w:val="center"/>
            <w:hideMark/>
          </w:tcPr>
          <w:p w:rsidR="00B110DE" w:rsidRPr="00B110DE" w:rsidRDefault="00B110DE" w:rsidP="00B110DE">
            <w:pPr>
              <w:suppressAutoHyphens/>
              <w:spacing w:before="0" w:after="0"/>
              <w:jc w:val="center"/>
              <w:rPr>
                <w:rFonts w:cs="Arial"/>
                <w:szCs w:val="24"/>
              </w:rPr>
            </w:pPr>
            <w:r w:rsidRPr="00B110DE">
              <w:rPr>
                <w:rFonts w:ascii="Calibri" w:hAnsi="Calibri" w:cs="Arial"/>
                <w:szCs w:val="24"/>
              </w:rPr>
              <w:t>[</w:t>
            </w:r>
            <w:r w:rsidRPr="00B110DE">
              <w:rPr>
                <w:rFonts w:cs="Arial"/>
                <w:szCs w:val="24"/>
              </w:rPr>
              <w:t>t</w:t>
            </w:r>
            <w:r w:rsidRPr="00B110DE">
              <w:rPr>
                <w:rFonts w:ascii="Calibri" w:hAnsi="Calibri" w:cs="Arial"/>
                <w:szCs w:val="24"/>
              </w:rPr>
              <w:t>]</w:t>
            </w:r>
          </w:p>
        </w:tc>
        <w:tc>
          <w:tcPr>
            <w:tcW w:w="349" w:type="pct"/>
            <w:tcBorders>
              <w:top w:val="nil"/>
              <w:left w:val="nil"/>
              <w:bottom w:val="single" w:sz="12" w:space="0" w:color="auto"/>
              <w:right w:val="single" w:sz="12" w:space="0" w:color="auto"/>
            </w:tcBorders>
            <w:shd w:val="clear" w:color="auto" w:fill="auto"/>
            <w:vAlign w:val="center"/>
            <w:hideMark/>
          </w:tcPr>
          <w:p w:rsidR="00B110DE" w:rsidRPr="00B110DE" w:rsidRDefault="00B110DE" w:rsidP="00B110DE">
            <w:pPr>
              <w:suppressAutoHyphens/>
              <w:spacing w:before="0" w:after="0"/>
              <w:jc w:val="center"/>
              <w:rPr>
                <w:rFonts w:cs="Arial"/>
                <w:i/>
                <w:szCs w:val="24"/>
              </w:rPr>
            </w:pPr>
            <w:r w:rsidRPr="00B110DE">
              <w:rPr>
                <w:rFonts w:cs="Arial"/>
                <w:i/>
                <w:szCs w:val="24"/>
              </w:rPr>
              <w:t>kg/ob.</w:t>
            </w:r>
          </w:p>
        </w:tc>
      </w:tr>
      <w:tr w:rsidR="00B110DE" w:rsidRPr="00491910" w:rsidTr="00E22991">
        <w:trPr>
          <w:trHeight w:val="345"/>
        </w:trPr>
        <w:tc>
          <w:tcPr>
            <w:tcW w:w="1154"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B110DE" w:rsidRPr="00491910" w:rsidRDefault="00B110DE" w:rsidP="00B110DE">
            <w:pPr>
              <w:spacing w:before="0" w:after="0"/>
              <w:rPr>
                <w:b/>
                <w:bCs/>
                <w:color w:val="000000"/>
                <w:szCs w:val="24"/>
              </w:rPr>
            </w:pPr>
            <w:r w:rsidRPr="00491910">
              <w:rPr>
                <w:b/>
                <w:bCs/>
                <w:color w:val="000000"/>
                <w:szCs w:val="24"/>
              </w:rPr>
              <w:t>ECOBAT s.r.o.</w:t>
            </w:r>
          </w:p>
        </w:tc>
        <w:tc>
          <w:tcPr>
            <w:tcW w:w="385" w:type="pct"/>
            <w:tcBorders>
              <w:top w:val="single" w:sz="12" w:space="0" w:color="auto"/>
              <w:left w:val="single" w:sz="12" w:space="0" w:color="auto"/>
              <w:bottom w:val="single" w:sz="12" w:space="0" w:color="auto"/>
              <w:right w:val="single" w:sz="8" w:space="0" w:color="auto"/>
            </w:tcBorders>
            <w:shd w:val="clear" w:color="auto" w:fill="auto"/>
            <w:vAlign w:val="center"/>
            <w:hideMark/>
          </w:tcPr>
          <w:p w:rsidR="00B110DE" w:rsidRPr="00491910" w:rsidRDefault="00B110DE" w:rsidP="00B110DE">
            <w:pPr>
              <w:spacing w:before="0" w:after="0"/>
              <w:ind w:right="57"/>
              <w:jc w:val="right"/>
              <w:rPr>
                <w:color w:val="000000"/>
                <w:szCs w:val="24"/>
              </w:rPr>
            </w:pPr>
            <w:r w:rsidRPr="00491910">
              <w:rPr>
                <w:color w:val="000000"/>
                <w:szCs w:val="24"/>
              </w:rPr>
              <w:t>-</w:t>
            </w:r>
          </w:p>
        </w:tc>
        <w:tc>
          <w:tcPr>
            <w:tcW w:w="352" w:type="pct"/>
            <w:tcBorders>
              <w:top w:val="single" w:sz="12" w:space="0" w:color="auto"/>
              <w:left w:val="nil"/>
              <w:bottom w:val="single" w:sz="12" w:space="0" w:color="auto"/>
              <w:right w:val="single" w:sz="12" w:space="0" w:color="auto"/>
            </w:tcBorders>
            <w:shd w:val="clear" w:color="auto" w:fill="auto"/>
            <w:vAlign w:val="center"/>
            <w:hideMark/>
          </w:tcPr>
          <w:p w:rsidR="00B110DE" w:rsidRPr="00491910" w:rsidRDefault="00B110DE" w:rsidP="00B110DE">
            <w:pPr>
              <w:spacing w:before="0" w:after="0"/>
              <w:ind w:right="57"/>
              <w:jc w:val="right"/>
              <w:rPr>
                <w:b/>
                <w:bCs/>
                <w:i/>
                <w:iCs/>
                <w:color w:val="000000"/>
                <w:szCs w:val="24"/>
              </w:rPr>
            </w:pPr>
            <w:r w:rsidRPr="00491910">
              <w:rPr>
                <w:b/>
                <w:bCs/>
                <w:i/>
                <w:iCs/>
                <w:color w:val="000000"/>
                <w:szCs w:val="24"/>
              </w:rPr>
              <w:t>-</w:t>
            </w:r>
          </w:p>
        </w:tc>
        <w:tc>
          <w:tcPr>
            <w:tcW w:w="404" w:type="pct"/>
            <w:tcBorders>
              <w:top w:val="single" w:sz="12" w:space="0" w:color="auto"/>
              <w:left w:val="single" w:sz="12" w:space="0" w:color="auto"/>
              <w:bottom w:val="single" w:sz="12" w:space="0" w:color="auto"/>
              <w:right w:val="single" w:sz="8" w:space="0" w:color="auto"/>
            </w:tcBorders>
            <w:shd w:val="clear" w:color="auto" w:fill="auto"/>
            <w:vAlign w:val="center"/>
            <w:hideMark/>
          </w:tcPr>
          <w:p w:rsidR="00B110DE" w:rsidRPr="00491910" w:rsidRDefault="00B110DE" w:rsidP="00B110DE">
            <w:pPr>
              <w:spacing w:before="0" w:after="0"/>
              <w:ind w:right="57"/>
              <w:jc w:val="right"/>
              <w:rPr>
                <w:color w:val="000000"/>
                <w:szCs w:val="24"/>
              </w:rPr>
            </w:pPr>
            <w:r w:rsidRPr="00491910">
              <w:rPr>
                <w:color w:val="000000"/>
                <w:szCs w:val="24"/>
              </w:rPr>
              <w:t>-</w:t>
            </w:r>
          </w:p>
        </w:tc>
        <w:tc>
          <w:tcPr>
            <w:tcW w:w="384" w:type="pct"/>
            <w:tcBorders>
              <w:top w:val="single" w:sz="12" w:space="0" w:color="auto"/>
              <w:left w:val="nil"/>
              <w:bottom w:val="single" w:sz="12" w:space="0" w:color="auto"/>
              <w:right w:val="single" w:sz="12" w:space="0" w:color="auto"/>
            </w:tcBorders>
            <w:shd w:val="clear" w:color="auto" w:fill="auto"/>
            <w:vAlign w:val="center"/>
            <w:hideMark/>
          </w:tcPr>
          <w:p w:rsidR="00B110DE" w:rsidRPr="00491910" w:rsidRDefault="00B110DE" w:rsidP="00B110DE">
            <w:pPr>
              <w:spacing w:before="0" w:after="0"/>
              <w:ind w:right="57"/>
              <w:jc w:val="right"/>
              <w:rPr>
                <w:b/>
                <w:bCs/>
                <w:i/>
                <w:iCs/>
                <w:color w:val="000000"/>
                <w:szCs w:val="24"/>
              </w:rPr>
            </w:pPr>
            <w:r w:rsidRPr="00491910">
              <w:rPr>
                <w:b/>
                <w:bCs/>
                <w:i/>
                <w:iCs/>
                <w:color w:val="000000"/>
                <w:szCs w:val="24"/>
              </w:rPr>
              <w:t>-</w:t>
            </w:r>
          </w:p>
        </w:tc>
        <w:tc>
          <w:tcPr>
            <w:tcW w:w="433" w:type="pct"/>
            <w:tcBorders>
              <w:top w:val="single" w:sz="12" w:space="0" w:color="auto"/>
              <w:left w:val="single" w:sz="12" w:space="0" w:color="auto"/>
              <w:bottom w:val="single" w:sz="12" w:space="0" w:color="auto"/>
              <w:right w:val="single" w:sz="8" w:space="0" w:color="auto"/>
            </w:tcBorders>
            <w:shd w:val="clear" w:color="auto" w:fill="auto"/>
            <w:vAlign w:val="center"/>
            <w:hideMark/>
          </w:tcPr>
          <w:p w:rsidR="00B110DE" w:rsidRPr="00491910" w:rsidRDefault="00B110DE" w:rsidP="00B110DE">
            <w:pPr>
              <w:spacing w:before="0" w:after="0"/>
              <w:ind w:right="57"/>
              <w:jc w:val="right"/>
              <w:rPr>
                <w:color w:val="000000"/>
                <w:szCs w:val="24"/>
              </w:rPr>
            </w:pPr>
            <w:r w:rsidRPr="00491910">
              <w:rPr>
                <w:color w:val="000000"/>
                <w:szCs w:val="24"/>
              </w:rPr>
              <w:t>26,30</w:t>
            </w:r>
          </w:p>
        </w:tc>
        <w:tc>
          <w:tcPr>
            <w:tcW w:w="385" w:type="pct"/>
            <w:tcBorders>
              <w:top w:val="single" w:sz="12" w:space="0" w:color="auto"/>
              <w:left w:val="nil"/>
              <w:bottom w:val="single" w:sz="12" w:space="0" w:color="auto"/>
              <w:right w:val="single" w:sz="12" w:space="0" w:color="auto"/>
            </w:tcBorders>
            <w:shd w:val="clear" w:color="auto" w:fill="auto"/>
            <w:vAlign w:val="center"/>
            <w:hideMark/>
          </w:tcPr>
          <w:p w:rsidR="00B110DE" w:rsidRPr="00491910" w:rsidRDefault="00B110DE" w:rsidP="00B110DE">
            <w:pPr>
              <w:spacing w:before="0" w:after="0"/>
              <w:ind w:right="57"/>
              <w:jc w:val="right"/>
              <w:rPr>
                <w:b/>
                <w:bCs/>
                <w:i/>
                <w:iCs/>
                <w:color w:val="000000"/>
                <w:szCs w:val="24"/>
              </w:rPr>
            </w:pPr>
            <w:r w:rsidRPr="00491910">
              <w:rPr>
                <w:b/>
                <w:bCs/>
                <w:i/>
                <w:iCs/>
                <w:color w:val="000000"/>
                <w:szCs w:val="24"/>
              </w:rPr>
              <w:t>0,05</w:t>
            </w:r>
          </w:p>
        </w:tc>
        <w:tc>
          <w:tcPr>
            <w:tcW w:w="385" w:type="pct"/>
            <w:tcBorders>
              <w:top w:val="single" w:sz="12" w:space="0" w:color="auto"/>
              <w:left w:val="single" w:sz="12" w:space="0" w:color="auto"/>
              <w:bottom w:val="single" w:sz="12" w:space="0" w:color="auto"/>
              <w:right w:val="single" w:sz="8" w:space="0" w:color="auto"/>
            </w:tcBorders>
            <w:shd w:val="clear" w:color="auto" w:fill="auto"/>
            <w:vAlign w:val="center"/>
            <w:hideMark/>
          </w:tcPr>
          <w:p w:rsidR="00B110DE" w:rsidRPr="00491910" w:rsidRDefault="00B110DE" w:rsidP="00B110DE">
            <w:pPr>
              <w:spacing w:before="0" w:after="0"/>
              <w:ind w:right="57"/>
              <w:jc w:val="right"/>
              <w:rPr>
                <w:color w:val="000000"/>
                <w:szCs w:val="24"/>
              </w:rPr>
            </w:pPr>
            <w:r w:rsidRPr="00491910">
              <w:rPr>
                <w:color w:val="000000"/>
                <w:szCs w:val="24"/>
              </w:rPr>
              <w:t>32,40</w:t>
            </w:r>
          </w:p>
        </w:tc>
        <w:tc>
          <w:tcPr>
            <w:tcW w:w="385" w:type="pct"/>
            <w:tcBorders>
              <w:top w:val="single" w:sz="12" w:space="0" w:color="auto"/>
              <w:left w:val="nil"/>
              <w:bottom w:val="single" w:sz="12" w:space="0" w:color="auto"/>
              <w:right w:val="single" w:sz="12" w:space="0" w:color="auto"/>
            </w:tcBorders>
            <w:shd w:val="clear" w:color="auto" w:fill="auto"/>
            <w:vAlign w:val="center"/>
            <w:hideMark/>
          </w:tcPr>
          <w:p w:rsidR="00B110DE" w:rsidRPr="00491910" w:rsidRDefault="00B110DE" w:rsidP="00B110DE">
            <w:pPr>
              <w:spacing w:before="0" w:after="0"/>
              <w:ind w:right="57"/>
              <w:jc w:val="right"/>
              <w:rPr>
                <w:b/>
                <w:bCs/>
                <w:i/>
                <w:iCs/>
                <w:color w:val="000000"/>
                <w:szCs w:val="24"/>
              </w:rPr>
            </w:pPr>
            <w:r w:rsidRPr="00491910">
              <w:rPr>
                <w:b/>
                <w:bCs/>
                <w:i/>
                <w:iCs/>
                <w:color w:val="000000"/>
                <w:szCs w:val="24"/>
              </w:rPr>
              <w:t>0,06</w:t>
            </w:r>
          </w:p>
        </w:tc>
        <w:tc>
          <w:tcPr>
            <w:tcW w:w="385" w:type="pct"/>
            <w:tcBorders>
              <w:top w:val="single" w:sz="12" w:space="0" w:color="auto"/>
              <w:left w:val="single" w:sz="12" w:space="0" w:color="auto"/>
              <w:bottom w:val="single" w:sz="12" w:space="0" w:color="auto"/>
              <w:right w:val="single" w:sz="8" w:space="0" w:color="auto"/>
            </w:tcBorders>
            <w:shd w:val="clear" w:color="auto" w:fill="auto"/>
            <w:vAlign w:val="center"/>
            <w:hideMark/>
          </w:tcPr>
          <w:p w:rsidR="00B110DE" w:rsidRPr="00491910" w:rsidRDefault="00B110DE" w:rsidP="00B110DE">
            <w:pPr>
              <w:spacing w:before="0" w:after="0"/>
              <w:ind w:right="57"/>
              <w:jc w:val="right"/>
              <w:rPr>
                <w:color w:val="000000"/>
                <w:szCs w:val="24"/>
              </w:rPr>
            </w:pPr>
            <w:r w:rsidRPr="00491910">
              <w:rPr>
                <w:color w:val="000000"/>
                <w:szCs w:val="24"/>
              </w:rPr>
              <w:t>39,60</w:t>
            </w:r>
          </w:p>
        </w:tc>
        <w:tc>
          <w:tcPr>
            <w:tcW w:w="349" w:type="pct"/>
            <w:tcBorders>
              <w:top w:val="single" w:sz="12" w:space="0" w:color="auto"/>
              <w:left w:val="nil"/>
              <w:bottom w:val="single" w:sz="12" w:space="0" w:color="auto"/>
              <w:right w:val="single" w:sz="12" w:space="0" w:color="auto"/>
            </w:tcBorders>
            <w:shd w:val="clear" w:color="auto" w:fill="auto"/>
            <w:vAlign w:val="center"/>
            <w:hideMark/>
          </w:tcPr>
          <w:p w:rsidR="00B110DE" w:rsidRPr="00491910" w:rsidRDefault="00B110DE" w:rsidP="00B110DE">
            <w:pPr>
              <w:spacing w:before="0" w:after="0"/>
              <w:ind w:right="57"/>
              <w:jc w:val="right"/>
              <w:rPr>
                <w:b/>
                <w:bCs/>
                <w:i/>
                <w:iCs/>
                <w:color w:val="000000"/>
                <w:szCs w:val="24"/>
              </w:rPr>
            </w:pPr>
            <w:r w:rsidRPr="00491910">
              <w:rPr>
                <w:b/>
                <w:bCs/>
                <w:i/>
                <w:iCs/>
                <w:color w:val="000000"/>
                <w:szCs w:val="24"/>
              </w:rPr>
              <w:t>0,07</w:t>
            </w:r>
          </w:p>
        </w:tc>
      </w:tr>
    </w:tbl>
    <w:p w:rsidR="00B110DE" w:rsidRDefault="00B110DE" w:rsidP="00B110DE">
      <w:pPr>
        <w:suppressAutoHyphens/>
        <w:jc w:val="right"/>
        <w:rPr>
          <w:b/>
          <w:i/>
        </w:rPr>
      </w:pPr>
      <w:r>
        <w:rPr>
          <w:i/>
          <w:sz w:val="20"/>
        </w:rPr>
        <w:t>Zdroj: ECOBAT s.r.o.</w:t>
      </w:r>
    </w:p>
    <w:p w:rsidR="00514973" w:rsidRDefault="00514973" w:rsidP="00E22991">
      <w:pPr>
        <w:suppressAutoHyphens/>
        <w:ind w:right="-173"/>
      </w:pPr>
      <w:r w:rsidRPr="00BF08EB">
        <w:t xml:space="preserve">Sběr zpětně odebraných </w:t>
      </w:r>
      <w:r>
        <w:t>přenosných zdrojů proudu</w:t>
      </w:r>
      <w:r w:rsidRPr="00BF08EB">
        <w:t xml:space="preserve"> v Plzeňském kraji </w:t>
      </w:r>
      <w:r>
        <w:t>má v posledních letech mírně stoupající trend a pohybuje se od 0,05 – 0,07 t.</w:t>
      </w:r>
    </w:p>
    <w:p w:rsidR="00514973" w:rsidRDefault="00514973">
      <w:pPr>
        <w:spacing w:before="0" w:after="0"/>
        <w:rPr>
          <w:i/>
          <w:sz w:val="20"/>
        </w:rPr>
      </w:pPr>
    </w:p>
    <w:p w:rsidR="00676755" w:rsidRDefault="00676755">
      <w:pPr>
        <w:spacing w:before="0" w:after="0"/>
        <w:rPr>
          <w:i/>
          <w:sz w:val="20"/>
        </w:rPr>
      </w:pPr>
    </w:p>
    <w:p w:rsidR="009E2A3B" w:rsidRDefault="009E2A3B" w:rsidP="00F65E9D">
      <w:pPr>
        <w:pStyle w:val="Nadpis3"/>
      </w:pPr>
      <w:bookmarkStart w:id="40" w:name="_Toc438112457"/>
      <w:r w:rsidRPr="00A7167D">
        <w:lastRenderedPageBreak/>
        <w:t>Produkce prioritních druhů odpadů v ORP Plzeňského kraje v roce 2013</w:t>
      </w:r>
      <w:bookmarkEnd w:id="40"/>
    </w:p>
    <w:p w:rsidR="00562DAD" w:rsidRPr="00F644BC" w:rsidRDefault="00562DAD" w:rsidP="00562DAD">
      <w:pPr>
        <w:suppressAutoHyphens/>
        <w:rPr>
          <w:b/>
          <w:i/>
        </w:rPr>
      </w:pPr>
      <w:bookmarkStart w:id="41" w:name="_Toc438115266"/>
      <w:r w:rsidRPr="00F644BC">
        <w:rPr>
          <w:b/>
          <w:i/>
        </w:rPr>
        <w:t xml:space="preserve">Tabulka </w:t>
      </w:r>
      <w:r w:rsidR="008F22E1" w:rsidRPr="00F644BC">
        <w:rPr>
          <w:b/>
          <w:i/>
        </w:rPr>
        <w:fldChar w:fldCharType="begin"/>
      </w:r>
      <w:r w:rsidRPr="00F644BC">
        <w:rPr>
          <w:b/>
          <w:i/>
        </w:rPr>
        <w:instrText xml:space="preserve"> SEQ Tabulka \* ARABIC </w:instrText>
      </w:r>
      <w:r w:rsidR="008F22E1" w:rsidRPr="00F644BC">
        <w:rPr>
          <w:b/>
          <w:i/>
        </w:rPr>
        <w:fldChar w:fldCharType="separate"/>
      </w:r>
      <w:r w:rsidR="006F31EE">
        <w:rPr>
          <w:b/>
          <w:i/>
          <w:noProof/>
        </w:rPr>
        <w:t>11</w:t>
      </w:r>
      <w:r w:rsidR="008F22E1" w:rsidRPr="00F644BC">
        <w:rPr>
          <w:b/>
          <w:i/>
        </w:rPr>
        <w:fldChar w:fldCharType="end"/>
      </w:r>
      <w:r>
        <w:rPr>
          <w:b/>
          <w:i/>
        </w:rPr>
        <w:t>: P</w:t>
      </w:r>
      <w:r w:rsidRPr="00F644BC">
        <w:rPr>
          <w:b/>
          <w:i/>
        </w:rPr>
        <w:t>rodukce vybraných odpadů v</w:t>
      </w:r>
      <w:r>
        <w:rPr>
          <w:b/>
          <w:i/>
        </w:rPr>
        <w:t xml:space="preserve"> roce </w:t>
      </w:r>
      <w:r w:rsidRPr="00F644BC">
        <w:rPr>
          <w:b/>
          <w:i/>
        </w:rPr>
        <w:t>2013</w:t>
      </w:r>
      <w:r>
        <w:rPr>
          <w:b/>
          <w:i/>
        </w:rPr>
        <w:t xml:space="preserve"> v členění na ORP Plzeňského kraje</w:t>
      </w:r>
      <w:bookmarkEnd w:id="41"/>
    </w:p>
    <w:tbl>
      <w:tblPr>
        <w:tblStyle w:val="Mkatabulky"/>
        <w:tblW w:w="14743" w:type="dxa"/>
        <w:tblInd w:w="-318" w:type="dxa"/>
        <w:tblBorders>
          <w:top w:val="single" w:sz="12" w:space="0" w:color="auto"/>
          <w:left w:val="single" w:sz="12" w:space="0" w:color="auto"/>
          <w:bottom w:val="single" w:sz="12" w:space="0" w:color="auto"/>
          <w:right w:val="single" w:sz="12" w:space="0" w:color="auto"/>
        </w:tblBorders>
        <w:tblLayout w:type="fixed"/>
        <w:tblLook w:val="04A0"/>
      </w:tblPr>
      <w:tblGrid>
        <w:gridCol w:w="737"/>
        <w:gridCol w:w="737"/>
        <w:gridCol w:w="737"/>
        <w:gridCol w:w="737"/>
        <w:gridCol w:w="737"/>
        <w:gridCol w:w="738"/>
        <w:gridCol w:w="737"/>
        <w:gridCol w:w="737"/>
        <w:gridCol w:w="737"/>
        <w:gridCol w:w="738"/>
        <w:gridCol w:w="737"/>
        <w:gridCol w:w="737"/>
        <w:gridCol w:w="737"/>
        <w:gridCol w:w="737"/>
        <w:gridCol w:w="738"/>
        <w:gridCol w:w="3685"/>
      </w:tblGrid>
      <w:tr w:rsidR="00676755" w:rsidRPr="00F644BC" w:rsidTr="00D25919">
        <w:trPr>
          <w:cantSplit/>
          <w:trHeight w:val="557"/>
          <w:tblHeader/>
        </w:trPr>
        <w:tc>
          <w:tcPr>
            <w:tcW w:w="11058" w:type="dxa"/>
            <w:gridSpan w:val="15"/>
            <w:shd w:val="clear" w:color="auto" w:fill="DBE5F1" w:themeFill="accent1" w:themeFillTint="33"/>
            <w:vAlign w:val="center"/>
          </w:tcPr>
          <w:p w:rsidR="00676755" w:rsidRPr="00F644BC" w:rsidRDefault="00676755" w:rsidP="00676755">
            <w:pPr>
              <w:suppressAutoHyphens/>
              <w:spacing w:before="0" w:after="0"/>
              <w:jc w:val="center"/>
              <w:rPr>
                <w:b/>
                <w:i/>
              </w:rPr>
            </w:pPr>
            <w:r w:rsidRPr="00F644BC">
              <w:rPr>
                <w:b/>
              </w:rPr>
              <w:t>Produ</w:t>
            </w:r>
            <w:r w:rsidRPr="00B110DE">
              <w:rPr>
                <w:b/>
              </w:rPr>
              <w:t xml:space="preserve">kce </w:t>
            </w:r>
            <w:r w:rsidR="00B110DE" w:rsidRPr="00B110DE">
              <w:rPr>
                <w:rFonts w:ascii="Calibri" w:hAnsi="Calibri" w:cs="Arial"/>
                <w:b/>
                <w:szCs w:val="24"/>
              </w:rPr>
              <w:t>[</w:t>
            </w:r>
            <w:r w:rsidR="00B110DE" w:rsidRPr="00B110DE">
              <w:rPr>
                <w:rFonts w:cs="Arial"/>
                <w:b/>
                <w:szCs w:val="24"/>
              </w:rPr>
              <w:t>t</w:t>
            </w:r>
            <w:r w:rsidR="00B110DE" w:rsidRPr="00B110DE">
              <w:rPr>
                <w:rFonts w:ascii="Calibri" w:hAnsi="Calibri" w:cs="Arial"/>
                <w:b/>
                <w:szCs w:val="24"/>
              </w:rPr>
              <w:t>]</w:t>
            </w:r>
            <w:r w:rsidRPr="00B110DE">
              <w:rPr>
                <w:b/>
              </w:rPr>
              <w:t xml:space="preserve"> v roce 2</w:t>
            </w:r>
            <w:r>
              <w:rPr>
                <w:b/>
              </w:rPr>
              <w:t>013 rozdělená dle ORP</w:t>
            </w:r>
          </w:p>
        </w:tc>
        <w:tc>
          <w:tcPr>
            <w:tcW w:w="3685" w:type="dxa"/>
            <w:vMerge w:val="restart"/>
            <w:shd w:val="clear" w:color="auto" w:fill="DBE5F1" w:themeFill="accent1" w:themeFillTint="33"/>
          </w:tcPr>
          <w:p w:rsidR="00676755" w:rsidRPr="00F644BC" w:rsidRDefault="00676755" w:rsidP="00676755">
            <w:pPr>
              <w:suppressAutoHyphens/>
              <w:rPr>
                <w:b/>
                <w:i/>
              </w:rPr>
            </w:pPr>
          </w:p>
        </w:tc>
      </w:tr>
      <w:tr w:rsidR="00676755" w:rsidRPr="00F644BC" w:rsidTr="00D25919">
        <w:trPr>
          <w:cantSplit/>
          <w:trHeight w:val="1543"/>
          <w:tblHeader/>
        </w:trPr>
        <w:tc>
          <w:tcPr>
            <w:tcW w:w="737" w:type="dxa"/>
            <w:tcBorders>
              <w:top w:val="single" w:sz="4" w:space="0" w:color="auto"/>
              <w:bottom w:val="single" w:sz="12" w:space="0" w:color="auto"/>
            </w:tcBorders>
            <w:textDirection w:val="tbRl"/>
            <w:vAlign w:val="center"/>
          </w:tcPr>
          <w:p w:rsidR="00676755" w:rsidRPr="004F53B3" w:rsidRDefault="00676755" w:rsidP="00676755">
            <w:pPr>
              <w:suppressAutoHyphens/>
              <w:spacing w:before="0" w:after="0"/>
              <w:ind w:left="113" w:right="113"/>
              <w:jc w:val="center"/>
              <w:rPr>
                <w:b/>
                <w:sz w:val="22"/>
                <w:szCs w:val="22"/>
              </w:rPr>
            </w:pPr>
            <w:r w:rsidRPr="004F53B3">
              <w:rPr>
                <w:b/>
                <w:sz w:val="22"/>
                <w:szCs w:val="22"/>
              </w:rPr>
              <w:t>Tachov</w:t>
            </w:r>
          </w:p>
        </w:tc>
        <w:tc>
          <w:tcPr>
            <w:tcW w:w="737" w:type="dxa"/>
            <w:tcBorders>
              <w:top w:val="single" w:sz="4" w:space="0" w:color="auto"/>
              <w:bottom w:val="single" w:sz="12" w:space="0" w:color="auto"/>
            </w:tcBorders>
            <w:textDirection w:val="tbRl"/>
            <w:vAlign w:val="center"/>
          </w:tcPr>
          <w:p w:rsidR="00676755" w:rsidRPr="004F53B3" w:rsidRDefault="00676755" w:rsidP="00676755">
            <w:pPr>
              <w:suppressAutoHyphens/>
              <w:spacing w:before="0" w:after="0"/>
              <w:ind w:left="113" w:right="113"/>
              <w:jc w:val="center"/>
              <w:rPr>
                <w:b/>
                <w:sz w:val="22"/>
                <w:szCs w:val="22"/>
              </w:rPr>
            </w:pPr>
            <w:r w:rsidRPr="004F53B3">
              <w:rPr>
                <w:b/>
                <w:sz w:val="22"/>
                <w:szCs w:val="22"/>
              </w:rPr>
              <w:t>Sušice</w:t>
            </w:r>
          </w:p>
        </w:tc>
        <w:tc>
          <w:tcPr>
            <w:tcW w:w="737" w:type="dxa"/>
            <w:tcBorders>
              <w:top w:val="single" w:sz="4" w:space="0" w:color="auto"/>
              <w:bottom w:val="single" w:sz="12" w:space="0" w:color="auto"/>
            </w:tcBorders>
            <w:shd w:val="clear" w:color="auto" w:fill="auto"/>
            <w:textDirection w:val="tbRl"/>
            <w:vAlign w:val="center"/>
          </w:tcPr>
          <w:p w:rsidR="00676755" w:rsidRPr="004F53B3" w:rsidRDefault="00676755" w:rsidP="009E2A3B">
            <w:pPr>
              <w:suppressAutoHyphens/>
              <w:spacing w:before="0" w:after="0"/>
              <w:ind w:left="113" w:right="113"/>
              <w:jc w:val="center"/>
              <w:rPr>
                <w:b/>
                <w:sz w:val="22"/>
                <w:szCs w:val="22"/>
              </w:rPr>
            </w:pPr>
            <w:r w:rsidRPr="004F53B3">
              <w:rPr>
                <w:b/>
                <w:sz w:val="22"/>
                <w:szCs w:val="22"/>
              </w:rPr>
              <w:t>Stříbro</w:t>
            </w:r>
          </w:p>
        </w:tc>
        <w:tc>
          <w:tcPr>
            <w:tcW w:w="737" w:type="dxa"/>
            <w:tcBorders>
              <w:top w:val="single" w:sz="4" w:space="0" w:color="auto"/>
              <w:bottom w:val="single" w:sz="12" w:space="0" w:color="auto"/>
            </w:tcBorders>
            <w:textDirection w:val="tbRl"/>
            <w:vAlign w:val="center"/>
          </w:tcPr>
          <w:p w:rsidR="00676755" w:rsidRPr="004F53B3" w:rsidRDefault="00676755" w:rsidP="00676755">
            <w:pPr>
              <w:suppressAutoHyphens/>
              <w:spacing w:before="0" w:after="0"/>
              <w:ind w:left="113" w:right="113"/>
              <w:jc w:val="center"/>
              <w:rPr>
                <w:b/>
                <w:sz w:val="22"/>
                <w:szCs w:val="22"/>
              </w:rPr>
            </w:pPr>
            <w:r w:rsidRPr="004F53B3">
              <w:rPr>
                <w:b/>
                <w:sz w:val="22"/>
                <w:szCs w:val="22"/>
              </w:rPr>
              <w:t>Stod</w:t>
            </w:r>
          </w:p>
        </w:tc>
        <w:tc>
          <w:tcPr>
            <w:tcW w:w="737" w:type="dxa"/>
            <w:tcBorders>
              <w:top w:val="single" w:sz="4" w:space="0" w:color="auto"/>
              <w:bottom w:val="single" w:sz="12" w:space="0" w:color="auto"/>
            </w:tcBorders>
            <w:textDirection w:val="tbRl"/>
            <w:vAlign w:val="center"/>
          </w:tcPr>
          <w:p w:rsidR="00676755" w:rsidRPr="004F53B3" w:rsidRDefault="00676755" w:rsidP="00676755">
            <w:pPr>
              <w:suppressAutoHyphens/>
              <w:spacing w:before="0" w:after="0"/>
              <w:ind w:left="113" w:right="113"/>
              <w:jc w:val="center"/>
              <w:rPr>
                <w:b/>
                <w:sz w:val="22"/>
                <w:szCs w:val="22"/>
              </w:rPr>
            </w:pPr>
            <w:r w:rsidRPr="004F53B3">
              <w:rPr>
                <w:b/>
                <w:sz w:val="22"/>
                <w:szCs w:val="22"/>
              </w:rPr>
              <w:t>Rokycany</w:t>
            </w:r>
          </w:p>
        </w:tc>
        <w:tc>
          <w:tcPr>
            <w:tcW w:w="738" w:type="dxa"/>
            <w:tcBorders>
              <w:top w:val="single" w:sz="4" w:space="0" w:color="auto"/>
              <w:bottom w:val="single" w:sz="12" w:space="0" w:color="auto"/>
            </w:tcBorders>
            <w:textDirection w:val="tbRl"/>
            <w:vAlign w:val="center"/>
          </w:tcPr>
          <w:p w:rsidR="00676755" w:rsidRPr="004F53B3" w:rsidRDefault="00676755" w:rsidP="00676755">
            <w:pPr>
              <w:suppressAutoHyphens/>
              <w:spacing w:before="0" w:after="0"/>
              <w:ind w:left="113" w:right="113"/>
              <w:jc w:val="center"/>
              <w:rPr>
                <w:b/>
                <w:sz w:val="22"/>
                <w:szCs w:val="22"/>
              </w:rPr>
            </w:pPr>
            <w:r w:rsidRPr="004F53B3">
              <w:rPr>
                <w:b/>
                <w:sz w:val="22"/>
                <w:szCs w:val="22"/>
              </w:rPr>
              <w:t>Přeštice</w:t>
            </w:r>
          </w:p>
        </w:tc>
        <w:tc>
          <w:tcPr>
            <w:tcW w:w="737" w:type="dxa"/>
            <w:tcBorders>
              <w:top w:val="single" w:sz="4" w:space="0" w:color="auto"/>
              <w:bottom w:val="single" w:sz="12" w:space="0" w:color="auto"/>
            </w:tcBorders>
            <w:textDirection w:val="tbRl"/>
            <w:vAlign w:val="center"/>
          </w:tcPr>
          <w:p w:rsidR="00676755" w:rsidRPr="004F53B3" w:rsidRDefault="00676755" w:rsidP="00676755">
            <w:pPr>
              <w:suppressAutoHyphens/>
              <w:spacing w:before="0" w:after="0"/>
              <w:ind w:left="113" w:right="113"/>
              <w:jc w:val="center"/>
              <w:rPr>
                <w:b/>
                <w:sz w:val="22"/>
                <w:szCs w:val="22"/>
              </w:rPr>
            </w:pPr>
            <w:r w:rsidRPr="004F53B3">
              <w:rPr>
                <w:b/>
                <w:sz w:val="22"/>
                <w:szCs w:val="22"/>
              </w:rPr>
              <w:t>Plzeň</w:t>
            </w:r>
          </w:p>
        </w:tc>
        <w:tc>
          <w:tcPr>
            <w:tcW w:w="737" w:type="dxa"/>
            <w:tcBorders>
              <w:top w:val="single" w:sz="4" w:space="0" w:color="auto"/>
              <w:bottom w:val="single" w:sz="12" w:space="0" w:color="auto"/>
            </w:tcBorders>
            <w:textDirection w:val="tbRl"/>
            <w:vAlign w:val="center"/>
          </w:tcPr>
          <w:p w:rsidR="00676755" w:rsidRPr="004F53B3" w:rsidRDefault="00676755" w:rsidP="00676755">
            <w:pPr>
              <w:suppressAutoHyphens/>
              <w:spacing w:before="0" w:after="0"/>
              <w:ind w:left="113" w:right="113"/>
              <w:jc w:val="center"/>
              <w:rPr>
                <w:b/>
                <w:sz w:val="22"/>
                <w:szCs w:val="22"/>
              </w:rPr>
            </w:pPr>
            <w:r w:rsidRPr="004F53B3">
              <w:rPr>
                <w:b/>
                <w:sz w:val="22"/>
                <w:szCs w:val="22"/>
              </w:rPr>
              <w:t>Nýřany</w:t>
            </w:r>
          </w:p>
        </w:tc>
        <w:tc>
          <w:tcPr>
            <w:tcW w:w="737" w:type="dxa"/>
            <w:tcBorders>
              <w:top w:val="single" w:sz="4" w:space="0" w:color="auto"/>
              <w:bottom w:val="single" w:sz="12" w:space="0" w:color="auto"/>
            </w:tcBorders>
            <w:textDirection w:val="tbRl"/>
            <w:vAlign w:val="center"/>
          </w:tcPr>
          <w:p w:rsidR="00676755" w:rsidRPr="004F53B3" w:rsidRDefault="00676755" w:rsidP="00676755">
            <w:pPr>
              <w:suppressAutoHyphens/>
              <w:spacing w:before="0" w:after="0"/>
              <w:ind w:left="113" w:right="113"/>
              <w:jc w:val="center"/>
              <w:rPr>
                <w:b/>
                <w:sz w:val="22"/>
                <w:szCs w:val="22"/>
              </w:rPr>
            </w:pPr>
            <w:r w:rsidRPr="004F53B3">
              <w:rPr>
                <w:b/>
                <w:sz w:val="22"/>
                <w:szCs w:val="22"/>
              </w:rPr>
              <w:t>Nepomuk</w:t>
            </w:r>
          </w:p>
        </w:tc>
        <w:tc>
          <w:tcPr>
            <w:tcW w:w="738" w:type="dxa"/>
            <w:tcBorders>
              <w:top w:val="single" w:sz="4" w:space="0" w:color="auto"/>
              <w:bottom w:val="single" w:sz="12" w:space="0" w:color="auto"/>
            </w:tcBorders>
            <w:textDirection w:val="tbRl"/>
            <w:vAlign w:val="center"/>
          </w:tcPr>
          <w:p w:rsidR="00676755" w:rsidRPr="004F53B3" w:rsidRDefault="00676755" w:rsidP="00676755">
            <w:pPr>
              <w:suppressAutoHyphens/>
              <w:spacing w:before="0" w:after="0"/>
              <w:ind w:left="113" w:right="113"/>
              <w:jc w:val="center"/>
              <w:rPr>
                <w:b/>
                <w:sz w:val="22"/>
                <w:szCs w:val="22"/>
              </w:rPr>
            </w:pPr>
            <w:r w:rsidRPr="004F53B3">
              <w:rPr>
                <w:b/>
                <w:sz w:val="22"/>
                <w:szCs w:val="22"/>
              </w:rPr>
              <w:t>Kralovice</w:t>
            </w:r>
          </w:p>
        </w:tc>
        <w:tc>
          <w:tcPr>
            <w:tcW w:w="737" w:type="dxa"/>
            <w:tcBorders>
              <w:top w:val="single" w:sz="4" w:space="0" w:color="auto"/>
              <w:bottom w:val="single" w:sz="12" w:space="0" w:color="auto"/>
            </w:tcBorders>
            <w:textDirection w:val="tbRl"/>
            <w:vAlign w:val="center"/>
          </w:tcPr>
          <w:p w:rsidR="00676755" w:rsidRPr="004F53B3" w:rsidRDefault="00676755" w:rsidP="00676755">
            <w:pPr>
              <w:suppressAutoHyphens/>
              <w:spacing w:before="0" w:after="0"/>
              <w:ind w:left="113" w:right="113"/>
              <w:jc w:val="center"/>
              <w:rPr>
                <w:b/>
                <w:sz w:val="22"/>
                <w:szCs w:val="22"/>
              </w:rPr>
            </w:pPr>
            <w:r w:rsidRPr="004F53B3">
              <w:rPr>
                <w:b/>
                <w:sz w:val="22"/>
                <w:szCs w:val="22"/>
              </w:rPr>
              <w:t>Klatovy</w:t>
            </w:r>
          </w:p>
        </w:tc>
        <w:tc>
          <w:tcPr>
            <w:tcW w:w="737" w:type="dxa"/>
            <w:tcBorders>
              <w:top w:val="single" w:sz="4" w:space="0" w:color="auto"/>
              <w:bottom w:val="single" w:sz="12" w:space="0" w:color="auto"/>
            </w:tcBorders>
            <w:textDirection w:val="tbRl"/>
            <w:vAlign w:val="center"/>
          </w:tcPr>
          <w:p w:rsidR="00676755" w:rsidRPr="004F53B3" w:rsidRDefault="00676755" w:rsidP="00676755">
            <w:pPr>
              <w:suppressAutoHyphens/>
              <w:spacing w:before="0" w:after="0"/>
              <w:ind w:left="113" w:right="113"/>
              <w:jc w:val="center"/>
              <w:rPr>
                <w:b/>
                <w:sz w:val="22"/>
                <w:szCs w:val="22"/>
              </w:rPr>
            </w:pPr>
            <w:r w:rsidRPr="004F53B3">
              <w:rPr>
                <w:b/>
                <w:sz w:val="22"/>
                <w:szCs w:val="22"/>
              </w:rPr>
              <w:t>Horšovský Týn</w:t>
            </w:r>
          </w:p>
        </w:tc>
        <w:tc>
          <w:tcPr>
            <w:tcW w:w="737" w:type="dxa"/>
            <w:tcBorders>
              <w:top w:val="single" w:sz="4" w:space="0" w:color="auto"/>
              <w:bottom w:val="single" w:sz="12" w:space="0" w:color="auto"/>
            </w:tcBorders>
            <w:textDirection w:val="tbRl"/>
            <w:vAlign w:val="center"/>
          </w:tcPr>
          <w:p w:rsidR="00676755" w:rsidRPr="004F53B3" w:rsidRDefault="00676755" w:rsidP="00676755">
            <w:pPr>
              <w:suppressAutoHyphens/>
              <w:spacing w:before="0" w:after="0"/>
              <w:ind w:left="113" w:right="113"/>
              <w:jc w:val="center"/>
              <w:rPr>
                <w:b/>
                <w:sz w:val="22"/>
                <w:szCs w:val="22"/>
              </w:rPr>
            </w:pPr>
            <w:r w:rsidRPr="004F53B3">
              <w:rPr>
                <w:b/>
                <w:sz w:val="22"/>
                <w:szCs w:val="22"/>
              </w:rPr>
              <w:t>Horažďovice</w:t>
            </w:r>
          </w:p>
        </w:tc>
        <w:tc>
          <w:tcPr>
            <w:tcW w:w="737" w:type="dxa"/>
            <w:tcBorders>
              <w:top w:val="single" w:sz="4" w:space="0" w:color="auto"/>
              <w:bottom w:val="single" w:sz="12" w:space="0" w:color="auto"/>
            </w:tcBorders>
            <w:textDirection w:val="tbRl"/>
            <w:vAlign w:val="center"/>
          </w:tcPr>
          <w:p w:rsidR="00676755" w:rsidRPr="004F53B3" w:rsidRDefault="00676755" w:rsidP="00676755">
            <w:pPr>
              <w:suppressAutoHyphens/>
              <w:spacing w:before="0" w:after="0"/>
              <w:ind w:left="113" w:right="113"/>
              <w:jc w:val="center"/>
              <w:rPr>
                <w:b/>
                <w:sz w:val="22"/>
                <w:szCs w:val="22"/>
              </w:rPr>
            </w:pPr>
            <w:r w:rsidRPr="004F53B3">
              <w:rPr>
                <w:b/>
                <w:sz w:val="22"/>
                <w:szCs w:val="22"/>
              </w:rPr>
              <w:t>Domažlice</w:t>
            </w:r>
          </w:p>
        </w:tc>
        <w:tc>
          <w:tcPr>
            <w:tcW w:w="738" w:type="dxa"/>
            <w:tcBorders>
              <w:top w:val="single" w:sz="4" w:space="0" w:color="auto"/>
              <w:bottom w:val="single" w:sz="12" w:space="0" w:color="auto"/>
            </w:tcBorders>
            <w:textDirection w:val="tbRl"/>
            <w:vAlign w:val="center"/>
          </w:tcPr>
          <w:p w:rsidR="00676755" w:rsidRPr="004F53B3" w:rsidRDefault="00676755" w:rsidP="00676755">
            <w:pPr>
              <w:suppressAutoHyphens/>
              <w:spacing w:before="0" w:after="0"/>
              <w:ind w:left="113" w:right="113"/>
              <w:jc w:val="center"/>
              <w:rPr>
                <w:b/>
                <w:sz w:val="22"/>
                <w:szCs w:val="22"/>
              </w:rPr>
            </w:pPr>
            <w:r w:rsidRPr="004F53B3">
              <w:rPr>
                <w:b/>
                <w:sz w:val="22"/>
                <w:szCs w:val="22"/>
              </w:rPr>
              <w:t>Blovice</w:t>
            </w:r>
          </w:p>
        </w:tc>
        <w:tc>
          <w:tcPr>
            <w:tcW w:w="3685" w:type="dxa"/>
            <w:vMerge/>
            <w:tcBorders>
              <w:bottom w:val="single" w:sz="12" w:space="0" w:color="auto"/>
            </w:tcBorders>
          </w:tcPr>
          <w:p w:rsidR="00676755" w:rsidRPr="00F644BC" w:rsidRDefault="00676755" w:rsidP="00676755">
            <w:pPr>
              <w:suppressAutoHyphens/>
              <w:rPr>
                <w:b/>
                <w:i/>
              </w:rPr>
            </w:pPr>
          </w:p>
        </w:tc>
      </w:tr>
      <w:tr w:rsidR="00676755" w:rsidRPr="00F644BC" w:rsidTr="00D25919">
        <w:trPr>
          <w:cantSplit/>
          <w:trHeight w:val="245"/>
        </w:trPr>
        <w:tc>
          <w:tcPr>
            <w:tcW w:w="14743" w:type="dxa"/>
            <w:gridSpan w:val="16"/>
            <w:tcBorders>
              <w:top w:val="single" w:sz="4" w:space="0" w:color="auto"/>
              <w:bottom w:val="single" w:sz="12" w:space="0" w:color="auto"/>
            </w:tcBorders>
            <w:vAlign w:val="center"/>
          </w:tcPr>
          <w:p w:rsidR="00676755" w:rsidRPr="00F644BC" w:rsidRDefault="00676755" w:rsidP="00676755">
            <w:pPr>
              <w:suppressAutoHyphens/>
              <w:ind w:left="11233"/>
              <w:rPr>
                <w:b/>
                <w:i/>
              </w:rPr>
            </w:pPr>
            <w:r>
              <w:rPr>
                <w:b/>
                <w:i/>
              </w:rPr>
              <w:t>Komunální odpady</w:t>
            </w:r>
            <w:r w:rsidR="0004653D">
              <w:rPr>
                <w:b/>
                <w:i/>
              </w:rPr>
              <w:t xml:space="preserve"> - vybrané </w:t>
            </w:r>
          </w:p>
        </w:tc>
      </w:tr>
      <w:tr w:rsidR="00A726E6" w:rsidRPr="003077C8" w:rsidTr="00D25919">
        <w:trPr>
          <w:cantSplit/>
          <w:trHeight w:val="1134"/>
        </w:trPr>
        <w:tc>
          <w:tcPr>
            <w:tcW w:w="737" w:type="dxa"/>
            <w:textDirection w:val="tbRl"/>
            <w:vAlign w:val="center"/>
          </w:tcPr>
          <w:p w:rsidR="00A726E6" w:rsidRPr="00C46A9C" w:rsidRDefault="00A726E6" w:rsidP="00A726E6">
            <w:pPr>
              <w:ind w:left="113" w:right="113"/>
              <w:jc w:val="right"/>
              <w:rPr>
                <w:color w:val="000000"/>
                <w:sz w:val="21"/>
                <w:szCs w:val="21"/>
              </w:rPr>
            </w:pPr>
            <w:r w:rsidRPr="00C46A9C">
              <w:rPr>
                <w:color w:val="000000"/>
                <w:sz w:val="21"/>
                <w:szCs w:val="21"/>
              </w:rPr>
              <w:t>1 171,17</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301,55</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309,21</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584,13</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88,73</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502,08</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21</w:t>
            </w:r>
            <w:r>
              <w:rPr>
                <w:color w:val="000000"/>
                <w:sz w:val="21"/>
                <w:szCs w:val="21"/>
              </w:rPr>
              <w:t xml:space="preserve"> </w:t>
            </w:r>
            <w:r w:rsidRPr="009E3EED">
              <w:rPr>
                <w:color w:val="000000"/>
                <w:sz w:val="21"/>
                <w:szCs w:val="21"/>
              </w:rPr>
              <w:t>220,49</w:t>
            </w:r>
          </w:p>
        </w:tc>
        <w:tc>
          <w:tcPr>
            <w:tcW w:w="737" w:type="dxa"/>
            <w:textDirection w:val="tbRl"/>
            <w:vAlign w:val="center"/>
          </w:tcPr>
          <w:p w:rsidR="00A726E6" w:rsidRPr="00902342" w:rsidRDefault="00A726E6" w:rsidP="00A726E6">
            <w:pPr>
              <w:ind w:left="113" w:right="113"/>
              <w:jc w:val="right"/>
              <w:rPr>
                <w:color w:val="000000"/>
                <w:sz w:val="21"/>
                <w:szCs w:val="21"/>
                <w:highlight w:val="yellow"/>
              </w:rPr>
            </w:pPr>
            <w:r w:rsidRPr="00C46A9C">
              <w:rPr>
                <w:color w:val="000000"/>
                <w:sz w:val="21"/>
                <w:szCs w:val="21"/>
              </w:rPr>
              <w:t>4</w:t>
            </w:r>
            <w:r>
              <w:rPr>
                <w:color w:val="000000"/>
                <w:sz w:val="21"/>
                <w:szCs w:val="21"/>
              </w:rPr>
              <w:t xml:space="preserve"> </w:t>
            </w:r>
            <w:r w:rsidRPr="00C46A9C">
              <w:rPr>
                <w:color w:val="000000"/>
                <w:sz w:val="21"/>
                <w:szCs w:val="21"/>
              </w:rPr>
              <w:t>495,29</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28,35</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20,96</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847,35</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196,42</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115,50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714,89</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117,19</w:t>
            </w:r>
          </w:p>
        </w:tc>
        <w:tc>
          <w:tcPr>
            <w:tcW w:w="3685" w:type="dxa"/>
            <w:vAlign w:val="center"/>
          </w:tcPr>
          <w:p w:rsidR="00A726E6" w:rsidRDefault="00A726E6" w:rsidP="00A726E6">
            <w:pPr>
              <w:suppressAutoHyphens/>
              <w:spacing w:before="80" w:after="80"/>
              <w:ind w:left="142"/>
              <w:rPr>
                <w:i/>
              </w:rPr>
            </w:pPr>
            <w:r w:rsidRPr="00F644BC">
              <w:rPr>
                <w:i/>
              </w:rPr>
              <w:t xml:space="preserve">papír a lepenka </w:t>
            </w:r>
            <w:r>
              <w:rPr>
                <w:i/>
              </w:rPr>
              <w:t xml:space="preserve"> </w:t>
            </w:r>
          </w:p>
          <w:p w:rsidR="00A726E6" w:rsidRPr="00F644BC" w:rsidRDefault="00A726E6" w:rsidP="00A726E6">
            <w:pPr>
              <w:suppressAutoHyphens/>
              <w:spacing w:before="80" w:after="80"/>
              <w:ind w:left="142"/>
              <w:rPr>
                <w:i/>
              </w:rPr>
            </w:pPr>
            <w:r w:rsidRPr="00F644BC">
              <w:rPr>
                <w:i/>
                <w:sz w:val="20"/>
              </w:rPr>
              <w:t>/20 01 01/</w:t>
            </w:r>
            <w:r w:rsidRPr="00F644BC">
              <w:rPr>
                <w:i/>
                <w:sz w:val="20"/>
              </w:rPr>
              <w:tab/>
            </w:r>
            <w:r w:rsidRPr="00F644BC">
              <w:rPr>
                <w:i/>
              </w:rPr>
              <w:tab/>
            </w:r>
          </w:p>
        </w:tc>
      </w:tr>
      <w:tr w:rsidR="00A726E6" w:rsidRPr="003077C8" w:rsidTr="00D25919">
        <w:trPr>
          <w:cantSplit/>
          <w:trHeight w:val="1134"/>
        </w:trPr>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359,91</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335,00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182,22</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273,28</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360,11</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307,48</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w:t>
            </w:r>
            <w:r>
              <w:rPr>
                <w:color w:val="000000"/>
                <w:sz w:val="21"/>
                <w:szCs w:val="21"/>
              </w:rPr>
              <w:t xml:space="preserve"> </w:t>
            </w:r>
            <w:r w:rsidRPr="009E3EED">
              <w:rPr>
                <w:color w:val="000000"/>
                <w:sz w:val="21"/>
                <w:szCs w:val="21"/>
              </w:rPr>
              <w:t>372,73</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659,51</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121,15</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310,84</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384,07</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178,95</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133,73</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334,29</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156,92</w:t>
            </w:r>
          </w:p>
        </w:tc>
        <w:tc>
          <w:tcPr>
            <w:tcW w:w="3685" w:type="dxa"/>
            <w:vAlign w:val="center"/>
          </w:tcPr>
          <w:p w:rsidR="00A726E6" w:rsidRDefault="00A726E6" w:rsidP="00A726E6">
            <w:pPr>
              <w:suppressAutoHyphens/>
              <w:spacing w:before="80" w:after="80"/>
              <w:ind w:left="142"/>
              <w:rPr>
                <w:i/>
              </w:rPr>
            </w:pPr>
            <w:r w:rsidRPr="00F644BC">
              <w:rPr>
                <w:i/>
              </w:rPr>
              <w:t xml:space="preserve">sklo </w:t>
            </w:r>
          </w:p>
          <w:p w:rsidR="00A726E6" w:rsidRPr="00F644BC" w:rsidRDefault="00A726E6" w:rsidP="00A726E6">
            <w:pPr>
              <w:suppressAutoHyphens/>
              <w:spacing w:before="80" w:after="80"/>
              <w:ind w:left="142"/>
              <w:rPr>
                <w:i/>
              </w:rPr>
            </w:pPr>
            <w:r w:rsidRPr="00F644BC">
              <w:rPr>
                <w:i/>
                <w:sz w:val="20"/>
              </w:rPr>
              <w:t>/20 01 02/</w:t>
            </w:r>
          </w:p>
        </w:tc>
      </w:tr>
      <w:tr w:rsidR="00A726E6" w:rsidRPr="003077C8" w:rsidTr="00D25919">
        <w:trPr>
          <w:cantSplit/>
          <w:trHeight w:val="1134"/>
        </w:trPr>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3,93</w:t>
            </w:r>
          </w:p>
        </w:tc>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0,12</w:t>
            </w:r>
          </w:p>
        </w:tc>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7,45</w:t>
            </w:r>
          </w:p>
        </w:tc>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16,39</w:t>
            </w:r>
          </w:p>
        </w:tc>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44,50</w:t>
            </w:r>
          </w:p>
        </w:tc>
        <w:tc>
          <w:tcPr>
            <w:tcW w:w="738" w:type="dxa"/>
            <w:textDirection w:val="tbRl"/>
            <w:vAlign w:val="center"/>
          </w:tcPr>
          <w:p w:rsidR="00A726E6" w:rsidRPr="009E3EED" w:rsidRDefault="008F1B53" w:rsidP="00A726E6">
            <w:pPr>
              <w:ind w:left="113" w:right="113"/>
              <w:jc w:val="right"/>
              <w:rPr>
                <w:color w:val="000000"/>
                <w:sz w:val="21"/>
                <w:szCs w:val="21"/>
              </w:rPr>
            </w:pPr>
            <w:r>
              <w:rPr>
                <w:color w:val="000000"/>
                <w:sz w:val="21"/>
                <w:szCs w:val="21"/>
              </w:rPr>
              <w:t>1,35</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198,89</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73,54</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3,03</w:t>
            </w:r>
          </w:p>
        </w:tc>
        <w:tc>
          <w:tcPr>
            <w:tcW w:w="738"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0,00</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61,57</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10,42</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3,79</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38,58</w:t>
            </w:r>
          </w:p>
        </w:tc>
        <w:tc>
          <w:tcPr>
            <w:tcW w:w="738" w:type="dxa"/>
            <w:textDirection w:val="tbRl"/>
            <w:vAlign w:val="center"/>
          </w:tcPr>
          <w:p w:rsidR="00A726E6" w:rsidRPr="009E3EED" w:rsidRDefault="002C1EDE" w:rsidP="00A726E6">
            <w:pPr>
              <w:ind w:left="113" w:right="113"/>
              <w:jc w:val="right"/>
              <w:rPr>
                <w:color w:val="000000"/>
                <w:sz w:val="21"/>
                <w:szCs w:val="21"/>
              </w:rPr>
            </w:pPr>
            <w:r>
              <w:rPr>
                <w:color w:val="000000"/>
                <w:sz w:val="21"/>
                <w:szCs w:val="21"/>
              </w:rPr>
              <w:t>3,44</w:t>
            </w:r>
          </w:p>
        </w:tc>
        <w:tc>
          <w:tcPr>
            <w:tcW w:w="3685" w:type="dxa"/>
            <w:vAlign w:val="center"/>
          </w:tcPr>
          <w:p w:rsidR="00A726E6" w:rsidRDefault="00A726E6" w:rsidP="00A726E6">
            <w:pPr>
              <w:suppressAutoHyphens/>
              <w:spacing w:before="80" w:after="80"/>
              <w:ind w:left="142"/>
              <w:rPr>
                <w:i/>
              </w:rPr>
            </w:pPr>
            <w:r>
              <w:rPr>
                <w:i/>
              </w:rPr>
              <w:t xml:space="preserve">oděvy </w:t>
            </w:r>
          </w:p>
          <w:p w:rsidR="00A726E6" w:rsidRPr="00F644BC" w:rsidRDefault="00A726E6" w:rsidP="00A726E6">
            <w:pPr>
              <w:suppressAutoHyphens/>
              <w:spacing w:before="80" w:after="80"/>
              <w:ind w:left="142"/>
              <w:rPr>
                <w:i/>
              </w:rPr>
            </w:pPr>
            <w:r w:rsidRPr="00A726E6">
              <w:rPr>
                <w:i/>
                <w:sz w:val="20"/>
              </w:rPr>
              <w:t xml:space="preserve">/20 01 10/ </w:t>
            </w:r>
          </w:p>
        </w:tc>
      </w:tr>
      <w:tr w:rsidR="00A726E6" w:rsidRPr="003077C8" w:rsidTr="00D25919">
        <w:trPr>
          <w:cantSplit/>
          <w:trHeight w:val="1134"/>
        </w:trPr>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13,44</w:t>
            </w:r>
          </w:p>
        </w:tc>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23,93</w:t>
            </w:r>
          </w:p>
        </w:tc>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0,81</w:t>
            </w:r>
          </w:p>
        </w:tc>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2,41</w:t>
            </w:r>
          </w:p>
        </w:tc>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0,00</w:t>
            </w:r>
          </w:p>
        </w:tc>
        <w:tc>
          <w:tcPr>
            <w:tcW w:w="738" w:type="dxa"/>
            <w:textDirection w:val="tbRl"/>
            <w:vAlign w:val="center"/>
          </w:tcPr>
          <w:p w:rsidR="00A726E6" w:rsidRPr="009E3EED" w:rsidRDefault="008F1B53" w:rsidP="00A726E6">
            <w:pPr>
              <w:ind w:left="113" w:right="113"/>
              <w:jc w:val="right"/>
              <w:rPr>
                <w:color w:val="000000"/>
                <w:sz w:val="21"/>
                <w:szCs w:val="21"/>
              </w:rPr>
            </w:pPr>
            <w:r>
              <w:rPr>
                <w:color w:val="000000"/>
                <w:sz w:val="21"/>
                <w:szCs w:val="21"/>
              </w:rPr>
              <w:t>37,20</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24,57</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175,84</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0,00</w:t>
            </w:r>
          </w:p>
        </w:tc>
        <w:tc>
          <w:tcPr>
            <w:tcW w:w="738"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17,19</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0,43</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0,00</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13,91</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0,18</w:t>
            </w:r>
          </w:p>
        </w:tc>
        <w:tc>
          <w:tcPr>
            <w:tcW w:w="738" w:type="dxa"/>
            <w:textDirection w:val="tbRl"/>
            <w:vAlign w:val="center"/>
          </w:tcPr>
          <w:p w:rsidR="00A726E6" w:rsidRPr="009E3EED" w:rsidRDefault="002C1EDE" w:rsidP="00A726E6">
            <w:pPr>
              <w:ind w:left="113" w:right="113"/>
              <w:jc w:val="right"/>
              <w:rPr>
                <w:color w:val="000000"/>
                <w:sz w:val="21"/>
                <w:szCs w:val="21"/>
              </w:rPr>
            </w:pPr>
            <w:r>
              <w:rPr>
                <w:color w:val="000000"/>
                <w:sz w:val="21"/>
                <w:szCs w:val="21"/>
              </w:rPr>
              <w:t>0,00</w:t>
            </w:r>
          </w:p>
        </w:tc>
        <w:tc>
          <w:tcPr>
            <w:tcW w:w="3685" w:type="dxa"/>
            <w:vAlign w:val="center"/>
          </w:tcPr>
          <w:p w:rsidR="00A726E6" w:rsidRDefault="00A726E6" w:rsidP="00A726E6">
            <w:pPr>
              <w:suppressAutoHyphens/>
              <w:spacing w:before="80" w:after="80"/>
              <w:ind w:left="142"/>
              <w:rPr>
                <w:i/>
              </w:rPr>
            </w:pPr>
            <w:r>
              <w:rPr>
                <w:i/>
              </w:rPr>
              <w:t>textilní materiály</w:t>
            </w:r>
          </w:p>
          <w:p w:rsidR="00A726E6" w:rsidRDefault="00A726E6" w:rsidP="00A726E6">
            <w:pPr>
              <w:suppressAutoHyphens/>
              <w:spacing w:before="80" w:after="80"/>
              <w:ind w:left="142"/>
              <w:rPr>
                <w:i/>
              </w:rPr>
            </w:pPr>
            <w:r w:rsidRPr="00A726E6">
              <w:rPr>
                <w:i/>
                <w:sz w:val="20"/>
              </w:rPr>
              <w:t>/20 01 11/</w:t>
            </w:r>
          </w:p>
        </w:tc>
      </w:tr>
      <w:tr w:rsidR="00A726E6" w:rsidRPr="003077C8" w:rsidTr="00D25919">
        <w:trPr>
          <w:cantSplit/>
          <w:trHeight w:val="1134"/>
        </w:trPr>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lastRenderedPageBreak/>
              <w:t>164,36</w:t>
            </w:r>
          </w:p>
        </w:tc>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12,19</w:t>
            </w:r>
          </w:p>
        </w:tc>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29,35</w:t>
            </w:r>
          </w:p>
        </w:tc>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18,54</w:t>
            </w:r>
          </w:p>
        </w:tc>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105,05</w:t>
            </w:r>
          </w:p>
        </w:tc>
        <w:tc>
          <w:tcPr>
            <w:tcW w:w="738" w:type="dxa"/>
            <w:textDirection w:val="tbRl"/>
            <w:vAlign w:val="center"/>
          </w:tcPr>
          <w:p w:rsidR="00A726E6" w:rsidRPr="009E3EED" w:rsidRDefault="008F1B53" w:rsidP="00A726E6">
            <w:pPr>
              <w:ind w:left="113" w:right="113"/>
              <w:jc w:val="right"/>
              <w:rPr>
                <w:color w:val="000000"/>
                <w:sz w:val="21"/>
                <w:szCs w:val="21"/>
              </w:rPr>
            </w:pPr>
            <w:r>
              <w:rPr>
                <w:color w:val="000000"/>
                <w:sz w:val="21"/>
                <w:szCs w:val="21"/>
              </w:rPr>
              <w:t>0,00</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378,87</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32,23</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0,00</w:t>
            </w:r>
          </w:p>
        </w:tc>
        <w:tc>
          <w:tcPr>
            <w:tcW w:w="738"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145,16</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4,88</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18,80</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28,03</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105,12</w:t>
            </w:r>
          </w:p>
        </w:tc>
        <w:tc>
          <w:tcPr>
            <w:tcW w:w="738" w:type="dxa"/>
            <w:textDirection w:val="tbRl"/>
            <w:vAlign w:val="center"/>
          </w:tcPr>
          <w:p w:rsidR="00A726E6" w:rsidRPr="009E3EED" w:rsidRDefault="002C1EDE" w:rsidP="00A726E6">
            <w:pPr>
              <w:ind w:left="113" w:right="113"/>
              <w:jc w:val="right"/>
              <w:rPr>
                <w:color w:val="000000"/>
                <w:sz w:val="21"/>
                <w:szCs w:val="21"/>
              </w:rPr>
            </w:pPr>
            <w:r>
              <w:rPr>
                <w:color w:val="000000"/>
                <w:sz w:val="21"/>
                <w:szCs w:val="21"/>
              </w:rPr>
              <w:t>0,00</w:t>
            </w:r>
          </w:p>
        </w:tc>
        <w:tc>
          <w:tcPr>
            <w:tcW w:w="3685" w:type="dxa"/>
            <w:vAlign w:val="center"/>
          </w:tcPr>
          <w:p w:rsidR="00A726E6" w:rsidRDefault="00A726E6" w:rsidP="00A726E6">
            <w:pPr>
              <w:suppressAutoHyphens/>
              <w:spacing w:before="80" w:after="80"/>
              <w:ind w:left="142"/>
              <w:rPr>
                <w:i/>
              </w:rPr>
            </w:pPr>
            <w:r>
              <w:rPr>
                <w:i/>
              </w:rPr>
              <w:t xml:space="preserve">dřevo neuvedené pod číslem </w:t>
            </w:r>
          </w:p>
          <w:p w:rsidR="00A726E6" w:rsidRDefault="00A726E6" w:rsidP="00A726E6">
            <w:pPr>
              <w:suppressAutoHyphens/>
              <w:spacing w:before="80" w:after="80"/>
              <w:ind w:left="142"/>
              <w:rPr>
                <w:i/>
              </w:rPr>
            </w:pPr>
            <w:r>
              <w:rPr>
                <w:i/>
              </w:rPr>
              <w:t xml:space="preserve">20 01 37 </w:t>
            </w:r>
            <w:r w:rsidRPr="00A726E6">
              <w:rPr>
                <w:i/>
                <w:sz w:val="20"/>
              </w:rPr>
              <w:t>/20 01 38/</w:t>
            </w:r>
          </w:p>
        </w:tc>
      </w:tr>
      <w:tr w:rsidR="00A726E6" w:rsidRPr="003077C8" w:rsidTr="00D25919">
        <w:trPr>
          <w:cantSplit/>
          <w:trHeight w:val="1134"/>
        </w:trPr>
        <w:tc>
          <w:tcPr>
            <w:tcW w:w="737" w:type="dxa"/>
            <w:textDirection w:val="tbRl"/>
            <w:vAlign w:val="center"/>
          </w:tcPr>
          <w:p w:rsidR="00A726E6" w:rsidRPr="009E3EED" w:rsidRDefault="00A726E6" w:rsidP="00A726E6">
            <w:pPr>
              <w:ind w:left="113" w:right="113"/>
              <w:jc w:val="right"/>
              <w:rPr>
                <w:color w:val="000000"/>
                <w:sz w:val="21"/>
                <w:szCs w:val="21"/>
              </w:rPr>
            </w:pPr>
            <w:r>
              <w:rPr>
                <w:color w:val="000000"/>
                <w:sz w:val="21"/>
                <w:szCs w:val="21"/>
              </w:rPr>
              <w:t>605,37</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228,20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251,89</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410,20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60,29</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327,59</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w:t>
            </w:r>
            <w:r>
              <w:rPr>
                <w:color w:val="000000"/>
                <w:sz w:val="21"/>
                <w:szCs w:val="21"/>
              </w:rPr>
              <w:t xml:space="preserve"> </w:t>
            </w:r>
            <w:r w:rsidRPr="009E3EED">
              <w:rPr>
                <w:color w:val="000000"/>
                <w:sz w:val="21"/>
                <w:szCs w:val="21"/>
              </w:rPr>
              <w:t>269,83</w:t>
            </w:r>
          </w:p>
        </w:tc>
        <w:tc>
          <w:tcPr>
            <w:tcW w:w="737" w:type="dxa"/>
            <w:textDirection w:val="tbRl"/>
            <w:vAlign w:val="center"/>
          </w:tcPr>
          <w:p w:rsidR="00A726E6" w:rsidRPr="009E3EED" w:rsidRDefault="00A726E6" w:rsidP="00A726E6">
            <w:pPr>
              <w:ind w:left="113" w:right="113"/>
              <w:jc w:val="right"/>
              <w:rPr>
                <w:color w:val="000000"/>
                <w:sz w:val="21"/>
                <w:szCs w:val="21"/>
              </w:rPr>
            </w:pPr>
            <w:r>
              <w:rPr>
                <w:color w:val="000000"/>
                <w:sz w:val="21"/>
                <w:szCs w:val="21"/>
              </w:rPr>
              <w:t>655,21</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58,54</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0,40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289,99</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134,94</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98,84</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355,71</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147,22</w:t>
            </w:r>
          </w:p>
        </w:tc>
        <w:tc>
          <w:tcPr>
            <w:tcW w:w="3685" w:type="dxa"/>
            <w:vAlign w:val="center"/>
          </w:tcPr>
          <w:p w:rsidR="00A726E6" w:rsidRDefault="00A726E6" w:rsidP="00A726E6">
            <w:pPr>
              <w:suppressAutoHyphens/>
              <w:spacing w:before="80" w:after="80"/>
              <w:ind w:left="142"/>
              <w:rPr>
                <w:i/>
              </w:rPr>
            </w:pPr>
            <w:r w:rsidRPr="00F644BC">
              <w:rPr>
                <w:i/>
              </w:rPr>
              <w:t xml:space="preserve">plasty </w:t>
            </w:r>
          </w:p>
          <w:p w:rsidR="00A726E6" w:rsidRPr="00F644BC" w:rsidRDefault="00A726E6" w:rsidP="00A726E6">
            <w:pPr>
              <w:suppressAutoHyphens/>
              <w:spacing w:before="80" w:after="80"/>
              <w:ind w:left="142"/>
              <w:rPr>
                <w:i/>
                <w:sz w:val="20"/>
              </w:rPr>
            </w:pPr>
            <w:r w:rsidRPr="00F644BC">
              <w:rPr>
                <w:i/>
                <w:sz w:val="20"/>
              </w:rPr>
              <w:t>/20 01 39/</w:t>
            </w:r>
          </w:p>
        </w:tc>
      </w:tr>
      <w:tr w:rsidR="00A726E6" w:rsidRPr="003077C8" w:rsidTr="00D25919">
        <w:trPr>
          <w:cantSplit/>
          <w:trHeight w:val="1134"/>
        </w:trPr>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18,09</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18,84</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4,68</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644,04</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6,15</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267,73</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4</w:t>
            </w:r>
            <w:r>
              <w:rPr>
                <w:color w:val="000000"/>
                <w:sz w:val="21"/>
                <w:szCs w:val="21"/>
              </w:rPr>
              <w:t xml:space="preserve"> </w:t>
            </w:r>
            <w:r w:rsidRPr="009E3EED">
              <w:rPr>
                <w:color w:val="000000"/>
                <w:sz w:val="21"/>
                <w:szCs w:val="21"/>
              </w:rPr>
              <w:t>688,62</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128,26</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0,00</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13,62</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608,62</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3,40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530,40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024,93</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1,75</w:t>
            </w:r>
          </w:p>
        </w:tc>
        <w:tc>
          <w:tcPr>
            <w:tcW w:w="3685" w:type="dxa"/>
            <w:vAlign w:val="center"/>
          </w:tcPr>
          <w:p w:rsidR="00A726E6" w:rsidRDefault="00A726E6" w:rsidP="00A726E6">
            <w:pPr>
              <w:suppressAutoHyphens/>
              <w:spacing w:before="80" w:after="80"/>
              <w:ind w:left="142"/>
              <w:rPr>
                <w:i/>
              </w:rPr>
            </w:pPr>
            <w:r w:rsidRPr="00F644BC">
              <w:rPr>
                <w:i/>
              </w:rPr>
              <w:t xml:space="preserve">kovy </w:t>
            </w:r>
          </w:p>
          <w:p w:rsidR="00A726E6" w:rsidRPr="00F644BC" w:rsidRDefault="00A726E6" w:rsidP="00A726E6">
            <w:pPr>
              <w:suppressAutoHyphens/>
              <w:spacing w:before="80" w:after="80"/>
              <w:ind w:left="142"/>
              <w:rPr>
                <w:i/>
                <w:sz w:val="20"/>
              </w:rPr>
            </w:pPr>
            <w:r w:rsidRPr="00F644BC">
              <w:rPr>
                <w:i/>
                <w:sz w:val="20"/>
              </w:rPr>
              <w:t>/20 01 40/</w:t>
            </w:r>
          </w:p>
        </w:tc>
      </w:tr>
      <w:tr w:rsidR="00A726E6" w:rsidRPr="003077C8" w:rsidTr="00D25919">
        <w:trPr>
          <w:cantSplit/>
          <w:trHeight w:val="1134"/>
        </w:trPr>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178,46</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376,09</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215,91</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452,69</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w:t>
            </w:r>
            <w:r>
              <w:rPr>
                <w:color w:val="000000"/>
                <w:sz w:val="21"/>
                <w:szCs w:val="21"/>
              </w:rPr>
              <w:t xml:space="preserve"> </w:t>
            </w:r>
            <w:r w:rsidRPr="009E3EED">
              <w:rPr>
                <w:color w:val="000000"/>
                <w:sz w:val="21"/>
                <w:szCs w:val="21"/>
              </w:rPr>
              <w:t>358,37</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463,36</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6</w:t>
            </w:r>
            <w:r>
              <w:rPr>
                <w:color w:val="000000"/>
                <w:sz w:val="21"/>
                <w:szCs w:val="21"/>
              </w:rPr>
              <w:t xml:space="preserve"> </w:t>
            </w:r>
            <w:r w:rsidRPr="009E3EED">
              <w:rPr>
                <w:color w:val="000000"/>
                <w:sz w:val="21"/>
                <w:szCs w:val="21"/>
              </w:rPr>
              <w:t>883,46</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1459,07</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12,41</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791,82</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242,33</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154,37</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973,72</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413,48</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3,06</w:t>
            </w:r>
          </w:p>
        </w:tc>
        <w:tc>
          <w:tcPr>
            <w:tcW w:w="3685" w:type="dxa"/>
            <w:vAlign w:val="center"/>
          </w:tcPr>
          <w:p w:rsidR="00A726E6" w:rsidRDefault="00A726E6" w:rsidP="00A726E6">
            <w:pPr>
              <w:tabs>
                <w:tab w:val="left" w:pos="2445"/>
              </w:tabs>
              <w:suppressAutoHyphens/>
              <w:spacing w:before="80" w:after="80"/>
              <w:ind w:left="142"/>
              <w:rPr>
                <w:i/>
              </w:rPr>
            </w:pPr>
            <w:r w:rsidRPr="00F644BC">
              <w:rPr>
                <w:i/>
              </w:rPr>
              <w:t xml:space="preserve">BRO </w:t>
            </w:r>
          </w:p>
          <w:p w:rsidR="00A726E6" w:rsidRPr="00F644BC" w:rsidRDefault="00A726E6" w:rsidP="00A726E6">
            <w:pPr>
              <w:tabs>
                <w:tab w:val="left" w:pos="2445"/>
              </w:tabs>
              <w:suppressAutoHyphens/>
              <w:spacing w:before="80" w:after="80"/>
              <w:ind w:left="142"/>
              <w:rPr>
                <w:i/>
                <w:sz w:val="20"/>
              </w:rPr>
            </w:pPr>
            <w:r w:rsidRPr="00F644BC">
              <w:rPr>
                <w:i/>
                <w:sz w:val="20"/>
              </w:rPr>
              <w:t>/20 02 01/</w:t>
            </w:r>
          </w:p>
        </w:tc>
      </w:tr>
      <w:tr w:rsidR="00A726E6" w:rsidRPr="003077C8" w:rsidTr="00D25919">
        <w:trPr>
          <w:cantSplit/>
          <w:trHeight w:val="1134"/>
        </w:trPr>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9 613,37</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6 835,70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4 732,69</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5 200,69</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14 449,14</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4 463,23</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46 641,03</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12 205,32</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2 266,10</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7 162,60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10 835,77</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3 791,42</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3 176,45</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9 438,26</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2 423,40</w:t>
            </w:r>
          </w:p>
        </w:tc>
        <w:tc>
          <w:tcPr>
            <w:tcW w:w="3685" w:type="dxa"/>
            <w:vAlign w:val="center"/>
          </w:tcPr>
          <w:p w:rsidR="00A726E6" w:rsidRDefault="00A726E6" w:rsidP="00A726E6">
            <w:pPr>
              <w:suppressAutoHyphens/>
              <w:spacing w:before="80" w:after="80"/>
              <w:ind w:left="142"/>
              <w:rPr>
                <w:i/>
              </w:rPr>
            </w:pPr>
            <w:r w:rsidRPr="00F644BC">
              <w:rPr>
                <w:i/>
              </w:rPr>
              <w:t xml:space="preserve">směsný komunální odpad </w:t>
            </w:r>
          </w:p>
          <w:p w:rsidR="00A726E6" w:rsidRPr="00F644BC" w:rsidRDefault="00A726E6" w:rsidP="00A726E6">
            <w:pPr>
              <w:suppressAutoHyphens/>
              <w:spacing w:before="80" w:after="80"/>
              <w:ind w:left="142"/>
              <w:rPr>
                <w:i/>
              </w:rPr>
            </w:pPr>
            <w:r w:rsidRPr="00F644BC">
              <w:rPr>
                <w:i/>
                <w:sz w:val="20"/>
              </w:rPr>
              <w:t>/20</w:t>
            </w:r>
            <w:r>
              <w:rPr>
                <w:i/>
                <w:sz w:val="20"/>
              </w:rPr>
              <w:t> </w:t>
            </w:r>
            <w:r w:rsidRPr="00F644BC">
              <w:rPr>
                <w:i/>
                <w:sz w:val="20"/>
              </w:rPr>
              <w:t>03 01/</w:t>
            </w:r>
          </w:p>
        </w:tc>
      </w:tr>
      <w:tr w:rsidR="00A726E6" w:rsidRPr="003077C8" w:rsidTr="00D25919">
        <w:trPr>
          <w:cantSplit/>
          <w:trHeight w:val="1134"/>
        </w:trPr>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lastRenderedPageBreak/>
              <w:t>0,00</w:t>
            </w:r>
          </w:p>
        </w:tc>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0,00</w:t>
            </w:r>
          </w:p>
        </w:tc>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0,00</w:t>
            </w:r>
          </w:p>
        </w:tc>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0,00</w:t>
            </w:r>
          </w:p>
        </w:tc>
        <w:tc>
          <w:tcPr>
            <w:tcW w:w="737" w:type="dxa"/>
            <w:textDirection w:val="tbRl"/>
            <w:vAlign w:val="center"/>
          </w:tcPr>
          <w:p w:rsidR="00A726E6" w:rsidRPr="009E3EED" w:rsidRDefault="00046A1F" w:rsidP="00A726E6">
            <w:pPr>
              <w:ind w:left="113" w:right="113"/>
              <w:jc w:val="right"/>
              <w:rPr>
                <w:color w:val="000000"/>
                <w:sz w:val="21"/>
                <w:szCs w:val="21"/>
              </w:rPr>
            </w:pPr>
            <w:r>
              <w:rPr>
                <w:color w:val="000000"/>
                <w:sz w:val="21"/>
                <w:szCs w:val="21"/>
              </w:rPr>
              <w:t>139,00</w:t>
            </w:r>
          </w:p>
        </w:tc>
        <w:tc>
          <w:tcPr>
            <w:tcW w:w="738" w:type="dxa"/>
            <w:textDirection w:val="tbRl"/>
            <w:vAlign w:val="center"/>
          </w:tcPr>
          <w:p w:rsidR="00A726E6" w:rsidRPr="009E3EED" w:rsidRDefault="008F1B53" w:rsidP="00A726E6">
            <w:pPr>
              <w:ind w:left="113" w:right="113"/>
              <w:jc w:val="right"/>
              <w:rPr>
                <w:color w:val="000000"/>
                <w:sz w:val="21"/>
                <w:szCs w:val="21"/>
              </w:rPr>
            </w:pPr>
            <w:r>
              <w:rPr>
                <w:color w:val="000000"/>
                <w:sz w:val="21"/>
                <w:szCs w:val="21"/>
              </w:rPr>
              <w:t>0,00</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5,90</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233,65</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0,00</w:t>
            </w:r>
          </w:p>
        </w:tc>
        <w:tc>
          <w:tcPr>
            <w:tcW w:w="738"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0,00</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118,23</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0,00</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0,00</w:t>
            </w:r>
          </w:p>
        </w:tc>
        <w:tc>
          <w:tcPr>
            <w:tcW w:w="737" w:type="dxa"/>
            <w:textDirection w:val="tbRl"/>
            <w:vAlign w:val="center"/>
          </w:tcPr>
          <w:p w:rsidR="00A726E6" w:rsidRPr="009E3EED" w:rsidRDefault="00C1556C" w:rsidP="00A726E6">
            <w:pPr>
              <w:ind w:left="113" w:right="113"/>
              <w:jc w:val="right"/>
              <w:rPr>
                <w:color w:val="000000"/>
                <w:sz w:val="21"/>
                <w:szCs w:val="21"/>
              </w:rPr>
            </w:pPr>
            <w:r>
              <w:rPr>
                <w:color w:val="000000"/>
                <w:sz w:val="21"/>
                <w:szCs w:val="21"/>
              </w:rPr>
              <w:t>0,00</w:t>
            </w:r>
          </w:p>
        </w:tc>
        <w:tc>
          <w:tcPr>
            <w:tcW w:w="738" w:type="dxa"/>
            <w:textDirection w:val="tbRl"/>
            <w:vAlign w:val="center"/>
          </w:tcPr>
          <w:p w:rsidR="00A726E6" w:rsidRPr="009E3EED" w:rsidRDefault="002C1EDE" w:rsidP="00A726E6">
            <w:pPr>
              <w:ind w:left="113" w:right="113"/>
              <w:jc w:val="right"/>
              <w:rPr>
                <w:color w:val="000000"/>
                <w:sz w:val="21"/>
                <w:szCs w:val="21"/>
              </w:rPr>
            </w:pPr>
            <w:r>
              <w:rPr>
                <w:color w:val="000000"/>
                <w:sz w:val="21"/>
                <w:szCs w:val="21"/>
              </w:rPr>
              <w:t>0,00</w:t>
            </w:r>
          </w:p>
        </w:tc>
        <w:tc>
          <w:tcPr>
            <w:tcW w:w="3685" w:type="dxa"/>
            <w:vAlign w:val="center"/>
          </w:tcPr>
          <w:p w:rsidR="00A726E6" w:rsidRDefault="00A726E6" w:rsidP="00A726E6">
            <w:pPr>
              <w:suppressAutoHyphens/>
              <w:spacing w:before="80" w:after="80"/>
              <w:ind w:left="142"/>
              <w:rPr>
                <w:i/>
              </w:rPr>
            </w:pPr>
            <w:r>
              <w:rPr>
                <w:i/>
              </w:rPr>
              <w:t>odpad z tržišť</w:t>
            </w:r>
          </w:p>
          <w:p w:rsidR="00A726E6" w:rsidRPr="00F644BC" w:rsidRDefault="00A726E6" w:rsidP="00A726E6">
            <w:pPr>
              <w:suppressAutoHyphens/>
              <w:spacing w:before="80" w:after="80"/>
              <w:ind w:left="142"/>
              <w:rPr>
                <w:i/>
              </w:rPr>
            </w:pPr>
            <w:r w:rsidRPr="00A726E6">
              <w:rPr>
                <w:i/>
                <w:sz w:val="20"/>
              </w:rPr>
              <w:t>/20 03 02/</w:t>
            </w:r>
          </w:p>
        </w:tc>
      </w:tr>
      <w:tr w:rsidR="00A726E6" w:rsidRPr="003077C8" w:rsidTr="00D25919">
        <w:trPr>
          <w:cantSplit/>
          <w:trHeight w:val="1134"/>
        </w:trPr>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551,65</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048,68</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699,31</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300,24</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w:t>
            </w:r>
            <w:r>
              <w:rPr>
                <w:color w:val="000000"/>
                <w:sz w:val="21"/>
                <w:szCs w:val="21"/>
              </w:rPr>
              <w:t xml:space="preserve"> </w:t>
            </w:r>
            <w:r w:rsidRPr="009E3EED">
              <w:rPr>
                <w:color w:val="000000"/>
                <w:sz w:val="21"/>
                <w:szCs w:val="21"/>
              </w:rPr>
              <w:t>461,11</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456,48</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8</w:t>
            </w:r>
            <w:r>
              <w:rPr>
                <w:color w:val="000000"/>
                <w:sz w:val="21"/>
                <w:szCs w:val="21"/>
              </w:rPr>
              <w:t xml:space="preserve"> </w:t>
            </w:r>
            <w:r w:rsidRPr="009E3EED">
              <w:rPr>
                <w:color w:val="000000"/>
                <w:sz w:val="21"/>
                <w:szCs w:val="21"/>
              </w:rPr>
              <w:t>145,54</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993,06</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w:t>
            </w:r>
            <w:r>
              <w:rPr>
                <w:color w:val="000000"/>
                <w:sz w:val="21"/>
                <w:szCs w:val="21"/>
              </w:rPr>
              <w:t xml:space="preserve"> </w:t>
            </w:r>
            <w:r w:rsidRPr="009E3EED">
              <w:rPr>
                <w:color w:val="000000"/>
                <w:sz w:val="21"/>
                <w:szCs w:val="21"/>
              </w:rPr>
              <w:t>54,35</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002,68</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4</w:t>
            </w:r>
            <w:r>
              <w:rPr>
                <w:color w:val="000000"/>
                <w:sz w:val="21"/>
                <w:szCs w:val="21"/>
              </w:rPr>
              <w:t xml:space="preserve"> </w:t>
            </w:r>
            <w:r w:rsidRPr="009E3EED">
              <w:rPr>
                <w:color w:val="000000"/>
                <w:sz w:val="21"/>
                <w:szCs w:val="21"/>
              </w:rPr>
              <w:t>591,09</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648,51</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773,43</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952,51</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555,17</w:t>
            </w:r>
          </w:p>
        </w:tc>
        <w:tc>
          <w:tcPr>
            <w:tcW w:w="3685" w:type="dxa"/>
            <w:vAlign w:val="center"/>
          </w:tcPr>
          <w:p w:rsidR="00A726E6" w:rsidRDefault="00A726E6" w:rsidP="00A726E6">
            <w:pPr>
              <w:suppressAutoHyphens/>
              <w:spacing w:before="80" w:after="80"/>
              <w:ind w:left="142"/>
              <w:rPr>
                <w:i/>
              </w:rPr>
            </w:pPr>
            <w:r w:rsidRPr="00F644BC">
              <w:rPr>
                <w:i/>
              </w:rPr>
              <w:t>objemn</w:t>
            </w:r>
            <w:r w:rsidR="0004653D">
              <w:rPr>
                <w:i/>
              </w:rPr>
              <w:t>ý</w:t>
            </w:r>
            <w:r w:rsidRPr="00F644BC">
              <w:rPr>
                <w:i/>
              </w:rPr>
              <w:t xml:space="preserve"> odpad </w:t>
            </w:r>
            <w:r>
              <w:rPr>
                <w:i/>
              </w:rPr>
              <w:t xml:space="preserve">                    </w:t>
            </w:r>
          </w:p>
          <w:p w:rsidR="00A726E6" w:rsidRPr="00F644BC" w:rsidRDefault="00A726E6" w:rsidP="00A726E6">
            <w:pPr>
              <w:suppressAutoHyphens/>
              <w:spacing w:before="80" w:after="80"/>
              <w:ind w:left="142"/>
              <w:rPr>
                <w:i/>
              </w:rPr>
            </w:pPr>
            <w:r w:rsidRPr="00F644BC">
              <w:rPr>
                <w:i/>
                <w:sz w:val="20"/>
              </w:rPr>
              <w:t>/20 03 07/</w:t>
            </w:r>
          </w:p>
        </w:tc>
      </w:tr>
      <w:tr w:rsidR="00A726E6" w:rsidRPr="003077C8" w:rsidTr="00D25919">
        <w:trPr>
          <w:cantSplit/>
          <w:trHeight w:val="1134"/>
        </w:trPr>
        <w:tc>
          <w:tcPr>
            <w:tcW w:w="737" w:type="dxa"/>
            <w:textDirection w:val="tbRl"/>
            <w:vAlign w:val="center"/>
          </w:tcPr>
          <w:p w:rsidR="00A726E6" w:rsidRPr="009E3EED" w:rsidRDefault="00A726E6" w:rsidP="00A726E6">
            <w:pPr>
              <w:ind w:left="113" w:right="113"/>
              <w:jc w:val="right"/>
              <w:rPr>
                <w:color w:val="000000"/>
                <w:sz w:val="21"/>
                <w:szCs w:val="21"/>
              </w:rPr>
            </w:pPr>
            <w:r>
              <w:rPr>
                <w:color w:val="000000"/>
                <w:sz w:val="21"/>
                <w:szCs w:val="21"/>
              </w:rPr>
              <w:t>6 679,50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4</w:t>
            </w:r>
            <w:r>
              <w:rPr>
                <w:color w:val="000000"/>
                <w:sz w:val="21"/>
                <w:szCs w:val="21"/>
              </w:rPr>
              <w:t xml:space="preserve"> </w:t>
            </w:r>
            <w:r w:rsidRPr="009E3EED">
              <w:rPr>
                <w:color w:val="000000"/>
                <w:sz w:val="21"/>
                <w:szCs w:val="21"/>
              </w:rPr>
              <w:t>306,51</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w:t>
            </w:r>
            <w:r>
              <w:rPr>
                <w:color w:val="000000"/>
                <w:sz w:val="21"/>
                <w:szCs w:val="21"/>
              </w:rPr>
              <w:t xml:space="preserve"> </w:t>
            </w:r>
            <w:r w:rsidRPr="009E3EED">
              <w:rPr>
                <w:color w:val="000000"/>
                <w:sz w:val="21"/>
                <w:szCs w:val="21"/>
              </w:rPr>
              <w:t>056,61</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4</w:t>
            </w:r>
            <w:r>
              <w:rPr>
                <w:color w:val="000000"/>
                <w:sz w:val="21"/>
                <w:szCs w:val="21"/>
              </w:rPr>
              <w:t xml:space="preserve"> </w:t>
            </w:r>
            <w:r w:rsidRPr="009E3EED">
              <w:rPr>
                <w:color w:val="000000"/>
                <w:sz w:val="21"/>
                <w:szCs w:val="21"/>
              </w:rPr>
              <w:t>031,90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10</w:t>
            </w:r>
            <w:r>
              <w:rPr>
                <w:color w:val="000000"/>
                <w:sz w:val="21"/>
                <w:szCs w:val="21"/>
              </w:rPr>
              <w:t xml:space="preserve"> </w:t>
            </w:r>
            <w:r w:rsidRPr="009E3EED">
              <w:rPr>
                <w:color w:val="000000"/>
                <w:sz w:val="21"/>
                <w:szCs w:val="21"/>
              </w:rPr>
              <w:t>746,10</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w:t>
            </w:r>
            <w:r>
              <w:rPr>
                <w:color w:val="000000"/>
                <w:sz w:val="21"/>
                <w:szCs w:val="21"/>
              </w:rPr>
              <w:t xml:space="preserve"> </w:t>
            </w:r>
            <w:r w:rsidRPr="009E3EED">
              <w:rPr>
                <w:color w:val="000000"/>
                <w:sz w:val="21"/>
                <w:szCs w:val="21"/>
              </w:rPr>
              <w:t>578,30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54</w:t>
            </w:r>
            <w:r>
              <w:rPr>
                <w:color w:val="000000"/>
                <w:sz w:val="21"/>
                <w:szCs w:val="21"/>
              </w:rPr>
              <w:t xml:space="preserve"> </w:t>
            </w:r>
            <w:r w:rsidRPr="009E3EED">
              <w:rPr>
                <w:color w:val="000000"/>
                <w:sz w:val="21"/>
                <w:szCs w:val="21"/>
              </w:rPr>
              <w:t>085,50</w:t>
            </w:r>
          </w:p>
        </w:tc>
        <w:tc>
          <w:tcPr>
            <w:tcW w:w="737" w:type="dxa"/>
            <w:textDirection w:val="tbRl"/>
            <w:vAlign w:val="center"/>
          </w:tcPr>
          <w:p w:rsidR="00A726E6" w:rsidRPr="009E3EED" w:rsidRDefault="00A726E6" w:rsidP="00A726E6">
            <w:pPr>
              <w:ind w:left="113" w:right="113"/>
              <w:jc w:val="right"/>
              <w:rPr>
                <w:color w:val="000000"/>
                <w:sz w:val="21"/>
                <w:szCs w:val="21"/>
              </w:rPr>
            </w:pPr>
            <w:r>
              <w:rPr>
                <w:color w:val="000000"/>
                <w:sz w:val="21"/>
                <w:szCs w:val="21"/>
              </w:rPr>
              <w:t>12 845,04</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237,43</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5</w:t>
            </w:r>
            <w:r>
              <w:rPr>
                <w:color w:val="000000"/>
                <w:sz w:val="21"/>
                <w:szCs w:val="21"/>
              </w:rPr>
              <w:t xml:space="preserve"> </w:t>
            </w:r>
            <w:r w:rsidRPr="009E3EED">
              <w:rPr>
                <w:color w:val="000000"/>
                <w:sz w:val="21"/>
                <w:szCs w:val="21"/>
              </w:rPr>
              <w:t>729,95</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7</w:t>
            </w:r>
            <w:r>
              <w:rPr>
                <w:color w:val="000000"/>
                <w:sz w:val="21"/>
                <w:szCs w:val="21"/>
              </w:rPr>
              <w:t xml:space="preserve"> </w:t>
            </w:r>
            <w:r w:rsidRPr="009E3EED">
              <w:rPr>
                <w:color w:val="000000"/>
                <w:sz w:val="21"/>
                <w:szCs w:val="21"/>
              </w:rPr>
              <w:t>888,68</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w:t>
            </w:r>
            <w:r>
              <w:rPr>
                <w:color w:val="000000"/>
                <w:sz w:val="21"/>
                <w:szCs w:val="21"/>
              </w:rPr>
              <w:t xml:space="preserve"> </w:t>
            </w:r>
            <w:r w:rsidRPr="009E3EED">
              <w:rPr>
                <w:color w:val="000000"/>
                <w:sz w:val="21"/>
                <w:szCs w:val="21"/>
              </w:rPr>
              <w:t>391,84</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w:t>
            </w:r>
            <w:r>
              <w:rPr>
                <w:color w:val="000000"/>
                <w:sz w:val="21"/>
                <w:szCs w:val="21"/>
              </w:rPr>
              <w:t xml:space="preserve"> </w:t>
            </w:r>
            <w:r w:rsidRPr="009E3EED">
              <w:rPr>
                <w:color w:val="000000"/>
                <w:sz w:val="21"/>
                <w:szCs w:val="21"/>
              </w:rPr>
              <w:t>890,27</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6</w:t>
            </w:r>
            <w:r>
              <w:rPr>
                <w:color w:val="000000"/>
                <w:sz w:val="21"/>
                <w:szCs w:val="21"/>
              </w:rPr>
              <w:t xml:space="preserve"> </w:t>
            </w:r>
            <w:r w:rsidRPr="009E3EED">
              <w:rPr>
                <w:color w:val="000000"/>
                <w:sz w:val="21"/>
                <w:szCs w:val="21"/>
              </w:rPr>
              <w:t>273,66</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454,35</w:t>
            </w:r>
          </w:p>
        </w:tc>
        <w:tc>
          <w:tcPr>
            <w:tcW w:w="3685" w:type="dxa"/>
            <w:vAlign w:val="center"/>
          </w:tcPr>
          <w:p w:rsidR="00A726E6" w:rsidRPr="00AA12C2" w:rsidRDefault="00A726E6" w:rsidP="00AA12C2">
            <w:pPr>
              <w:suppressAutoHyphens/>
              <w:spacing w:before="80" w:after="80"/>
              <w:rPr>
                <w:b/>
                <w:i/>
              </w:rPr>
            </w:pPr>
            <w:r w:rsidRPr="00AA12C2">
              <w:rPr>
                <w:b/>
                <w:i/>
              </w:rPr>
              <w:t xml:space="preserve">BRKO </w:t>
            </w:r>
          </w:p>
          <w:p w:rsidR="00A726E6" w:rsidRPr="00F644BC" w:rsidRDefault="00A726E6" w:rsidP="00AA12C2">
            <w:pPr>
              <w:suppressAutoHyphens/>
              <w:spacing w:before="80" w:after="80"/>
              <w:rPr>
                <w:i/>
              </w:rPr>
            </w:pPr>
            <w:r w:rsidRPr="00F644BC">
              <w:rPr>
                <w:i/>
                <w:sz w:val="20"/>
              </w:rPr>
              <w:t>/ dle metodiky</w:t>
            </w:r>
            <w:r>
              <w:rPr>
                <w:i/>
                <w:sz w:val="20"/>
              </w:rPr>
              <w:t xml:space="preserve"> </w:t>
            </w:r>
            <w:r w:rsidRPr="00F644BC">
              <w:rPr>
                <w:i/>
                <w:sz w:val="20"/>
              </w:rPr>
              <w:t>výpočtu</w:t>
            </w:r>
            <w:r>
              <w:rPr>
                <w:i/>
                <w:sz w:val="20"/>
              </w:rPr>
              <w:t xml:space="preserve"> </w:t>
            </w:r>
            <w:r w:rsidRPr="00F644BC">
              <w:rPr>
                <w:i/>
                <w:sz w:val="20"/>
              </w:rPr>
              <w:t>indikátoru</w:t>
            </w:r>
            <w:r>
              <w:rPr>
                <w:i/>
                <w:sz w:val="20"/>
              </w:rPr>
              <w:t xml:space="preserve"> I. 22 (soustava </w:t>
            </w:r>
            <w:r w:rsidRPr="00F644BC">
              <w:rPr>
                <w:i/>
                <w:sz w:val="20"/>
              </w:rPr>
              <w:t>indikátorů</w:t>
            </w:r>
            <w:r>
              <w:rPr>
                <w:i/>
                <w:sz w:val="20"/>
              </w:rPr>
              <w:t xml:space="preserve"> </w:t>
            </w:r>
            <w:r w:rsidRPr="00F644BC">
              <w:rPr>
                <w:i/>
                <w:sz w:val="20"/>
              </w:rPr>
              <w:t>POH</w:t>
            </w:r>
            <w:r>
              <w:rPr>
                <w:i/>
                <w:sz w:val="20"/>
              </w:rPr>
              <w:t xml:space="preserve"> </w:t>
            </w:r>
            <w:r w:rsidRPr="00F644BC">
              <w:rPr>
                <w:i/>
                <w:sz w:val="20"/>
              </w:rPr>
              <w:t>ČR</w:t>
            </w:r>
            <w:r>
              <w:rPr>
                <w:i/>
                <w:sz w:val="20"/>
              </w:rPr>
              <w:t xml:space="preserve"> </w:t>
            </w:r>
            <w:r w:rsidRPr="00F644BC">
              <w:rPr>
                <w:i/>
                <w:sz w:val="20"/>
              </w:rPr>
              <w:t>2013</w:t>
            </w:r>
            <w:r>
              <w:rPr>
                <w:i/>
                <w:sz w:val="20"/>
              </w:rPr>
              <w:noBreakHyphen/>
              <w:t xml:space="preserve"> </w:t>
            </w:r>
            <w:r w:rsidRPr="00F644BC">
              <w:rPr>
                <w:i/>
                <w:sz w:val="20"/>
              </w:rPr>
              <w:t xml:space="preserve"> koeficienty</w:t>
            </w:r>
            <w:r>
              <w:rPr>
                <w:i/>
                <w:sz w:val="20"/>
              </w:rPr>
              <w:t xml:space="preserve"> </w:t>
            </w:r>
            <w:r w:rsidRPr="00F644BC">
              <w:rPr>
                <w:i/>
                <w:sz w:val="20"/>
              </w:rPr>
              <w:t>pro</w:t>
            </w:r>
            <w:r>
              <w:rPr>
                <w:i/>
                <w:sz w:val="20"/>
              </w:rPr>
              <w:t xml:space="preserve"> </w:t>
            </w:r>
            <w:r w:rsidRPr="00F644BC">
              <w:rPr>
                <w:i/>
                <w:sz w:val="20"/>
              </w:rPr>
              <w:t>rok 2001)/</w:t>
            </w:r>
          </w:p>
        </w:tc>
      </w:tr>
      <w:tr w:rsidR="00A726E6" w:rsidRPr="003077C8" w:rsidTr="00D25919">
        <w:trPr>
          <w:cantSplit/>
          <w:trHeight w:val="1134"/>
        </w:trPr>
        <w:tc>
          <w:tcPr>
            <w:tcW w:w="737" w:type="dxa"/>
            <w:textDirection w:val="tbRl"/>
            <w:vAlign w:val="center"/>
          </w:tcPr>
          <w:p w:rsidR="00A726E6" w:rsidRDefault="003A6A65" w:rsidP="00A726E6">
            <w:pPr>
              <w:ind w:left="113" w:right="113"/>
              <w:jc w:val="right"/>
              <w:rPr>
                <w:color w:val="000000"/>
                <w:sz w:val="21"/>
                <w:szCs w:val="21"/>
              </w:rPr>
            </w:pPr>
            <w:r>
              <w:rPr>
                <w:color w:val="000000"/>
                <w:sz w:val="21"/>
                <w:szCs w:val="21"/>
              </w:rPr>
              <w:t>37 891,20</w:t>
            </w:r>
          </w:p>
        </w:tc>
        <w:tc>
          <w:tcPr>
            <w:tcW w:w="737" w:type="dxa"/>
            <w:textDirection w:val="tbRl"/>
            <w:vAlign w:val="center"/>
          </w:tcPr>
          <w:p w:rsidR="00A726E6" w:rsidRPr="009E3EED" w:rsidRDefault="00947C13" w:rsidP="00A726E6">
            <w:pPr>
              <w:ind w:left="113" w:right="113"/>
              <w:jc w:val="right"/>
              <w:rPr>
                <w:color w:val="000000"/>
                <w:sz w:val="21"/>
                <w:szCs w:val="21"/>
              </w:rPr>
            </w:pPr>
            <w:r>
              <w:rPr>
                <w:color w:val="000000"/>
                <w:sz w:val="21"/>
                <w:szCs w:val="21"/>
              </w:rPr>
              <w:t>3 693,66</w:t>
            </w:r>
          </w:p>
        </w:tc>
        <w:tc>
          <w:tcPr>
            <w:tcW w:w="737" w:type="dxa"/>
            <w:textDirection w:val="tbRl"/>
            <w:vAlign w:val="center"/>
          </w:tcPr>
          <w:p w:rsidR="00A726E6" w:rsidRPr="009E3EED" w:rsidRDefault="00737361" w:rsidP="00A726E6">
            <w:pPr>
              <w:ind w:left="113" w:right="113"/>
              <w:jc w:val="right"/>
              <w:rPr>
                <w:color w:val="000000"/>
                <w:sz w:val="21"/>
                <w:szCs w:val="21"/>
              </w:rPr>
            </w:pPr>
            <w:r>
              <w:rPr>
                <w:color w:val="000000"/>
                <w:sz w:val="21"/>
                <w:szCs w:val="21"/>
              </w:rPr>
              <w:t>3 105,02</w:t>
            </w:r>
          </w:p>
        </w:tc>
        <w:tc>
          <w:tcPr>
            <w:tcW w:w="737" w:type="dxa"/>
            <w:textDirection w:val="tbRl"/>
            <w:vAlign w:val="center"/>
          </w:tcPr>
          <w:p w:rsidR="00A726E6" w:rsidRPr="009E3EED" w:rsidRDefault="00737361" w:rsidP="00A726E6">
            <w:pPr>
              <w:ind w:left="113" w:right="113"/>
              <w:jc w:val="right"/>
              <w:rPr>
                <w:color w:val="000000"/>
                <w:sz w:val="21"/>
                <w:szCs w:val="21"/>
              </w:rPr>
            </w:pPr>
            <w:r>
              <w:rPr>
                <w:color w:val="000000"/>
                <w:sz w:val="21"/>
                <w:szCs w:val="21"/>
              </w:rPr>
              <w:t>3 333,65</w:t>
            </w:r>
          </w:p>
        </w:tc>
        <w:tc>
          <w:tcPr>
            <w:tcW w:w="737" w:type="dxa"/>
            <w:textDirection w:val="tbRl"/>
            <w:vAlign w:val="center"/>
          </w:tcPr>
          <w:p w:rsidR="00A726E6" w:rsidRPr="009E3EED" w:rsidRDefault="00737361" w:rsidP="00A726E6">
            <w:pPr>
              <w:ind w:left="113" w:right="113"/>
              <w:jc w:val="right"/>
              <w:rPr>
                <w:color w:val="000000"/>
                <w:sz w:val="21"/>
                <w:szCs w:val="21"/>
              </w:rPr>
            </w:pPr>
            <w:r>
              <w:rPr>
                <w:color w:val="000000"/>
                <w:sz w:val="21"/>
                <w:szCs w:val="21"/>
              </w:rPr>
              <w:t>25 030,80</w:t>
            </w:r>
          </w:p>
        </w:tc>
        <w:tc>
          <w:tcPr>
            <w:tcW w:w="738" w:type="dxa"/>
            <w:textDirection w:val="tbRl"/>
            <w:vAlign w:val="center"/>
          </w:tcPr>
          <w:p w:rsidR="00A726E6" w:rsidRPr="009E3EED" w:rsidRDefault="005B6CED" w:rsidP="00A726E6">
            <w:pPr>
              <w:ind w:left="113" w:right="113"/>
              <w:jc w:val="right"/>
              <w:rPr>
                <w:color w:val="000000"/>
                <w:sz w:val="21"/>
                <w:szCs w:val="21"/>
              </w:rPr>
            </w:pPr>
            <w:r>
              <w:rPr>
                <w:color w:val="000000"/>
                <w:sz w:val="21"/>
                <w:szCs w:val="21"/>
              </w:rPr>
              <w:t>7 320,22</w:t>
            </w:r>
          </w:p>
        </w:tc>
        <w:tc>
          <w:tcPr>
            <w:tcW w:w="737" w:type="dxa"/>
            <w:textDirection w:val="tbRl"/>
            <w:vAlign w:val="center"/>
          </w:tcPr>
          <w:p w:rsidR="00A726E6" w:rsidRPr="009E3EED" w:rsidRDefault="005B6CED" w:rsidP="00A726E6">
            <w:pPr>
              <w:ind w:left="113" w:right="113"/>
              <w:jc w:val="right"/>
              <w:rPr>
                <w:color w:val="000000"/>
                <w:sz w:val="21"/>
                <w:szCs w:val="21"/>
              </w:rPr>
            </w:pPr>
            <w:r>
              <w:rPr>
                <w:color w:val="000000"/>
                <w:sz w:val="21"/>
                <w:szCs w:val="21"/>
              </w:rPr>
              <w:t>77 721,45</w:t>
            </w:r>
          </w:p>
        </w:tc>
        <w:tc>
          <w:tcPr>
            <w:tcW w:w="737" w:type="dxa"/>
            <w:textDirection w:val="tbRl"/>
            <w:vAlign w:val="center"/>
          </w:tcPr>
          <w:p w:rsidR="00A726E6" w:rsidRDefault="00322F36" w:rsidP="00A726E6">
            <w:pPr>
              <w:ind w:left="113" w:right="113"/>
              <w:jc w:val="right"/>
              <w:rPr>
                <w:color w:val="000000"/>
                <w:sz w:val="21"/>
                <w:szCs w:val="21"/>
              </w:rPr>
            </w:pPr>
            <w:r>
              <w:rPr>
                <w:color w:val="000000"/>
                <w:sz w:val="21"/>
                <w:szCs w:val="21"/>
              </w:rPr>
              <w:t>25 276,17</w:t>
            </w:r>
          </w:p>
        </w:tc>
        <w:tc>
          <w:tcPr>
            <w:tcW w:w="737" w:type="dxa"/>
            <w:textDirection w:val="tbRl"/>
            <w:vAlign w:val="center"/>
          </w:tcPr>
          <w:p w:rsidR="00A726E6" w:rsidRPr="009E3EED" w:rsidRDefault="00322F36" w:rsidP="00A726E6">
            <w:pPr>
              <w:ind w:left="113" w:right="113"/>
              <w:jc w:val="right"/>
              <w:rPr>
                <w:color w:val="000000"/>
                <w:sz w:val="21"/>
                <w:szCs w:val="21"/>
              </w:rPr>
            </w:pPr>
            <w:r>
              <w:rPr>
                <w:color w:val="000000"/>
                <w:sz w:val="21"/>
                <w:szCs w:val="21"/>
              </w:rPr>
              <w:t>618,44</w:t>
            </w:r>
          </w:p>
        </w:tc>
        <w:tc>
          <w:tcPr>
            <w:tcW w:w="738" w:type="dxa"/>
            <w:textDirection w:val="tbRl"/>
            <w:vAlign w:val="center"/>
          </w:tcPr>
          <w:p w:rsidR="00A726E6" w:rsidRPr="009E3EED" w:rsidRDefault="00322F36" w:rsidP="00A726E6">
            <w:pPr>
              <w:ind w:left="113" w:right="113"/>
              <w:jc w:val="right"/>
              <w:rPr>
                <w:color w:val="000000"/>
                <w:sz w:val="21"/>
                <w:szCs w:val="21"/>
              </w:rPr>
            </w:pPr>
            <w:r>
              <w:rPr>
                <w:color w:val="000000"/>
                <w:sz w:val="21"/>
                <w:szCs w:val="21"/>
              </w:rPr>
              <w:t>4 815,33</w:t>
            </w:r>
          </w:p>
        </w:tc>
        <w:tc>
          <w:tcPr>
            <w:tcW w:w="737" w:type="dxa"/>
            <w:textDirection w:val="tbRl"/>
            <w:vAlign w:val="center"/>
          </w:tcPr>
          <w:p w:rsidR="00A726E6" w:rsidRPr="009E3EED" w:rsidRDefault="00322F36" w:rsidP="00A726E6">
            <w:pPr>
              <w:ind w:left="113" w:right="113"/>
              <w:jc w:val="right"/>
              <w:rPr>
                <w:color w:val="000000"/>
                <w:sz w:val="21"/>
                <w:szCs w:val="21"/>
              </w:rPr>
            </w:pPr>
            <w:r>
              <w:rPr>
                <w:color w:val="000000"/>
                <w:sz w:val="21"/>
                <w:szCs w:val="21"/>
              </w:rPr>
              <w:t>15 337,38</w:t>
            </w:r>
          </w:p>
        </w:tc>
        <w:tc>
          <w:tcPr>
            <w:tcW w:w="737" w:type="dxa"/>
            <w:textDirection w:val="tbRl"/>
            <w:vAlign w:val="center"/>
          </w:tcPr>
          <w:p w:rsidR="00A726E6" w:rsidRPr="009E3EED" w:rsidRDefault="00DF4657" w:rsidP="00A726E6">
            <w:pPr>
              <w:ind w:left="113" w:right="113"/>
              <w:jc w:val="right"/>
              <w:rPr>
                <w:color w:val="000000"/>
                <w:sz w:val="21"/>
                <w:szCs w:val="21"/>
              </w:rPr>
            </w:pPr>
            <w:r>
              <w:rPr>
                <w:color w:val="000000"/>
                <w:sz w:val="21"/>
                <w:szCs w:val="21"/>
              </w:rPr>
              <w:t>1 512,42</w:t>
            </w:r>
          </w:p>
        </w:tc>
        <w:tc>
          <w:tcPr>
            <w:tcW w:w="737" w:type="dxa"/>
            <w:textDirection w:val="tbRl"/>
            <w:vAlign w:val="center"/>
          </w:tcPr>
          <w:p w:rsidR="00A726E6" w:rsidRPr="009E3EED" w:rsidRDefault="00CB6D0B" w:rsidP="00A726E6">
            <w:pPr>
              <w:ind w:left="113" w:right="113"/>
              <w:jc w:val="right"/>
              <w:rPr>
                <w:color w:val="000000"/>
                <w:sz w:val="21"/>
                <w:szCs w:val="21"/>
              </w:rPr>
            </w:pPr>
            <w:r>
              <w:rPr>
                <w:color w:val="000000"/>
                <w:sz w:val="21"/>
                <w:szCs w:val="21"/>
              </w:rPr>
              <w:t>2 229,39</w:t>
            </w:r>
          </w:p>
        </w:tc>
        <w:tc>
          <w:tcPr>
            <w:tcW w:w="737" w:type="dxa"/>
            <w:textDirection w:val="tbRl"/>
            <w:vAlign w:val="center"/>
          </w:tcPr>
          <w:p w:rsidR="00A726E6" w:rsidRPr="009E3EED" w:rsidRDefault="00CB6D0B" w:rsidP="00A726E6">
            <w:pPr>
              <w:ind w:left="113" w:right="113"/>
              <w:jc w:val="right"/>
              <w:rPr>
                <w:color w:val="000000"/>
                <w:sz w:val="21"/>
                <w:szCs w:val="21"/>
              </w:rPr>
            </w:pPr>
            <w:r>
              <w:rPr>
                <w:color w:val="000000"/>
                <w:sz w:val="21"/>
                <w:szCs w:val="21"/>
              </w:rPr>
              <w:t>3 620,07</w:t>
            </w:r>
          </w:p>
        </w:tc>
        <w:tc>
          <w:tcPr>
            <w:tcW w:w="738" w:type="dxa"/>
            <w:textDirection w:val="tbRl"/>
            <w:vAlign w:val="center"/>
          </w:tcPr>
          <w:p w:rsidR="00A726E6" w:rsidRPr="009E3EED" w:rsidRDefault="00CB6D0B" w:rsidP="00A726E6">
            <w:pPr>
              <w:ind w:left="113" w:right="113"/>
              <w:jc w:val="right"/>
              <w:rPr>
                <w:color w:val="000000"/>
                <w:sz w:val="21"/>
                <w:szCs w:val="21"/>
              </w:rPr>
            </w:pPr>
            <w:r>
              <w:rPr>
                <w:color w:val="000000"/>
                <w:sz w:val="21"/>
                <w:szCs w:val="21"/>
              </w:rPr>
              <w:t>931,19</w:t>
            </w:r>
          </w:p>
        </w:tc>
        <w:tc>
          <w:tcPr>
            <w:tcW w:w="3685" w:type="dxa"/>
            <w:vAlign w:val="center"/>
          </w:tcPr>
          <w:p w:rsidR="00A726E6" w:rsidRPr="00AA12C2" w:rsidRDefault="00AA12C2" w:rsidP="00AA12C2">
            <w:pPr>
              <w:suppressAutoHyphens/>
              <w:spacing w:before="80" w:after="80"/>
              <w:rPr>
                <w:b/>
                <w:i/>
              </w:rPr>
            </w:pPr>
            <w:r w:rsidRPr="00AA12C2">
              <w:rPr>
                <w:b/>
                <w:i/>
              </w:rPr>
              <w:t>B</w:t>
            </w:r>
            <w:r w:rsidR="00A726E6" w:rsidRPr="00AA12C2">
              <w:rPr>
                <w:b/>
                <w:i/>
              </w:rPr>
              <w:t>iologicky rozložitelné odpady – celkem</w:t>
            </w:r>
          </w:p>
          <w:p w:rsidR="00A726E6" w:rsidRPr="00F644BC" w:rsidRDefault="00A726E6" w:rsidP="00AA12C2">
            <w:pPr>
              <w:suppressAutoHyphens/>
              <w:spacing w:before="80" w:after="80"/>
              <w:rPr>
                <w:i/>
              </w:rPr>
            </w:pPr>
            <w:r w:rsidRPr="00A726E6">
              <w:rPr>
                <w:i/>
                <w:sz w:val="20"/>
              </w:rPr>
              <w:t>/dle přílohy č. 341/2008 Sb.,/</w:t>
            </w:r>
          </w:p>
        </w:tc>
      </w:tr>
      <w:tr w:rsidR="00A726E6" w:rsidRPr="003077C8" w:rsidTr="00D25919">
        <w:trPr>
          <w:cantSplit/>
          <w:trHeight w:val="1241"/>
        </w:trPr>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21</w:t>
            </w:r>
            <w:r>
              <w:rPr>
                <w:color w:val="000000"/>
                <w:sz w:val="21"/>
                <w:szCs w:val="21"/>
              </w:rPr>
              <w:t xml:space="preserve"> </w:t>
            </w:r>
            <w:r w:rsidRPr="009E3EED">
              <w:rPr>
                <w:color w:val="000000"/>
                <w:sz w:val="21"/>
                <w:szCs w:val="21"/>
              </w:rPr>
              <w:t>135,29</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9</w:t>
            </w:r>
            <w:r>
              <w:rPr>
                <w:color w:val="000000"/>
                <w:sz w:val="21"/>
                <w:szCs w:val="21"/>
              </w:rPr>
              <w:t xml:space="preserve"> </w:t>
            </w:r>
            <w:r w:rsidRPr="009E3EED">
              <w:rPr>
                <w:color w:val="000000"/>
                <w:sz w:val="21"/>
                <w:szCs w:val="21"/>
              </w:rPr>
              <w:t>682,31</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6</w:t>
            </w:r>
            <w:r>
              <w:rPr>
                <w:color w:val="000000"/>
                <w:sz w:val="21"/>
                <w:szCs w:val="21"/>
              </w:rPr>
              <w:t xml:space="preserve"> </w:t>
            </w:r>
            <w:r w:rsidRPr="009E3EED">
              <w:rPr>
                <w:color w:val="000000"/>
                <w:sz w:val="21"/>
                <w:szCs w:val="21"/>
              </w:rPr>
              <w:t>467,90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9</w:t>
            </w:r>
            <w:r>
              <w:rPr>
                <w:color w:val="000000"/>
                <w:sz w:val="21"/>
                <w:szCs w:val="21"/>
              </w:rPr>
              <w:t xml:space="preserve"> </w:t>
            </w:r>
            <w:r w:rsidRPr="009E3EED">
              <w:rPr>
                <w:color w:val="000000"/>
                <w:sz w:val="21"/>
                <w:szCs w:val="21"/>
              </w:rPr>
              <w:t>890,27</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35</w:t>
            </w:r>
            <w:r>
              <w:rPr>
                <w:color w:val="000000"/>
                <w:sz w:val="21"/>
                <w:szCs w:val="21"/>
              </w:rPr>
              <w:t xml:space="preserve"> </w:t>
            </w:r>
            <w:r w:rsidRPr="009E3EED">
              <w:rPr>
                <w:color w:val="000000"/>
                <w:sz w:val="21"/>
                <w:szCs w:val="21"/>
              </w:rPr>
              <w:t>770,57</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6</w:t>
            </w:r>
            <w:r>
              <w:rPr>
                <w:color w:val="000000"/>
                <w:sz w:val="21"/>
                <w:szCs w:val="21"/>
              </w:rPr>
              <w:t xml:space="preserve"> </w:t>
            </w:r>
            <w:r w:rsidRPr="009E3EED">
              <w:rPr>
                <w:color w:val="000000"/>
                <w:sz w:val="21"/>
                <w:szCs w:val="21"/>
              </w:rPr>
              <w:t>187,93</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228</w:t>
            </w:r>
            <w:r>
              <w:rPr>
                <w:color w:val="000000"/>
                <w:sz w:val="21"/>
                <w:szCs w:val="21"/>
              </w:rPr>
              <w:t xml:space="preserve"> </w:t>
            </w:r>
            <w:r w:rsidRPr="009E3EED">
              <w:rPr>
                <w:color w:val="000000"/>
                <w:sz w:val="21"/>
                <w:szCs w:val="21"/>
              </w:rPr>
              <w:t>939,50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76</w:t>
            </w:r>
            <w:r>
              <w:rPr>
                <w:color w:val="000000"/>
                <w:sz w:val="21"/>
                <w:szCs w:val="21"/>
              </w:rPr>
              <w:t xml:space="preserve"> </w:t>
            </w:r>
            <w:r w:rsidRPr="009E3EED">
              <w:rPr>
                <w:color w:val="000000"/>
                <w:sz w:val="21"/>
                <w:szCs w:val="21"/>
              </w:rPr>
              <w:t>785,17</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4</w:t>
            </w:r>
            <w:r>
              <w:rPr>
                <w:color w:val="000000"/>
                <w:sz w:val="21"/>
                <w:szCs w:val="21"/>
              </w:rPr>
              <w:t xml:space="preserve"> </w:t>
            </w:r>
            <w:r w:rsidRPr="009E3EED">
              <w:rPr>
                <w:color w:val="000000"/>
                <w:sz w:val="21"/>
                <w:szCs w:val="21"/>
              </w:rPr>
              <w:t>924,47</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17</w:t>
            </w:r>
            <w:r>
              <w:rPr>
                <w:color w:val="000000"/>
                <w:sz w:val="21"/>
                <w:szCs w:val="21"/>
              </w:rPr>
              <w:t xml:space="preserve"> </w:t>
            </w:r>
            <w:r w:rsidRPr="009E3EED">
              <w:rPr>
                <w:color w:val="000000"/>
                <w:sz w:val="21"/>
                <w:szCs w:val="21"/>
              </w:rPr>
              <w:t>329,66</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18</w:t>
            </w:r>
            <w:r>
              <w:rPr>
                <w:color w:val="000000"/>
                <w:sz w:val="21"/>
                <w:szCs w:val="21"/>
              </w:rPr>
              <w:t xml:space="preserve"> </w:t>
            </w:r>
            <w:r w:rsidRPr="009E3EED">
              <w:rPr>
                <w:color w:val="000000"/>
                <w:sz w:val="21"/>
                <w:szCs w:val="21"/>
              </w:rPr>
              <w:t>945,92</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6</w:t>
            </w:r>
            <w:r>
              <w:rPr>
                <w:color w:val="000000"/>
                <w:sz w:val="21"/>
                <w:szCs w:val="21"/>
              </w:rPr>
              <w:t xml:space="preserve"> </w:t>
            </w:r>
            <w:r w:rsidRPr="009E3EED">
              <w:rPr>
                <w:color w:val="000000"/>
                <w:sz w:val="21"/>
                <w:szCs w:val="21"/>
              </w:rPr>
              <w:t>576,79</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5</w:t>
            </w:r>
            <w:r>
              <w:rPr>
                <w:color w:val="000000"/>
                <w:sz w:val="21"/>
                <w:szCs w:val="21"/>
              </w:rPr>
              <w:t xml:space="preserve"> </w:t>
            </w:r>
            <w:r w:rsidRPr="009E3EED">
              <w:rPr>
                <w:color w:val="000000"/>
                <w:sz w:val="21"/>
                <w:szCs w:val="21"/>
              </w:rPr>
              <w:t>280,19</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14</w:t>
            </w:r>
            <w:r>
              <w:rPr>
                <w:color w:val="000000"/>
                <w:sz w:val="21"/>
                <w:szCs w:val="21"/>
              </w:rPr>
              <w:t xml:space="preserve"> </w:t>
            </w:r>
            <w:r w:rsidRPr="009E3EED">
              <w:rPr>
                <w:color w:val="000000"/>
                <w:sz w:val="21"/>
                <w:szCs w:val="21"/>
              </w:rPr>
              <w:t>193,35</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w:t>
            </w:r>
            <w:r>
              <w:rPr>
                <w:color w:val="000000"/>
                <w:sz w:val="21"/>
                <w:szCs w:val="21"/>
              </w:rPr>
              <w:t xml:space="preserve"> </w:t>
            </w:r>
            <w:r w:rsidRPr="009E3EED">
              <w:rPr>
                <w:color w:val="000000"/>
                <w:sz w:val="21"/>
                <w:szCs w:val="21"/>
              </w:rPr>
              <w:t>232,84</w:t>
            </w:r>
          </w:p>
        </w:tc>
        <w:tc>
          <w:tcPr>
            <w:tcW w:w="3685" w:type="dxa"/>
            <w:vAlign w:val="center"/>
          </w:tcPr>
          <w:p w:rsidR="00A726E6" w:rsidRDefault="00A726E6" w:rsidP="00A726E6">
            <w:pPr>
              <w:suppressAutoHyphens/>
              <w:spacing w:before="80" w:after="80"/>
              <w:rPr>
                <w:b/>
                <w:i/>
              </w:rPr>
            </w:pPr>
            <w:r w:rsidRPr="00F644BC">
              <w:rPr>
                <w:b/>
                <w:i/>
              </w:rPr>
              <w:t xml:space="preserve">Stavební a demoliční odpady </w:t>
            </w:r>
          </w:p>
          <w:p w:rsidR="00A726E6" w:rsidRPr="00A726E6" w:rsidRDefault="00A726E6" w:rsidP="00A726E6">
            <w:pPr>
              <w:suppressAutoHyphens/>
              <w:spacing w:before="80" w:after="80"/>
              <w:rPr>
                <w:i/>
              </w:rPr>
            </w:pPr>
            <w:r w:rsidRPr="00A726E6">
              <w:rPr>
                <w:i/>
                <w:sz w:val="20"/>
              </w:rPr>
              <w:t>/dle metodiky výpočtu indikátorů/</w:t>
            </w:r>
          </w:p>
        </w:tc>
      </w:tr>
      <w:tr w:rsidR="00A726E6" w:rsidRPr="003077C8" w:rsidTr="00D25919">
        <w:trPr>
          <w:cantSplit/>
          <w:trHeight w:val="1134"/>
        </w:trPr>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lastRenderedPageBreak/>
              <w:t>3</w:t>
            </w:r>
            <w:r>
              <w:rPr>
                <w:color w:val="000000"/>
                <w:sz w:val="21"/>
                <w:szCs w:val="21"/>
              </w:rPr>
              <w:t xml:space="preserve"> </w:t>
            </w:r>
            <w:r w:rsidRPr="009E3EED">
              <w:rPr>
                <w:color w:val="000000"/>
                <w:sz w:val="21"/>
                <w:szCs w:val="21"/>
              </w:rPr>
              <w:t>867,06</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057,54</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w:t>
            </w:r>
            <w:r>
              <w:rPr>
                <w:color w:val="000000"/>
                <w:sz w:val="21"/>
                <w:szCs w:val="21"/>
              </w:rPr>
              <w:t xml:space="preserve"> </w:t>
            </w:r>
            <w:r w:rsidRPr="009E3EED">
              <w:rPr>
                <w:color w:val="000000"/>
                <w:sz w:val="21"/>
                <w:szCs w:val="21"/>
              </w:rPr>
              <w:t>060,09</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079,34</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5</w:t>
            </w:r>
            <w:r>
              <w:rPr>
                <w:color w:val="000000"/>
                <w:sz w:val="21"/>
                <w:szCs w:val="21"/>
              </w:rPr>
              <w:t xml:space="preserve"> </w:t>
            </w:r>
            <w:r w:rsidRPr="009E3EED">
              <w:rPr>
                <w:color w:val="000000"/>
                <w:sz w:val="21"/>
                <w:szCs w:val="21"/>
              </w:rPr>
              <w:t>094,90</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152,63</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21</w:t>
            </w:r>
            <w:r>
              <w:rPr>
                <w:color w:val="000000"/>
                <w:sz w:val="21"/>
                <w:szCs w:val="21"/>
              </w:rPr>
              <w:t xml:space="preserve"> </w:t>
            </w:r>
            <w:r w:rsidRPr="009E3EED">
              <w:rPr>
                <w:color w:val="000000"/>
                <w:sz w:val="21"/>
                <w:szCs w:val="21"/>
              </w:rPr>
              <w:t>146,10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35</w:t>
            </w:r>
            <w:r>
              <w:rPr>
                <w:color w:val="000000"/>
                <w:sz w:val="21"/>
                <w:szCs w:val="21"/>
              </w:rPr>
              <w:t xml:space="preserve"> </w:t>
            </w:r>
            <w:r w:rsidRPr="009E3EED">
              <w:rPr>
                <w:color w:val="000000"/>
                <w:sz w:val="21"/>
                <w:szCs w:val="21"/>
              </w:rPr>
              <w:t>746,56</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702,30</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084,85</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8</w:t>
            </w:r>
            <w:r>
              <w:rPr>
                <w:color w:val="000000"/>
                <w:sz w:val="21"/>
                <w:szCs w:val="21"/>
              </w:rPr>
              <w:t xml:space="preserve"> </w:t>
            </w:r>
            <w:r w:rsidRPr="009E3EED">
              <w:rPr>
                <w:color w:val="000000"/>
                <w:sz w:val="21"/>
                <w:szCs w:val="21"/>
              </w:rPr>
              <w:t>628,40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588,58</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235,44</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w:t>
            </w:r>
            <w:r>
              <w:rPr>
                <w:color w:val="000000"/>
                <w:sz w:val="21"/>
                <w:szCs w:val="21"/>
              </w:rPr>
              <w:t xml:space="preserve"> </w:t>
            </w:r>
            <w:r w:rsidRPr="009E3EED">
              <w:rPr>
                <w:color w:val="000000"/>
                <w:sz w:val="21"/>
                <w:szCs w:val="21"/>
              </w:rPr>
              <w:t>466,89</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555,10</w:t>
            </w:r>
          </w:p>
        </w:tc>
        <w:tc>
          <w:tcPr>
            <w:tcW w:w="3685" w:type="dxa"/>
            <w:vAlign w:val="center"/>
          </w:tcPr>
          <w:p w:rsidR="00A726E6" w:rsidRPr="00F644BC" w:rsidRDefault="00A726E6" w:rsidP="00A726E6">
            <w:pPr>
              <w:suppressAutoHyphens/>
              <w:spacing w:before="80" w:after="80"/>
              <w:rPr>
                <w:b/>
                <w:i/>
              </w:rPr>
            </w:pPr>
            <w:r w:rsidRPr="00F644BC">
              <w:rPr>
                <w:b/>
                <w:i/>
              </w:rPr>
              <w:t>Nebezpečné odpady</w:t>
            </w:r>
          </w:p>
        </w:tc>
      </w:tr>
      <w:tr w:rsidR="00A726E6" w:rsidRPr="003077C8" w:rsidTr="00D25919">
        <w:trPr>
          <w:cantSplit/>
          <w:trHeight w:val="1134"/>
        </w:trPr>
        <w:tc>
          <w:tcPr>
            <w:tcW w:w="737" w:type="dxa"/>
            <w:textDirection w:val="tbRl"/>
            <w:vAlign w:val="center"/>
          </w:tcPr>
          <w:p w:rsidR="00A726E6" w:rsidRPr="00C46A9C" w:rsidRDefault="00A726E6" w:rsidP="00A726E6">
            <w:pPr>
              <w:ind w:left="113" w:right="113"/>
              <w:jc w:val="right"/>
              <w:rPr>
                <w:color w:val="000000"/>
                <w:sz w:val="21"/>
                <w:szCs w:val="21"/>
              </w:rPr>
            </w:pPr>
            <w:r w:rsidRPr="00C46A9C">
              <w:rPr>
                <w:color w:val="000000"/>
                <w:sz w:val="21"/>
                <w:szCs w:val="21"/>
              </w:rPr>
              <w:t>4 011,55</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w:t>
            </w:r>
            <w:r>
              <w:rPr>
                <w:color w:val="000000"/>
                <w:sz w:val="21"/>
                <w:szCs w:val="21"/>
              </w:rPr>
              <w:t xml:space="preserve"> </w:t>
            </w:r>
            <w:r w:rsidRPr="009E3EED">
              <w:rPr>
                <w:color w:val="000000"/>
                <w:sz w:val="21"/>
                <w:szCs w:val="21"/>
              </w:rPr>
              <w:t>796,20</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5</w:t>
            </w:r>
            <w:r>
              <w:rPr>
                <w:color w:val="000000"/>
                <w:sz w:val="21"/>
                <w:szCs w:val="21"/>
              </w:rPr>
              <w:t xml:space="preserve"> </w:t>
            </w:r>
            <w:r w:rsidRPr="009E3EED">
              <w:rPr>
                <w:color w:val="000000"/>
                <w:sz w:val="21"/>
                <w:szCs w:val="21"/>
              </w:rPr>
              <w:t>438,53</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070,78</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5</w:t>
            </w:r>
            <w:r>
              <w:rPr>
                <w:color w:val="000000"/>
                <w:sz w:val="21"/>
                <w:szCs w:val="21"/>
              </w:rPr>
              <w:t xml:space="preserve"> </w:t>
            </w:r>
            <w:r w:rsidRPr="009E3EED">
              <w:rPr>
                <w:color w:val="000000"/>
                <w:sz w:val="21"/>
                <w:szCs w:val="21"/>
              </w:rPr>
              <w:t>200,96</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w:t>
            </w:r>
            <w:r>
              <w:rPr>
                <w:color w:val="000000"/>
                <w:sz w:val="21"/>
                <w:szCs w:val="21"/>
              </w:rPr>
              <w:t xml:space="preserve"> </w:t>
            </w:r>
            <w:r w:rsidRPr="009E3EED">
              <w:rPr>
                <w:color w:val="000000"/>
                <w:sz w:val="21"/>
                <w:szCs w:val="21"/>
              </w:rPr>
              <w:t>247,16</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37</w:t>
            </w:r>
            <w:r>
              <w:rPr>
                <w:color w:val="000000"/>
                <w:sz w:val="21"/>
                <w:szCs w:val="21"/>
              </w:rPr>
              <w:t xml:space="preserve"> </w:t>
            </w:r>
            <w:r w:rsidRPr="009E3EED">
              <w:rPr>
                <w:color w:val="000000"/>
                <w:sz w:val="21"/>
                <w:szCs w:val="21"/>
              </w:rPr>
              <w:t>551,08</w:t>
            </w:r>
          </w:p>
        </w:tc>
        <w:tc>
          <w:tcPr>
            <w:tcW w:w="737" w:type="dxa"/>
            <w:textDirection w:val="tbRl"/>
            <w:vAlign w:val="center"/>
          </w:tcPr>
          <w:p w:rsidR="00A726E6" w:rsidRPr="00902342" w:rsidRDefault="00A726E6" w:rsidP="00A726E6">
            <w:pPr>
              <w:ind w:left="113" w:right="113"/>
              <w:jc w:val="right"/>
              <w:rPr>
                <w:color w:val="000000"/>
                <w:sz w:val="21"/>
                <w:szCs w:val="21"/>
                <w:highlight w:val="yellow"/>
              </w:rPr>
            </w:pPr>
            <w:r w:rsidRPr="00C46A9C">
              <w:rPr>
                <w:color w:val="000000"/>
                <w:sz w:val="21"/>
                <w:szCs w:val="21"/>
              </w:rPr>
              <w:t>9 759,74</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384,00</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2</w:t>
            </w:r>
            <w:r>
              <w:rPr>
                <w:color w:val="000000"/>
                <w:sz w:val="21"/>
                <w:szCs w:val="21"/>
              </w:rPr>
              <w:t xml:space="preserve"> </w:t>
            </w:r>
            <w:r w:rsidRPr="009E3EED">
              <w:rPr>
                <w:color w:val="000000"/>
                <w:sz w:val="21"/>
                <w:szCs w:val="21"/>
              </w:rPr>
              <w:t>509,96</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5</w:t>
            </w:r>
            <w:r>
              <w:rPr>
                <w:color w:val="000000"/>
                <w:sz w:val="21"/>
                <w:szCs w:val="21"/>
              </w:rPr>
              <w:t xml:space="preserve"> </w:t>
            </w:r>
            <w:r w:rsidRPr="009E3EED">
              <w:rPr>
                <w:color w:val="000000"/>
                <w:sz w:val="21"/>
                <w:szCs w:val="21"/>
              </w:rPr>
              <w:t>604,93</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723,13</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409,86</w:t>
            </w:r>
          </w:p>
        </w:tc>
        <w:tc>
          <w:tcPr>
            <w:tcW w:w="737"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1</w:t>
            </w:r>
            <w:r>
              <w:rPr>
                <w:color w:val="000000"/>
                <w:sz w:val="21"/>
                <w:szCs w:val="21"/>
              </w:rPr>
              <w:t xml:space="preserve"> </w:t>
            </w:r>
            <w:r w:rsidRPr="009E3EED">
              <w:rPr>
                <w:color w:val="000000"/>
                <w:sz w:val="21"/>
                <w:szCs w:val="21"/>
              </w:rPr>
              <w:t>591,24</w:t>
            </w:r>
          </w:p>
        </w:tc>
        <w:tc>
          <w:tcPr>
            <w:tcW w:w="738" w:type="dxa"/>
            <w:textDirection w:val="tbRl"/>
            <w:vAlign w:val="center"/>
          </w:tcPr>
          <w:p w:rsidR="00A726E6" w:rsidRPr="009E3EED" w:rsidRDefault="00A726E6" w:rsidP="00A726E6">
            <w:pPr>
              <w:ind w:left="113" w:right="113"/>
              <w:jc w:val="right"/>
              <w:rPr>
                <w:color w:val="000000"/>
                <w:sz w:val="21"/>
                <w:szCs w:val="21"/>
              </w:rPr>
            </w:pPr>
            <w:r w:rsidRPr="009E3EED">
              <w:rPr>
                <w:color w:val="000000"/>
                <w:sz w:val="21"/>
                <w:szCs w:val="21"/>
              </w:rPr>
              <w:t>334,60</w:t>
            </w:r>
          </w:p>
        </w:tc>
        <w:tc>
          <w:tcPr>
            <w:tcW w:w="3685" w:type="dxa"/>
            <w:vAlign w:val="center"/>
          </w:tcPr>
          <w:p w:rsidR="00A726E6" w:rsidRPr="00F644BC" w:rsidRDefault="00A726E6" w:rsidP="00A726E6">
            <w:pPr>
              <w:suppressAutoHyphens/>
              <w:spacing w:before="80" w:after="80"/>
              <w:rPr>
                <w:b/>
                <w:i/>
              </w:rPr>
            </w:pPr>
            <w:r w:rsidRPr="00F644BC">
              <w:rPr>
                <w:b/>
                <w:i/>
              </w:rPr>
              <w:t>Obaly a obalové odpady /15</w:t>
            </w:r>
            <w:r>
              <w:rPr>
                <w:b/>
                <w:i/>
              </w:rPr>
              <w:t> </w:t>
            </w:r>
            <w:r w:rsidRPr="00F644BC">
              <w:rPr>
                <w:b/>
                <w:i/>
              </w:rPr>
              <w:t>01/</w:t>
            </w:r>
          </w:p>
        </w:tc>
      </w:tr>
      <w:tr w:rsidR="00AA12C2" w:rsidRPr="003077C8" w:rsidTr="00D25919">
        <w:trPr>
          <w:cantSplit/>
          <w:trHeight w:val="1134"/>
        </w:trPr>
        <w:tc>
          <w:tcPr>
            <w:tcW w:w="737" w:type="dxa"/>
            <w:textDirection w:val="tbRl"/>
            <w:vAlign w:val="center"/>
          </w:tcPr>
          <w:p w:rsidR="00AA12C2" w:rsidRPr="00C46A9C" w:rsidRDefault="009D743A" w:rsidP="00AA12C2">
            <w:pPr>
              <w:ind w:left="113" w:right="113"/>
              <w:jc w:val="right"/>
              <w:rPr>
                <w:color w:val="000000"/>
                <w:sz w:val="21"/>
                <w:szCs w:val="21"/>
              </w:rPr>
            </w:pPr>
            <w:r>
              <w:rPr>
                <w:color w:val="000000"/>
                <w:sz w:val="21"/>
                <w:szCs w:val="21"/>
              </w:rPr>
              <w:t>14 821,86</w:t>
            </w:r>
          </w:p>
        </w:tc>
        <w:tc>
          <w:tcPr>
            <w:tcW w:w="737" w:type="dxa"/>
            <w:textDirection w:val="tbRl"/>
            <w:vAlign w:val="center"/>
          </w:tcPr>
          <w:p w:rsidR="00AA12C2" w:rsidRPr="009E3EED" w:rsidRDefault="00612D36" w:rsidP="00AA12C2">
            <w:pPr>
              <w:ind w:left="113" w:right="113"/>
              <w:jc w:val="right"/>
              <w:rPr>
                <w:color w:val="000000"/>
                <w:sz w:val="21"/>
                <w:szCs w:val="21"/>
              </w:rPr>
            </w:pPr>
            <w:r>
              <w:rPr>
                <w:color w:val="000000"/>
                <w:sz w:val="21"/>
                <w:szCs w:val="21"/>
              </w:rPr>
              <w:t>1 034,90</w:t>
            </w:r>
          </w:p>
        </w:tc>
        <w:tc>
          <w:tcPr>
            <w:tcW w:w="737" w:type="dxa"/>
            <w:textDirection w:val="tbRl"/>
            <w:vAlign w:val="center"/>
          </w:tcPr>
          <w:p w:rsidR="00AA12C2" w:rsidRPr="009E3EED" w:rsidRDefault="001C2374" w:rsidP="00AA12C2">
            <w:pPr>
              <w:ind w:left="113" w:right="113"/>
              <w:jc w:val="right"/>
              <w:rPr>
                <w:color w:val="000000"/>
                <w:sz w:val="21"/>
                <w:szCs w:val="21"/>
              </w:rPr>
            </w:pPr>
            <w:r>
              <w:rPr>
                <w:color w:val="000000"/>
                <w:sz w:val="21"/>
                <w:szCs w:val="21"/>
              </w:rPr>
              <w:t>749,48</w:t>
            </w:r>
          </w:p>
        </w:tc>
        <w:tc>
          <w:tcPr>
            <w:tcW w:w="737" w:type="dxa"/>
            <w:textDirection w:val="tbRl"/>
            <w:vAlign w:val="center"/>
          </w:tcPr>
          <w:p w:rsidR="00AA12C2" w:rsidRPr="009E3EED" w:rsidRDefault="00677954" w:rsidP="00AA12C2">
            <w:pPr>
              <w:ind w:left="113" w:right="113"/>
              <w:jc w:val="right"/>
              <w:rPr>
                <w:color w:val="000000"/>
                <w:sz w:val="21"/>
                <w:szCs w:val="21"/>
              </w:rPr>
            </w:pPr>
            <w:r>
              <w:rPr>
                <w:color w:val="000000"/>
                <w:sz w:val="21"/>
                <w:szCs w:val="21"/>
              </w:rPr>
              <w:t>544,34</w:t>
            </w:r>
          </w:p>
        </w:tc>
        <w:tc>
          <w:tcPr>
            <w:tcW w:w="737" w:type="dxa"/>
            <w:textDirection w:val="tbRl"/>
            <w:vAlign w:val="center"/>
          </w:tcPr>
          <w:p w:rsidR="00AA12C2" w:rsidRPr="009E3EED" w:rsidRDefault="00892C62" w:rsidP="00AA12C2">
            <w:pPr>
              <w:ind w:left="113" w:right="113"/>
              <w:jc w:val="right"/>
              <w:rPr>
                <w:color w:val="000000"/>
                <w:sz w:val="21"/>
                <w:szCs w:val="21"/>
              </w:rPr>
            </w:pPr>
            <w:r>
              <w:rPr>
                <w:color w:val="000000"/>
                <w:sz w:val="21"/>
                <w:szCs w:val="21"/>
              </w:rPr>
              <w:t>3 915,12</w:t>
            </w:r>
          </w:p>
        </w:tc>
        <w:tc>
          <w:tcPr>
            <w:tcW w:w="738" w:type="dxa"/>
            <w:textDirection w:val="tbRl"/>
            <w:vAlign w:val="center"/>
          </w:tcPr>
          <w:p w:rsidR="00AA12C2" w:rsidRPr="009E3EED" w:rsidRDefault="00006DC2" w:rsidP="00AA12C2">
            <w:pPr>
              <w:ind w:left="113" w:right="113"/>
              <w:jc w:val="right"/>
              <w:rPr>
                <w:color w:val="000000"/>
                <w:sz w:val="21"/>
                <w:szCs w:val="21"/>
              </w:rPr>
            </w:pPr>
            <w:r>
              <w:rPr>
                <w:color w:val="000000"/>
                <w:sz w:val="21"/>
                <w:szCs w:val="21"/>
              </w:rPr>
              <w:t>1 320,24</w:t>
            </w:r>
          </w:p>
        </w:tc>
        <w:tc>
          <w:tcPr>
            <w:tcW w:w="737" w:type="dxa"/>
            <w:textDirection w:val="tbRl"/>
            <w:vAlign w:val="center"/>
          </w:tcPr>
          <w:p w:rsidR="00AA12C2" w:rsidRPr="009E3EED" w:rsidRDefault="008C1A92" w:rsidP="00AA12C2">
            <w:pPr>
              <w:ind w:left="113" w:right="113"/>
              <w:jc w:val="right"/>
              <w:rPr>
                <w:color w:val="000000"/>
                <w:sz w:val="21"/>
                <w:szCs w:val="21"/>
              </w:rPr>
            </w:pPr>
            <w:r>
              <w:rPr>
                <w:color w:val="000000"/>
                <w:sz w:val="21"/>
                <w:szCs w:val="21"/>
              </w:rPr>
              <w:t>23 797,32</w:t>
            </w:r>
          </w:p>
        </w:tc>
        <w:tc>
          <w:tcPr>
            <w:tcW w:w="737" w:type="dxa"/>
            <w:textDirection w:val="tbRl"/>
            <w:vAlign w:val="center"/>
          </w:tcPr>
          <w:p w:rsidR="00AA12C2" w:rsidRPr="00C46A9C" w:rsidRDefault="0043623E" w:rsidP="00AA12C2">
            <w:pPr>
              <w:ind w:left="113" w:right="113"/>
              <w:jc w:val="right"/>
              <w:rPr>
                <w:color w:val="000000"/>
                <w:sz w:val="21"/>
                <w:szCs w:val="21"/>
              </w:rPr>
            </w:pPr>
            <w:r>
              <w:rPr>
                <w:color w:val="000000"/>
                <w:sz w:val="21"/>
                <w:szCs w:val="21"/>
              </w:rPr>
              <w:t>6 388,23</w:t>
            </w:r>
          </w:p>
        </w:tc>
        <w:tc>
          <w:tcPr>
            <w:tcW w:w="737" w:type="dxa"/>
            <w:textDirection w:val="tbRl"/>
            <w:vAlign w:val="center"/>
          </w:tcPr>
          <w:p w:rsidR="00AA12C2" w:rsidRPr="009E3EED" w:rsidRDefault="00E33C4E" w:rsidP="00AA12C2">
            <w:pPr>
              <w:ind w:left="113" w:right="113"/>
              <w:jc w:val="right"/>
              <w:rPr>
                <w:color w:val="000000"/>
                <w:sz w:val="21"/>
                <w:szCs w:val="21"/>
              </w:rPr>
            </w:pPr>
            <w:r>
              <w:rPr>
                <w:color w:val="000000"/>
                <w:sz w:val="21"/>
                <w:szCs w:val="21"/>
              </w:rPr>
              <w:t>189,33</w:t>
            </w:r>
          </w:p>
        </w:tc>
        <w:tc>
          <w:tcPr>
            <w:tcW w:w="738" w:type="dxa"/>
            <w:textDirection w:val="tbRl"/>
            <w:vAlign w:val="center"/>
          </w:tcPr>
          <w:p w:rsidR="00AA12C2" w:rsidRPr="009E3EED" w:rsidRDefault="004F1748" w:rsidP="00AA12C2">
            <w:pPr>
              <w:ind w:left="113" w:right="113"/>
              <w:jc w:val="right"/>
              <w:rPr>
                <w:color w:val="000000"/>
                <w:sz w:val="21"/>
                <w:szCs w:val="21"/>
              </w:rPr>
            </w:pPr>
            <w:r>
              <w:rPr>
                <w:color w:val="000000"/>
                <w:sz w:val="21"/>
                <w:szCs w:val="21"/>
              </w:rPr>
              <w:t>699,92</w:t>
            </w:r>
          </w:p>
        </w:tc>
        <w:tc>
          <w:tcPr>
            <w:tcW w:w="737" w:type="dxa"/>
            <w:textDirection w:val="tbRl"/>
            <w:vAlign w:val="center"/>
          </w:tcPr>
          <w:p w:rsidR="00AA12C2" w:rsidRPr="009E3EED" w:rsidRDefault="00AD63C6" w:rsidP="00AA12C2">
            <w:pPr>
              <w:ind w:left="113" w:right="113"/>
              <w:jc w:val="right"/>
              <w:rPr>
                <w:color w:val="000000"/>
                <w:sz w:val="21"/>
                <w:szCs w:val="21"/>
              </w:rPr>
            </w:pPr>
            <w:r>
              <w:rPr>
                <w:color w:val="000000"/>
                <w:sz w:val="21"/>
                <w:szCs w:val="21"/>
              </w:rPr>
              <w:t>3 771,38</w:t>
            </w:r>
          </w:p>
        </w:tc>
        <w:tc>
          <w:tcPr>
            <w:tcW w:w="737" w:type="dxa"/>
            <w:textDirection w:val="tbRl"/>
            <w:vAlign w:val="center"/>
          </w:tcPr>
          <w:p w:rsidR="00AA12C2" w:rsidRPr="009E3EED" w:rsidRDefault="001809D0" w:rsidP="00AA12C2">
            <w:pPr>
              <w:ind w:left="113" w:right="113"/>
              <w:jc w:val="right"/>
              <w:rPr>
                <w:color w:val="000000"/>
                <w:sz w:val="21"/>
                <w:szCs w:val="21"/>
              </w:rPr>
            </w:pPr>
            <w:r>
              <w:rPr>
                <w:color w:val="000000"/>
                <w:sz w:val="21"/>
                <w:szCs w:val="21"/>
              </w:rPr>
              <w:t>436,40</w:t>
            </w:r>
          </w:p>
        </w:tc>
        <w:tc>
          <w:tcPr>
            <w:tcW w:w="737" w:type="dxa"/>
            <w:textDirection w:val="tbRl"/>
            <w:vAlign w:val="center"/>
          </w:tcPr>
          <w:p w:rsidR="00AA12C2" w:rsidRPr="009E3EED" w:rsidRDefault="001A302F" w:rsidP="00AA12C2">
            <w:pPr>
              <w:ind w:left="113" w:right="113"/>
              <w:jc w:val="right"/>
              <w:rPr>
                <w:color w:val="000000"/>
                <w:sz w:val="21"/>
                <w:szCs w:val="21"/>
              </w:rPr>
            </w:pPr>
            <w:r>
              <w:rPr>
                <w:color w:val="000000"/>
                <w:sz w:val="21"/>
                <w:szCs w:val="21"/>
              </w:rPr>
              <w:t>129,14</w:t>
            </w:r>
          </w:p>
        </w:tc>
        <w:tc>
          <w:tcPr>
            <w:tcW w:w="737" w:type="dxa"/>
            <w:textDirection w:val="tbRl"/>
            <w:vAlign w:val="center"/>
          </w:tcPr>
          <w:p w:rsidR="00AA12C2" w:rsidRPr="009E3EED" w:rsidRDefault="00CA08EF" w:rsidP="00AA12C2">
            <w:pPr>
              <w:ind w:left="113" w:right="113"/>
              <w:jc w:val="right"/>
              <w:rPr>
                <w:color w:val="000000"/>
                <w:sz w:val="21"/>
                <w:szCs w:val="21"/>
              </w:rPr>
            </w:pPr>
            <w:r>
              <w:rPr>
                <w:color w:val="000000"/>
                <w:sz w:val="21"/>
                <w:szCs w:val="21"/>
              </w:rPr>
              <w:t>920,46</w:t>
            </w:r>
          </w:p>
        </w:tc>
        <w:tc>
          <w:tcPr>
            <w:tcW w:w="738" w:type="dxa"/>
            <w:textDirection w:val="tbRl"/>
            <w:vAlign w:val="center"/>
          </w:tcPr>
          <w:p w:rsidR="00AA12C2" w:rsidRPr="009E3EED" w:rsidRDefault="00F06D1E" w:rsidP="00AA12C2">
            <w:pPr>
              <w:ind w:left="113" w:right="113"/>
              <w:jc w:val="right"/>
              <w:rPr>
                <w:color w:val="000000"/>
                <w:sz w:val="21"/>
                <w:szCs w:val="21"/>
              </w:rPr>
            </w:pPr>
            <w:r>
              <w:rPr>
                <w:color w:val="000000"/>
                <w:sz w:val="21"/>
                <w:szCs w:val="21"/>
              </w:rPr>
              <w:t>109,81</w:t>
            </w:r>
          </w:p>
        </w:tc>
        <w:tc>
          <w:tcPr>
            <w:tcW w:w="3685" w:type="dxa"/>
            <w:vAlign w:val="center"/>
          </w:tcPr>
          <w:p w:rsidR="00AA12C2" w:rsidRPr="00801D5D" w:rsidRDefault="00AA12C2" w:rsidP="00AA12C2">
            <w:pPr>
              <w:suppressAutoHyphens/>
              <w:spacing w:before="80" w:after="80"/>
              <w:rPr>
                <w:i/>
                <w:color w:val="000000" w:themeColor="text1"/>
                <w:sz w:val="22"/>
                <w:szCs w:val="18"/>
              </w:rPr>
            </w:pPr>
            <w:r w:rsidRPr="00801D5D">
              <w:rPr>
                <w:i/>
                <w:color w:val="000000" w:themeColor="text1"/>
                <w:sz w:val="22"/>
                <w:szCs w:val="18"/>
              </w:rPr>
              <w:t xml:space="preserve">Papírové a lepenkové obaly </w:t>
            </w:r>
          </w:p>
          <w:p w:rsidR="00AA12C2" w:rsidRPr="00F167B8" w:rsidRDefault="00AA12C2" w:rsidP="00AA12C2">
            <w:pPr>
              <w:suppressAutoHyphens/>
              <w:spacing w:before="80" w:after="80"/>
              <w:rPr>
                <w:i/>
                <w:color w:val="000000" w:themeColor="text1"/>
                <w:sz w:val="18"/>
                <w:szCs w:val="18"/>
              </w:rPr>
            </w:pPr>
            <w:r w:rsidRPr="00801D5D">
              <w:rPr>
                <w:i/>
                <w:color w:val="000000" w:themeColor="text1"/>
                <w:sz w:val="20"/>
                <w:szCs w:val="18"/>
              </w:rPr>
              <w:t>/15 01 01/ - celkem</w:t>
            </w:r>
          </w:p>
        </w:tc>
      </w:tr>
      <w:tr w:rsidR="00AA12C2" w:rsidRPr="003077C8" w:rsidTr="00D25919">
        <w:trPr>
          <w:cantSplit/>
          <w:trHeight w:val="1134"/>
        </w:trPr>
        <w:tc>
          <w:tcPr>
            <w:tcW w:w="737" w:type="dxa"/>
            <w:textDirection w:val="tbRl"/>
            <w:vAlign w:val="center"/>
          </w:tcPr>
          <w:p w:rsidR="00AA12C2" w:rsidRPr="00C46A9C" w:rsidRDefault="009D743A" w:rsidP="00AA12C2">
            <w:pPr>
              <w:ind w:left="113" w:right="113"/>
              <w:jc w:val="right"/>
              <w:rPr>
                <w:color w:val="000000"/>
                <w:sz w:val="21"/>
                <w:szCs w:val="21"/>
              </w:rPr>
            </w:pPr>
            <w:r>
              <w:rPr>
                <w:color w:val="000000"/>
                <w:sz w:val="21"/>
                <w:szCs w:val="21"/>
              </w:rPr>
              <w:t>3,06</w:t>
            </w:r>
          </w:p>
        </w:tc>
        <w:tc>
          <w:tcPr>
            <w:tcW w:w="737" w:type="dxa"/>
            <w:textDirection w:val="tbRl"/>
            <w:vAlign w:val="center"/>
          </w:tcPr>
          <w:p w:rsidR="00AA12C2" w:rsidRPr="009E3EED" w:rsidRDefault="00597EC6" w:rsidP="00AA12C2">
            <w:pPr>
              <w:ind w:left="113" w:right="113"/>
              <w:jc w:val="right"/>
              <w:rPr>
                <w:color w:val="000000"/>
                <w:sz w:val="21"/>
                <w:szCs w:val="21"/>
              </w:rPr>
            </w:pPr>
            <w:r>
              <w:rPr>
                <w:color w:val="000000"/>
                <w:sz w:val="21"/>
                <w:szCs w:val="21"/>
              </w:rPr>
              <w:t>16,65</w:t>
            </w:r>
          </w:p>
        </w:tc>
        <w:tc>
          <w:tcPr>
            <w:tcW w:w="737" w:type="dxa"/>
            <w:textDirection w:val="tbRl"/>
            <w:vAlign w:val="center"/>
          </w:tcPr>
          <w:p w:rsidR="00AA12C2" w:rsidRPr="009E3EED" w:rsidRDefault="001C2374"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677954"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1D4BF8" w:rsidP="00AA12C2">
            <w:pPr>
              <w:ind w:left="113" w:right="113"/>
              <w:jc w:val="right"/>
              <w:rPr>
                <w:color w:val="000000"/>
                <w:sz w:val="21"/>
                <w:szCs w:val="21"/>
              </w:rPr>
            </w:pPr>
            <w:r>
              <w:rPr>
                <w:color w:val="000000"/>
                <w:sz w:val="21"/>
                <w:szCs w:val="21"/>
              </w:rPr>
              <w:t>700,14</w:t>
            </w:r>
          </w:p>
        </w:tc>
        <w:tc>
          <w:tcPr>
            <w:tcW w:w="738" w:type="dxa"/>
            <w:textDirection w:val="tbRl"/>
            <w:vAlign w:val="center"/>
          </w:tcPr>
          <w:p w:rsidR="00AA12C2" w:rsidRPr="009E3EED" w:rsidRDefault="00676579" w:rsidP="00AA12C2">
            <w:pPr>
              <w:ind w:left="113" w:right="113"/>
              <w:jc w:val="right"/>
              <w:rPr>
                <w:color w:val="000000"/>
                <w:sz w:val="21"/>
                <w:szCs w:val="21"/>
              </w:rPr>
            </w:pPr>
            <w:r>
              <w:rPr>
                <w:color w:val="000000"/>
                <w:sz w:val="21"/>
                <w:szCs w:val="21"/>
              </w:rPr>
              <w:t>1,13</w:t>
            </w:r>
          </w:p>
        </w:tc>
        <w:tc>
          <w:tcPr>
            <w:tcW w:w="737" w:type="dxa"/>
            <w:textDirection w:val="tbRl"/>
            <w:vAlign w:val="center"/>
          </w:tcPr>
          <w:p w:rsidR="00AA12C2" w:rsidRPr="009E3EED" w:rsidRDefault="00080395" w:rsidP="00AA12C2">
            <w:pPr>
              <w:ind w:left="113" w:right="113"/>
              <w:jc w:val="right"/>
              <w:rPr>
                <w:color w:val="000000"/>
                <w:sz w:val="21"/>
                <w:szCs w:val="21"/>
              </w:rPr>
            </w:pPr>
            <w:r>
              <w:rPr>
                <w:color w:val="000000"/>
                <w:sz w:val="21"/>
                <w:szCs w:val="21"/>
              </w:rPr>
              <w:t>69,49</w:t>
            </w:r>
          </w:p>
        </w:tc>
        <w:tc>
          <w:tcPr>
            <w:tcW w:w="737" w:type="dxa"/>
            <w:textDirection w:val="tbRl"/>
            <w:vAlign w:val="center"/>
          </w:tcPr>
          <w:p w:rsidR="00AA12C2" w:rsidRPr="00C46A9C" w:rsidRDefault="0043623E" w:rsidP="00AA12C2">
            <w:pPr>
              <w:ind w:left="113" w:right="113"/>
              <w:jc w:val="right"/>
              <w:rPr>
                <w:color w:val="000000"/>
                <w:sz w:val="21"/>
                <w:szCs w:val="21"/>
              </w:rPr>
            </w:pPr>
            <w:r>
              <w:rPr>
                <w:color w:val="000000"/>
                <w:sz w:val="21"/>
                <w:szCs w:val="21"/>
              </w:rPr>
              <w:t>79,61</w:t>
            </w:r>
          </w:p>
        </w:tc>
        <w:tc>
          <w:tcPr>
            <w:tcW w:w="737" w:type="dxa"/>
            <w:textDirection w:val="tbRl"/>
            <w:vAlign w:val="center"/>
          </w:tcPr>
          <w:p w:rsidR="00AA12C2" w:rsidRPr="009E3EED" w:rsidRDefault="00E33C4E" w:rsidP="00AA12C2">
            <w:pPr>
              <w:ind w:left="113" w:right="113"/>
              <w:jc w:val="right"/>
              <w:rPr>
                <w:color w:val="000000"/>
                <w:sz w:val="21"/>
                <w:szCs w:val="21"/>
              </w:rPr>
            </w:pPr>
            <w:r>
              <w:rPr>
                <w:color w:val="000000"/>
                <w:sz w:val="21"/>
                <w:szCs w:val="21"/>
              </w:rPr>
              <w:t>59,19</w:t>
            </w:r>
          </w:p>
        </w:tc>
        <w:tc>
          <w:tcPr>
            <w:tcW w:w="738" w:type="dxa"/>
            <w:textDirection w:val="tbRl"/>
            <w:vAlign w:val="center"/>
          </w:tcPr>
          <w:p w:rsidR="00AA12C2" w:rsidRPr="009E3EED" w:rsidRDefault="004F1748" w:rsidP="00AA12C2">
            <w:pPr>
              <w:ind w:left="113" w:right="113"/>
              <w:jc w:val="right"/>
              <w:rPr>
                <w:color w:val="000000"/>
                <w:sz w:val="21"/>
                <w:szCs w:val="21"/>
              </w:rPr>
            </w:pPr>
            <w:r>
              <w:rPr>
                <w:color w:val="000000"/>
                <w:sz w:val="21"/>
                <w:szCs w:val="21"/>
              </w:rPr>
              <w:t>267,96</w:t>
            </w:r>
          </w:p>
        </w:tc>
        <w:tc>
          <w:tcPr>
            <w:tcW w:w="737" w:type="dxa"/>
            <w:textDirection w:val="tbRl"/>
            <w:vAlign w:val="center"/>
          </w:tcPr>
          <w:p w:rsidR="00AA12C2" w:rsidRPr="009E3EED" w:rsidRDefault="00AD63C6" w:rsidP="00AA12C2">
            <w:pPr>
              <w:ind w:left="113" w:right="113"/>
              <w:jc w:val="right"/>
              <w:rPr>
                <w:color w:val="000000"/>
                <w:sz w:val="21"/>
                <w:szCs w:val="21"/>
              </w:rPr>
            </w:pPr>
            <w:r>
              <w:rPr>
                <w:color w:val="000000"/>
                <w:sz w:val="21"/>
                <w:szCs w:val="21"/>
              </w:rPr>
              <w:t>526,98</w:t>
            </w:r>
          </w:p>
        </w:tc>
        <w:tc>
          <w:tcPr>
            <w:tcW w:w="737" w:type="dxa"/>
            <w:textDirection w:val="tbRl"/>
            <w:vAlign w:val="center"/>
          </w:tcPr>
          <w:p w:rsidR="00AA12C2" w:rsidRPr="009E3EED" w:rsidRDefault="001809D0" w:rsidP="00AA12C2">
            <w:pPr>
              <w:ind w:left="113" w:right="113"/>
              <w:jc w:val="right"/>
              <w:rPr>
                <w:color w:val="000000"/>
                <w:sz w:val="21"/>
                <w:szCs w:val="21"/>
              </w:rPr>
            </w:pPr>
            <w:r>
              <w:rPr>
                <w:color w:val="000000"/>
                <w:sz w:val="21"/>
                <w:szCs w:val="21"/>
              </w:rPr>
              <w:t>5,57</w:t>
            </w:r>
          </w:p>
        </w:tc>
        <w:tc>
          <w:tcPr>
            <w:tcW w:w="737" w:type="dxa"/>
            <w:textDirection w:val="tbRl"/>
            <w:vAlign w:val="center"/>
          </w:tcPr>
          <w:p w:rsidR="00AA12C2" w:rsidRPr="009E3EED" w:rsidRDefault="001A302F" w:rsidP="00AA12C2">
            <w:pPr>
              <w:ind w:left="113" w:right="113"/>
              <w:jc w:val="right"/>
              <w:rPr>
                <w:color w:val="000000"/>
                <w:sz w:val="21"/>
                <w:szCs w:val="21"/>
              </w:rPr>
            </w:pPr>
            <w:r>
              <w:rPr>
                <w:color w:val="000000"/>
                <w:sz w:val="21"/>
                <w:szCs w:val="21"/>
              </w:rPr>
              <w:t>26,75</w:t>
            </w:r>
          </w:p>
        </w:tc>
        <w:tc>
          <w:tcPr>
            <w:tcW w:w="737" w:type="dxa"/>
            <w:textDirection w:val="tbRl"/>
            <w:vAlign w:val="center"/>
          </w:tcPr>
          <w:p w:rsidR="00AA12C2" w:rsidRPr="009E3EED" w:rsidRDefault="00CA08EF" w:rsidP="00AA12C2">
            <w:pPr>
              <w:ind w:left="113" w:right="113"/>
              <w:jc w:val="right"/>
              <w:rPr>
                <w:color w:val="000000"/>
                <w:sz w:val="21"/>
                <w:szCs w:val="21"/>
              </w:rPr>
            </w:pPr>
            <w:r>
              <w:rPr>
                <w:color w:val="000000"/>
                <w:sz w:val="21"/>
                <w:szCs w:val="21"/>
              </w:rPr>
              <w:t>89,60</w:t>
            </w:r>
          </w:p>
        </w:tc>
        <w:tc>
          <w:tcPr>
            <w:tcW w:w="738" w:type="dxa"/>
            <w:textDirection w:val="tbRl"/>
            <w:vAlign w:val="center"/>
          </w:tcPr>
          <w:p w:rsidR="00AA12C2" w:rsidRPr="009E3EED" w:rsidRDefault="00F06D1E" w:rsidP="00AA12C2">
            <w:pPr>
              <w:ind w:left="113" w:right="113"/>
              <w:jc w:val="right"/>
              <w:rPr>
                <w:color w:val="000000"/>
                <w:sz w:val="21"/>
                <w:szCs w:val="21"/>
              </w:rPr>
            </w:pPr>
            <w:r>
              <w:rPr>
                <w:color w:val="000000"/>
                <w:sz w:val="21"/>
                <w:szCs w:val="21"/>
              </w:rPr>
              <w:t>23,67</w:t>
            </w:r>
          </w:p>
        </w:tc>
        <w:tc>
          <w:tcPr>
            <w:tcW w:w="3685" w:type="dxa"/>
            <w:vAlign w:val="center"/>
          </w:tcPr>
          <w:p w:rsidR="00AA12C2" w:rsidRPr="00801D5D" w:rsidRDefault="00AA12C2" w:rsidP="00AA12C2">
            <w:pPr>
              <w:suppressAutoHyphens/>
              <w:spacing w:before="80" w:after="80"/>
              <w:rPr>
                <w:i/>
                <w:color w:val="000000" w:themeColor="text1"/>
                <w:szCs w:val="18"/>
              </w:rPr>
            </w:pPr>
            <w:r w:rsidRPr="00801D5D">
              <w:rPr>
                <w:i/>
                <w:color w:val="000000" w:themeColor="text1"/>
                <w:szCs w:val="18"/>
              </w:rPr>
              <w:t xml:space="preserve">Papírové a lepenkové obaly </w:t>
            </w:r>
          </w:p>
          <w:p w:rsidR="00AA12C2" w:rsidRPr="00F167B8" w:rsidRDefault="00AA12C2" w:rsidP="00AA12C2">
            <w:pPr>
              <w:suppressAutoHyphens/>
              <w:spacing w:before="80" w:after="80"/>
              <w:rPr>
                <w:i/>
                <w:color w:val="000000" w:themeColor="text1"/>
                <w:sz w:val="18"/>
                <w:szCs w:val="18"/>
              </w:rPr>
            </w:pPr>
            <w:r w:rsidRPr="00801D5D">
              <w:rPr>
                <w:i/>
                <w:color w:val="000000" w:themeColor="text1"/>
                <w:sz w:val="20"/>
                <w:szCs w:val="18"/>
              </w:rPr>
              <w:t>/15 01 01/ - pouze z obcí</w:t>
            </w:r>
          </w:p>
        </w:tc>
      </w:tr>
      <w:tr w:rsidR="00AA12C2" w:rsidRPr="003077C8" w:rsidTr="00D25919">
        <w:trPr>
          <w:cantSplit/>
          <w:trHeight w:val="1134"/>
        </w:trPr>
        <w:tc>
          <w:tcPr>
            <w:tcW w:w="737" w:type="dxa"/>
            <w:textDirection w:val="tbRl"/>
            <w:vAlign w:val="center"/>
          </w:tcPr>
          <w:p w:rsidR="00AA12C2" w:rsidRPr="00C46A9C" w:rsidRDefault="009D743A" w:rsidP="00AA12C2">
            <w:pPr>
              <w:ind w:left="113" w:right="113"/>
              <w:jc w:val="right"/>
              <w:rPr>
                <w:color w:val="000000"/>
                <w:sz w:val="21"/>
                <w:szCs w:val="21"/>
              </w:rPr>
            </w:pPr>
            <w:r>
              <w:rPr>
                <w:color w:val="000000"/>
                <w:sz w:val="21"/>
                <w:szCs w:val="21"/>
              </w:rPr>
              <w:t>1 933,98</w:t>
            </w:r>
          </w:p>
        </w:tc>
        <w:tc>
          <w:tcPr>
            <w:tcW w:w="737" w:type="dxa"/>
            <w:textDirection w:val="tbRl"/>
            <w:vAlign w:val="center"/>
          </w:tcPr>
          <w:p w:rsidR="00AA12C2" w:rsidRPr="009E3EED" w:rsidRDefault="00597EC6" w:rsidP="00AA12C2">
            <w:pPr>
              <w:ind w:left="113" w:right="113"/>
              <w:jc w:val="right"/>
              <w:rPr>
                <w:color w:val="000000"/>
                <w:sz w:val="21"/>
                <w:szCs w:val="21"/>
              </w:rPr>
            </w:pPr>
            <w:r>
              <w:rPr>
                <w:color w:val="000000"/>
                <w:sz w:val="21"/>
                <w:szCs w:val="21"/>
              </w:rPr>
              <w:t>609,01</w:t>
            </w:r>
          </w:p>
        </w:tc>
        <w:tc>
          <w:tcPr>
            <w:tcW w:w="737" w:type="dxa"/>
            <w:textDirection w:val="tbRl"/>
            <w:vAlign w:val="center"/>
          </w:tcPr>
          <w:p w:rsidR="00AA12C2" w:rsidRPr="009E3EED" w:rsidRDefault="001C2374" w:rsidP="00AA12C2">
            <w:pPr>
              <w:ind w:left="113" w:right="113"/>
              <w:jc w:val="right"/>
              <w:rPr>
                <w:color w:val="000000"/>
                <w:sz w:val="21"/>
                <w:szCs w:val="21"/>
              </w:rPr>
            </w:pPr>
            <w:r>
              <w:rPr>
                <w:color w:val="000000"/>
                <w:sz w:val="21"/>
                <w:szCs w:val="21"/>
              </w:rPr>
              <w:t>2 202,99</w:t>
            </w:r>
          </w:p>
        </w:tc>
        <w:tc>
          <w:tcPr>
            <w:tcW w:w="737" w:type="dxa"/>
            <w:textDirection w:val="tbRl"/>
            <w:vAlign w:val="center"/>
          </w:tcPr>
          <w:p w:rsidR="00AA12C2" w:rsidRPr="009E3EED" w:rsidRDefault="00677954" w:rsidP="00AA12C2">
            <w:pPr>
              <w:ind w:left="113" w:right="113"/>
              <w:jc w:val="right"/>
              <w:rPr>
                <w:color w:val="000000"/>
                <w:sz w:val="21"/>
                <w:szCs w:val="21"/>
              </w:rPr>
            </w:pPr>
            <w:r>
              <w:rPr>
                <w:color w:val="000000"/>
                <w:sz w:val="21"/>
                <w:szCs w:val="21"/>
              </w:rPr>
              <w:t>274,10</w:t>
            </w:r>
          </w:p>
        </w:tc>
        <w:tc>
          <w:tcPr>
            <w:tcW w:w="737" w:type="dxa"/>
            <w:textDirection w:val="tbRl"/>
            <w:vAlign w:val="center"/>
          </w:tcPr>
          <w:p w:rsidR="00AA12C2" w:rsidRPr="009E3EED" w:rsidRDefault="001D4BF8" w:rsidP="00AA12C2">
            <w:pPr>
              <w:ind w:left="113" w:right="113"/>
              <w:jc w:val="right"/>
              <w:rPr>
                <w:color w:val="000000"/>
                <w:sz w:val="21"/>
                <w:szCs w:val="21"/>
              </w:rPr>
            </w:pPr>
            <w:r>
              <w:rPr>
                <w:color w:val="000000"/>
                <w:sz w:val="21"/>
                <w:szCs w:val="21"/>
              </w:rPr>
              <w:t>738,91</w:t>
            </w:r>
          </w:p>
        </w:tc>
        <w:tc>
          <w:tcPr>
            <w:tcW w:w="738" w:type="dxa"/>
            <w:textDirection w:val="tbRl"/>
            <w:vAlign w:val="center"/>
          </w:tcPr>
          <w:p w:rsidR="00AA12C2" w:rsidRPr="009E3EED" w:rsidRDefault="00676579" w:rsidP="00AA12C2">
            <w:pPr>
              <w:ind w:left="113" w:right="113"/>
              <w:jc w:val="right"/>
              <w:rPr>
                <w:color w:val="000000"/>
                <w:sz w:val="21"/>
                <w:szCs w:val="21"/>
              </w:rPr>
            </w:pPr>
            <w:r>
              <w:rPr>
                <w:color w:val="000000"/>
                <w:sz w:val="21"/>
                <w:szCs w:val="21"/>
              </w:rPr>
              <w:t>395,58</w:t>
            </w:r>
          </w:p>
        </w:tc>
        <w:tc>
          <w:tcPr>
            <w:tcW w:w="737" w:type="dxa"/>
            <w:textDirection w:val="tbRl"/>
            <w:vAlign w:val="center"/>
          </w:tcPr>
          <w:p w:rsidR="00AA12C2" w:rsidRPr="009E3EED" w:rsidRDefault="00080395" w:rsidP="00AA12C2">
            <w:pPr>
              <w:ind w:left="113" w:right="113"/>
              <w:jc w:val="right"/>
              <w:rPr>
                <w:color w:val="000000"/>
                <w:sz w:val="21"/>
                <w:szCs w:val="21"/>
              </w:rPr>
            </w:pPr>
            <w:r>
              <w:rPr>
                <w:color w:val="000000"/>
                <w:sz w:val="21"/>
                <w:szCs w:val="21"/>
              </w:rPr>
              <w:t>4 982,60</w:t>
            </w:r>
          </w:p>
        </w:tc>
        <w:tc>
          <w:tcPr>
            <w:tcW w:w="737" w:type="dxa"/>
            <w:textDirection w:val="tbRl"/>
            <w:vAlign w:val="center"/>
          </w:tcPr>
          <w:p w:rsidR="00AA12C2" w:rsidRPr="00C46A9C" w:rsidRDefault="004B2E16" w:rsidP="00AA12C2">
            <w:pPr>
              <w:ind w:left="113" w:right="113"/>
              <w:jc w:val="right"/>
              <w:rPr>
                <w:color w:val="000000"/>
                <w:sz w:val="21"/>
                <w:szCs w:val="21"/>
              </w:rPr>
            </w:pPr>
            <w:r>
              <w:rPr>
                <w:color w:val="000000"/>
                <w:sz w:val="21"/>
                <w:szCs w:val="21"/>
              </w:rPr>
              <w:t>1 125,24</w:t>
            </w:r>
          </w:p>
        </w:tc>
        <w:tc>
          <w:tcPr>
            <w:tcW w:w="737" w:type="dxa"/>
            <w:textDirection w:val="tbRl"/>
            <w:vAlign w:val="center"/>
          </w:tcPr>
          <w:p w:rsidR="00AA12C2" w:rsidRPr="009E3EED" w:rsidRDefault="00E33C4E" w:rsidP="00AA12C2">
            <w:pPr>
              <w:ind w:left="113" w:right="113"/>
              <w:jc w:val="right"/>
              <w:rPr>
                <w:color w:val="000000"/>
                <w:sz w:val="21"/>
                <w:szCs w:val="21"/>
              </w:rPr>
            </w:pPr>
            <w:r>
              <w:rPr>
                <w:color w:val="000000"/>
                <w:sz w:val="21"/>
                <w:szCs w:val="21"/>
              </w:rPr>
              <w:t>122,86</w:t>
            </w:r>
          </w:p>
        </w:tc>
        <w:tc>
          <w:tcPr>
            <w:tcW w:w="738" w:type="dxa"/>
            <w:textDirection w:val="tbRl"/>
            <w:vAlign w:val="center"/>
          </w:tcPr>
          <w:p w:rsidR="00AA12C2" w:rsidRPr="009E3EED" w:rsidRDefault="00C70026" w:rsidP="00C70026">
            <w:pPr>
              <w:ind w:left="113" w:right="113"/>
              <w:jc w:val="right"/>
              <w:rPr>
                <w:color w:val="000000"/>
                <w:sz w:val="21"/>
                <w:szCs w:val="21"/>
              </w:rPr>
            </w:pPr>
            <w:r>
              <w:rPr>
                <w:color w:val="000000"/>
                <w:sz w:val="21"/>
                <w:szCs w:val="21"/>
              </w:rPr>
              <w:t>1 709,09</w:t>
            </w:r>
          </w:p>
        </w:tc>
        <w:tc>
          <w:tcPr>
            <w:tcW w:w="737" w:type="dxa"/>
            <w:textDirection w:val="tbRl"/>
            <w:vAlign w:val="center"/>
          </w:tcPr>
          <w:p w:rsidR="00AA12C2" w:rsidRPr="009E3EED" w:rsidRDefault="009868F2" w:rsidP="00AA12C2">
            <w:pPr>
              <w:ind w:left="113" w:right="113"/>
              <w:jc w:val="right"/>
              <w:rPr>
                <w:color w:val="000000"/>
                <w:sz w:val="21"/>
                <w:szCs w:val="21"/>
              </w:rPr>
            </w:pPr>
            <w:r>
              <w:rPr>
                <w:color w:val="000000"/>
                <w:sz w:val="21"/>
                <w:szCs w:val="21"/>
              </w:rPr>
              <w:t>683,83</w:t>
            </w:r>
          </w:p>
        </w:tc>
        <w:tc>
          <w:tcPr>
            <w:tcW w:w="737" w:type="dxa"/>
            <w:textDirection w:val="tbRl"/>
            <w:vAlign w:val="center"/>
          </w:tcPr>
          <w:p w:rsidR="00AA12C2" w:rsidRPr="009E3EED" w:rsidRDefault="001809D0" w:rsidP="00AA12C2">
            <w:pPr>
              <w:ind w:left="113" w:right="113"/>
              <w:jc w:val="right"/>
              <w:rPr>
                <w:color w:val="000000"/>
                <w:sz w:val="21"/>
                <w:szCs w:val="21"/>
              </w:rPr>
            </w:pPr>
            <w:r>
              <w:rPr>
                <w:color w:val="000000"/>
                <w:sz w:val="21"/>
                <w:szCs w:val="21"/>
              </w:rPr>
              <w:t>115,73</w:t>
            </w:r>
          </w:p>
        </w:tc>
        <w:tc>
          <w:tcPr>
            <w:tcW w:w="737" w:type="dxa"/>
            <w:textDirection w:val="tbRl"/>
            <w:vAlign w:val="center"/>
          </w:tcPr>
          <w:p w:rsidR="00AA12C2" w:rsidRPr="009E3EED" w:rsidRDefault="00863C06" w:rsidP="00AA12C2">
            <w:pPr>
              <w:ind w:left="113" w:right="113"/>
              <w:jc w:val="right"/>
              <w:rPr>
                <w:color w:val="000000"/>
                <w:sz w:val="21"/>
                <w:szCs w:val="21"/>
              </w:rPr>
            </w:pPr>
            <w:r>
              <w:rPr>
                <w:color w:val="000000"/>
                <w:sz w:val="21"/>
                <w:szCs w:val="21"/>
              </w:rPr>
              <w:t>61,38</w:t>
            </w:r>
          </w:p>
        </w:tc>
        <w:tc>
          <w:tcPr>
            <w:tcW w:w="737" w:type="dxa"/>
            <w:textDirection w:val="tbRl"/>
            <w:vAlign w:val="center"/>
          </w:tcPr>
          <w:p w:rsidR="00AA12C2" w:rsidRPr="009E3EED" w:rsidRDefault="00AB18F2" w:rsidP="00AA12C2">
            <w:pPr>
              <w:ind w:left="113" w:right="113"/>
              <w:jc w:val="right"/>
              <w:rPr>
                <w:color w:val="000000"/>
                <w:sz w:val="21"/>
                <w:szCs w:val="21"/>
              </w:rPr>
            </w:pPr>
            <w:r>
              <w:rPr>
                <w:color w:val="000000"/>
                <w:sz w:val="21"/>
                <w:szCs w:val="21"/>
              </w:rPr>
              <w:t>234,27</w:t>
            </w:r>
          </w:p>
        </w:tc>
        <w:tc>
          <w:tcPr>
            <w:tcW w:w="738" w:type="dxa"/>
            <w:textDirection w:val="tbRl"/>
            <w:vAlign w:val="center"/>
          </w:tcPr>
          <w:p w:rsidR="00AA12C2" w:rsidRPr="009E3EED" w:rsidRDefault="00F06D1E" w:rsidP="00AA12C2">
            <w:pPr>
              <w:ind w:left="113" w:right="113"/>
              <w:jc w:val="right"/>
              <w:rPr>
                <w:color w:val="000000"/>
                <w:sz w:val="21"/>
                <w:szCs w:val="21"/>
              </w:rPr>
            </w:pPr>
            <w:r>
              <w:rPr>
                <w:color w:val="000000"/>
                <w:sz w:val="21"/>
                <w:szCs w:val="21"/>
              </w:rPr>
              <w:t>121,81</w:t>
            </w:r>
          </w:p>
        </w:tc>
        <w:tc>
          <w:tcPr>
            <w:tcW w:w="3685" w:type="dxa"/>
            <w:vAlign w:val="center"/>
          </w:tcPr>
          <w:p w:rsidR="00AA12C2" w:rsidRDefault="00AA12C2" w:rsidP="00AA12C2">
            <w:pPr>
              <w:suppressAutoHyphens/>
              <w:spacing w:before="80" w:after="80"/>
              <w:rPr>
                <w:i/>
                <w:color w:val="000000" w:themeColor="text1"/>
                <w:szCs w:val="18"/>
              </w:rPr>
            </w:pPr>
            <w:r w:rsidRPr="00801D5D">
              <w:rPr>
                <w:i/>
                <w:color w:val="000000" w:themeColor="text1"/>
                <w:szCs w:val="18"/>
              </w:rPr>
              <w:t xml:space="preserve">Plastové obaly </w:t>
            </w:r>
          </w:p>
          <w:p w:rsidR="00AA12C2" w:rsidRPr="00F167B8" w:rsidRDefault="00AA12C2" w:rsidP="00241F9E">
            <w:pPr>
              <w:suppressAutoHyphens/>
              <w:spacing w:before="80" w:after="80"/>
              <w:rPr>
                <w:i/>
                <w:color w:val="000000" w:themeColor="text1"/>
                <w:sz w:val="18"/>
                <w:szCs w:val="18"/>
              </w:rPr>
            </w:pPr>
            <w:r w:rsidRPr="00801D5D">
              <w:rPr>
                <w:i/>
                <w:color w:val="000000" w:themeColor="text1"/>
                <w:sz w:val="20"/>
                <w:szCs w:val="18"/>
              </w:rPr>
              <w:t>/15 01 02/ - celkem</w:t>
            </w:r>
          </w:p>
        </w:tc>
      </w:tr>
      <w:tr w:rsidR="00AA12C2" w:rsidRPr="003077C8" w:rsidTr="00D25919">
        <w:trPr>
          <w:cantSplit/>
          <w:trHeight w:val="1134"/>
        </w:trPr>
        <w:tc>
          <w:tcPr>
            <w:tcW w:w="737" w:type="dxa"/>
            <w:textDirection w:val="tbRl"/>
            <w:vAlign w:val="center"/>
          </w:tcPr>
          <w:p w:rsidR="00AA12C2" w:rsidRPr="00C46A9C" w:rsidRDefault="009D743A" w:rsidP="00AA12C2">
            <w:pPr>
              <w:ind w:left="113" w:right="113"/>
              <w:jc w:val="right"/>
              <w:rPr>
                <w:color w:val="000000"/>
                <w:sz w:val="21"/>
                <w:szCs w:val="21"/>
              </w:rPr>
            </w:pPr>
            <w:r>
              <w:rPr>
                <w:color w:val="000000"/>
                <w:sz w:val="21"/>
                <w:szCs w:val="21"/>
              </w:rPr>
              <w:lastRenderedPageBreak/>
              <w:t>20,82</w:t>
            </w:r>
          </w:p>
        </w:tc>
        <w:tc>
          <w:tcPr>
            <w:tcW w:w="737" w:type="dxa"/>
            <w:textDirection w:val="tbRl"/>
            <w:vAlign w:val="center"/>
          </w:tcPr>
          <w:p w:rsidR="00AA12C2" w:rsidRPr="009E3EED" w:rsidRDefault="00597EC6" w:rsidP="00AA12C2">
            <w:pPr>
              <w:ind w:left="113" w:right="113"/>
              <w:jc w:val="right"/>
              <w:rPr>
                <w:color w:val="000000"/>
                <w:sz w:val="21"/>
                <w:szCs w:val="21"/>
              </w:rPr>
            </w:pPr>
            <w:r>
              <w:rPr>
                <w:color w:val="000000"/>
                <w:sz w:val="21"/>
                <w:szCs w:val="21"/>
              </w:rPr>
              <w:t>0,04</w:t>
            </w:r>
          </w:p>
        </w:tc>
        <w:tc>
          <w:tcPr>
            <w:tcW w:w="737" w:type="dxa"/>
            <w:textDirection w:val="tbRl"/>
            <w:vAlign w:val="center"/>
          </w:tcPr>
          <w:p w:rsidR="00AA12C2" w:rsidRPr="009E3EED" w:rsidRDefault="001C2374"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677954" w:rsidP="00AA12C2">
            <w:pPr>
              <w:ind w:left="113" w:right="113"/>
              <w:jc w:val="right"/>
              <w:rPr>
                <w:color w:val="000000"/>
                <w:sz w:val="21"/>
                <w:szCs w:val="21"/>
              </w:rPr>
            </w:pPr>
            <w:r>
              <w:rPr>
                <w:color w:val="000000"/>
                <w:sz w:val="21"/>
                <w:szCs w:val="21"/>
              </w:rPr>
              <w:t>1,56</w:t>
            </w:r>
          </w:p>
        </w:tc>
        <w:tc>
          <w:tcPr>
            <w:tcW w:w="737" w:type="dxa"/>
            <w:textDirection w:val="tbRl"/>
            <w:vAlign w:val="center"/>
          </w:tcPr>
          <w:p w:rsidR="00AA12C2" w:rsidRPr="009E3EED" w:rsidRDefault="001D4BF8" w:rsidP="00AA12C2">
            <w:pPr>
              <w:ind w:left="113" w:right="113"/>
              <w:jc w:val="right"/>
              <w:rPr>
                <w:color w:val="000000"/>
                <w:sz w:val="21"/>
                <w:szCs w:val="21"/>
              </w:rPr>
            </w:pPr>
            <w:r>
              <w:rPr>
                <w:color w:val="000000"/>
                <w:sz w:val="21"/>
                <w:szCs w:val="21"/>
              </w:rPr>
              <w:t>460,26</w:t>
            </w:r>
          </w:p>
        </w:tc>
        <w:tc>
          <w:tcPr>
            <w:tcW w:w="738" w:type="dxa"/>
            <w:textDirection w:val="tbRl"/>
            <w:vAlign w:val="center"/>
          </w:tcPr>
          <w:p w:rsidR="00AA12C2" w:rsidRPr="009E3EED" w:rsidRDefault="00676579" w:rsidP="00AA12C2">
            <w:pPr>
              <w:ind w:left="113" w:right="113"/>
              <w:jc w:val="right"/>
              <w:rPr>
                <w:color w:val="000000"/>
                <w:sz w:val="21"/>
                <w:szCs w:val="21"/>
              </w:rPr>
            </w:pPr>
            <w:r>
              <w:rPr>
                <w:color w:val="000000"/>
                <w:sz w:val="21"/>
                <w:szCs w:val="21"/>
              </w:rPr>
              <w:t>0,06</w:t>
            </w:r>
          </w:p>
        </w:tc>
        <w:tc>
          <w:tcPr>
            <w:tcW w:w="737" w:type="dxa"/>
            <w:textDirection w:val="tbRl"/>
            <w:vAlign w:val="center"/>
          </w:tcPr>
          <w:p w:rsidR="00AA12C2" w:rsidRPr="009E3EED" w:rsidRDefault="00080395" w:rsidP="00AA12C2">
            <w:pPr>
              <w:ind w:left="113" w:right="113"/>
              <w:jc w:val="right"/>
              <w:rPr>
                <w:color w:val="000000"/>
                <w:sz w:val="21"/>
                <w:szCs w:val="21"/>
              </w:rPr>
            </w:pPr>
            <w:r>
              <w:rPr>
                <w:color w:val="000000"/>
                <w:sz w:val="21"/>
                <w:szCs w:val="21"/>
              </w:rPr>
              <w:t>30,26</w:t>
            </w:r>
          </w:p>
        </w:tc>
        <w:tc>
          <w:tcPr>
            <w:tcW w:w="737" w:type="dxa"/>
            <w:textDirection w:val="tbRl"/>
            <w:vAlign w:val="center"/>
          </w:tcPr>
          <w:p w:rsidR="00AA12C2" w:rsidRPr="00C46A9C" w:rsidRDefault="00942905" w:rsidP="00AA12C2">
            <w:pPr>
              <w:ind w:left="113" w:right="113"/>
              <w:jc w:val="right"/>
              <w:rPr>
                <w:color w:val="000000"/>
                <w:sz w:val="21"/>
                <w:szCs w:val="21"/>
              </w:rPr>
            </w:pPr>
            <w:r>
              <w:rPr>
                <w:color w:val="000000"/>
                <w:sz w:val="21"/>
                <w:szCs w:val="21"/>
              </w:rPr>
              <w:t>47,31</w:t>
            </w:r>
          </w:p>
        </w:tc>
        <w:tc>
          <w:tcPr>
            <w:tcW w:w="737" w:type="dxa"/>
            <w:textDirection w:val="tbRl"/>
            <w:vAlign w:val="center"/>
          </w:tcPr>
          <w:p w:rsidR="00AA12C2" w:rsidRPr="009E3EED" w:rsidRDefault="00E33C4E" w:rsidP="00AA12C2">
            <w:pPr>
              <w:ind w:left="113" w:right="113"/>
              <w:jc w:val="right"/>
              <w:rPr>
                <w:color w:val="000000"/>
                <w:sz w:val="21"/>
                <w:szCs w:val="21"/>
              </w:rPr>
            </w:pPr>
            <w:r>
              <w:rPr>
                <w:color w:val="000000"/>
                <w:sz w:val="21"/>
                <w:szCs w:val="21"/>
              </w:rPr>
              <w:t>64,47</w:t>
            </w:r>
          </w:p>
        </w:tc>
        <w:tc>
          <w:tcPr>
            <w:tcW w:w="738" w:type="dxa"/>
            <w:textDirection w:val="tbRl"/>
            <w:vAlign w:val="center"/>
          </w:tcPr>
          <w:p w:rsidR="00AA12C2" w:rsidRPr="009E3EED" w:rsidRDefault="00C70026" w:rsidP="00AA12C2">
            <w:pPr>
              <w:ind w:left="113" w:right="113"/>
              <w:jc w:val="right"/>
              <w:rPr>
                <w:color w:val="000000"/>
                <w:sz w:val="21"/>
                <w:szCs w:val="21"/>
              </w:rPr>
            </w:pPr>
            <w:r>
              <w:rPr>
                <w:color w:val="000000"/>
                <w:sz w:val="21"/>
                <w:szCs w:val="21"/>
              </w:rPr>
              <w:t>199,65</w:t>
            </w:r>
          </w:p>
        </w:tc>
        <w:tc>
          <w:tcPr>
            <w:tcW w:w="737" w:type="dxa"/>
            <w:textDirection w:val="tbRl"/>
            <w:vAlign w:val="center"/>
          </w:tcPr>
          <w:p w:rsidR="00AA12C2" w:rsidRPr="009E3EED" w:rsidRDefault="009868F2" w:rsidP="00AA12C2">
            <w:pPr>
              <w:ind w:left="113" w:right="113"/>
              <w:jc w:val="right"/>
              <w:rPr>
                <w:color w:val="000000"/>
                <w:sz w:val="21"/>
                <w:szCs w:val="21"/>
              </w:rPr>
            </w:pPr>
            <w:r>
              <w:rPr>
                <w:color w:val="000000"/>
                <w:sz w:val="21"/>
                <w:szCs w:val="21"/>
              </w:rPr>
              <w:t>295,93</w:t>
            </w:r>
          </w:p>
        </w:tc>
        <w:tc>
          <w:tcPr>
            <w:tcW w:w="737" w:type="dxa"/>
            <w:textDirection w:val="tbRl"/>
            <w:vAlign w:val="center"/>
          </w:tcPr>
          <w:p w:rsidR="00AA12C2" w:rsidRPr="009E3EED" w:rsidRDefault="001809D0" w:rsidP="00AA12C2">
            <w:pPr>
              <w:ind w:left="113" w:right="113"/>
              <w:jc w:val="right"/>
              <w:rPr>
                <w:color w:val="000000"/>
                <w:sz w:val="21"/>
                <w:szCs w:val="21"/>
              </w:rPr>
            </w:pPr>
            <w:r>
              <w:rPr>
                <w:color w:val="000000"/>
                <w:sz w:val="21"/>
                <w:szCs w:val="21"/>
              </w:rPr>
              <w:t>17,56</w:t>
            </w:r>
          </w:p>
        </w:tc>
        <w:tc>
          <w:tcPr>
            <w:tcW w:w="737" w:type="dxa"/>
            <w:textDirection w:val="tbRl"/>
            <w:vAlign w:val="center"/>
          </w:tcPr>
          <w:p w:rsidR="00AA12C2" w:rsidRPr="009E3EED" w:rsidRDefault="00863C06"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CA08EF" w:rsidP="00AA12C2">
            <w:pPr>
              <w:ind w:left="113" w:right="113"/>
              <w:jc w:val="right"/>
              <w:rPr>
                <w:color w:val="000000"/>
                <w:sz w:val="21"/>
                <w:szCs w:val="21"/>
              </w:rPr>
            </w:pPr>
            <w:r>
              <w:rPr>
                <w:color w:val="000000"/>
                <w:sz w:val="21"/>
                <w:szCs w:val="21"/>
              </w:rPr>
              <w:t>98,11</w:t>
            </w:r>
          </w:p>
        </w:tc>
        <w:tc>
          <w:tcPr>
            <w:tcW w:w="738" w:type="dxa"/>
            <w:textDirection w:val="tbRl"/>
            <w:vAlign w:val="center"/>
          </w:tcPr>
          <w:p w:rsidR="00AA12C2" w:rsidRPr="009E3EED" w:rsidRDefault="00F06D1E" w:rsidP="00AA12C2">
            <w:pPr>
              <w:ind w:left="113" w:right="113"/>
              <w:jc w:val="right"/>
              <w:rPr>
                <w:color w:val="000000"/>
                <w:sz w:val="21"/>
                <w:szCs w:val="21"/>
              </w:rPr>
            </w:pPr>
            <w:r>
              <w:rPr>
                <w:color w:val="000000"/>
                <w:sz w:val="21"/>
                <w:szCs w:val="21"/>
              </w:rPr>
              <w:t>26,80</w:t>
            </w:r>
          </w:p>
        </w:tc>
        <w:tc>
          <w:tcPr>
            <w:tcW w:w="3685" w:type="dxa"/>
            <w:vAlign w:val="center"/>
          </w:tcPr>
          <w:p w:rsidR="00AA12C2" w:rsidRDefault="00AA12C2" w:rsidP="00AA12C2">
            <w:pPr>
              <w:suppressAutoHyphens/>
              <w:spacing w:before="80" w:after="80"/>
              <w:rPr>
                <w:i/>
                <w:color w:val="000000" w:themeColor="text1"/>
                <w:szCs w:val="18"/>
              </w:rPr>
            </w:pPr>
            <w:r w:rsidRPr="00801D5D">
              <w:rPr>
                <w:i/>
                <w:color w:val="000000" w:themeColor="text1"/>
                <w:szCs w:val="18"/>
              </w:rPr>
              <w:t xml:space="preserve">Plastové obaly </w:t>
            </w:r>
          </w:p>
          <w:p w:rsidR="00AA12C2" w:rsidRPr="00F167B8" w:rsidRDefault="00AA12C2" w:rsidP="00241F9E">
            <w:pPr>
              <w:suppressAutoHyphens/>
              <w:spacing w:before="80" w:after="80"/>
              <w:rPr>
                <w:i/>
                <w:color w:val="000000" w:themeColor="text1"/>
                <w:sz w:val="18"/>
                <w:szCs w:val="18"/>
              </w:rPr>
            </w:pPr>
            <w:r w:rsidRPr="00801D5D">
              <w:rPr>
                <w:i/>
                <w:color w:val="000000" w:themeColor="text1"/>
                <w:sz w:val="20"/>
                <w:szCs w:val="18"/>
              </w:rPr>
              <w:t xml:space="preserve">/15 01 02/ - pouze z obcí </w:t>
            </w:r>
          </w:p>
        </w:tc>
      </w:tr>
      <w:tr w:rsidR="00AA12C2" w:rsidRPr="003077C8" w:rsidTr="00D25919">
        <w:trPr>
          <w:cantSplit/>
          <w:trHeight w:val="1134"/>
        </w:trPr>
        <w:tc>
          <w:tcPr>
            <w:tcW w:w="737" w:type="dxa"/>
            <w:textDirection w:val="tbRl"/>
            <w:vAlign w:val="center"/>
          </w:tcPr>
          <w:p w:rsidR="00AA12C2" w:rsidRPr="00C46A9C" w:rsidRDefault="00635AE1" w:rsidP="00AA12C2">
            <w:pPr>
              <w:ind w:left="113" w:right="113"/>
              <w:jc w:val="right"/>
              <w:rPr>
                <w:color w:val="000000"/>
                <w:sz w:val="21"/>
                <w:szCs w:val="21"/>
              </w:rPr>
            </w:pPr>
            <w:r>
              <w:rPr>
                <w:color w:val="000000"/>
                <w:sz w:val="21"/>
                <w:szCs w:val="21"/>
              </w:rPr>
              <w:t>0,26</w:t>
            </w:r>
          </w:p>
        </w:tc>
        <w:tc>
          <w:tcPr>
            <w:tcW w:w="737" w:type="dxa"/>
            <w:textDirection w:val="tbRl"/>
            <w:vAlign w:val="center"/>
          </w:tcPr>
          <w:p w:rsidR="00AA12C2" w:rsidRPr="009E3EED" w:rsidRDefault="00597EC6" w:rsidP="00AA12C2">
            <w:pPr>
              <w:ind w:left="113" w:right="113"/>
              <w:jc w:val="right"/>
              <w:rPr>
                <w:color w:val="000000"/>
                <w:sz w:val="21"/>
                <w:szCs w:val="21"/>
              </w:rPr>
            </w:pPr>
            <w:r>
              <w:rPr>
                <w:color w:val="000000"/>
                <w:sz w:val="21"/>
                <w:szCs w:val="21"/>
              </w:rPr>
              <w:t>8,69</w:t>
            </w:r>
          </w:p>
        </w:tc>
        <w:tc>
          <w:tcPr>
            <w:tcW w:w="737" w:type="dxa"/>
            <w:textDirection w:val="tbRl"/>
            <w:vAlign w:val="center"/>
          </w:tcPr>
          <w:p w:rsidR="00AA12C2" w:rsidRPr="009E3EED" w:rsidRDefault="001C2374"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677954" w:rsidP="00AA12C2">
            <w:pPr>
              <w:ind w:left="113" w:right="113"/>
              <w:jc w:val="right"/>
              <w:rPr>
                <w:color w:val="000000"/>
                <w:sz w:val="21"/>
                <w:szCs w:val="21"/>
              </w:rPr>
            </w:pPr>
            <w:r>
              <w:rPr>
                <w:color w:val="000000"/>
                <w:sz w:val="21"/>
                <w:szCs w:val="21"/>
              </w:rPr>
              <w:t>0,81</w:t>
            </w:r>
          </w:p>
        </w:tc>
        <w:tc>
          <w:tcPr>
            <w:tcW w:w="737" w:type="dxa"/>
            <w:textDirection w:val="tbRl"/>
            <w:vAlign w:val="center"/>
          </w:tcPr>
          <w:p w:rsidR="00AA12C2" w:rsidRPr="009E3EED" w:rsidRDefault="001D4BF8" w:rsidP="00AA12C2">
            <w:pPr>
              <w:ind w:left="113" w:right="113"/>
              <w:jc w:val="right"/>
              <w:rPr>
                <w:color w:val="000000"/>
                <w:sz w:val="21"/>
                <w:szCs w:val="21"/>
              </w:rPr>
            </w:pPr>
            <w:r>
              <w:rPr>
                <w:color w:val="000000"/>
                <w:sz w:val="21"/>
                <w:szCs w:val="21"/>
              </w:rPr>
              <w:t>0,28</w:t>
            </w:r>
          </w:p>
        </w:tc>
        <w:tc>
          <w:tcPr>
            <w:tcW w:w="738" w:type="dxa"/>
            <w:textDirection w:val="tbRl"/>
            <w:vAlign w:val="center"/>
          </w:tcPr>
          <w:p w:rsidR="00AA12C2" w:rsidRPr="009E3EED" w:rsidRDefault="00676579" w:rsidP="00AA12C2">
            <w:pPr>
              <w:ind w:left="113" w:right="113"/>
              <w:jc w:val="right"/>
              <w:rPr>
                <w:color w:val="000000"/>
                <w:sz w:val="21"/>
                <w:szCs w:val="21"/>
              </w:rPr>
            </w:pPr>
            <w:r>
              <w:rPr>
                <w:color w:val="000000"/>
                <w:sz w:val="21"/>
                <w:szCs w:val="21"/>
              </w:rPr>
              <w:t>7,00</w:t>
            </w:r>
          </w:p>
        </w:tc>
        <w:tc>
          <w:tcPr>
            <w:tcW w:w="737" w:type="dxa"/>
            <w:textDirection w:val="tbRl"/>
            <w:vAlign w:val="center"/>
          </w:tcPr>
          <w:p w:rsidR="00AA12C2" w:rsidRPr="009E3EED" w:rsidRDefault="00080395" w:rsidP="00AA12C2">
            <w:pPr>
              <w:ind w:left="113" w:right="113"/>
              <w:jc w:val="right"/>
              <w:rPr>
                <w:color w:val="000000"/>
                <w:sz w:val="21"/>
                <w:szCs w:val="21"/>
              </w:rPr>
            </w:pPr>
            <w:r>
              <w:rPr>
                <w:color w:val="000000"/>
                <w:sz w:val="21"/>
                <w:szCs w:val="21"/>
              </w:rPr>
              <w:t>5,86</w:t>
            </w:r>
          </w:p>
        </w:tc>
        <w:tc>
          <w:tcPr>
            <w:tcW w:w="737" w:type="dxa"/>
            <w:textDirection w:val="tbRl"/>
            <w:vAlign w:val="center"/>
          </w:tcPr>
          <w:p w:rsidR="00AA12C2" w:rsidRPr="00C46A9C" w:rsidRDefault="00942905" w:rsidP="00AA12C2">
            <w:pPr>
              <w:ind w:left="113" w:right="113"/>
              <w:jc w:val="right"/>
              <w:rPr>
                <w:color w:val="000000"/>
                <w:sz w:val="21"/>
                <w:szCs w:val="21"/>
              </w:rPr>
            </w:pPr>
            <w:r>
              <w:rPr>
                <w:color w:val="000000"/>
                <w:sz w:val="21"/>
                <w:szCs w:val="21"/>
              </w:rPr>
              <w:t>1,90</w:t>
            </w:r>
          </w:p>
        </w:tc>
        <w:tc>
          <w:tcPr>
            <w:tcW w:w="737" w:type="dxa"/>
            <w:textDirection w:val="tbRl"/>
            <w:vAlign w:val="center"/>
          </w:tcPr>
          <w:p w:rsidR="00AA12C2" w:rsidRPr="009E3EED" w:rsidRDefault="0043623E" w:rsidP="00AA12C2">
            <w:pPr>
              <w:ind w:left="113" w:right="113"/>
              <w:jc w:val="right"/>
              <w:rPr>
                <w:color w:val="000000"/>
                <w:sz w:val="21"/>
                <w:szCs w:val="21"/>
              </w:rPr>
            </w:pPr>
            <w:r>
              <w:rPr>
                <w:color w:val="000000"/>
                <w:sz w:val="21"/>
                <w:szCs w:val="21"/>
              </w:rPr>
              <w:t>8,54</w:t>
            </w:r>
          </w:p>
        </w:tc>
        <w:tc>
          <w:tcPr>
            <w:tcW w:w="738" w:type="dxa"/>
            <w:textDirection w:val="tbRl"/>
            <w:vAlign w:val="center"/>
          </w:tcPr>
          <w:p w:rsidR="00AA12C2" w:rsidRPr="009E3EED" w:rsidRDefault="00C70026"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9868F2" w:rsidP="00AA12C2">
            <w:pPr>
              <w:ind w:left="113" w:right="113"/>
              <w:jc w:val="right"/>
              <w:rPr>
                <w:color w:val="000000"/>
                <w:sz w:val="21"/>
                <w:szCs w:val="21"/>
              </w:rPr>
            </w:pPr>
            <w:r>
              <w:rPr>
                <w:color w:val="000000"/>
                <w:sz w:val="21"/>
                <w:szCs w:val="21"/>
              </w:rPr>
              <w:t>10,39</w:t>
            </w:r>
          </w:p>
        </w:tc>
        <w:tc>
          <w:tcPr>
            <w:tcW w:w="737" w:type="dxa"/>
            <w:textDirection w:val="tbRl"/>
            <w:vAlign w:val="center"/>
          </w:tcPr>
          <w:p w:rsidR="00AA12C2" w:rsidRPr="009E3EED" w:rsidRDefault="001809D0"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863C06" w:rsidP="00AA12C2">
            <w:pPr>
              <w:ind w:left="113" w:right="113"/>
              <w:jc w:val="right"/>
              <w:rPr>
                <w:color w:val="000000"/>
                <w:sz w:val="21"/>
                <w:szCs w:val="21"/>
              </w:rPr>
            </w:pPr>
            <w:r>
              <w:rPr>
                <w:color w:val="000000"/>
                <w:sz w:val="21"/>
                <w:szCs w:val="21"/>
              </w:rPr>
              <w:t>9,03</w:t>
            </w:r>
          </w:p>
        </w:tc>
        <w:tc>
          <w:tcPr>
            <w:tcW w:w="737" w:type="dxa"/>
            <w:textDirection w:val="tbRl"/>
            <w:vAlign w:val="center"/>
          </w:tcPr>
          <w:p w:rsidR="00AA12C2" w:rsidRPr="009E3EED" w:rsidRDefault="00AB775A" w:rsidP="00AA12C2">
            <w:pPr>
              <w:ind w:left="113" w:right="113"/>
              <w:jc w:val="right"/>
              <w:rPr>
                <w:color w:val="000000"/>
                <w:sz w:val="21"/>
                <w:szCs w:val="21"/>
              </w:rPr>
            </w:pPr>
            <w:r>
              <w:rPr>
                <w:color w:val="000000"/>
                <w:sz w:val="21"/>
                <w:szCs w:val="21"/>
              </w:rPr>
              <w:t>0,00</w:t>
            </w:r>
          </w:p>
        </w:tc>
        <w:tc>
          <w:tcPr>
            <w:tcW w:w="738" w:type="dxa"/>
            <w:textDirection w:val="tbRl"/>
            <w:vAlign w:val="center"/>
          </w:tcPr>
          <w:p w:rsidR="00AA12C2" w:rsidRPr="009E3EED" w:rsidRDefault="00F06D1E" w:rsidP="00AA12C2">
            <w:pPr>
              <w:ind w:left="113" w:right="113"/>
              <w:jc w:val="right"/>
              <w:rPr>
                <w:color w:val="000000"/>
                <w:sz w:val="21"/>
                <w:szCs w:val="21"/>
              </w:rPr>
            </w:pPr>
            <w:r>
              <w:rPr>
                <w:color w:val="000000"/>
                <w:sz w:val="21"/>
                <w:szCs w:val="21"/>
              </w:rPr>
              <w:t>0,00</w:t>
            </w:r>
          </w:p>
        </w:tc>
        <w:tc>
          <w:tcPr>
            <w:tcW w:w="3685" w:type="dxa"/>
            <w:vAlign w:val="center"/>
          </w:tcPr>
          <w:p w:rsidR="00AA12C2" w:rsidRDefault="00AA12C2" w:rsidP="00AA12C2">
            <w:pPr>
              <w:suppressAutoHyphens/>
              <w:spacing w:before="80" w:after="80"/>
              <w:rPr>
                <w:i/>
                <w:color w:val="000000" w:themeColor="text1"/>
                <w:szCs w:val="18"/>
              </w:rPr>
            </w:pPr>
            <w:r w:rsidRPr="00801D5D">
              <w:rPr>
                <w:i/>
                <w:color w:val="000000" w:themeColor="text1"/>
                <w:szCs w:val="18"/>
              </w:rPr>
              <w:t xml:space="preserve">Kovové obaly </w:t>
            </w:r>
          </w:p>
          <w:p w:rsidR="00AA12C2" w:rsidRPr="00F167B8" w:rsidRDefault="00AA12C2" w:rsidP="00241F9E">
            <w:pPr>
              <w:suppressAutoHyphens/>
              <w:spacing w:before="80" w:after="80"/>
              <w:rPr>
                <w:i/>
                <w:color w:val="000000" w:themeColor="text1"/>
                <w:sz w:val="18"/>
                <w:szCs w:val="18"/>
              </w:rPr>
            </w:pPr>
            <w:r w:rsidRPr="00801D5D">
              <w:rPr>
                <w:i/>
                <w:color w:val="000000" w:themeColor="text1"/>
                <w:sz w:val="20"/>
                <w:szCs w:val="18"/>
              </w:rPr>
              <w:t>/15 01 04/ - celkem</w:t>
            </w:r>
          </w:p>
        </w:tc>
      </w:tr>
      <w:tr w:rsidR="00AA12C2" w:rsidRPr="003077C8" w:rsidTr="00D25919">
        <w:trPr>
          <w:cantSplit/>
          <w:trHeight w:val="1134"/>
        </w:trPr>
        <w:tc>
          <w:tcPr>
            <w:tcW w:w="737" w:type="dxa"/>
            <w:textDirection w:val="tbRl"/>
            <w:vAlign w:val="center"/>
          </w:tcPr>
          <w:p w:rsidR="00AA12C2" w:rsidRPr="00C46A9C" w:rsidRDefault="00635AE1"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597EC6"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1C2374"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677954"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1D4BF8" w:rsidP="00AA12C2">
            <w:pPr>
              <w:ind w:left="113" w:right="113"/>
              <w:jc w:val="right"/>
              <w:rPr>
                <w:color w:val="000000"/>
                <w:sz w:val="21"/>
                <w:szCs w:val="21"/>
              </w:rPr>
            </w:pPr>
            <w:r>
              <w:rPr>
                <w:color w:val="000000"/>
                <w:sz w:val="21"/>
                <w:szCs w:val="21"/>
              </w:rPr>
              <w:t>0,00</w:t>
            </w:r>
          </w:p>
        </w:tc>
        <w:tc>
          <w:tcPr>
            <w:tcW w:w="738" w:type="dxa"/>
            <w:textDirection w:val="tbRl"/>
            <w:vAlign w:val="center"/>
          </w:tcPr>
          <w:p w:rsidR="00AA12C2" w:rsidRPr="009E3EED" w:rsidRDefault="00676579"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080395"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C46A9C" w:rsidRDefault="00942905"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43623E" w:rsidP="00AA12C2">
            <w:pPr>
              <w:ind w:left="113" w:right="113"/>
              <w:jc w:val="right"/>
              <w:rPr>
                <w:color w:val="000000"/>
                <w:sz w:val="21"/>
                <w:szCs w:val="21"/>
              </w:rPr>
            </w:pPr>
            <w:r>
              <w:rPr>
                <w:color w:val="000000"/>
                <w:sz w:val="21"/>
                <w:szCs w:val="21"/>
              </w:rPr>
              <w:t>0,00</w:t>
            </w:r>
          </w:p>
        </w:tc>
        <w:tc>
          <w:tcPr>
            <w:tcW w:w="738" w:type="dxa"/>
            <w:textDirection w:val="tbRl"/>
            <w:vAlign w:val="center"/>
          </w:tcPr>
          <w:p w:rsidR="00AA12C2" w:rsidRPr="009E3EED" w:rsidRDefault="00C70026"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9868F2" w:rsidP="00AA12C2">
            <w:pPr>
              <w:ind w:left="113" w:right="113"/>
              <w:jc w:val="right"/>
              <w:rPr>
                <w:color w:val="000000"/>
                <w:sz w:val="21"/>
                <w:szCs w:val="21"/>
              </w:rPr>
            </w:pPr>
            <w:r>
              <w:rPr>
                <w:color w:val="000000"/>
                <w:sz w:val="21"/>
                <w:szCs w:val="21"/>
              </w:rPr>
              <w:t>10,39</w:t>
            </w:r>
          </w:p>
        </w:tc>
        <w:tc>
          <w:tcPr>
            <w:tcW w:w="737" w:type="dxa"/>
            <w:textDirection w:val="tbRl"/>
            <w:vAlign w:val="center"/>
          </w:tcPr>
          <w:p w:rsidR="00AA12C2" w:rsidRPr="009E3EED" w:rsidRDefault="001809D0"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863C06"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AB775A" w:rsidP="00AA12C2">
            <w:pPr>
              <w:ind w:left="113" w:right="113"/>
              <w:jc w:val="right"/>
              <w:rPr>
                <w:color w:val="000000"/>
                <w:sz w:val="21"/>
                <w:szCs w:val="21"/>
              </w:rPr>
            </w:pPr>
            <w:r>
              <w:rPr>
                <w:color w:val="000000"/>
                <w:sz w:val="21"/>
                <w:szCs w:val="21"/>
              </w:rPr>
              <w:t>0,00</w:t>
            </w:r>
          </w:p>
        </w:tc>
        <w:tc>
          <w:tcPr>
            <w:tcW w:w="738" w:type="dxa"/>
            <w:textDirection w:val="tbRl"/>
            <w:vAlign w:val="center"/>
          </w:tcPr>
          <w:p w:rsidR="00AA12C2" w:rsidRPr="009E3EED" w:rsidRDefault="00F06D1E" w:rsidP="00AA12C2">
            <w:pPr>
              <w:ind w:left="113" w:right="113"/>
              <w:jc w:val="right"/>
              <w:rPr>
                <w:color w:val="000000"/>
                <w:sz w:val="21"/>
                <w:szCs w:val="21"/>
              </w:rPr>
            </w:pPr>
            <w:r>
              <w:rPr>
                <w:color w:val="000000"/>
                <w:sz w:val="21"/>
                <w:szCs w:val="21"/>
              </w:rPr>
              <w:t>0,00</w:t>
            </w:r>
          </w:p>
        </w:tc>
        <w:tc>
          <w:tcPr>
            <w:tcW w:w="3685" w:type="dxa"/>
            <w:vAlign w:val="center"/>
          </w:tcPr>
          <w:p w:rsidR="00AA12C2" w:rsidRDefault="00AA12C2" w:rsidP="00AA12C2">
            <w:pPr>
              <w:suppressAutoHyphens/>
              <w:spacing w:before="80" w:after="80"/>
              <w:rPr>
                <w:i/>
                <w:color w:val="000000" w:themeColor="text1"/>
                <w:sz w:val="18"/>
                <w:szCs w:val="18"/>
              </w:rPr>
            </w:pPr>
            <w:r w:rsidRPr="00801D5D">
              <w:rPr>
                <w:i/>
                <w:color w:val="000000" w:themeColor="text1"/>
                <w:szCs w:val="18"/>
              </w:rPr>
              <w:t>Kovové obaly</w:t>
            </w:r>
            <w:r w:rsidRPr="00F167B8">
              <w:rPr>
                <w:i/>
                <w:color w:val="000000" w:themeColor="text1"/>
                <w:sz w:val="18"/>
                <w:szCs w:val="18"/>
              </w:rPr>
              <w:t xml:space="preserve"> </w:t>
            </w:r>
          </w:p>
          <w:p w:rsidR="00AA12C2" w:rsidRPr="00F167B8" w:rsidRDefault="00AA12C2" w:rsidP="00241F9E">
            <w:pPr>
              <w:suppressAutoHyphens/>
              <w:spacing w:before="80" w:after="80"/>
              <w:rPr>
                <w:i/>
                <w:color w:val="000000" w:themeColor="text1"/>
                <w:sz w:val="18"/>
                <w:szCs w:val="18"/>
              </w:rPr>
            </w:pPr>
            <w:r w:rsidRPr="00801D5D">
              <w:rPr>
                <w:i/>
                <w:color w:val="000000" w:themeColor="text1"/>
                <w:sz w:val="20"/>
                <w:szCs w:val="18"/>
              </w:rPr>
              <w:t xml:space="preserve">/15 01 04/ - pouze z obcí </w:t>
            </w:r>
          </w:p>
        </w:tc>
      </w:tr>
      <w:tr w:rsidR="00AA12C2" w:rsidRPr="003077C8" w:rsidTr="00D25919">
        <w:trPr>
          <w:cantSplit/>
          <w:trHeight w:val="1134"/>
        </w:trPr>
        <w:tc>
          <w:tcPr>
            <w:tcW w:w="737" w:type="dxa"/>
            <w:textDirection w:val="tbRl"/>
            <w:vAlign w:val="center"/>
          </w:tcPr>
          <w:p w:rsidR="00AA12C2" w:rsidRPr="00C46A9C" w:rsidRDefault="00635AE1" w:rsidP="00AA12C2">
            <w:pPr>
              <w:ind w:left="113" w:right="113"/>
              <w:jc w:val="right"/>
              <w:rPr>
                <w:color w:val="000000"/>
                <w:sz w:val="21"/>
                <w:szCs w:val="21"/>
              </w:rPr>
            </w:pPr>
            <w:r>
              <w:rPr>
                <w:color w:val="000000"/>
                <w:sz w:val="21"/>
                <w:szCs w:val="21"/>
              </w:rPr>
              <w:t>1,67</w:t>
            </w:r>
          </w:p>
        </w:tc>
        <w:tc>
          <w:tcPr>
            <w:tcW w:w="737" w:type="dxa"/>
            <w:textDirection w:val="tbRl"/>
            <w:vAlign w:val="center"/>
          </w:tcPr>
          <w:p w:rsidR="00AA12C2" w:rsidRPr="009E3EED" w:rsidRDefault="00597EC6" w:rsidP="00AA12C2">
            <w:pPr>
              <w:ind w:left="113" w:right="113"/>
              <w:jc w:val="right"/>
              <w:rPr>
                <w:color w:val="000000"/>
                <w:sz w:val="21"/>
                <w:szCs w:val="21"/>
              </w:rPr>
            </w:pPr>
            <w:r>
              <w:rPr>
                <w:color w:val="000000"/>
                <w:sz w:val="21"/>
                <w:szCs w:val="21"/>
              </w:rPr>
              <w:t>35,30</w:t>
            </w:r>
          </w:p>
        </w:tc>
        <w:tc>
          <w:tcPr>
            <w:tcW w:w="737" w:type="dxa"/>
            <w:textDirection w:val="tbRl"/>
            <w:vAlign w:val="center"/>
          </w:tcPr>
          <w:p w:rsidR="00AA12C2" w:rsidRPr="009E3EED" w:rsidRDefault="001C2374" w:rsidP="00AA12C2">
            <w:pPr>
              <w:ind w:left="113" w:right="113"/>
              <w:jc w:val="right"/>
              <w:rPr>
                <w:color w:val="000000"/>
                <w:sz w:val="21"/>
                <w:szCs w:val="21"/>
              </w:rPr>
            </w:pPr>
            <w:r>
              <w:rPr>
                <w:color w:val="000000"/>
                <w:sz w:val="21"/>
                <w:szCs w:val="21"/>
              </w:rPr>
              <w:t>60,85</w:t>
            </w:r>
          </w:p>
        </w:tc>
        <w:tc>
          <w:tcPr>
            <w:tcW w:w="737" w:type="dxa"/>
            <w:textDirection w:val="tbRl"/>
            <w:vAlign w:val="center"/>
          </w:tcPr>
          <w:p w:rsidR="00AA12C2" w:rsidRPr="009E3EED" w:rsidRDefault="00677954" w:rsidP="00AA12C2">
            <w:pPr>
              <w:ind w:left="113" w:right="113"/>
              <w:jc w:val="right"/>
              <w:rPr>
                <w:color w:val="000000"/>
                <w:sz w:val="21"/>
                <w:szCs w:val="21"/>
              </w:rPr>
            </w:pPr>
            <w:r>
              <w:rPr>
                <w:color w:val="000000"/>
                <w:sz w:val="21"/>
                <w:szCs w:val="21"/>
              </w:rPr>
              <w:t>4,01</w:t>
            </w:r>
          </w:p>
        </w:tc>
        <w:tc>
          <w:tcPr>
            <w:tcW w:w="737" w:type="dxa"/>
            <w:textDirection w:val="tbRl"/>
            <w:vAlign w:val="center"/>
          </w:tcPr>
          <w:p w:rsidR="00AA12C2" w:rsidRPr="009E3EED" w:rsidRDefault="001D4BF8" w:rsidP="00AA12C2">
            <w:pPr>
              <w:ind w:left="113" w:right="113"/>
              <w:jc w:val="right"/>
              <w:rPr>
                <w:color w:val="000000"/>
                <w:sz w:val="21"/>
                <w:szCs w:val="21"/>
              </w:rPr>
            </w:pPr>
            <w:r>
              <w:rPr>
                <w:color w:val="000000"/>
                <w:sz w:val="21"/>
                <w:szCs w:val="21"/>
              </w:rPr>
              <w:t>31,98</w:t>
            </w:r>
          </w:p>
        </w:tc>
        <w:tc>
          <w:tcPr>
            <w:tcW w:w="738" w:type="dxa"/>
            <w:textDirection w:val="tbRl"/>
            <w:vAlign w:val="center"/>
          </w:tcPr>
          <w:p w:rsidR="00AA12C2" w:rsidRPr="009E3EED" w:rsidRDefault="00676579" w:rsidP="00AA12C2">
            <w:pPr>
              <w:ind w:left="113" w:right="113"/>
              <w:jc w:val="right"/>
              <w:rPr>
                <w:color w:val="000000"/>
                <w:sz w:val="21"/>
                <w:szCs w:val="21"/>
              </w:rPr>
            </w:pPr>
            <w:r>
              <w:rPr>
                <w:color w:val="000000"/>
                <w:sz w:val="21"/>
                <w:szCs w:val="21"/>
              </w:rPr>
              <w:t>4,56</w:t>
            </w:r>
          </w:p>
        </w:tc>
        <w:tc>
          <w:tcPr>
            <w:tcW w:w="737" w:type="dxa"/>
            <w:textDirection w:val="tbRl"/>
            <w:vAlign w:val="center"/>
          </w:tcPr>
          <w:p w:rsidR="00AA12C2" w:rsidRPr="009E3EED" w:rsidRDefault="00080395" w:rsidP="00AA12C2">
            <w:pPr>
              <w:ind w:left="113" w:right="113"/>
              <w:jc w:val="right"/>
              <w:rPr>
                <w:color w:val="000000"/>
                <w:sz w:val="21"/>
                <w:szCs w:val="21"/>
              </w:rPr>
            </w:pPr>
            <w:r>
              <w:rPr>
                <w:color w:val="000000"/>
                <w:sz w:val="21"/>
                <w:szCs w:val="21"/>
              </w:rPr>
              <w:t>61,59</w:t>
            </w:r>
          </w:p>
        </w:tc>
        <w:tc>
          <w:tcPr>
            <w:tcW w:w="737" w:type="dxa"/>
            <w:textDirection w:val="tbRl"/>
            <w:vAlign w:val="center"/>
          </w:tcPr>
          <w:p w:rsidR="00AA12C2" w:rsidRPr="00C46A9C" w:rsidRDefault="00942905" w:rsidP="00AA12C2">
            <w:pPr>
              <w:ind w:left="113" w:right="113"/>
              <w:jc w:val="right"/>
              <w:rPr>
                <w:color w:val="000000"/>
                <w:sz w:val="21"/>
                <w:szCs w:val="21"/>
              </w:rPr>
            </w:pPr>
            <w:r>
              <w:rPr>
                <w:color w:val="000000"/>
                <w:sz w:val="21"/>
                <w:szCs w:val="21"/>
              </w:rPr>
              <w:t>8,58</w:t>
            </w:r>
          </w:p>
        </w:tc>
        <w:tc>
          <w:tcPr>
            <w:tcW w:w="737" w:type="dxa"/>
            <w:textDirection w:val="tbRl"/>
            <w:vAlign w:val="center"/>
          </w:tcPr>
          <w:p w:rsidR="00AA12C2" w:rsidRPr="009E3EED" w:rsidRDefault="0043623E" w:rsidP="00AA12C2">
            <w:pPr>
              <w:ind w:left="113" w:right="113"/>
              <w:jc w:val="right"/>
              <w:rPr>
                <w:color w:val="000000"/>
                <w:sz w:val="21"/>
                <w:szCs w:val="21"/>
              </w:rPr>
            </w:pPr>
            <w:r>
              <w:rPr>
                <w:color w:val="000000"/>
                <w:sz w:val="21"/>
                <w:szCs w:val="21"/>
              </w:rPr>
              <w:t>1,08</w:t>
            </w:r>
          </w:p>
        </w:tc>
        <w:tc>
          <w:tcPr>
            <w:tcW w:w="738" w:type="dxa"/>
            <w:textDirection w:val="tbRl"/>
            <w:vAlign w:val="center"/>
          </w:tcPr>
          <w:p w:rsidR="00AA12C2" w:rsidRPr="009E3EED" w:rsidRDefault="00C70026" w:rsidP="00AA12C2">
            <w:pPr>
              <w:ind w:left="113" w:right="113"/>
              <w:jc w:val="right"/>
              <w:rPr>
                <w:color w:val="000000"/>
                <w:sz w:val="21"/>
                <w:szCs w:val="21"/>
              </w:rPr>
            </w:pPr>
            <w:r>
              <w:rPr>
                <w:color w:val="000000"/>
                <w:sz w:val="21"/>
                <w:szCs w:val="21"/>
              </w:rPr>
              <w:t>8,92</w:t>
            </w:r>
          </w:p>
        </w:tc>
        <w:tc>
          <w:tcPr>
            <w:tcW w:w="737" w:type="dxa"/>
            <w:textDirection w:val="tbRl"/>
            <w:vAlign w:val="center"/>
          </w:tcPr>
          <w:p w:rsidR="00AA12C2" w:rsidRPr="009E3EED" w:rsidRDefault="00354002" w:rsidP="00AA12C2">
            <w:pPr>
              <w:ind w:left="113" w:right="113"/>
              <w:jc w:val="right"/>
              <w:rPr>
                <w:color w:val="000000"/>
                <w:sz w:val="21"/>
                <w:szCs w:val="21"/>
              </w:rPr>
            </w:pPr>
            <w:r>
              <w:rPr>
                <w:color w:val="000000"/>
                <w:sz w:val="21"/>
                <w:szCs w:val="21"/>
              </w:rPr>
              <w:t>9,01</w:t>
            </w:r>
          </w:p>
        </w:tc>
        <w:tc>
          <w:tcPr>
            <w:tcW w:w="737" w:type="dxa"/>
            <w:textDirection w:val="tbRl"/>
            <w:vAlign w:val="center"/>
          </w:tcPr>
          <w:p w:rsidR="00AA12C2" w:rsidRPr="009E3EED" w:rsidRDefault="001809D0" w:rsidP="00AA12C2">
            <w:pPr>
              <w:ind w:left="113" w:right="113"/>
              <w:jc w:val="right"/>
              <w:rPr>
                <w:color w:val="000000"/>
                <w:sz w:val="21"/>
                <w:szCs w:val="21"/>
              </w:rPr>
            </w:pPr>
            <w:r>
              <w:rPr>
                <w:color w:val="000000"/>
                <w:sz w:val="21"/>
                <w:szCs w:val="21"/>
              </w:rPr>
              <w:t>0,70</w:t>
            </w:r>
          </w:p>
        </w:tc>
        <w:tc>
          <w:tcPr>
            <w:tcW w:w="737" w:type="dxa"/>
            <w:textDirection w:val="tbRl"/>
            <w:vAlign w:val="center"/>
          </w:tcPr>
          <w:p w:rsidR="00AA12C2" w:rsidRPr="009E3EED" w:rsidRDefault="00B81B08" w:rsidP="00AA12C2">
            <w:pPr>
              <w:ind w:left="113" w:right="113"/>
              <w:jc w:val="right"/>
              <w:rPr>
                <w:color w:val="000000"/>
                <w:sz w:val="21"/>
                <w:szCs w:val="21"/>
              </w:rPr>
            </w:pPr>
            <w:r>
              <w:rPr>
                <w:color w:val="000000"/>
                <w:sz w:val="21"/>
                <w:szCs w:val="21"/>
              </w:rPr>
              <w:t>2,66</w:t>
            </w:r>
          </w:p>
        </w:tc>
        <w:tc>
          <w:tcPr>
            <w:tcW w:w="737" w:type="dxa"/>
            <w:textDirection w:val="tbRl"/>
            <w:vAlign w:val="center"/>
          </w:tcPr>
          <w:p w:rsidR="00AA12C2" w:rsidRPr="009E3EED" w:rsidRDefault="00AB775A" w:rsidP="00AA12C2">
            <w:pPr>
              <w:ind w:left="113" w:right="113"/>
              <w:jc w:val="right"/>
              <w:rPr>
                <w:color w:val="000000"/>
                <w:sz w:val="21"/>
                <w:szCs w:val="21"/>
              </w:rPr>
            </w:pPr>
            <w:r>
              <w:rPr>
                <w:color w:val="000000"/>
                <w:sz w:val="21"/>
                <w:szCs w:val="21"/>
              </w:rPr>
              <w:t>2,73</w:t>
            </w:r>
          </w:p>
        </w:tc>
        <w:tc>
          <w:tcPr>
            <w:tcW w:w="738" w:type="dxa"/>
            <w:textDirection w:val="tbRl"/>
            <w:vAlign w:val="center"/>
          </w:tcPr>
          <w:p w:rsidR="00AA12C2" w:rsidRPr="009E3EED" w:rsidRDefault="00F06D1E" w:rsidP="00AA12C2">
            <w:pPr>
              <w:ind w:left="113" w:right="113"/>
              <w:jc w:val="right"/>
              <w:rPr>
                <w:color w:val="000000"/>
                <w:sz w:val="21"/>
                <w:szCs w:val="21"/>
              </w:rPr>
            </w:pPr>
            <w:r>
              <w:rPr>
                <w:color w:val="000000"/>
                <w:sz w:val="21"/>
                <w:szCs w:val="21"/>
              </w:rPr>
              <w:t>5,26</w:t>
            </w:r>
          </w:p>
        </w:tc>
        <w:tc>
          <w:tcPr>
            <w:tcW w:w="3685" w:type="dxa"/>
            <w:vAlign w:val="center"/>
          </w:tcPr>
          <w:p w:rsidR="00AA12C2" w:rsidRDefault="00AA12C2" w:rsidP="00AA12C2">
            <w:pPr>
              <w:suppressAutoHyphens/>
              <w:spacing w:before="80" w:after="80"/>
              <w:rPr>
                <w:i/>
                <w:color w:val="000000" w:themeColor="text1"/>
                <w:szCs w:val="18"/>
              </w:rPr>
            </w:pPr>
            <w:r w:rsidRPr="00801D5D">
              <w:rPr>
                <w:i/>
                <w:color w:val="000000" w:themeColor="text1"/>
                <w:szCs w:val="18"/>
              </w:rPr>
              <w:t xml:space="preserve">Kompozitní obaly </w:t>
            </w:r>
          </w:p>
          <w:p w:rsidR="00AA12C2" w:rsidRPr="00F167B8" w:rsidRDefault="00AA12C2" w:rsidP="00241F9E">
            <w:pPr>
              <w:suppressAutoHyphens/>
              <w:spacing w:before="80" w:after="80"/>
              <w:rPr>
                <w:i/>
                <w:color w:val="000000" w:themeColor="text1"/>
                <w:sz w:val="18"/>
                <w:szCs w:val="18"/>
              </w:rPr>
            </w:pPr>
            <w:r w:rsidRPr="00801D5D">
              <w:rPr>
                <w:i/>
                <w:color w:val="000000" w:themeColor="text1"/>
                <w:sz w:val="20"/>
                <w:szCs w:val="18"/>
              </w:rPr>
              <w:t>/15 01 05/ - celkem</w:t>
            </w:r>
          </w:p>
        </w:tc>
      </w:tr>
      <w:tr w:rsidR="00AA12C2" w:rsidRPr="003077C8" w:rsidTr="00D25919">
        <w:trPr>
          <w:cantSplit/>
          <w:trHeight w:val="1134"/>
        </w:trPr>
        <w:tc>
          <w:tcPr>
            <w:tcW w:w="737" w:type="dxa"/>
            <w:textDirection w:val="tbRl"/>
            <w:vAlign w:val="center"/>
          </w:tcPr>
          <w:p w:rsidR="00AA12C2" w:rsidRPr="00C46A9C" w:rsidRDefault="00635AE1" w:rsidP="00AA12C2">
            <w:pPr>
              <w:ind w:left="113" w:right="113"/>
              <w:jc w:val="right"/>
              <w:rPr>
                <w:color w:val="000000"/>
                <w:sz w:val="21"/>
                <w:szCs w:val="21"/>
              </w:rPr>
            </w:pPr>
            <w:r>
              <w:rPr>
                <w:color w:val="000000"/>
                <w:sz w:val="21"/>
                <w:szCs w:val="21"/>
              </w:rPr>
              <w:t>1,67</w:t>
            </w:r>
          </w:p>
        </w:tc>
        <w:tc>
          <w:tcPr>
            <w:tcW w:w="737" w:type="dxa"/>
            <w:textDirection w:val="tbRl"/>
            <w:vAlign w:val="center"/>
          </w:tcPr>
          <w:p w:rsidR="00AA12C2" w:rsidRPr="009E3EED" w:rsidRDefault="00B02A04" w:rsidP="00AA12C2">
            <w:pPr>
              <w:ind w:left="113" w:right="113"/>
              <w:jc w:val="right"/>
              <w:rPr>
                <w:color w:val="000000"/>
                <w:sz w:val="21"/>
                <w:szCs w:val="21"/>
              </w:rPr>
            </w:pPr>
            <w:r>
              <w:rPr>
                <w:color w:val="000000"/>
                <w:sz w:val="21"/>
                <w:szCs w:val="21"/>
              </w:rPr>
              <w:t>8,37</w:t>
            </w:r>
          </w:p>
        </w:tc>
        <w:tc>
          <w:tcPr>
            <w:tcW w:w="737" w:type="dxa"/>
            <w:textDirection w:val="tbRl"/>
            <w:vAlign w:val="center"/>
          </w:tcPr>
          <w:p w:rsidR="00AA12C2" w:rsidRPr="009E3EED" w:rsidRDefault="001C2374"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677954" w:rsidP="00AA12C2">
            <w:pPr>
              <w:ind w:left="113" w:right="113"/>
              <w:jc w:val="right"/>
              <w:rPr>
                <w:color w:val="000000"/>
                <w:sz w:val="21"/>
                <w:szCs w:val="21"/>
              </w:rPr>
            </w:pPr>
            <w:r>
              <w:rPr>
                <w:color w:val="000000"/>
                <w:sz w:val="21"/>
                <w:szCs w:val="21"/>
              </w:rPr>
              <w:t>3,08</w:t>
            </w:r>
          </w:p>
        </w:tc>
        <w:tc>
          <w:tcPr>
            <w:tcW w:w="737" w:type="dxa"/>
            <w:textDirection w:val="tbRl"/>
            <w:vAlign w:val="center"/>
          </w:tcPr>
          <w:p w:rsidR="00AA12C2" w:rsidRPr="009E3EED" w:rsidRDefault="001D4BF8" w:rsidP="00AA12C2">
            <w:pPr>
              <w:ind w:left="113" w:right="113"/>
              <w:jc w:val="right"/>
              <w:rPr>
                <w:color w:val="000000"/>
                <w:sz w:val="21"/>
                <w:szCs w:val="21"/>
              </w:rPr>
            </w:pPr>
            <w:r>
              <w:rPr>
                <w:color w:val="000000"/>
                <w:sz w:val="21"/>
                <w:szCs w:val="21"/>
              </w:rPr>
              <w:t>11,32</w:t>
            </w:r>
          </w:p>
        </w:tc>
        <w:tc>
          <w:tcPr>
            <w:tcW w:w="738" w:type="dxa"/>
            <w:textDirection w:val="tbRl"/>
            <w:vAlign w:val="center"/>
          </w:tcPr>
          <w:p w:rsidR="00AA12C2" w:rsidRPr="009E3EED" w:rsidRDefault="00676579" w:rsidP="00AA12C2">
            <w:pPr>
              <w:ind w:left="113" w:right="113"/>
              <w:jc w:val="right"/>
              <w:rPr>
                <w:color w:val="000000"/>
                <w:sz w:val="21"/>
                <w:szCs w:val="21"/>
              </w:rPr>
            </w:pPr>
            <w:r>
              <w:rPr>
                <w:color w:val="000000"/>
                <w:sz w:val="21"/>
                <w:szCs w:val="21"/>
              </w:rPr>
              <w:t>4,56</w:t>
            </w:r>
          </w:p>
        </w:tc>
        <w:tc>
          <w:tcPr>
            <w:tcW w:w="737" w:type="dxa"/>
            <w:textDirection w:val="tbRl"/>
            <w:vAlign w:val="center"/>
          </w:tcPr>
          <w:p w:rsidR="00AA12C2" w:rsidRPr="009E3EED" w:rsidRDefault="0016783C" w:rsidP="00AA12C2">
            <w:pPr>
              <w:ind w:left="113" w:right="113"/>
              <w:jc w:val="right"/>
              <w:rPr>
                <w:color w:val="000000"/>
                <w:sz w:val="21"/>
                <w:szCs w:val="21"/>
              </w:rPr>
            </w:pPr>
            <w:r>
              <w:rPr>
                <w:color w:val="000000"/>
                <w:sz w:val="21"/>
                <w:szCs w:val="21"/>
              </w:rPr>
              <w:t>18,87</w:t>
            </w:r>
          </w:p>
        </w:tc>
        <w:tc>
          <w:tcPr>
            <w:tcW w:w="737" w:type="dxa"/>
            <w:textDirection w:val="tbRl"/>
            <w:vAlign w:val="center"/>
          </w:tcPr>
          <w:p w:rsidR="00AA12C2" w:rsidRPr="00C46A9C" w:rsidRDefault="00942905" w:rsidP="00AA12C2">
            <w:pPr>
              <w:ind w:left="113" w:right="113"/>
              <w:jc w:val="right"/>
              <w:rPr>
                <w:color w:val="000000"/>
                <w:sz w:val="21"/>
                <w:szCs w:val="21"/>
              </w:rPr>
            </w:pPr>
            <w:r>
              <w:rPr>
                <w:color w:val="000000"/>
                <w:sz w:val="21"/>
                <w:szCs w:val="21"/>
              </w:rPr>
              <w:t>8,58</w:t>
            </w:r>
          </w:p>
        </w:tc>
        <w:tc>
          <w:tcPr>
            <w:tcW w:w="737" w:type="dxa"/>
            <w:textDirection w:val="tbRl"/>
            <w:vAlign w:val="center"/>
          </w:tcPr>
          <w:p w:rsidR="00AA12C2" w:rsidRPr="009E3EED" w:rsidRDefault="0043623E" w:rsidP="00AA12C2">
            <w:pPr>
              <w:ind w:left="113" w:right="113"/>
              <w:jc w:val="right"/>
              <w:rPr>
                <w:color w:val="000000"/>
                <w:sz w:val="21"/>
                <w:szCs w:val="21"/>
              </w:rPr>
            </w:pPr>
            <w:r>
              <w:rPr>
                <w:color w:val="000000"/>
                <w:sz w:val="21"/>
                <w:szCs w:val="21"/>
              </w:rPr>
              <w:t>1,08</w:t>
            </w:r>
          </w:p>
        </w:tc>
        <w:tc>
          <w:tcPr>
            <w:tcW w:w="738" w:type="dxa"/>
            <w:textDirection w:val="tbRl"/>
            <w:vAlign w:val="center"/>
          </w:tcPr>
          <w:p w:rsidR="00AA12C2" w:rsidRPr="009E3EED" w:rsidRDefault="00C70026" w:rsidP="00AA12C2">
            <w:pPr>
              <w:ind w:left="113" w:right="113"/>
              <w:jc w:val="right"/>
              <w:rPr>
                <w:color w:val="000000"/>
                <w:sz w:val="21"/>
                <w:szCs w:val="21"/>
              </w:rPr>
            </w:pPr>
            <w:r>
              <w:rPr>
                <w:color w:val="000000"/>
                <w:sz w:val="21"/>
                <w:szCs w:val="21"/>
              </w:rPr>
              <w:t>8,49</w:t>
            </w:r>
          </w:p>
        </w:tc>
        <w:tc>
          <w:tcPr>
            <w:tcW w:w="737" w:type="dxa"/>
            <w:textDirection w:val="tbRl"/>
            <w:vAlign w:val="center"/>
          </w:tcPr>
          <w:p w:rsidR="00AA12C2" w:rsidRPr="009E3EED" w:rsidRDefault="00303423" w:rsidP="00AA12C2">
            <w:pPr>
              <w:ind w:left="113" w:right="113"/>
              <w:jc w:val="right"/>
              <w:rPr>
                <w:color w:val="000000"/>
                <w:sz w:val="21"/>
                <w:szCs w:val="21"/>
              </w:rPr>
            </w:pPr>
            <w:r>
              <w:rPr>
                <w:color w:val="000000"/>
                <w:sz w:val="21"/>
                <w:szCs w:val="21"/>
              </w:rPr>
              <w:t>6,06</w:t>
            </w:r>
          </w:p>
        </w:tc>
        <w:tc>
          <w:tcPr>
            <w:tcW w:w="737" w:type="dxa"/>
            <w:textDirection w:val="tbRl"/>
            <w:vAlign w:val="center"/>
          </w:tcPr>
          <w:p w:rsidR="00AA12C2" w:rsidRPr="009E3EED" w:rsidRDefault="000D3517" w:rsidP="00AA12C2">
            <w:pPr>
              <w:ind w:left="113" w:right="113"/>
              <w:jc w:val="right"/>
              <w:rPr>
                <w:color w:val="000000"/>
                <w:sz w:val="21"/>
                <w:szCs w:val="21"/>
              </w:rPr>
            </w:pPr>
            <w:r>
              <w:rPr>
                <w:color w:val="000000"/>
                <w:sz w:val="21"/>
                <w:szCs w:val="21"/>
              </w:rPr>
              <w:t>0,70</w:t>
            </w:r>
          </w:p>
        </w:tc>
        <w:tc>
          <w:tcPr>
            <w:tcW w:w="737" w:type="dxa"/>
            <w:textDirection w:val="tbRl"/>
            <w:vAlign w:val="center"/>
          </w:tcPr>
          <w:p w:rsidR="00AA12C2" w:rsidRPr="009E3EED" w:rsidRDefault="00B81B08" w:rsidP="00AA12C2">
            <w:pPr>
              <w:ind w:left="113" w:right="113"/>
              <w:jc w:val="right"/>
              <w:rPr>
                <w:color w:val="000000"/>
                <w:sz w:val="21"/>
                <w:szCs w:val="21"/>
              </w:rPr>
            </w:pPr>
            <w:r>
              <w:rPr>
                <w:color w:val="000000"/>
                <w:sz w:val="21"/>
                <w:szCs w:val="21"/>
              </w:rPr>
              <w:t>2,66</w:t>
            </w:r>
          </w:p>
        </w:tc>
        <w:tc>
          <w:tcPr>
            <w:tcW w:w="737" w:type="dxa"/>
            <w:textDirection w:val="tbRl"/>
            <w:vAlign w:val="center"/>
          </w:tcPr>
          <w:p w:rsidR="00AA12C2" w:rsidRPr="009E3EED" w:rsidRDefault="00AB775A" w:rsidP="00AA12C2">
            <w:pPr>
              <w:ind w:left="113" w:right="113"/>
              <w:jc w:val="right"/>
              <w:rPr>
                <w:color w:val="000000"/>
                <w:sz w:val="21"/>
                <w:szCs w:val="21"/>
              </w:rPr>
            </w:pPr>
            <w:r>
              <w:rPr>
                <w:color w:val="000000"/>
                <w:sz w:val="21"/>
                <w:szCs w:val="21"/>
              </w:rPr>
              <w:t>2,73</w:t>
            </w:r>
          </w:p>
        </w:tc>
        <w:tc>
          <w:tcPr>
            <w:tcW w:w="738" w:type="dxa"/>
            <w:textDirection w:val="tbRl"/>
            <w:vAlign w:val="center"/>
          </w:tcPr>
          <w:p w:rsidR="00AA12C2" w:rsidRPr="009E3EED" w:rsidRDefault="00F06D1E" w:rsidP="00AA12C2">
            <w:pPr>
              <w:ind w:left="113" w:right="113"/>
              <w:jc w:val="right"/>
              <w:rPr>
                <w:color w:val="000000"/>
                <w:sz w:val="21"/>
                <w:szCs w:val="21"/>
              </w:rPr>
            </w:pPr>
            <w:r>
              <w:rPr>
                <w:color w:val="000000"/>
                <w:sz w:val="21"/>
                <w:szCs w:val="21"/>
              </w:rPr>
              <w:t>5,26</w:t>
            </w:r>
          </w:p>
        </w:tc>
        <w:tc>
          <w:tcPr>
            <w:tcW w:w="3685" w:type="dxa"/>
            <w:vAlign w:val="center"/>
          </w:tcPr>
          <w:p w:rsidR="00AA12C2" w:rsidRDefault="00AA12C2" w:rsidP="00AA12C2">
            <w:pPr>
              <w:suppressAutoHyphens/>
              <w:spacing w:before="80" w:after="80"/>
              <w:rPr>
                <w:i/>
                <w:color w:val="000000" w:themeColor="text1"/>
                <w:szCs w:val="18"/>
              </w:rPr>
            </w:pPr>
            <w:r w:rsidRPr="00801D5D">
              <w:rPr>
                <w:i/>
                <w:color w:val="000000" w:themeColor="text1"/>
                <w:szCs w:val="18"/>
              </w:rPr>
              <w:t xml:space="preserve">Kompozitní obaly </w:t>
            </w:r>
          </w:p>
          <w:p w:rsidR="00AA12C2" w:rsidRPr="00F167B8" w:rsidRDefault="00AA12C2" w:rsidP="00241F9E">
            <w:pPr>
              <w:suppressAutoHyphens/>
              <w:spacing w:before="80" w:after="80"/>
              <w:rPr>
                <w:i/>
                <w:color w:val="000000" w:themeColor="text1"/>
                <w:sz w:val="18"/>
                <w:szCs w:val="18"/>
              </w:rPr>
            </w:pPr>
            <w:r w:rsidRPr="00801D5D">
              <w:rPr>
                <w:i/>
                <w:color w:val="000000" w:themeColor="text1"/>
                <w:sz w:val="20"/>
                <w:szCs w:val="18"/>
              </w:rPr>
              <w:t xml:space="preserve">/15 01 05/ - pouze z obcí </w:t>
            </w:r>
          </w:p>
        </w:tc>
      </w:tr>
      <w:tr w:rsidR="00AA12C2" w:rsidRPr="003077C8" w:rsidTr="00D25919">
        <w:trPr>
          <w:cantSplit/>
          <w:trHeight w:val="1134"/>
        </w:trPr>
        <w:tc>
          <w:tcPr>
            <w:tcW w:w="737" w:type="dxa"/>
            <w:textDirection w:val="tbRl"/>
            <w:vAlign w:val="center"/>
          </w:tcPr>
          <w:p w:rsidR="00AA12C2" w:rsidRPr="00C46A9C" w:rsidRDefault="00635AE1" w:rsidP="00AA12C2">
            <w:pPr>
              <w:ind w:left="113" w:right="113"/>
              <w:jc w:val="right"/>
              <w:rPr>
                <w:color w:val="000000"/>
                <w:sz w:val="21"/>
                <w:szCs w:val="21"/>
              </w:rPr>
            </w:pPr>
            <w:r>
              <w:rPr>
                <w:color w:val="000000"/>
                <w:sz w:val="21"/>
                <w:szCs w:val="21"/>
              </w:rPr>
              <w:lastRenderedPageBreak/>
              <w:t>13,17</w:t>
            </w:r>
          </w:p>
        </w:tc>
        <w:tc>
          <w:tcPr>
            <w:tcW w:w="737" w:type="dxa"/>
            <w:textDirection w:val="tbRl"/>
            <w:vAlign w:val="center"/>
          </w:tcPr>
          <w:p w:rsidR="00AA12C2" w:rsidRPr="009E3EED" w:rsidRDefault="00B43577" w:rsidP="00AA12C2">
            <w:pPr>
              <w:ind w:left="113" w:right="113"/>
              <w:jc w:val="right"/>
              <w:rPr>
                <w:color w:val="000000"/>
                <w:sz w:val="21"/>
                <w:szCs w:val="21"/>
              </w:rPr>
            </w:pPr>
            <w:r>
              <w:rPr>
                <w:color w:val="000000"/>
                <w:sz w:val="21"/>
                <w:szCs w:val="21"/>
              </w:rPr>
              <w:t>743,39</w:t>
            </w:r>
          </w:p>
        </w:tc>
        <w:tc>
          <w:tcPr>
            <w:tcW w:w="737" w:type="dxa"/>
            <w:textDirection w:val="tbRl"/>
            <w:vAlign w:val="center"/>
          </w:tcPr>
          <w:p w:rsidR="00AA12C2" w:rsidRPr="009E3EED" w:rsidRDefault="001C2374" w:rsidP="00AA12C2">
            <w:pPr>
              <w:ind w:left="113" w:right="113"/>
              <w:jc w:val="right"/>
              <w:rPr>
                <w:color w:val="000000"/>
                <w:sz w:val="21"/>
                <w:szCs w:val="21"/>
              </w:rPr>
            </w:pPr>
            <w:r>
              <w:rPr>
                <w:color w:val="000000"/>
                <w:sz w:val="21"/>
                <w:szCs w:val="21"/>
              </w:rPr>
              <w:t>2 087,32</w:t>
            </w:r>
          </w:p>
        </w:tc>
        <w:tc>
          <w:tcPr>
            <w:tcW w:w="737" w:type="dxa"/>
            <w:textDirection w:val="tbRl"/>
            <w:vAlign w:val="center"/>
          </w:tcPr>
          <w:p w:rsidR="00AA12C2" w:rsidRPr="009E3EED" w:rsidRDefault="00BE79B6" w:rsidP="00AA12C2">
            <w:pPr>
              <w:ind w:left="113" w:right="113"/>
              <w:jc w:val="right"/>
              <w:rPr>
                <w:color w:val="000000"/>
                <w:sz w:val="21"/>
                <w:szCs w:val="21"/>
              </w:rPr>
            </w:pPr>
            <w:r>
              <w:rPr>
                <w:color w:val="000000"/>
                <w:sz w:val="21"/>
                <w:szCs w:val="21"/>
              </w:rPr>
              <w:t>26,86</w:t>
            </w:r>
          </w:p>
        </w:tc>
        <w:tc>
          <w:tcPr>
            <w:tcW w:w="737" w:type="dxa"/>
            <w:textDirection w:val="tbRl"/>
            <w:vAlign w:val="center"/>
          </w:tcPr>
          <w:p w:rsidR="00AA12C2" w:rsidRPr="009E3EED" w:rsidRDefault="00A87677" w:rsidP="00AA12C2">
            <w:pPr>
              <w:ind w:left="113" w:right="113"/>
              <w:jc w:val="right"/>
              <w:rPr>
                <w:color w:val="000000"/>
                <w:sz w:val="21"/>
                <w:szCs w:val="21"/>
              </w:rPr>
            </w:pPr>
            <w:r>
              <w:rPr>
                <w:color w:val="000000"/>
                <w:sz w:val="21"/>
                <w:szCs w:val="21"/>
              </w:rPr>
              <w:t>227,33</w:t>
            </w:r>
          </w:p>
        </w:tc>
        <w:tc>
          <w:tcPr>
            <w:tcW w:w="738" w:type="dxa"/>
            <w:textDirection w:val="tbRl"/>
            <w:vAlign w:val="center"/>
          </w:tcPr>
          <w:p w:rsidR="00AA12C2" w:rsidRPr="009E3EED" w:rsidRDefault="00676579" w:rsidP="00AA12C2">
            <w:pPr>
              <w:ind w:left="113" w:right="113"/>
              <w:jc w:val="right"/>
              <w:rPr>
                <w:color w:val="000000"/>
                <w:sz w:val="21"/>
                <w:szCs w:val="21"/>
              </w:rPr>
            </w:pPr>
            <w:r>
              <w:rPr>
                <w:color w:val="000000"/>
                <w:sz w:val="21"/>
                <w:szCs w:val="21"/>
              </w:rPr>
              <w:t>4,10</w:t>
            </w:r>
          </w:p>
        </w:tc>
        <w:tc>
          <w:tcPr>
            <w:tcW w:w="737" w:type="dxa"/>
            <w:textDirection w:val="tbRl"/>
            <w:vAlign w:val="center"/>
          </w:tcPr>
          <w:p w:rsidR="00AA12C2" w:rsidRPr="009E3EED" w:rsidRDefault="0016783C" w:rsidP="00AA12C2">
            <w:pPr>
              <w:ind w:left="113" w:right="113"/>
              <w:jc w:val="right"/>
              <w:rPr>
                <w:color w:val="000000"/>
                <w:sz w:val="21"/>
                <w:szCs w:val="21"/>
              </w:rPr>
            </w:pPr>
            <w:r>
              <w:rPr>
                <w:color w:val="000000"/>
                <w:sz w:val="21"/>
                <w:szCs w:val="21"/>
              </w:rPr>
              <w:t>2 379,97</w:t>
            </w:r>
          </w:p>
        </w:tc>
        <w:tc>
          <w:tcPr>
            <w:tcW w:w="737" w:type="dxa"/>
            <w:textDirection w:val="tbRl"/>
            <w:vAlign w:val="center"/>
          </w:tcPr>
          <w:p w:rsidR="00AA12C2" w:rsidRPr="00C46A9C" w:rsidRDefault="00942905" w:rsidP="00AA12C2">
            <w:pPr>
              <w:ind w:left="113" w:right="113"/>
              <w:jc w:val="right"/>
              <w:rPr>
                <w:color w:val="000000"/>
                <w:sz w:val="21"/>
                <w:szCs w:val="21"/>
              </w:rPr>
            </w:pPr>
            <w:r>
              <w:rPr>
                <w:color w:val="000000"/>
                <w:sz w:val="21"/>
                <w:szCs w:val="21"/>
              </w:rPr>
              <w:t>493,19</w:t>
            </w:r>
          </w:p>
        </w:tc>
        <w:tc>
          <w:tcPr>
            <w:tcW w:w="737" w:type="dxa"/>
            <w:textDirection w:val="tbRl"/>
            <w:vAlign w:val="center"/>
          </w:tcPr>
          <w:p w:rsidR="00AA12C2" w:rsidRPr="009E3EED" w:rsidRDefault="0043623E" w:rsidP="00AA12C2">
            <w:pPr>
              <w:ind w:left="113" w:right="113"/>
              <w:jc w:val="right"/>
              <w:rPr>
                <w:color w:val="000000"/>
                <w:sz w:val="21"/>
                <w:szCs w:val="21"/>
              </w:rPr>
            </w:pPr>
            <w:r>
              <w:rPr>
                <w:color w:val="000000"/>
                <w:sz w:val="21"/>
                <w:szCs w:val="21"/>
              </w:rPr>
              <w:t>12,11</w:t>
            </w:r>
          </w:p>
        </w:tc>
        <w:tc>
          <w:tcPr>
            <w:tcW w:w="738" w:type="dxa"/>
            <w:textDirection w:val="tbRl"/>
            <w:vAlign w:val="center"/>
          </w:tcPr>
          <w:p w:rsidR="00AA12C2" w:rsidRPr="009E3EED" w:rsidRDefault="00280D4E" w:rsidP="00AA12C2">
            <w:pPr>
              <w:ind w:left="113" w:right="113"/>
              <w:jc w:val="right"/>
              <w:rPr>
                <w:color w:val="000000"/>
                <w:sz w:val="21"/>
                <w:szCs w:val="21"/>
              </w:rPr>
            </w:pPr>
            <w:r>
              <w:rPr>
                <w:color w:val="000000"/>
                <w:sz w:val="21"/>
                <w:szCs w:val="21"/>
              </w:rPr>
              <w:t>3,19</w:t>
            </w:r>
          </w:p>
        </w:tc>
        <w:tc>
          <w:tcPr>
            <w:tcW w:w="737" w:type="dxa"/>
            <w:textDirection w:val="tbRl"/>
            <w:vAlign w:val="center"/>
          </w:tcPr>
          <w:p w:rsidR="00AA12C2" w:rsidRPr="009E3EED" w:rsidRDefault="00303423" w:rsidP="00AA12C2">
            <w:pPr>
              <w:ind w:left="113" w:right="113"/>
              <w:jc w:val="right"/>
              <w:rPr>
                <w:color w:val="000000"/>
                <w:sz w:val="21"/>
                <w:szCs w:val="21"/>
              </w:rPr>
            </w:pPr>
            <w:r>
              <w:rPr>
                <w:color w:val="000000"/>
                <w:sz w:val="21"/>
                <w:szCs w:val="21"/>
              </w:rPr>
              <w:t>347,56</w:t>
            </w:r>
          </w:p>
        </w:tc>
        <w:tc>
          <w:tcPr>
            <w:tcW w:w="737" w:type="dxa"/>
            <w:textDirection w:val="tbRl"/>
            <w:vAlign w:val="center"/>
          </w:tcPr>
          <w:p w:rsidR="00AA12C2" w:rsidRPr="009E3EED" w:rsidRDefault="000D3517" w:rsidP="00AA12C2">
            <w:pPr>
              <w:ind w:left="113" w:right="113"/>
              <w:jc w:val="right"/>
              <w:rPr>
                <w:color w:val="000000"/>
                <w:sz w:val="21"/>
                <w:szCs w:val="21"/>
              </w:rPr>
            </w:pPr>
            <w:r>
              <w:rPr>
                <w:color w:val="000000"/>
                <w:sz w:val="21"/>
                <w:szCs w:val="21"/>
              </w:rPr>
              <w:t>52,80</w:t>
            </w:r>
          </w:p>
        </w:tc>
        <w:tc>
          <w:tcPr>
            <w:tcW w:w="737" w:type="dxa"/>
            <w:textDirection w:val="tbRl"/>
            <w:vAlign w:val="center"/>
          </w:tcPr>
          <w:p w:rsidR="00AA12C2" w:rsidRPr="009E3EED" w:rsidRDefault="00B81B08" w:rsidP="00AA12C2">
            <w:pPr>
              <w:ind w:left="113" w:right="113"/>
              <w:jc w:val="right"/>
              <w:rPr>
                <w:color w:val="000000"/>
                <w:sz w:val="21"/>
                <w:szCs w:val="21"/>
              </w:rPr>
            </w:pPr>
            <w:r>
              <w:rPr>
                <w:color w:val="000000"/>
                <w:sz w:val="21"/>
                <w:szCs w:val="21"/>
              </w:rPr>
              <w:t>2,21</w:t>
            </w:r>
          </w:p>
        </w:tc>
        <w:tc>
          <w:tcPr>
            <w:tcW w:w="737" w:type="dxa"/>
            <w:textDirection w:val="tbRl"/>
            <w:vAlign w:val="center"/>
          </w:tcPr>
          <w:p w:rsidR="00AA12C2" w:rsidRPr="009E3EED" w:rsidRDefault="00AB775A" w:rsidP="00AA12C2">
            <w:pPr>
              <w:ind w:left="113" w:right="113"/>
              <w:jc w:val="right"/>
              <w:rPr>
                <w:color w:val="000000"/>
                <w:sz w:val="21"/>
                <w:szCs w:val="21"/>
              </w:rPr>
            </w:pPr>
            <w:r>
              <w:rPr>
                <w:color w:val="000000"/>
                <w:sz w:val="21"/>
                <w:szCs w:val="21"/>
              </w:rPr>
              <w:t>191,22</w:t>
            </w:r>
          </w:p>
        </w:tc>
        <w:tc>
          <w:tcPr>
            <w:tcW w:w="738" w:type="dxa"/>
            <w:textDirection w:val="tbRl"/>
            <w:vAlign w:val="center"/>
          </w:tcPr>
          <w:p w:rsidR="00AA12C2" w:rsidRPr="009E3EED" w:rsidRDefault="00F06D1E" w:rsidP="00AA12C2">
            <w:pPr>
              <w:ind w:left="113" w:right="113"/>
              <w:jc w:val="right"/>
              <w:rPr>
                <w:color w:val="000000"/>
                <w:sz w:val="21"/>
                <w:szCs w:val="21"/>
              </w:rPr>
            </w:pPr>
            <w:r>
              <w:rPr>
                <w:color w:val="000000"/>
                <w:sz w:val="21"/>
                <w:szCs w:val="21"/>
              </w:rPr>
              <w:t>29,01</w:t>
            </w:r>
          </w:p>
        </w:tc>
        <w:tc>
          <w:tcPr>
            <w:tcW w:w="3685" w:type="dxa"/>
            <w:vAlign w:val="center"/>
          </w:tcPr>
          <w:p w:rsidR="00AA12C2" w:rsidRDefault="00AA12C2" w:rsidP="00AA12C2">
            <w:pPr>
              <w:suppressAutoHyphens/>
              <w:spacing w:before="80" w:after="80"/>
              <w:rPr>
                <w:i/>
                <w:color w:val="000000" w:themeColor="text1"/>
                <w:szCs w:val="18"/>
              </w:rPr>
            </w:pPr>
            <w:r w:rsidRPr="00801D5D">
              <w:rPr>
                <w:i/>
                <w:color w:val="000000" w:themeColor="text1"/>
                <w:szCs w:val="18"/>
              </w:rPr>
              <w:t xml:space="preserve">Skleněné obaly </w:t>
            </w:r>
          </w:p>
          <w:p w:rsidR="00AA12C2" w:rsidRPr="00F167B8" w:rsidRDefault="00AA12C2" w:rsidP="00241F9E">
            <w:pPr>
              <w:suppressAutoHyphens/>
              <w:spacing w:before="80" w:after="80"/>
              <w:rPr>
                <w:i/>
                <w:color w:val="000000" w:themeColor="text1"/>
                <w:sz w:val="18"/>
                <w:szCs w:val="18"/>
              </w:rPr>
            </w:pPr>
            <w:r w:rsidRPr="00801D5D">
              <w:rPr>
                <w:i/>
                <w:color w:val="000000" w:themeColor="text1"/>
                <w:sz w:val="20"/>
                <w:szCs w:val="18"/>
              </w:rPr>
              <w:t>/15 01 07/ - celkem</w:t>
            </w:r>
          </w:p>
        </w:tc>
      </w:tr>
      <w:tr w:rsidR="00AA12C2" w:rsidRPr="003077C8" w:rsidTr="00D25919">
        <w:trPr>
          <w:cantSplit/>
          <w:trHeight w:val="1134"/>
        </w:trPr>
        <w:tc>
          <w:tcPr>
            <w:tcW w:w="737" w:type="dxa"/>
            <w:textDirection w:val="tbRl"/>
            <w:vAlign w:val="center"/>
          </w:tcPr>
          <w:p w:rsidR="00AA12C2" w:rsidRPr="00C46A9C" w:rsidRDefault="00635AE1"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B43577"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1C2374"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BE79B6" w:rsidP="00AA12C2">
            <w:pPr>
              <w:ind w:left="113" w:right="113"/>
              <w:jc w:val="right"/>
              <w:rPr>
                <w:color w:val="000000"/>
                <w:sz w:val="21"/>
                <w:szCs w:val="21"/>
              </w:rPr>
            </w:pPr>
            <w:r>
              <w:rPr>
                <w:color w:val="000000"/>
                <w:sz w:val="21"/>
                <w:szCs w:val="21"/>
              </w:rPr>
              <w:t>2,13</w:t>
            </w:r>
          </w:p>
        </w:tc>
        <w:tc>
          <w:tcPr>
            <w:tcW w:w="737" w:type="dxa"/>
            <w:textDirection w:val="tbRl"/>
            <w:vAlign w:val="center"/>
          </w:tcPr>
          <w:p w:rsidR="00AA12C2" w:rsidRPr="009E3EED" w:rsidRDefault="00A87677" w:rsidP="00AA12C2">
            <w:pPr>
              <w:ind w:left="113" w:right="113"/>
              <w:jc w:val="right"/>
              <w:rPr>
                <w:color w:val="000000"/>
                <w:sz w:val="21"/>
                <w:szCs w:val="21"/>
              </w:rPr>
            </w:pPr>
            <w:r>
              <w:rPr>
                <w:color w:val="000000"/>
                <w:sz w:val="21"/>
                <w:szCs w:val="21"/>
              </w:rPr>
              <w:t>165,79</w:t>
            </w:r>
          </w:p>
        </w:tc>
        <w:tc>
          <w:tcPr>
            <w:tcW w:w="738" w:type="dxa"/>
            <w:textDirection w:val="tbRl"/>
            <w:vAlign w:val="center"/>
          </w:tcPr>
          <w:p w:rsidR="00AA12C2" w:rsidRPr="009E3EED" w:rsidRDefault="00676579"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16783C" w:rsidP="00AA12C2">
            <w:pPr>
              <w:ind w:left="113" w:right="113"/>
              <w:jc w:val="right"/>
              <w:rPr>
                <w:color w:val="000000"/>
                <w:sz w:val="21"/>
                <w:szCs w:val="21"/>
              </w:rPr>
            </w:pPr>
            <w:r>
              <w:rPr>
                <w:color w:val="000000"/>
                <w:sz w:val="21"/>
                <w:szCs w:val="21"/>
              </w:rPr>
              <w:t>33,55</w:t>
            </w:r>
          </w:p>
        </w:tc>
        <w:tc>
          <w:tcPr>
            <w:tcW w:w="737" w:type="dxa"/>
            <w:textDirection w:val="tbRl"/>
            <w:vAlign w:val="center"/>
          </w:tcPr>
          <w:p w:rsidR="00AA12C2" w:rsidRPr="00C46A9C" w:rsidRDefault="00942905"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43623E" w:rsidP="00AA12C2">
            <w:pPr>
              <w:ind w:left="113" w:right="113"/>
              <w:jc w:val="right"/>
              <w:rPr>
                <w:color w:val="000000"/>
                <w:sz w:val="21"/>
                <w:szCs w:val="21"/>
              </w:rPr>
            </w:pPr>
            <w:r>
              <w:rPr>
                <w:color w:val="000000"/>
                <w:sz w:val="21"/>
                <w:szCs w:val="21"/>
              </w:rPr>
              <w:t>0,53</w:t>
            </w:r>
          </w:p>
        </w:tc>
        <w:tc>
          <w:tcPr>
            <w:tcW w:w="738" w:type="dxa"/>
            <w:textDirection w:val="tbRl"/>
            <w:vAlign w:val="center"/>
          </w:tcPr>
          <w:p w:rsidR="00AA12C2" w:rsidRPr="009E3EED" w:rsidRDefault="00280D4E"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303423" w:rsidP="00AA12C2">
            <w:pPr>
              <w:ind w:left="113" w:right="113"/>
              <w:jc w:val="right"/>
              <w:rPr>
                <w:color w:val="000000"/>
                <w:sz w:val="21"/>
                <w:szCs w:val="21"/>
              </w:rPr>
            </w:pPr>
            <w:r>
              <w:rPr>
                <w:color w:val="000000"/>
                <w:sz w:val="21"/>
                <w:szCs w:val="21"/>
              </w:rPr>
              <w:t>333,14</w:t>
            </w:r>
          </w:p>
        </w:tc>
        <w:tc>
          <w:tcPr>
            <w:tcW w:w="737" w:type="dxa"/>
            <w:textDirection w:val="tbRl"/>
            <w:vAlign w:val="center"/>
          </w:tcPr>
          <w:p w:rsidR="00AA12C2" w:rsidRPr="009E3EED" w:rsidRDefault="000D3517" w:rsidP="00AA12C2">
            <w:pPr>
              <w:ind w:left="113" w:right="113"/>
              <w:jc w:val="right"/>
              <w:rPr>
                <w:color w:val="000000"/>
                <w:sz w:val="21"/>
                <w:szCs w:val="21"/>
              </w:rPr>
            </w:pPr>
            <w:r>
              <w:rPr>
                <w:color w:val="000000"/>
                <w:sz w:val="21"/>
                <w:szCs w:val="21"/>
              </w:rPr>
              <w:t>28,66</w:t>
            </w:r>
          </w:p>
        </w:tc>
        <w:tc>
          <w:tcPr>
            <w:tcW w:w="737" w:type="dxa"/>
            <w:textDirection w:val="tbRl"/>
            <w:vAlign w:val="center"/>
          </w:tcPr>
          <w:p w:rsidR="00AA12C2" w:rsidRPr="009E3EED" w:rsidRDefault="00B81B08"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AB775A" w:rsidP="00AA12C2">
            <w:pPr>
              <w:ind w:left="113" w:right="113"/>
              <w:jc w:val="right"/>
              <w:rPr>
                <w:color w:val="000000"/>
                <w:sz w:val="21"/>
                <w:szCs w:val="21"/>
              </w:rPr>
            </w:pPr>
            <w:r>
              <w:rPr>
                <w:color w:val="000000"/>
                <w:sz w:val="21"/>
                <w:szCs w:val="21"/>
              </w:rPr>
              <w:t>170,56</w:t>
            </w:r>
          </w:p>
        </w:tc>
        <w:tc>
          <w:tcPr>
            <w:tcW w:w="738" w:type="dxa"/>
            <w:textDirection w:val="tbRl"/>
            <w:vAlign w:val="center"/>
          </w:tcPr>
          <w:p w:rsidR="00AA12C2" w:rsidRPr="009E3EED" w:rsidRDefault="00F06D1E" w:rsidP="00AA12C2">
            <w:pPr>
              <w:ind w:left="113" w:right="113"/>
              <w:jc w:val="right"/>
              <w:rPr>
                <w:color w:val="000000"/>
                <w:sz w:val="21"/>
                <w:szCs w:val="21"/>
              </w:rPr>
            </w:pPr>
            <w:r>
              <w:rPr>
                <w:color w:val="000000"/>
                <w:sz w:val="21"/>
                <w:szCs w:val="21"/>
              </w:rPr>
              <w:t>27,65</w:t>
            </w:r>
          </w:p>
        </w:tc>
        <w:tc>
          <w:tcPr>
            <w:tcW w:w="3685" w:type="dxa"/>
            <w:vAlign w:val="center"/>
          </w:tcPr>
          <w:p w:rsidR="00AA12C2" w:rsidRDefault="00AA12C2" w:rsidP="00AA12C2">
            <w:pPr>
              <w:suppressAutoHyphens/>
              <w:spacing w:before="80" w:after="80"/>
              <w:rPr>
                <w:i/>
                <w:color w:val="000000" w:themeColor="text1"/>
                <w:szCs w:val="18"/>
              </w:rPr>
            </w:pPr>
            <w:r w:rsidRPr="00801D5D">
              <w:rPr>
                <w:i/>
                <w:color w:val="000000" w:themeColor="text1"/>
                <w:szCs w:val="18"/>
              </w:rPr>
              <w:t xml:space="preserve">Skleněné obaly </w:t>
            </w:r>
          </w:p>
          <w:p w:rsidR="00AA12C2" w:rsidRPr="00F167B8" w:rsidRDefault="00AA12C2" w:rsidP="00241F9E">
            <w:pPr>
              <w:suppressAutoHyphens/>
              <w:spacing w:before="80" w:after="80"/>
              <w:rPr>
                <w:i/>
                <w:color w:val="000000" w:themeColor="text1"/>
                <w:sz w:val="18"/>
                <w:szCs w:val="18"/>
              </w:rPr>
            </w:pPr>
            <w:r w:rsidRPr="00801D5D">
              <w:rPr>
                <w:i/>
                <w:color w:val="000000" w:themeColor="text1"/>
                <w:sz w:val="20"/>
                <w:szCs w:val="18"/>
              </w:rPr>
              <w:t xml:space="preserve">/15 01 07/ - pouze z obcí </w:t>
            </w:r>
          </w:p>
        </w:tc>
      </w:tr>
      <w:tr w:rsidR="00AA12C2" w:rsidRPr="00F644BC" w:rsidTr="00AF421F">
        <w:trPr>
          <w:cantSplit/>
          <w:trHeight w:val="1041"/>
        </w:trPr>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27,34</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31,59</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6,63</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1,40</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785,18</w:t>
            </w:r>
          </w:p>
        </w:tc>
        <w:tc>
          <w:tcPr>
            <w:tcW w:w="738"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4,14</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2 471,43</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12,57</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0,22</w:t>
            </w:r>
          </w:p>
        </w:tc>
        <w:tc>
          <w:tcPr>
            <w:tcW w:w="738"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48,28</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34,19</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2,04</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0,94</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23,11</w:t>
            </w:r>
          </w:p>
        </w:tc>
        <w:tc>
          <w:tcPr>
            <w:tcW w:w="738"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12,82</w:t>
            </w:r>
          </w:p>
        </w:tc>
        <w:tc>
          <w:tcPr>
            <w:tcW w:w="3685" w:type="dxa"/>
            <w:vAlign w:val="center"/>
          </w:tcPr>
          <w:p w:rsidR="00AA12C2" w:rsidRDefault="00AA12C2" w:rsidP="00AA12C2">
            <w:pPr>
              <w:suppressAutoHyphens/>
              <w:spacing w:before="80" w:after="80"/>
              <w:rPr>
                <w:b/>
                <w:i/>
              </w:rPr>
            </w:pPr>
            <w:r w:rsidRPr="00F644BC">
              <w:rPr>
                <w:b/>
                <w:i/>
              </w:rPr>
              <w:t>Odpadní elektrická a el</w:t>
            </w:r>
            <w:r>
              <w:rPr>
                <w:b/>
                <w:i/>
              </w:rPr>
              <w:t>ektronická zařízení</w:t>
            </w:r>
            <w:r w:rsidRPr="00F644BC">
              <w:rPr>
                <w:b/>
                <w:i/>
              </w:rPr>
              <w:t xml:space="preserve"> </w:t>
            </w:r>
          </w:p>
          <w:p w:rsidR="00AA12C2" w:rsidRPr="00B07614" w:rsidRDefault="00AA12C2" w:rsidP="00AA12C2">
            <w:pPr>
              <w:suppressAutoHyphens/>
              <w:spacing w:before="80" w:after="80"/>
              <w:rPr>
                <w:b/>
                <w:i/>
              </w:rPr>
            </w:pPr>
            <w:r w:rsidRPr="00F644BC">
              <w:rPr>
                <w:i/>
                <w:sz w:val="20"/>
              </w:rPr>
              <w:t>/</w:t>
            </w:r>
            <w:r>
              <w:rPr>
                <w:i/>
                <w:sz w:val="20"/>
              </w:rPr>
              <w:t xml:space="preserve">20 01 23, </w:t>
            </w:r>
            <w:r w:rsidRPr="00F644BC">
              <w:rPr>
                <w:i/>
                <w:sz w:val="20"/>
              </w:rPr>
              <w:t>20 01 35, 20 01 36/</w:t>
            </w:r>
          </w:p>
        </w:tc>
      </w:tr>
      <w:tr w:rsidR="00AA12C2" w:rsidRPr="00F644BC" w:rsidTr="00D25919">
        <w:trPr>
          <w:cantSplit/>
          <w:trHeight w:val="957"/>
        </w:trPr>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104,44</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28,63</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8,06</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3,93</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206,09</w:t>
            </w:r>
          </w:p>
        </w:tc>
        <w:tc>
          <w:tcPr>
            <w:tcW w:w="738"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62,10</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419,88</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89,63</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58,16</w:t>
            </w:r>
          </w:p>
        </w:tc>
        <w:tc>
          <w:tcPr>
            <w:tcW w:w="738"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13,56</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48,09</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1,28</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0,65</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33,57</w:t>
            </w:r>
          </w:p>
        </w:tc>
        <w:tc>
          <w:tcPr>
            <w:tcW w:w="738"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26,54</w:t>
            </w:r>
          </w:p>
        </w:tc>
        <w:tc>
          <w:tcPr>
            <w:tcW w:w="3685" w:type="dxa"/>
            <w:vAlign w:val="center"/>
          </w:tcPr>
          <w:p w:rsidR="00AA12C2" w:rsidRDefault="00AA12C2" w:rsidP="00AA12C2">
            <w:pPr>
              <w:suppressAutoHyphens/>
              <w:spacing w:before="80" w:after="80"/>
              <w:rPr>
                <w:b/>
                <w:i/>
              </w:rPr>
            </w:pPr>
            <w:r w:rsidRPr="00F644BC">
              <w:rPr>
                <w:b/>
                <w:i/>
              </w:rPr>
              <w:t>Odpadní baterie a akumulátory</w:t>
            </w:r>
          </w:p>
          <w:p w:rsidR="00AA12C2" w:rsidRPr="00F644BC" w:rsidRDefault="00241F9E" w:rsidP="00AA12C2">
            <w:pPr>
              <w:suppressAutoHyphens/>
              <w:spacing w:before="80" w:after="80"/>
              <w:rPr>
                <w:b/>
                <w:i/>
              </w:rPr>
            </w:pPr>
            <w:r>
              <w:rPr>
                <w:i/>
                <w:sz w:val="20"/>
              </w:rPr>
              <w:t>/</w:t>
            </w:r>
            <w:r w:rsidR="00AA12C2" w:rsidRPr="00FA7910">
              <w:rPr>
                <w:i/>
                <w:sz w:val="20"/>
              </w:rPr>
              <w:t>16 06 01, 16 06 02, 16 06 03, 16 06 04, 16</w:t>
            </w:r>
            <w:r w:rsidR="00AA12C2">
              <w:rPr>
                <w:i/>
                <w:sz w:val="20"/>
              </w:rPr>
              <w:t> </w:t>
            </w:r>
            <w:r w:rsidR="00AA12C2" w:rsidRPr="00FA7910">
              <w:rPr>
                <w:i/>
                <w:sz w:val="20"/>
              </w:rPr>
              <w:t>06</w:t>
            </w:r>
            <w:r w:rsidR="00AA12C2">
              <w:rPr>
                <w:i/>
                <w:sz w:val="20"/>
              </w:rPr>
              <w:t> </w:t>
            </w:r>
            <w:r w:rsidR="00AA12C2" w:rsidRPr="00FA7910">
              <w:rPr>
                <w:i/>
                <w:sz w:val="20"/>
              </w:rPr>
              <w:t>05, 20 01 33, 20 01 34</w:t>
            </w:r>
            <w:r w:rsidR="00AA12C2">
              <w:rPr>
                <w:i/>
                <w:sz w:val="20"/>
              </w:rPr>
              <w:t xml:space="preserve"> /</w:t>
            </w:r>
          </w:p>
        </w:tc>
      </w:tr>
      <w:tr w:rsidR="00AA12C2" w:rsidRPr="00F644BC" w:rsidTr="00D25919">
        <w:trPr>
          <w:cantSplit/>
          <w:trHeight w:val="687"/>
        </w:trPr>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0,08</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0,08</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0,02</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0,01</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0,03</w:t>
            </w:r>
          </w:p>
        </w:tc>
        <w:tc>
          <w:tcPr>
            <w:tcW w:w="738"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0,04</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0,68</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0,36</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0,03</w:t>
            </w:r>
          </w:p>
        </w:tc>
        <w:tc>
          <w:tcPr>
            <w:tcW w:w="738"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0,07</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0,33</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0,00</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0,05</w:t>
            </w:r>
          </w:p>
        </w:tc>
        <w:tc>
          <w:tcPr>
            <w:tcW w:w="737"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8,21</w:t>
            </w:r>
          </w:p>
        </w:tc>
        <w:tc>
          <w:tcPr>
            <w:tcW w:w="738" w:type="dxa"/>
            <w:textDirection w:val="tbRl"/>
            <w:vAlign w:val="center"/>
          </w:tcPr>
          <w:p w:rsidR="00AA12C2" w:rsidRPr="009E3EED" w:rsidRDefault="00AA12C2" w:rsidP="00AA12C2">
            <w:pPr>
              <w:ind w:left="113" w:right="113"/>
              <w:jc w:val="right"/>
              <w:rPr>
                <w:color w:val="000000"/>
                <w:sz w:val="21"/>
                <w:szCs w:val="21"/>
              </w:rPr>
            </w:pPr>
            <w:r>
              <w:rPr>
                <w:color w:val="000000"/>
                <w:sz w:val="21"/>
                <w:szCs w:val="21"/>
              </w:rPr>
              <w:t>0,15</w:t>
            </w:r>
          </w:p>
        </w:tc>
        <w:tc>
          <w:tcPr>
            <w:tcW w:w="3685" w:type="dxa"/>
            <w:vAlign w:val="center"/>
          </w:tcPr>
          <w:p w:rsidR="00AA12C2" w:rsidRDefault="00AA12C2" w:rsidP="00AA12C2">
            <w:pPr>
              <w:suppressAutoHyphens/>
              <w:spacing w:before="80" w:after="80"/>
              <w:rPr>
                <w:b/>
                <w:i/>
              </w:rPr>
            </w:pPr>
            <w:r w:rsidRPr="00F644BC">
              <w:rPr>
                <w:b/>
                <w:i/>
              </w:rPr>
              <w:t xml:space="preserve">Zářivky </w:t>
            </w:r>
          </w:p>
          <w:p w:rsidR="00AA12C2" w:rsidRPr="00F644BC" w:rsidRDefault="00AA12C2" w:rsidP="00AA12C2">
            <w:pPr>
              <w:suppressAutoHyphens/>
              <w:spacing w:before="80" w:after="80"/>
              <w:rPr>
                <w:b/>
                <w:i/>
              </w:rPr>
            </w:pPr>
            <w:r w:rsidRPr="00F644BC">
              <w:rPr>
                <w:i/>
                <w:sz w:val="20"/>
              </w:rPr>
              <w:t>/20 01 21/</w:t>
            </w:r>
            <w:r>
              <w:rPr>
                <w:i/>
                <w:sz w:val="20"/>
              </w:rPr>
              <w:t xml:space="preserve"> </w:t>
            </w:r>
          </w:p>
        </w:tc>
      </w:tr>
      <w:tr w:rsidR="00AA12C2" w:rsidRPr="00F644BC" w:rsidTr="00D25919">
        <w:trPr>
          <w:cantSplit/>
          <w:trHeight w:val="924"/>
        </w:trPr>
        <w:tc>
          <w:tcPr>
            <w:tcW w:w="737" w:type="dxa"/>
            <w:textDirection w:val="tbRl"/>
            <w:vAlign w:val="center"/>
          </w:tcPr>
          <w:p w:rsidR="00AA12C2" w:rsidRPr="009E3EED" w:rsidRDefault="00AA12C2" w:rsidP="00AA12C2">
            <w:pPr>
              <w:ind w:left="113" w:right="113"/>
              <w:jc w:val="right"/>
              <w:rPr>
                <w:color w:val="000000"/>
                <w:sz w:val="21"/>
                <w:szCs w:val="21"/>
              </w:rPr>
            </w:pPr>
            <w:r w:rsidRPr="009E3EED">
              <w:rPr>
                <w:color w:val="000000"/>
                <w:sz w:val="21"/>
                <w:szCs w:val="21"/>
              </w:rPr>
              <w:t>273,62</w:t>
            </w:r>
          </w:p>
        </w:tc>
        <w:tc>
          <w:tcPr>
            <w:tcW w:w="737" w:type="dxa"/>
            <w:textDirection w:val="tbRl"/>
            <w:vAlign w:val="center"/>
          </w:tcPr>
          <w:p w:rsidR="00AA12C2" w:rsidRPr="009E3EED" w:rsidRDefault="00AA12C2" w:rsidP="00AA12C2">
            <w:pPr>
              <w:ind w:left="113" w:right="113"/>
              <w:jc w:val="right"/>
              <w:rPr>
                <w:color w:val="000000"/>
                <w:sz w:val="21"/>
                <w:szCs w:val="21"/>
              </w:rPr>
            </w:pPr>
            <w:r w:rsidRPr="009E3EED">
              <w:rPr>
                <w:color w:val="000000"/>
                <w:sz w:val="21"/>
                <w:szCs w:val="21"/>
              </w:rPr>
              <w:t>298,00</w:t>
            </w:r>
          </w:p>
        </w:tc>
        <w:tc>
          <w:tcPr>
            <w:tcW w:w="737" w:type="dxa"/>
            <w:textDirection w:val="tbRl"/>
            <w:vAlign w:val="center"/>
          </w:tcPr>
          <w:p w:rsidR="00AA12C2" w:rsidRPr="009E3EED" w:rsidRDefault="00AA12C2" w:rsidP="00AA12C2">
            <w:pPr>
              <w:ind w:left="113" w:right="113"/>
              <w:jc w:val="right"/>
              <w:rPr>
                <w:color w:val="000000"/>
                <w:sz w:val="21"/>
                <w:szCs w:val="21"/>
              </w:rPr>
            </w:pPr>
            <w:r w:rsidRPr="009E3EED">
              <w:rPr>
                <w:color w:val="000000"/>
                <w:sz w:val="21"/>
                <w:szCs w:val="21"/>
              </w:rPr>
              <w:t>337,80</w:t>
            </w:r>
          </w:p>
        </w:tc>
        <w:tc>
          <w:tcPr>
            <w:tcW w:w="737" w:type="dxa"/>
            <w:textDirection w:val="tbRl"/>
            <w:vAlign w:val="center"/>
          </w:tcPr>
          <w:p w:rsidR="00AA12C2" w:rsidRPr="009E3EED" w:rsidRDefault="00AA12C2" w:rsidP="00AA12C2">
            <w:pPr>
              <w:ind w:left="113" w:right="113"/>
              <w:jc w:val="right"/>
              <w:rPr>
                <w:color w:val="000000"/>
                <w:sz w:val="21"/>
                <w:szCs w:val="21"/>
              </w:rPr>
            </w:pPr>
            <w:r w:rsidRPr="009E3EED">
              <w:rPr>
                <w:color w:val="000000"/>
                <w:sz w:val="21"/>
                <w:szCs w:val="21"/>
              </w:rPr>
              <w:t>219,36</w:t>
            </w:r>
          </w:p>
        </w:tc>
        <w:tc>
          <w:tcPr>
            <w:tcW w:w="737" w:type="dxa"/>
            <w:textDirection w:val="tbRl"/>
            <w:vAlign w:val="center"/>
          </w:tcPr>
          <w:p w:rsidR="00AA12C2" w:rsidRPr="009E3EED" w:rsidRDefault="00AA12C2" w:rsidP="00AA12C2">
            <w:pPr>
              <w:ind w:left="113" w:right="113"/>
              <w:jc w:val="right"/>
              <w:rPr>
                <w:color w:val="000000"/>
                <w:sz w:val="21"/>
                <w:szCs w:val="21"/>
              </w:rPr>
            </w:pPr>
            <w:r w:rsidRPr="009E3EED">
              <w:rPr>
                <w:color w:val="000000"/>
                <w:sz w:val="21"/>
                <w:szCs w:val="21"/>
              </w:rPr>
              <w:t>681,96</w:t>
            </w:r>
          </w:p>
        </w:tc>
        <w:tc>
          <w:tcPr>
            <w:tcW w:w="738" w:type="dxa"/>
            <w:textDirection w:val="tbRl"/>
            <w:vAlign w:val="center"/>
          </w:tcPr>
          <w:p w:rsidR="00AA12C2" w:rsidRPr="009E3EED" w:rsidRDefault="00AA12C2" w:rsidP="00AA12C2">
            <w:pPr>
              <w:ind w:left="113" w:right="113"/>
              <w:jc w:val="right"/>
              <w:rPr>
                <w:color w:val="000000"/>
                <w:sz w:val="21"/>
                <w:szCs w:val="21"/>
              </w:rPr>
            </w:pPr>
            <w:r w:rsidRPr="009E3EED">
              <w:rPr>
                <w:color w:val="000000"/>
                <w:sz w:val="21"/>
                <w:szCs w:val="21"/>
              </w:rPr>
              <w:t>576,73</w:t>
            </w:r>
          </w:p>
        </w:tc>
        <w:tc>
          <w:tcPr>
            <w:tcW w:w="737" w:type="dxa"/>
            <w:textDirection w:val="tbRl"/>
            <w:vAlign w:val="center"/>
          </w:tcPr>
          <w:p w:rsidR="00AA12C2" w:rsidRPr="009E3EED" w:rsidRDefault="00AA12C2" w:rsidP="00AA12C2">
            <w:pPr>
              <w:ind w:left="113" w:right="113"/>
              <w:jc w:val="right"/>
              <w:rPr>
                <w:color w:val="000000"/>
                <w:sz w:val="21"/>
                <w:szCs w:val="21"/>
              </w:rPr>
            </w:pPr>
            <w:r w:rsidRPr="009E3EED">
              <w:rPr>
                <w:color w:val="000000"/>
                <w:sz w:val="21"/>
                <w:szCs w:val="21"/>
              </w:rPr>
              <w:t>759,88</w:t>
            </w:r>
          </w:p>
        </w:tc>
        <w:tc>
          <w:tcPr>
            <w:tcW w:w="737" w:type="dxa"/>
            <w:textDirection w:val="tbRl"/>
            <w:vAlign w:val="center"/>
          </w:tcPr>
          <w:p w:rsidR="00AA12C2" w:rsidRPr="009E3EED" w:rsidRDefault="00AA12C2" w:rsidP="00AA12C2">
            <w:pPr>
              <w:ind w:left="113" w:right="113"/>
              <w:jc w:val="right"/>
              <w:rPr>
                <w:color w:val="000000"/>
                <w:sz w:val="21"/>
                <w:szCs w:val="21"/>
              </w:rPr>
            </w:pPr>
            <w:r w:rsidRPr="009E3EED">
              <w:rPr>
                <w:color w:val="000000"/>
                <w:sz w:val="21"/>
                <w:szCs w:val="21"/>
              </w:rPr>
              <w:t>544,98</w:t>
            </w:r>
          </w:p>
        </w:tc>
        <w:tc>
          <w:tcPr>
            <w:tcW w:w="737" w:type="dxa"/>
            <w:textDirection w:val="tbRl"/>
            <w:vAlign w:val="center"/>
          </w:tcPr>
          <w:p w:rsidR="00AA12C2" w:rsidRPr="009E3EED" w:rsidRDefault="00AA12C2" w:rsidP="00AA12C2">
            <w:pPr>
              <w:ind w:left="113" w:right="113"/>
              <w:jc w:val="right"/>
              <w:rPr>
                <w:color w:val="000000"/>
                <w:sz w:val="21"/>
                <w:szCs w:val="21"/>
              </w:rPr>
            </w:pPr>
            <w:r w:rsidRPr="009E3EED">
              <w:rPr>
                <w:color w:val="000000"/>
                <w:sz w:val="21"/>
                <w:szCs w:val="21"/>
              </w:rPr>
              <w:t>518,41</w:t>
            </w:r>
          </w:p>
        </w:tc>
        <w:tc>
          <w:tcPr>
            <w:tcW w:w="738" w:type="dxa"/>
            <w:textDirection w:val="tbRl"/>
            <w:vAlign w:val="center"/>
          </w:tcPr>
          <w:p w:rsidR="00AA12C2" w:rsidRPr="009E3EED" w:rsidRDefault="00AA12C2" w:rsidP="00AA12C2">
            <w:pPr>
              <w:ind w:left="113" w:right="113"/>
              <w:jc w:val="right"/>
              <w:rPr>
                <w:color w:val="000000"/>
                <w:sz w:val="21"/>
                <w:szCs w:val="21"/>
              </w:rPr>
            </w:pPr>
            <w:r w:rsidRPr="009E3EED">
              <w:rPr>
                <w:color w:val="000000"/>
                <w:sz w:val="21"/>
                <w:szCs w:val="21"/>
              </w:rPr>
              <w:t>732,90</w:t>
            </w:r>
          </w:p>
        </w:tc>
        <w:tc>
          <w:tcPr>
            <w:tcW w:w="737" w:type="dxa"/>
            <w:textDirection w:val="tbRl"/>
            <w:vAlign w:val="center"/>
          </w:tcPr>
          <w:p w:rsidR="00AA12C2" w:rsidRPr="009E3EED" w:rsidRDefault="00AA12C2" w:rsidP="00AA12C2">
            <w:pPr>
              <w:ind w:left="113" w:right="113"/>
              <w:jc w:val="right"/>
              <w:rPr>
                <w:color w:val="000000"/>
                <w:sz w:val="21"/>
                <w:szCs w:val="21"/>
              </w:rPr>
            </w:pPr>
            <w:r w:rsidRPr="009E3EED">
              <w:rPr>
                <w:color w:val="000000"/>
                <w:sz w:val="21"/>
                <w:szCs w:val="21"/>
              </w:rPr>
              <w:t>562,19</w:t>
            </w:r>
          </w:p>
        </w:tc>
        <w:tc>
          <w:tcPr>
            <w:tcW w:w="737" w:type="dxa"/>
            <w:textDirection w:val="tbRl"/>
            <w:vAlign w:val="center"/>
          </w:tcPr>
          <w:p w:rsidR="00AA12C2" w:rsidRPr="009E3EED" w:rsidRDefault="00AA12C2" w:rsidP="00AA12C2">
            <w:pPr>
              <w:ind w:left="113" w:right="113"/>
              <w:jc w:val="right"/>
              <w:rPr>
                <w:color w:val="000000"/>
                <w:sz w:val="21"/>
                <w:szCs w:val="21"/>
              </w:rPr>
            </w:pPr>
            <w:r w:rsidRPr="009E3EED">
              <w:rPr>
                <w:color w:val="000000"/>
                <w:sz w:val="21"/>
                <w:szCs w:val="21"/>
              </w:rPr>
              <w:t>190,41</w:t>
            </w:r>
          </w:p>
        </w:tc>
        <w:tc>
          <w:tcPr>
            <w:tcW w:w="737" w:type="dxa"/>
            <w:textDirection w:val="tbRl"/>
            <w:vAlign w:val="center"/>
          </w:tcPr>
          <w:p w:rsidR="00AA12C2" w:rsidRPr="009E3EED" w:rsidRDefault="00AA12C2" w:rsidP="00AA12C2">
            <w:pPr>
              <w:ind w:left="113" w:right="113"/>
              <w:jc w:val="right"/>
              <w:rPr>
                <w:color w:val="000000"/>
                <w:sz w:val="21"/>
                <w:szCs w:val="21"/>
              </w:rPr>
            </w:pPr>
            <w:r w:rsidRPr="009E3EED">
              <w:rPr>
                <w:color w:val="000000"/>
                <w:sz w:val="21"/>
                <w:szCs w:val="21"/>
              </w:rPr>
              <w:t>0,00</w:t>
            </w:r>
          </w:p>
        </w:tc>
        <w:tc>
          <w:tcPr>
            <w:tcW w:w="737" w:type="dxa"/>
            <w:textDirection w:val="tbRl"/>
            <w:vAlign w:val="center"/>
          </w:tcPr>
          <w:p w:rsidR="00AA12C2" w:rsidRPr="009E3EED" w:rsidRDefault="00AA12C2" w:rsidP="00AA12C2">
            <w:pPr>
              <w:ind w:left="113" w:right="113"/>
              <w:jc w:val="right"/>
              <w:rPr>
                <w:color w:val="000000"/>
                <w:sz w:val="21"/>
                <w:szCs w:val="21"/>
              </w:rPr>
            </w:pPr>
            <w:r w:rsidRPr="009E3EED">
              <w:rPr>
                <w:color w:val="000000"/>
                <w:sz w:val="21"/>
                <w:szCs w:val="21"/>
              </w:rPr>
              <w:t>649,91</w:t>
            </w:r>
          </w:p>
        </w:tc>
        <w:tc>
          <w:tcPr>
            <w:tcW w:w="738" w:type="dxa"/>
            <w:textDirection w:val="tbRl"/>
            <w:vAlign w:val="center"/>
          </w:tcPr>
          <w:p w:rsidR="00AA12C2" w:rsidRPr="009E3EED" w:rsidRDefault="00AA12C2" w:rsidP="00AA12C2">
            <w:pPr>
              <w:ind w:left="113" w:right="113"/>
              <w:jc w:val="right"/>
              <w:rPr>
                <w:color w:val="000000"/>
                <w:sz w:val="21"/>
                <w:szCs w:val="21"/>
              </w:rPr>
            </w:pPr>
            <w:r w:rsidRPr="009E3EED">
              <w:rPr>
                <w:color w:val="000000"/>
                <w:sz w:val="21"/>
                <w:szCs w:val="21"/>
              </w:rPr>
              <w:t>194,87</w:t>
            </w:r>
          </w:p>
        </w:tc>
        <w:tc>
          <w:tcPr>
            <w:tcW w:w="3685" w:type="dxa"/>
            <w:vAlign w:val="center"/>
          </w:tcPr>
          <w:p w:rsidR="00AA12C2" w:rsidRDefault="00AA12C2" w:rsidP="00AA12C2">
            <w:pPr>
              <w:suppressAutoHyphens/>
              <w:spacing w:before="80" w:after="80"/>
              <w:rPr>
                <w:b/>
                <w:i/>
              </w:rPr>
            </w:pPr>
            <w:r w:rsidRPr="00F644BC">
              <w:rPr>
                <w:b/>
                <w:i/>
              </w:rPr>
              <w:t>Vozidla s ukončenou životností</w:t>
            </w:r>
          </w:p>
          <w:p w:rsidR="00AA12C2" w:rsidRPr="00F644BC" w:rsidRDefault="00AA12C2" w:rsidP="00AA12C2">
            <w:pPr>
              <w:suppressAutoHyphens/>
              <w:spacing w:before="80" w:after="80"/>
              <w:rPr>
                <w:b/>
                <w:i/>
              </w:rPr>
            </w:pPr>
            <w:r w:rsidRPr="00F644BC">
              <w:rPr>
                <w:i/>
                <w:sz w:val="20"/>
              </w:rPr>
              <w:t>/16</w:t>
            </w:r>
            <w:r>
              <w:rPr>
                <w:i/>
                <w:sz w:val="20"/>
              </w:rPr>
              <w:t> </w:t>
            </w:r>
            <w:r w:rsidRPr="00F644BC">
              <w:rPr>
                <w:i/>
                <w:sz w:val="20"/>
              </w:rPr>
              <w:t>01</w:t>
            </w:r>
            <w:r>
              <w:rPr>
                <w:i/>
                <w:sz w:val="20"/>
              </w:rPr>
              <w:t> </w:t>
            </w:r>
            <w:r w:rsidRPr="00F644BC">
              <w:rPr>
                <w:i/>
                <w:sz w:val="20"/>
              </w:rPr>
              <w:t>04/</w:t>
            </w:r>
          </w:p>
        </w:tc>
      </w:tr>
      <w:tr w:rsidR="00AA12C2" w:rsidRPr="00F644BC" w:rsidTr="00D25919">
        <w:trPr>
          <w:cantSplit/>
          <w:trHeight w:val="852"/>
        </w:trPr>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lastRenderedPageBreak/>
              <w:t>148,49</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79,40</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88,02</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47,00</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94,63</w:t>
            </w:r>
          </w:p>
        </w:tc>
        <w:tc>
          <w:tcPr>
            <w:tcW w:w="738" w:type="dxa"/>
            <w:textDirection w:val="tbRl"/>
            <w:vAlign w:val="center"/>
          </w:tcPr>
          <w:p w:rsidR="00AA12C2" w:rsidRDefault="00AA12C2" w:rsidP="00AA12C2">
            <w:pPr>
              <w:ind w:left="113" w:right="113"/>
              <w:jc w:val="right"/>
              <w:rPr>
                <w:color w:val="000000"/>
                <w:sz w:val="22"/>
                <w:szCs w:val="22"/>
              </w:rPr>
            </w:pPr>
            <w:r>
              <w:rPr>
                <w:color w:val="000000"/>
                <w:sz w:val="22"/>
                <w:szCs w:val="22"/>
              </w:rPr>
              <w:t>45,57</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276,58</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114,96</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56,35</w:t>
            </w:r>
          </w:p>
        </w:tc>
        <w:tc>
          <w:tcPr>
            <w:tcW w:w="738" w:type="dxa"/>
            <w:textDirection w:val="tbRl"/>
            <w:vAlign w:val="center"/>
          </w:tcPr>
          <w:p w:rsidR="00AA12C2" w:rsidRDefault="00AA12C2" w:rsidP="00AA12C2">
            <w:pPr>
              <w:ind w:left="113" w:right="113"/>
              <w:jc w:val="right"/>
              <w:rPr>
                <w:color w:val="000000"/>
                <w:sz w:val="22"/>
                <w:szCs w:val="22"/>
              </w:rPr>
            </w:pPr>
            <w:r>
              <w:rPr>
                <w:color w:val="000000"/>
                <w:sz w:val="22"/>
                <w:szCs w:val="22"/>
              </w:rPr>
              <w:t>60,44</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148,42</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34,78</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34,31</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92,44</w:t>
            </w:r>
          </w:p>
        </w:tc>
        <w:tc>
          <w:tcPr>
            <w:tcW w:w="738" w:type="dxa"/>
            <w:textDirection w:val="tbRl"/>
            <w:vAlign w:val="center"/>
          </w:tcPr>
          <w:p w:rsidR="00AA12C2" w:rsidRDefault="00AA12C2" w:rsidP="00AA12C2">
            <w:pPr>
              <w:ind w:left="113" w:right="113"/>
              <w:jc w:val="right"/>
              <w:rPr>
                <w:color w:val="000000"/>
                <w:sz w:val="22"/>
                <w:szCs w:val="22"/>
              </w:rPr>
            </w:pPr>
            <w:r>
              <w:rPr>
                <w:color w:val="000000"/>
                <w:sz w:val="22"/>
                <w:szCs w:val="22"/>
              </w:rPr>
              <w:t>30,04</w:t>
            </w:r>
          </w:p>
        </w:tc>
        <w:tc>
          <w:tcPr>
            <w:tcW w:w="3685" w:type="dxa"/>
            <w:vAlign w:val="center"/>
          </w:tcPr>
          <w:p w:rsidR="00AA12C2" w:rsidRDefault="00AA12C2" w:rsidP="00AA12C2">
            <w:pPr>
              <w:suppressAutoHyphens/>
              <w:spacing w:before="80" w:after="80"/>
              <w:rPr>
                <w:b/>
                <w:i/>
              </w:rPr>
            </w:pPr>
            <w:r w:rsidRPr="00F644BC">
              <w:rPr>
                <w:b/>
                <w:i/>
              </w:rPr>
              <w:t>Odpadní pneumatiky</w:t>
            </w:r>
          </w:p>
          <w:p w:rsidR="00AA12C2" w:rsidRPr="00F644BC" w:rsidRDefault="00AA12C2" w:rsidP="00AA12C2">
            <w:pPr>
              <w:suppressAutoHyphens/>
              <w:spacing w:before="80" w:after="80"/>
              <w:rPr>
                <w:b/>
                <w:i/>
              </w:rPr>
            </w:pPr>
            <w:r w:rsidRPr="00F644BC">
              <w:rPr>
                <w:i/>
                <w:sz w:val="20"/>
              </w:rPr>
              <w:t>/16 01 03/</w:t>
            </w:r>
          </w:p>
        </w:tc>
      </w:tr>
      <w:tr w:rsidR="00AA12C2" w:rsidRPr="00F644BC" w:rsidTr="00D25919">
        <w:trPr>
          <w:cantSplit/>
          <w:trHeight w:val="1133"/>
        </w:trPr>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317,48</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246,44</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389,93</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184,00</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129,15</w:t>
            </w:r>
          </w:p>
        </w:tc>
        <w:tc>
          <w:tcPr>
            <w:tcW w:w="738" w:type="dxa"/>
            <w:textDirection w:val="tbRl"/>
            <w:vAlign w:val="center"/>
          </w:tcPr>
          <w:p w:rsidR="00AA12C2" w:rsidRDefault="00AA12C2" w:rsidP="00AA12C2">
            <w:pPr>
              <w:ind w:left="113" w:right="113"/>
              <w:jc w:val="right"/>
              <w:rPr>
                <w:color w:val="000000"/>
                <w:sz w:val="22"/>
                <w:szCs w:val="22"/>
              </w:rPr>
            </w:pPr>
            <w:r>
              <w:rPr>
                <w:color w:val="000000"/>
                <w:sz w:val="22"/>
                <w:szCs w:val="22"/>
              </w:rPr>
              <w:t>112,03</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4 598,41</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725,17</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6,16</w:t>
            </w:r>
          </w:p>
        </w:tc>
        <w:tc>
          <w:tcPr>
            <w:tcW w:w="738" w:type="dxa"/>
            <w:textDirection w:val="tbRl"/>
            <w:vAlign w:val="center"/>
          </w:tcPr>
          <w:p w:rsidR="00AA12C2" w:rsidRDefault="00AA12C2" w:rsidP="00AA12C2">
            <w:pPr>
              <w:ind w:left="113" w:right="113"/>
              <w:jc w:val="right"/>
              <w:rPr>
                <w:color w:val="000000"/>
                <w:sz w:val="22"/>
                <w:szCs w:val="22"/>
              </w:rPr>
            </w:pPr>
            <w:r>
              <w:rPr>
                <w:color w:val="000000"/>
                <w:sz w:val="22"/>
                <w:szCs w:val="22"/>
              </w:rPr>
              <w:t>96,93</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815,57</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21,58</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79,65</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142,25</w:t>
            </w:r>
          </w:p>
        </w:tc>
        <w:tc>
          <w:tcPr>
            <w:tcW w:w="738" w:type="dxa"/>
            <w:textDirection w:val="tbRl"/>
            <w:vAlign w:val="center"/>
          </w:tcPr>
          <w:p w:rsidR="00AA12C2" w:rsidRDefault="00AA12C2" w:rsidP="00AA12C2">
            <w:pPr>
              <w:ind w:left="113" w:right="113"/>
              <w:jc w:val="right"/>
              <w:rPr>
                <w:color w:val="000000"/>
                <w:sz w:val="22"/>
                <w:szCs w:val="22"/>
              </w:rPr>
            </w:pPr>
            <w:r>
              <w:rPr>
                <w:color w:val="000000"/>
                <w:sz w:val="22"/>
                <w:szCs w:val="22"/>
              </w:rPr>
              <w:t>44,30</w:t>
            </w:r>
          </w:p>
        </w:tc>
        <w:tc>
          <w:tcPr>
            <w:tcW w:w="3685" w:type="dxa"/>
            <w:vAlign w:val="center"/>
          </w:tcPr>
          <w:p w:rsidR="00AA12C2" w:rsidRDefault="00AA12C2" w:rsidP="00AA12C2">
            <w:pPr>
              <w:suppressAutoHyphens/>
              <w:spacing w:before="80" w:after="80"/>
              <w:rPr>
                <w:b/>
                <w:i/>
              </w:rPr>
            </w:pPr>
            <w:r w:rsidRPr="00F644BC">
              <w:rPr>
                <w:b/>
                <w:i/>
              </w:rPr>
              <w:t xml:space="preserve">Kaly z čistíren odpadních vod </w:t>
            </w:r>
          </w:p>
          <w:p w:rsidR="00AA12C2" w:rsidRPr="00F644BC" w:rsidRDefault="00AA12C2" w:rsidP="00AA12C2">
            <w:pPr>
              <w:suppressAutoHyphens/>
              <w:spacing w:before="80" w:after="80"/>
              <w:rPr>
                <w:b/>
                <w:i/>
              </w:rPr>
            </w:pPr>
            <w:r w:rsidRPr="00F644BC">
              <w:rPr>
                <w:i/>
                <w:sz w:val="20"/>
              </w:rPr>
              <w:t>/19 08 05/</w:t>
            </w:r>
          </w:p>
        </w:tc>
      </w:tr>
      <w:tr w:rsidR="00AA12C2" w:rsidRPr="00F644BC" w:rsidTr="00D25919">
        <w:trPr>
          <w:cantSplit/>
          <w:trHeight w:val="1134"/>
        </w:trPr>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23,16</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8,44</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7,34</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11,26</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12,27</w:t>
            </w:r>
          </w:p>
        </w:tc>
        <w:tc>
          <w:tcPr>
            <w:tcW w:w="738" w:type="dxa"/>
            <w:textDirection w:val="tbRl"/>
            <w:vAlign w:val="center"/>
          </w:tcPr>
          <w:p w:rsidR="00AA12C2" w:rsidRDefault="00AA12C2" w:rsidP="00AA12C2">
            <w:pPr>
              <w:ind w:left="113" w:right="113"/>
              <w:jc w:val="right"/>
              <w:rPr>
                <w:color w:val="000000"/>
                <w:sz w:val="22"/>
                <w:szCs w:val="22"/>
              </w:rPr>
            </w:pPr>
            <w:r>
              <w:rPr>
                <w:color w:val="000000"/>
                <w:sz w:val="22"/>
                <w:szCs w:val="22"/>
              </w:rPr>
              <w:t>5,61</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206,38</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47,14</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4,00</w:t>
            </w:r>
          </w:p>
        </w:tc>
        <w:tc>
          <w:tcPr>
            <w:tcW w:w="738" w:type="dxa"/>
            <w:textDirection w:val="tbRl"/>
            <w:vAlign w:val="center"/>
          </w:tcPr>
          <w:p w:rsidR="00AA12C2" w:rsidRDefault="00AA12C2" w:rsidP="00AA12C2">
            <w:pPr>
              <w:ind w:left="113" w:right="113"/>
              <w:jc w:val="right"/>
              <w:rPr>
                <w:color w:val="000000"/>
                <w:sz w:val="22"/>
                <w:szCs w:val="22"/>
              </w:rPr>
            </w:pPr>
            <w:r>
              <w:rPr>
                <w:color w:val="000000"/>
                <w:sz w:val="22"/>
                <w:szCs w:val="22"/>
              </w:rPr>
              <w:t>25,58</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22,91</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9,99</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4,00</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17,06</w:t>
            </w:r>
          </w:p>
        </w:tc>
        <w:tc>
          <w:tcPr>
            <w:tcW w:w="738" w:type="dxa"/>
            <w:textDirection w:val="tbRl"/>
            <w:vAlign w:val="center"/>
          </w:tcPr>
          <w:p w:rsidR="00AA12C2" w:rsidRDefault="00AA12C2" w:rsidP="00AA12C2">
            <w:pPr>
              <w:ind w:left="113" w:right="113"/>
              <w:jc w:val="right"/>
              <w:rPr>
                <w:color w:val="000000"/>
                <w:sz w:val="22"/>
                <w:szCs w:val="22"/>
              </w:rPr>
            </w:pPr>
            <w:r>
              <w:rPr>
                <w:color w:val="000000"/>
                <w:sz w:val="22"/>
                <w:szCs w:val="22"/>
              </w:rPr>
              <w:t>5,22</w:t>
            </w:r>
          </w:p>
        </w:tc>
        <w:tc>
          <w:tcPr>
            <w:tcW w:w="3685" w:type="dxa"/>
            <w:vAlign w:val="center"/>
          </w:tcPr>
          <w:p w:rsidR="00AA12C2" w:rsidRPr="00F644BC" w:rsidRDefault="00AA12C2" w:rsidP="00AA12C2">
            <w:pPr>
              <w:suppressAutoHyphens/>
              <w:spacing w:before="80" w:after="80"/>
              <w:rPr>
                <w:b/>
                <w:sz w:val="20"/>
              </w:rPr>
            </w:pPr>
            <w:r w:rsidRPr="00F644BC">
              <w:rPr>
                <w:b/>
                <w:i/>
              </w:rPr>
              <w:t>Odpadní oleje</w:t>
            </w:r>
            <w:r w:rsidRPr="00F644BC">
              <w:rPr>
                <w:b/>
                <w:sz w:val="20"/>
              </w:rPr>
              <w:t xml:space="preserve"> </w:t>
            </w:r>
          </w:p>
          <w:p w:rsidR="00AA12C2" w:rsidRPr="00F644BC" w:rsidRDefault="00241F9E" w:rsidP="00AA12C2">
            <w:pPr>
              <w:suppressAutoHyphens/>
              <w:spacing w:before="80" w:after="80"/>
              <w:rPr>
                <w:b/>
                <w:i/>
              </w:rPr>
            </w:pPr>
            <w:r>
              <w:rPr>
                <w:i/>
                <w:sz w:val="20"/>
              </w:rPr>
              <w:t>/</w:t>
            </w:r>
            <w:r w:rsidRPr="00FA7910">
              <w:rPr>
                <w:i/>
                <w:sz w:val="20"/>
              </w:rPr>
              <w:t>12</w:t>
            </w:r>
            <w:r>
              <w:rPr>
                <w:i/>
                <w:sz w:val="20"/>
              </w:rPr>
              <w:t xml:space="preserve"> </w:t>
            </w:r>
            <w:r w:rsidRPr="00FA7910">
              <w:rPr>
                <w:i/>
                <w:sz w:val="20"/>
              </w:rPr>
              <w:t>01</w:t>
            </w:r>
            <w:r>
              <w:rPr>
                <w:i/>
                <w:sz w:val="20"/>
              </w:rPr>
              <w:t xml:space="preserve"> </w:t>
            </w:r>
            <w:r w:rsidRPr="00FA7910">
              <w:rPr>
                <w:i/>
                <w:sz w:val="20"/>
              </w:rPr>
              <w:t>06, 12</w:t>
            </w:r>
            <w:r>
              <w:rPr>
                <w:i/>
                <w:sz w:val="20"/>
              </w:rPr>
              <w:t xml:space="preserve"> </w:t>
            </w:r>
            <w:r w:rsidRPr="00FA7910">
              <w:rPr>
                <w:i/>
                <w:sz w:val="20"/>
              </w:rPr>
              <w:t>01</w:t>
            </w:r>
            <w:r>
              <w:rPr>
                <w:i/>
                <w:sz w:val="20"/>
              </w:rPr>
              <w:t xml:space="preserve"> </w:t>
            </w:r>
            <w:r w:rsidRPr="00FA7910">
              <w:rPr>
                <w:i/>
                <w:sz w:val="20"/>
              </w:rPr>
              <w:t>07, 12</w:t>
            </w:r>
            <w:r>
              <w:rPr>
                <w:i/>
                <w:sz w:val="20"/>
              </w:rPr>
              <w:t xml:space="preserve"> </w:t>
            </w:r>
            <w:r w:rsidRPr="00FA7910">
              <w:rPr>
                <w:i/>
                <w:sz w:val="20"/>
              </w:rPr>
              <w:t>01</w:t>
            </w:r>
            <w:r>
              <w:rPr>
                <w:i/>
                <w:sz w:val="20"/>
              </w:rPr>
              <w:t xml:space="preserve"> </w:t>
            </w:r>
            <w:r w:rsidRPr="00FA7910">
              <w:rPr>
                <w:i/>
                <w:sz w:val="20"/>
              </w:rPr>
              <w:t>10, 12</w:t>
            </w:r>
            <w:r>
              <w:rPr>
                <w:i/>
                <w:sz w:val="20"/>
              </w:rPr>
              <w:t xml:space="preserve"> </w:t>
            </w:r>
            <w:r w:rsidRPr="00FA7910">
              <w:rPr>
                <w:i/>
                <w:sz w:val="20"/>
              </w:rPr>
              <w:t>01</w:t>
            </w:r>
            <w:r>
              <w:rPr>
                <w:i/>
                <w:sz w:val="20"/>
              </w:rPr>
              <w:t xml:space="preserve"> </w:t>
            </w:r>
            <w:r w:rsidRPr="00FA7910">
              <w:rPr>
                <w:i/>
                <w:sz w:val="20"/>
              </w:rPr>
              <w:t>19, 13</w:t>
            </w:r>
            <w:r>
              <w:rPr>
                <w:i/>
                <w:sz w:val="20"/>
              </w:rPr>
              <w:t> </w:t>
            </w:r>
            <w:r w:rsidRPr="00FA7910">
              <w:rPr>
                <w:i/>
                <w:sz w:val="20"/>
              </w:rPr>
              <w:t>01</w:t>
            </w:r>
            <w:r>
              <w:rPr>
                <w:i/>
                <w:sz w:val="20"/>
              </w:rPr>
              <w:t> </w:t>
            </w:r>
            <w:r w:rsidRPr="00FA7910">
              <w:rPr>
                <w:i/>
                <w:sz w:val="20"/>
              </w:rPr>
              <w:t>09, 13</w:t>
            </w:r>
            <w:r>
              <w:rPr>
                <w:i/>
                <w:sz w:val="20"/>
              </w:rPr>
              <w:t xml:space="preserve"> </w:t>
            </w:r>
            <w:r w:rsidRPr="00FA7910">
              <w:rPr>
                <w:i/>
                <w:sz w:val="20"/>
              </w:rPr>
              <w:t>01</w:t>
            </w:r>
            <w:r>
              <w:rPr>
                <w:i/>
                <w:sz w:val="20"/>
              </w:rPr>
              <w:t xml:space="preserve"> </w:t>
            </w:r>
            <w:r w:rsidRPr="00FA7910">
              <w:rPr>
                <w:i/>
                <w:sz w:val="20"/>
              </w:rPr>
              <w:t>10, 13</w:t>
            </w:r>
            <w:r>
              <w:rPr>
                <w:i/>
                <w:sz w:val="20"/>
              </w:rPr>
              <w:t> </w:t>
            </w:r>
            <w:r w:rsidRPr="00FA7910">
              <w:rPr>
                <w:i/>
                <w:sz w:val="20"/>
              </w:rPr>
              <w:t>011</w:t>
            </w:r>
            <w:r>
              <w:rPr>
                <w:i/>
                <w:sz w:val="20"/>
              </w:rPr>
              <w:t xml:space="preserve"> </w:t>
            </w:r>
            <w:r w:rsidRPr="00FA7910">
              <w:rPr>
                <w:i/>
                <w:sz w:val="20"/>
              </w:rPr>
              <w:t>1, 13</w:t>
            </w:r>
            <w:r>
              <w:rPr>
                <w:i/>
                <w:sz w:val="20"/>
              </w:rPr>
              <w:t xml:space="preserve"> </w:t>
            </w:r>
            <w:r w:rsidRPr="00FA7910">
              <w:rPr>
                <w:i/>
                <w:sz w:val="20"/>
              </w:rPr>
              <w:t>01</w:t>
            </w:r>
            <w:r>
              <w:rPr>
                <w:i/>
                <w:sz w:val="20"/>
              </w:rPr>
              <w:t xml:space="preserve"> </w:t>
            </w:r>
            <w:r w:rsidRPr="00FA7910">
              <w:rPr>
                <w:i/>
                <w:sz w:val="20"/>
              </w:rPr>
              <w:t>12, 13</w:t>
            </w:r>
            <w:r>
              <w:rPr>
                <w:i/>
                <w:sz w:val="20"/>
              </w:rPr>
              <w:t> </w:t>
            </w:r>
            <w:r w:rsidRPr="00FA7910">
              <w:rPr>
                <w:i/>
                <w:sz w:val="20"/>
              </w:rPr>
              <w:t>01</w:t>
            </w:r>
            <w:r>
              <w:rPr>
                <w:i/>
                <w:sz w:val="20"/>
              </w:rPr>
              <w:t> </w:t>
            </w:r>
            <w:r w:rsidRPr="00FA7910">
              <w:rPr>
                <w:i/>
                <w:sz w:val="20"/>
              </w:rPr>
              <w:t>13, 13</w:t>
            </w:r>
            <w:r>
              <w:rPr>
                <w:i/>
                <w:sz w:val="20"/>
              </w:rPr>
              <w:t xml:space="preserve"> </w:t>
            </w:r>
            <w:r w:rsidRPr="00FA7910">
              <w:rPr>
                <w:i/>
                <w:sz w:val="20"/>
              </w:rPr>
              <w:t>02</w:t>
            </w:r>
            <w:r>
              <w:rPr>
                <w:i/>
                <w:sz w:val="20"/>
              </w:rPr>
              <w:t xml:space="preserve"> </w:t>
            </w:r>
            <w:r w:rsidRPr="00FA7910">
              <w:rPr>
                <w:i/>
                <w:sz w:val="20"/>
              </w:rPr>
              <w:t>04, 13</w:t>
            </w:r>
            <w:r>
              <w:rPr>
                <w:i/>
                <w:sz w:val="20"/>
              </w:rPr>
              <w:t xml:space="preserve"> </w:t>
            </w:r>
            <w:r w:rsidRPr="00FA7910">
              <w:rPr>
                <w:i/>
                <w:sz w:val="20"/>
              </w:rPr>
              <w:t>02</w:t>
            </w:r>
            <w:r>
              <w:rPr>
                <w:i/>
                <w:sz w:val="20"/>
              </w:rPr>
              <w:t xml:space="preserve"> </w:t>
            </w:r>
            <w:r w:rsidRPr="00FA7910">
              <w:rPr>
                <w:i/>
                <w:sz w:val="20"/>
              </w:rPr>
              <w:t>05, 13</w:t>
            </w:r>
            <w:r>
              <w:rPr>
                <w:i/>
                <w:sz w:val="20"/>
              </w:rPr>
              <w:t xml:space="preserve"> </w:t>
            </w:r>
            <w:r w:rsidRPr="00FA7910">
              <w:rPr>
                <w:i/>
                <w:sz w:val="20"/>
              </w:rPr>
              <w:t>02</w:t>
            </w:r>
            <w:r>
              <w:rPr>
                <w:i/>
                <w:sz w:val="20"/>
              </w:rPr>
              <w:t xml:space="preserve"> </w:t>
            </w:r>
            <w:r w:rsidRPr="00FA7910">
              <w:rPr>
                <w:i/>
                <w:sz w:val="20"/>
              </w:rPr>
              <w:t>06, 13</w:t>
            </w:r>
            <w:r>
              <w:rPr>
                <w:i/>
                <w:sz w:val="20"/>
              </w:rPr>
              <w:t> </w:t>
            </w:r>
            <w:r w:rsidRPr="00FA7910">
              <w:rPr>
                <w:i/>
                <w:sz w:val="20"/>
              </w:rPr>
              <w:t>02</w:t>
            </w:r>
            <w:r>
              <w:rPr>
                <w:i/>
                <w:sz w:val="20"/>
              </w:rPr>
              <w:t> </w:t>
            </w:r>
            <w:r w:rsidRPr="00FA7910">
              <w:rPr>
                <w:i/>
                <w:sz w:val="20"/>
              </w:rPr>
              <w:t>07, 13</w:t>
            </w:r>
            <w:r>
              <w:rPr>
                <w:i/>
                <w:sz w:val="20"/>
              </w:rPr>
              <w:t> </w:t>
            </w:r>
            <w:r w:rsidRPr="00FA7910">
              <w:rPr>
                <w:i/>
                <w:sz w:val="20"/>
              </w:rPr>
              <w:t>02</w:t>
            </w:r>
            <w:r>
              <w:rPr>
                <w:i/>
                <w:sz w:val="20"/>
              </w:rPr>
              <w:t> </w:t>
            </w:r>
            <w:r w:rsidRPr="00FA7910">
              <w:rPr>
                <w:i/>
                <w:sz w:val="20"/>
              </w:rPr>
              <w:t>08, 13</w:t>
            </w:r>
            <w:r>
              <w:rPr>
                <w:i/>
                <w:sz w:val="20"/>
              </w:rPr>
              <w:t> </w:t>
            </w:r>
            <w:r w:rsidRPr="00FA7910">
              <w:rPr>
                <w:i/>
                <w:sz w:val="20"/>
              </w:rPr>
              <w:t>03</w:t>
            </w:r>
            <w:r>
              <w:rPr>
                <w:i/>
                <w:sz w:val="20"/>
              </w:rPr>
              <w:t> </w:t>
            </w:r>
            <w:r w:rsidRPr="00FA7910">
              <w:rPr>
                <w:i/>
                <w:sz w:val="20"/>
              </w:rPr>
              <w:t>06, 13</w:t>
            </w:r>
            <w:r>
              <w:rPr>
                <w:i/>
                <w:sz w:val="20"/>
              </w:rPr>
              <w:t> </w:t>
            </w:r>
            <w:r w:rsidRPr="00FA7910">
              <w:rPr>
                <w:i/>
                <w:sz w:val="20"/>
              </w:rPr>
              <w:t>03</w:t>
            </w:r>
            <w:r>
              <w:rPr>
                <w:i/>
                <w:sz w:val="20"/>
              </w:rPr>
              <w:t> </w:t>
            </w:r>
            <w:r w:rsidRPr="00FA7910">
              <w:rPr>
                <w:i/>
                <w:sz w:val="20"/>
              </w:rPr>
              <w:t>07, 13</w:t>
            </w:r>
            <w:r>
              <w:rPr>
                <w:i/>
                <w:sz w:val="20"/>
              </w:rPr>
              <w:t> </w:t>
            </w:r>
            <w:r w:rsidRPr="00FA7910">
              <w:rPr>
                <w:i/>
                <w:sz w:val="20"/>
              </w:rPr>
              <w:t>03</w:t>
            </w:r>
            <w:r>
              <w:rPr>
                <w:i/>
                <w:sz w:val="20"/>
              </w:rPr>
              <w:t> </w:t>
            </w:r>
            <w:r w:rsidRPr="00FA7910">
              <w:rPr>
                <w:i/>
                <w:sz w:val="20"/>
              </w:rPr>
              <w:t>08, 13</w:t>
            </w:r>
            <w:r>
              <w:rPr>
                <w:i/>
                <w:sz w:val="20"/>
              </w:rPr>
              <w:t xml:space="preserve"> </w:t>
            </w:r>
            <w:r w:rsidRPr="00FA7910">
              <w:rPr>
                <w:i/>
                <w:sz w:val="20"/>
              </w:rPr>
              <w:t>03</w:t>
            </w:r>
            <w:r>
              <w:rPr>
                <w:i/>
                <w:sz w:val="20"/>
              </w:rPr>
              <w:t xml:space="preserve"> </w:t>
            </w:r>
            <w:r w:rsidRPr="00FA7910">
              <w:rPr>
                <w:i/>
                <w:sz w:val="20"/>
              </w:rPr>
              <w:t>09, 13</w:t>
            </w:r>
            <w:r>
              <w:rPr>
                <w:i/>
                <w:sz w:val="20"/>
              </w:rPr>
              <w:t xml:space="preserve"> </w:t>
            </w:r>
            <w:r w:rsidRPr="00FA7910">
              <w:rPr>
                <w:i/>
                <w:sz w:val="20"/>
              </w:rPr>
              <w:t>0310, 13</w:t>
            </w:r>
            <w:r>
              <w:rPr>
                <w:i/>
                <w:sz w:val="20"/>
              </w:rPr>
              <w:t xml:space="preserve"> </w:t>
            </w:r>
            <w:r w:rsidRPr="00FA7910">
              <w:rPr>
                <w:i/>
                <w:sz w:val="20"/>
              </w:rPr>
              <w:t>04</w:t>
            </w:r>
            <w:r>
              <w:rPr>
                <w:i/>
                <w:sz w:val="20"/>
              </w:rPr>
              <w:t xml:space="preserve"> </w:t>
            </w:r>
            <w:r w:rsidRPr="00FA7910">
              <w:rPr>
                <w:i/>
                <w:sz w:val="20"/>
              </w:rPr>
              <w:t>01, 13</w:t>
            </w:r>
            <w:r>
              <w:rPr>
                <w:i/>
                <w:sz w:val="20"/>
              </w:rPr>
              <w:t> </w:t>
            </w:r>
            <w:r w:rsidRPr="00FA7910">
              <w:rPr>
                <w:i/>
                <w:sz w:val="20"/>
              </w:rPr>
              <w:t>04</w:t>
            </w:r>
            <w:r>
              <w:rPr>
                <w:i/>
                <w:sz w:val="20"/>
              </w:rPr>
              <w:t> </w:t>
            </w:r>
            <w:r w:rsidRPr="00FA7910">
              <w:rPr>
                <w:i/>
                <w:sz w:val="20"/>
              </w:rPr>
              <w:t>03, 13</w:t>
            </w:r>
            <w:r>
              <w:rPr>
                <w:i/>
                <w:sz w:val="20"/>
              </w:rPr>
              <w:t xml:space="preserve"> </w:t>
            </w:r>
            <w:r w:rsidRPr="00FA7910">
              <w:rPr>
                <w:i/>
                <w:sz w:val="20"/>
              </w:rPr>
              <w:t>05</w:t>
            </w:r>
            <w:r>
              <w:rPr>
                <w:i/>
                <w:sz w:val="20"/>
              </w:rPr>
              <w:t xml:space="preserve"> </w:t>
            </w:r>
            <w:r w:rsidRPr="00FA7910">
              <w:rPr>
                <w:i/>
                <w:sz w:val="20"/>
              </w:rPr>
              <w:t>06, 20</w:t>
            </w:r>
            <w:r>
              <w:rPr>
                <w:i/>
                <w:sz w:val="20"/>
              </w:rPr>
              <w:t xml:space="preserve"> </w:t>
            </w:r>
            <w:r w:rsidRPr="00FA7910">
              <w:rPr>
                <w:i/>
                <w:sz w:val="20"/>
              </w:rPr>
              <w:t>01</w:t>
            </w:r>
            <w:r>
              <w:rPr>
                <w:i/>
                <w:sz w:val="20"/>
              </w:rPr>
              <w:t xml:space="preserve"> </w:t>
            </w:r>
            <w:r w:rsidRPr="00FA7910">
              <w:rPr>
                <w:i/>
                <w:sz w:val="20"/>
              </w:rPr>
              <w:t>26</w:t>
            </w:r>
            <w:r>
              <w:rPr>
                <w:i/>
                <w:sz w:val="20"/>
              </w:rPr>
              <w:t>/</w:t>
            </w:r>
          </w:p>
        </w:tc>
      </w:tr>
      <w:tr w:rsidR="00AA12C2" w:rsidRPr="00F644BC" w:rsidTr="00D25919">
        <w:trPr>
          <w:cantSplit/>
          <w:trHeight w:val="956"/>
        </w:trPr>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41,95</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133,35</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5,36</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187,63</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157,08</w:t>
            </w:r>
          </w:p>
        </w:tc>
        <w:tc>
          <w:tcPr>
            <w:tcW w:w="738" w:type="dxa"/>
            <w:textDirection w:val="tbRl"/>
            <w:vAlign w:val="center"/>
          </w:tcPr>
          <w:p w:rsidR="00AA12C2" w:rsidRDefault="00AA12C2" w:rsidP="00AA12C2">
            <w:pPr>
              <w:ind w:left="113" w:right="113"/>
              <w:jc w:val="right"/>
              <w:rPr>
                <w:color w:val="000000"/>
                <w:sz w:val="22"/>
                <w:szCs w:val="22"/>
              </w:rPr>
            </w:pPr>
            <w:r>
              <w:rPr>
                <w:color w:val="000000"/>
                <w:sz w:val="22"/>
                <w:szCs w:val="22"/>
              </w:rPr>
              <w:t>3,39</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1 355,33</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41,46</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1,36</w:t>
            </w:r>
          </w:p>
        </w:tc>
        <w:tc>
          <w:tcPr>
            <w:tcW w:w="738" w:type="dxa"/>
            <w:textDirection w:val="tbRl"/>
            <w:vAlign w:val="center"/>
          </w:tcPr>
          <w:p w:rsidR="00AA12C2" w:rsidRDefault="00AA12C2" w:rsidP="00AA12C2">
            <w:pPr>
              <w:ind w:left="113" w:right="113"/>
              <w:jc w:val="right"/>
              <w:rPr>
                <w:color w:val="000000"/>
                <w:sz w:val="22"/>
                <w:szCs w:val="22"/>
              </w:rPr>
            </w:pPr>
            <w:r>
              <w:rPr>
                <w:color w:val="000000"/>
                <w:sz w:val="22"/>
                <w:szCs w:val="22"/>
              </w:rPr>
              <w:t>27,21</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271,70</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1,88</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37,04</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203,84</w:t>
            </w:r>
          </w:p>
        </w:tc>
        <w:tc>
          <w:tcPr>
            <w:tcW w:w="738" w:type="dxa"/>
            <w:textDirection w:val="tbRl"/>
            <w:vAlign w:val="center"/>
          </w:tcPr>
          <w:p w:rsidR="00AA12C2" w:rsidRDefault="00AA12C2" w:rsidP="00AA12C2">
            <w:pPr>
              <w:ind w:left="113" w:right="113"/>
              <w:jc w:val="right"/>
              <w:rPr>
                <w:color w:val="000000"/>
                <w:sz w:val="22"/>
                <w:szCs w:val="22"/>
              </w:rPr>
            </w:pPr>
            <w:r>
              <w:rPr>
                <w:color w:val="000000"/>
                <w:sz w:val="22"/>
                <w:szCs w:val="22"/>
              </w:rPr>
              <w:t>121,33</w:t>
            </w:r>
          </w:p>
        </w:tc>
        <w:tc>
          <w:tcPr>
            <w:tcW w:w="3685" w:type="dxa"/>
            <w:vAlign w:val="center"/>
          </w:tcPr>
          <w:p w:rsidR="00AA12C2" w:rsidRDefault="00AA12C2" w:rsidP="00AA12C2">
            <w:pPr>
              <w:suppressAutoHyphens/>
              <w:spacing w:before="80" w:after="80"/>
              <w:rPr>
                <w:b/>
                <w:i/>
              </w:rPr>
            </w:pPr>
            <w:r w:rsidRPr="00F644BC">
              <w:rPr>
                <w:b/>
                <w:i/>
              </w:rPr>
              <w:t xml:space="preserve">Odpady ze zdravotnické a veterinární péče </w:t>
            </w:r>
          </w:p>
          <w:p w:rsidR="00AA12C2" w:rsidRPr="00F644BC" w:rsidRDefault="00AA12C2" w:rsidP="00AA12C2">
            <w:pPr>
              <w:suppressAutoHyphens/>
              <w:spacing w:before="80" w:after="80"/>
              <w:rPr>
                <w:b/>
                <w:i/>
              </w:rPr>
            </w:pPr>
            <w:r w:rsidRPr="00F644BC">
              <w:rPr>
                <w:i/>
                <w:sz w:val="20"/>
              </w:rPr>
              <w:t>/18 …/</w:t>
            </w:r>
          </w:p>
        </w:tc>
      </w:tr>
      <w:tr w:rsidR="00AA12C2" w:rsidRPr="00F644BC" w:rsidTr="00D25919">
        <w:trPr>
          <w:cantSplit/>
          <w:trHeight w:val="772"/>
        </w:trPr>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0,56</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0,51</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0,31</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0,35</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0,58</w:t>
            </w:r>
          </w:p>
        </w:tc>
        <w:tc>
          <w:tcPr>
            <w:tcW w:w="738" w:type="dxa"/>
            <w:textDirection w:val="tbRl"/>
            <w:vAlign w:val="center"/>
          </w:tcPr>
          <w:p w:rsidR="00AA12C2" w:rsidRDefault="00AA12C2" w:rsidP="00AA12C2">
            <w:pPr>
              <w:ind w:left="113" w:right="113"/>
              <w:jc w:val="right"/>
              <w:rPr>
                <w:color w:val="000000"/>
                <w:sz w:val="22"/>
                <w:szCs w:val="22"/>
              </w:rPr>
            </w:pPr>
            <w:r>
              <w:rPr>
                <w:color w:val="000000"/>
                <w:sz w:val="22"/>
                <w:szCs w:val="22"/>
              </w:rPr>
              <w:t>0,35</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6,43</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1,21</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0,33</w:t>
            </w:r>
          </w:p>
        </w:tc>
        <w:tc>
          <w:tcPr>
            <w:tcW w:w="738" w:type="dxa"/>
            <w:textDirection w:val="tbRl"/>
            <w:vAlign w:val="center"/>
          </w:tcPr>
          <w:p w:rsidR="00AA12C2" w:rsidRDefault="00AA12C2" w:rsidP="00AA12C2">
            <w:pPr>
              <w:ind w:left="113" w:right="113"/>
              <w:jc w:val="right"/>
              <w:rPr>
                <w:color w:val="000000"/>
                <w:sz w:val="22"/>
                <w:szCs w:val="22"/>
              </w:rPr>
            </w:pPr>
            <w:r>
              <w:rPr>
                <w:color w:val="000000"/>
                <w:sz w:val="22"/>
                <w:szCs w:val="22"/>
              </w:rPr>
              <w:t>0,26</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0,95</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0,11</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0,44</w:t>
            </w:r>
          </w:p>
        </w:tc>
        <w:tc>
          <w:tcPr>
            <w:tcW w:w="737" w:type="dxa"/>
            <w:textDirection w:val="tbRl"/>
            <w:vAlign w:val="center"/>
          </w:tcPr>
          <w:p w:rsidR="00AA12C2" w:rsidRDefault="00AA12C2" w:rsidP="00AA12C2">
            <w:pPr>
              <w:ind w:left="113" w:right="113"/>
              <w:jc w:val="right"/>
              <w:rPr>
                <w:color w:val="000000"/>
                <w:sz w:val="22"/>
                <w:szCs w:val="22"/>
              </w:rPr>
            </w:pPr>
            <w:r>
              <w:rPr>
                <w:color w:val="000000"/>
                <w:sz w:val="22"/>
                <w:szCs w:val="22"/>
              </w:rPr>
              <w:t>0,83</w:t>
            </w:r>
          </w:p>
        </w:tc>
        <w:tc>
          <w:tcPr>
            <w:tcW w:w="738" w:type="dxa"/>
            <w:textDirection w:val="tbRl"/>
            <w:vAlign w:val="center"/>
          </w:tcPr>
          <w:p w:rsidR="00AA12C2" w:rsidRDefault="00AA12C2" w:rsidP="00AA12C2">
            <w:pPr>
              <w:ind w:left="113" w:right="113"/>
              <w:jc w:val="right"/>
              <w:rPr>
                <w:color w:val="000000"/>
                <w:sz w:val="22"/>
                <w:szCs w:val="22"/>
              </w:rPr>
            </w:pPr>
            <w:r>
              <w:rPr>
                <w:color w:val="000000"/>
                <w:sz w:val="22"/>
                <w:szCs w:val="22"/>
              </w:rPr>
              <w:t>0,19</w:t>
            </w:r>
          </w:p>
        </w:tc>
        <w:tc>
          <w:tcPr>
            <w:tcW w:w="3685" w:type="dxa"/>
            <w:vAlign w:val="center"/>
          </w:tcPr>
          <w:p w:rsidR="00AA12C2" w:rsidRDefault="00AA12C2" w:rsidP="00AA12C2">
            <w:pPr>
              <w:suppressAutoHyphens/>
              <w:spacing w:before="80" w:after="80"/>
              <w:rPr>
                <w:i/>
              </w:rPr>
            </w:pPr>
            <w:r w:rsidRPr="00F644BC">
              <w:rPr>
                <w:b/>
                <w:i/>
              </w:rPr>
              <w:t>Léky ...</w:t>
            </w:r>
            <w:r w:rsidRPr="00F644BC">
              <w:rPr>
                <w:i/>
              </w:rPr>
              <w:t xml:space="preserve"> </w:t>
            </w:r>
          </w:p>
          <w:p w:rsidR="00AA12C2" w:rsidRPr="00F644BC" w:rsidRDefault="00AA12C2" w:rsidP="00AA12C2">
            <w:pPr>
              <w:suppressAutoHyphens/>
              <w:spacing w:before="80" w:after="80"/>
              <w:rPr>
                <w:b/>
                <w:i/>
              </w:rPr>
            </w:pPr>
            <w:r w:rsidRPr="00F644BC">
              <w:rPr>
                <w:i/>
              </w:rPr>
              <w:t>/</w:t>
            </w:r>
            <w:r w:rsidRPr="00F644BC">
              <w:rPr>
                <w:i/>
                <w:sz w:val="20"/>
              </w:rPr>
              <w:t>20 01 31, 20 01 32/</w:t>
            </w:r>
          </w:p>
        </w:tc>
      </w:tr>
    </w:tbl>
    <w:p w:rsidR="002C44C3" w:rsidRDefault="002C44C3" w:rsidP="0029485C">
      <w:pPr>
        <w:suppressAutoHyphens/>
        <w:jc w:val="right"/>
        <w:rPr>
          <w:b/>
          <w:i/>
        </w:rPr>
      </w:pPr>
    </w:p>
    <w:p w:rsidR="00C56FEA" w:rsidRPr="00F644BC" w:rsidRDefault="00C56FEA" w:rsidP="00606386">
      <w:pPr>
        <w:suppressAutoHyphens/>
        <w:rPr>
          <w:b/>
          <w:i/>
        </w:rPr>
        <w:sectPr w:rsidR="00C56FEA" w:rsidRPr="00F644BC" w:rsidSect="003476B9">
          <w:pgSz w:w="16838" w:h="11906" w:orient="landscape"/>
          <w:pgMar w:top="1554" w:right="1418" w:bottom="1418" w:left="1418" w:header="709" w:footer="709" w:gutter="0"/>
          <w:cols w:space="708"/>
        </w:sectPr>
      </w:pPr>
    </w:p>
    <w:p w:rsidR="00175AFF" w:rsidRPr="00F644BC" w:rsidRDefault="006E316E" w:rsidP="00F65E9D">
      <w:pPr>
        <w:pStyle w:val="Nadpis3"/>
      </w:pPr>
      <w:bookmarkStart w:id="42" w:name="_Toc438112458"/>
      <w:r>
        <w:lastRenderedPageBreak/>
        <w:t>Výhled</w:t>
      </w:r>
      <w:r w:rsidR="00175AFF" w:rsidRPr="00F644BC">
        <w:t xml:space="preserve"> produkce vybraných odpadů </w:t>
      </w:r>
      <w:r w:rsidR="00C36716" w:rsidRPr="00F644BC">
        <w:t>v </w:t>
      </w:r>
      <w:r w:rsidR="0052403C">
        <w:t>Plzeňském</w:t>
      </w:r>
      <w:r w:rsidR="00C36716" w:rsidRPr="00F644BC">
        <w:t xml:space="preserve"> kraji</w:t>
      </w:r>
      <w:r w:rsidR="00175AFF" w:rsidRPr="00F644BC">
        <w:t xml:space="preserve"> v</w:t>
      </w:r>
      <w:r w:rsidR="00C65440">
        <w:t xml:space="preserve"> roce </w:t>
      </w:r>
      <w:r w:rsidR="00175AFF" w:rsidRPr="00F644BC">
        <w:t>202</w:t>
      </w:r>
      <w:r w:rsidR="00C65440">
        <w:t>6</w:t>
      </w:r>
      <w:bookmarkEnd w:id="42"/>
    </w:p>
    <w:p w:rsidR="00914242" w:rsidRPr="00A377BB" w:rsidRDefault="00914242" w:rsidP="00914242">
      <w:pPr>
        <w:jc w:val="both"/>
        <w:rPr>
          <w:color w:val="000000" w:themeColor="text1"/>
        </w:rPr>
      </w:pPr>
      <w:r w:rsidRPr="00A377BB">
        <w:rPr>
          <w:color w:val="000000" w:themeColor="text1"/>
        </w:rPr>
        <w:t xml:space="preserve">Klíčovou informací pro zpracování POH PK nejsou ani tak údaje z minulosti jako odhad vývoje produkce odpadů do budoucnosti. </w:t>
      </w:r>
      <w:r w:rsidR="00727DC8" w:rsidRPr="00A159AF">
        <w:rPr>
          <w:rFonts w:cs="Arial"/>
        </w:rPr>
        <w:t>Protože v ČR neexistuje metodika prognózování produkce odpadů, byl pro tento účel navržen postup založený na posouzení intenzivních a extenzivních faktorů ovlivňujících budoucí vývoj produkce odpadů panelem odborníků.</w:t>
      </w:r>
    </w:p>
    <w:p w:rsidR="00914242" w:rsidRPr="00A377BB" w:rsidRDefault="00914242" w:rsidP="00914242">
      <w:pPr>
        <w:jc w:val="both"/>
        <w:rPr>
          <w:color w:val="000000" w:themeColor="text1"/>
        </w:rPr>
      </w:pPr>
      <w:r w:rsidRPr="00A377BB">
        <w:rPr>
          <w:color w:val="000000" w:themeColor="text1"/>
        </w:rPr>
        <w:t xml:space="preserve">Intenzivní faktory, které mohou ovlivňovat budoucí produkci odpadů, spočívají v technologické podstatě činnosti, při které vzniká odpad (např. produkce odpadních olejů v závislosti na počtu ujetých km vozidel se vzhledem k prodlužování životnosti olejových náplní snižuje). Extenzivní faktor charakterizuje míru rozšíření dané činnosti (např. počet automobilů v provozu). Budou-li oba faktory do budoucna růst, pak lze očekávat i nárůst produkce odpadů spojených s činností, kterou tyto faktory popisují. A naopak. </w:t>
      </w:r>
    </w:p>
    <w:p w:rsidR="00914242" w:rsidRPr="00A377BB" w:rsidRDefault="00914242" w:rsidP="00914242">
      <w:pPr>
        <w:ind w:right="-144"/>
        <w:jc w:val="both"/>
        <w:rPr>
          <w:color w:val="000000" w:themeColor="text1"/>
        </w:rPr>
      </w:pPr>
      <w:r w:rsidRPr="00A377BB">
        <w:rPr>
          <w:color w:val="000000" w:themeColor="text1"/>
        </w:rPr>
        <w:t xml:space="preserve">Učiníme-li předpoklad, že za významnou meziroční změnu produkce odpadu budeme považovat 3%, pak lze jednoduchou kalkulací odstupňovaných změn (1-významný růst, 2-mírný růst, 3-stagnace, 4-mírný pokles, 5-významný pokles, N-nelze posoudit) dojít k odhadu meziročních změn produkce odpadů uvedených v posledním sloupci </w:t>
      </w:r>
      <w:r w:rsidR="00870756">
        <w:rPr>
          <w:color w:val="000000" w:themeColor="text1"/>
        </w:rPr>
        <w:t>následující t</w:t>
      </w:r>
      <w:r w:rsidRPr="00A377BB">
        <w:rPr>
          <w:color w:val="000000" w:themeColor="text1"/>
        </w:rPr>
        <w:t>abulky.</w:t>
      </w:r>
    </w:p>
    <w:p w:rsidR="00914242" w:rsidRPr="00A377BB" w:rsidRDefault="00914242" w:rsidP="00914242">
      <w:pPr>
        <w:rPr>
          <w:b/>
          <w:color w:val="000000" w:themeColor="text1"/>
        </w:rPr>
      </w:pPr>
    </w:p>
    <w:p w:rsidR="00914242" w:rsidRPr="00896F82" w:rsidRDefault="00896F82" w:rsidP="00F37404">
      <w:pPr>
        <w:ind w:right="-286"/>
        <w:rPr>
          <w:b/>
          <w:i/>
          <w:color w:val="000000" w:themeColor="text1"/>
        </w:rPr>
      </w:pPr>
      <w:bookmarkStart w:id="43" w:name="_Toc438115267"/>
      <w:r w:rsidRPr="00896F82">
        <w:rPr>
          <w:b/>
          <w:i/>
        </w:rPr>
        <w:t xml:space="preserve">Tabulka </w:t>
      </w:r>
      <w:r w:rsidR="008F22E1" w:rsidRPr="00896F82">
        <w:rPr>
          <w:b/>
          <w:i/>
        </w:rPr>
        <w:fldChar w:fldCharType="begin"/>
      </w:r>
      <w:r w:rsidRPr="00896F82">
        <w:rPr>
          <w:b/>
          <w:i/>
        </w:rPr>
        <w:instrText xml:space="preserve"> SEQ Tabulka \* ARABIC </w:instrText>
      </w:r>
      <w:r w:rsidR="008F22E1" w:rsidRPr="00896F82">
        <w:rPr>
          <w:b/>
          <w:i/>
        </w:rPr>
        <w:fldChar w:fldCharType="separate"/>
      </w:r>
      <w:r w:rsidR="006F31EE">
        <w:rPr>
          <w:b/>
          <w:i/>
          <w:noProof/>
        </w:rPr>
        <w:t>12</w:t>
      </w:r>
      <w:r w:rsidR="008F22E1" w:rsidRPr="00896F82">
        <w:rPr>
          <w:b/>
          <w:i/>
          <w:noProof/>
        </w:rPr>
        <w:fldChar w:fldCharType="end"/>
      </w:r>
      <w:r w:rsidR="00914242" w:rsidRPr="00896F82">
        <w:rPr>
          <w:b/>
          <w:i/>
          <w:color w:val="000000" w:themeColor="text1"/>
        </w:rPr>
        <w:t xml:space="preserve">: </w:t>
      </w:r>
      <w:r w:rsidR="00C65440">
        <w:rPr>
          <w:b/>
          <w:i/>
          <w:color w:val="000000" w:themeColor="text1"/>
        </w:rPr>
        <w:t>Výhled</w:t>
      </w:r>
      <w:r w:rsidR="00914242" w:rsidRPr="00896F82">
        <w:rPr>
          <w:b/>
          <w:i/>
          <w:color w:val="000000" w:themeColor="text1"/>
        </w:rPr>
        <w:t xml:space="preserve"> produkc</w:t>
      </w:r>
      <w:r w:rsidR="00F37404" w:rsidRPr="00896F82">
        <w:rPr>
          <w:b/>
          <w:i/>
          <w:color w:val="000000" w:themeColor="text1"/>
        </w:rPr>
        <w:t xml:space="preserve">e vybraných odpadů v Plzeňském </w:t>
      </w:r>
      <w:r w:rsidR="00914242" w:rsidRPr="00896F82">
        <w:rPr>
          <w:b/>
          <w:i/>
          <w:color w:val="000000" w:themeColor="text1"/>
        </w:rPr>
        <w:t>kraji v roce 202</w:t>
      </w:r>
      <w:r w:rsidR="00C65440">
        <w:rPr>
          <w:b/>
          <w:i/>
          <w:color w:val="000000" w:themeColor="text1"/>
        </w:rPr>
        <w:t>6</w:t>
      </w:r>
      <w:bookmarkEnd w:id="43"/>
      <w:r w:rsidR="00914242" w:rsidRPr="00896F82">
        <w:rPr>
          <w:b/>
          <w:i/>
          <w:color w:val="000000" w:themeColor="text1"/>
        </w:rPr>
        <w:t xml:space="preserve"> </w:t>
      </w:r>
    </w:p>
    <w:tbl>
      <w:tblPr>
        <w:tblW w:w="95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1346"/>
        <w:gridCol w:w="1471"/>
        <w:gridCol w:w="1843"/>
        <w:gridCol w:w="567"/>
        <w:gridCol w:w="1931"/>
        <w:gridCol w:w="567"/>
        <w:gridCol w:w="850"/>
        <w:gridCol w:w="992"/>
      </w:tblGrid>
      <w:tr w:rsidR="005E0ED3" w:rsidRPr="005E0ED3" w:rsidTr="00D62FF2">
        <w:trPr>
          <w:cantSplit/>
          <w:tblHeader/>
        </w:trPr>
        <w:tc>
          <w:tcPr>
            <w:tcW w:w="2817" w:type="dxa"/>
            <w:gridSpan w:val="2"/>
            <w:tcBorders>
              <w:right w:val="single" w:sz="12" w:space="0" w:color="auto"/>
            </w:tcBorders>
            <w:shd w:val="clear" w:color="auto" w:fill="DBE5F1" w:themeFill="accent1" w:themeFillTint="33"/>
            <w:vAlign w:val="center"/>
          </w:tcPr>
          <w:p w:rsidR="005E0ED3" w:rsidRPr="005E0ED3" w:rsidRDefault="005E0ED3" w:rsidP="00BA0225">
            <w:pPr>
              <w:spacing w:before="40" w:after="40"/>
              <w:jc w:val="center"/>
              <w:rPr>
                <w:b/>
                <w:sz w:val="22"/>
                <w:szCs w:val="22"/>
              </w:rPr>
            </w:pPr>
            <w:r w:rsidRPr="005E0ED3">
              <w:rPr>
                <w:b/>
                <w:sz w:val="22"/>
                <w:szCs w:val="22"/>
              </w:rPr>
              <w:t>Odpad / Skupina</w:t>
            </w:r>
            <w:r w:rsidR="00914242">
              <w:rPr>
                <w:b/>
                <w:sz w:val="22"/>
                <w:szCs w:val="22"/>
              </w:rPr>
              <w:t xml:space="preserve"> / Podskupina</w:t>
            </w:r>
          </w:p>
        </w:tc>
        <w:tc>
          <w:tcPr>
            <w:tcW w:w="2410" w:type="dxa"/>
            <w:gridSpan w:val="2"/>
            <w:tcBorders>
              <w:left w:val="single" w:sz="12" w:space="0" w:color="auto"/>
              <w:right w:val="single" w:sz="12" w:space="0" w:color="auto"/>
            </w:tcBorders>
            <w:shd w:val="clear" w:color="auto" w:fill="DBE5F1" w:themeFill="accent1" w:themeFillTint="33"/>
            <w:vAlign w:val="center"/>
          </w:tcPr>
          <w:p w:rsidR="005E0ED3" w:rsidRPr="005E0ED3" w:rsidRDefault="005E0ED3" w:rsidP="00BA0225">
            <w:pPr>
              <w:spacing w:before="40" w:after="40"/>
              <w:jc w:val="center"/>
              <w:rPr>
                <w:b/>
                <w:sz w:val="22"/>
                <w:szCs w:val="22"/>
              </w:rPr>
            </w:pPr>
            <w:r w:rsidRPr="005E0ED3">
              <w:rPr>
                <w:b/>
                <w:sz w:val="22"/>
                <w:szCs w:val="22"/>
              </w:rPr>
              <w:t>Intenzivní faktor</w:t>
            </w:r>
          </w:p>
        </w:tc>
        <w:tc>
          <w:tcPr>
            <w:tcW w:w="2498" w:type="dxa"/>
            <w:gridSpan w:val="2"/>
            <w:tcBorders>
              <w:left w:val="single" w:sz="12" w:space="0" w:color="auto"/>
              <w:right w:val="single" w:sz="12" w:space="0" w:color="auto"/>
            </w:tcBorders>
            <w:shd w:val="clear" w:color="auto" w:fill="DBE5F1" w:themeFill="accent1" w:themeFillTint="33"/>
            <w:vAlign w:val="center"/>
          </w:tcPr>
          <w:p w:rsidR="005E0ED3" w:rsidRPr="005E0ED3" w:rsidRDefault="005E0ED3" w:rsidP="00BA0225">
            <w:pPr>
              <w:spacing w:before="40" w:after="40"/>
              <w:jc w:val="center"/>
              <w:rPr>
                <w:b/>
                <w:sz w:val="22"/>
                <w:szCs w:val="22"/>
              </w:rPr>
            </w:pPr>
            <w:r w:rsidRPr="005E0ED3">
              <w:rPr>
                <w:b/>
                <w:sz w:val="22"/>
                <w:szCs w:val="22"/>
              </w:rPr>
              <w:t>Extenzivní faktor</w:t>
            </w:r>
          </w:p>
        </w:tc>
        <w:tc>
          <w:tcPr>
            <w:tcW w:w="850" w:type="dxa"/>
            <w:vMerge w:val="restart"/>
            <w:tcBorders>
              <w:left w:val="single" w:sz="12" w:space="0" w:color="auto"/>
            </w:tcBorders>
            <w:shd w:val="clear" w:color="auto" w:fill="DBE5F1" w:themeFill="accent1" w:themeFillTint="33"/>
            <w:vAlign w:val="center"/>
          </w:tcPr>
          <w:p w:rsidR="005E0ED3" w:rsidRPr="005E0ED3" w:rsidRDefault="005E0ED3" w:rsidP="00BA0225">
            <w:pPr>
              <w:spacing w:before="40" w:after="40"/>
              <w:jc w:val="center"/>
              <w:rPr>
                <w:b/>
                <w:sz w:val="22"/>
                <w:szCs w:val="22"/>
              </w:rPr>
            </w:pPr>
            <w:r w:rsidRPr="005E0ED3">
              <w:rPr>
                <w:b/>
                <w:sz w:val="22"/>
                <w:szCs w:val="22"/>
              </w:rPr>
              <w:t>Součin</w:t>
            </w:r>
          </w:p>
        </w:tc>
        <w:tc>
          <w:tcPr>
            <w:tcW w:w="992" w:type="dxa"/>
            <w:vMerge w:val="restart"/>
            <w:shd w:val="clear" w:color="auto" w:fill="DBE5F1" w:themeFill="accent1" w:themeFillTint="33"/>
            <w:vAlign w:val="center"/>
          </w:tcPr>
          <w:p w:rsidR="005E0ED3" w:rsidRPr="005E0ED3" w:rsidRDefault="00914242" w:rsidP="00BA0225">
            <w:pPr>
              <w:spacing w:before="40" w:after="40"/>
              <w:jc w:val="center"/>
              <w:rPr>
                <w:b/>
                <w:sz w:val="22"/>
                <w:szCs w:val="22"/>
              </w:rPr>
            </w:pPr>
            <w:r>
              <w:rPr>
                <w:b/>
                <w:sz w:val="22"/>
                <w:szCs w:val="22"/>
              </w:rPr>
              <w:t>Změna</w:t>
            </w:r>
            <w:r w:rsidR="005E0ED3" w:rsidRPr="005E0ED3">
              <w:rPr>
                <w:b/>
                <w:sz w:val="22"/>
                <w:szCs w:val="22"/>
              </w:rPr>
              <w:t>% / rok</w:t>
            </w:r>
          </w:p>
        </w:tc>
      </w:tr>
      <w:tr w:rsidR="005E0ED3" w:rsidRPr="005E0ED3" w:rsidTr="00914242">
        <w:trPr>
          <w:cantSplit/>
          <w:trHeight w:val="470"/>
          <w:tblHeader/>
        </w:trPr>
        <w:tc>
          <w:tcPr>
            <w:tcW w:w="1346" w:type="dxa"/>
            <w:tcBorders>
              <w:bottom w:val="single" w:sz="12" w:space="0" w:color="auto"/>
            </w:tcBorders>
            <w:shd w:val="clear" w:color="auto" w:fill="F2F2F2" w:themeFill="background1" w:themeFillShade="F2"/>
          </w:tcPr>
          <w:p w:rsidR="005E0ED3" w:rsidRPr="005E0ED3" w:rsidRDefault="005E0ED3" w:rsidP="00BA0225">
            <w:pPr>
              <w:spacing w:before="40" w:after="40"/>
              <w:jc w:val="center"/>
              <w:rPr>
                <w:sz w:val="22"/>
                <w:szCs w:val="22"/>
              </w:rPr>
            </w:pPr>
            <w:r w:rsidRPr="005E0ED3">
              <w:rPr>
                <w:sz w:val="22"/>
                <w:szCs w:val="22"/>
              </w:rPr>
              <w:t>Kód</w:t>
            </w:r>
          </w:p>
        </w:tc>
        <w:tc>
          <w:tcPr>
            <w:tcW w:w="1471" w:type="dxa"/>
            <w:tcBorders>
              <w:bottom w:val="single" w:sz="12" w:space="0" w:color="auto"/>
              <w:right w:val="single" w:sz="12" w:space="0" w:color="auto"/>
            </w:tcBorders>
            <w:shd w:val="clear" w:color="auto" w:fill="F2F2F2" w:themeFill="background1" w:themeFillShade="F2"/>
          </w:tcPr>
          <w:p w:rsidR="005E0ED3" w:rsidRPr="005E0ED3" w:rsidRDefault="005E0ED3" w:rsidP="00BA0225">
            <w:pPr>
              <w:spacing w:before="40" w:after="40"/>
              <w:jc w:val="center"/>
              <w:rPr>
                <w:sz w:val="22"/>
                <w:szCs w:val="22"/>
              </w:rPr>
            </w:pPr>
            <w:r w:rsidRPr="005E0ED3">
              <w:rPr>
                <w:sz w:val="22"/>
                <w:szCs w:val="22"/>
              </w:rPr>
              <w:t>Název</w:t>
            </w:r>
          </w:p>
        </w:tc>
        <w:tc>
          <w:tcPr>
            <w:tcW w:w="1843" w:type="dxa"/>
            <w:tcBorders>
              <w:left w:val="single" w:sz="12" w:space="0" w:color="auto"/>
              <w:bottom w:val="single" w:sz="12" w:space="0" w:color="auto"/>
            </w:tcBorders>
            <w:shd w:val="clear" w:color="auto" w:fill="F2F2F2" w:themeFill="background1" w:themeFillShade="F2"/>
          </w:tcPr>
          <w:p w:rsidR="005E0ED3" w:rsidRPr="005E0ED3" w:rsidRDefault="005E0ED3" w:rsidP="00BA0225">
            <w:pPr>
              <w:spacing w:before="40" w:after="40"/>
              <w:jc w:val="center"/>
              <w:rPr>
                <w:sz w:val="22"/>
                <w:szCs w:val="22"/>
              </w:rPr>
            </w:pPr>
            <w:r w:rsidRPr="005E0ED3">
              <w:rPr>
                <w:sz w:val="22"/>
                <w:szCs w:val="22"/>
              </w:rPr>
              <w:t>název</w:t>
            </w:r>
          </w:p>
        </w:tc>
        <w:tc>
          <w:tcPr>
            <w:tcW w:w="567" w:type="dxa"/>
            <w:tcBorders>
              <w:bottom w:val="single" w:sz="12" w:space="0" w:color="auto"/>
              <w:right w:val="single" w:sz="12" w:space="0" w:color="auto"/>
            </w:tcBorders>
            <w:shd w:val="clear" w:color="auto" w:fill="F2F2F2" w:themeFill="background1" w:themeFillShade="F2"/>
          </w:tcPr>
          <w:p w:rsidR="005E0ED3" w:rsidRPr="005E0ED3" w:rsidRDefault="005E0ED3" w:rsidP="00BA0225">
            <w:pPr>
              <w:spacing w:before="40" w:after="40"/>
              <w:jc w:val="center"/>
              <w:rPr>
                <w:sz w:val="22"/>
                <w:szCs w:val="22"/>
              </w:rPr>
            </w:pPr>
            <w:r w:rsidRPr="005E0ED3">
              <w:rPr>
                <w:sz w:val="22"/>
                <w:szCs w:val="22"/>
              </w:rPr>
              <w:t>1-N</w:t>
            </w:r>
          </w:p>
        </w:tc>
        <w:tc>
          <w:tcPr>
            <w:tcW w:w="1931" w:type="dxa"/>
            <w:tcBorders>
              <w:left w:val="single" w:sz="12" w:space="0" w:color="auto"/>
              <w:bottom w:val="single" w:sz="12" w:space="0" w:color="auto"/>
            </w:tcBorders>
            <w:shd w:val="clear" w:color="auto" w:fill="F2F2F2" w:themeFill="background1" w:themeFillShade="F2"/>
          </w:tcPr>
          <w:p w:rsidR="005E0ED3" w:rsidRPr="005E0ED3" w:rsidRDefault="005E0ED3" w:rsidP="00BA0225">
            <w:pPr>
              <w:spacing w:before="40" w:after="40"/>
              <w:jc w:val="center"/>
              <w:rPr>
                <w:sz w:val="22"/>
                <w:szCs w:val="22"/>
              </w:rPr>
            </w:pPr>
            <w:r w:rsidRPr="005E0ED3">
              <w:rPr>
                <w:sz w:val="22"/>
                <w:szCs w:val="22"/>
              </w:rPr>
              <w:t>název</w:t>
            </w:r>
          </w:p>
        </w:tc>
        <w:tc>
          <w:tcPr>
            <w:tcW w:w="567" w:type="dxa"/>
            <w:tcBorders>
              <w:bottom w:val="single" w:sz="12" w:space="0" w:color="auto"/>
              <w:right w:val="single" w:sz="12" w:space="0" w:color="auto"/>
            </w:tcBorders>
            <w:shd w:val="clear" w:color="auto" w:fill="F2F2F2" w:themeFill="background1" w:themeFillShade="F2"/>
          </w:tcPr>
          <w:p w:rsidR="005E0ED3" w:rsidRPr="005E0ED3" w:rsidRDefault="005E0ED3" w:rsidP="00BA0225">
            <w:pPr>
              <w:spacing w:before="40" w:after="40"/>
              <w:jc w:val="center"/>
              <w:rPr>
                <w:sz w:val="22"/>
                <w:szCs w:val="22"/>
              </w:rPr>
            </w:pPr>
            <w:r w:rsidRPr="005E0ED3">
              <w:rPr>
                <w:sz w:val="22"/>
                <w:szCs w:val="22"/>
              </w:rPr>
              <w:t>1-N</w:t>
            </w:r>
          </w:p>
        </w:tc>
        <w:tc>
          <w:tcPr>
            <w:tcW w:w="850" w:type="dxa"/>
            <w:vMerge/>
            <w:tcBorders>
              <w:left w:val="single" w:sz="12" w:space="0" w:color="auto"/>
              <w:bottom w:val="single" w:sz="12" w:space="0" w:color="auto"/>
            </w:tcBorders>
            <w:shd w:val="clear" w:color="auto" w:fill="DBE5F1" w:themeFill="accent1" w:themeFillTint="33"/>
          </w:tcPr>
          <w:p w:rsidR="005E0ED3" w:rsidRPr="005E0ED3" w:rsidRDefault="005E0ED3" w:rsidP="00BA0225">
            <w:pPr>
              <w:spacing w:before="40" w:after="40"/>
              <w:jc w:val="center"/>
              <w:rPr>
                <w:sz w:val="22"/>
                <w:szCs w:val="22"/>
              </w:rPr>
            </w:pPr>
          </w:p>
        </w:tc>
        <w:tc>
          <w:tcPr>
            <w:tcW w:w="992" w:type="dxa"/>
            <w:vMerge/>
            <w:tcBorders>
              <w:bottom w:val="single" w:sz="12" w:space="0" w:color="auto"/>
            </w:tcBorders>
            <w:shd w:val="clear" w:color="auto" w:fill="DBE5F1" w:themeFill="accent1" w:themeFillTint="33"/>
          </w:tcPr>
          <w:p w:rsidR="005E0ED3" w:rsidRPr="005E0ED3" w:rsidRDefault="005E0ED3" w:rsidP="00BA0225">
            <w:pPr>
              <w:spacing w:before="40" w:after="40"/>
              <w:jc w:val="center"/>
              <w:rPr>
                <w:sz w:val="22"/>
                <w:szCs w:val="22"/>
              </w:rPr>
            </w:pPr>
          </w:p>
        </w:tc>
      </w:tr>
      <w:tr w:rsidR="005E0ED3" w:rsidRPr="005E0ED3" w:rsidTr="00D62FF2">
        <w:trPr>
          <w:cantSplit/>
        </w:trPr>
        <w:tc>
          <w:tcPr>
            <w:tcW w:w="1346" w:type="dxa"/>
            <w:tcBorders>
              <w:top w:val="single" w:sz="12" w:space="0" w:color="auto"/>
            </w:tcBorders>
            <w:shd w:val="clear" w:color="auto" w:fill="FFFFFF" w:themeFill="background1"/>
            <w:vAlign w:val="center"/>
          </w:tcPr>
          <w:p w:rsidR="005E0ED3" w:rsidRPr="00FC721F" w:rsidRDefault="00FC721F" w:rsidP="00BA0225">
            <w:pPr>
              <w:spacing w:before="40" w:after="40"/>
              <w:rPr>
                <w:i/>
                <w:color w:val="000000"/>
                <w:sz w:val="22"/>
                <w:szCs w:val="22"/>
              </w:rPr>
            </w:pPr>
            <w:r>
              <w:rPr>
                <w:i/>
                <w:color w:val="000000"/>
                <w:sz w:val="22"/>
                <w:szCs w:val="22"/>
              </w:rPr>
              <w:t>skupina 13</w:t>
            </w:r>
          </w:p>
        </w:tc>
        <w:tc>
          <w:tcPr>
            <w:tcW w:w="1471" w:type="dxa"/>
            <w:tcBorders>
              <w:top w:val="single" w:sz="12" w:space="0" w:color="auto"/>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odpadní oleje</w:t>
            </w:r>
          </w:p>
        </w:tc>
        <w:tc>
          <w:tcPr>
            <w:tcW w:w="1843" w:type="dxa"/>
            <w:tcBorders>
              <w:top w:val="single" w:sz="12" w:space="0" w:color="auto"/>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perioda výměny olejových náplní</w:t>
            </w:r>
          </w:p>
        </w:tc>
        <w:tc>
          <w:tcPr>
            <w:tcW w:w="567" w:type="dxa"/>
            <w:tcBorders>
              <w:top w:val="single" w:sz="12" w:space="0" w:color="auto"/>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4</w:t>
            </w:r>
          </w:p>
        </w:tc>
        <w:tc>
          <w:tcPr>
            <w:tcW w:w="1931" w:type="dxa"/>
            <w:tcBorders>
              <w:top w:val="single" w:sz="12" w:space="0" w:color="auto"/>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počet motorových vozidel v kraji</w:t>
            </w:r>
          </w:p>
        </w:tc>
        <w:tc>
          <w:tcPr>
            <w:tcW w:w="567" w:type="dxa"/>
            <w:tcBorders>
              <w:top w:val="single" w:sz="12" w:space="0" w:color="auto"/>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2</w:t>
            </w:r>
          </w:p>
        </w:tc>
        <w:tc>
          <w:tcPr>
            <w:tcW w:w="850" w:type="dxa"/>
            <w:tcBorders>
              <w:top w:val="single" w:sz="12" w:space="0" w:color="auto"/>
              <w:lef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8</w:t>
            </w:r>
          </w:p>
        </w:tc>
        <w:tc>
          <w:tcPr>
            <w:tcW w:w="992" w:type="dxa"/>
            <w:tcBorders>
              <w:top w:val="single" w:sz="12" w:space="0" w:color="auto"/>
            </w:tcBorders>
            <w:vAlign w:val="center"/>
          </w:tcPr>
          <w:p w:rsidR="005E0ED3" w:rsidRPr="005E0ED3" w:rsidRDefault="005E0ED3" w:rsidP="00BA0225">
            <w:pPr>
              <w:spacing w:before="40" w:after="40"/>
              <w:jc w:val="center"/>
              <w:rPr>
                <w:b/>
                <w:color w:val="000000"/>
                <w:sz w:val="22"/>
                <w:szCs w:val="22"/>
              </w:rPr>
            </w:pPr>
            <w:r w:rsidRPr="005E0ED3">
              <w:rPr>
                <w:b/>
                <w:color w:val="000000"/>
                <w:sz w:val="22"/>
                <w:szCs w:val="22"/>
              </w:rPr>
              <w:t>0</w:t>
            </w:r>
          </w:p>
        </w:tc>
      </w:tr>
      <w:tr w:rsidR="005E0ED3" w:rsidRPr="005E0ED3" w:rsidTr="00D62FF2">
        <w:trPr>
          <w:cantSplit/>
        </w:trPr>
        <w:tc>
          <w:tcPr>
            <w:tcW w:w="1346" w:type="dxa"/>
            <w:shd w:val="clear" w:color="auto" w:fill="FFFFFF" w:themeFill="background1"/>
            <w:vAlign w:val="center"/>
          </w:tcPr>
          <w:p w:rsidR="005E0ED3" w:rsidRPr="00FC721F" w:rsidRDefault="00FC721F" w:rsidP="00BA0225">
            <w:pPr>
              <w:spacing w:before="40" w:after="40"/>
              <w:rPr>
                <w:i/>
                <w:color w:val="000000"/>
                <w:sz w:val="22"/>
                <w:szCs w:val="22"/>
              </w:rPr>
            </w:pPr>
            <w:r>
              <w:rPr>
                <w:i/>
                <w:color w:val="000000"/>
                <w:sz w:val="22"/>
                <w:szCs w:val="22"/>
              </w:rPr>
              <w:t xml:space="preserve">podskupina </w:t>
            </w:r>
            <w:r w:rsidR="005E0ED3" w:rsidRPr="00FC721F">
              <w:rPr>
                <w:i/>
                <w:color w:val="000000"/>
                <w:sz w:val="22"/>
                <w:szCs w:val="22"/>
              </w:rPr>
              <w:t>15</w:t>
            </w:r>
            <w:r>
              <w:rPr>
                <w:i/>
                <w:color w:val="000000"/>
                <w:sz w:val="22"/>
                <w:szCs w:val="22"/>
              </w:rPr>
              <w:t xml:space="preserve"> </w:t>
            </w:r>
            <w:r w:rsidR="005E0ED3" w:rsidRPr="00FC721F">
              <w:rPr>
                <w:i/>
                <w:color w:val="000000"/>
                <w:sz w:val="22"/>
                <w:szCs w:val="22"/>
              </w:rPr>
              <w:t>01..</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obaly</w:t>
            </w:r>
          </w:p>
        </w:tc>
        <w:tc>
          <w:tcPr>
            <w:tcW w:w="1843"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 xml:space="preserve">primární funkcí obalu je ochrana a prezentace, která bude i dále posilována   </w:t>
            </w:r>
          </w:p>
        </w:tc>
        <w:tc>
          <w:tcPr>
            <w:tcW w:w="567" w:type="dxa"/>
            <w:tcBorders>
              <w:right w:val="single" w:sz="12" w:space="0" w:color="auto"/>
            </w:tcBorders>
            <w:vAlign w:val="center"/>
          </w:tcPr>
          <w:p w:rsidR="005E0ED3" w:rsidRPr="005E0ED3" w:rsidRDefault="00DB4C89" w:rsidP="00BA0225">
            <w:pPr>
              <w:spacing w:before="40" w:after="40"/>
              <w:jc w:val="center"/>
              <w:rPr>
                <w:color w:val="000000"/>
                <w:sz w:val="22"/>
                <w:szCs w:val="22"/>
              </w:rPr>
            </w:pPr>
            <w:r>
              <w:rPr>
                <w:color w:val="000000"/>
                <w:sz w:val="22"/>
                <w:szCs w:val="22"/>
              </w:rPr>
              <w:t>2</w:t>
            </w:r>
          </w:p>
        </w:tc>
        <w:tc>
          <w:tcPr>
            <w:tcW w:w="1931" w:type="dxa"/>
            <w:tcBorders>
              <w:left w:val="single" w:sz="12" w:space="0" w:color="auto"/>
            </w:tcBorders>
            <w:vAlign w:val="center"/>
          </w:tcPr>
          <w:p w:rsidR="005E0ED3" w:rsidRPr="005E0ED3" w:rsidRDefault="00D62FF2" w:rsidP="00D62FF2">
            <w:pPr>
              <w:spacing w:before="40" w:after="40"/>
              <w:rPr>
                <w:color w:val="000000"/>
                <w:sz w:val="22"/>
                <w:szCs w:val="22"/>
              </w:rPr>
            </w:pPr>
            <w:r>
              <w:rPr>
                <w:color w:val="000000"/>
                <w:sz w:val="22"/>
                <w:szCs w:val="22"/>
              </w:rPr>
              <w:t>výměna zboží (s </w:t>
            </w:r>
            <w:r w:rsidR="005E0ED3" w:rsidRPr="005E0ED3">
              <w:rPr>
                <w:color w:val="000000"/>
                <w:sz w:val="22"/>
                <w:szCs w:val="22"/>
              </w:rPr>
              <w:t>předpokládaným růstem HDP) asi poroste v</w:t>
            </w:r>
            <w:r>
              <w:rPr>
                <w:color w:val="000000"/>
                <w:sz w:val="22"/>
                <w:szCs w:val="22"/>
              </w:rPr>
              <w:t> </w:t>
            </w:r>
            <w:r w:rsidR="005E0ED3" w:rsidRPr="005E0ED3">
              <w:rPr>
                <w:color w:val="000000"/>
                <w:sz w:val="22"/>
                <w:szCs w:val="22"/>
              </w:rPr>
              <w:t>libovolném</w:t>
            </w:r>
            <w:r>
              <w:rPr>
                <w:color w:val="000000"/>
                <w:sz w:val="22"/>
                <w:szCs w:val="22"/>
              </w:rPr>
              <w:t xml:space="preserve"> </w:t>
            </w:r>
            <w:r w:rsidR="005E0ED3" w:rsidRPr="005E0ED3">
              <w:rPr>
                <w:color w:val="000000"/>
                <w:sz w:val="22"/>
                <w:szCs w:val="22"/>
              </w:rPr>
              <w:t>kraji</w:t>
            </w:r>
          </w:p>
        </w:tc>
        <w:tc>
          <w:tcPr>
            <w:tcW w:w="567" w:type="dxa"/>
            <w:tcBorders>
              <w:right w:val="single" w:sz="12" w:space="0" w:color="auto"/>
            </w:tcBorders>
            <w:vAlign w:val="center"/>
          </w:tcPr>
          <w:p w:rsidR="005E0ED3" w:rsidRPr="005E0ED3" w:rsidRDefault="00DB4C89" w:rsidP="00BA0225">
            <w:pPr>
              <w:spacing w:before="40" w:after="40"/>
              <w:jc w:val="center"/>
              <w:rPr>
                <w:color w:val="000000"/>
                <w:sz w:val="22"/>
                <w:szCs w:val="22"/>
              </w:rPr>
            </w:pPr>
            <w:r>
              <w:rPr>
                <w:color w:val="000000"/>
                <w:sz w:val="22"/>
                <w:szCs w:val="22"/>
              </w:rPr>
              <w:t>3</w:t>
            </w:r>
          </w:p>
        </w:tc>
        <w:tc>
          <w:tcPr>
            <w:tcW w:w="850" w:type="dxa"/>
            <w:tcBorders>
              <w:left w:val="single" w:sz="12" w:space="0" w:color="auto"/>
            </w:tcBorders>
            <w:vAlign w:val="center"/>
          </w:tcPr>
          <w:p w:rsidR="005E0ED3" w:rsidRPr="005E0ED3" w:rsidRDefault="00DB4C89" w:rsidP="00BA0225">
            <w:pPr>
              <w:spacing w:before="40" w:after="40"/>
              <w:jc w:val="center"/>
              <w:rPr>
                <w:color w:val="000000"/>
                <w:sz w:val="22"/>
                <w:szCs w:val="22"/>
              </w:rPr>
            </w:pPr>
            <w:r>
              <w:rPr>
                <w:color w:val="000000"/>
                <w:sz w:val="22"/>
                <w:szCs w:val="22"/>
              </w:rPr>
              <w:t>6</w:t>
            </w:r>
          </w:p>
        </w:tc>
        <w:tc>
          <w:tcPr>
            <w:tcW w:w="992" w:type="dxa"/>
            <w:shd w:val="clear" w:color="auto" w:fill="F2DBDB" w:themeFill="accent2" w:themeFillTint="33"/>
            <w:vAlign w:val="center"/>
          </w:tcPr>
          <w:p w:rsidR="005E0ED3" w:rsidRPr="005E0ED3" w:rsidRDefault="005E0ED3" w:rsidP="00DB4C89">
            <w:pPr>
              <w:spacing w:before="40" w:after="40"/>
              <w:jc w:val="center"/>
              <w:rPr>
                <w:b/>
                <w:color w:val="000000"/>
                <w:sz w:val="22"/>
                <w:szCs w:val="22"/>
              </w:rPr>
            </w:pPr>
            <w:r w:rsidRPr="005E0ED3">
              <w:rPr>
                <w:b/>
                <w:color w:val="000000"/>
                <w:sz w:val="22"/>
                <w:szCs w:val="22"/>
              </w:rPr>
              <w:t xml:space="preserve">+ </w:t>
            </w:r>
            <w:r w:rsidR="00DB4C89">
              <w:rPr>
                <w:b/>
                <w:color w:val="000000"/>
                <w:sz w:val="22"/>
                <w:szCs w:val="22"/>
              </w:rPr>
              <w:t>1</w:t>
            </w:r>
            <w:r w:rsidRPr="005E0ED3">
              <w:rPr>
                <w:b/>
                <w:color w:val="000000"/>
                <w:sz w:val="22"/>
                <w:szCs w:val="22"/>
              </w:rPr>
              <w:t>,</w:t>
            </w:r>
            <w:r w:rsidR="00DB4C89">
              <w:rPr>
                <w:b/>
                <w:color w:val="000000"/>
                <w:sz w:val="22"/>
                <w:szCs w:val="22"/>
              </w:rPr>
              <w:t>4</w:t>
            </w:r>
          </w:p>
        </w:tc>
      </w:tr>
      <w:tr w:rsidR="005E0ED3" w:rsidRPr="005E0ED3" w:rsidTr="00D62FF2">
        <w:trPr>
          <w:cantSplit/>
        </w:trPr>
        <w:tc>
          <w:tcPr>
            <w:tcW w:w="1346" w:type="dxa"/>
            <w:shd w:val="clear" w:color="auto" w:fill="FFFFFF" w:themeFill="background1"/>
            <w:vAlign w:val="center"/>
          </w:tcPr>
          <w:p w:rsidR="005E0ED3" w:rsidRPr="00FC721F" w:rsidRDefault="005E0ED3" w:rsidP="00BA0225">
            <w:pPr>
              <w:spacing w:before="40" w:after="40"/>
              <w:rPr>
                <w:i/>
                <w:color w:val="000000"/>
                <w:sz w:val="22"/>
                <w:szCs w:val="22"/>
              </w:rPr>
            </w:pPr>
            <w:r w:rsidRPr="00FC721F">
              <w:rPr>
                <w:i/>
                <w:color w:val="000000"/>
                <w:sz w:val="22"/>
                <w:szCs w:val="22"/>
              </w:rPr>
              <w:t>16</w:t>
            </w:r>
            <w:r w:rsidR="00FC721F">
              <w:rPr>
                <w:i/>
                <w:color w:val="000000"/>
                <w:sz w:val="22"/>
                <w:szCs w:val="22"/>
              </w:rPr>
              <w:t xml:space="preserve"> 01 03</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pneumatiky</w:t>
            </w:r>
          </w:p>
        </w:tc>
        <w:tc>
          <w:tcPr>
            <w:tcW w:w="1843"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průběh km letní/zimní mírně poroste</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2</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 xml:space="preserve">počet motorových vozidel v kraji </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2</w:t>
            </w:r>
          </w:p>
        </w:tc>
        <w:tc>
          <w:tcPr>
            <w:tcW w:w="850" w:type="dxa"/>
            <w:tcBorders>
              <w:lef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4</w:t>
            </w:r>
          </w:p>
        </w:tc>
        <w:tc>
          <w:tcPr>
            <w:tcW w:w="992" w:type="dxa"/>
            <w:shd w:val="clear" w:color="auto" w:fill="F2DBDB" w:themeFill="accent2" w:themeFillTint="33"/>
            <w:vAlign w:val="center"/>
          </w:tcPr>
          <w:p w:rsidR="005E0ED3" w:rsidRPr="005E0ED3" w:rsidRDefault="005E0ED3" w:rsidP="00BA0225">
            <w:pPr>
              <w:spacing w:before="40" w:after="40"/>
              <w:jc w:val="center"/>
              <w:rPr>
                <w:b/>
                <w:color w:val="000000"/>
                <w:sz w:val="22"/>
                <w:szCs w:val="22"/>
              </w:rPr>
            </w:pPr>
            <w:r w:rsidRPr="005E0ED3">
              <w:rPr>
                <w:b/>
                <w:color w:val="000000"/>
                <w:sz w:val="22"/>
                <w:szCs w:val="22"/>
              </w:rPr>
              <w:t>+ 2,8</w:t>
            </w:r>
          </w:p>
        </w:tc>
      </w:tr>
      <w:tr w:rsidR="005E0ED3" w:rsidRPr="005E0ED3" w:rsidTr="00D62FF2">
        <w:trPr>
          <w:cantSplit/>
        </w:trPr>
        <w:tc>
          <w:tcPr>
            <w:tcW w:w="1346" w:type="dxa"/>
            <w:shd w:val="clear" w:color="auto" w:fill="FFFFFF" w:themeFill="background1"/>
            <w:vAlign w:val="center"/>
          </w:tcPr>
          <w:p w:rsidR="00FC721F" w:rsidRDefault="005E0ED3" w:rsidP="00BA0225">
            <w:pPr>
              <w:spacing w:before="40" w:after="40"/>
              <w:rPr>
                <w:i/>
                <w:color w:val="000000"/>
                <w:sz w:val="22"/>
                <w:szCs w:val="22"/>
              </w:rPr>
            </w:pPr>
            <w:r w:rsidRPr="00FC721F">
              <w:rPr>
                <w:i/>
                <w:color w:val="000000"/>
                <w:sz w:val="22"/>
                <w:szCs w:val="22"/>
              </w:rPr>
              <w:t>16</w:t>
            </w:r>
            <w:r w:rsidR="00FC721F">
              <w:rPr>
                <w:i/>
                <w:color w:val="000000"/>
                <w:sz w:val="22"/>
                <w:szCs w:val="22"/>
              </w:rPr>
              <w:t xml:space="preserve"> </w:t>
            </w:r>
            <w:r w:rsidRPr="00FC721F">
              <w:rPr>
                <w:i/>
                <w:color w:val="000000"/>
                <w:sz w:val="22"/>
                <w:szCs w:val="22"/>
              </w:rPr>
              <w:t>01</w:t>
            </w:r>
            <w:r w:rsidR="00FC721F">
              <w:rPr>
                <w:i/>
                <w:color w:val="000000"/>
                <w:sz w:val="22"/>
                <w:szCs w:val="22"/>
              </w:rPr>
              <w:t xml:space="preserve"> </w:t>
            </w:r>
            <w:r w:rsidRPr="00FC721F">
              <w:rPr>
                <w:i/>
                <w:color w:val="000000"/>
                <w:sz w:val="22"/>
                <w:szCs w:val="22"/>
              </w:rPr>
              <w:t xml:space="preserve">04, </w:t>
            </w:r>
          </w:p>
          <w:p w:rsidR="005E0ED3" w:rsidRPr="00FC721F" w:rsidRDefault="005E0ED3" w:rsidP="00BA0225">
            <w:pPr>
              <w:spacing w:before="40" w:after="40"/>
              <w:rPr>
                <w:i/>
                <w:color w:val="000000"/>
                <w:sz w:val="22"/>
                <w:szCs w:val="22"/>
              </w:rPr>
            </w:pPr>
            <w:r w:rsidRPr="00FC721F">
              <w:rPr>
                <w:i/>
                <w:color w:val="000000"/>
                <w:sz w:val="22"/>
                <w:szCs w:val="22"/>
              </w:rPr>
              <w:t>16</w:t>
            </w:r>
            <w:r w:rsidR="00FC721F">
              <w:rPr>
                <w:i/>
                <w:color w:val="000000"/>
                <w:sz w:val="22"/>
                <w:szCs w:val="22"/>
              </w:rPr>
              <w:t xml:space="preserve"> </w:t>
            </w:r>
            <w:r w:rsidRPr="00FC721F">
              <w:rPr>
                <w:i/>
                <w:color w:val="000000"/>
                <w:sz w:val="22"/>
                <w:szCs w:val="22"/>
              </w:rPr>
              <w:t>01</w:t>
            </w:r>
            <w:r w:rsidR="00FC721F">
              <w:rPr>
                <w:i/>
                <w:color w:val="000000"/>
                <w:sz w:val="22"/>
                <w:szCs w:val="22"/>
              </w:rPr>
              <w:t xml:space="preserve"> </w:t>
            </w:r>
            <w:r w:rsidRPr="00FC721F">
              <w:rPr>
                <w:i/>
                <w:color w:val="000000"/>
                <w:sz w:val="22"/>
                <w:szCs w:val="22"/>
              </w:rPr>
              <w:t>06</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autovraky</w:t>
            </w:r>
          </w:p>
        </w:tc>
        <w:tc>
          <w:tcPr>
            <w:tcW w:w="1843"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kupní síla obyvatel a firem k obměně</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2</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počet motorových vozidel v kraji</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2</w:t>
            </w:r>
          </w:p>
        </w:tc>
        <w:tc>
          <w:tcPr>
            <w:tcW w:w="850" w:type="dxa"/>
            <w:tcBorders>
              <w:lef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4</w:t>
            </w:r>
          </w:p>
        </w:tc>
        <w:tc>
          <w:tcPr>
            <w:tcW w:w="992" w:type="dxa"/>
            <w:shd w:val="clear" w:color="auto" w:fill="F2DBDB" w:themeFill="accent2" w:themeFillTint="33"/>
            <w:vAlign w:val="center"/>
          </w:tcPr>
          <w:p w:rsidR="005E0ED3" w:rsidRPr="005E0ED3" w:rsidRDefault="005E0ED3" w:rsidP="00BA0225">
            <w:pPr>
              <w:spacing w:before="40" w:after="40"/>
              <w:jc w:val="center"/>
              <w:rPr>
                <w:b/>
                <w:color w:val="000000"/>
                <w:sz w:val="22"/>
                <w:szCs w:val="22"/>
              </w:rPr>
            </w:pPr>
            <w:r w:rsidRPr="005E0ED3">
              <w:rPr>
                <w:b/>
                <w:color w:val="000000"/>
                <w:sz w:val="22"/>
                <w:szCs w:val="22"/>
              </w:rPr>
              <w:t>+ 2,8</w:t>
            </w:r>
          </w:p>
        </w:tc>
      </w:tr>
      <w:tr w:rsidR="005E0ED3" w:rsidRPr="005E0ED3" w:rsidTr="00D62FF2">
        <w:trPr>
          <w:cantSplit/>
        </w:trPr>
        <w:tc>
          <w:tcPr>
            <w:tcW w:w="1346" w:type="dxa"/>
            <w:shd w:val="clear" w:color="auto" w:fill="FFFFFF" w:themeFill="background1"/>
            <w:vAlign w:val="center"/>
          </w:tcPr>
          <w:p w:rsidR="00FC721F" w:rsidRDefault="005E0ED3" w:rsidP="00BA0225">
            <w:pPr>
              <w:spacing w:before="40" w:after="40"/>
              <w:rPr>
                <w:i/>
                <w:color w:val="000000"/>
                <w:sz w:val="22"/>
                <w:szCs w:val="22"/>
              </w:rPr>
            </w:pPr>
            <w:r w:rsidRPr="00FC721F">
              <w:rPr>
                <w:i/>
                <w:color w:val="000000"/>
                <w:sz w:val="22"/>
                <w:szCs w:val="22"/>
              </w:rPr>
              <w:t xml:space="preserve">17.... </w:t>
            </w:r>
          </w:p>
          <w:p w:rsidR="005E0ED3" w:rsidRPr="00FC721F" w:rsidRDefault="005E0ED3" w:rsidP="00BA0225">
            <w:pPr>
              <w:spacing w:before="40" w:after="40"/>
              <w:rPr>
                <w:i/>
                <w:color w:val="000000"/>
                <w:sz w:val="22"/>
                <w:szCs w:val="22"/>
              </w:rPr>
            </w:pPr>
            <w:r w:rsidRPr="00FC721F">
              <w:rPr>
                <w:i/>
                <w:color w:val="000000"/>
                <w:sz w:val="22"/>
                <w:szCs w:val="22"/>
              </w:rPr>
              <w:t>(mimo 170504)</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stavební a demoliční odpady</w:t>
            </w:r>
          </w:p>
        </w:tc>
        <w:tc>
          <w:tcPr>
            <w:tcW w:w="1843" w:type="dxa"/>
            <w:tcBorders>
              <w:left w:val="single" w:sz="12" w:space="0" w:color="auto"/>
            </w:tcBorders>
            <w:vAlign w:val="center"/>
          </w:tcPr>
          <w:p w:rsidR="005E0ED3" w:rsidRPr="005E0ED3" w:rsidRDefault="005E0ED3" w:rsidP="006D5410">
            <w:pPr>
              <w:spacing w:before="40" w:after="40"/>
              <w:rPr>
                <w:color w:val="000000"/>
                <w:sz w:val="22"/>
                <w:szCs w:val="22"/>
              </w:rPr>
            </w:pPr>
            <w:r w:rsidRPr="005E0ED3">
              <w:rPr>
                <w:color w:val="000000"/>
                <w:sz w:val="22"/>
                <w:szCs w:val="22"/>
              </w:rPr>
              <w:t>tendence k</w:t>
            </w:r>
            <w:r w:rsidR="006D5410">
              <w:rPr>
                <w:color w:val="000000"/>
                <w:sz w:val="22"/>
                <w:szCs w:val="22"/>
              </w:rPr>
              <w:t> </w:t>
            </w:r>
            <w:r w:rsidRPr="005E0ED3">
              <w:rPr>
                <w:color w:val="000000"/>
                <w:sz w:val="22"/>
                <w:szCs w:val="22"/>
              </w:rPr>
              <w:t>selektivnímu</w:t>
            </w:r>
            <w:r w:rsidR="006D5410">
              <w:rPr>
                <w:color w:val="000000"/>
                <w:sz w:val="22"/>
                <w:szCs w:val="22"/>
              </w:rPr>
              <w:t xml:space="preserve"> </w:t>
            </w:r>
            <w:r w:rsidRPr="005E0ED3">
              <w:rPr>
                <w:color w:val="000000"/>
                <w:sz w:val="22"/>
                <w:szCs w:val="22"/>
              </w:rPr>
              <w:t>bourání a maximalizace využití materiálů</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4</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počet zahajovaných staveb v kraji</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2</w:t>
            </w:r>
          </w:p>
        </w:tc>
        <w:tc>
          <w:tcPr>
            <w:tcW w:w="850" w:type="dxa"/>
            <w:tcBorders>
              <w:lef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8</w:t>
            </w:r>
          </w:p>
        </w:tc>
        <w:tc>
          <w:tcPr>
            <w:tcW w:w="992" w:type="dxa"/>
            <w:vAlign w:val="center"/>
          </w:tcPr>
          <w:p w:rsidR="005E0ED3" w:rsidRPr="005E0ED3" w:rsidRDefault="005E0ED3" w:rsidP="00BA0225">
            <w:pPr>
              <w:spacing w:before="40" w:after="40"/>
              <w:jc w:val="center"/>
              <w:rPr>
                <w:b/>
                <w:color w:val="000000"/>
                <w:sz w:val="22"/>
                <w:szCs w:val="22"/>
              </w:rPr>
            </w:pPr>
            <w:r w:rsidRPr="005E0ED3">
              <w:rPr>
                <w:b/>
                <w:color w:val="000000"/>
                <w:sz w:val="22"/>
                <w:szCs w:val="22"/>
              </w:rPr>
              <w:t>0</w:t>
            </w:r>
          </w:p>
        </w:tc>
      </w:tr>
      <w:tr w:rsidR="005E0ED3" w:rsidRPr="005E0ED3" w:rsidTr="00D62FF2">
        <w:trPr>
          <w:cantSplit/>
        </w:trPr>
        <w:tc>
          <w:tcPr>
            <w:tcW w:w="1346" w:type="dxa"/>
            <w:shd w:val="clear" w:color="auto" w:fill="FFFFFF" w:themeFill="background1"/>
            <w:vAlign w:val="center"/>
          </w:tcPr>
          <w:p w:rsidR="005E0ED3" w:rsidRPr="00FC721F" w:rsidRDefault="00FC721F" w:rsidP="00BA0225">
            <w:pPr>
              <w:spacing w:before="40" w:after="40"/>
              <w:rPr>
                <w:i/>
                <w:color w:val="000000"/>
                <w:sz w:val="22"/>
                <w:szCs w:val="22"/>
              </w:rPr>
            </w:pPr>
            <w:r>
              <w:rPr>
                <w:i/>
                <w:color w:val="000000"/>
                <w:sz w:val="22"/>
                <w:szCs w:val="22"/>
              </w:rPr>
              <w:t>skupina 18</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odpady ze zdrav. a veter. péče</w:t>
            </w:r>
          </w:p>
        </w:tc>
        <w:tc>
          <w:tcPr>
            <w:tcW w:w="1843"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mírný nárůst výkonů zdrav. a veter. péče; stárnutí populace = více výkonů</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1</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stagnace rozsahu poskytování zdrav. a veter. péče v kraji</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3</w:t>
            </w:r>
          </w:p>
        </w:tc>
        <w:tc>
          <w:tcPr>
            <w:tcW w:w="850" w:type="dxa"/>
            <w:tcBorders>
              <w:lef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3</w:t>
            </w:r>
          </w:p>
        </w:tc>
        <w:tc>
          <w:tcPr>
            <w:tcW w:w="992" w:type="dxa"/>
            <w:shd w:val="clear" w:color="auto" w:fill="F2DBDB" w:themeFill="accent2" w:themeFillTint="33"/>
            <w:vAlign w:val="center"/>
          </w:tcPr>
          <w:p w:rsidR="005E0ED3" w:rsidRPr="005E0ED3" w:rsidRDefault="005E0ED3" w:rsidP="00BA0225">
            <w:pPr>
              <w:spacing w:before="40" w:after="40"/>
              <w:jc w:val="center"/>
              <w:rPr>
                <w:b/>
                <w:color w:val="000000"/>
                <w:sz w:val="22"/>
                <w:szCs w:val="22"/>
              </w:rPr>
            </w:pPr>
            <w:r w:rsidRPr="005E0ED3">
              <w:rPr>
                <w:b/>
                <w:color w:val="000000"/>
                <w:sz w:val="22"/>
                <w:szCs w:val="22"/>
              </w:rPr>
              <w:t>+3,5</w:t>
            </w:r>
          </w:p>
        </w:tc>
      </w:tr>
      <w:tr w:rsidR="005E0ED3" w:rsidRPr="005E0ED3" w:rsidTr="00DB4C89">
        <w:trPr>
          <w:cantSplit/>
        </w:trPr>
        <w:tc>
          <w:tcPr>
            <w:tcW w:w="1346" w:type="dxa"/>
            <w:shd w:val="clear" w:color="auto" w:fill="FFFFFF" w:themeFill="background1"/>
            <w:vAlign w:val="center"/>
          </w:tcPr>
          <w:p w:rsidR="005E0ED3" w:rsidRPr="00FC721F" w:rsidRDefault="005E0ED3" w:rsidP="00BA0225">
            <w:pPr>
              <w:spacing w:before="40" w:after="40"/>
              <w:rPr>
                <w:i/>
                <w:color w:val="000000"/>
                <w:sz w:val="22"/>
                <w:szCs w:val="22"/>
              </w:rPr>
            </w:pPr>
            <w:r w:rsidRPr="00FC721F">
              <w:rPr>
                <w:i/>
                <w:color w:val="000000"/>
                <w:sz w:val="22"/>
                <w:szCs w:val="22"/>
              </w:rPr>
              <w:lastRenderedPageBreak/>
              <w:t>19</w:t>
            </w:r>
            <w:r w:rsidR="00FC721F">
              <w:rPr>
                <w:i/>
                <w:color w:val="000000"/>
                <w:sz w:val="22"/>
                <w:szCs w:val="22"/>
              </w:rPr>
              <w:t xml:space="preserve"> </w:t>
            </w:r>
            <w:r w:rsidRPr="00FC721F">
              <w:rPr>
                <w:i/>
                <w:color w:val="000000"/>
                <w:sz w:val="22"/>
                <w:szCs w:val="22"/>
              </w:rPr>
              <w:t>08</w:t>
            </w:r>
            <w:r w:rsidR="00FC721F">
              <w:rPr>
                <w:i/>
                <w:color w:val="000000"/>
                <w:sz w:val="22"/>
                <w:szCs w:val="22"/>
              </w:rPr>
              <w:t xml:space="preserve"> </w:t>
            </w:r>
            <w:r w:rsidRPr="00FC721F">
              <w:rPr>
                <w:i/>
                <w:color w:val="000000"/>
                <w:sz w:val="22"/>
                <w:szCs w:val="22"/>
              </w:rPr>
              <w:t>05</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kaly z čištění komunálních odpadních vod</w:t>
            </w:r>
          </w:p>
        </w:tc>
        <w:tc>
          <w:tcPr>
            <w:tcW w:w="1843" w:type="dxa"/>
            <w:tcBorders>
              <w:left w:val="single" w:sz="12" w:space="0" w:color="auto"/>
            </w:tcBorders>
            <w:vAlign w:val="center"/>
          </w:tcPr>
          <w:p w:rsidR="005E0ED3" w:rsidRPr="005E0ED3" w:rsidRDefault="006D5410" w:rsidP="006D5410">
            <w:pPr>
              <w:spacing w:before="40" w:after="40"/>
              <w:rPr>
                <w:color w:val="000000"/>
                <w:sz w:val="22"/>
                <w:szCs w:val="22"/>
              </w:rPr>
            </w:pPr>
            <w:r w:rsidRPr="009A5281">
              <w:rPr>
                <w:sz w:val="22"/>
                <w:szCs w:val="22"/>
              </w:rPr>
              <w:t>mírný nárůst v</w:t>
            </w:r>
            <w:r>
              <w:rPr>
                <w:sz w:val="22"/>
                <w:szCs w:val="22"/>
              </w:rPr>
              <w:t> </w:t>
            </w:r>
            <w:r w:rsidRPr="009A5281">
              <w:rPr>
                <w:sz w:val="22"/>
                <w:szCs w:val="22"/>
              </w:rPr>
              <w:t>souvislosti</w:t>
            </w:r>
            <w:r>
              <w:rPr>
                <w:sz w:val="22"/>
                <w:szCs w:val="22"/>
              </w:rPr>
              <w:t xml:space="preserve"> </w:t>
            </w:r>
            <w:r w:rsidRPr="009A5281">
              <w:rPr>
                <w:sz w:val="22"/>
                <w:szCs w:val="22"/>
              </w:rPr>
              <w:t>s</w:t>
            </w:r>
            <w:r>
              <w:rPr>
                <w:sz w:val="22"/>
                <w:szCs w:val="22"/>
              </w:rPr>
              <w:t> </w:t>
            </w:r>
            <w:r w:rsidRPr="009A5281">
              <w:rPr>
                <w:sz w:val="22"/>
                <w:szCs w:val="22"/>
              </w:rPr>
              <w:t>instalací nových technologií a připojováním dalších občanů na ČOV</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2</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doplnění chybějících ČOV v</w:t>
            </w:r>
            <w:r w:rsidR="00BA0225">
              <w:rPr>
                <w:color w:val="000000"/>
                <w:sz w:val="22"/>
                <w:szCs w:val="22"/>
              </w:rPr>
              <w:t> </w:t>
            </w:r>
            <w:r w:rsidRPr="005E0ED3">
              <w:rPr>
                <w:color w:val="000000"/>
                <w:sz w:val="22"/>
                <w:szCs w:val="22"/>
              </w:rPr>
              <w:t>kraji</w:t>
            </w:r>
            <w:r w:rsidR="00BA0225">
              <w:rPr>
                <w:color w:val="000000"/>
                <w:sz w:val="22"/>
                <w:szCs w:val="22"/>
              </w:rPr>
              <w:t xml:space="preserve"> </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2</w:t>
            </w:r>
          </w:p>
        </w:tc>
        <w:tc>
          <w:tcPr>
            <w:tcW w:w="850" w:type="dxa"/>
            <w:tcBorders>
              <w:lef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4</w:t>
            </w:r>
          </w:p>
        </w:tc>
        <w:tc>
          <w:tcPr>
            <w:tcW w:w="992" w:type="dxa"/>
            <w:tcBorders>
              <w:bottom w:val="single" w:sz="4" w:space="0" w:color="auto"/>
            </w:tcBorders>
            <w:shd w:val="clear" w:color="auto" w:fill="F2DBDB" w:themeFill="accent2" w:themeFillTint="33"/>
            <w:vAlign w:val="center"/>
          </w:tcPr>
          <w:p w:rsidR="005E0ED3" w:rsidRPr="005E0ED3" w:rsidRDefault="005E0ED3" w:rsidP="00BA0225">
            <w:pPr>
              <w:spacing w:before="40" w:after="40"/>
              <w:jc w:val="center"/>
              <w:rPr>
                <w:b/>
                <w:color w:val="000000"/>
                <w:sz w:val="22"/>
                <w:szCs w:val="22"/>
              </w:rPr>
            </w:pPr>
            <w:r w:rsidRPr="005E0ED3">
              <w:rPr>
                <w:b/>
                <w:color w:val="000000"/>
                <w:sz w:val="22"/>
                <w:szCs w:val="22"/>
              </w:rPr>
              <w:t>+ 2,8</w:t>
            </w:r>
          </w:p>
        </w:tc>
      </w:tr>
      <w:tr w:rsidR="005E0ED3" w:rsidRPr="005E0ED3" w:rsidTr="00C65440">
        <w:trPr>
          <w:cantSplit/>
        </w:trPr>
        <w:tc>
          <w:tcPr>
            <w:tcW w:w="1346" w:type="dxa"/>
            <w:shd w:val="clear" w:color="auto" w:fill="FFFFFF" w:themeFill="background1"/>
            <w:vAlign w:val="center"/>
          </w:tcPr>
          <w:p w:rsidR="005E0ED3" w:rsidRPr="00FC721F" w:rsidRDefault="005E0ED3" w:rsidP="00BA0225">
            <w:pPr>
              <w:spacing w:before="40" w:after="40"/>
              <w:rPr>
                <w:i/>
                <w:color w:val="000000"/>
                <w:sz w:val="22"/>
                <w:szCs w:val="22"/>
              </w:rPr>
            </w:pPr>
            <w:r w:rsidRPr="00FC721F">
              <w:rPr>
                <w:i/>
                <w:color w:val="000000"/>
                <w:sz w:val="22"/>
                <w:szCs w:val="22"/>
              </w:rPr>
              <w:t>20</w:t>
            </w:r>
            <w:r w:rsidR="00FC721F">
              <w:rPr>
                <w:i/>
                <w:color w:val="000000"/>
                <w:sz w:val="22"/>
                <w:szCs w:val="22"/>
              </w:rPr>
              <w:t xml:space="preserve"> </w:t>
            </w:r>
            <w:r w:rsidRPr="00FC721F">
              <w:rPr>
                <w:i/>
                <w:color w:val="000000"/>
                <w:sz w:val="22"/>
                <w:szCs w:val="22"/>
              </w:rPr>
              <w:t>01</w:t>
            </w:r>
            <w:r w:rsidR="00FC721F">
              <w:rPr>
                <w:i/>
                <w:color w:val="000000"/>
                <w:sz w:val="22"/>
                <w:szCs w:val="22"/>
              </w:rPr>
              <w:t xml:space="preserve"> </w:t>
            </w:r>
            <w:r w:rsidRPr="00FC721F">
              <w:rPr>
                <w:i/>
                <w:color w:val="000000"/>
                <w:sz w:val="22"/>
                <w:szCs w:val="22"/>
              </w:rPr>
              <w:t>01</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papír a lepenka</w:t>
            </w:r>
          </w:p>
        </w:tc>
        <w:tc>
          <w:tcPr>
            <w:tcW w:w="1843"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obaly (potraviny a drogérie) + tiskoviny - nárůst s</w:t>
            </w:r>
            <w:r w:rsidR="006D5410">
              <w:rPr>
                <w:color w:val="000000"/>
                <w:sz w:val="22"/>
                <w:szCs w:val="22"/>
              </w:rPr>
              <w:t> </w:t>
            </w:r>
            <w:r w:rsidRPr="005E0ED3">
              <w:rPr>
                <w:color w:val="000000"/>
                <w:sz w:val="22"/>
                <w:szCs w:val="22"/>
              </w:rPr>
              <w:t xml:space="preserve">potřebou ovlivnit zákazníka </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2</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stagnace rozsahu prodejní sítě v kraji</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3</w:t>
            </w:r>
          </w:p>
        </w:tc>
        <w:tc>
          <w:tcPr>
            <w:tcW w:w="850" w:type="dxa"/>
            <w:tcBorders>
              <w:lef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6</w:t>
            </w:r>
          </w:p>
        </w:tc>
        <w:tc>
          <w:tcPr>
            <w:tcW w:w="992" w:type="dxa"/>
            <w:tcBorders>
              <w:top w:val="single" w:sz="4" w:space="0" w:color="auto"/>
              <w:bottom w:val="single" w:sz="4" w:space="0" w:color="auto"/>
            </w:tcBorders>
            <w:shd w:val="clear" w:color="auto" w:fill="FFFF99"/>
            <w:vAlign w:val="center"/>
          </w:tcPr>
          <w:p w:rsidR="005E0ED3" w:rsidRPr="005E0ED3" w:rsidRDefault="005E0ED3" w:rsidP="00BA0225">
            <w:pPr>
              <w:spacing w:before="40" w:after="40"/>
              <w:jc w:val="center"/>
              <w:rPr>
                <w:b/>
                <w:color w:val="000000"/>
                <w:sz w:val="22"/>
                <w:szCs w:val="22"/>
              </w:rPr>
            </w:pPr>
            <w:r w:rsidRPr="005E0ED3">
              <w:rPr>
                <w:b/>
                <w:color w:val="000000"/>
                <w:sz w:val="22"/>
                <w:szCs w:val="22"/>
              </w:rPr>
              <w:t>+ 1,4</w:t>
            </w:r>
          </w:p>
        </w:tc>
      </w:tr>
      <w:tr w:rsidR="00C65440" w:rsidRPr="00C65440" w:rsidTr="00C65440">
        <w:trPr>
          <w:cantSplit/>
        </w:trPr>
        <w:tc>
          <w:tcPr>
            <w:tcW w:w="1346" w:type="dxa"/>
            <w:shd w:val="clear" w:color="auto" w:fill="FFFFFF" w:themeFill="background1"/>
            <w:vAlign w:val="center"/>
          </w:tcPr>
          <w:p w:rsidR="00C65440" w:rsidRPr="00C65440" w:rsidRDefault="00C65440" w:rsidP="00BA0225">
            <w:pPr>
              <w:spacing w:before="40" w:after="40"/>
              <w:rPr>
                <w:i/>
                <w:color w:val="000000" w:themeColor="text1"/>
                <w:sz w:val="22"/>
                <w:szCs w:val="22"/>
              </w:rPr>
            </w:pPr>
            <w:r w:rsidRPr="00C65440">
              <w:rPr>
                <w:i/>
                <w:color w:val="000000" w:themeColor="text1"/>
                <w:sz w:val="22"/>
                <w:szCs w:val="22"/>
              </w:rPr>
              <w:t>20 01 02</w:t>
            </w:r>
          </w:p>
        </w:tc>
        <w:tc>
          <w:tcPr>
            <w:tcW w:w="1471" w:type="dxa"/>
            <w:tcBorders>
              <w:righ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sklo</w:t>
            </w:r>
          </w:p>
        </w:tc>
        <w:tc>
          <w:tcPr>
            <w:tcW w:w="1843" w:type="dxa"/>
            <w:tcBorders>
              <w:lef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ústup od těžkých a rozbitných obalů</w:t>
            </w:r>
          </w:p>
        </w:tc>
        <w:tc>
          <w:tcPr>
            <w:tcW w:w="567" w:type="dxa"/>
            <w:tcBorders>
              <w:righ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4</w:t>
            </w:r>
          </w:p>
        </w:tc>
        <w:tc>
          <w:tcPr>
            <w:tcW w:w="1931" w:type="dxa"/>
            <w:tcBorders>
              <w:lef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stagnace rozsahu prodejní sítě v kraji</w:t>
            </w:r>
          </w:p>
        </w:tc>
        <w:tc>
          <w:tcPr>
            <w:tcW w:w="567" w:type="dxa"/>
            <w:tcBorders>
              <w:right w:val="single" w:sz="12" w:space="0" w:color="auto"/>
            </w:tcBorders>
            <w:vAlign w:val="center"/>
          </w:tcPr>
          <w:p w:rsidR="00C65440" w:rsidRPr="00C65440" w:rsidRDefault="00DB4C89" w:rsidP="00BA0225">
            <w:pPr>
              <w:spacing w:before="40" w:after="40"/>
              <w:jc w:val="center"/>
              <w:rPr>
                <w:color w:val="000000" w:themeColor="text1"/>
                <w:sz w:val="22"/>
                <w:szCs w:val="22"/>
              </w:rPr>
            </w:pPr>
            <w:r>
              <w:rPr>
                <w:color w:val="000000" w:themeColor="text1"/>
                <w:sz w:val="22"/>
                <w:szCs w:val="22"/>
              </w:rPr>
              <w:t>4</w:t>
            </w:r>
          </w:p>
        </w:tc>
        <w:tc>
          <w:tcPr>
            <w:tcW w:w="850" w:type="dxa"/>
            <w:tcBorders>
              <w:left w:val="single" w:sz="12" w:space="0" w:color="auto"/>
            </w:tcBorders>
            <w:vAlign w:val="center"/>
          </w:tcPr>
          <w:p w:rsidR="00C65440" w:rsidRPr="00C65440" w:rsidRDefault="00C65440" w:rsidP="00DB4C89">
            <w:pPr>
              <w:spacing w:before="40" w:after="40"/>
              <w:jc w:val="center"/>
              <w:rPr>
                <w:color w:val="000000" w:themeColor="text1"/>
                <w:sz w:val="22"/>
                <w:szCs w:val="22"/>
              </w:rPr>
            </w:pPr>
            <w:r w:rsidRPr="00C65440">
              <w:rPr>
                <w:color w:val="000000" w:themeColor="text1"/>
                <w:sz w:val="22"/>
                <w:szCs w:val="22"/>
              </w:rPr>
              <w:t>1</w:t>
            </w:r>
          </w:p>
        </w:tc>
        <w:tc>
          <w:tcPr>
            <w:tcW w:w="992" w:type="dxa"/>
            <w:tcBorders>
              <w:top w:val="single" w:sz="4" w:space="0" w:color="auto"/>
            </w:tcBorders>
            <w:shd w:val="clear" w:color="auto" w:fill="DBE5F1" w:themeFill="accent1" w:themeFillTint="33"/>
            <w:vAlign w:val="center"/>
          </w:tcPr>
          <w:p w:rsidR="00C65440" w:rsidRPr="00C65440" w:rsidRDefault="00C65440" w:rsidP="00DB4C89">
            <w:pPr>
              <w:spacing w:before="40" w:after="40"/>
              <w:jc w:val="center"/>
              <w:rPr>
                <w:b/>
                <w:color w:val="000000" w:themeColor="text1"/>
                <w:sz w:val="22"/>
                <w:szCs w:val="22"/>
              </w:rPr>
            </w:pPr>
            <w:r w:rsidRPr="00C65440">
              <w:rPr>
                <w:b/>
                <w:color w:val="000000" w:themeColor="text1"/>
                <w:sz w:val="22"/>
                <w:szCs w:val="22"/>
              </w:rPr>
              <w:t xml:space="preserve">- </w:t>
            </w:r>
            <w:r w:rsidR="00DB4C89">
              <w:rPr>
                <w:b/>
                <w:color w:val="000000" w:themeColor="text1"/>
                <w:sz w:val="22"/>
                <w:szCs w:val="22"/>
              </w:rPr>
              <w:t>4,9</w:t>
            </w:r>
          </w:p>
        </w:tc>
      </w:tr>
      <w:tr w:rsidR="005E0ED3" w:rsidRPr="005E0ED3" w:rsidTr="00D62FF2">
        <w:trPr>
          <w:cantSplit/>
        </w:trPr>
        <w:tc>
          <w:tcPr>
            <w:tcW w:w="1346" w:type="dxa"/>
            <w:shd w:val="clear" w:color="auto" w:fill="FFFFFF" w:themeFill="background1"/>
            <w:vAlign w:val="center"/>
          </w:tcPr>
          <w:p w:rsidR="005E0ED3" w:rsidRPr="00FC721F" w:rsidRDefault="005E0ED3" w:rsidP="00BA0225">
            <w:pPr>
              <w:spacing w:before="40" w:after="40"/>
              <w:rPr>
                <w:i/>
                <w:color w:val="000000"/>
                <w:sz w:val="22"/>
                <w:szCs w:val="22"/>
              </w:rPr>
            </w:pPr>
            <w:r w:rsidRPr="00FC721F">
              <w:rPr>
                <w:i/>
                <w:color w:val="000000"/>
                <w:sz w:val="22"/>
                <w:szCs w:val="22"/>
              </w:rPr>
              <w:t>20</w:t>
            </w:r>
            <w:r w:rsidR="00FC721F">
              <w:rPr>
                <w:i/>
                <w:color w:val="000000"/>
                <w:sz w:val="22"/>
                <w:szCs w:val="22"/>
              </w:rPr>
              <w:t xml:space="preserve"> </w:t>
            </w:r>
            <w:r w:rsidRPr="00FC721F">
              <w:rPr>
                <w:i/>
                <w:color w:val="000000"/>
                <w:sz w:val="22"/>
                <w:szCs w:val="22"/>
              </w:rPr>
              <w:t>01</w:t>
            </w:r>
            <w:r w:rsidR="00FC721F">
              <w:rPr>
                <w:i/>
                <w:color w:val="000000"/>
                <w:sz w:val="22"/>
                <w:szCs w:val="22"/>
              </w:rPr>
              <w:t xml:space="preserve"> </w:t>
            </w:r>
            <w:r w:rsidRPr="00FC721F">
              <w:rPr>
                <w:i/>
                <w:color w:val="000000"/>
                <w:sz w:val="22"/>
                <w:szCs w:val="22"/>
              </w:rPr>
              <w:t>08</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biologicky rozložitelný odpad z</w:t>
            </w:r>
            <w:r w:rsidR="00BA0225">
              <w:rPr>
                <w:color w:val="000000"/>
                <w:sz w:val="22"/>
                <w:szCs w:val="22"/>
              </w:rPr>
              <w:t> </w:t>
            </w:r>
            <w:r w:rsidRPr="005E0ED3">
              <w:rPr>
                <w:color w:val="000000"/>
                <w:sz w:val="22"/>
                <w:szCs w:val="22"/>
              </w:rPr>
              <w:t>kuchyní</w:t>
            </w:r>
            <w:r w:rsidR="00BA0225">
              <w:rPr>
                <w:color w:val="000000"/>
                <w:sz w:val="22"/>
                <w:szCs w:val="22"/>
              </w:rPr>
              <w:t xml:space="preserve"> </w:t>
            </w:r>
            <w:r w:rsidRPr="005E0ED3">
              <w:rPr>
                <w:color w:val="000000"/>
                <w:sz w:val="22"/>
                <w:szCs w:val="22"/>
              </w:rPr>
              <w:t>a stravoven</w:t>
            </w:r>
          </w:p>
        </w:tc>
        <w:tc>
          <w:tcPr>
            <w:tcW w:w="1843"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 xml:space="preserve">zvyšování podílu předupravených potravin </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4</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zvyšování nabídky hotových jídel + internet</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1</w:t>
            </w:r>
          </w:p>
        </w:tc>
        <w:tc>
          <w:tcPr>
            <w:tcW w:w="850" w:type="dxa"/>
            <w:tcBorders>
              <w:lef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4</w:t>
            </w:r>
          </w:p>
        </w:tc>
        <w:tc>
          <w:tcPr>
            <w:tcW w:w="992" w:type="dxa"/>
            <w:shd w:val="clear" w:color="auto" w:fill="F2DBDB" w:themeFill="accent2" w:themeFillTint="33"/>
            <w:vAlign w:val="center"/>
          </w:tcPr>
          <w:p w:rsidR="005E0ED3" w:rsidRPr="005E0ED3" w:rsidRDefault="005E0ED3" w:rsidP="00BA0225">
            <w:pPr>
              <w:spacing w:before="40" w:after="40"/>
              <w:jc w:val="center"/>
              <w:rPr>
                <w:b/>
                <w:color w:val="000000"/>
                <w:sz w:val="22"/>
                <w:szCs w:val="22"/>
              </w:rPr>
            </w:pPr>
            <w:r w:rsidRPr="005E0ED3">
              <w:rPr>
                <w:b/>
                <w:color w:val="000000"/>
                <w:sz w:val="22"/>
                <w:szCs w:val="22"/>
              </w:rPr>
              <w:t>+ 2,8</w:t>
            </w:r>
          </w:p>
        </w:tc>
      </w:tr>
      <w:tr w:rsidR="005E0ED3" w:rsidRPr="005E0ED3" w:rsidTr="00DB4C89">
        <w:trPr>
          <w:cantSplit/>
        </w:trPr>
        <w:tc>
          <w:tcPr>
            <w:tcW w:w="1346" w:type="dxa"/>
            <w:shd w:val="clear" w:color="auto" w:fill="FFFFFF" w:themeFill="background1"/>
            <w:vAlign w:val="center"/>
          </w:tcPr>
          <w:p w:rsidR="00FC721F" w:rsidRDefault="00FC721F" w:rsidP="00BA0225">
            <w:pPr>
              <w:spacing w:before="40" w:after="40"/>
              <w:rPr>
                <w:i/>
                <w:color w:val="000000"/>
                <w:sz w:val="22"/>
                <w:szCs w:val="22"/>
              </w:rPr>
            </w:pPr>
            <w:r w:rsidRPr="00FC721F">
              <w:rPr>
                <w:i/>
                <w:color w:val="000000"/>
                <w:sz w:val="22"/>
                <w:szCs w:val="22"/>
              </w:rPr>
              <w:t>20</w:t>
            </w:r>
            <w:r>
              <w:rPr>
                <w:i/>
                <w:color w:val="000000"/>
                <w:sz w:val="22"/>
                <w:szCs w:val="22"/>
              </w:rPr>
              <w:t xml:space="preserve"> </w:t>
            </w:r>
            <w:r w:rsidRPr="00FC721F">
              <w:rPr>
                <w:i/>
                <w:color w:val="000000"/>
                <w:sz w:val="22"/>
                <w:szCs w:val="22"/>
              </w:rPr>
              <w:t>01</w:t>
            </w:r>
            <w:r>
              <w:rPr>
                <w:i/>
                <w:color w:val="000000"/>
                <w:sz w:val="22"/>
                <w:szCs w:val="22"/>
              </w:rPr>
              <w:t xml:space="preserve"> </w:t>
            </w:r>
            <w:r w:rsidRPr="00FC721F">
              <w:rPr>
                <w:i/>
                <w:color w:val="000000"/>
                <w:sz w:val="22"/>
                <w:szCs w:val="22"/>
              </w:rPr>
              <w:t>10,</w:t>
            </w:r>
          </w:p>
          <w:p w:rsidR="005E0ED3" w:rsidRPr="00FC721F" w:rsidRDefault="005E0ED3" w:rsidP="00BA0225">
            <w:pPr>
              <w:spacing w:before="40" w:after="40"/>
              <w:rPr>
                <w:i/>
                <w:color w:val="000000"/>
                <w:sz w:val="22"/>
                <w:szCs w:val="22"/>
              </w:rPr>
            </w:pPr>
            <w:r w:rsidRPr="00FC721F">
              <w:rPr>
                <w:i/>
                <w:color w:val="000000"/>
                <w:sz w:val="22"/>
                <w:szCs w:val="22"/>
              </w:rPr>
              <w:t>20</w:t>
            </w:r>
            <w:r w:rsidR="00FC721F">
              <w:rPr>
                <w:i/>
                <w:color w:val="000000"/>
                <w:sz w:val="22"/>
                <w:szCs w:val="22"/>
              </w:rPr>
              <w:t xml:space="preserve"> </w:t>
            </w:r>
            <w:r w:rsidRPr="00FC721F">
              <w:rPr>
                <w:i/>
                <w:color w:val="000000"/>
                <w:sz w:val="22"/>
                <w:szCs w:val="22"/>
              </w:rPr>
              <w:t>0111</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textilní materiály, oděvy</w:t>
            </w:r>
          </w:p>
        </w:tc>
        <w:tc>
          <w:tcPr>
            <w:tcW w:w="1843"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intenzivnější obměna v souvislosti s růstem kupní síly</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1</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stagnace počtu obyvatel v kraji</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3</w:t>
            </w:r>
          </w:p>
        </w:tc>
        <w:tc>
          <w:tcPr>
            <w:tcW w:w="850" w:type="dxa"/>
            <w:tcBorders>
              <w:lef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3</w:t>
            </w:r>
          </w:p>
        </w:tc>
        <w:tc>
          <w:tcPr>
            <w:tcW w:w="992" w:type="dxa"/>
            <w:tcBorders>
              <w:bottom w:val="single" w:sz="4" w:space="0" w:color="auto"/>
            </w:tcBorders>
            <w:shd w:val="clear" w:color="auto" w:fill="F2DBDB" w:themeFill="accent2" w:themeFillTint="33"/>
            <w:vAlign w:val="center"/>
          </w:tcPr>
          <w:p w:rsidR="005E0ED3" w:rsidRPr="005E0ED3" w:rsidRDefault="005E0ED3" w:rsidP="00BA0225">
            <w:pPr>
              <w:spacing w:before="40" w:after="40"/>
              <w:jc w:val="center"/>
              <w:rPr>
                <w:b/>
                <w:color w:val="000000"/>
                <w:sz w:val="22"/>
                <w:szCs w:val="22"/>
              </w:rPr>
            </w:pPr>
            <w:r w:rsidRPr="005E0ED3">
              <w:rPr>
                <w:b/>
                <w:color w:val="000000"/>
                <w:sz w:val="22"/>
                <w:szCs w:val="22"/>
              </w:rPr>
              <w:t>+ 3,5</w:t>
            </w:r>
          </w:p>
        </w:tc>
      </w:tr>
      <w:tr w:rsidR="00C65440" w:rsidRPr="00C65440" w:rsidTr="00DB4C89">
        <w:trPr>
          <w:cantSplit/>
        </w:trPr>
        <w:tc>
          <w:tcPr>
            <w:tcW w:w="1346" w:type="dxa"/>
            <w:shd w:val="clear" w:color="auto" w:fill="FFFFFF" w:themeFill="background1"/>
            <w:vAlign w:val="center"/>
          </w:tcPr>
          <w:p w:rsidR="00C65440" w:rsidRPr="00C65440" w:rsidRDefault="00C65440" w:rsidP="00BA0225">
            <w:pPr>
              <w:spacing w:before="40" w:after="40"/>
              <w:rPr>
                <w:i/>
                <w:color w:val="000000" w:themeColor="text1"/>
                <w:sz w:val="22"/>
                <w:szCs w:val="22"/>
              </w:rPr>
            </w:pPr>
            <w:r w:rsidRPr="00C65440">
              <w:rPr>
                <w:i/>
                <w:color w:val="000000" w:themeColor="text1"/>
                <w:sz w:val="22"/>
                <w:szCs w:val="22"/>
              </w:rPr>
              <w:t>20 01 21</w:t>
            </w:r>
          </w:p>
        </w:tc>
        <w:tc>
          <w:tcPr>
            <w:tcW w:w="1471" w:type="dxa"/>
            <w:tcBorders>
              <w:righ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zářivky ...</w:t>
            </w:r>
          </w:p>
        </w:tc>
        <w:tc>
          <w:tcPr>
            <w:tcW w:w="1843" w:type="dxa"/>
            <w:tcBorders>
              <w:lef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 xml:space="preserve">zkracování životnosti </w:t>
            </w:r>
          </w:p>
        </w:tc>
        <w:tc>
          <w:tcPr>
            <w:tcW w:w="567" w:type="dxa"/>
            <w:tcBorders>
              <w:righ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3</w:t>
            </w:r>
          </w:p>
        </w:tc>
        <w:tc>
          <w:tcPr>
            <w:tcW w:w="1931" w:type="dxa"/>
            <w:tcBorders>
              <w:lef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zlepšování světelné pohody v budovách a exteriéru</w:t>
            </w:r>
          </w:p>
        </w:tc>
        <w:tc>
          <w:tcPr>
            <w:tcW w:w="567" w:type="dxa"/>
            <w:tcBorders>
              <w:righ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2</w:t>
            </w:r>
          </w:p>
        </w:tc>
        <w:tc>
          <w:tcPr>
            <w:tcW w:w="850" w:type="dxa"/>
            <w:tcBorders>
              <w:lef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6</w:t>
            </w:r>
          </w:p>
        </w:tc>
        <w:tc>
          <w:tcPr>
            <w:tcW w:w="992" w:type="dxa"/>
            <w:tcBorders>
              <w:top w:val="single" w:sz="4" w:space="0" w:color="auto"/>
              <w:bottom w:val="single" w:sz="8" w:space="0" w:color="auto"/>
            </w:tcBorders>
            <w:shd w:val="clear" w:color="auto" w:fill="FFFF99"/>
            <w:vAlign w:val="center"/>
          </w:tcPr>
          <w:p w:rsidR="00C65440" w:rsidRPr="00C65440" w:rsidRDefault="00C65440" w:rsidP="00BA0225">
            <w:pPr>
              <w:spacing w:before="40" w:after="40"/>
              <w:jc w:val="center"/>
              <w:rPr>
                <w:b/>
                <w:color w:val="000000" w:themeColor="text1"/>
                <w:sz w:val="22"/>
                <w:szCs w:val="22"/>
              </w:rPr>
            </w:pPr>
            <w:r w:rsidRPr="00C65440">
              <w:rPr>
                <w:b/>
                <w:color w:val="000000" w:themeColor="text1"/>
                <w:sz w:val="22"/>
                <w:szCs w:val="22"/>
              </w:rPr>
              <w:t>+ 1,4</w:t>
            </w:r>
          </w:p>
        </w:tc>
      </w:tr>
      <w:tr w:rsidR="005E0ED3" w:rsidRPr="005E0ED3" w:rsidTr="00DB4C89">
        <w:trPr>
          <w:cantSplit/>
        </w:trPr>
        <w:tc>
          <w:tcPr>
            <w:tcW w:w="1346" w:type="dxa"/>
            <w:shd w:val="clear" w:color="auto" w:fill="FFFFFF" w:themeFill="background1"/>
            <w:vAlign w:val="center"/>
          </w:tcPr>
          <w:p w:rsidR="00FC721F" w:rsidRDefault="005E0ED3" w:rsidP="00BA0225">
            <w:pPr>
              <w:spacing w:before="40" w:after="40"/>
              <w:rPr>
                <w:i/>
                <w:color w:val="000000"/>
                <w:sz w:val="22"/>
                <w:szCs w:val="22"/>
              </w:rPr>
            </w:pPr>
            <w:r w:rsidRPr="00FC721F">
              <w:rPr>
                <w:i/>
                <w:color w:val="000000"/>
                <w:sz w:val="22"/>
                <w:szCs w:val="22"/>
              </w:rPr>
              <w:t>20</w:t>
            </w:r>
            <w:r w:rsidR="00FC721F">
              <w:rPr>
                <w:i/>
                <w:color w:val="000000"/>
                <w:sz w:val="22"/>
                <w:szCs w:val="22"/>
              </w:rPr>
              <w:t xml:space="preserve"> </w:t>
            </w:r>
            <w:r w:rsidRPr="00FC721F">
              <w:rPr>
                <w:i/>
                <w:color w:val="000000"/>
                <w:sz w:val="22"/>
                <w:szCs w:val="22"/>
              </w:rPr>
              <w:t>01</w:t>
            </w:r>
            <w:r w:rsidR="00FC721F">
              <w:rPr>
                <w:i/>
                <w:color w:val="000000"/>
                <w:sz w:val="22"/>
                <w:szCs w:val="22"/>
              </w:rPr>
              <w:t xml:space="preserve"> </w:t>
            </w:r>
            <w:r w:rsidRPr="00FC721F">
              <w:rPr>
                <w:i/>
                <w:color w:val="000000"/>
                <w:sz w:val="22"/>
                <w:szCs w:val="22"/>
              </w:rPr>
              <w:t xml:space="preserve">31, </w:t>
            </w:r>
          </w:p>
          <w:p w:rsidR="005E0ED3" w:rsidRPr="00FC721F" w:rsidRDefault="005E0ED3" w:rsidP="00BA0225">
            <w:pPr>
              <w:spacing w:before="40" w:after="40"/>
              <w:rPr>
                <w:i/>
                <w:color w:val="000000"/>
                <w:sz w:val="22"/>
                <w:szCs w:val="22"/>
              </w:rPr>
            </w:pPr>
            <w:r w:rsidRPr="00FC721F">
              <w:rPr>
                <w:i/>
                <w:color w:val="000000"/>
                <w:sz w:val="22"/>
                <w:szCs w:val="22"/>
              </w:rPr>
              <w:t>20</w:t>
            </w:r>
            <w:r w:rsidR="00FC721F">
              <w:rPr>
                <w:i/>
                <w:color w:val="000000"/>
                <w:sz w:val="22"/>
                <w:szCs w:val="22"/>
              </w:rPr>
              <w:t xml:space="preserve"> </w:t>
            </w:r>
            <w:r w:rsidRPr="00FC721F">
              <w:rPr>
                <w:i/>
                <w:color w:val="000000"/>
                <w:sz w:val="22"/>
                <w:szCs w:val="22"/>
              </w:rPr>
              <w:t>01</w:t>
            </w:r>
            <w:r w:rsidR="00FC721F">
              <w:rPr>
                <w:i/>
                <w:color w:val="000000"/>
                <w:sz w:val="22"/>
                <w:szCs w:val="22"/>
              </w:rPr>
              <w:t xml:space="preserve"> </w:t>
            </w:r>
            <w:r w:rsidRPr="00FC721F">
              <w:rPr>
                <w:i/>
                <w:color w:val="000000"/>
                <w:sz w:val="22"/>
                <w:szCs w:val="22"/>
              </w:rPr>
              <w:t>32</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léky ...</w:t>
            </w:r>
          </w:p>
        </w:tc>
        <w:tc>
          <w:tcPr>
            <w:tcW w:w="1843"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 xml:space="preserve">zvyšování medikace </w:t>
            </w:r>
          </w:p>
        </w:tc>
        <w:tc>
          <w:tcPr>
            <w:tcW w:w="567" w:type="dxa"/>
            <w:tcBorders>
              <w:right w:val="single" w:sz="12" w:space="0" w:color="auto"/>
            </w:tcBorders>
            <w:vAlign w:val="center"/>
          </w:tcPr>
          <w:p w:rsidR="005E0ED3" w:rsidRPr="005E0ED3" w:rsidRDefault="00DB4C89" w:rsidP="00BA0225">
            <w:pPr>
              <w:spacing w:before="40" w:after="40"/>
              <w:jc w:val="center"/>
              <w:rPr>
                <w:color w:val="000000"/>
                <w:sz w:val="22"/>
                <w:szCs w:val="22"/>
              </w:rPr>
            </w:pPr>
            <w:r>
              <w:rPr>
                <w:color w:val="000000"/>
                <w:sz w:val="22"/>
                <w:szCs w:val="22"/>
              </w:rPr>
              <w:t>2</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stagnace počtu obyvatel v</w:t>
            </w:r>
            <w:r w:rsidR="00BA0225">
              <w:rPr>
                <w:color w:val="000000"/>
                <w:sz w:val="22"/>
                <w:szCs w:val="22"/>
              </w:rPr>
              <w:t> </w:t>
            </w:r>
            <w:r w:rsidRPr="005E0ED3">
              <w:rPr>
                <w:color w:val="000000"/>
                <w:sz w:val="22"/>
                <w:szCs w:val="22"/>
              </w:rPr>
              <w:t>kraji</w:t>
            </w:r>
            <w:r w:rsidR="00BA0225">
              <w:rPr>
                <w:color w:val="000000"/>
                <w:sz w:val="22"/>
                <w:szCs w:val="22"/>
              </w:rPr>
              <w:t xml:space="preserve"> </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3</w:t>
            </w:r>
          </w:p>
        </w:tc>
        <w:tc>
          <w:tcPr>
            <w:tcW w:w="850" w:type="dxa"/>
            <w:tcBorders>
              <w:left w:val="single" w:sz="12" w:space="0" w:color="auto"/>
            </w:tcBorders>
            <w:vAlign w:val="center"/>
          </w:tcPr>
          <w:p w:rsidR="005E0ED3" w:rsidRPr="005E0ED3" w:rsidRDefault="00DB4C89" w:rsidP="00BA0225">
            <w:pPr>
              <w:spacing w:before="40" w:after="40"/>
              <w:jc w:val="center"/>
              <w:rPr>
                <w:color w:val="000000"/>
                <w:sz w:val="22"/>
                <w:szCs w:val="22"/>
              </w:rPr>
            </w:pPr>
            <w:r>
              <w:rPr>
                <w:color w:val="000000"/>
                <w:sz w:val="22"/>
                <w:szCs w:val="22"/>
              </w:rPr>
              <w:t>6</w:t>
            </w:r>
          </w:p>
        </w:tc>
        <w:tc>
          <w:tcPr>
            <w:tcW w:w="992" w:type="dxa"/>
            <w:tcBorders>
              <w:top w:val="single" w:sz="8" w:space="0" w:color="auto"/>
              <w:bottom w:val="single" w:sz="4" w:space="0" w:color="auto"/>
            </w:tcBorders>
            <w:shd w:val="clear" w:color="auto" w:fill="FFFF99"/>
            <w:vAlign w:val="center"/>
          </w:tcPr>
          <w:p w:rsidR="005E0ED3" w:rsidRPr="005E0ED3" w:rsidRDefault="005E0ED3" w:rsidP="00DB4C89">
            <w:pPr>
              <w:spacing w:before="40" w:after="40"/>
              <w:jc w:val="center"/>
              <w:rPr>
                <w:b/>
                <w:color w:val="000000"/>
                <w:sz w:val="22"/>
                <w:szCs w:val="22"/>
              </w:rPr>
            </w:pPr>
            <w:r w:rsidRPr="005E0ED3">
              <w:rPr>
                <w:b/>
                <w:color w:val="000000"/>
                <w:sz w:val="22"/>
                <w:szCs w:val="22"/>
              </w:rPr>
              <w:t xml:space="preserve">+ </w:t>
            </w:r>
            <w:r w:rsidR="00DB4C89">
              <w:rPr>
                <w:b/>
                <w:color w:val="000000"/>
                <w:sz w:val="22"/>
                <w:szCs w:val="22"/>
              </w:rPr>
              <w:t>1,4</w:t>
            </w:r>
          </w:p>
        </w:tc>
      </w:tr>
      <w:tr w:rsidR="005E0ED3" w:rsidRPr="005E0ED3" w:rsidTr="00DB4C89">
        <w:trPr>
          <w:cantSplit/>
        </w:trPr>
        <w:tc>
          <w:tcPr>
            <w:tcW w:w="1346" w:type="dxa"/>
            <w:shd w:val="clear" w:color="auto" w:fill="FFFFFF" w:themeFill="background1"/>
            <w:vAlign w:val="center"/>
          </w:tcPr>
          <w:p w:rsidR="00FC721F" w:rsidRDefault="005E0ED3" w:rsidP="00BA0225">
            <w:pPr>
              <w:spacing w:before="40" w:after="40"/>
              <w:rPr>
                <w:i/>
                <w:color w:val="000000"/>
                <w:sz w:val="22"/>
                <w:szCs w:val="22"/>
              </w:rPr>
            </w:pPr>
            <w:r w:rsidRPr="00FC721F">
              <w:rPr>
                <w:i/>
                <w:color w:val="000000"/>
                <w:sz w:val="22"/>
                <w:szCs w:val="22"/>
              </w:rPr>
              <w:t>20</w:t>
            </w:r>
            <w:r w:rsidR="00FC721F">
              <w:rPr>
                <w:i/>
                <w:color w:val="000000"/>
                <w:sz w:val="22"/>
                <w:szCs w:val="22"/>
              </w:rPr>
              <w:t xml:space="preserve"> </w:t>
            </w:r>
            <w:r w:rsidRPr="00FC721F">
              <w:rPr>
                <w:i/>
                <w:color w:val="000000"/>
                <w:sz w:val="22"/>
                <w:szCs w:val="22"/>
              </w:rPr>
              <w:t>01</w:t>
            </w:r>
            <w:r w:rsidR="00FC721F">
              <w:rPr>
                <w:i/>
                <w:color w:val="000000"/>
                <w:sz w:val="22"/>
                <w:szCs w:val="22"/>
              </w:rPr>
              <w:t xml:space="preserve"> </w:t>
            </w:r>
            <w:r w:rsidRPr="00FC721F">
              <w:rPr>
                <w:i/>
                <w:color w:val="000000"/>
                <w:sz w:val="22"/>
                <w:szCs w:val="22"/>
              </w:rPr>
              <w:t xml:space="preserve">33, </w:t>
            </w:r>
          </w:p>
          <w:p w:rsidR="005E0ED3" w:rsidRPr="00FC721F" w:rsidRDefault="005E0ED3" w:rsidP="00BA0225">
            <w:pPr>
              <w:spacing w:before="40" w:after="40"/>
              <w:rPr>
                <w:i/>
                <w:color w:val="000000"/>
                <w:sz w:val="22"/>
                <w:szCs w:val="22"/>
              </w:rPr>
            </w:pPr>
            <w:r w:rsidRPr="00FC721F">
              <w:rPr>
                <w:i/>
                <w:color w:val="000000"/>
                <w:sz w:val="22"/>
                <w:szCs w:val="22"/>
              </w:rPr>
              <w:t>20</w:t>
            </w:r>
            <w:r w:rsidR="00FC721F">
              <w:rPr>
                <w:i/>
                <w:color w:val="000000"/>
                <w:sz w:val="22"/>
                <w:szCs w:val="22"/>
              </w:rPr>
              <w:t xml:space="preserve"> </w:t>
            </w:r>
            <w:r w:rsidRPr="00FC721F">
              <w:rPr>
                <w:i/>
                <w:color w:val="000000"/>
                <w:sz w:val="22"/>
                <w:szCs w:val="22"/>
              </w:rPr>
              <w:t>01</w:t>
            </w:r>
            <w:r w:rsidR="00FC721F">
              <w:rPr>
                <w:i/>
                <w:color w:val="000000"/>
                <w:sz w:val="22"/>
                <w:szCs w:val="22"/>
              </w:rPr>
              <w:t xml:space="preserve"> </w:t>
            </w:r>
            <w:r w:rsidRPr="00FC721F">
              <w:rPr>
                <w:i/>
                <w:color w:val="000000"/>
                <w:sz w:val="22"/>
                <w:szCs w:val="22"/>
              </w:rPr>
              <w:t>34</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baterie ...</w:t>
            </w:r>
          </w:p>
        </w:tc>
        <w:tc>
          <w:tcPr>
            <w:tcW w:w="1843"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zkracování životnosti</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2</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rozšiřování aplikačních oblastí</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2</w:t>
            </w:r>
          </w:p>
        </w:tc>
        <w:tc>
          <w:tcPr>
            <w:tcW w:w="850" w:type="dxa"/>
            <w:tcBorders>
              <w:lef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4</w:t>
            </w:r>
          </w:p>
        </w:tc>
        <w:tc>
          <w:tcPr>
            <w:tcW w:w="992" w:type="dxa"/>
            <w:tcBorders>
              <w:top w:val="single" w:sz="4" w:space="0" w:color="auto"/>
              <w:bottom w:val="single" w:sz="4" w:space="0" w:color="auto"/>
            </w:tcBorders>
            <w:shd w:val="clear" w:color="auto" w:fill="F2DBDB" w:themeFill="accent2" w:themeFillTint="33"/>
            <w:vAlign w:val="center"/>
          </w:tcPr>
          <w:p w:rsidR="005E0ED3" w:rsidRPr="005E0ED3" w:rsidRDefault="005E0ED3" w:rsidP="00BA0225">
            <w:pPr>
              <w:spacing w:before="40" w:after="40"/>
              <w:jc w:val="center"/>
              <w:rPr>
                <w:b/>
                <w:color w:val="000000"/>
                <w:sz w:val="22"/>
                <w:szCs w:val="22"/>
              </w:rPr>
            </w:pPr>
            <w:r w:rsidRPr="005E0ED3">
              <w:rPr>
                <w:b/>
                <w:color w:val="000000"/>
                <w:sz w:val="22"/>
                <w:szCs w:val="22"/>
              </w:rPr>
              <w:t>+ 2,8</w:t>
            </w:r>
          </w:p>
        </w:tc>
      </w:tr>
      <w:tr w:rsidR="00C65440" w:rsidRPr="00C65440" w:rsidTr="00DB4C89">
        <w:trPr>
          <w:cantSplit/>
        </w:trPr>
        <w:tc>
          <w:tcPr>
            <w:tcW w:w="1346" w:type="dxa"/>
            <w:shd w:val="clear" w:color="auto" w:fill="FFFFFF" w:themeFill="background1"/>
            <w:vAlign w:val="center"/>
          </w:tcPr>
          <w:p w:rsidR="00C65440" w:rsidRPr="00C65440" w:rsidRDefault="00C65440" w:rsidP="00BA0225">
            <w:pPr>
              <w:spacing w:before="40" w:after="40"/>
              <w:rPr>
                <w:i/>
                <w:color w:val="000000" w:themeColor="text1"/>
                <w:sz w:val="22"/>
                <w:szCs w:val="22"/>
              </w:rPr>
            </w:pPr>
            <w:r w:rsidRPr="00C65440">
              <w:rPr>
                <w:i/>
                <w:color w:val="000000" w:themeColor="text1"/>
                <w:sz w:val="22"/>
                <w:szCs w:val="22"/>
              </w:rPr>
              <w:t>20 01 23,</w:t>
            </w:r>
          </w:p>
          <w:p w:rsidR="00C65440" w:rsidRPr="00C65440" w:rsidRDefault="00C65440" w:rsidP="00BA0225">
            <w:pPr>
              <w:spacing w:before="40" w:after="40"/>
              <w:rPr>
                <w:i/>
                <w:color w:val="000000" w:themeColor="text1"/>
                <w:sz w:val="22"/>
                <w:szCs w:val="22"/>
              </w:rPr>
            </w:pPr>
            <w:r w:rsidRPr="00C65440">
              <w:rPr>
                <w:i/>
                <w:color w:val="000000" w:themeColor="text1"/>
                <w:sz w:val="22"/>
                <w:szCs w:val="22"/>
              </w:rPr>
              <w:t xml:space="preserve">20 01 35, </w:t>
            </w:r>
          </w:p>
          <w:p w:rsidR="00C65440" w:rsidRPr="00C65440" w:rsidRDefault="00C65440" w:rsidP="00BA0225">
            <w:pPr>
              <w:spacing w:before="40" w:after="40"/>
              <w:rPr>
                <w:i/>
                <w:color w:val="000000" w:themeColor="text1"/>
                <w:sz w:val="22"/>
                <w:szCs w:val="22"/>
              </w:rPr>
            </w:pPr>
            <w:r w:rsidRPr="00C65440">
              <w:rPr>
                <w:i/>
                <w:color w:val="000000" w:themeColor="text1"/>
                <w:sz w:val="22"/>
                <w:szCs w:val="22"/>
              </w:rPr>
              <w:t>20 01 36</w:t>
            </w:r>
          </w:p>
        </w:tc>
        <w:tc>
          <w:tcPr>
            <w:tcW w:w="1471" w:type="dxa"/>
            <w:tcBorders>
              <w:righ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elektroodpad ...</w:t>
            </w:r>
          </w:p>
        </w:tc>
        <w:tc>
          <w:tcPr>
            <w:tcW w:w="1843" w:type="dxa"/>
            <w:tcBorders>
              <w:lef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 xml:space="preserve">řízená životnost </w:t>
            </w:r>
          </w:p>
        </w:tc>
        <w:tc>
          <w:tcPr>
            <w:tcW w:w="567" w:type="dxa"/>
            <w:tcBorders>
              <w:righ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3</w:t>
            </w:r>
          </w:p>
        </w:tc>
        <w:tc>
          <w:tcPr>
            <w:tcW w:w="1931" w:type="dxa"/>
            <w:tcBorders>
              <w:lef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 xml:space="preserve">zvyšování množství elektrospotřebičů v populaci </w:t>
            </w:r>
          </w:p>
        </w:tc>
        <w:tc>
          <w:tcPr>
            <w:tcW w:w="567" w:type="dxa"/>
            <w:tcBorders>
              <w:righ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2</w:t>
            </w:r>
          </w:p>
        </w:tc>
        <w:tc>
          <w:tcPr>
            <w:tcW w:w="850" w:type="dxa"/>
            <w:tcBorders>
              <w:lef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6</w:t>
            </w:r>
          </w:p>
        </w:tc>
        <w:tc>
          <w:tcPr>
            <w:tcW w:w="992" w:type="dxa"/>
            <w:tcBorders>
              <w:top w:val="single" w:sz="4" w:space="0" w:color="auto"/>
              <w:bottom w:val="single" w:sz="4" w:space="0" w:color="auto"/>
            </w:tcBorders>
            <w:shd w:val="clear" w:color="auto" w:fill="FFFF99"/>
            <w:vAlign w:val="center"/>
          </w:tcPr>
          <w:p w:rsidR="00C65440" w:rsidRPr="00C65440" w:rsidRDefault="00C65440" w:rsidP="00BA0225">
            <w:pPr>
              <w:spacing w:before="40" w:after="40"/>
              <w:jc w:val="center"/>
              <w:rPr>
                <w:b/>
                <w:color w:val="000000" w:themeColor="text1"/>
                <w:sz w:val="22"/>
                <w:szCs w:val="22"/>
              </w:rPr>
            </w:pPr>
            <w:r w:rsidRPr="00C65440">
              <w:rPr>
                <w:b/>
                <w:color w:val="000000" w:themeColor="text1"/>
                <w:sz w:val="22"/>
                <w:szCs w:val="22"/>
              </w:rPr>
              <w:t>+ 1,4</w:t>
            </w:r>
          </w:p>
        </w:tc>
      </w:tr>
      <w:tr w:rsidR="005E0ED3" w:rsidRPr="005E0ED3" w:rsidTr="00DB4C89">
        <w:trPr>
          <w:cantSplit/>
        </w:trPr>
        <w:tc>
          <w:tcPr>
            <w:tcW w:w="1346" w:type="dxa"/>
            <w:shd w:val="clear" w:color="auto" w:fill="FFFFFF" w:themeFill="background1"/>
            <w:vAlign w:val="center"/>
          </w:tcPr>
          <w:p w:rsidR="005E0ED3" w:rsidRPr="00FC721F" w:rsidRDefault="005E0ED3" w:rsidP="00BA0225">
            <w:pPr>
              <w:spacing w:before="40" w:after="40"/>
              <w:rPr>
                <w:i/>
                <w:color w:val="000000"/>
                <w:sz w:val="22"/>
                <w:szCs w:val="22"/>
              </w:rPr>
            </w:pPr>
            <w:r w:rsidRPr="00FC721F">
              <w:rPr>
                <w:i/>
                <w:color w:val="000000"/>
                <w:sz w:val="22"/>
                <w:szCs w:val="22"/>
              </w:rPr>
              <w:t>20</w:t>
            </w:r>
            <w:r w:rsidR="00FC721F">
              <w:rPr>
                <w:i/>
                <w:color w:val="000000"/>
                <w:sz w:val="22"/>
                <w:szCs w:val="22"/>
              </w:rPr>
              <w:t xml:space="preserve"> </w:t>
            </w:r>
            <w:r w:rsidRPr="00FC721F">
              <w:rPr>
                <w:i/>
                <w:color w:val="000000"/>
                <w:sz w:val="22"/>
                <w:szCs w:val="22"/>
              </w:rPr>
              <w:t>01</w:t>
            </w:r>
            <w:r w:rsidR="00FC721F">
              <w:rPr>
                <w:i/>
                <w:color w:val="000000"/>
                <w:sz w:val="22"/>
                <w:szCs w:val="22"/>
              </w:rPr>
              <w:t xml:space="preserve"> </w:t>
            </w:r>
            <w:r w:rsidRPr="00FC721F">
              <w:rPr>
                <w:i/>
                <w:color w:val="000000"/>
                <w:sz w:val="22"/>
                <w:szCs w:val="22"/>
              </w:rPr>
              <w:t>39</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plasty</w:t>
            </w:r>
          </w:p>
        </w:tc>
        <w:tc>
          <w:tcPr>
            <w:tcW w:w="1843"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 xml:space="preserve">obaly (potraviny a drogérie) + tiskoviny </w:t>
            </w:r>
            <w:r w:rsidR="00BA0225">
              <w:rPr>
                <w:color w:val="000000"/>
                <w:sz w:val="22"/>
                <w:szCs w:val="22"/>
              </w:rPr>
              <w:t>–</w:t>
            </w:r>
            <w:r w:rsidRPr="005E0ED3">
              <w:rPr>
                <w:color w:val="000000"/>
                <w:sz w:val="22"/>
                <w:szCs w:val="22"/>
              </w:rPr>
              <w:t xml:space="preserve"> nárůst</w:t>
            </w:r>
            <w:r w:rsidR="00BA0225">
              <w:rPr>
                <w:color w:val="000000"/>
                <w:sz w:val="22"/>
                <w:szCs w:val="22"/>
              </w:rPr>
              <w:t xml:space="preserve"> </w:t>
            </w:r>
            <w:r w:rsidRPr="005E0ED3">
              <w:rPr>
                <w:color w:val="000000"/>
                <w:sz w:val="22"/>
                <w:szCs w:val="22"/>
              </w:rPr>
              <w:t>s</w:t>
            </w:r>
            <w:r w:rsidR="00BA0225">
              <w:rPr>
                <w:color w:val="000000"/>
                <w:sz w:val="22"/>
                <w:szCs w:val="22"/>
              </w:rPr>
              <w:t> </w:t>
            </w:r>
            <w:r w:rsidRPr="005E0ED3">
              <w:rPr>
                <w:color w:val="000000"/>
                <w:sz w:val="22"/>
                <w:szCs w:val="22"/>
              </w:rPr>
              <w:t>potřebou</w:t>
            </w:r>
            <w:r w:rsidR="00BA0225">
              <w:rPr>
                <w:color w:val="000000"/>
                <w:sz w:val="22"/>
                <w:szCs w:val="22"/>
              </w:rPr>
              <w:t xml:space="preserve"> </w:t>
            </w:r>
            <w:r w:rsidRPr="005E0ED3">
              <w:rPr>
                <w:color w:val="000000"/>
                <w:sz w:val="22"/>
                <w:szCs w:val="22"/>
              </w:rPr>
              <w:t xml:space="preserve">ovlivnit zákazníka </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1</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stagnace rozsahu prodejní sítě v</w:t>
            </w:r>
            <w:r w:rsidR="00BA0225">
              <w:rPr>
                <w:color w:val="000000"/>
                <w:sz w:val="22"/>
                <w:szCs w:val="22"/>
              </w:rPr>
              <w:t> </w:t>
            </w:r>
            <w:r w:rsidRPr="005E0ED3">
              <w:rPr>
                <w:color w:val="000000"/>
                <w:sz w:val="22"/>
                <w:szCs w:val="22"/>
              </w:rPr>
              <w:t>kraji</w:t>
            </w:r>
            <w:r w:rsidR="00BA0225">
              <w:rPr>
                <w:color w:val="000000"/>
                <w:sz w:val="22"/>
                <w:szCs w:val="22"/>
              </w:rPr>
              <w:t xml:space="preserve"> </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3</w:t>
            </w:r>
          </w:p>
        </w:tc>
        <w:tc>
          <w:tcPr>
            <w:tcW w:w="850" w:type="dxa"/>
            <w:tcBorders>
              <w:lef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3</w:t>
            </w:r>
          </w:p>
        </w:tc>
        <w:tc>
          <w:tcPr>
            <w:tcW w:w="992" w:type="dxa"/>
            <w:tcBorders>
              <w:top w:val="single" w:sz="4" w:space="0" w:color="auto"/>
              <w:bottom w:val="single" w:sz="4" w:space="0" w:color="auto"/>
            </w:tcBorders>
            <w:shd w:val="clear" w:color="auto" w:fill="F2DBDB"/>
            <w:vAlign w:val="center"/>
          </w:tcPr>
          <w:p w:rsidR="005E0ED3" w:rsidRPr="005E0ED3" w:rsidRDefault="005E0ED3" w:rsidP="00BA0225">
            <w:pPr>
              <w:spacing w:before="40" w:after="40"/>
              <w:jc w:val="center"/>
              <w:rPr>
                <w:b/>
                <w:color w:val="000000"/>
                <w:sz w:val="22"/>
                <w:szCs w:val="22"/>
              </w:rPr>
            </w:pPr>
            <w:r w:rsidRPr="005E0ED3">
              <w:rPr>
                <w:b/>
                <w:color w:val="000000"/>
                <w:sz w:val="22"/>
                <w:szCs w:val="22"/>
              </w:rPr>
              <w:t>+ 3,5</w:t>
            </w:r>
          </w:p>
        </w:tc>
      </w:tr>
      <w:tr w:rsidR="00C65440" w:rsidRPr="00C65440" w:rsidTr="00DB4C89">
        <w:trPr>
          <w:cantSplit/>
        </w:trPr>
        <w:tc>
          <w:tcPr>
            <w:tcW w:w="1346" w:type="dxa"/>
            <w:shd w:val="clear" w:color="auto" w:fill="FFFFFF" w:themeFill="background1"/>
            <w:vAlign w:val="center"/>
          </w:tcPr>
          <w:p w:rsidR="00C65440" w:rsidRPr="00C65440" w:rsidRDefault="00C65440" w:rsidP="00BA0225">
            <w:pPr>
              <w:spacing w:before="40" w:after="40"/>
              <w:rPr>
                <w:i/>
                <w:color w:val="000000" w:themeColor="text1"/>
                <w:sz w:val="22"/>
                <w:szCs w:val="22"/>
              </w:rPr>
            </w:pPr>
            <w:r w:rsidRPr="00C65440">
              <w:rPr>
                <w:i/>
                <w:color w:val="000000" w:themeColor="text1"/>
                <w:sz w:val="22"/>
                <w:szCs w:val="22"/>
              </w:rPr>
              <w:t>20 01 40</w:t>
            </w:r>
          </w:p>
        </w:tc>
        <w:tc>
          <w:tcPr>
            <w:tcW w:w="1471" w:type="dxa"/>
            <w:tcBorders>
              <w:righ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kovy</w:t>
            </w:r>
          </w:p>
        </w:tc>
        <w:tc>
          <w:tcPr>
            <w:tcW w:w="1843" w:type="dxa"/>
            <w:tcBorders>
              <w:lef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omezování dostupnosti kovového fondu</w:t>
            </w:r>
          </w:p>
        </w:tc>
        <w:tc>
          <w:tcPr>
            <w:tcW w:w="567" w:type="dxa"/>
            <w:tcBorders>
              <w:righ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4</w:t>
            </w:r>
          </w:p>
        </w:tc>
        <w:tc>
          <w:tcPr>
            <w:tcW w:w="1931" w:type="dxa"/>
            <w:tcBorders>
              <w:lef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rozsah sběrové a výkupní sítě</w:t>
            </w:r>
          </w:p>
        </w:tc>
        <w:tc>
          <w:tcPr>
            <w:tcW w:w="567" w:type="dxa"/>
            <w:tcBorders>
              <w:righ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4</w:t>
            </w:r>
          </w:p>
        </w:tc>
        <w:tc>
          <w:tcPr>
            <w:tcW w:w="850" w:type="dxa"/>
            <w:tcBorders>
              <w:lef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16</w:t>
            </w:r>
          </w:p>
        </w:tc>
        <w:tc>
          <w:tcPr>
            <w:tcW w:w="992" w:type="dxa"/>
            <w:tcBorders>
              <w:top w:val="single" w:sz="4" w:space="0" w:color="auto"/>
            </w:tcBorders>
            <w:shd w:val="clear" w:color="auto" w:fill="DBE5F1" w:themeFill="accent1" w:themeFillTint="33"/>
            <w:vAlign w:val="center"/>
          </w:tcPr>
          <w:p w:rsidR="00C65440" w:rsidRPr="00C65440" w:rsidRDefault="00C65440" w:rsidP="00BA0225">
            <w:pPr>
              <w:spacing w:before="40" w:after="40"/>
              <w:jc w:val="center"/>
              <w:rPr>
                <w:b/>
                <w:color w:val="000000" w:themeColor="text1"/>
                <w:sz w:val="22"/>
                <w:szCs w:val="22"/>
              </w:rPr>
            </w:pPr>
            <w:r w:rsidRPr="00C65440">
              <w:rPr>
                <w:b/>
                <w:color w:val="000000" w:themeColor="text1"/>
                <w:sz w:val="22"/>
                <w:szCs w:val="22"/>
              </w:rPr>
              <w:t>- 4,9</w:t>
            </w:r>
          </w:p>
        </w:tc>
      </w:tr>
      <w:tr w:rsidR="00C65440" w:rsidRPr="00C65440" w:rsidTr="00D62FF2">
        <w:trPr>
          <w:cantSplit/>
        </w:trPr>
        <w:tc>
          <w:tcPr>
            <w:tcW w:w="1346" w:type="dxa"/>
            <w:shd w:val="clear" w:color="auto" w:fill="FFFFFF" w:themeFill="background1"/>
            <w:vAlign w:val="center"/>
          </w:tcPr>
          <w:p w:rsidR="00C65440" w:rsidRPr="00C65440" w:rsidRDefault="00C65440" w:rsidP="00BA0225">
            <w:pPr>
              <w:spacing w:before="40" w:after="40"/>
              <w:rPr>
                <w:i/>
                <w:color w:val="000000" w:themeColor="text1"/>
                <w:sz w:val="22"/>
                <w:szCs w:val="22"/>
              </w:rPr>
            </w:pPr>
            <w:r w:rsidRPr="00C65440">
              <w:rPr>
                <w:i/>
                <w:color w:val="000000" w:themeColor="text1"/>
                <w:sz w:val="22"/>
                <w:szCs w:val="22"/>
              </w:rPr>
              <w:lastRenderedPageBreak/>
              <w:t>20 02 01</w:t>
            </w:r>
          </w:p>
        </w:tc>
        <w:tc>
          <w:tcPr>
            <w:tcW w:w="1471" w:type="dxa"/>
            <w:tcBorders>
              <w:righ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biologicky rozložitelný odpad</w:t>
            </w:r>
          </w:p>
        </w:tc>
        <w:tc>
          <w:tcPr>
            <w:tcW w:w="1843" w:type="dxa"/>
            <w:tcBorders>
              <w:lef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zavedení odděleného sběru BRO a zlepšená evidence</w:t>
            </w:r>
          </w:p>
        </w:tc>
        <w:tc>
          <w:tcPr>
            <w:tcW w:w="567" w:type="dxa"/>
            <w:tcBorders>
              <w:righ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2</w:t>
            </w:r>
          </w:p>
        </w:tc>
        <w:tc>
          <w:tcPr>
            <w:tcW w:w="1931" w:type="dxa"/>
            <w:tcBorders>
              <w:lef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zvyšování rozsahu péče o zeleň v domácnostech a obcích</w:t>
            </w:r>
          </w:p>
        </w:tc>
        <w:tc>
          <w:tcPr>
            <w:tcW w:w="567" w:type="dxa"/>
            <w:tcBorders>
              <w:righ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1</w:t>
            </w:r>
          </w:p>
        </w:tc>
        <w:tc>
          <w:tcPr>
            <w:tcW w:w="850" w:type="dxa"/>
            <w:tcBorders>
              <w:lef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2</w:t>
            </w:r>
          </w:p>
        </w:tc>
        <w:tc>
          <w:tcPr>
            <w:tcW w:w="992" w:type="dxa"/>
            <w:shd w:val="clear" w:color="auto" w:fill="F2DBDB" w:themeFill="accent2" w:themeFillTint="33"/>
            <w:vAlign w:val="center"/>
          </w:tcPr>
          <w:p w:rsidR="00C65440" w:rsidRPr="00C65440" w:rsidRDefault="00C65440" w:rsidP="00BA0225">
            <w:pPr>
              <w:spacing w:before="40" w:after="40"/>
              <w:jc w:val="center"/>
              <w:rPr>
                <w:b/>
                <w:color w:val="000000" w:themeColor="text1"/>
                <w:sz w:val="22"/>
                <w:szCs w:val="22"/>
              </w:rPr>
            </w:pPr>
            <w:r w:rsidRPr="00C65440">
              <w:rPr>
                <w:b/>
                <w:color w:val="000000" w:themeColor="text1"/>
                <w:sz w:val="22"/>
                <w:szCs w:val="22"/>
              </w:rPr>
              <w:t>+ 4,2</w:t>
            </w:r>
          </w:p>
        </w:tc>
      </w:tr>
      <w:tr w:rsidR="005E0ED3" w:rsidRPr="005E0ED3" w:rsidTr="00DB4C89">
        <w:trPr>
          <w:cantSplit/>
        </w:trPr>
        <w:tc>
          <w:tcPr>
            <w:tcW w:w="1346" w:type="dxa"/>
            <w:shd w:val="clear" w:color="auto" w:fill="FFFFFF" w:themeFill="background1"/>
            <w:vAlign w:val="center"/>
          </w:tcPr>
          <w:p w:rsidR="005E0ED3" w:rsidRPr="00FC721F" w:rsidRDefault="005E0ED3" w:rsidP="00BA0225">
            <w:pPr>
              <w:spacing w:before="40" w:after="40"/>
              <w:rPr>
                <w:i/>
                <w:color w:val="000000"/>
                <w:sz w:val="22"/>
                <w:szCs w:val="22"/>
              </w:rPr>
            </w:pPr>
            <w:r w:rsidRPr="00FC721F">
              <w:rPr>
                <w:i/>
                <w:color w:val="000000"/>
                <w:sz w:val="22"/>
                <w:szCs w:val="22"/>
              </w:rPr>
              <w:t>20</w:t>
            </w:r>
            <w:r w:rsidR="00FC721F">
              <w:rPr>
                <w:i/>
                <w:color w:val="000000"/>
                <w:sz w:val="22"/>
                <w:szCs w:val="22"/>
              </w:rPr>
              <w:t xml:space="preserve"> </w:t>
            </w:r>
            <w:r w:rsidRPr="00FC721F">
              <w:rPr>
                <w:i/>
                <w:color w:val="000000"/>
                <w:sz w:val="22"/>
                <w:szCs w:val="22"/>
              </w:rPr>
              <w:t>03</w:t>
            </w:r>
            <w:r w:rsidR="00FC721F">
              <w:rPr>
                <w:i/>
                <w:color w:val="000000"/>
                <w:sz w:val="22"/>
                <w:szCs w:val="22"/>
              </w:rPr>
              <w:t xml:space="preserve"> </w:t>
            </w:r>
            <w:r w:rsidRPr="00FC721F">
              <w:rPr>
                <w:i/>
                <w:color w:val="000000"/>
                <w:sz w:val="22"/>
                <w:szCs w:val="22"/>
              </w:rPr>
              <w:t>01</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směsný komunální odpad</w:t>
            </w:r>
          </w:p>
        </w:tc>
        <w:tc>
          <w:tcPr>
            <w:tcW w:w="1843"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vyšší kupní síla + vyšší separace = stagnace</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3</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stagnace počtu obyvatel v</w:t>
            </w:r>
            <w:r w:rsidR="00BA0225">
              <w:rPr>
                <w:color w:val="000000"/>
                <w:sz w:val="22"/>
                <w:szCs w:val="22"/>
              </w:rPr>
              <w:t> </w:t>
            </w:r>
            <w:r w:rsidRPr="005E0ED3">
              <w:rPr>
                <w:color w:val="000000"/>
                <w:sz w:val="22"/>
                <w:szCs w:val="22"/>
              </w:rPr>
              <w:t>kraji</w:t>
            </w:r>
            <w:r w:rsidR="00BA0225">
              <w:rPr>
                <w:color w:val="000000"/>
                <w:sz w:val="22"/>
                <w:szCs w:val="22"/>
              </w:rPr>
              <w:t xml:space="preserve"> </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3</w:t>
            </w:r>
          </w:p>
        </w:tc>
        <w:tc>
          <w:tcPr>
            <w:tcW w:w="850" w:type="dxa"/>
            <w:tcBorders>
              <w:lef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9</w:t>
            </w:r>
          </w:p>
        </w:tc>
        <w:tc>
          <w:tcPr>
            <w:tcW w:w="992" w:type="dxa"/>
            <w:tcBorders>
              <w:bottom w:val="single" w:sz="4" w:space="0" w:color="auto"/>
            </w:tcBorders>
            <w:vAlign w:val="center"/>
          </w:tcPr>
          <w:p w:rsidR="005E0ED3" w:rsidRPr="005E0ED3" w:rsidRDefault="005E0ED3" w:rsidP="00BA0225">
            <w:pPr>
              <w:spacing w:before="40" w:after="40"/>
              <w:jc w:val="center"/>
              <w:rPr>
                <w:b/>
                <w:color w:val="000000"/>
                <w:sz w:val="22"/>
                <w:szCs w:val="22"/>
              </w:rPr>
            </w:pPr>
            <w:r w:rsidRPr="005E0ED3">
              <w:rPr>
                <w:b/>
                <w:color w:val="000000"/>
                <w:sz w:val="22"/>
                <w:szCs w:val="22"/>
              </w:rPr>
              <w:t>0</w:t>
            </w:r>
          </w:p>
        </w:tc>
      </w:tr>
      <w:tr w:rsidR="005E0ED3" w:rsidRPr="005E0ED3" w:rsidTr="00DB4C89">
        <w:trPr>
          <w:cantSplit/>
        </w:trPr>
        <w:tc>
          <w:tcPr>
            <w:tcW w:w="1346" w:type="dxa"/>
            <w:shd w:val="clear" w:color="auto" w:fill="FFFFFF" w:themeFill="background1"/>
            <w:vAlign w:val="center"/>
          </w:tcPr>
          <w:p w:rsidR="005E0ED3" w:rsidRPr="00FC721F" w:rsidRDefault="005E0ED3" w:rsidP="00BA0225">
            <w:pPr>
              <w:spacing w:before="40" w:after="40"/>
              <w:rPr>
                <w:i/>
                <w:color w:val="000000"/>
                <w:sz w:val="22"/>
                <w:szCs w:val="22"/>
              </w:rPr>
            </w:pPr>
            <w:r w:rsidRPr="00FC721F">
              <w:rPr>
                <w:i/>
                <w:color w:val="000000"/>
                <w:sz w:val="22"/>
                <w:szCs w:val="22"/>
              </w:rPr>
              <w:t>20</w:t>
            </w:r>
            <w:r w:rsidR="00FC721F">
              <w:rPr>
                <w:i/>
                <w:color w:val="000000"/>
                <w:sz w:val="22"/>
                <w:szCs w:val="22"/>
              </w:rPr>
              <w:t xml:space="preserve"> </w:t>
            </w:r>
            <w:r w:rsidRPr="00FC721F">
              <w:rPr>
                <w:i/>
                <w:color w:val="000000"/>
                <w:sz w:val="22"/>
                <w:szCs w:val="22"/>
              </w:rPr>
              <w:t>03</w:t>
            </w:r>
            <w:r w:rsidR="00FC721F">
              <w:rPr>
                <w:i/>
                <w:color w:val="000000"/>
                <w:sz w:val="22"/>
                <w:szCs w:val="22"/>
              </w:rPr>
              <w:t xml:space="preserve"> </w:t>
            </w:r>
            <w:r w:rsidRPr="00FC721F">
              <w:rPr>
                <w:i/>
                <w:color w:val="000000"/>
                <w:sz w:val="22"/>
                <w:szCs w:val="22"/>
              </w:rPr>
              <w:t>07</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objemné odpady</w:t>
            </w:r>
          </w:p>
        </w:tc>
        <w:tc>
          <w:tcPr>
            <w:tcW w:w="1843"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 xml:space="preserve">vyšší kupní síla - vyšší odměna zařízení domácností a firem </w:t>
            </w:r>
          </w:p>
        </w:tc>
        <w:tc>
          <w:tcPr>
            <w:tcW w:w="567" w:type="dxa"/>
            <w:tcBorders>
              <w:right w:val="single" w:sz="12" w:space="0" w:color="auto"/>
            </w:tcBorders>
            <w:vAlign w:val="center"/>
          </w:tcPr>
          <w:p w:rsidR="005E0ED3" w:rsidRPr="005E0ED3" w:rsidRDefault="00DB4C89" w:rsidP="00BA0225">
            <w:pPr>
              <w:spacing w:before="40" w:after="40"/>
              <w:jc w:val="center"/>
              <w:rPr>
                <w:color w:val="000000"/>
                <w:sz w:val="22"/>
                <w:szCs w:val="22"/>
              </w:rPr>
            </w:pPr>
            <w:r>
              <w:rPr>
                <w:color w:val="000000"/>
                <w:sz w:val="22"/>
                <w:szCs w:val="22"/>
              </w:rPr>
              <w:t>1</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stagnace počtu obyvatel v</w:t>
            </w:r>
            <w:r w:rsidR="00BA0225">
              <w:rPr>
                <w:color w:val="000000"/>
                <w:sz w:val="22"/>
                <w:szCs w:val="22"/>
              </w:rPr>
              <w:t> </w:t>
            </w:r>
            <w:r w:rsidRPr="005E0ED3">
              <w:rPr>
                <w:color w:val="000000"/>
                <w:sz w:val="22"/>
                <w:szCs w:val="22"/>
              </w:rPr>
              <w:t>kraji</w:t>
            </w:r>
            <w:r w:rsidR="00BA0225">
              <w:rPr>
                <w:color w:val="000000"/>
                <w:sz w:val="22"/>
                <w:szCs w:val="22"/>
              </w:rPr>
              <w:t xml:space="preserve"> </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3</w:t>
            </w:r>
          </w:p>
        </w:tc>
        <w:tc>
          <w:tcPr>
            <w:tcW w:w="850" w:type="dxa"/>
            <w:tcBorders>
              <w:left w:val="single" w:sz="12" w:space="0" w:color="auto"/>
            </w:tcBorders>
            <w:vAlign w:val="center"/>
          </w:tcPr>
          <w:p w:rsidR="005E0ED3" w:rsidRPr="005E0ED3" w:rsidRDefault="00DB4C89" w:rsidP="00BA0225">
            <w:pPr>
              <w:spacing w:before="40" w:after="40"/>
              <w:jc w:val="center"/>
              <w:rPr>
                <w:color w:val="000000"/>
                <w:sz w:val="22"/>
                <w:szCs w:val="22"/>
              </w:rPr>
            </w:pPr>
            <w:r>
              <w:rPr>
                <w:color w:val="000000"/>
                <w:sz w:val="22"/>
                <w:szCs w:val="22"/>
              </w:rPr>
              <w:t>3</w:t>
            </w:r>
          </w:p>
        </w:tc>
        <w:tc>
          <w:tcPr>
            <w:tcW w:w="992" w:type="dxa"/>
            <w:tcBorders>
              <w:top w:val="single" w:sz="4" w:space="0" w:color="auto"/>
              <w:bottom w:val="single" w:sz="4" w:space="0" w:color="auto"/>
            </w:tcBorders>
            <w:shd w:val="clear" w:color="auto" w:fill="F2DBDB"/>
            <w:vAlign w:val="center"/>
          </w:tcPr>
          <w:p w:rsidR="005E0ED3" w:rsidRPr="005E0ED3" w:rsidRDefault="005E0ED3" w:rsidP="00DB4C89">
            <w:pPr>
              <w:spacing w:before="40" w:after="40"/>
              <w:jc w:val="center"/>
              <w:rPr>
                <w:b/>
                <w:color w:val="000000"/>
                <w:sz w:val="22"/>
                <w:szCs w:val="22"/>
              </w:rPr>
            </w:pPr>
            <w:r w:rsidRPr="005E0ED3">
              <w:rPr>
                <w:b/>
                <w:color w:val="000000"/>
                <w:sz w:val="22"/>
                <w:szCs w:val="22"/>
              </w:rPr>
              <w:t xml:space="preserve">+ </w:t>
            </w:r>
            <w:r w:rsidR="00DB4C89">
              <w:rPr>
                <w:b/>
                <w:color w:val="000000"/>
                <w:sz w:val="22"/>
                <w:szCs w:val="22"/>
              </w:rPr>
              <w:t>3,5</w:t>
            </w:r>
          </w:p>
        </w:tc>
      </w:tr>
      <w:tr w:rsidR="006D5410" w:rsidRPr="005E0ED3" w:rsidTr="00714896">
        <w:trPr>
          <w:cantSplit/>
        </w:trPr>
        <w:tc>
          <w:tcPr>
            <w:tcW w:w="1346" w:type="dxa"/>
            <w:shd w:val="clear" w:color="auto" w:fill="FFFFFF" w:themeFill="background1"/>
            <w:vAlign w:val="center"/>
          </w:tcPr>
          <w:p w:rsidR="006D5410" w:rsidRPr="00FC721F" w:rsidRDefault="006D5410" w:rsidP="00BA0225">
            <w:pPr>
              <w:spacing w:before="40" w:after="40"/>
              <w:rPr>
                <w:i/>
                <w:color w:val="000000"/>
                <w:sz w:val="22"/>
                <w:szCs w:val="22"/>
              </w:rPr>
            </w:pPr>
            <w:r w:rsidRPr="00FC721F">
              <w:rPr>
                <w:i/>
                <w:color w:val="000000"/>
                <w:sz w:val="22"/>
                <w:szCs w:val="22"/>
              </w:rPr>
              <w:t>sk.</w:t>
            </w:r>
            <w:r>
              <w:rPr>
                <w:i/>
                <w:color w:val="000000"/>
                <w:sz w:val="22"/>
                <w:szCs w:val="22"/>
              </w:rPr>
              <w:t xml:space="preserve"> </w:t>
            </w:r>
            <w:r w:rsidRPr="00FC721F">
              <w:rPr>
                <w:i/>
                <w:color w:val="000000"/>
                <w:sz w:val="22"/>
                <w:szCs w:val="22"/>
              </w:rPr>
              <w:t xml:space="preserve"> 20</w:t>
            </w:r>
          </w:p>
        </w:tc>
        <w:tc>
          <w:tcPr>
            <w:tcW w:w="1471" w:type="dxa"/>
            <w:tcBorders>
              <w:right w:val="single" w:sz="12" w:space="0" w:color="auto"/>
            </w:tcBorders>
            <w:vAlign w:val="center"/>
          </w:tcPr>
          <w:p w:rsidR="006D5410" w:rsidRPr="005E0ED3" w:rsidRDefault="006D5410" w:rsidP="00BA0225">
            <w:pPr>
              <w:spacing w:before="40" w:after="40"/>
              <w:rPr>
                <w:color w:val="000000"/>
                <w:sz w:val="22"/>
                <w:szCs w:val="22"/>
              </w:rPr>
            </w:pPr>
            <w:r w:rsidRPr="005E0ED3">
              <w:rPr>
                <w:color w:val="000000"/>
                <w:sz w:val="22"/>
                <w:szCs w:val="22"/>
              </w:rPr>
              <w:t>BRKO</w:t>
            </w:r>
          </w:p>
        </w:tc>
        <w:tc>
          <w:tcPr>
            <w:tcW w:w="1843" w:type="dxa"/>
            <w:tcBorders>
              <w:left w:val="single" w:sz="12" w:space="0" w:color="auto"/>
            </w:tcBorders>
            <w:vAlign w:val="center"/>
          </w:tcPr>
          <w:p w:rsidR="006D5410" w:rsidRPr="005E0ED3" w:rsidRDefault="006D5410" w:rsidP="00BA0225">
            <w:pPr>
              <w:spacing w:before="40" w:after="40"/>
              <w:rPr>
                <w:color w:val="000000"/>
                <w:sz w:val="22"/>
                <w:szCs w:val="22"/>
              </w:rPr>
            </w:pPr>
            <w:r w:rsidRPr="009A5281">
              <w:rPr>
                <w:sz w:val="22"/>
                <w:szCs w:val="22"/>
              </w:rPr>
              <w:t>zvýšení produkce BRO a 200108</w:t>
            </w:r>
          </w:p>
        </w:tc>
        <w:tc>
          <w:tcPr>
            <w:tcW w:w="567" w:type="dxa"/>
            <w:tcBorders>
              <w:right w:val="single" w:sz="12" w:space="0" w:color="auto"/>
            </w:tcBorders>
            <w:vAlign w:val="center"/>
          </w:tcPr>
          <w:p w:rsidR="006D5410" w:rsidRPr="005E0ED3" w:rsidRDefault="006D5410" w:rsidP="006658E4">
            <w:pPr>
              <w:spacing w:before="40" w:after="40"/>
              <w:jc w:val="center"/>
              <w:rPr>
                <w:color w:val="000000"/>
                <w:sz w:val="22"/>
                <w:szCs w:val="22"/>
              </w:rPr>
            </w:pPr>
            <w:r w:rsidRPr="009A5281">
              <w:rPr>
                <w:sz w:val="22"/>
                <w:szCs w:val="22"/>
              </w:rPr>
              <w:t>2</w:t>
            </w:r>
          </w:p>
        </w:tc>
        <w:tc>
          <w:tcPr>
            <w:tcW w:w="1931" w:type="dxa"/>
            <w:tcBorders>
              <w:left w:val="single" w:sz="12" w:space="0" w:color="auto"/>
            </w:tcBorders>
            <w:vAlign w:val="center"/>
          </w:tcPr>
          <w:p w:rsidR="006D5410" w:rsidRPr="005E0ED3" w:rsidRDefault="006D5410" w:rsidP="00BA0225">
            <w:pPr>
              <w:spacing w:before="40" w:after="40"/>
              <w:rPr>
                <w:color w:val="000000"/>
                <w:sz w:val="22"/>
                <w:szCs w:val="22"/>
              </w:rPr>
            </w:pPr>
            <w:r w:rsidRPr="009A5281">
              <w:rPr>
                <w:sz w:val="22"/>
                <w:szCs w:val="22"/>
              </w:rPr>
              <w:t>stagnace počtu obyvatel v kraji</w:t>
            </w:r>
          </w:p>
        </w:tc>
        <w:tc>
          <w:tcPr>
            <w:tcW w:w="567" w:type="dxa"/>
            <w:tcBorders>
              <w:right w:val="single" w:sz="12" w:space="0" w:color="auto"/>
            </w:tcBorders>
            <w:vAlign w:val="center"/>
          </w:tcPr>
          <w:p w:rsidR="006D5410" w:rsidRPr="005E0ED3" w:rsidRDefault="006D5410" w:rsidP="00BA0225">
            <w:pPr>
              <w:spacing w:before="40" w:after="40"/>
              <w:jc w:val="center"/>
              <w:rPr>
                <w:color w:val="000000"/>
                <w:sz w:val="22"/>
                <w:szCs w:val="22"/>
              </w:rPr>
            </w:pPr>
            <w:r w:rsidRPr="009A5281">
              <w:rPr>
                <w:sz w:val="22"/>
                <w:szCs w:val="22"/>
              </w:rPr>
              <w:t>3</w:t>
            </w:r>
          </w:p>
        </w:tc>
        <w:tc>
          <w:tcPr>
            <w:tcW w:w="850" w:type="dxa"/>
            <w:tcBorders>
              <w:left w:val="single" w:sz="12" w:space="0" w:color="auto"/>
            </w:tcBorders>
            <w:vAlign w:val="center"/>
          </w:tcPr>
          <w:p w:rsidR="006D5410" w:rsidRPr="005E0ED3" w:rsidRDefault="006D5410" w:rsidP="00BA0225">
            <w:pPr>
              <w:spacing w:before="40" w:after="40"/>
              <w:jc w:val="center"/>
              <w:rPr>
                <w:color w:val="000000"/>
                <w:sz w:val="22"/>
                <w:szCs w:val="22"/>
              </w:rPr>
            </w:pPr>
            <w:r>
              <w:rPr>
                <w:color w:val="000000"/>
                <w:sz w:val="22"/>
                <w:szCs w:val="22"/>
              </w:rPr>
              <w:t>6</w:t>
            </w:r>
          </w:p>
        </w:tc>
        <w:tc>
          <w:tcPr>
            <w:tcW w:w="992" w:type="dxa"/>
            <w:tcBorders>
              <w:top w:val="single" w:sz="4" w:space="0" w:color="auto"/>
              <w:bottom w:val="single" w:sz="4" w:space="0" w:color="auto"/>
            </w:tcBorders>
            <w:shd w:val="clear" w:color="auto" w:fill="FFFF99"/>
            <w:vAlign w:val="center"/>
          </w:tcPr>
          <w:p w:rsidR="006D5410" w:rsidRPr="005E0ED3" w:rsidRDefault="006D5410" w:rsidP="00BA0225">
            <w:pPr>
              <w:spacing w:before="40" w:after="40"/>
              <w:jc w:val="center"/>
              <w:rPr>
                <w:b/>
                <w:color w:val="000000"/>
                <w:sz w:val="22"/>
                <w:szCs w:val="22"/>
              </w:rPr>
            </w:pPr>
            <w:r w:rsidRPr="005E0ED3">
              <w:rPr>
                <w:b/>
                <w:color w:val="000000"/>
                <w:sz w:val="22"/>
                <w:szCs w:val="22"/>
              </w:rPr>
              <w:t>+ 1,4</w:t>
            </w:r>
          </w:p>
        </w:tc>
      </w:tr>
      <w:tr w:rsidR="00C65440" w:rsidRPr="00C65440" w:rsidTr="00714896">
        <w:trPr>
          <w:cantSplit/>
        </w:trPr>
        <w:tc>
          <w:tcPr>
            <w:tcW w:w="1346" w:type="dxa"/>
            <w:shd w:val="clear" w:color="auto" w:fill="FFFFFF" w:themeFill="background1"/>
            <w:vAlign w:val="center"/>
          </w:tcPr>
          <w:p w:rsidR="00C65440" w:rsidRPr="00C65440" w:rsidRDefault="00C65440" w:rsidP="00BA0225">
            <w:pPr>
              <w:spacing w:before="40" w:after="40"/>
              <w:rPr>
                <w:i/>
                <w:color w:val="000000" w:themeColor="text1"/>
                <w:sz w:val="22"/>
                <w:szCs w:val="22"/>
              </w:rPr>
            </w:pPr>
            <w:r w:rsidRPr="00C65440">
              <w:rPr>
                <w:i/>
                <w:color w:val="000000" w:themeColor="text1"/>
                <w:sz w:val="22"/>
                <w:szCs w:val="22"/>
              </w:rPr>
              <w:t>EWC (katalog)</w:t>
            </w:r>
          </w:p>
        </w:tc>
        <w:tc>
          <w:tcPr>
            <w:tcW w:w="1471" w:type="dxa"/>
            <w:tcBorders>
              <w:righ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NO</w:t>
            </w:r>
          </w:p>
        </w:tc>
        <w:tc>
          <w:tcPr>
            <w:tcW w:w="1843" w:type="dxa"/>
            <w:tcBorders>
              <w:left w:val="single" w:sz="12" w:space="0" w:color="auto"/>
            </w:tcBorders>
            <w:vAlign w:val="center"/>
          </w:tcPr>
          <w:p w:rsidR="00C65440" w:rsidRPr="00C65440" w:rsidRDefault="00C65440" w:rsidP="006D5410">
            <w:pPr>
              <w:spacing w:before="40" w:after="40"/>
              <w:rPr>
                <w:color w:val="000000" w:themeColor="text1"/>
                <w:sz w:val="22"/>
                <w:szCs w:val="22"/>
              </w:rPr>
            </w:pPr>
            <w:r w:rsidRPr="00C65440">
              <w:rPr>
                <w:color w:val="000000" w:themeColor="text1"/>
                <w:sz w:val="22"/>
                <w:szCs w:val="22"/>
              </w:rPr>
              <w:t xml:space="preserve">omezování používání nebezpečných látek ve výrobcích </w:t>
            </w:r>
          </w:p>
        </w:tc>
        <w:tc>
          <w:tcPr>
            <w:tcW w:w="567" w:type="dxa"/>
            <w:tcBorders>
              <w:righ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5</w:t>
            </w:r>
          </w:p>
        </w:tc>
        <w:tc>
          <w:tcPr>
            <w:tcW w:w="1931" w:type="dxa"/>
            <w:tcBorders>
              <w:lef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růst výroby</w:t>
            </w:r>
          </w:p>
        </w:tc>
        <w:tc>
          <w:tcPr>
            <w:tcW w:w="567" w:type="dxa"/>
            <w:tcBorders>
              <w:righ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2</w:t>
            </w:r>
          </w:p>
        </w:tc>
        <w:tc>
          <w:tcPr>
            <w:tcW w:w="850" w:type="dxa"/>
            <w:tcBorders>
              <w:lef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10</w:t>
            </w:r>
          </w:p>
        </w:tc>
        <w:tc>
          <w:tcPr>
            <w:tcW w:w="992" w:type="dxa"/>
            <w:tcBorders>
              <w:top w:val="single" w:sz="4" w:space="0" w:color="auto"/>
            </w:tcBorders>
            <w:shd w:val="clear" w:color="auto" w:fill="DBE5F1" w:themeFill="accent1" w:themeFillTint="33"/>
            <w:vAlign w:val="center"/>
          </w:tcPr>
          <w:p w:rsidR="00C65440" w:rsidRPr="00C65440" w:rsidRDefault="00C65440" w:rsidP="00BA0225">
            <w:pPr>
              <w:spacing w:before="40" w:after="40"/>
              <w:jc w:val="center"/>
              <w:rPr>
                <w:b/>
                <w:color w:val="000000" w:themeColor="text1"/>
                <w:sz w:val="22"/>
                <w:szCs w:val="22"/>
              </w:rPr>
            </w:pPr>
            <w:r w:rsidRPr="00C65440">
              <w:rPr>
                <w:b/>
                <w:color w:val="000000" w:themeColor="text1"/>
                <w:sz w:val="22"/>
                <w:szCs w:val="22"/>
              </w:rPr>
              <w:t>- 0,7</w:t>
            </w:r>
          </w:p>
        </w:tc>
      </w:tr>
      <w:tr w:rsidR="005E0ED3" w:rsidRPr="005E0ED3" w:rsidTr="00D62FF2">
        <w:trPr>
          <w:cantSplit/>
        </w:trPr>
        <w:tc>
          <w:tcPr>
            <w:tcW w:w="1346" w:type="dxa"/>
            <w:shd w:val="clear" w:color="auto" w:fill="FFFFFF" w:themeFill="background1"/>
            <w:vAlign w:val="center"/>
          </w:tcPr>
          <w:p w:rsidR="005E0ED3" w:rsidRPr="00FC721F" w:rsidRDefault="005E0ED3" w:rsidP="00BA0225">
            <w:pPr>
              <w:spacing w:before="40" w:after="40"/>
              <w:rPr>
                <w:i/>
                <w:color w:val="000000"/>
                <w:sz w:val="22"/>
                <w:szCs w:val="22"/>
              </w:rPr>
            </w:pPr>
            <w:r w:rsidRPr="00FC721F">
              <w:rPr>
                <w:i/>
                <w:color w:val="000000"/>
                <w:sz w:val="22"/>
                <w:szCs w:val="22"/>
              </w:rPr>
              <w:t>EWC</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odpady a zařízení s PCB</w:t>
            </w:r>
          </w:p>
        </w:tc>
        <w:tc>
          <w:tcPr>
            <w:tcW w:w="1843"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zákaz používání</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5</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neznámy stav</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N</w:t>
            </w:r>
          </w:p>
        </w:tc>
        <w:tc>
          <w:tcPr>
            <w:tcW w:w="850" w:type="dxa"/>
            <w:tcBorders>
              <w:lef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5xN</w:t>
            </w:r>
          </w:p>
        </w:tc>
        <w:tc>
          <w:tcPr>
            <w:tcW w:w="992" w:type="dxa"/>
            <w:vAlign w:val="center"/>
          </w:tcPr>
          <w:p w:rsidR="005E0ED3" w:rsidRPr="005E0ED3" w:rsidRDefault="005E0ED3" w:rsidP="00BA0225">
            <w:pPr>
              <w:spacing w:before="40" w:after="40"/>
              <w:jc w:val="center"/>
              <w:rPr>
                <w:b/>
                <w:color w:val="000000"/>
                <w:sz w:val="22"/>
                <w:szCs w:val="22"/>
              </w:rPr>
            </w:pPr>
            <w:r w:rsidRPr="005E0ED3">
              <w:rPr>
                <w:b/>
                <w:color w:val="000000"/>
                <w:sz w:val="22"/>
                <w:szCs w:val="22"/>
              </w:rPr>
              <w:t>nutno šetřit</w:t>
            </w:r>
          </w:p>
        </w:tc>
      </w:tr>
      <w:tr w:rsidR="005E0ED3" w:rsidRPr="005E0ED3" w:rsidTr="00D62FF2">
        <w:trPr>
          <w:cantSplit/>
        </w:trPr>
        <w:tc>
          <w:tcPr>
            <w:tcW w:w="1346" w:type="dxa"/>
            <w:shd w:val="clear" w:color="auto" w:fill="FFFFFF" w:themeFill="background1"/>
            <w:vAlign w:val="center"/>
          </w:tcPr>
          <w:p w:rsidR="005E0ED3" w:rsidRPr="00FC721F" w:rsidRDefault="005E0ED3" w:rsidP="00BA0225">
            <w:pPr>
              <w:spacing w:before="40" w:after="40"/>
              <w:rPr>
                <w:i/>
                <w:color w:val="000000"/>
                <w:sz w:val="22"/>
                <w:szCs w:val="22"/>
              </w:rPr>
            </w:pPr>
            <w:r w:rsidRPr="00FC721F">
              <w:rPr>
                <w:i/>
                <w:color w:val="000000"/>
                <w:sz w:val="22"/>
                <w:szCs w:val="22"/>
              </w:rPr>
              <w:t>EWC</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odpady s</w:t>
            </w:r>
            <w:r w:rsidR="00BA0225">
              <w:rPr>
                <w:color w:val="000000"/>
                <w:sz w:val="22"/>
                <w:szCs w:val="22"/>
              </w:rPr>
              <w:t> </w:t>
            </w:r>
            <w:r w:rsidRPr="005E0ED3">
              <w:rPr>
                <w:color w:val="000000"/>
                <w:sz w:val="22"/>
                <w:szCs w:val="22"/>
              </w:rPr>
              <w:t>POP´s</w:t>
            </w:r>
          </w:p>
        </w:tc>
        <w:tc>
          <w:tcPr>
            <w:tcW w:w="1843"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zákaz používání</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5</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neznámy stav</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N</w:t>
            </w:r>
          </w:p>
        </w:tc>
        <w:tc>
          <w:tcPr>
            <w:tcW w:w="850" w:type="dxa"/>
            <w:tcBorders>
              <w:lef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5xN</w:t>
            </w:r>
          </w:p>
        </w:tc>
        <w:tc>
          <w:tcPr>
            <w:tcW w:w="992" w:type="dxa"/>
            <w:vAlign w:val="center"/>
          </w:tcPr>
          <w:p w:rsidR="005E0ED3" w:rsidRPr="005E0ED3" w:rsidRDefault="005E0ED3" w:rsidP="00BA0225">
            <w:pPr>
              <w:spacing w:before="40" w:after="40"/>
              <w:jc w:val="center"/>
              <w:rPr>
                <w:b/>
                <w:color w:val="000000"/>
                <w:sz w:val="22"/>
                <w:szCs w:val="22"/>
              </w:rPr>
            </w:pPr>
            <w:r w:rsidRPr="005E0ED3">
              <w:rPr>
                <w:b/>
                <w:color w:val="000000"/>
                <w:sz w:val="22"/>
                <w:szCs w:val="22"/>
              </w:rPr>
              <w:t>nutno šetřit</w:t>
            </w:r>
          </w:p>
        </w:tc>
      </w:tr>
      <w:tr w:rsidR="005E0ED3" w:rsidRPr="005E0ED3" w:rsidTr="00C65440">
        <w:trPr>
          <w:cantSplit/>
        </w:trPr>
        <w:tc>
          <w:tcPr>
            <w:tcW w:w="1346" w:type="dxa"/>
            <w:shd w:val="clear" w:color="auto" w:fill="FFFFFF" w:themeFill="background1"/>
            <w:vAlign w:val="center"/>
          </w:tcPr>
          <w:p w:rsidR="005E0ED3" w:rsidRPr="00FC721F" w:rsidRDefault="005E0ED3" w:rsidP="00BA0225">
            <w:pPr>
              <w:spacing w:before="40" w:after="40"/>
              <w:rPr>
                <w:i/>
                <w:color w:val="000000"/>
                <w:sz w:val="22"/>
                <w:szCs w:val="22"/>
              </w:rPr>
            </w:pPr>
            <w:r w:rsidRPr="00FC721F">
              <w:rPr>
                <w:i/>
                <w:color w:val="000000"/>
                <w:sz w:val="22"/>
                <w:szCs w:val="22"/>
              </w:rPr>
              <w:t>EWC</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odpady s</w:t>
            </w:r>
            <w:r w:rsidR="00BA0225">
              <w:rPr>
                <w:color w:val="000000"/>
                <w:sz w:val="22"/>
                <w:szCs w:val="22"/>
              </w:rPr>
              <w:t> </w:t>
            </w:r>
            <w:r w:rsidRPr="005E0ED3">
              <w:rPr>
                <w:color w:val="000000"/>
                <w:sz w:val="22"/>
                <w:szCs w:val="22"/>
              </w:rPr>
              <w:t>obsahem</w:t>
            </w:r>
            <w:r w:rsidR="00BA0225">
              <w:rPr>
                <w:color w:val="000000"/>
                <w:sz w:val="22"/>
                <w:szCs w:val="22"/>
              </w:rPr>
              <w:t xml:space="preserve"> </w:t>
            </w:r>
            <w:r w:rsidRPr="005E0ED3">
              <w:rPr>
                <w:color w:val="000000"/>
                <w:sz w:val="22"/>
                <w:szCs w:val="22"/>
              </w:rPr>
              <w:t xml:space="preserve"> azbestu</w:t>
            </w:r>
          </w:p>
        </w:tc>
        <w:tc>
          <w:tcPr>
            <w:tcW w:w="1843"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zákaz používání</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5</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neznámy stav</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N</w:t>
            </w:r>
          </w:p>
        </w:tc>
        <w:tc>
          <w:tcPr>
            <w:tcW w:w="850" w:type="dxa"/>
            <w:tcBorders>
              <w:lef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5xN</w:t>
            </w:r>
          </w:p>
        </w:tc>
        <w:tc>
          <w:tcPr>
            <w:tcW w:w="992" w:type="dxa"/>
            <w:tcBorders>
              <w:bottom w:val="single" w:sz="4" w:space="0" w:color="auto"/>
            </w:tcBorders>
            <w:vAlign w:val="center"/>
          </w:tcPr>
          <w:p w:rsidR="005E0ED3" w:rsidRPr="005E0ED3" w:rsidRDefault="005E0ED3" w:rsidP="00BA0225">
            <w:pPr>
              <w:spacing w:before="40" w:after="40"/>
              <w:jc w:val="center"/>
              <w:rPr>
                <w:b/>
                <w:color w:val="000000"/>
                <w:sz w:val="22"/>
                <w:szCs w:val="22"/>
              </w:rPr>
            </w:pPr>
            <w:r w:rsidRPr="005E0ED3">
              <w:rPr>
                <w:b/>
                <w:color w:val="000000"/>
                <w:sz w:val="22"/>
                <w:szCs w:val="22"/>
              </w:rPr>
              <w:t>nutno šetřit</w:t>
            </w:r>
          </w:p>
        </w:tc>
      </w:tr>
      <w:tr w:rsidR="00C65440" w:rsidRPr="00C65440" w:rsidTr="00C65440">
        <w:trPr>
          <w:cantSplit/>
        </w:trPr>
        <w:tc>
          <w:tcPr>
            <w:tcW w:w="1346" w:type="dxa"/>
            <w:shd w:val="clear" w:color="auto" w:fill="FFFFFF" w:themeFill="background1"/>
            <w:vAlign w:val="center"/>
          </w:tcPr>
          <w:p w:rsidR="00C65440" w:rsidRPr="00C65440" w:rsidRDefault="00C65440" w:rsidP="00BA0225">
            <w:pPr>
              <w:spacing w:before="40" w:after="40"/>
              <w:rPr>
                <w:i/>
                <w:color w:val="000000" w:themeColor="text1"/>
                <w:sz w:val="22"/>
                <w:szCs w:val="22"/>
              </w:rPr>
            </w:pPr>
            <w:r w:rsidRPr="00C65440">
              <w:rPr>
                <w:i/>
                <w:color w:val="000000" w:themeColor="text1"/>
                <w:sz w:val="22"/>
                <w:szCs w:val="22"/>
              </w:rPr>
              <w:t>EWC</w:t>
            </w:r>
          </w:p>
        </w:tc>
        <w:tc>
          <w:tcPr>
            <w:tcW w:w="1471" w:type="dxa"/>
            <w:tcBorders>
              <w:righ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odpady s obsahem  radionuklidů</w:t>
            </w:r>
          </w:p>
        </w:tc>
        <w:tc>
          <w:tcPr>
            <w:tcW w:w="1843" w:type="dxa"/>
            <w:tcBorders>
              <w:lef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neznámé</w:t>
            </w:r>
          </w:p>
        </w:tc>
        <w:tc>
          <w:tcPr>
            <w:tcW w:w="567" w:type="dxa"/>
            <w:tcBorders>
              <w:righ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N</w:t>
            </w:r>
          </w:p>
        </w:tc>
        <w:tc>
          <w:tcPr>
            <w:tcW w:w="1931" w:type="dxa"/>
            <w:tcBorders>
              <w:left w:val="single" w:sz="12" w:space="0" w:color="auto"/>
            </w:tcBorders>
            <w:vAlign w:val="center"/>
          </w:tcPr>
          <w:p w:rsidR="00C65440" w:rsidRPr="00C65440" w:rsidRDefault="00C65440" w:rsidP="00BA0225">
            <w:pPr>
              <w:spacing w:before="40" w:after="40"/>
              <w:rPr>
                <w:color w:val="000000" w:themeColor="text1"/>
                <w:sz w:val="22"/>
                <w:szCs w:val="22"/>
              </w:rPr>
            </w:pPr>
            <w:r w:rsidRPr="00C65440">
              <w:rPr>
                <w:color w:val="000000" w:themeColor="text1"/>
                <w:sz w:val="22"/>
                <w:szCs w:val="22"/>
              </w:rPr>
              <w:t>neznámé</w:t>
            </w:r>
          </w:p>
        </w:tc>
        <w:tc>
          <w:tcPr>
            <w:tcW w:w="567" w:type="dxa"/>
            <w:tcBorders>
              <w:righ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N</w:t>
            </w:r>
          </w:p>
        </w:tc>
        <w:tc>
          <w:tcPr>
            <w:tcW w:w="850" w:type="dxa"/>
            <w:tcBorders>
              <w:left w:val="single" w:sz="12" w:space="0" w:color="auto"/>
            </w:tcBorders>
            <w:vAlign w:val="center"/>
          </w:tcPr>
          <w:p w:rsidR="00C65440" w:rsidRPr="00C65440" w:rsidRDefault="00C65440" w:rsidP="00BA0225">
            <w:pPr>
              <w:spacing w:before="40" w:after="40"/>
              <w:jc w:val="center"/>
              <w:rPr>
                <w:color w:val="000000" w:themeColor="text1"/>
                <w:sz w:val="22"/>
                <w:szCs w:val="22"/>
              </w:rPr>
            </w:pPr>
            <w:r w:rsidRPr="00C65440">
              <w:rPr>
                <w:color w:val="000000" w:themeColor="text1"/>
                <w:sz w:val="22"/>
                <w:szCs w:val="22"/>
              </w:rPr>
              <w:t>NxN</w:t>
            </w:r>
          </w:p>
        </w:tc>
        <w:tc>
          <w:tcPr>
            <w:tcW w:w="992" w:type="dxa"/>
            <w:tcBorders>
              <w:top w:val="single" w:sz="4" w:space="0" w:color="auto"/>
              <w:bottom w:val="single" w:sz="4" w:space="0" w:color="auto"/>
            </w:tcBorders>
            <w:shd w:val="clear" w:color="auto" w:fill="auto"/>
            <w:vAlign w:val="center"/>
          </w:tcPr>
          <w:p w:rsidR="00C65440" w:rsidRPr="00C65440" w:rsidRDefault="00C65440" w:rsidP="00BA0225">
            <w:pPr>
              <w:spacing w:before="40" w:after="40"/>
              <w:jc w:val="center"/>
              <w:rPr>
                <w:b/>
                <w:color w:val="000000" w:themeColor="text1"/>
                <w:sz w:val="22"/>
                <w:szCs w:val="22"/>
              </w:rPr>
            </w:pPr>
            <w:r w:rsidRPr="00C65440">
              <w:rPr>
                <w:b/>
                <w:color w:val="000000" w:themeColor="text1"/>
                <w:sz w:val="22"/>
                <w:szCs w:val="22"/>
              </w:rPr>
              <w:t>nutno šetřit</w:t>
            </w:r>
          </w:p>
        </w:tc>
      </w:tr>
      <w:tr w:rsidR="005E0ED3" w:rsidRPr="005E0ED3" w:rsidTr="00714896">
        <w:trPr>
          <w:cantSplit/>
        </w:trPr>
        <w:tc>
          <w:tcPr>
            <w:tcW w:w="1346" w:type="dxa"/>
            <w:shd w:val="clear" w:color="auto" w:fill="FFFFFF" w:themeFill="background1"/>
            <w:vAlign w:val="center"/>
          </w:tcPr>
          <w:p w:rsidR="005E0ED3" w:rsidRPr="00FC721F" w:rsidRDefault="005E0ED3" w:rsidP="00BA0225">
            <w:pPr>
              <w:spacing w:before="40" w:after="40"/>
              <w:rPr>
                <w:i/>
                <w:color w:val="000000"/>
                <w:sz w:val="22"/>
                <w:szCs w:val="22"/>
              </w:rPr>
            </w:pPr>
            <w:r w:rsidRPr="00FC721F">
              <w:rPr>
                <w:i/>
                <w:color w:val="000000"/>
                <w:sz w:val="22"/>
                <w:szCs w:val="22"/>
              </w:rPr>
              <w:t>EWC</w:t>
            </w:r>
          </w:p>
        </w:tc>
        <w:tc>
          <w:tcPr>
            <w:tcW w:w="1471" w:type="dxa"/>
            <w:tcBorders>
              <w:righ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odpady železných a neželezných kovů</w:t>
            </w:r>
          </w:p>
        </w:tc>
        <w:tc>
          <w:tcPr>
            <w:tcW w:w="1843"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omezování dostupnosti kovového fondu</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3</w:t>
            </w:r>
          </w:p>
        </w:tc>
        <w:tc>
          <w:tcPr>
            <w:tcW w:w="1931" w:type="dxa"/>
            <w:tcBorders>
              <w:left w:val="single" w:sz="12" w:space="0" w:color="auto"/>
            </w:tcBorders>
            <w:vAlign w:val="center"/>
          </w:tcPr>
          <w:p w:rsidR="005E0ED3" w:rsidRPr="005E0ED3" w:rsidRDefault="005E0ED3" w:rsidP="00BA0225">
            <w:pPr>
              <w:spacing w:before="40" w:after="40"/>
              <w:rPr>
                <w:color w:val="000000"/>
                <w:sz w:val="22"/>
                <w:szCs w:val="22"/>
              </w:rPr>
            </w:pPr>
            <w:r w:rsidRPr="005E0ED3">
              <w:rPr>
                <w:color w:val="000000"/>
                <w:sz w:val="22"/>
                <w:szCs w:val="22"/>
              </w:rPr>
              <w:t>rozsah sběrové a výkupní sítě</w:t>
            </w:r>
          </w:p>
        </w:tc>
        <w:tc>
          <w:tcPr>
            <w:tcW w:w="567" w:type="dxa"/>
            <w:tcBorders>
              <w:righ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4</w:t>
            </w:r>
          </w:p>
        </w:tc>
        <w:tc>
          <w:tcPr>
            <w:tcW w:w="850" w:type="dxa"/>
            <w:tcBorders>
              <w:left w:val="single" w:sz="12" w:space="0" w:color="auto"/>
            </w:tcBorders>
            <w:vAlign w:val="center"/>
          </w:tcPr>
          <w:p w:rsidR="005E0ED3" w:rsidRPr="005E0ED3" w:rsidRDefault="005E0ED3" w:rsidP="00BA0225">
            <w:pPr>
              <w:spacing w:before="40" w:after="40"/>
              <w:jc w:val="center"/>
              <w:rPr>
                <w:color w:val="000000"/>
                <w:sz w:val="22"/>
                <w:szCs w:val="22"/>
              </w:rPr>
            </w:pPr>
            <w:r w:rsidRPr="005E0ED3">
              <w:rPr>
                <w:color w:val="000000"/>
                <w:sz w:val="22"/>
                <w:szCs w:val="22"/>
              </w:rPr>
              <w:t>12</w:t>
            </w:r>
          </w:p>
        </w:tc>
        <w:tc>
          <w:tcPr>
            <w:tcW w:w="992" w:type="dxa"/>
            <w:tcBorders>
              <w:top w:val="single" w:sz="4" w:space="0" w:color="auto"/>
            </w:tcBorders>
            <w:shd w:val="clear" w:color="auto" w:fill="DBE5F1" w:themeFill="accent1" w:themeFillTint="33"/>
            <w:vAlign w:val="center"/>
          </w:tcPr>
          <w:p w:rsidR="005E0ED3" w:rsidRPr="005E0ED3" w:rsidRDefault="005E0ED3" w:rsidP="00BA0225">
            <w:pPr>
              <w:spacing w:before="40" w:after="40"/>
              <w:jc w:val="center"/>
              <w:rPr>
                <w:b/>
                <w:color w:val="000000"/>
                <w:sz w:val="22"/>
                <w:szCs w:val="22"/>
              </w:rPr>
            </w:pPr>
            <w:r w:rsidRPr="005E0ED3">
              <w:rPr>
                <w:b/>
                <w:color w:val="000000"/>
                <w:sz w:val="22"/>
                <w:szCs w:val="22"/>
              </w:rPr>
              <w:t>- 2,1</w:t>
            </w:r>
          </w:p>
        </w:tc>
      </w:tr>
    </w:tbl>
    <w:p w:rsidR="00870756" w:rsidRPr="00CD230A" w:rsidRDefault="00870756" w:rsidP="00870756">
      <w:pPr>
        <w:suppressAutoHyphens/>
        <w:jc w:val="right"/>
        <w:rPr>
          <w:rFonts w:cs="Arial"/>
          <w:i/>
          <w:sz w:val="20"/>
        </w:rPr>
      </w:pPr>
      <w:r w:rsidRPr="00CD230A">
        <w:rPr>
          <w:rFonts w:cs="Arial"/>
          <w:i/>
          <w:sz w:val="20"/>
        </w:rPr>
        <w:t>Zdroj: tým zpracovatelů</w:t>
      </w:r>
    </w:p>
    <w:p w:rsidR="00914242" w:rsidRPr="00A377BB" w:rsidRDefault="00914242" w:rsidP="00914242">
      <w:pPr>
        <w:suppressAutoHyphens/>
        <w:jc w:val="both"/>
        <w:rPr>
          <w:b/>
          <w:color w:val="000000" w:themeColor="text1"/>
        </w:rPr>
      </w:pPr>
    </w:p>
    <w:p w:rsidR="00914242" w:rsidRPr="00C65440" w:rsidRDefault="00C65440" w:rsidP="00914242">
      <w:pPr>
        <w:suppressAutoHyphens/>
        <w:jc w:val="both"/>
      </w:pPr>
      <w:r w:rsidRPr="00C212F1">
        <w:t>Navržený postup vývoje produkce vybraných odpadů do roku 202</w:t>
      </w:r>
      <w:r w:rsidR="00E9501B">
        <w:t>6</w:t>
      </w:r>
      <w:r w:rsidRPr="00C212F1">
        <w:t xml:space="preserve"> ve srovnání s rokem 2013 poskytuje u většiny odpadů meziroční nárůsty 1,4</w:t>
      </w:r>
      <w:r>
        <w:t> – </w:t>
      </w:r>
      <w:r w:rsidRPr="00C212F1">
        <w:t>4,2</w:t>
      </w:r>
      <w:r>
        <w:t xml:space="preserve"> </w:t>
      </w:r>
      <w:r w:rsidRPr="00C212F1">
        <w:t>% hm/rok. Výjimku tvoří odpady s</w:t>
      </w:r>
      <w:r>
        <w:t xml:space="preserve"> předpokládanou </w:t>
      </w:r>
      <w:r w:rsidRPr="00C212F1">
        <w:t>stagnací vývoje produkce - odpadní oleje, stavební a demoliční odpady (mimo zeminy) a směsný komunální odpad. Pouze u několika málo odpadů - sklo (20</w:t>
      </w:r>
      <w:r w:rsidR="00EA0C3B">
        <w:t> </w:t>
      </w:r>
      <w:r w:rsidRPr="00C212F1">
        <w:t>01</w:t>
      </w:r>
      <w:r w:rsidR="00EA0C3B">
        <w:t> </w:t>
      </w:r>
      <w:r w:rsidRPr="00C212F1">
        <w:t>02), kovy (20</w:t>
      </w:r>
      <w:r w:rsidR="00EA0C3B">
        <w:t> </w:t>
      </w:r>
      <w:r w:rsidRPr="00C212F1">
        <w:t>01</w:t>
      </w:r>
      <w:r w:rsidR="00EA0C3B">
        <w:t> </w:t>
      </w:r>
      <w:r w:rsidRPr="00C212F1">
        <w:t xml:space="preserve">40), nebezpečné odpady a odpady železných a neželezných kovů je prognózován meziroční pokles produkce  (o </w:t>
      </w:r>
      <w:r>
        <w:t>0,7</w:t>
      </w:r>
      <w:r w:rsidR="00EA0C3B">
        <w:t> </w:t>
      </w:r>
      <w:r>
        <w:t>–</w:t>
      </w:r>
      <w:r w:rsidR="00EA0C3B">
        <w:t> </w:t>
      </w:r>
      <w:r>
        <w:t xml:space="preserve">4,9 </w:t>
      </w:r>
      <w:r w:rsidRPr="00C212F1">
        <w:t xml:space="preserve">% hm./rok). Tento navržený postup vývoje produkce samozřejmě nezohledňuje všechny potenciální faktory (intenzivní, extenzivní) mající na produkci vliv, stejně tak nepostihuje možné mimořádné stavy, které vyvolávají </w:t>
      </w:r>
      <w:r>
        <w:t>skokové změny v produkci odpadů</w:t>
      </w:r>
      <w:r w:rsidR="00914242" w:rsidRPr="00A377BB">
        <w:rPr>
          <w:color w:val="000000" w:themeColor="text1"/>
        </w:rPr>
        <w:t>.</w:t>
      </w:r>
    </w:p>
    <w:p w:rsidR="006A6501" w:rsidRDefault="006A6501" w:rsidP="00914242">
      <w:pPr>
        <w:suppressAutoHyphens/>
        <w:jc w:val="both"/>
        <w:rPr>
          <w:b/>
          <w:bCs/>
          <w:iCs/>
          <w:sz w:val="28"/>
          <w:szCs w:val="28"/>
        </w:rPr>
      </w:pPr>
      <w:r>
        <w:br w:type="page"/>
      </w:r>
    </w:p>
    <w:p w:rsidR="007665E4" w:rsidRPr="00F644BC" w:rsidRDefault="00E53DE6" w:rsidP="00914242">
      <w:pPr>
        <w:pStyle w:val="Nadpis2"/>
        <w:numPr>
          <w:ilvl w:val="1"/>
          <w:numId w:val="5"/>
        </w:numPr>
        <w:suppressAutoHyphens/>
      </w:pPr>
      <w:bookmarkStart w:id="44" w:name="_Toc438112459"/>
      <w:r>
        <w:lastRenderedPageBreak/>
        <w:t>Vyhodnocení systému nakládání s vybranými skupinami odpadů</w:t>
      </w:r>
      <w:r w:rsidR="007665E4" w:rsidRPr="00F644BC">
        <w:t xml:space="preserve"> na území </w:t>
      </w:r>
      <w:r w:rsidR="009C4BA7">
        <w:t>Plzeňského</w:t>
      </w:r>
      <w:r w:rsidR="007665E4" w:rsidRPr="00F644BC">
        <w:t xml:space="preserve"> kraje</w:t>
      </w:r>
      <w:bookmarkEnd w:id="44"/>
    </w:p>
    <w:p w:rsidR="00770BAA" w:rsidRPr="00BA0225" w:rsidRDefault="00770BAA" w:rsidP="00F65E9D">
      <w:pPr>
        <w:pStyle w:val="Nadpis3"/>
      </w:pPr>
      <w:bookmarkStart w:id="45" w:name="_Toc438112460"/>
      <w:r w:rsidRPr="00BA0225">
        <w:t>Přehled nakládání s odpady</w:t>
      </w:r>
      <w:bookmarkEnd w:id="45"/>
      <w:r w:rsidRPr="00BA0225">
        <w:t xml:space="preserve"> </w:t>
      </w:r>
    </w:p>
    <w:p w:rsidR="002C2013" w:rsidRPr="00BA0225" w:rsidRDefault="002C2013" w:rsidP="002C2013">
      <w:pPr>
        <w:jc w:val="both"/>
      </w:pPr>
      <w:r w:rsidRPr="00BA0225">
        <w:t xml:space="preserve">Česká legislativa odpadového hospodářství rozlišuje tři skupiny </w:t>
      </w:r>
      <w:r w:rsidRPr="00BA0225">
        <w:rPr>
          <w:bCs/>
        </w:rPr>
        <w:t>způsobů nakládání s odpady</w:t>
      </w:r>
      <w:r w:rsidRPr="00BA0225">
        <w:t>:</w:t>
      </w:r>
    </w:p>
    <w:p w:rsidR="002C2013" w:rsidRPr="00BA0225" w:rsidRDefault="002C2013" w:rsidP="00F65E9D">
      <w:pPr>
        <w:numPr>
          <w:ilvl w:val="1"/>
          <w:numId w:val="8"/>
        </w:numPr>
        <w:spacing w:before="0" w:after="0"/>
      </w:pPr>
      <w:r w:rsidRPr="00BA0225">
        <w:rPr>
          <w:bCs/>
        </w:rPr>
        <w:t xml:space="preserve">využívání odpadů </w:t>
      </w:r>
      <w:r w:rsidRPr="00BA0225">
        <w:t xml:space="preserve">(R kódy), </w:t>
      </w:r>
    </w:p>
    <w:p w:rsidR="002C2013" w:rsidRPr="00BA0225" w:rsidRDefault="002C2013" w:rsidP="00F65E9D">
      <w:pPr>
        <w:numPr>
          <w:ilvl w:val="1"/>
          <w:numId w:val="8"/>
        </w:numPr>
        <w:spacing w:before="0" w:after="0"/>
      </w:pPr>
      <w:r w:rsidRPr="00BA0225">
        <w:rPr>
          <w:bCs/>
        </w:rPr>
        <w:t>odstraňování odpadů</w:t>
      </w:r>
      <w:r w:rsidRPr="00BA0225">
        <w:t xml:space="preserve"> (D kódy),</w:t>
      </w:r>
    </w:p>
    <w:p w:rsidR="002C2013" w:rsidRPr="00BA0225" w:rsidRDefault="002C2013" w:rsidP="00F65E9D">
      <w:pPr>
        <w:numPr>
          <w:ilvl w:val="1"/>
          <w:numId w:val="8"/>
        </w:numPr>
        <w:spacing w:before="0" w:after="0"/>
      </w:pPr>
      <w:r w:rsidRPr="00BA0225">
        <w:rPr>
          <w:bCs/>
        </w:rPr>
        <w:t>ostatní způsoby nakládání</w:t>
      </w:r>
      <w:r w:rsidRPr="00BA0225">
        <w:t xml:space="preserve"> (N kódy).</w:t>
      </w:r>
    </w:p>
    <w:p w:rsidR="002C2013" w:rsidRPr="00BA0225" w:rsidRDefault="002C2013" w:rsidP="002C2013">
      <w:pPr>
        <w:ind w:left="364"/>
        <w:rPr>
          <w:b/>
        </w:rPr>
      </w:pPr>
    </w:p>
    <w:p w:rsidR="00FC6C76" w:rsidRPr="00F644BC" w:rsidRDefault="00FC6C76" w:rsidP="00FC6C76">
      <w:pPr>
        <w:pStyle w:val="Titulek"/>
        <w:keepNext/>
        <w:rPr>
          <w:i/>
        </w:rPr>
      </w:pPr>
      <w:bookmarkStart w:id="46" w:name="_Toc438115268"/>
      <w:r w:rsidRPr="00F644BC">
        <w:rPr>
          <w:i/>
        </w:rPr>
        <w:t xml:space="preserve">Tabulka </w:t>
      </w:r>
      <w:r w:rsidR="008F22E1" w:rsidRPr="00F644BC">
        <w:rPr>
          <w:i/>
        </w:rPr>
        <w:fldChar w:fldCharType="begin"/>
      </w:r>
      <w:r w:rsidRPr="00F644BC">
        <w:rPr>
          <w:i/>
        </w:rPr>
        <w:instrText xml:space="preserve"> SEQ Tabulka \* ARABIC </w:instrText>
      </w:r>
      <w:r w:rsidR="008F22E1" w:rsidRPr="00F644BC">
        <w:rPr>
          <w:i/>
        </w:rPr>
        <w:fldChar w:fldCharType="separate"/>
      </w:r>
      <w:r w:rsidR="006F31EE">
        <w:rPr>
          <w:i/>
          <w:noProof/>
        </w:rPr>
        <w:t>13</w:t>
      </w:r>
      <w:r w:rsidR="008F22E1" w:rsidRPr="00F644BC">
        <w:rPr>
          <w:i/>
        </w:rPr>
        <w:fldChar w:fldCharType="end"/>
      </w:r>
      <w:r w:rsidRPr="00F644BC">
        <w:rPr>
          <w:i/>
        </w:rPr>
        <w:t>:Přehled nakládání s odpady v letech 2009 - 2013</w:t>
      </w:r>
      <w:bookmarkEnd w:id="46"/>
    </w:p>
    <w:tbl>
      <w:tblPr>
        <w:tblW w:w="5071"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000"/>
      </w:tblPr>
      <w:tblGrid>
        <w:gridCol w:w="3841"/>
        <w:gridCol w:w="1059"/>
        <w:gridCol w:w="17"/>
        <w:gridCol w:w="1080"/>
        <w:gridCol w:w="1078"/>
        <w:gridCol w:w="1078"/>
        <w:gridCol w:w="1076"/>
      </w:tblGrid>
      <w:tr w:rsidR="00FC6C76" w:rsidRPr="00F644BC" w:rsidTr="0000018A">
        <w:trPr>
          <w:trHeight w:val="284"/>
          <w:jc w:val="center"/>
        </w:trPr>
        <w:tc>
          <w:tcPr>
            <w:tcW w:w="2081" w:type="pct"/>
            <w:tcBorders>
              <w:top w:val="single" w:sz="12" w:space="0" w:color="auto"/>
              <w:bottom w:val="single" w:sz="12" w:space="0" w:color="auto"/>
            </w:tcBorders>
            <w:shd w:val="clear" w:color="auto" w:fill="DBE5F1" w:themeFill="accent1" w:themeFillTint="33"/>
            <w:vAlign w:val="center"/>
          </w:tcPr>
          <w:p w:rsidR="007665E4" w:rsidRPr="00F644BC" w:rsidRDefault="007665E4" w:rsidP="00A049C3">
            <w:pPr>
              <w:widowControl w:val="0"/>
              <w:suppressAutoHyphens/>
              <w:autoSpaceDE w:val="0"/>
              <w:autoSpaceDN w:val="0"/>
              <w:adjustRightInd w:val="0"/>
              <w:contextualSpacing/>
              <w:jc w:val="center"/>
              <w:rPr>
                <w:rFonts w:eastAsia="SimSun"/>
                <w:b/>
              </w:rPr>
            </w:pPr>
            <w:r w:rsidRPr="00F644BC">
              <w:rPr>
                <w:rFonts w:eastAsia="SimSun"/>
                <w:b/>
              </w:rPr>
              <w:t>Nakládání \ rok</w:t>
            </w:r>
          </w:p>
        </w:tc>
        <w:tc>
          <w:tcPr>
            <w:tcW w:w="583" w:type="pct"/>
            <w:gridSpan w:val="2"/>
            <w:tcBorders>
              <w:top w:val="single" w:sz="12" w:space="0" w:color="auto"/>
              <w:bottom w:val="single" w:sz="12" w:space="0" w:color="auto"/>
            </w:tcBorders>
            <w:shd w:val="clear" w:color="auto" w:fill="DBE5F1" w:themeFill="accent1" w:themeFillTint="33"/>
            <w:vAlign w:val="center"/>
          </w:tcPr>
          <w:p w:rsidR="007665E4" w:rsidRPr="00F644BC" w:rsidRDefault="007665E4" w:rsidP="00A049C3">
            <w:pPr>
              <w:widowControl w:val="0"/>
              <w:suppressAutoHyphens/>
              <w:autoSpaceDE w:val="0"/>
              <w:autoSpaceDN w:val="0"/>
              <w:adjustRightInd w:val="0"/>
              <w:contextualSpacing/>
              <w:jc w:val="center"/>
              <w:rPr>
                <w:rFonts w:eastAsia="SimSun"/>
              </w:rPr>
            </w:pPr>
            <w:r w:rsidRPr="00F644BC">
              <w:rPr>
                <w:rFonts w:eastAsia="SimSun"/>
                <w:b/>
                <w:bCs/>
                <w:w w:val="99"/>
              </w:rPr>
              <w:t>2009</w:t>
            </w:r>
          </w:p>
        </w:tc>
        <w:tc>
          <w:tcPr>
            <w:tcW w:w="585" w:type="pct"/>
            <w:tcBorders>
              <w:top w:val="single" w:sz="12" w:space="0" w:color="auto"/>
              <w:bottom w:val="single" w:sz="12" w:space="0" w:color="auto"/>
            </w:tcBorders>
            <w:shd w:val="clear" w:color="auto" w:fill="DBE5F1" w:themeFill="accent1" w:themeFillTint="33"/>
            <w:vAlign w:val="center"/>
          </w:tcPr>
          <w:p w:rsidR="007665E4" w:rsidRPr="00F644BC" w:rsidRDefault="007665E4" w:rsidP="00A049C3">
            <w:pPr>
              <w:widowControl w:val="0"/>
              <w:suppressAutoHyphens/>
              <w:autoSpaceDE w:val="0"/>
              <w:autoSpaceDN w:val="0"/>
              <w:adjustRightInd w:val="0"/>
              <w:contextualSpacing/>
              <w:jc w:val="center"/>
              <w:rPr>
                <w:rFonts w:eastAsia="SimSun"/>
              </w:rPr>
            </w:pPr>
            <w:r w:rsidRPr="00F644BC">
              <w:rPr>
                <w:rFonts w:eastAsia="SimSun"/>
                <w:b/>
                <w:bCs/>
                <w:w w:val="99"/>
              </w:rPr>
              <w:t>2010</w:t>
            </w:r>
          </w:p>
        </w:tc>
        <w:tc>
          <w:tcPr>
            <w:tcW w:w="584" w:type="pct"/>
            <w:tcBorders>
              <w:top w:val="single" w:sz="12" w:space="0" w:color="auto"/>
              <w:bottom w:val="single" w:sz="12" w:space="0" w:color="auto"/>
            </w:tcBorders>
            <w:shd w:val="clear" w:color="auto" w:fill="DBE5F1" w:themeFill="accent1" w:themeFillTint="33"/>
            <w:vAlign w:val="center"/>
          </w:tcPr>
          <w:p w:rsidR="007665E4" w:rsidRPr="00F644BC" w:rsidRDefault="007665E4" w:rsidP="00A049C3">
            <w:pPr>
              <w:widowControl w:val="0"/>
              <w:suppressAutoHyphens/>
              <w:autoSpaceDE w:val="0"/>
              <w:autoSpaceDN w:val="0"/>
              <w:adjustRightInd w:val="0"/>
              <w:contextualSpacing/>
              <w:jc w:val="center"/>
              <w:rPr>
                <w:rFonts w:eastAsia="SimSun"/>
              </w:rPr>
            </w:pPr>
            <w:r w:rsidRPr="00F644BC">
              <w:rPr>
                <w:rFonts w:eastAsia="SimSun"/>
                <w:b/>
                <w:bCs/>
                <w:w w:val="99"/>
              </w:rPr>
              <w:t>2011</w:t>
            </w:r>
          </w:p>
        </w:tc>
        <w:tc>
          <w:tcPr>
            <w:tcW w:w="584" w:type="pct"/>
            <w:tcBorders>
              <w:top w:val="single" w:sz="12" w:space="0" w:color="auto"/>
              <w:bottom w:val="single" w:sz="12" w:space="0" w:color="auto"/>
            </w:tcBorders>
            <w:shd w:val="clear" w:color="auto" w:fill="DBE5F1" w:themeFill="accent1" w:themeFillTint="33"/>
            <w:vAlign w:val="center"/>
          </w:tcPr>
          <w:p w:rsidR="007665E4" w:rsidRPr="00F644BC" w:rsidRDefault="007665E4" w:rsidP="00A049C3">
            <w:pPr>
              <w:widowControl w:val="0"/>
              <w:suppressAutoHyphens/>
              <w:autoSpaceDE w:val="0"/>
              <w:autoSpaceDN w:val="0"/>
              <w:adjustRightInd w:val="0"/>
              <w:contextualSpacing/>
              <w:jc w:val="center"/>
              <w:rPr>
                <w:rFonts w:eastAsia="SimSun"/>
              </w:rPr>
            </w:pPr>
            <w:r w:rsidRPr="00F644BC">
              <w:rPr>
                <w:rFonts w:eastAsia="SimSun"/>
                <w:b/>
                <w:bCs/>
                <w:w w:val="99"/>
              </w:rPr>
              <w:t>2012</w:t>
            </w:r>
          </w:p>
        </w:tc>
        <w:tc>
          <w:tcPr>
            <w:tcW w:w="583" w:type="pct"/>
            <w:tcBorders>
              <w:top w:val="single" w:sz="12" w:space="0" w:color="auto"/>
              <w:bottom w:val="single" w:sz="12" w:space="0" w:color="auto"/>
            </w:tcBorders>
            <w:shd w:val="clear" w:color="auto" w:fill="DBE5F1" w:themeFill="accent1" w:themeFillTint="33"/>
            <w:vAlign w:val="center"/>
          </w:tcPr>
          <w:p w:rsidR="007665E4" w:rsidRPr="00F644BC" w:rsidRDefault="007665E4" w:rsidP="00A049C3">
            <w:pPr>
              <w:widowControl w:val="0"/>
              <w:suppressAutoHyphens/>
              <w:autoSpaceDE w:val="0"/>
              <w:autoSpaceDN w:val="0"/>
              <w:adjustRightInd w:val="0"/>
              <w:contextualSpacing/>
              <w:jc w:val="center"/>
              <w:rPr>
                <w:rFonts w:eastAsia="SimSun"/>
              </w:rPr>
            </w:pPr>
            <w:r w:rsidRPr="00F644BC">
              <w:rPr>
                <w:rFonts w:eastAsia="SimSun"/>
                <w:b/>
                <w:bCs/>
                <w:w w:val="99"/>
              </w:rPr>
              <w:t>2013</w:t>
            </w:r>
            <w:r w:rsidR="00396307">
              <w:rPr>
                <w:rFonts w:eastAsia="SimSun"/>
                <w:b/>
                <w:bCs/>
                <w:w w:val="99"/>
              </w:rPr>
              <w:t>*</w:t>
            </w:r>
          </w:p>
        </w:tc>
      </w:tr>
      <w:tr w:rsidR="0000018A" w:rsidRPr="00F644BC" w:rsidTr="0000018A">
        <w:trPr>
          <w:trHeight w:val="284"/>
          <w:jc w:val="center"/>
        </w:trPr>
        <w:tc>
          <w:tcPr>
            <w:tcW w:w="2081" w:type="pct"/>
            <w:tcBorders>
              <w:top w:val="single" w:sz="12" w:space="0" w:color="auto"/>
            </w:tcBorders>
            <w:vAlign w:val="center"/>
          </w:tcPr>
          <w:p w:rsidR="0000018A" w:rsidRPr="00F644BC" w:rsidRDefault="0000018A" w:rsidP="00241F9E">
            <w:pPr>
              <w:widowControl w:val="0"/>
              <w:suppressAutoHyphens/>
              <w:autoSpaceDE w:val="0"/>
              <w:autoSpaceDN w:val="0"/>
              <w:adjustRightInd w:val="0"/>
              <w:ind w:left="102"/>
              <w:contextualSpacing/>
              <w:jc w:val="both"/>
              <w:rPr>
                <w:rFonts w:eastAsia="SimSun"/>
                <w:sz w:val="22"/>
                <w:lang w:val="en-US"/>
              </w:rPr>
            </w:pPr>
            <w:r w:rsidRPr="00F644BC">
              <w:rPr>
                <w:rFonts w:eastAsia="SimSun"/>
                <w:b/>
                <w:bCs/>
                <w:position w:val="1"/>
                <w:sz w:val="22"/>
              </w:rPr>
              <w:t>C</w:t>
            </w:r>
            <w:r w:rsidRPr="00F644BC">
              <w:rPr>
                <w:rFonts w:eastAsia="SimSun"/>
                <w:b/>
                <w:bCs/>
                <w:spacing w:val="1"/>
                <w:position w:val="1"/>
                <w:sz w:val="22"/>
              </w:rPr>
              <w:t>e</w:t>
            </w:r>
            <w:r w:rsidRPr="00F644BC">
              <w:rPr>
                <w:rFonts w:eastAsia="SimSun"/>
                <w:b/>
                <w:bCs/>
                <w:spacing w:val="-1"/>
                <w:position w:val="1"/>
                <w:sz w:val="22"/>
              </w:rPr>
              <w:t>l</w:t>
            </w:r>
            <w:r w:rsidRPr="00F644BC">
              <w:rPr>
                <w:rFonts w:eastAsia="SimSun"/>
                <w:b/>
                <w:bCs/>
                <w:position w:val="1"/>
                <w:sz w:val="22"/>
              </w:rPr>
              <w:t>k</w:t>
            </w:r>
            <w:r w:rsidRPr="00F644BC">
              <w:rPr>
                <w:rFonts w:eastAsia="SimSun"/>
                <w:b/>
                <w:bCs/>
                <w:spacing w:val="1"/>
                <w:position w:val="1"/>
                <w:sz w:val="22"/>
              </w:rPr>
              <w:t>o</w:t>
            </w:r>
            <w:r w:rsidRPr="00F644BC">
              <w:rPr>
                <w:rFonts w:eastAsia="SimSun"/>
                <w:b/>
                <w:bCs/>
                <w:spacing w:val="-1"/>
                <w:position w:val="1"/>
                <w:sz w:val="22"/>
              </w:rPr>
              <w:t>v</w:t>
            </w:r>
            <w:r w:rsidRPr="00F644BC">
              <w:rPr>
                <w:rFonts w:eastAsia="SimSun"/>
                <w:b/>
                <w:bCs/>
                <w:position w:val="1"/>
                <w:sz w:val="22"/>
              </w:rPr>
              <w:t xml:space="preserve">á </w:t>
            </w:r>
            <w:r w:rsidRPr="00F644BC">
              <w:rPr>
                <w:rFonts w:eastAsia="SimSun"/>
                <w:b/>
                <w:bCs/>
                <w:spacing w:val="1"/>
                <w:sz w:val="22"/>
              </w:rPr>
              <w:t>produ</w:t>
            </w:r>
            <w:r w:rsidRPr="00F644BC">
              <w:rPr>
                <w:rFonts w:eastAsia="SimSun"/>
                <w:b/>
                <w:bCs/>
                <w:spacing w:val="-2"/>
                <w:sz w:val="22"/>
              </w:rPr>
              <w:t>k</w:t>
            </w:r>
            <w:r w:rsidRPr="00F644BC">
              <w:rPr>
                <w:rFonts w:eastAsia="SimSun"/>
                <w:b/>
                <w:bCs/>
                <w:spacing w:val="1"/>
                <w:sz w:val="22"/>
              </w:rPr>
              <w:t>c</w:t>
            </w:r>
            <w:r w:rsidRPr="00F644BC">
              <w:rPr>
                <w:rFonts w:eastAsia="SimSun"/>
                <w:b/>
                <w:bCs/>
                <w:sz w:val="22"/>
              </w:rPr>
              <w:t xml:space="preserve">e odpadů </w:t>
            </w:r>
            <w:r w:rsidRPr="00F644BC">
              <w:rPr>
                <w:rFonts w:eastAsia="SimSun"/>
                <w:b/>
                <w:bCs/>
                <w:sz w:val="22"/>
                <w:lang w:val="en-US"/>
              </w:rPr>
              <w:t>[t]</w:t>
            </w:r>
          </w:p>
        </w:tc>
        <w:tc>
          <w:tcPr>
            <w:tcW w:w="583" w:type="pct"/>
            <w:gridSpan w:val="2"/>
            <w:tcBorders>
              <w:top w:val="single" w:sz="12" w:space="0" w:color="auto"/>
            </w:tcBorders>
            <w:vAlign w:val="center"/>
          </w:tcPr>
          <w:p w:rsidR="0000018A" w:rsidRPr="009021F0" w:rsidRDefault="0000018A" w:rsidP="00241F9E">
            <w:pPr>
              <w:suppressAutoHyphens/>
              <w:ind w:right="57"/>
              <w:contextualSpacing/>
              <w:jc w:val="right"/>
              <w:rPr>
                <w:rFonts w:eastAsia="SimSun"/>
                <w:b/>
                <w:sz w:val="22"/>
              </w:rPr>
            </w:pPr>
            <w:r w:rsidRPr="009021F0">
              <w:rPr>
                <w:rFonts w:eastAsia="SimSun"/>
                <w:b/>
                <w:sz w:val="22"/>
              </w:rPr>
              <w:t>1</w:t>
            </w:r>
            <w:r w:rsidR="00241F9E">
              <w:rPr>
                <w:rFonts w:eastAsia="SimSun"/>
                <w:b/>
                <w:sz w:val="22"/>
              </w:rPr>
              <w:t> </w:t>
            </w:r>
            <w:r w:rsidRPr="009021F0">
              <w:rPr>
                <w:rFonts w:eastAsia="SimSun"/>
                <w:b/>
                <w:sz w:val="22"/>
              </w:rPr>
              <w:t>989</w:t>
            </w:r>
            <w:r w:rsidR="00241F9E">
              <w:rPr>
                <w:rFonts w:eastAsia="SimSun"/>
                <w:b/>
                <w:sz w:val="22"/>
              </w:rPr>
              <w:t xml:space="preserve"> </w:t>
            </w:r>
            <w:r w:rsidRPr="009021F0">
              <w:rPr>
                <w:rFonts w:eastAsia="SimSun"/>
                <w:b/>
                <w:sz w:val="22"/>
              </w:rPr>
              <w:t>98</w:t>
            </w:r>
            <w:r w:rsidR="00241F9E">
              <w:rPr>
                <w:rFonts w:eastAsia="SimSun"/>
                <w:b/>
                <w:sz w:val="22"/>
              </w:rPr>
              <w:t xml:space="preserve">0 </w:t>
            </w:r>
          </w:p>
        </w:tc>
        <w:tc>
          <w:tcPr>
            <w:tcW w:w="585" w:type="pct"/>
            <w:tcBorders>
              <w:top w:val="single" w:sz="12" w:space="0" w:color="auto"/>
            </w:tcBorders>
            <w:vAlign w:val="center"/>
          </w:tcPr>
          <w:p w:rsidR="0000018A" w:rsidRPr="00D24429" w:rsidRDefault="0000018A" w:rsidP="00241F9E">
            <w:pPr>
              <w:suppressAutoHyphens/>
              <w:ind w:right="57"/>
              <w:contextualSpacing/>
              <w:jc w:val="right"/>
              <w:rPr>
                <w:rFonts w:eastAsia="SimSun"/>
                <w:b/>
                <w:sz w:val="22"/>
              </w:rPr>
            </w:pPr>
            <w:r w:rsidRPr="00D24429">
              <w:rPr>
                <w:rFonts w:eastAsia="SimSun"/>
                <w:b/>
                <w:sz w:val="22"/>
              </w:rPr>
              <w:t>1</w:t>
            </w:r>
            <w:r w:rsidR="00241F9E">
              <w:rPr>
                <w:rFonts w:eastAsia="SimSun"/>
                <w:b/>
                <w:sz w:val="22"/>
              </w:rPr>
              <w:t> </w:t>
            </w:r>
            <w:r w:rsidRPr="00D24429">
              <w:rPr>
                <w:rFonts w:eastAsia="SimSun"/>
                <w:b/>
                <w:sz w:val="22"/>
              </w:rPr>
              <w:t>750</w:t>
            </w:r>
            <w:r w:rsidR="00241F9E">
              <w:rPr>
                <w:rFonts w:eastAsia="SimSun"/>
                <w:b/>
                <w:sz w:val="22"/>
              </w:rPr>
              <w:t xml:space="preserve"> </w:t>
            </w:r>
            <w:r w:rsidRPr="00D24429">
              <w:rPr>
                <w:rFonts w:eastAsia="SimSun"/>
                <w:b/>
                <w:sz w:val="22"/>
              </w:rPr>
              <w:t>12</w:t>
            </w:r>
            <w:r w:rsidR="00241F9E">
              <w:rPr>
                <w:rFonts w:eastAsia="SimSun"/>
                <w:b/>
                <w:sz w:val="22"/>
              </w:rPr>
              <w:t>0</w:t>
            </w:r>
          </w:p>
        </w:tc>
        <w:tc>
          <w:tcPr>
            <w:tcW w:w="584" w:type="pct"/>
            <w:tcBorders>
              <w:top w:val="single" w:sz="12" w:space="0" w:color="auto"/>
            </w:tcBorders>
            <w:vAlign w:val="center"/>
          </w:tcPr>
          <w:p w:rsidR="0000018A" w:rsidRPr="00994A42" w:rsidRDefault="0000018A" w:rsidP="00A049C3">
            <w:pPr>
              <w:suppressAutoHyphens/>
              <w:ind w:right="57"/>
              <w:contextualSpacing/>
              <w:jc w:val="right"/>
              <w:rPr>
                <w:rFonts w:eastAsia="SimSun"/>
                <w:b/>
                <w:sz w:val="22"/>
              </w:rPr>
            </w:pPr>
            <w:r w:rsidRPr="00994A42">
              <w:rPr>
                <w:rFonts w:eastAsia="SimSun"/>
                <w:b/>
                <w:sz w:val="22"/>
              </w:rPr>
              <w:t>1</w:t>
            </w:r>
            <w:r w:rsidR="00241F9E">
              <w:rPr>
                <w:rFonts w:eastAsia="SimSun"/>
                <w:b/>
                <w:sz w:val="22"/>
              </w:rPr>
              <w:t> </w:t>
            </w:r>
            <w:r w:rsidRPr="00994A42">
              <w:rPr>
                <w:rFonts w:eastAsia="SimSun"/>
                <w:b/>
                <w:sz w:val="22"/>
              </w:rPr>
              <w:t>758</w:t>
            </w:r>
            <w:r w:rsidR="00241F9E">
              <w:rPr>
                <w:rFonts w:eastAsia="SimSun"/>
                <w:b/>
                <w:sz w:val="22"/>
              </w:rPr>
              <w:t xml:space="preserve"> </w:t>
            </w:r>
            <w:r w:rsidRPr="00994A42">
              <w:rPr>
                <w:rFonts w:eastAsia="SimSun"/>
                <w:b/>
                <w:sz w:val="22"/>
              </w:rPr>
              <w:t>65</w:t>
            </w:r>
            <w:r w:rsidR="00241F9E">
              <w:rPr>
                <w:rFonts w:eastAsia="SimSun"/>
                <w:b/>
                <w:sz w:val="22"/>
              </w:rPr>
              <w:t>0</w:t>
            </w:r>
          </w:p>
        </w:tc>
        <w:tc>
          <w:tcPr>
            <w:tcW w:w="584" w:type="pct"/>
            <w:tcBorders>
              <w:top w:val="single" w:sz="12" w:space="0" w:color="auto"/>
            </w:tcBorders>
            <w:vAlign w:val="center"/>
          </w:tcPr>
          <w:p w:rsidR="0000018A" w:rsidRPr="00290DFF" w:rsidRDefault="0000018A" w:rsidP="00A049C3">
            <w:pPr>
              <w:suppressAutoHyphens/>
              <w:ind w:right="57"/>
              <w:contextualSpacing/>
              <w:jc w:val="right"/>
              <w:rPr>
                <w:rFonts w:eastAsia="SimSun"/>
                <w:b/>
                <w:sz w:val="22"/>
              </w:rPr>
            </w:pPr>
            <w:r w:rsidRPr="00290DFF">
              <w:rPr>
                <w:rFonts w:eastAsia="SimSun"/>
                <w:b/>
                <w:sz w:val="22"/>
              </w:rPr>
              <w:t>1</w:t>
            </w:r>
            <w:r w:rsidR="00241F9E">
              <w:rPr>
                <w:rFonts w:eastAsia="SimSun"/>
                <w:b/>
                <w:sz w:val="22"/>
              </w:rPr>
              <w:t> </w:t>
            </w:r>
            <w:r w:rsidRPr="00290DFF">
              <w:rPr>
                <w:rFonts w:eastAsia="SimSun"/>
                <w:b/>
                <w:sz w:val="22"/>
              </w:rPr>
              <w:t>788</w:t>
            </w:r>
            <w:r w:rsidR="00241F9E">
              <w:rPr>
                <w:rFonts w:eastAsia="SimSun"/>
                <w:b/>
                <w:sz w:val="22"/>
              </w:rPr>
              <w:t xml:space="preserve"> </w:t>
            </w:r>
            <w:r w:rsidRPr="00290DFF">
              <w:rPr>
                <w:rFonts w:eastAsia="SimSun"/>
                <w:b/>
                <w:sz w:val="22"/>
              </w:rPr>
              <w:t>66</w:t>
            </w:r>
            <w:r w:rsidR="00241F9E">
              <w:rPr>
                <w:rFonts w:eastAsia="SimSun"/>
                <w:b/>
                <w:sz w:val="22"/>
              </w:rPr>
              <w:t>0</w:t>
            </w:r>
          </w:p>
        </w:tc>
        <w:tc>
          <w:tcPr>
            <w:tcW w:w="583" w:type="pct"/>
            <w:tcBorders>
              <w:top w:val="single" w:sz="12" w:space="0" w:color="auto"/>
            </w:tcBorders>
            <w:vAlign w:val="center"/>
          </w:tcPr>
          <w:p w:rsidR="0000018A" w:rsidRPr="00D24429" w:rsidRDefault="0000018A" w:rsidP="009759CB">
            <w:pPr>
              <w:suppressAutoHyphens/>
              <w:ind w:right="57"/>
              <w:contextualSpacing/>
              <w:jc w:val="right"/>
              <w:rPr>
                <w:rFonts w:eastAsia="SimSun"/>
                <w:b/>
                <w:sz w:val="22"/>
              </w:rPr>
            </w:pPr>
            <w:r w:rsidRPr="00D24429">
              <w:rPr>
                <w:rFonts w:eastAsia="SimSun"/>
                <w:b/>
                <w:sz w:val="22"/>
              </w:rPr>
              <w:t>2</w:t>
            </w:r>
            <w:r w:rsidR="009759CB">
              <w:rPr>
                <w:rFonts w:eastAsia="SimSun"/>
                <w:b/>
                <w:sz w:val="22"/>
              </w:rPr>
              <w:t> </w:t>
            </w:r>
            <w:r w:rsidRPr="00D24429">
              <w:rPr>
                <w:rFonts w:eastAsia="SimSun"/>
                <w:b/>
                <w:sz w:val="22"/>
              </w:rPr>
              <w:t>0</w:t>
            </w:r>
            <w:r w:rsidR="009759CB">
              <w:rPr>
                <w:rFonts w:eastAsia="SimSun"/>
                <w:b/>
                <w:sz w:val="22"/>
              </w:rPr>
              <w:t>62 180</w:t>
            </w:r>
          </w:p>
        </w:tc>
      </w:tr>
      <w:tr w:rsidR="0000018A" w:rsidRPr="00F644BC" w:rsidTr="0000018A">
        <w:trPr>
          <w:trHeight w:val="284"/>
          <w:jc w:val="center"/>
        </w:trPr>
        <w:tc>
          <w:tcPr>
            <w:tcW w:w="2081" w:type="pct"/>
            <w:vAlign w:val="center"/>
          </w:tcPr>
          <w:p w:rsidR="0000018A" w:rsidRPr="00F644BC" w:rsidRDefault="0000018A" w:rsidP="00241F9E">
            <w:pPr>
              <w:widowControl w:val="0"/>
              <w:suppressAutoHyphens/>
              <w:autoSpaceDE w:val="0"/>
              <w:autoSpaceDN w:val="0"/>
              <w:adjustRightInd w:val="0"/>
              <w:ind w:left="102"/>
              <w:contextualSpacing/>
              <w:jc w:val="both"/>
              <w:rPr>
                <w:rFonts w:eastAsia="SimSun"/>
                <w:bCs/>
                <w:position w:val="1"/>
                <w:sz w:val="22"/>
              </w:rPr>
            </w:pPr>
            <w:r w:rsidRPr="00F644BC">
              <w:rPr>
                <w:rFonts w:eastAsia="SimSun"/>
                <w:bCs/>
                <w:position w:val="1"/>
                <w:sz w:val="22"/>
              </w:rPr>
              <w:t xml:space="preserve">Produkce OO </w:t>
            </w:r>
            <w:r w:rsidRPr="00F644BC">
              <w:rPr>
                <w:rFonts w:eastAsia="SimSun"/>
                <w:bCs/>
                <w:sz w:val="22"/>
                <w:lang w:val="en-US"/>
              </w:rPr>
              <w:t>[t]</w:t>
            </w:r>
          </w:p>
        </w:tc>
        <w:tc>
          <w:tcPr>
            <w:tcW w:w="583" w:type="pct"/>
            <w:gridSpan w:val="2"/>
            <w:vAlign w:val="center"/>
          </w:tcPr>
          <w:p w:rsidR="0000018A" w:rsidRPr="009021F0" w:rsidRDefault="0000018A" w:rsidP="00241F9E">
            <w:pPr>
              <w:suppressAutoHyphens/>
              <w:ind w:right="57"/>
              <w:contextualSpacing/>
              <w:jc w:val="right"/>
              <w:rPr>
                <w:rFonts w:eastAsia="SimSun"/>
                <w:b/>
                <w:sz w:val="22"/>
              </w:rPr>
            </w:pPr>
            <w:r w:rsidRPr="009021F0">
              <w:rPr>
                <w:sz w:val="22"/>
                <w:szCs w:val="22"/>
              </w:rPr>
              <w:t>1</w:t>
            </w:r>
            <w:r w:rsidR="00241F9E">
              <w:rPr>
                <w:sz w:val="22"/>
                <w:szCs w:val="22"/>
              </w:rPr>
              <w:t> </w:t>
            </w:r>
            <w:r w:rsidRPr="009021F0">
              <w:rPr>
                <w:sz w:val="22"/>
                <w:szCs w:val="22"/>
              </w:rPr>
              <w:t>941</w:t>
            </w:r>
            <w:r w:rsidR="00241F9E">
              <w:rPr>
                <w:sz w:val="22"/>
                <w:szCs w:val="22"/>
              </w:rPr>
              <w:t xml:space="preserve"> </w:t>
            </w:r>
            <w:r w:rsidRPr="009021F0">
              <w:rPr>
                <w:sz w:val="22"/>
                <w:szCs w:val="22"/>
              </w:rPr>
              <w:t>23</w:t>
            </w:r>
            <w:r w:rsidR="00241F9E">
              <w:rPr>
                <w:sz w:val="22"/>
                <w:szCs w:val="22"/>
              </w:rPr>
              <w:t>0</w:t>
            </w:r>
          </w:p>
        </w:tc>
        <w:tc>
          <w:tcPr>
            <w:tcW w:w="585" w:type="pct"/>
            <w:vAlign w:val="center"/>
          </w:tcPr>
          <w:p w:rsidR="0000018A" w:rsidRPr="00D24429" w:rsidRDefault="0000018A" w:rsidP="00A049C3">
            <w:pPr>
              <w:suppressAutoHyphens/>
              <w:ind w:right="57"/>
              <w:contextualSpacing/>
              <w:jc w:val="right"/>
              <w:rPr>
                <w:rFonts w:eastAsia="SimSun"/>
                <w:b/>
                <w:sz w:val="22"/>
              </w:rPr>
            </w:pPr>
            <w:r w:rsidRPr="00D24429">
              <w:rPr>
                <w:sz w:val="22"/>
                <w:szCs w:val="22"/>
              </w:rPr>
              <w:t>1</w:t>
            </w:r>
            <w:r w:rsidR="00241F9E">
              <w:rPr>
                <w:sz w:val="22"/>
                <w:szCs w:val="22"/>
              </w:rPr>
              <w:t> </w:t>
            </w:r>
            <w:r w:rsidRPr="00D24429">
              <w:rPr>
                <w:sz w:val="22"/>
                <w:szCs w:val="22"/>
              </w:rPr>
              <w:t>698</w:t>
            </w:r>
            <w:r w:rsidR="00241F9E">
              <w:rPr>
                <w:sz w:val="22"/>
                <w:szCs w:val="22"/>
              </w:rPr>
              <w:t xml:space="preserve"> </w:t>
            </w:r>
            <w:r w:rsidRPr="00D24429">
              <w:rPr>
                <w:sz w:val="22"/>
                <w:szCs w:val="22"/>
              </w:rPr>
              <w:t>39</w:t>
            </w:r>
            <w:r w:rsidR="00241F9E">
              <w:rPr>
                <w:sz w:val="22"/>
                <w:szCs w:val="22"/>
              </w:rPr>
              <w:t>0</w:t>
            </w:r>
          </w:p>
        </w:tc>
        <w:tc>
          <w:tcPr>
            <w:tcW w:w="584" w:type="pct"/>
            <w:vAlign w:val="center"/>
          </w:tcPr>
          <w:p w:rsidR="0000018A" w:rsidRPr="00994A42" w:rsidRDefault="0000018A" w:rsidP="00A049C3">
            <w:pPr>
              <w:suppressAutoHyphens/>
              <w:ind w:right="57"/>
              <w:contextualSpacing/>
              <w:jc w:val="right"/>
              <w:rPr>
                <w:rFonts w:eastAsia="SimSun"/>
                <w:b/>
                <w:sz w:val="22"/>
              </w:rPr>
            </w:pPr>
            <w:r w:rsidRPr="00994A42">
              <w:rPr>
                <w:sz w:val="22"/>
                <w:szCs w:val="22"/>
              </w:rPr>
              <w:t>1</w:t>
            </w:r>
            <w:r w:rsidR="00241F9E">
              <w:rPr>
                <w:sz w:val="22"/>
                <w:szCs w:val="22"/>
              </w:rPr>
              <w:t> </w:t>
            </w:r>
            <w:r w:rsidRPr="00994A42">
              <w:rPr>
                <w:sz w:val="22"/>
                <w:szCs w:val="22"/>
              </w:rPr>
              <w:t>711</w:t>
            </w:r>
            <w:r w:rsidR="00241F9E">
              <w:rPr>
                <w:sz w:val="22"/>
                <w:szCs w:val="22"/>
              </w:rPr>
              <w:t xml:space="preserve"> </w:t>
            </w:r>
            <w:r w:rsidRPr="00994A42">
              <w:rPr>
                <w:sz w:val="22"/>
                <w:szCs w:val="22"/>
              </w:rPr>
              <w:t>16</w:t>
            </w:r>
            <w:r w:rsidR="00241F9E">
              <w:rPr>
                <w:sz w:val="22"/>
                <w:szCs w:val="22"/>
              </w:rPr>
              <w:t>0</w:t>
            </w:r>
          </w:p>
        </w:tc>
        <w:tc>
          <w:tcPr>
            <w:tcW w:w="584" w:type="pct"/>
            <w:vAlign w:val="center"/>
          </w:tcPr>
          <w:p w:rsidR="0000018A" w:rsidRPr="00290DFF" w:rsidRDefault="0000018A" w:rsidP="00A049C3">
            <w:pPr>
              <w:suppressAutoHyphens/>
              <w:ind w:right="57"/>
              <w:contextualSpacing/>
              <w:jc w:val="right"/>
              <w:rPr>
                <w:rFonts w:eastAsia="SimSun"/>
                <w:b/>
                <w:sz w:val="22"/>
              </w:rPr>
            </w:pPr>
            <w:r w:rsidRPr="00290DFF">
              <w:rPr>
                <w:sz w:val="22"/>
                <w:szCs w:val="22"/>
              </w:rPr>
              <w:t>1</w:t>
            </w:r>
            <w:r w:rsidR="00241F9E">
              <w:rPr>
                <w:sz w:val="22"/>
                <w:szCs w:val="22"/>
              </w:rPr>
              <w:t> </w:t>
            </w:r>
            <w:r w:rsidRPr="00290DFF">
              <w:rPr>
                <w:sz w:val="22"/>
                <w:szCs w:val="22"/>
              </w:rPr>
              <w:t>683</w:t>
            </w:r>
            <w:r w:rsidR="00241F9E">
              <w:rPr>
                <w:sz w:val="22"/>
                <w:szCs w:val="22"/>
              </w:rPr>
              <w:t xml:space="preserve"> </w:t>
            </w:r>
            <w:r w:rsidRPr="00290DFF">
              <w:rPr>
                <w:sz w:val="22"/>
                <w:szCs w:val="22"/>
              </w:rPr>
              <w:t>61</w:t>
            </w:r>
            <w:r w:rsidR="00241F9E">
              <w:rPr>
                <w:sz w:val="22"/>
                <w:szCs w:val="22"/>
              </w:rPr>
              <w:t>0</w:t>
            </w:r>
          </w:p>
        </w:tc>
        <w:tc>
          <w:tcPr>
            <w:tcW w:w="583" w:type="pct"/>
            <w:vAlign w:val="center"/>
          </w:tcPr>
          <w:p w:rsidR="0000018A" w:rsidRPr="00D24429" w:rsidRDefault="009759CB" w:rsidP="0038626E">
            <w:pPr>
              <w:suppressAutoHyphens/>
              <w:ind w:right="57"/>
              <w:contextualSpacing/>
              <w:jc w:val="right"/>
              <w:rPr>
                <w:rFonts w:eastAsia="SimSun"/>
                <w:b/>
                <w:sz w:val="22"/>
              </w:rPr>
            </w:pPr>
            <w:r>
              <w:rPr>
                <w:sz w:val="22"/>
                <w:szCs w:val="22"/>
              </w:rPr>
              <w:t>1 976 010</w:t>
            </w:r>
          </w:p>
        </w:tc>
      </w:tr>
      <w:tr w:rsidR="0000018A" w:rsidRPr="00F644BC" w:rsidTr="0000018A">
        <w:trPr>
          <w:trHeight w:val="284"/>
          <w:jc w:val="center"/>
        </w:trPr>
        <w:tc>
          <w:tcPr>
            <w:tcW w:w="2081" w:type="pct"/>
            <w:vAlign w:val="center"/>
          </w:tcPr>
          <w:p w:rsidR="0000018A" w:rsidRPr="00F644BC" w:rsidRDefault="0000018A" w:rsidP="00241F9E">
            <w:pPr>
              <w:widowControl w:val="0"/>
              <w:suppressAutoHyphens/>
              <w:autoSpaceDE w:val="0"/>
              <w:autoSpaceDN w:val="0"/>
              <w:adjustRightInd w:val="0"/>
              <w:ind w:left="102"/>
              <w:contextualSpacing/>
              <w:jc w:val="both"/>
              <w:rPr>
                <w:rFonts w:eastAsia="SimSun"/>
                <w:bCs/>
                <w:position w:val="1"/>
                <w:sz w:val="22"/>
              </w:rPr>
            </w:pPr>
            <w:r w:rsidRPr="00F644BC">
              <w:rPr>
                <w:rFonts w:eastAsia="SimSun"/>
                <w:bCs/>
                <w:position w:val="1"/>
                <w:sz w:val="22"/>
              </w:rPr>
              <w:t xml:space="preserve">Produkce NO </w:t>
            </w:r>
            <w:r w:rsidRPr="00F644BC">
              <w:rPr>
                <w:rFonts w:eastAsia="SimSun"/>
                <w:bCs/>
                <w:sz w:val="22"/>
                <w:lang w:val="en-US"/>
              </w:rPr>
              <w:t>[t]</w:t>
            </w:r>
          </w:p>
        </w:tc>
        <w:tc>
          <w:tcPr>
            <w:tcW w:w="583" w:type="pct"/>
            <w:gridSpan w:val="2"/>
            <w:vAlign w:val="center"/>
          </w:tcPr>
          <w:p w:rsidR="0000018A" w:rsidRPr="009021F0" w:rsidRDefault="0000018A" w:rsidP="00241F9E">
            <w:pPr>
              <w:suppressAutoHyphens/>
              <w:ind w:right="57"/>
              <w:contextualSpacing/>
              <w:jc w:val="right"/>
              <w:rPr>
                <w:rFonts w:eastAsia="SimSun"/>
                <w:b/>
                <w:sz w:val="22"/>
              </w:rPr>
            </w:pPr>
            <w:r w:rsidRPr="009021F0">
              <w:rPr>
                <w:sz w:val="22"/>
                <w:szCs w:val="22"/>
              </w:rPr>
              <w:t>48</w:t>
            </w:r>
            <w:r w:rsidR="00241F9E">
              <w:rPr>
                <w:sz w:val="22"/>
                <w:szCs w:val="22"/>
              </w:rPr>
              <w:t xml:space="preserve"> </w:t>
            </w:r>
            <w:r w:rsidRPr="009021F0">
              <w:rPr>
                <w:sz w:val="22"/>
                <w:szCs w:val="22"/>
              </w:rPr>
              <w:t>75</w:t>
            </w:r>
            <w:r w:rsidR="00241F9E">
              <w:rPr>
                <w:sz w:val="22"/>
                <w:szCs w:val="22"/>
              </w:rPr>
              <w:t>0</w:t>
            </w:r>
          </w:p>
        </w:tc>
        <w:tc>
          <w:tcPr>
            <w:tcW w:w="585" w:type="pct"/>
            <w:vAlign w:val="center"/>
          </w:tcPr>
          <w:p w:rsidR="0000018A" w:rsidRPr="00D24429" w:rsidRDefault="0000018A" w:rsidP="00A049C3">
            <w:pPr>
              <w:suppressAutoHyphens/>
              <w:ind w:right="57"/>
              <w:contextualSpacing/>
              <w:jc w:val="right"/>
              <w:rPr>
                <w:rFonts w:eastAsia="SimSun"/>
                <w:b/>
                <w:sz w:val="22"/>
              </w:rPr>
            </w:pPr>
            <w:r w:rsidRPr="00D24429">
              <w:rPr>
                <w:sz w:val="22"/>
                <w:szCs w:val="22"/>
              </w:rPr>
              <w:t>51</w:t>
            </w:r>
            <w:r w:rsidR="00241F9E">
              <w:rPr>
                <w:sz w:val="22"/>
                <w:szCs w:val="22"/>
              </w:rPr>
              <w:t xml:space="preserve"> </w:t>
            </w:r>
            <w:r w:rsidRPr="00D24429">
              <w:rPr>
                <w:sz w:val="22"/>
                <w:szCs w:val="22"/>
              </w:rPr>
              <w:t>73</w:t>
            </w:r>
            <w:r w:rsidR="00241F9E">
              <w:rPr>
                <w:sz w:val="22"/>
                <w:szCs w:val="22"/>
              </w:rPr>
              <w:t>0</w:t>
            </w:r>
          </w:p>
        </w:tc>
        <w:tc>
          <w:tcPr>
            <w:tcW w:w="584" w:type="pct"/>
            <w:vAlign w:val="center"/>
          </w:tcPr>
          <w:p w:rsidR="0000018A" w:rsidRPr="00994A42" w:rsidRDefault="0000018A" w:rsidP="00A049C3">
            <w:pPr>
              <w:suppressAutoHyphens/>
              <w:ind w:right="57"/>
              <w:contextualSpacing/>
              <w:jc w:val="right"/>
              <w:rPr>
                <w:rFonts w:eastAsia="SimSun"/>
                <w:sz w:val="22"/>
              </w:rPr>
            </w:pPr>
            <w:r w:rsidRPr="00994A42">
              <w:rPr>
                <w:rFonts w:eastAsia="SimSun"/>
                <w:sz w:val="22"/>
              </w:rPr>
              <w:t>47</w:t>
            </w:r>
            <w:r w:rsidR="00241F9E">
              <w:rPr>
                <w:rFonts w:eastAsia="SimSun"/>
                <w:sz w:val="22"/>
              </w:rPr>
              <w:t xml:space="preserve"> </w:t>
            </w:r>
            <w:r w:rsidRPr="00994A42">
              <w:rPr>
                <w:rFonts w:eastAsia="SimSun"/>
                <w:sz w:val="22"/>
              </w:rPr>
              <w:t>48</w:t>
            </w:r>
            <w:r w:rsidR="00241F9E">
              <w:rPr>
                <w:rFonts w:eastAsia="SimSun"/>
                <w:sz w:val="22"/>
              </w:rPr>
              <w:t>0</w:t>
            </w:r>
          </w:p>
        </w:tc>
        <w:tc>
          <w:tcPr>
            <w:tcW w:w="584" w:type="pct"/>
            <w:vAlign w:val="center"/>
          </w:tcPr>
          <w:p w:rsidR="0000018A" w:rsidRPr="00290DFF" w:rsidRDefault="0000018A" w:rsidP="00A049C3">
            <w:pPr>
              <w:suppressAutoHyphens/>
              <w:ind w:right="57"/>
              <w:contextualSpacing/>
              <w:jc w:val="right"/>
              <w:rPr>
                <w:rFonts w:eastAsia="SimSun"/>
                <w:sz w:val="22"/>
              </w:rPr>
            </w:pPr>
            <w:r w:rsidRPr="00290DFF">
              <w:rPr>
                <w:sz w:val="22"/>
                <w:szCs w:val="22"/>
              </w:rPr>
              <w:t>105</w:t>
            </w:r>
            <w:r w:rsidR="00241F9E">
              <w:rPr>
                <w:sz w:val="22"/>
                <w:szCs w:val="22"/>
              </w:rPr>
              <w:t xml:space="preserve"> </w:t>
            </w:r>
            <w:r w:rsidRPr="00290DFF">
              <w:rPr>
                <w:sz w:val="22"/>
                <w:szCs w:val="22"/>
              </w:rPr>
              <w:t>05</w:t>
            </w:r>
            <w:r w:rsidR="00241F9E">
              <w:rPr>
                <w:sz w:val="22"/>
                <w:szCs w:val="22"/>
              </w:rPr>
              <w:t>0</w:t>
            </w:r>
          </w:p>
        </w:tc>
        <w:tc>
          <w:tcPr>
            <w:tcW w:w="583" w:type="pct"/>
            <w:vAlign w:val="center"/>
          </w:tcPr>
          <w:p w:rsidR="0000018A" w:rsidRPr="00D24429" w:rsidRDefault="0000018A" w:rsidP="0038626E">
            <w:pPr>
              <w:suppressAutoHyphens/>
              <w:ind w:right="57"/>
              <w:contextualSpacing/>
              <w:jc w:val="right"/>
              <w:rPr>
                <w:rFonts w:eastAsia="SimSun"/>
                <w:b/>
                <w:sz w:val="22"/>
              </w:rPr>
            </w:pPr>
            <w:r w:rsidRPr="00D24429">
              <w:rPr>
                <w:sz w:val="22"/>
                <w:szCs w:val="22"/>
              </w:rPr>
              <w:t>86</w:t>
            </w:r>
            <w:r w:rsidR="00241F9E">
              <w:rPr>
                <w:sz w:val="22"/>
                <w:szCs w:val="22"/>
              </w:rPr>
              <w:t xml:space="preserve"> </w:t>
            </w:r>
            <w:r w:rsidRPr="00D24429">
              <w:rPr>
                <w:sz w:val="22"/>
                <w:szCs w:val="22"/>
              </w:rPr>
              <w:t>17</w:t>
            </w:r>
            <w:r w:rsidR="00241F9E">
              <w:rPr>
                <w:sz w:val="22"/>
                <w:szCs w:val="22"/>
              </w:rPr>
              <w:t>0</w:t>
            </w:r>
          </w:p>
        </w:tc>
      </w:tr>
      <w:tr w:rsidR="0000018A" w:rsidRPr="00F644BC" w:rsidTr="0000018A">
        <w:trPr>
          <w:trHeight w:val="284"/>
          <w:jc w:val="center"/>
        </w:trPr>
        <w:tc>
          <w:tcPr>
            <w:tcW w:w="2081" w:type="pct"/>
            <w:vAlign w:val="center"/>
          </w:tcPr>
          <w:p w:rsidR="0000018A" w:rsidRPr="00F644BC" w:rsidRDefault="0000018A" w:rsidP="00241F9E">
            <w:pPr>
              <w:widowControl w:val="0"/>
              <w:suppressAutoHyphens/>
              <w:autoSpaceDE w:val="0"/>
              <w:autoSpaceDN w:val="0"/>
              <w:adjustRightInd w:val="0"/>
              <w:ind w:left="102"/>
              <w:contextualSpacing/>
              <w:jc w:val="both"/>
              <w:rPr>
                <w:rFonts w:eastAsia="SimSun"/>
                <w:bCs/>
                <w:position w:val="1"/>
                <w:sz w:val="22"/>
              </w:rPr>
            </w:pPr>
            <w:r w:rsidRPr="00F644BC">
              <w:rPr>
                <w:rFonts w:eastAsia="SimSun"/>
                <w:bCs/>
                <w:position w:val="1"/>
                <w:sz w:val="22"/>
              </w:rPr>
              <w:t xml:space="preserve">Produkce KO </w:t>
            </w:r>
            <w:r w:rsidRPr="00F644BC">
              <w:rPr>
                <w:rFonts w:eastAsia="SimSun"/>
                <w:bCs/>
                <w:sz w:val="22"/>
                <w:lang w:val="en-US"/>
              </w:rPr>
              <w:t>[t]</w:t>
            </w:r>
          </w:p>
        </w:tc>
        <w:tc>
          <w:tcPr>
            <w:tcW w:w="583" w:type="pct"/>
            <w:gridSpan w:val="2"/>
            <w:vAlign w:val="center"/>
          </w:tcPr>
          <w:p w:rsidR="0000018A" w:rsidRPr="009021F0" w:rsidRDefault="0000018A" w:rsidP="00241F9E">
            <w:pPr>
              <w:suppressAutoHyphens/>
              <w:ind w:right="57"/>
              <w:contextualSpacing/>
              <w:jc w:val="right"/>
              <w:rPr>
                <w:rFonts w:eastAsia="SimSun"/>
                <w:b/>
                <w:sz w:val="22"/>
              </w:rPr>
            </w:pPr>
            <w:r w:rsidRPr="009021F0">
              <w:rPr>
                <w:sz w:val="22"/>
                <w:szCs w:val="22"/>
              </w:rPr>
              <w:t>262</w:t>
            </w:r>
            <w:r w:rsidR="00241F9E">
              <w:rPr>
                <w:sz w:val="22"/>
                <w:szCs w:val="22"/>
              </w:rPr>
              <w:t xml:space="preserve"> </w:t>
            </w:r>
            <w:r w:rsidRPr="009021F0">
              <w:rPr>
                <w:sz w:val="22"/>
                <w:szCs w:val="22"/>
              </w:rPr>
              <w:t>81</w:t>
            </w:r>
            <w:r w:rsidR="00241F9E">
              <w:rPr>
                <w:sz w:val="22"/>
                <w:szCs w:val="22"/>
              </w:rPr>
              <w:t>0</w:t>
            </w:r>
          </w:p>
        </w:tc>
        <w:tc>
          <w:tcPr>
            <w:tcW w:w="585" w:type="pct"/>
            <w:vAlign w:val="center"/>
          </w:tcPr>
          <w:p w:rsidR="0000018A" w:rsidRPr="00D24429" w:rsidRDefault="0000018A" w:rsidP="00A049C3">
            <w:pPr>
              <w:suppressAutoHyphens/>
              <w:ind w:right="57"/>
              <w:contextualSpacing/>
              <w:jc w:val="right"/>
              <w:rPr>
                <w:rFonts w:eastAsia="SimSun"/>
                <w:b/>
                <w:sz w:val="22"/>
              </w:rPr>
            </w:pPr>
            <w:r w:rsidRPr="00D24429">
              <w:rPr>
                <w:sz w:val="22"/>
                <w:szCs w:val="22"/>
              </w:rPr>
              <w:t>269</w:t>
            </w:r>
            <w:r w:rsidR="00241F9E">
              <w:rPr>
                <w:sz w:val="22"/>
                <w:szCs w:val="22"/>
              </w:rPr>
              <w:t xml:space="preserve"> </w:t>
            </w:r>
            <w:r w:rsidRPr="00D24429">
              <w:rPr>
                <w:sz w:val="22"/>
                <w:szCs w:val="22"/>
              </w:rPr>
              <w:t>11</w:t>
            </w:r>
            <w:r w:rsidR="00241F9E">
              <w:rPr>
                <w:sz w:val="22"/>
                <w:szCs w:val="22"/>
              </w:rPr>
              <w:t>0</w:t>
            </w:r>
          </w:p>
        </w:tc>
        <w:tc>
          <w:tcPr>
            <w:tcW w:w="584" w:type="pct"/>
            <w:vAlign w:val="center"/>
          </w:tcPr>
          <w:p w:rsidR="0000018A" w:rsidRPr="00994A42" w:rsidRDefault="0000018A" w:rsidP="00A049C3">
            <w:pPr>
              <w:suppressAutoHyphens/>
              <w:ind w:right="57"/>
              <w:contextualSpacing/>
              <w:jc w:val="right"/>
              <w:rPr>
                <w:rFonts w:eastAsia="SimSun"/>
                <w:b/>
                <w:sz w:val="22"/>
              </w:rPr>
            </w:pPr>
            <w:r w:rsidRPr="00994A42">
              <w:rPr>
                <w:sz w:val="22"/>
                <w:szCs w:val="22"/>
              </w:rPr>
              <w:t>255</w:t>
            </w:r>
            <w:r w:rsidR="00241F9E">
              <w:rPr>
                <w:sz w:val="22"/>
                <w:szCs w:val="22"/>
              </w:rPr>
              <w:t xml:space="preserve"> </w:t>
            </w:r>
            <w:r w:rsidRPr="00994A42">
              <w:rPr>
                <w:sz w:val="22"/>
                <w:szCs w:val="22"/>
              </w:rPr>
              <w:t>28</w:t>
            </w:r>
            <w:r w:rsidR="00241F9E">
              <w:rPr>
                <w:sz w:val="22"/>
                <w:szCs w:val="22"/>
              </w:rPr>
              <w:t>0</w:t>
            </w:r>
          </w:p>
        </w:tc>
        <w:tc>
          <w:tcPr>
            <w:tcW w:w="584" w:type="pct"/>
            <w:vAlign w:val="center"/>
          </w:tcPr>
          <w:p w:rsidR="0000018A" w:rsidRPr="00290DFF" w:rsidRDefault="0000018A" w:rsidP="00A049C3">
            <w:pPr>
              <w:suppressAutoHyphens/>
              <w:ind w:right="57"/>
              <w:contextualSpacing/>
              <w:jc w:val="right"/>
              <w:rPr>
                <w:rFonts w:eastAsia="SimSun"/>
                <w:b/>
                <w:sz w:val="22"/>
              </w:rPr>
            </w:pPr>
            <w:r w:rsidRPr="00290DFF">
              <w:rPr>
                <w:sz w:val="22"/>
                <w:szCs w:val="22"/>
              </w:rPr>
              <w:t>262</w:t>
            </w:r>
            <w:r w:rsidR="00241F9E">
              <w:rPr>
                <w:sz w:val="22"/>
                <w:szCs w:val="22"/>
              </w:rPr>
              <w:t xml:space="preserve"> </w:t>
            </w:r>
            <w:r w:rsidRPr="00290DFF">
              <w:rPr>
                <w:sz w:val="22"/>
                <w:szCs w:val="22"/>
              </w:rPr>
              <w:t>51</w:t>
            </w:r>
            <w:r w:rsidR="00241F9E">
              <w:rPr>
                <w:sz w:val="22"/>
                <w:szCs w:val="22"/>
              </w:rPr>
              <w:t>0</w:t>
            </w:r>
          </w:p>
        </w:tc>
        <w:tc>
          <w:tcPr>
            <w:tcW w:w="583" w:type="pct"/>
            <w:vAlign w:val="center"/>
          </w:tcPr>
          <w:p w:rsidR="0000018A" w:rsidRPr="00D24429" w:rsidRDefault="009759CB" w:rsidP="0038626E">
            <w:pPr>
              <w:suppressAutoHyphens/>
              <w:ind w:right="57"/>
              <w:contextualSpacing/>
              <w:jc w:val="right"/>
              <w:rPr>
                <w:rFonts w:eastAsia="SimSun"/>
                <w:b/>
                <w:sz w:val="22"/>
              </w:rPr>
            </w:pPr>
            <w:r>
              <w:rPr>
                <w:sz w:val="22"/>
                <w:szCs w:val="22"/>
              </w:rPr>
              <w:t>260 118</w:t>
            </w:r>
          </w:p>
        </w:tc>
      </w:tr>
      <w:tr w:rsidR="00FC6C76" w:rsidRPr="00F644BC" w:rsidTr="00415513">
        <w:trPr>
          <w:trHeight w:val="284"/>
          <w:jc w:val="center"/>
        </w:trPr>
        <w:tc>
          <w:tcPr>
            <w:tcW w:w="5000" w:type="pct"/>
            <w:gridSpan w:val="7"/>
            <w:shd w:val="clear" w:color="auto" w:fill="DBE5F1" w:themeFill="accent1" w:themeFillTint="33"/>
            <w:vAlign w:val="center"/>
          </w:tcPr>
          <w:p w:rsidR="007665E4" w:rsidRPr="00F644BC" w:rsidRDefault="007665E4" w:rsidP="00A049C3">
            <w:pPr>
              <w:widowControl w:val="0"/>
              <w:suppressAutoHyphens/>
              <w:autoSpaceDE w:val="0"/>
              <w:autoSpaceDN w:val="0"/>
              <w:adjustRightInd w:val="0"/>
              <w:ind w:left="102"/>
              <w:contextualSpacing/>
              <w:jc w:val="both"/>
              <w:rPr>
                <w:rFonts w:eastAsia="SimSun"/>
                <w:b/>
                <w:bCs/>
                <w:position w:val="1"/>
                <w:sz w:val="22"/>
              </w:rPr>
            </w:pPr>
            <w:r w:rsidRPr="00F644BC">
              <w:rPr>
                <w:rFonts w:eastAsia="SimSun"/>
                <w:b/>
                <w:bCs/>
                <w:position w:val="1"/>
                <w:sz w:val="22"/>
              </w:rPr>
              <w:t>Celkové využití</w:t>
            </w:r>
          </w:p>
        </w:tc>
      </w:tr>
      <w:tr w:rsidR="00FC6C76" w:rsidRPr="00F644BC" w:rsidTr="0000018A">
        <w:trPr>
          <w:trHeight w:val="284"/>
          <w:jc w:val="center"/>
        </w:trPr>
        <w:tc>
          <w:tcPr>
            <w:tcW w:w="2081" w:type="pct"/>
            <w:shd w:val="clear" w:color="auto" w:fill="FFFFFF"/>
            <w:vAlign w:val="center"/>
          </w:tcPr>
          <w:p w:rsidR="007665E4" w:rsidRPr="00F644BC" w:rsidRDefault="007665E4" w:rsidP="00A049C3">
            <w:pPr>
              <w:widowControl w:val="0"/>
              <w:suppressAutoHyphens/>
              <w:autoSpaceDE w:val="0"/>
              <w:autoSpaceDN w:val="0"/>
              <w:adjustRightInd w:val="0"/>
              <w:ind w:left="102"/>
              <w:contextualSpacing/>
              <w:jc w:val="both"/>
              <w:rPr>
                <w:rFonts w:eastAsia="SimSun"/>
                <w:sz w:val="22"/>
              </w:rPr>
            </w:pPr>
            <w:r w:rsidRPr="00F644BC">
              <w:rPr>
                <w:rFonts w:eastAsia="SimSun"/>
                <w:sz w:val="22"/>
              </w:rPr>
              <w:t xml:space="preserve">Podíl využitých </w:t>
            </w:r>
            <w:r w:rsidR="00C7585F" w:rsidRPr="00F644BC">
              <w:rPr>
                <w:rFonts w:eastAsia="SimSun"/>
                <w:sz w:val="22"/>
              </w:rPr>
              <w:t xml:space="preserve">všech </w:t>
            </w:r>
            <w:r w:rsidRPr="00F644BC">
              <w:rPr>
                <w:rFonts w:eastAsia="SimSun"/>
                <w:sz w:val="22"/>
              </w:rPr>
              <w:t>odpadů</w:t>
            </w:r>
            <w:r w:rsidRPr="00F644BC">
              <w:rPr>
                <w:rFonts w:eastAsia="SimSun"/>
                <w:bCs/>
                <w:sz w:val="22"/>
              </w:rPr>
              <w:t xml:space="preserve"> [%]</w:t>
            </w:r>
          </w:p>
        </w:tc>
        <w:tc>
          <w:tcPr>
            <w:tcW w:w="583" w:type="pct"/>
            <w:gridSpan w:val="2"/>
            <w:shd w:val="clear" w:color="auto" w:fill="FFFFFF"/>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90,21</w:t>
            </w:r>
          </w:p>
        </w:tc>
        <w:tc>
          <w:tcPr>
            <w:tcW w:w="585" w:type="pct"/>
            <w:shd w:val="clear" w:color="auto" w:fill="FFFFFF"/>
            <w:vAlign w:val="center"/>
          </w:tcPr>
          <w:p w:rsidR="007665E4" w:rsidRPr="00D24429" w:rsidRDefault="00D24429" w:rsidP="00A049C3">
            <w:pPr>
              <w:suppressAutoHyphens/>
              <w:ind w:right="57"/>
              <w:contextualSpacing/>
              <w:jc w:val="right"/>
              <w:rPr>
                <w:rFonts w:eastAsia="SimSun"/>
                <w:sz w:val="22"/>
              </w:rPr>
            </w:pPr>
            <w:r w:rsidRPr="00D24429">
              <w:rPr>
                <w:rFonts w:eastAsia="SimSun"/>
                <w:sz w:val="22"/>
              </w:rPr>
              <w:t>79,60</w:t>
            </w:r>
          </w:p>
        </w:tc>
        <w:tc>
          <w:tcPr>
            <w:tcW w:w="584" w:type="pct"/>
            <w:shd w:val="clear" w:color="auto" w:fill="FFFFFF"/>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71,58</w:t>
            </w:r>
          </w:p>
        </w:tc>
        <w:tc>
          <w:tcPr>
            <w:tcW w:w="584" w:type="pct"/>
            <w:shd w:val="clear" w:color="auto" w:fill="FFFFFF"/>
            <w:vAlign w:val="center"/>
          </w:tcPr>
          <w:p w:rsidR="007665E4" w:rsidRPr="00290DFF" w:rsidRDefault="00290DFF" w:rsidP="00A049C3">
            <w:pPr>
              <w:suppressAutoHyphens/>
              <w:ind w:right="57"/>
              <w:contextualSpacing/>
              <w:jc w:val="right"/>
              <w:rPr>
                <w:rFonts w:eastAsia="SimSun"/>
                <w:sz w:val="22"/>
              </w:rPr>
            </w:pPr>
            <w:r w:rsidRPr="00290DFF">
              <w:rPr>
                <w:rFonts w:eastAsia="SimSun"/>
                <w:sz w:val="22"/>
              </w:rPr>
              <w:t>75,10</w:t>
            </w:r>
          </w:p>
        </w:tc>
        <w:tc>
          <w:tcPr>
            <w:tcW w:w="583" w:type="pct"/>
            <w:shd w:val="clear" w:color="auto" w:fill="FFFFFF"/>
            <w:vAlign w:val="center"/>
          </w:tcPr>
          <w:p w:rsidR="007665E4" w:rsidRPr="00D24429" w:rsidRDefault="00396307" w:rsidP="00A049C3">
            <w:pPr>
              <w:suppressAutoHyphens/>
              <w:ind w:right="57"/>
              <w:contextualSpacing/>
              <w:jc w:val="right"/>
              <w:rPr>
                <w:rFonts w:eastAsia="SimSun"/>
                <w:sz w:val="22"/>
              </w:rPr>
            </w:pPr>
            <w:r>
              <w:rPr>
                <w:rFonts w:eastAsia="SimSun"/>
                <w:sz w:val="22"/>
              </w:rPr>
              <w:t>80,87</w:t>
            </w:r>
          </w:p>
        </w:tc>
      </w:tr>
      <w:tr w:rsidR="00FC6C76" w:rsidRPr="00F644BC" w:rsidTr="0000018A">
        <w:trPr>
          <w:trHeight w:val="284"/>
          <w:jc w:val="center"/>
        </w:trPr>
        <w:tc>
          <w:tcPr>
            <w:tcW w:w="2081" w:type="pct"/>
            <w:vAlign w:val="center"/>
          </w:tcPr>
          <w:p w:rsidR="007665E4" w:rsidRPr="00F644BC" w:rsidRDefault="007665E4" w:rsidP="00A049C3">
            <w:pPr>
              <w:widowControl w:val="0"/>
              <w:suppressAutoHyphens/>
              <w:autoSpaceDE w:val="0"/>
              <w:autoSpaceDN w:val="0"/>
              <w:adjustRightInd w:val="0"/>
              <w:ind w:left="102"/>
              <w:contextualSpacing/>
              <w:jc w:val="both"/>
              <w:rPr>
                <w:rFonts w:eastAsia="SimSun"/>
                <w:bCs/>
                <w:sz w:val="22"/>
              </w:rPr>
            </w:pPr>
            <w:r w:rsidRPr="00F644BC">
              <w:rPr>
                <w:rFonts w:eastAsia="SimSun"/>
                <w:sz w:val="22"/>
              </w:rPr>
              <w:t>Podíl využitých OO</w:t>
            </w:r>
            <w:r w:rsidRPr="00F644BC">
              <w:rPr>
                <w:rFonts w:eastAsia="SimSun"/>
                <w:bCs/>
                <w:sz w:val="22"/>
              </w:rPr>
              <w:t xml:space="preserve"> [%]</w:t>
            </w:r>
          </w:p>
        </w:tc>
        <w:tc>
          <w:tcPr>
            <w:tcW w:w="583" w:type="pct"/>
            <w:gridSpan w:val="2"/>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92,07</w:t>
            </w:r>
          </w:p>
        </w:tc>
        <w:tc>
          <w:tcPr>
            <w:tcW w:w="585" w:type="pct"/>
            <w:vAlign w:val="center"/>
          </w:tcPr>
          <w:p w:rsidR="007665E4" w:rsidRPr="00D24429" w:rsidRDefault="00D24429" w:rsidP="00A049C3">
            <w:pPr>
              <w:suppressAutoHyphens/>
              <w:ind w:right="57"/>
              <w:contextualSpacing/>
              <w:jc w:val="right"/>
              <w:rPr>
                <w:rFonts w:eastAsia="SimSun"/>
                <w:sz w:val="22"/>
              </w:rPr>
            </w:pPr>
            <w:r w:rsidRPr="00D24429">
              <w:rPr>
                <w:rFonts w:eastAsia="SimSun"/>
                <w:sz w:val="22"/>
              </w:rPr>
              <w:t>80,94</w:t>
            </w:r>
          </w:p>
        </w:tc>
        <w:tc>
          <w:tcPr>
            <w:tcW w:w="584"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73,51</w:t>
            </w:r>
          </w:p>
        </w:tc>
        <w:tc>
          <w:tcPr>
            <w:tcW w:w="584" w:type="pct"/>
            <w:vAlign w:val="center"/>
          </w:tcPr>
          <w:p w:rsidR="007665E4" w:rsidRPr="00290DFF" w:rsidRDefault="00290DFF" w:rsidP="00A049C3">
            <w:pPr>
              <w:suppressAutoHyphens/>
              <w:ind w:right="57"/>
              <w:contextualSpacing/>
              <w:jc w:val="right"/>
              <w:rPr>
                <w:rFonts w:eastAsia="SimSun"/>
                <w:sz w:val="22"/>
              </w:rPr>
            </w:pPr>
            <w:r w:rsidRPr="00290DFF">
              <w:rPr>
                <w:rFonts w:eastAsia="SimSun"/>
                <w:sz w:val="22"/>
              </w:rPr>
              <w:t>79,74</w:t>
            </w:r>
          </w:p>
        </w:tc>
        <w:tc>
          <w:tcPr>
            <w:tcW w:w="583" w:type="pct"/>
            <w:vAlign w:val="center"/>
          </w:tcPr>
          <w:p w:rsidR="007665E4" w:rsidRPr="00D24429" w:rsidRDefault="00396307" w:rsidP="00A049C3">
            <w:pPr>
              <w:suppressAutoHyphens/>
              <w:ind w:right="57"/>
              <w:contextualSpacing/>
              <w:jc w:val="right"/>
              <w:rPr>
                <w:rFonts w:eastAsia="SimSun"/>
                <w:sz w:val="22"/>
              </w:rPr>
            </w:pPr>
            <w:r>
              <w:rPr>
                <w:rFonts w:eastAsia="SimSun"/>
                <w:sz w:val="22"/>
              </w:rPr>
              <w:t>84,37</w:t>
            </w:r>
          </w:p>
        </w:tc>
      </w:tr>
      <w:tr w:rsidR="00FC6C76" w:rsidRPr="00F644BC" w:rsidTr="0000018A">
        <w:trPr>
          <w:trHeight w:val="284"/>
          <w:jc w:val="center"/>
        </w:trPr>
        <w:tc>
          <w:tcPr>
            <w:tcW w:w="2081" w:type="pct"/>
            <w:vAlign w:val="center"/>
          </w:tcPr>
          <w:p w:rsidR="007665E4" w:rsidRPr="00F644BC" w:rsidRDefault="007665E4" w:rsidP="00A049C3">
            <w:pPr>
              <w:widowControl w:val="0"/>
              <w:suppressAutoHyphens/>
              <w:autoSpaceDE w:val="0"/>
              <w:autoSpaceDN w:val="0"/>
              <w:adjustRightInd w:val="0"/>
              <w:ind w:left="102"/>
              <w:contextualSpacing/>
              <w:jc w:val="both"/>
              <w:rPr>
                <w:rFonts w:eastAsia="SimSun"/>
                <w:sz w:val="22"/>
              </w:rPr>
            </w:pPr>
            <w:r w:rsidRPr="00F644BC">
              <w:rPr>
                <w:rFonts w:eastAsia="SimSun"/>
                <w:sz w:val="22"/>
              </w:rPr>
              <w:t>Podíl využitých NO</w:t>
            </w:r>
            <w:r w:rsidRPr="00F644BC">
              <w:rPr>
                <w:rFonts w:eastAsia="SimSun"/>
                <w:bCs/>
                <w:sz w:val="22"/>
              </w:rPr>
              <w:t xml:space="preserve"> [%]</w:t>
            </w:r>
          </w:p>
        </w:tc>
        <w:tc>
          <w:tcPr>
            <w:tcW w:w="583" w:type="pct"/>
            <w:gridSpan w:val="2"/>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16,24</w:t>
            </w:r>
          </w:p>
        </w:tc>
        <w:tc>
          <w:tcPr>
            <w:tcW w:w="585" w:type="pct"/>
            <w:vAlign w:val="center"/>
          </w:tcPr>
          <w:p w:rsidR="007665E4" w:rsidRPr="00D24429" w:rsidRDefault="00D24429" w:rsidP="00A049C3">
            <w:pPr>
              <w:suppressAutoHyphens/>
              <w:ind w:right="57"/>
              <w:contextualSpacing/>
              <w:jc w:val="right"/>
              <w:rPr>
                <w:rFonts w:eastAsia="SimSun"/>
                <w:sz w:val="22"/>
              </w:rPr>
            </w:pPr>
            <w:r w:rsidRPr="00D24429">
              <w:rPr>
                <w:rFonts w:eastAsia="SimSun"/>
                <w:sz w:val="22"/>
              </w:rPr>
              <w:t>1,56</w:t>
            </w:r>
          </w:p>
        </w:tc>
        <w:tc>
          <w:tcPr>
            <w:tcW w:w="584"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1,78</w:t>
            </w:r>
          </w:p>
        </w:tc>
        <w:tc>
          <w:tcPr>
            <w:tcW w:w="584" w:type="pct"/>
            <w:vAlign w:val="center"/>
          </w:tcPr>
          <w:p w:rsidR="007665E4" w:rsidRPr="00290DFF" w:rsidRDefault="00290DFF" w:rsidP="00A049C3">
            <w:pPr>
              <w:suppressAutoHyphens/>
              <w:ind w:right="57"/>
              <w:contextualSpacing/>
              <w:jc w:val="right"/>
              <w:rPr>
                <w:rFonts w:eastAsia="SimSun"/>
                <w:sz w:val="22"/>
              </w:rPr>
            </w:pPr>
            <w:r w:rsidRPr="00290DFF">
              <w:rPr>
                <w:rFonts w:eastAsia="SimSun"/>
                <w:sz w:val="22"/>
              </w:rPr>
              <w:t>2,35</w:t>
            </w:r>
          </w:p>
        </w:tc>
        <w:tc>
          <w:tcPr>
            <w:tcW w:w="583" w:type="pct"/>
            <w:vAlign w:val="center"/>
          </w:tcPr>
          <w:p w:rsidR="007665E4" w:rsidRPr="00D24429" w:rsidRDefault="00D24429" w:rsidP="00A049C3">
            <w:pPr>
              <w:suppressAutoHyphens/>
              <w:ind w:right="57"/>
              <w:contextualSpacing/>
              <w:jc w:val="right"/>
              <w:rPr>
                <w:rFonts w:eastAsia="SimSun"/>
                <w:sz w:val="22"/>
              </w:rPr>
            </w:pPr>
            <w:r w:rsidRPr="00D24429">
              <w:rPr>
                <w:rFonts w:eastAsia="SimSun"/>
                <w:sz w:val="22"/>
              </w:rPr>
              <w:t>0,57</w:t>
            </w:r>
          </w:p>
        </w:tc>
      </w:tr>
      <w:tr w:rsidR="00FC6C76" w:rsidRPr="00F644BC" w:rsidTr="0000018A">
        <w:trPr>
          <w:trHeight w:val="284"/>
          <w:jc w:val="center"/>
        </w:trPr>
        <w:tc>
          <w:tcPr>
            <w:tcW w:w="2081" w:type="pct"/>
            <w:shd w:val="clear" w:color="auto" w:fill="auto"/>
            <w:vAlign w:val="center"/>
          </w:tcPr>
          <w:p w:rsidR="007665E4" w:rsidRPr="00F644BC" w:rsidRDefault="00C56FEA" w:rsidP="00A049C3">
            <w:pPr>
              <w:widowControl w:val="0"/>
              <w:suppressAutoHyphens/>
              <w:autoSpaceDE w:val="0"/>
              <w:autoSpaceDN w:val="0"/>
              <w:adjustRightInd w:val="0"/>
              <w:ind w:left="102"/>
              <w:contextualSpacing/>
              <w:rPr>
                <w:rFonts w:eastAsia="SimSun"/>
                <w:sz w:val="22"/>
              </w:rPr>
            </w:pPr>
            <w:r w:rsidRPr="00F644BC">
              <w:rPr>
                <w:rFonts w:eastAsia="SimSun"/>
                <w:sz w:val="22"/>
              </w:rPr>
              <w:t>Podíl</w:t>
            </w:r>
            <w:r w:rsidR="007665E4" w:rsidRPr="00F644BC">
              <w:rPr>
                <w:rFonts w:eastAsia="SimSun"/>
                <w:sz w:val="22"/>
              </w:rPr>
              <w:t xml:space="preserve"> využitých </w:t>
            </w:r>
            <w:r w:rsidR="00C7585F" w:rsidRPr="00F644BC">
              <w:rPr>
                <w:rFonts w:eastAsia="SimSun"/>
                <w:sz w:val="22"/>
              </w:rPr>
              <w:t>K</w:t>
            </w:r>
            <w:r w:rsidR="007665E4" w:rsidRPr="00F644BC">
              <w:rPr>
                <w:rFonts w:eastAsia="SimSun"/>
                <w:sz w:val="22"/>
              </w:rPr>
              <w:t>O</w:t>
            </w:r>
            <w:r w:rsidR="007401C9" w:rsidRPr="00F644BC">
              <w:rPr>
                <w:rFonts w:eastAsia="SimSun"/>
                <w:sz w:val="22"/>
              </w:rPr>
              <w:t xml:space="preserve"> </w:t>
            </w:r>
            <w:r w:rsidR="007665E4" w:rsidRPr="00F644BC">
              <w:rPr>
                <w:rFonts w:eastAsia="SimSun"/>
                <w:bCs/>
                <w:sz w:val="22"/>
              </w:rPr>
              <w:t>[</w:t>
            </w:r>
            <w:r w:rsidR="00C7585F" w:rsidRPr="00F644BC">
              <w:rPr>
                <w:rFonts w:eastAsia="SimSun"/>
                <w:bCs/>
                <w:sz w:val="22"/>
              </w:rPr>
              <w:t>%</w:t>
            </w:r>
            <w:r w:rsidR="007665E4" w:rsidRPr="00F644BC">
              <w:rPr>
                <w:rFonts w:eastAsia="SimSun"/>
                <w:bCs/>
                <w:sz w:val="22"/>
              </w:rPr>
              <w:t>]</w:t>
            </w:r>
          </w:p>
        </w:tc>
        <w:tc>
          <w:tcPr>
            <w:tcW w:w="583" w:type="pct"/>
            <w:gridSpan w:val="2"/>
            <w:shd w:val="clear" w:color="auto" w:fill="auto"/>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21,62</w:t>
            </w:r>
          </w:p>
        </w:tc>
        <w:tc>
          <w:tcPr>
            <w:tcW w:w="585" w:type="pct"/>
            <w:shd w:val="clear" w:color="auto" w:fill="auto"/>
            <w:vAlign w:val="center"/>
          </w:tcPr>
          <w:p w:rsidR="007665E4" w:rsidRPr="00D24429" w:rsidRDefault="00D24429" w:rsidP="00A049C3">
            <w:pPr>
              <w:suppressAutoHyphens/>
              <w:ind w:right="57"/>
              <w:contextualSpacing/>
              <w:jc w:val="right"/>
              <w:rPr>
                <w:rFonts w:eastAsia="SimSun"/>
                <w:sz w:val="22"/>
              </w:rPr>
            </w:pPr>
            <w:r w:rsidRPr="00D24429">
              <w:rPr>
                <w:rFonts w:eastAsia="SimSun"/>
                <w:sz w:val="22"/>
              </w:rPr>
              <w:t>20,98</w:t>
            </w:r>
          </w:p>
        </w:tc>
        <w:tc>
          <w:tcPr>
            <w:tcW w:w="584" w:type="pct"/>
            <w:shd w:val="clear" w:color="auto" w:fill="auto"/>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27,48</w:t>
            </w:r>
          </w:p>
        </w:tc>
        <w:tc>
          <w:tcPr>
            <w:tcW w:w="584" w:type="pct"/>
            <w:shd w:val="clear" w:color="auto" w:fill="auto"/>
            <w:vAlign w:val="center"/>
          </w:tcPr>
          <w:p w:rsidR="007665E4" w:rsidRPr="00290DFF" w:rsidRDefault="00290DFF" w:rsidP="00A049C3">
            <w:pPr>
              <w:suppressAutoHyphens/>
              <w:ind w:right="57"/>
              <w:contextualSpacing/>
              <w:jc w:val="right"/>
              <w:rPr>
                <w:rFonts w:eastAsia="SimSun"/>
                <w:sz w:val="22"/>
              </w:rPr>
            </w:pPr>
            <w:r w:rsidRPr="00290DFF">
              <w:rPr>
                <w:rFonts w:eastAsia="SimSun"/>
                <w:sz w:val="22"/>
              </w:rPr>
              <w:t>29,11</w:t>
            </w:r>
          </w:p>
        </w:tc>
        <w:tc>
          <w:tcPr>
            <w:tcW w:w="583" w:type="pct"/>
            <w:shd w:val="clear" w:color="auto" w:fill="auto"/>
            <w:vAlign w:val="center"/>
          </w:tcPr>
          <w:p w:rsidR="007665E4" w:rsidRPr="00D24429" w:rsidRDefault="00396307" w:rsidP="0000018A">
            <w:pPr>
              <w:suppressAutoHyphens/>
              <w:ind w:right="57"/>
              <w:contextualSpacing/>
              <w:jc w:val="right"/>
              <w:rPr>
                <w:rFonts w:eastAsia="SimSun"/>
                <w:sz w:val="22"/>
              </w:rPr>
            </w:pPr>
            <w:r>
              <w:rPr>
                <w:rFonts w:eastAsia="SimSun"/>
                <w:sz w:val="22"/>
              </w:rPr>
              <w:t>39,</w:t>
            </w:r>
            <w:r w:rsidR="0000018A">
              <w:rPr>
                <w:rFonts w:eastAsia="SimSun"/>
                <w:sz w:val="22"/>
              </w:rPr>
              <w:t>4</w:t>
            </w:r>
            <w:r>
              <w:rPr>
                <w:rFonts w:eastAsia="SimSun"/>
                <w:sz w:val="22"/>
              </w:rPr>
              <w:t>6</w:t>
            </w:r>
          </w:p>
        </w:tc>
      </w:tr>
      <w:tr w:rsidR="00FC6C76" w:rsidRPr="00F644BC" w:rsidTr="00415513">
        <w:trPr>
          <w:trHeight w:val="284"/>
          <w:jc w:val="center"/>
        </w:trPr>
        <w:tc>
          <w:tcPr>
            <w:tcW w:w="5000" w:type="pct"/>
            <w:gridSpan w:val="7"/>
            <w:shd w:val="clear" w:color="auto" w:fill="DBE5F1" w:themeFill="accent1" w:themeFillTint="33"/>
            <w:vAlign w:val="center"/>
          </w:tcPr>
          <w:p w:rsidR="007665E4" w:rsidRPr="00F644BC" w:rsidRDefault="007665E4" w:rsidP="00A049C3">
            <w:pPr>
              <w:widowControl w:val="0"/>
              <w:suppressAutoHyphens/>
              <w:autoSpaceDE w:val="0"/>
              <w:autoSpaceDN w:val="0"/>
              <w:adjustRightInd w:val="0"/>
              <w:ind w:left="102"/>
              <w:contextualSpacing/>
              <w:jc w:val="both"/>
              <w:rPr>
                <w:rFonts w:eastAsia="SimSun"/>
                <w:b/>
                <w:bCs/>
                <w:position w:val="1"/>
                <w:sz w:val="22"/>
              </w:rPr>
            </w:pPr>
            <w:r w:rsidRPr="00F644BC">
              <w:rPr>
                <w:rFonts w:eastAsia="SimSun"/>
                <w:b/>
                <w:bCs/>
                <w:position w:val="1"/>
                <w:sz w:val="22"/>
              </w:rPr>
              <w:t>Materiálové využití</w:t>
            </w:r>
          </w:p>
        </w:tc>
      </w:tr>
      <w:tr w:rsidR="00FC6C76" w:rsidRPr="00F644BC" w:rsidTr="0000018A">
        <w:trPr>
          <w:trHeight w:val="284"/>
          <w:jc w:val="center"/>
        </w:trPr>
        <w:tc>
          <w:tcPr>
            <w:tcW w:w="2081" w:type="pct"/>
            <w:vAlign w:val="center"/>
          </w:tcPr>
          <w:p w:rsidR="007665E4" w:rsidRPr="00F644BC" w:rsidRDefault="007665E4" w:rsidP="00A049C3">
            <w:pPr>
              <w:widowControl w:val="0"/>
              <w:suppressAutoHyphens/>
              <w:autoSpaceDE w:val="0"/>
              <w:autoSpaceDN w:val="0"/>
              <w:adjustRightInd w:val="0"/>
              <w:ind w:left="102" w:right="75"/>
              <w:contextualSpacing/>
              <w:rPr>
                <w:rFonts w:eastAsia="SimSun"/>
                <w:sz w:val="22"/>
              </w:rPr>
            </w:pPr>
            <w:r w:rsidRPr="00F644BC">
              <w:rPr>
                <w:rFonts w:eastAsia="SimSun"/>
                <w:sz w:val="22"/>
              </w:rPr>
              <w:t>Podíl materiálově využitých odpadů</w:t>
            </w:r>
            <w:r w:rsidRPr="00F644BC">
              <w:rPr>
                <w:rFonts w:eastAsia="SimSun"/>
                <w:bCs/>
                <w:sz w:val="22"/>
              </w:rPr>
              <w:t xml:space="preserve"> [%]</w:t>
            </w:r>
          </w:p>
        </w:tc>
        <w:tc>
          <w:tcPr>
            <w:tcW w:w="583" w:type="pct"/>
            <w:gridSpan w:val="2"/>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89,42</w:t>
            </w:r>
          </w:p>
        </w:tc>
        <w:tc>
          <w:tcPr>
            <w:tcW w:w="585" w:type="pct"/>
            <w:vAlign w:val="center"/>
          </w:tcPr>
          <w:p w:rsidR="007665E4" w:rsidRPr="00D24429" w:rsidRDefault="00D24429" w:rsidP="00A049C3">
            <w:pPr>
              <w:suppressAutoHyphens/>
              <w:ind w:right="57"/>
              <w:contextualSpacing/>
              <w:jc w:val="right"/>
              <w:rPr>
                <w:rFonts w:eastAsia="SimSun"/>
                <w:sz w:val="22"/>
              </w:rPr>
            </w:pPr>
            <w:r w:rsidRPr="00D24429">
              <w:rPr>
                <w:rFonts w:eastAsia="SimSun"/>
                <w:sz w:val="22"/>
              </w:rPr>
              <w:t>77,75</w:t>
            </w:r>
          </w:p>
        </w:tc>
        <w:tc>
          <w:tcPr>
            <w:tcW w:w="584"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70,85</w:t>
            </w:r>
          </w:p>
        </w:tc>
        <w:tc>
          <w:tcPr>
            <w:tcW w:w="584" w:type="pct"/>
            <w:vAlign w:val="center"/>
          </w:tcPr>
          <w:p w:rsidR="007665E4" w:rsidRPr="00290DFF" w:rsidRDefault="00290DFF" w:rsidP="00A049C3">
            <w:pPr>
              <w:suppressAutoHyphens/>
              <w:ind w:right="57"/>
              <w:contextualSpacing/>
              <w:jc w:val="right"/>
              <w:rPr>
                <w:rFonts w:eastAsia="SimSun"/>
                <w:sz w:val="22"/>
              </w:rPr>
            </w:pPr>
            <w:r w:rsidRPr="00290DFF">
              <w:rPr>
                <w:rFonts w:eastAsia="SimSun"/>
                <w:sz w:val="22"/>
              </w:rPr>
              <w:t>74,18</w:t>
            </w:r>
          </w:p>
        </w:tc>
        <w:tc>
          <w:tcPr>
            <w:tcW w:w="583" w:type="pct"/>
            <w:vAlign w:val="center"/>
          </w:tcPr>
          <w:p w:rsidR="007665E4" w:rsidRPr="00D24429" w:rsidRDefault="00396307" w:rsidP="00A049C3">
            <w:pPr>
              <w:suppressAutoHyphens/>
              <w:ind w:right="57"/>
              <w:contextualSpacing/>
              <w:jc w:val="right"/>
              <w:rPr>
                <w:rFonts w:eastAsia="SimSun"/>
                <w:sz w:val="22"/>
              </w:rPr>
            </w:pPr>
            <w:r>
              <w:rPr>
                <w:rFonts w:eastAsia="SimSun"/>
                <w:sz w:val="22"/>
              </w:rPr>
              <w:t>80,03</w:t>
            </w:r>
          </w:p>
        </w:tc>
      </w:tr>
      <w:tr w:rsidR="00FC6C76" w:rsidRPr="00F644BC" w:rsidTr="0000018A">
        <w:trPr>
          <w:trHeight w:val="284"/>
          <w:jc w:val="center"/>
        </w:trPr>
        <w:tc>
          <w:tcPr>
            <w:tcW w:w="2081" w:type="pct"/>
            <w:vAlign w:val="center"/>
          </w:tcPr>
          <w:p w:rsidR="007665E4" w:rsidRPr="00F644BC" w:rsidRDefault="007665E4" w:rsidP="00A049C3">
            <w:pPr>
              <w:widowControl w:val="0"/>
              <w:suppressAutoHyphens/>
              <w:autoSpaceDE w:val="0"/>
              <w:autoSpaceDN w:val="0"/>
              <w:adjustRightInd w:val="0"/>
              <w:ind w:left="102" w:right="246"/>
              <w:contextualSpacing/>
              <w:rPr>
                <w:rFonts w:eastAsia="SimSun"/>
                <w:sz w:val="22"/>
              </w:rPr>
            </w:pPr>
            <w:r w:rsidRPr="00F644BC">
              <w:rPr>
                <w:rFonts w:eastAsia="SimSun"/>
                <w:sz w:val="22"/>
              </w:rPr>
              <w:t>Podíl materiálově využitých OO</w:t>
            </w:r>
            <w:r w:rsidRPr="00F644BC">
              <w:rPr>
                <w:rFonts w:eastAsia="SimSun"/>
                <w:bCs/>
                <w:sz w:val="22"/>
              </w:rPr>
              <w:t xml:space="preserve"> [%]</w:t>
            </w:r>
          </w:p>
        </w:tc>
        <w:tc>
          <w:tcPr>
            <w:tcW w:w="583" w:type="pct"/>
            <w:gridSpan w:val="2"/>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91,33</w:t>
            </w:r>
          </w:p>
        </w:tc>
        <w:tc>
          <w:tcPr>
            <w:tcW w:w="585" w:type="pct"/>
            <w:vAlign w:val="center"/>
          </w:tcPr>
          <w:p w:rsidR="007665E4" w:rsidRPr="00D24429" w:rsidRDefault="00D24429" w:rsidP="00A049C3">
            <w:pPr>
              <w:suppressAutoHyphens/>
              <w:ind w:right="57"/>
              <w:contextualSpacing/>
              <w:jc w:val="right"/>
              <w:rPr>
                <w:rFonts w:eastAsia="SimSun"/>
                <w:sz w:val="22"/>
              </w:rPr>
            </w:pPr>
            <w:r w:rsidRPr="00D24429">
              <w:rPr>
                <w:rFonts w:eastAsia="SimSun"/>
                <w:sz w:val="22"/>
              </w:rPr>
              <w:t>80,09</w:t>
            </w:r>
          </w:p>
        </w:tc>
        <w:tc>
          <w:tcPr>
            <w:tcW w:w="584"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72,80</w:t>
            </w:r>
          </w:p>
        </w:tc>
        <w:tc>
          <w:tcPr>
            <w:tcW w:w="584" w:type="pct"/>
            <w:vAlign w:val="center"/>
          </w:tcPr>
          <w:p w:rsidR="007665E4" w:rsidRPr="00290DFF" w:rsidRDefault="00290DFF" w:rsidP="00A049C3">
            <w:pPr>
              <w:suppressAutoHyphens/>
              <w:ind w:right="57"/>
              <w:contextualSpacing/>
              <w:jc w:val="right"/>
              <w:rPr>
                <w:rFonts w:eastAsia="SimSun"/>
                <w:sz w:val="22"/>
              </w:rPr>
            </w:pPr>
            <w:r w:rsidRPr="00290DFF">
              <w:rPr>
                <w:rFonts w:eastAsia="SimSun"/>
                <w:sz w:val="22"/>
              </w:rPr>
              <w:t>78,78</w:t>
            </w:r>
          </w:p>
        </w:tc>
        <w:tc>
          <w:tcPr>
            <w:tcW w:w="583" w:type="pct"/>
            <w:vAlign w:val="center"/>
          </w:tcPr>
          <w:p w:rsidR="007665E4" w:rsidRPr="00D24429" w:rsidRDefault="00396307" w:rsidP="00396307">
            <w:pPr>
              <w:suppressAutoHyphens/>
              <w:ind w:right="57"/>
              <w:contextualSpacing/>
              <w:jc w:val="right"/>
              <w:rPr>
                <w:rFonts w:eastAsia="SimSun"/>
                <w:sz w:val="22"/>
              </w:rPr>
            </w:pPr>
            <w:r>
              <w:rPr>
                <w:rFonts w:eastAsia="SimSun"/>
                <w:sz w:val="22"/>
              </w:rPr>
              <w:t>83,51</w:t>
            </w:r>
          </w:p>
        </w:tc>
      </w:tr>
      <w:tr w:rsidR="00FC6C76" w:rsidRPr="00F644BC" w:rsidTr="0000018A">
        <w:trPr>
          <w:trHeight w:val="284"/>
          <w:jc w:val="center"/>
        </w:trPr>
        <w:tc>
          <w:tcPr>
            <w:tcW w:w="2081" w:type="pct"/>
            <w:vAlign w:val="center"/>
          </w:tcPr>
          <w:p w:rsidR="007665E4" w:rsidRPr="00F644BC" w:rsidRDefault="007665E4" w:rsidP="00A049C3">
            <w:pPr>
              <w:widowControl w:val="0"/>
              <w:suppressAutoHyphens/>
              <w:autoSpaceDE w:val="0"/>
              <w:autoSpaceDN w:val="0"/>
              <w:adjustRightInd w:val="0"/>
              <w:ind w:left="102" w:right="246"/>
              <w:contextualSpacing/>
              <w:rPr>
                <w:rFonts w:eastAsia="SimSun"/>
                <w:sz w:val="22"/>
              </w:rPr>
            </w:pPr>
            <w:r w:rsidRPr="00F644BC">
              <w:rPr>
                <w:rFonts w:eastAsia="SimSun"/>
                <w:sz w:val="22"/>
              </w:rPr>
              <w:t>Podíl materiálově využitých NO</w:t>
            </w:r>
            <w:r w:rsidRPr="00F644BC">
              <w:rPr>
                <w:rFonts w:eastAsia="SimSun"/>
                <w:bCs/>
                <w:sz w:val="22"/>
              </w:rPr>
              <w:t xml:space="preserve"> [%]</w:t>
            </w:r>
          </w:p>
        </w:tc>
        <w:tc>
          <w:tcPr>
            <w:tcW w:w="583" w:type="pct"/>
            <w:gridSpan w:val="2"/>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13,62</w:t>
            </w:r>
          </w:p>
        </w:tc>
        <w:tc>
          <w:tcPr>
            <w:tcW w:w="585" w:type="pct"/>
            <w:vAlign w:val="center"/>
          </w:tcPr>
          <w:p w:rsidR="007665E4" w:rsidRPr="00D24429" w:rsidRDefault="00D24429" w:rsidP="00A049C3">
            <w:pPr>
              <w:suppressAutoHyphens/>
              <w:ind w:right="57"/>
              <w:contextualSpacing/>
              <w:jc w:val="right"/>
              <w:rPr>
                <w:rFonts w:eastAsia="SimSun"/>
                <w:sz w:val="22"/>
              </w:rPr>
            </w:pPr>
            <w:r w:rsidRPr="00D24429">
              <w:rPr>
                <w:rFonts w:eastAsia="SimSun"/>
                <w:sz w:val="22"/>
              </w:rPr>
              <w:t>0,90</w:t>
            </w:r>
          </w:p>
        </w:tc>
        <w:tc>
          <w:tcPr>
            <w:tcW w:w="584"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0,76</w:t>
            </w:r>
          </w:p>
        </w:tc>
        <w:tc>
          <w:tcPr>
            <w:tcW w:w="584" w:type="pct"/>
            <w:vAlign w:val="center"/>
          </w:tcPr>
          <w:p w:rsidR="007665E4" w:rsidRPr="00290DFF" w:rsidRDefault="00290DFF" w:rsidP="00A049C3">
            <w:pPr>
              <w:suppressAutoHyphens/>
              <w:ind w:right="57"/>
              <w:contextualSpacing/>
              <w:jc w:val="right"/>
              <w:rPr>
                <w:rFonts w:eastAsia="SimSun"/>
                <w:sz w:val="22"/>
              </w:rPr>
            </w:pPr>
            <w:r w:rsidRPr="00290DFF">
              <w:rPr>
                <w:rFonts w:eastAsia="SimSun"/>
                <w:sz w:val="22"/>
              </w:rPr>
              <w:t>1,90</w:t>
            </w:r>
          </w:p>
        </w:tc>
        <w:tc>
          <w:tcPr>
            <w:tcW w:w="583" w:type="pct"/>
            <w:vAlign w:val="center"/>
          </w:tcPr>
          <w:p w:rsidR="007665E4" w:rsidRPr="00D24429" w:rsidRDefault="00D24429" w:rsidP="00A049C3">
            <w:pPr>
              <w:suppressAutoHyphens/>
              <w:ind w:right="57"/>
              <w:contextualSpacing/>
              <w:jc w:val="right"/>
              <w:rPr>
                <w:rFonts w:eastAsia="SimSun"/>
                <w:sz w:val="22"/>
              </w:rPr>
            </w:pPr>
            <w:r w:rsidRPr="00D24429">
              <w:rPr>
                <w:rFonts w:eastAsia="SimSun"/>
                <w:sz w:val="22"/>
              </w:rPr>
              <w:t>0,</w:t>
            </w:r>
            <w:r w:rsidR="00C51C49">
              <w:rPr>
                <w:rFonts w:eastAsia="SimSun"/>
                <w:sz w:val="22"/>
              </w:rPr>
              <w:t>13</w:t>
            </w:r>
          </w:p>
        </w:tc>
      </w:tr>
      <w:tr w:rsidR="00FC6C76" w:rsidRPr="00F644BC" w:rsidTr="0000018A">
        <w:trPr>
          <w:trHeight w:val="284"/>
          <w:jc w:val="center"/>
        </w:trPr>
        <w:tc>
          <w:tcPr>
            <w:tcW w:w="2081" w:type="pct"/>
            <w:vAlign w:val="center"/>
          </w:tcPr>
          <w:p w:rsidR="007665E4" w:rsidRPr="00F644BC" w:rsidRDefault="00C56FEA" w:rsidP="00A049C3">
            <w:pPr>
              <w:widowControl w:val="0"/>
              <w:suppressAutoHyphens/>
              <w:autoSpaceDE w:val="0"/>
              <w:autoSpaceDN w:val="0"/>
              <w:adjustRightInd w:val="0"/>
              <w:ind w:left="102" w:right="246"/>
              <w:contextualSpacing/>
              <w:rPr>
                <w:rFonts w:eastAsia="SimSun"/>
                <w:sz w:val="22"/>
              </w:rPr>
            </w:pPr>
            <w:r w:rsidRPr="00F644BC">
              <w:rPr>
                <w:rFonts w:eastAsia="SimSun"/>
                <w:sz w:val="22"/>
              </w:rPr>
              <w:t>Podíl</w:t>
            </w:r>
            <w:r w:rsidR="007665E4" w:rsidRPr="00F644BC">
              <w:rPr>
                <w:rFonts w:eastAsia="SimSun"/>
                <w:sz w:val="22"/>
              </w:rPr>
              <w:t xml:space="preserve"> materiálově využitých </w:t>
            </w:r>
            <w:r w:rsidR="00C7585F" w:rsidRPr="00F644BC">
              <w:rPr>
                <w:rFonts w:eastAsia="SimSun"/>
                <w:sz w:val="22"/>
              </w:rPr>
              <w:t>K</w:t>
            </w:r>
            <w:r w:rsidR="007665E4" w:rsidRPr="00F644BC">
              <w:rPr>
                <w:rFonts w:eastAsia="SimSun"/>
                <w:sz w:val="22"/>
              </w:rPr>
              <w:t>O</w:t>
            </w:r>
            <w:r w:rsidR="007665E4" w:rsidRPr="00F644BC">
              <w:rPr>
                <w:rFonts w:eastAsia="SimSun"/>
                <w:bCs/>
                <w:sz w:val="22"/>
              </w:rPr>
              <w:t>[</w:t>
            </w:r>
            <w:r w:rsidR="00C7585F" w:rsidRPr="00F644BC">
              <w:rPr>
                <w:rFonts w:eastAsia="SimSun"/>
                <w:bCs/>
                <w:sz w:val="22"/>
              </w:rPr>
              <w:t>%</w:t>
            </w:r>
            <w:r w:rsidR="007665E4" w:rsidRPr="00F644BC">
              <w:rPr>
                <w:rFonts w:eastAsia="SimSun"/>
                <w:bCs/>
                <w:sz w:val="22"/>
              </w:rPr>
              <w:t>]</w:t>
            </w:r>
          </w:p>
        </w:tc>
        <w:tc>
          <w:tcPr>
            <w:tcW w:w="583" w:type="pct"/>
            <w:gridSpan w:val="2"/>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20,98</w:t>
            </w:r>
          </w:p>
        </w:tc>
        <w:tc>
          <w:tcPr>
            <w:tcW w:w="585" w:type="pct"/>
            <w:vAlign w:val="center"/>
          </w:tcPr>
          <w:p w:rsidR="007665E4" w:rsidRPr="00D24429" w:rsidRDefault="00270911" w:rsidP="00A049C3">
            <w:pPr>
              <w:suppressAutoHyphens/>
              <w:ind w:right="57"/>
              <w:contextualSpacing/>
              <w:jc w:val="right"/>
              <w:rPr>
                <w:rFonts w:eastAsia="SimSun"/>
                <w:sz w:val="22"/>
              </w:rPr>
            </w:pPr>
            <w:r w:rsidRPr="00D24429">
              <w:rPr>
                <w:rFonts w:eastAsia="SimSun"/>
                <w:sz w:val="22"/>
              </w:rPr>
              <w:t>20,</w:t>
            </w:r>
            <w:r w:rsidR="00D24429" w:rsidRPr="00D24429">
              <w:rPr>
                <w:rFonts w:eastAsia="SimSun"/>
                <w:sz w:val="22"/>
              </w:rPr>
              <w:t>30</w:t>
            </w:r>
          </w:p>
        </w:tc>
        <w:tc>
          <w:tcPr>
            <w:tcW w:w="584"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27,20</w:t>
            </w:r>
          </w:p>
        </w:tc>
        <w:tc>
          <w:tcPr>
            <w:tcW w:w="584" w:type="pct"/>
            <w:vAlign w:val="center"/>
          </w:tcPr>
          <w:p w:rsidR="007665E4" w:rsidRPr="00290DFF" w:rsidRDefault="00270911" w:rsidP="00A049C3">
            <w:pPr>
              <w:suppressAutoHyphens/>
              <w:ind w:right="57"/>
              <w:contextualSpacing/>
              <w:jc w:val="right"/>
              <w:rPr>
                <w:rFonts w:eastAsia="SimSun"/>
                <w:sz w:val="22"/>
              </w:rPr>
            </w:pPr>
            <w:r w:rsidRPr="00290DFF">
              <w:rPr>
                <w:rFonts w:eastAsia="SimSun"/>
                <w:sz w:val="22"/>
              </w:rPr>
              <w:t>28,7</w:t>
            </w:r>
            <w:r w:rsidR="00290DFF" w:rsidRPr="00290DFF">
              <w:rPr>
                <w:rFonts w:eastAsia="SimSun"/>
                <w:sz w:val="22"/>
              </w:rPr>
              <w:t>1</w:t>
            </w:r>
          </w:p>
        </w:tc>
        <w:tc>
          <w:tcPr>
            <w:tcW w:w="583" w:type="pct"/>
            <w:vAlign w:val="center"/>
          </w:tcPr>
          <w:p w:rsidR="007665E4" w:rsidRPr="00D24429" w:rsidRDefault="00396307" w:rsidP="00A049C3">
            <w:pPr>
              <w:suppressAutoHyphens/>
              <w:ind w:right="57"/>
              <w:contextualSpacing/>
              <w:jc w:val="right"/>
              <w:rPr>
                <w:rFonts w:eastAsia="SimSun"/>
                <w:sz w:val="22"/>
              </w:rPr>
            </w:pPr>
            <w:r>
              <w:rPr>
                <w:rFonts w:eastAsia="SimSun"/>
                <w:sz w:val="22"/>
              </w:rPr>
              <w:t>39,06</w:t>
            </w:r>
          </w:p>
        </w:tc>
      </w:tr>
      <w:tr w:rsidR="00FC6C76" w:rsidRPr="00F644BC" w:rsidTr="00415513">
        <w:trPr>
          <w:trHeight w:val="284"/>
          <w:jc w:val="center"/>
        </w:trPr>
        <w:tc>
          <w:tcPr>
            <w:tcW w:w="5000" w:type="pct"/>
            <w:gridSpan w:val="7"/>
            <w:shd w:val="clear" w:color="auto" w:fill="DBE5F1" w:themeFill="accent1" w:themeFillTint="33"/>
            <w:vAlign w:val="center"/>
          </w:tcPr>
          <w:p w:rsidR="007665E4" w:rsidRPr="00F644BC" w:rsidRDefault="007665E4" w:rsidP="00A049C3">
            <w:pPr>
              <w:widowControl w:val="0"/>
              <w:suppressAutoHyphens/>
              <w:autoSpaceDE w:val="0"/>
              <w:autoSpaceDN w:val="0"/>
              <w:adjustRightInd w:val="0"/>
              <w:ind w:left="102"/>
              <w:contextualSpacing/>
              <w:jc w:val="both"/>
              <w:rPr>
                <w:rFonts w:eastAsia="SimSun"/>
                <w:b/>
                <w:bCs/>
                <w:position w:val="1"/>
                <w:sz w:val="22"/>
              </w:rPr>
            </w:pPr>
            <w:r w:rsidRPr="00F644BC">
              <w:rPr>
                <w:rFonts w:eastAsia="SimSun"/>
                <w:b/>
                <w:bCs/>
                <w:position w:val="1"/>
                <w:sz w:val="22"/>
              </w:rPr>
              <w:t>Energetické využití</w:t>
            </w:r>
          </w:p>
        </w:tc>
      </w:tr>
      <w:tr w:rsidR="00FC6C76" w:rsidRPr="00F644BC" w:rsidTr="0000018A">
        <w:trPr>
          <w:trHeight w:val="284"/>
          <w:jc w:val="center"/>
        </w:trPr>
        <w:tc>
          <w:tcPr>
            <w:tcW w:w="2081" w:type="pct"/>
            <w:vAlign w:val="center"/>
          </w:tcPr>
          <w:p w:rsidR="007665E4" w:rsidRPr="00F644BC" w:rsidRDefault="007665E4" w:rsidP="00A049C3">
            <w:pPr>
              <w:widowControl w:val="0"/>
              <w:suppressAutoHyphens/>
              <w:autoSpaceDE w:val="0"/>
              <w:autoSpaceDN w:val="0"/>
              <w:adjustRightInd w:val="0"/>
              <w:ind w:left="102"/>
              <w:contextualSpacing/>
              <w:rPr>
                <w:rFonts w:eastAsia="SimSun"/>
                <w:sz w:val="22"/>
              </w:rPr>
            </w:pPr>
            <w:r w:rsidRPr="00F644BC">
              <w:rPr>
                <w:rFonts w:eastAsia="SimSun"/>
                <w:sz w:val="22"/>
              </w:rPr>
              <w:t>Podíl energeticky využitých odpadů</w:t>
            </w:r>
            <w:r w:rsidRPr="00F644BC">
              <w:rPr>
                <w:rFonts w:eastAsia="SimSun"/>
                <w:bCs/>
                <w:sz w:val="22"/>
              </w:rPr>
              <w:t xml:space="preserve"> [%]</w:t>
            </w:r>
          </w:p>
        </w:tc>
        <w:tc>
          <w:tcPr>
            <w:tcW w:w="583" w:type="pct"/>
            <w:gridSpan w:val="2"/>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0,79</w:t>
            </w:r>
          </w:p>
        </w:tc>
        <w:tc>
          <w:tcPr>
            <w:tcW w:w="585" w:type="pct"/>
            <w:vAlign w:val="center"/>
          </w:tcPr>
          <w:p w:rsidR="007665E4" w:rsidRPr="00D24429" w:rsidRDefault="00D24429" w:rsidP="00A049C3">
            <w:pPr>
              <w:suppressAutoHyphens/>
              <w:ind w:right="57"/>
              <w:contextualSpacing/>
              <w:jc w:val="right"/>
              <w:rPr>
                <w:rFonts w:eastAsia="SimSun"/>
                <w:sz w:val="22"/>
              </w:rPr>
            </w:pPr>
            <w:r w:rsidRPr="00D24429">
              <w:rPr>
                <w:rFonts w:eastAsia="SimSun"/>
                <w:sz w:val="22"/>
              </w:rPr>
              <w:t>0,85</w:t>
            </w:r>
          </w:p>
        </w:tc>
        <w:tc>
          <w:tcPr>
            <w:tcW w:w="584"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0,72</w:t>
            </w:r>
          </w:p>
        </w:tc>
        <w:tc>
          <w:tcPr>
            <w:tcW w:w="584" w:type="pct"/>
            <w:vAlign w:val="center"/>
          </w:tcPr>
          <w:p w:rsidR="007665E4" w:rsidRPr="00290DFF" w:rsidRDefault="00290DFF" w:rsidP="00A049C3">
            <w:pPr>
              <w:suppressAutoHyphens/>
              <w:ind w:right="57"/>
              <w:contextualSpacing/>
              <w:jc w:val="right"/>
              <w:rPr>
                <w:rFonts w:eastAsia="SimSun"/>
                <w:sz w:val="22"/>
              </w:rPr>
            </w:pPr>
            <w:r w:rsidRPr="00290DFF">
              <w:rPr>
                <w:rFonts w:eastAsia="SimSun"/>
                <w:sz w:val="22"/>
              </w:rPr>
              <w:t>0,93</w:t>
            </w:r>
          </w:p>
        </w:tc>
        <w:tc>
          <w:tcPr>
            <w:tcW w:w="583" w:type="pct"/>
            <w:vAlign w:val="center"/>
          </w:tcPr>
          <w:p w:rsidR="007665E4" w:rsidRPr="00D24429" w:rsidRDefault="00D24429" w:rsidP="00396307">
            <w:pPr>
              <w:suppressAutoHyphens/>
              <w:ind w:right="57"/>
              <w:contextualSpacing/>
              <w:jc w:val="right"/>
              <w:rPr>
                <w:rFonts w:eastAsia="SimSun"/>
                <w:sz w:val="22"/>
              </w:rPr>
            </w:pPr>
            <w:r w:rsidRPr="00D24429">
              <w:rPr>
                <w:rFonts w:eastAsia="SimSun"/>
                <w:sz w:val="22"/>
              </w:rPr>
              <w:t>0,8</w:t>
            </w:r>
            <w:r w:rsidR="00396307">
              <w:rPr>
                <w:rFonts w:eastAsia="SimSun"/>
                <w:sz w:val="22"/>
              </w:rPr>
              <w:t>4</w:t>
            </w:r>
          </w:p>
        </w:tc>
      </w:tr>
      <w:tr w:rsidR="00FC6C76" w:rsidRPr="00F644BC" w:rsidTr="0000018A">
        <w:trPr>
          <w:trHeight w:val="284"/>
          <w:jc w:val="center"/>
        </w:trPr>
        <w:tc>
          <w:tcPr>
            <w:tcW w:w="2081" w:type="pct"/>
            <w:vAlign w:val="center"/>
          </w:tcPr>
          <w:p w:rsidR="007665E4" w:rsidRPr="00F644BC" w:rsidRDefault="007665E4" w:rsidP="00A049C3">
            <w:pPr>
              <w:widowControl w:val="0"/>
              <w:suppressAutoHyphens/>
              <w:autoSpaceDE w:val="0"/>
              <w:autoSpaceDN w:val="0"/>
              <w:adjustRightInd w:val="0"/>
              <w:ind w:left="102" w:right="246"/>
              <w:contextualSpacing/>
              <w:rPr>
                <w:rFonts w:eastAsia="SimSun"/>
                <w:sz w:val="22"/>
              </w:rPr>
            </w:pPr>
            <w:r w:rsidRPr="00F644BC">
              <w:rPr>
                <w:rFonts w:eastAsia="SimSun"/>
                <w:sz w:val="22"/>
              </w:rPr>
              <w:t>Podíl energeticky využitých OO</w:t>
            </w:r>
            <w:r w:rsidRPr="00F644BC">
              <w:rPr>
                <w:rFonts w:eastAsia="SimSun"/>
                <w:bCs/>
                <w:sz w:val="22"/>
              </w:rPr>
              <w:t xml:space="preserve"> [%]</w:t>
            </w:r>
          </w:p>
        </w:tc>
        <w:tc>
          <w:tcPr>
            <w:tcW w:w="583" w:type="pct"/>
            <w:gridSpan w:val="2"/>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0,74</w:t>
            </w:r>
          </w:p>
        </w:tc>
        <w:tc>
          <w:tcPr>
            <w:tcW w:w="585" w:type="pct"/>
            <w:vAlign w:val="center"/>
          </w:tcPr>
          <w:p w:rsidR="007665E4" w:rsidRPr="00D24429" w:rsidRDefault="00D24429" w:rsidP="00A049C3">
            <w:pPr>
              <w:suppressAutoHyphens/>
              <w:ind w:right="57"/>
              <w:contextualSpacing/>
              <w:jc w:val="right"/>
              <w:rPr>
                <w:rFonts w:eastAsia="SimSun"/>
                <w:sz w:val="22"/>
              </w:rPr>
            </w:pPr>
            <w:r w:rsidRPr="00D24429">
              <w:rPr>
                <w:rFonts w:eastAsia="SimSun"/>
                <w:sz w:val="22"/>
              </w:rPr>
              <w:t>0,86</w:t>
            </w:r>
          </w:p>
        </w:tc>
        <w:tc>
          <w:tcPr>
            <w:tcW w:w="584"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0,71</w:t>
            </w:r>
          </w:p>
        </w:tc>
        <w:tc>
          <w:tcPr>
            <w:tcW w:w="584" w:type="pct"/>
            <w:vAlign w:val="center"/>
          </w:tcPr>
          <w:p w:rsidR="007665E4" w:rsidRPr="00290DFF" w:rsidRDefault="00290DFF" w:rsidP="00A049C3">
            <w:pPr>
              <w:suppressAutoHyphens/>
              <w:ind w:right="57"/>
              <w:contextualSpacing/>
              <w:jc w:val="right"/>
              <w:rPr>
                <w:rFonts w:eastAsia="SimSun"/>
                <w:sz w:val="22"/>
              </w:rPr>
            </w:pPr>
            <w:r w:rsidRPr="00290DFF">
              <w:rPr>
                <w:rFonts w:eastAsia="SimSun"/>
                <w:sz w:val="22"/>
              </w:rPr>
              <w:t>0,96</w:t>
            </w:r>
          </w:p>
        </w:tc>
        <w:tc>
          <w:tcPr>
            <w:tcW w:w="583" w:type="pct"/>
            <w:vAlign w:val="center"/>
          </w:tcPr>
          <w:p w:rsidR="007665E4" w:rsidRPr="00D24429" w:rsidRDefault="00396307" w:rsidP="00A049C3">
            <w:pPr>
              <w:suppressAutoHyphens/>
              <w:ind w:right="57"/>
              <w:contextualSpacing/>
              <w:jc w:val="right"/>
              <w:rPr>
                <w:rFonts w:eastAsia="SimSun"/>
                <w:sz w:val="22"/>
              </w:rPr>
            </w:pPr>
            <w:r>
              <w:rPr>
                <w:rFonts w:eastAsia="SimSun"/>
                <w:sz w:val="22"/>
              </w:rPr>
              <w:t>0,86</w:t>
            </w:r>
          </w:p>
        </w:tc>
      </w:tr>
      <w:tr w:rsidR="00FC6C76" w:rsidRPr="00F644BC" w:rsidTr="0000018A">
        <w:trPr>
          <w:trHeight w:val="284"/>
          <w:jc w:val="center"/>
        </w:trPr>
        <w:tc>
          <w:tcPr>
            <w:tcW w:w="2081" w:type="pct"/>
            <w:vAlign w:val="center"/>
          </w:tcPr>
          <w:p w:rsidR="007665E4" w:rsidRPr="00F644BC" w:rsidRDefault="007665E4" w:rsidP="00A049C3">
            <w:pPr>
              <w:widowControl w:val="0"/>
              <w:suppressAutoHyphens/>
              <w:autoSpaceDE w:val="0"/>
              <w:autoSpaceDN w:val="0"/>
              <w:adjustRightInd w:val="0"/>
              <w:ind w:left="102" w:right="246"/>
              <w:contextualSpacing/>
              <w:rPr>
                <w:rFonts w:eastAsia="SimSun"/>
                <w:sz w:val="22"/>
              </w:rPr>
            </w:pPr>
            <w:r w:rsidRPr="00F644BC">
              <w:rPr>
                <w:rFonts w:eastAsia="SimSun"/>
                <w:sz w:val="22"/>
              </w:rPr>
              <w:t>Podíl energeticky využitých NO</w:t>
            </w:r>
            <w:r w:rsidRPr="00F644BC">
              <w:rPr>
                <w:rFonts w:eastAsia="SimSun"/>
                <w:bCs/>
                <w:sz w:val="22"/>
              </w:rPr>
              <w:t xml:space="preserve"> [%]</w:t>
            </w:r>
          </w:p>
        </w:tc>
        <w:tc>
          <w:tcPr>
            <w:tcW w:w="583" w:type="pct"/>
            <w:gridSpan w:val="2"/>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2,63</w:t>
            </w:r>
          </w:p>
        </w:tc>
        <w:tc>
          <w:tcPr>
            <w:tcW w:w="585" w:type="pct"/>
            <w:vAlign w:val="center"/>
          </w:tcPr>
          <w:p w:rsidR="007665E4" w:rsidRPr="00D24429" w:rsidRDefault="00D24429" w:rsidP="00A049C3">
            <w:pPr>
              <w:suppressAutoHyphens/>
              <w:ind w:right="57"/>
              <w:contextualSpacing/>
              <w:jc w:val="right"/>
              <w:rPr>
                <w:rFonts w:eastAsia="SimSun"/>
                <w:sz w:val="22"/>
              </w:rPr>
            </w:pPr>
            <w:r w:rsidRPr="00D24429">
              <w:rPr>
                <w:rFonts w:eastAsia="SimSun"/>
                <w:sz w:val="22"/>
              </w:rPr>
              <w:t>0,65</w:t>
            </w:r>
          </w:p>
        </w:tc>
        <w:tc>
          <w:tcPr>
            <w:tcW w:w="584"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1,02</w:t>
            </w:r>
          </w:p>
        </w:tc>
        <w:tc>
          <w:tcPr>
            <w:tcW w:w="584" w:type="pct"/>
            <w:vAlign w:val="center"/>
          </w:tcPr>
          <w:p w:rsidR="007665E4" w:rsidRPr="00290DFF" w:rsidRDefault="00290DFF" w:rsidP="00A049C3">
            <w:pPr>
              <w:suppressAutoHyphens/>
              <w:ind w:right="57"/>
              <w:contextualSpacing/>
              <w:jc w:val="right"/>
              <w:rPr>
                <w:rFonts w:eastAsia="SimSun"/>
                <w:sz w:val="22"/>
              </w:rPr>
            </w:pPr>
            <w:r w:rsidRPr="00290DFF">
              <w:rPr>
                <w:rFonts w:eastAsia="SimSun"/>
                <w:sz w:val="22"/>
              </w:rPr>
              <w:t>0,45</w:t>
            </w:r>
          </w:p>
        </w:tc>
        <w:tc>
          <w:tcPr>
            <w:tcW w:w="583" w:type="pct"/>
            <w:vAlign w:val="center"/>
          </w:tcPr>
          <w:p w:rsidR="007665E4" w:rsidRPr="00D24429" w:rsidRDefault="00D24429" w:rsidP="00A049C3">
            <w:pPr>
              <w:suppressAutoHyphens/>
              <w:ind w:right="57"/>
              <w:contextualSpacing/>
              <w:jc w:val="right"/>
              <w:rPr>
                <w:rFonts w:eastAsia="SimSun"/>
                <w:sz w:val="22"/>
              </w:rPr>
            </w:pPr>
            <w:r w:rsidRPr="00D24429">
              <w:rPr>
                <w:rFonts w:eastAsia="SimSun"/>
                <w:sz w:val="22"/>
              </w:rPr>
              <w:t>0,44</w:t>
            </w:r>
          </w:p>
        </w:tc>
      </w:tr>
      <w:tr w:rsidR="00FC6C76" w:rsidRPr="00F644BC" w:rsidTr="0000018A">
        <w:trPr>
          <w:trHeight w:val="284"/>
          <w:jc w:val="center"/>
        </w:trPr>
        <w:tc>
          <w:tcPr>
            <w:tcW w:w="2081" w:type="pct"/>
            <w:vAlign w:val="center"/>
          </w:tcPr>
          <w:p w:rsidR="007665E4" w:rsidRPr="00F644BC" w:rsidRDefault="00C56FEA" w:rsidP="00A049C3">
            <w:pPr>
              <w:widowControl w:val="0"/>
              <w:suppressAutoHyphens/>
              <w:autoSpaceDE w:val="0"/>
              <w:autoSpaceDN w:val="0"/>
              <w:adjustRightInd w:val="0"/>
              <w:ind w:left="102" w:right="246"/>
              <w:contextualSpacing/>
              <w:rPr>
                <w:rFonts w:eastAsia="SimSun"/>
                <w:sz w:val="22"/>
              </w:rPr>
            </w:pPr>
            <w:r w:rsidRPr="00F644BC">
              <w:rPr>
                <w:rFonts w:eastAsia="SimSun"/>
                <w:sz w:val="22"/>
              </w:rPr>
              <w:t>Podíl</w:t>
            </w:r>
            <w:r w:rsidR="007665E4" w:rsidRPr="00F644BC">
              <w:rPr>
                <w:rFonts w:eastAsia="SimSun"/>
                <w:sz w:val="22"/>
              </w:rPr>
              <w:t xml:space="preserve"> energeticky využitých </w:t>
            </w:r>
            <w:r w:rsidR="00C7585F" w:rsidRPr="00F644BC">
              <w:rPr>
                <w:rFonts w:eastAsia="SimSun"/>
                <w:sz w:val="22"/>
              </w:rPr>
              <w:t>K</w:t>
            </w:r>
            <w:r w:rsidR="007665E4" w:rsidRPr="00F644BC">
              <w:rPr>
                <w:rFonts w:eastAsia="SimSun"/>
                <w:sz w:val="22"/>
              </w:rPr>
              <w:t>O</w:t>
            </w:r>
            <w:r w:rsidR="007401C9" w:rsidRPr="00F644BC">
              <w:rPr>
                <w:rFonts w:eastAsia="SimSun"/>
                <w:sz w:val="22"/>
              </w:rPr>
              <w:t xml:space="preserve"> </w:t>
            </w:r>
            <w:r w:rsidR="007665E4" w:rsidRPr="00F644BC">
              <w:rPr>
                <w:rFonts w:eastAsia="SimSun"/>
                <w:bCs/>
                <w:sz w:val="22"/>
              </w:rPr>
              <w:t>[</w:t>
            </w:r>
            <w:r w:rsidR="00C7585F" w:rsidRPr="00F644BC">
              <w:rPr>
                <w:rFonts w:eastAsia="SimSun"/>
                <w:bCs/>
                <w:sz w:val="22"/>
              </w:rPr>
              <w:t>%</w:t>
            </w:r>
            <w:r w:rsidR="007665E4" w:rsidRPr="00F644BC">
              <w:rPr>
                <w:rFonts w:eastAsia="SimSun"/>
                <w:bCs/>
                <w:sz w:val="22"/>
              </w:rPr>
              <w:t>]</w:t>
            </w:r>
          </w:p>
        </w:tc>
        <w:tc>
          <w:tcPr>
            <w:tcW w:w="583" w:type="pct"/>
            <w:gridSpan w:val="2"/>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0,65</w:t>
            </w:r>
          </w:p>
        </w:tc>
        <w:tc>
          <w:tcPr>
            <w:tcW w:w="585" w:type="pct"/>
            <w:vAlign w:val="center"/>
          </w:tcPr>
          <w:p w:rsidR="007665E4" w:rsidRPr="00D24429" w:rsidRDefault="00D24429" w:rsidP="00A049C3">
            <w:pPr>
              <w:suppressAutoHyphens/>
              <w:ind w:right="57"/>
              <w:contextualSpacing/>
              <w:jc w:val="right"/>
              <w:rPr>
                <w:rFonts w:eastAsia="SimSun"/>
                <w:sz w:val="22"/>
              </w:rPr>
            </w:pPr>
            <w:r w:rsidRPr="00D24429">
              <w:rPr>
                <w:rFonts w:eastAsia="SimSun"/>
                <w:sz w:val="22"/>
              </w:rPr>
              <w:t>0,68</w:t>
            </w:r>
          </w:p>
        </w:tc>
        <w:tc>
          <w:tcPr>
            <w:tcW w:w="584" w:type="pct"/>
            <w:vAlign w:val="center"/>
          </w:tcPr>
          <w:p w:rsidR="007665E4" w:rsidRPr="00994A42" w:rsidRDefault="00A85446" w:rsidP="00A049C3">
            <w:pPr>
              <w:suppressAutoHyphens/>
              <w:ind w:right="57"/>
              <w:contextualSpacing/>
              <w:jc w:val="right"/>
              <w:rPr>
                <w:rFonts w:eastAsia="SimSun"/>
                <w:sz w:val="22"/>
              </w:rPr>
            </w:pPr>
            <w:r w:rsidRPr="00994A42">
              <w:rPr>
                <w:rFonts w:eastAsia="SimSun"/>
                <w:sz w:val="22"/>
              </w:rPr>
              <w:t>0,2</w:t>
            </w:r>
            <w:r w:rsidR="00994A42" w:rsidRPr="00994A42">
              <w:rPr>
                <w:rFonts w:eastAsia="SimSun"/>
                <w:sz w:val="22"/>
              </w:rPr>
              <w:t>8</w:t>
            </w:r>
          </w:p>
        </w:tc>
        <w:tc>
          <w:tcPr>
            <w:tcW w:w="584" w:type="pct"/>
            <w:vAlign w:val="center"/>
          </w:tcPr>
          <w:p w:rsidR="007665E4" w:rsidRPr="00290DFF" w:rsidRDefault="00290DFF" w:rsidP="00A049C3">
            <w:pPr>
              <w:suppressAutoHyphens/>
              <w:ind w:right="57"/>
              <w:contextualSpacing/>
              <w:jc w:val="right"/>
              <w:rPr>
                <w:rFonts w:eastAsia="SimSun"/>
                <w:sz w:val="22"/>
              </w:rPr>
            </w:pPr>
            <w:r w:rsidRPr="00290DFF">
              <w:rPr>
                <w:rFonts w:eastAsia="SimSun"/>
                <w:sz w:val="22"/>
              </w:rPr>
              <w:t>0,40</w:t>
            </w:r>
          </w:p>
        </w:tc>
        <w:tc>
          <w:tcPr>
            <w:tcW w:w="583" w:type="pct"/>
            <w:vAlign w:val="center"/>
          </w:tcPr>
          <w:p w:rsidR="007665E4" w:rsidRPr="00D24429" w:rsidRDefault="00D24429" w:rsidP="00396307">
            <w:pPr>
              <w:suppressAutoHyphens/>
              <w:ind w:right="57"/>
              <w:contextualSpacing/>
              <w:jc w:val="right"/>
              <w:rPr>
                <w:rFonts w:eastAsia="SimSun"/>
                <w:sz w:val="22"/>
              </w:rPr>
            </w:pPr>
            <w:r w:rsidRPr="00D24429">
              <w:rPr>
                <w:rFonts w:eastAsia="SimSun"/>
                <w:sz w:val="22"/>
              </w:rPr>
              <w:t>0,</w:t>
            </w:r>
            <w:r w:rsidR="00396307">
              <w:rPr>
                <w:rFonts w:eastAsia="SimSun"/>
                <w:sz w:val="22"/>
              </w:rPr>
              <w:t>40</w:t>
            </w:r>
          </w:p>
        </w:tc>
      </w:tr>
      <w:tr w:rsidR="00FC6C76" w:rsidRPr="00F644BC" w:rsidTr="00415513">
        <w:trPr>
          <w:trHeight w:val="284"/>
          <w:jc w:val="center"/>
        </w:trPr>
        <w:tc>
          <w:tcPr>
            <w:tcW w:w="5000" w:type="pct"/>
            <w:gridSpan w:val="7"/>
            <w:shd w:val="clear" w:color="auto" w:fill="DBE5F1" w:themeFill="accent1" w:themeFillTint="33"/>
            <w:vAlign w:val="center"/>
          </w:tcPr>
          <w:p w:rsidR="007665E4" w:rsidRPr="00F644BC" w:rsidRDefault="007665E4" w:rsidP="00A049C3">
            <w:pPr>
              <w:widowControl w:val="0"/>
              <w:suppressAutoHyphens/>
              <w:autoSpaceDE w:val="0"/>
              <w:autoSpaceDN w:val="0"/>
              <w:adjustRightInd w:val="0"/>
              <w:ind w:left="102"/>
              <w:contextualSpacing/>
              <w:jc w:val="both"/>
              <w:rPr>
                <w:rFonts w:eastAsia="SimSun"/>
                <w:b/>
                <w:bCs/>
                <w:position w:val="1"/>
                <w:sz w:val="22"/>
              </w:rPr>
            </w:pPr>
            <w:r w:rsidRPr="00F644BC">
              <w:rPr>
                <w:rFonts w:eastAsia="SimSun"/>
                <w:b/>
                <w:bCs/>
                <w:position w:val="1"/>
                <w:sz w:val="22"/>
              </w:rPr>
              <w:t>Odstranění skládkováním</w:t>
            </w:r>
          </w:p>
        </w:tc>
      </w:tr>
      <w:tr w:rsidR="00FC6C76" w:rsidRPr="00F644BC" w:rsidTr="0000018A">
        <w:trPr>
          <w:trHeight w:val="284"/>
          <w:jc w:val="center"/>
        </w:trPr>
        <w:tc>
          <w:tcPr>
            <w:tcW w:w="2081" w:type="pct"/>
            <w:vAlign w:val="center"/>
          </w:tcPr>
          <w:p w:rsidR="007665E4" w:rsidRPr="00F644BC" w:rsidRDefault="007665E4" w:rsidP="00A049C3">
            <w:pPr>
              <w:widowControl w:val="0"/>
              <w:suppressAutoHyphens/>
              <w:autoSpaceDE w:val="0"/>
              <w:autoSpaceDN w:val="0"/>
              <w:adjustRightInd w:val="0"/>
              <w:ind w:left="102" w:right="246"/>
              <w:contextualSpacing/>
              <w:jc w:val="both"/>
              <w:rPr>
                <w:rFonts w:eastAsia="SimSun"/>
                <w:sz w:val="22"/>
              </w:rPr>
            </w:pPr>
            <w:r w:rsidRPr="00F644BC">
              <w:rPr>
                <w:rFonts w:eastAsia="SimSun"/>
                <w:sz w:val="22"/>
              </w:rPr>
              <w:t>Podíl skládkovaných odpadů</w:t>
            </w:r>
            <w:r w:rsidRPr="00F644BC">
              <w:rPr>
                <w:rFonts w:eastAsia="SimSun"/>
                <w:bCs/>
                <w:sz w:val="22"/>
              </w:rPr>
              <w:t xml:space="preserve"> [%]</w:t>
            </w:r>
          </w:p>
        </w:tc>
        <w:tc>
          <w:tcPr>
            <w:tcW w:w="583" w:type="pct"/>
            <w:gridSpan w:val="2"/>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13,14</w:t>
            </w:r>
          </w:p>
        </w:tc>
        <w:tc>
          <w:tcPr>
            <w:tcW w:w="585" w:type="pct"/>
            <w:vAlign w:val="center"/>
          </w:tcPr>
          <w:p w:rsidR="007665E4" w:rsidRPr="00994A42" w:rsidRDefault="00D24429" w:rsidP="00A049C3">
            <w:pPr>
              <w:suppressAutoHyphens/>
              <w:ind w:right="57"/>
              <w:contextualSpacing/>
              <w:jc w:val="right"/>
              <w:rPr>
                <w:rFonts w:eastAsia="SimSun"/>
                <w:sz w:val="22"/>
              </w:rPr>
            </w:pPr>
            <w:r w:rsidRPr="00994A42">
              <w:rPr>
                <w:rFonts w:eastAsia="SimSun"/>
                <w:sz w:val="22"/>
              </w:rPr>
              <w:t>12,96</w:t>
            </w:r>
          </w:p>
        </w:tc>
        <w:tc>
          <w:tcPr>
            <w:tcW w:w="584"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14,04</w:t>
            </w:r>
          </w:p>
        </w:tc>
        <w:tc>
          <w:tcPr>
            <w:tcW w:w="584" w:type="pct"/>
            <w:vAlign w:val="center"/>
          </w:tcPr>
          <w:p w:rsidR="007665E4" w:rsidRPr="00290DFF" w:rsidRDefault="00290DFF" w:rsidP="00A049C3">
            <w:pPr>
              <w:suppressAutoHyphens/>
              <w:ind w:right="57"/>
              <w:contextualSpacing/>
              <w:jc w:val="right"/>
              <w:rPr>
                <w:rFonts w:eastAsia="SimSun"/>
                <w:sz w:val="22"/>
              </w:rPr>
            </w:pPr>
            <w:r w:rsidRPr="00290DFF">
              <w:rPr>
                <w:rFonts w:eastAsia="SimSun"/>
                <w:sz w:val="22"/>
              </w:rPr>
              <w:t>11,44</w:t>
            </w:r>
          </w:p>
        </w:tc>
        <w:tc>
          <w:tcPr>
            <w:tcW w:w="583" w:type="pct"/>
            <w:vAlign w:val="center"/>
          </w:tcPr>
          <w:p w:rsidR="007665E4" w:rsidRPr="00391FA4" w:rsidRDefault="00D24429" w:rsidP="00396307">
            <w:pPr>
              <w:suppressAutoHyphens/>
              <w:ind w:right="57"/>
              <w:contextualSpacing/>
              <w:jc w:val="right"/>
              <w:rPr>
                <w:rFonts w:eastAsia="SimSun"/>
                <w:sz w:val="22"/>
              </w:rPr>
            </w:pPr>
            <w:r w:rsidRPr="00391FA4">
              <w:rPr>
                <w:rFonts w:eastAsia="SimSun"/>
                <w:sz w:val="22"/>
              </w:rPr>
              <w:t>9,</w:t>
            </w:r>
            <w:r w:rsidR="00396307">
              <w:rPr>
                <w:rFonts w:eastAsia="SimSun"/>
                <w:sz w:val="22"/>
              </w:rPr>
              <w:t>42</w:t>
            </w:r>
          </w:p>
        </w:tc>
      </w:tr>
      <w:tr w:rsidR="00FC6C76" w:rsidRPr="00F644BC" w:rsidTr="0000018A">
        <w:trPr>
          <w:trHeight w:val="284"/>
          <w:jc w:val="center"/>
        </w:trPr>
        <w:tc>
          <w:tcPr>
            <w:tcW w:w="2081" w:type="pct"/>
            <w:vAlign w:val="center"/>
          </w:tcPr>
          <w:p w:rsidR="007665E4" w:rsidRPr="00F644BC" w:rsidRDefault="007665E4" w:rsidP="00A049C3">
            <w:pPr>
              <w:widowControl w:val="0"/>
              <w:suppressAutoHyphens/>
              <w:autoSpaceDE w:val="0"/>
              <w:autoSpaceDN w:val="0"/>
              <w:adjustRightInd w:val="0"/>
              <w:ind w:left="102" w:right="246"/>
              <w:contextualSpacing/>
              <w:jc w:val="both"/>
              <w:rPr>
                <w:rFonts w:eastAsia="SimSun"/>
                <w:sz w:val="22"/>
              </w:rPr>
            </w:pPr>
            <w:r w:rsidRPr="00F644BC">
              <w:rPr>
                <w:rFonts w:eastAsia="SimSun"/>
                <w:sz w:val="22"/>
              </w:rPr>
              <w:t>Podíl skládkovaných OO</w:t>
            </w:r>
            <w:r w:rsidRPr="00F644BC">
              <w:rPr>
                <w:rFonts w:eastAsia="SimSun"/>
                <w:bCs/>
                <w:sz w:val="22"/>
              </w:rPr>
              <w:t xml:space="preserve"> [%]</w:t>
            </w:r>
          </w:p>
        </w:tc>
        <w:tc>
          <w:tcPr>
            <w:tcW w:w="583" w:type="pct"/>
            <w:gridSpan w:val="2"/>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13,40</w:t>
            </w:r>
          </w:p>
        </w:tc>
        <w:tc>
          <w:tcPr>
            <w:tcW w:w="585"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13,30</w:t>
            </w:r>
          </w:p>
        </w:tc>
        <w:tc>
          <w:tcPr>
            <w:tcW w:w="584"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14,36</w:t>
            </w:r>
          </w:p>
        </w:tc>
        <w:tc>
          <w:tcPr>
            <w:tcW w:w="584" w:type="pct"/>
            <w:vAlign w:val="center"/>
          </w:tcPr>
          <w:p w:rsidR="007665E4" w:rsidRPr="00290DFF" w:rsidRDefault="00290DFF" w:rsidP="00A049C3">
            <w:pPr>
              <w:suppressAutoHyphens/>
              <w:ind w:right="57"/>
              <w:contextualSpacing/>
              <w:jc w:val="right"/>
              <w:rPr>
                <w:rFonts w:eastAsia="SimSun"/>
                <w:sz w:val="22"/>
              </w:rPr>
            </w:pPr>
            <w:r w:rsidRPr="00290DFF">
              <w:rPr>
                <w:rFonts w:eastAsia="SimSun"/>
                <w:sz w:val="22"/>
              </w:rPr>
              <w:t>12,11</w:t>
            </w:r>
          </w:p>
        </w:tc>
        <w:tc>
          <w:tcPr>
            <w:tcW w:w="583" w:type="pct"/>
            <w:vAlign w:val="center"/>
          </w:tcPr>
          <w:p w:rsidR="007665E4" w:rsidRPr="00391FA4" w:rsidRDefault="00391FA4" w:rsidP="00396307">
            <w:pPr>
              <w:suppressAutoHyphens/>
              <w:ind w:right="57"/>
              <w:contextualSpacing/>
              <w:jc w:val="right"/>
              <w:rPr>
                <w:rFonts w:eastAsia="SimSun"/>
                <w:sz w:val="22"/>
              </w:rPr>
            </w:pPr>
            <w:r w:rsidRPr="00391FA4">
              <w:rPr>
                <w:rFonts w:eastAsia="SimSun"/>
                <w:sz w:val="22"/>
              </w:rPr>
              <w:t>9,</w:t>
            </w:r>
            <w:r w:rsidR="00396307">
              <w:rPr>
                <w:rFonts w:eastAsia="SimSun"/>
                <w:sz w:val="22"/>
              </w:rPr>
              <w:t>78</w:t>
            </w:r>
          </w:p>
        </w:tc>
      </w:tr>
      <w:tr w:rsidR="00FC6C76" w:rsidRPr="00F644BC" w:rsidTr="00415513">
        <w:trPr>
          <w:trHeight w:val="284"/>
          <w:jc w:val="center"/>
        </w:trPr>
        <w:tc>
          <w:tcPr>
            <w:tcW w:w="2081" w:type="pct"/>
            <w:vAlign w:val="center"/>
          </w:tcPr>
          <w:p w:rsidR="007665E4" w:rsidRPr="00F644BC" w:rsidRDefault="007665E4" w:rsidP="00A049C3">
            <w:pPr>
              <w:widowControl w:val="0"/>
              <w:suppressAutoHyphens/>
              <w:autoSpaceDE w:val="0"/>
              <w:autoSpaceDN w:val="0"/>
              <w:adjustRightInd w:val="0"/>
              <w:ind w:left="102" w:right="246"/>
              <w:contextualSpacing/>
              <w:jc w:val="both"/>
              <w:rPr>
                <w:rFonts w:eastAsia="SimSun"/>
                <w:sz w:val="22"/>
              </w:rPr>
            </w:pPr>
            <w:r w:rsidRPr="00F644BC">
              <w:rPr>
                <w:rFonts w:eastAsia="SimSun"/>
                <w:sz w:val="22"/>
              </w:rPr>
              <w:t>Podíl skládkovaných NO</w:t>
            </w:r>
            <w:r w:rsidRPr="00F644BC">
              <w:rPr>
                <w:rFonts w:eastAsia="SimSun"/>
                <w:bCs/>
                <w:sz w:val="22"/>
              </w:rPr>
              <w:t xml:space="preserve"> [%]</w:t>
            </w:r>
          </w:p>
        </w:tc>
        <w:tc>
          <w:tcPr>
            <w:tcW w:w="574" w:type="pct"/>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2,58</w:t>
            </w:r>
          </w:p>
        </w:tc>
        <w:tc>
          <w:tcPr>
            <w:tcW w:w="594" w:type="pct"/>
            <w:gridSpan w:val="2"/>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1,96</w:t>
            </w:r>
          </w:p>
        </w:tc>
        <w:tc>
          <w:tcPr>
            <w:tcW w:w="584"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2,78</w:t>
            </w:r>
          </w:p>
        </w:tc>
        <w:tc>
          <w:tcPr>
            <w:tcW w:w="584" w:type="pct"/>
            <w:vAlign w:val="center"/>
          </w:tcPr>
          <w:p w:rsidR="007665E4" w:rsidRPr="00290DFF" w:rsidRDefault="00290DFF" w:rsidP="00A049C3">
            <w:pPr>
              <w:suppressAutoHyphens/>
              <w:ind w:right="57"/>
              <w:contextualSpacing/>
              <w:jc w:val="right"/>
              <w:rPr>
                <w:rFonts w:eastAsia="SimSun"/>
                <w:sz w:val="22"/>
              </w:rPr>
            </w:pPr>
            <w:r w:rsidRPr="00290DFF">
              <w:rPr>
                <w:rFonts w:eastAsia="SimSun"/>
                <w:sz w:val="22"/>
              </w:rPr>
              <w:t>0,92</w:t>
            </w:r>
          </w:p>
        </w:tc>
        <w:tc>
          <w:tcPr>
            <w:tcW w:w="583" w:type="pct"/>
            <w:vAlign w:val="center"/>
          </w:tcPr>
          <w:p w:rsidR="007665E4" w:rsidRPr="00391FA4" w:rsidRDefault="00391FA4" w:rsidP="00A049C3">
            <w:pPr>
              <w:suppressAutoHyphens/>
              <w:ind w:right="57"/>
              <w:contextualSpacing/>
              <w:jc w:val="right"/>
              <w:rPr>
                <w:rFonts w:eastAsia="SimSun"/>
                <w:sz w:val="22"/>
              </w:rPr>
            </w:pPr>
            <w:r w:rsidRPr="00391FA4">
              <w:rPr>
                <w:rFonts w:eastAsia="SimSun"/>
                <w:sz w:val="22"/>
              </w:rPr>
              <w:t>0,97</w:t>
            </w:r>
          </w:p>
        </w:tc>
      </w:tr>
      <w:tr w:rsidR="00FC6C76" w:rsidRPr="00F644BC" w:rsidTr="00415513">
        <w:trPr>
          <w:trHeight w:val="284"/>
          <w:jc w:val="center"/>
        </w:trPr>
        <w:tc>
          <w:tcPr>
            <w:tcW w:w="2081" w:type="pct"/>
            <w:vAlign w:val="center"/>
          </w:tcPr>
          <w:p w:rsidR="007665E4" w:rsidRPr="00F644BC" w:rsidRDefault="00C56FEA" w:rsidP="00A049C3">
            <w:pPr>
              <w:widowControl w:val="0"/>
              <w:suppressAutoHyphens/>
              <w:autoSpaceDE w:val="0"/>
              <w:autoSpaceDN w:val="0"/>
              <w:adjustRightInd w:val="0"/>
              <w:ind w:left="102" w:right="246"/>
              <w:contextualSpacing/>
              <w:jc w:val="both"/>
              <w:rPr>
                <w:rFonts w:eastAsia="SimSun"/>
                <w:sz w:val="22"/>
              </w:rPr>
            </w:pPr>
            <w:r w:rsidRPr="00F644BC">
              <w:rPr>
                <w:rFonts w:eastAsia="SimSun"/>
                <w:sz w:val="22"/>
              </w:rPr>
              <w:t>Podíl</w:t>
            </w:r>
            <w:r w:rsidR="007665E4" w:rsidRPr="00F644BC">
              <w:rPr>
                <w:rFonts w:eastAsia="SimSun"/>
                <w:sz w:val="22"/>
              </w:rPr>
              <w:t xml:space="preserve"> skládkovaných </w:t>
            </w:r>
            <w:r w:rsidR="0024305B" w:rsidRPr="00F644BC">
              <w:rPr>
                <w:rFonts w:eastAsia="SimSun"/>
                <w:sz w:val="22"/>
              </w:rPr>
              <w:t>K</w:t>
            </w:r>
            <w:r w:rsidR="007665E4" w:rsidRPr="00F644BC">
              <w:rPr>
                <w:rFonts w:eastAsia="SimSun"/>
                <w:sz w:val="22"/>
              </w:rPr>
              <w:t>O</w:t>
            </w:r>
            <w:r w:rsidR="0024305B" w:rsidRPr="00F644BC">
              <w:rPr>
                <w:rFonts w:eastAsia="SimSun"/>
                <w:bCs/>
                <w:sz w:val="22"/>
              </w:rPr>
              <w:t xml:space="preserve"> </w:t>
            </w:r>
            <w:r w:rsidR="007665E4" w:rsidRPr="00F644BC">
              <w:rPr>
                <w:rFonts w:eastAsia="SimSun"/>
                <w:bCs/>
                <w:sz w:val="22"/>
              </w:rPr>
              <w:t>[</w:t>
            </w:r>
            <w:r w:rsidR="00C7585F" w:rsidRPr="00F644BC">
              <w:rPr>
                <w:rFonts w:eastAsia="SimSun"/>
                <w:bCs/>
                <w:sz w:val="22"/>
              </w:rPr>
              <w:t>%</w:t>
            </w:r>
            <w:r w:rsidR="007665E4" w:rsidRPr="00F644BC">
              <w:rPr>
                <w:rFonts w:eastAsia="SimSun"/>
                <w:bCs/>
                <w:sz w:val="22"/>
              </w:rPr>
              <w:t>]</w:t>
            </w:r>
          </w:p>
        </w:tc>
        <w:tc>
          <w:tcPr>
            <w:tcW w:w="574" w:type="pct"/>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69,90</w:t>
            </w:r>
          </w:p>
        </w:tc>
        <w:tc>
          <w:tcPr>
            <w:tcW w:w="594" w:type="pct"/>
            <w:gridSpan w:val="2"/>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62,06</w:t>
            </w:r>
          </w:p>
        </w:tc>
        <w:tc>
          <w:tcPr>
            <w:tcW w:w="584"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69,81</w:t>
            </w:r>
          </w:p>
        </w:tc>
        <w:tc>
          <w:tcPr>
            <w:tcW w:w="584" w:type="pct"/>
            <w:vAlign w:val="center"/>
          </w:tcPr>
          <w:p w:rsidR="007665E4" w:rsidRPr="00290DFF" w:rsidRDefault="00290DFF" w:rsidP="00A049C3">
            <w:pPr>
              <w:suppressAutoHyphens/>
              <w:ind w:right="57"/>
              <w:contextualSpacing/>
              <w:jc w:val="right"/>
              <w:rPr>
                <w:rFonts w:eastAsia="SimSun"/>
                <w:sz w:val="22"/>
              </w:rPr>
            </w:pPr>
            <w:r w:rsidRPr="00290DFF">
              <w:rPr>
                <w:rFonts w:eastAsia="SimSun"/>
                <w:sz w:val="22"/>
              </w:rPr>
              <w:t>56,11</w:t>
            </w:r>
          </w:p>
        </w:tc>
        <w:tc>
          <w:tcPr>
            <w:tcW w:w="583" w:type="pct"/>
            <w:vAlign w:val="center"/>
          </w:tcPr>
          <w:p w:rsidR="007665E4" w:rsidRPr="00391FA4" w:rsidRDefault="00396307" w:rsidP="00A049C3">
            <w:pPr>
              <w:suppressAutoHyphens/>
              <w:ind w:right="57"/>
              <w:contextualSpacing/>
              <w:jc w:val="right"/>
              <w:rPr>
                <w:rFonts w:eastAsia="SimSun"/>
                <w:sz w:val="22"/>
              </w:rPr>
            </w:pPr>
            <w:r>
              <w:rPr>
                <w:rFonts w:eastAsia="SimSun"/>
                <w:sz w:val="22"/>
              </w:rPr>
              <w:t>56,03</w:t>
            </w:r>
          </w:p>
        </w:tc>
      </w:tr>
      <w:tr w:rsidR="00FC6C76" w:rsidRPr="00F644BC" w:rsidTr="00415513">
        <w:trPr>
          <w:trHeight w:val="284"/>
          <w:jc w:val="center"/>
        </w:trPr>
        <w:tc>
          <w:tcPr>
            <w:tcW w:w="5000" w:type="pct"/>
            <w:gridSpan w:val="7"/>
            <w:shd w:val="clear" w:color="auto" w:fill="DBE5F1" w:themeFill="accent1" w:themeFillTint="33"/>
            <w:vAlign w:val="center"/>
          </w:tcPr>
          <w:p w:rsidR="007665E4" w:rsidRPr="00F644BC" w:rsidRDefault="007665E4" w:rsidP="00A049C3">
            <w:pPr>
              <w:widowControl w:val="0"/>
              <w:suppressAutoHyphens/>
              <w:autoSpaceDE w:val="0"/>
              <w:autoSpaceDN w:val="0"/>
              <w:adjustRightInd w:val="0"/>
              <w:ind w:left="102"/>
              <w:contextualSpacing/>
              <w:jc w:val="both"/>
              <w:rPr>
                <w:rFonts w:eastAsia="SimSun"/>
                <w:b/>
                <w:bCs/>
                <w:position w:val="1"/>
                <w:sz w:val="22"/>
              </w:rPr>
            </w:pPr>
            <w:r w:rsidRPr="00F644BC">
              <w:rPr>
                <w:rFonts w:eastAsia="SimSun"/>
                <w:b/>
                <w:bCs/>
                <w:position w:val="1"/>
                <w:sz w:val="22"/>
              </w:rPr>
              <w:t>Odstranění spalováním</w:t>
            </w:r>
          </w:p>
        </w:tc>
      </w:tr>
      <w:tr w:rsidR="00FC6C76" w:rsidRPr="00F644BC" w:rsidTr="0000018A">
        <w:trPr>
          <w:trHeight w:val="284"/>
          <w:jc w:val="center"/>
        </w:trPr>
        <w:tc>
          <w:tcPr>
            <w:tcW w:w="2081" w:type="pct"/>
            <w:vAlign w:val="center"/>
          </w:tcPr>
          <w:p w:rsidR="007665E4" w:rsidRPr="00F644BC" w:rsidRDefault="007665E4" w:rsidP="00A049C3">
            <w:pPr>
              <w:widowControl w:val="0"/>
              <w:suppressAutoHyphens/>
              <w:autoSpaceDE w:val="0"/>
              <w:autoSpaceDN w:val="0"/>
              <w:adjustRightInd w:val="0"/>
              <w:ind w:left="102" w:right="246"/>
              <w:contextualSpacing/>
              <w:jc w:val="both"/>
              <w:rPr>
                <w:rFonts w:eastAsia="SimSun"/>
                <w:sz w:val="22"/>
              </w:rPr>
            </w:pPr>
            <w:r w:rsidRPr="00F644BC">
              <w:rPr>
                <w:rFonts w:eastAsia="SimSun"/>
                <w:sz w:val="22"/>
              </w:rPr>
              <w:t>Podíl spalovaných odpadů</w:t>
            </w:r>
            <w:r w:rsidRPr="00F644BC">
              <w:rPr>
                <w:rFonts w:eastAsia="SimSun"/>
                <w:bCs/>
                <w:sz w:val="22"/>
              </w:rPr>
              <w:t xml:space="preserve"> [%]</w:t>
            </w:r>
          </w:p>
        </w:tc>
        <w:tc>
          <w:tcPr>
            <w:tcW w:w="583" w:type="pct"/>
            <w:gridSpan w:val="2"/>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0,10</w:t>
            </w:r>
          </w:p>
        </w:tc>
        <w:tc>
          <w:tcPr>
            <w:tcW w:w="585"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0,11</w:t>
            </w:r>
          </w:p>
        </w:tc>
        <w:tc>
          <w:tcPr>
            <w:tcW w:w="584"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0,14</w:t>
            </w:r>
          </w:p>
        </w:tc>
        <w:tc>
          <w:tcPr>
            <w:tcW w:w="584" w:type="pct"/>
            <w:vAlign w:val="center"/>
          </w:tcPr>
          <w:p w:rsidR="007665E4" w:rsidRPr="00290DFF" w:rsidRDefault="0024305B" w:rsidP="00A049C3">
            <w:pPr>
              <w:suppressAutoHyphens/>
              <w:ind w:right="57"/>
              <w:contextualSpacing/>
              <w:jc w:val="right"/>
              <w:rPr>
                <w:rFonts w:eastAsia="SimSun"/>
                <w:sz w:val="22"/>
              </w:rPr>
            </w:pPr>
            <w:r w:rsidRPr="00290DFF">
              <w:rPr>
                <w:rFonts w:eastAsia="SimSun"/>
                <w:sz w:val="22"/>
              </w:rPr>
              <w:t>0,1</w:t>
            </w:r>
            <w:r w:rsidR="00290DFF" w:rsidRPr="00290DFF">
              <w:rPr>
                <w:rFonts w:eastAsia="SimSun"/>
                <w:sz w:val="22"/>
              </w:rPr>
              <w:t>4</w:t>
            </w:r>
          </w:p>
        </w:tc>
        <w:tc>
          <w:tcPr>
            <w:tcW w:w="583" w:type="pct"/>
            <w:vAlign w:val="center"/>
          </w:tcPr>
          <w:p w:rsidR="007665E4" w:rsidRPr="00D24429" w:rsidRDefault="00D24429" w:rsidP="00A049C3">
            <w:pPr>
              <w:suppressAutoHyphens/>
              <w:ind w:right="57"/>
              <w:contextualSpacing/>
              <w:jc w:val="right"/>
              <w:rPr>
                <w:rFonts w:eastAsia="SimSun"/>
                <w:sz w:val="22"/>
              </w:rPr>
            </w:pPr>
            <w:r w:rsidRPr="00D24429">
              <w:rPr>
                <w:rFonts w:eastAsia="SimSun"/>
                <w:sz w:val="22"/>
              </w:rPr>
              <w:t>0,11</w:t>
            </w:r>
          </w:p>
        </w:tc>
      </w:tr>
      <w:tr w:rsidR="00FC6C76" w:rsidRPr="00F644BC" w:rsidTr="0000018A">
        <w:trPr>
          <w:trHeight w:val="284"/>
          <w:jc w:val="center"/>
        </w:trPr>
        <w:tc>
          <w:tcPr>
            <w:tcW w:w="2081" w:type="pct"/>
            <w:vAlign w:val="center"/>
          </w:tcPr>
          <w:p w:rsidR="007665E4" w:rsidRPr="00F644BC" w:rsidRDefault="007665E4" w:rsidP="00A049C3">
            <w:pPr>
              <w:widowControl w:val="0"/>
              <w:suppressAutoHyphens/>
              <w:autoSpaceDE w:val="0"/>
              <w:autoSpaceDN w:val="0"/>
              <w:adjustRightInd w:val="0"/>
              <w:ind w:left="102" w:right="246"/>
              <w:contextualSpacing/>
              <w:jc w:val="both"/>
              <w:rPr>
                <w:rFonts w:eastAsia="SimSun"/>
                <w:sz w:val="22"/>
              </w:rPr>
            </w:pPr>
            <w:r w:rsidRPr="00F644BC">
              <w:rPr>
                <w:rFonts w:eastAsia="SimSun"/>
                <w:sz w:val="22"/>
              </w:rPr>
              <w:t>Podíl spalovaných OO</w:t>
            </w:r>
            <w:r w:rsidRPr="00F644BC">
              <w:rPr>
                <w:rFonts w:eastAsia="SimSun"/>
                <w:bCs/>
                <w:sz w:val="22"/>
              </w:rPr>
              <w:t xml:space="preserve"> [%]</w:t>
            </w:r>
          </w:p>
        </w:tc>
        <w:tc>
          <w:tcPr>
            <w:tcW w:w="583" w:type="pct"/>
            <w:gridSpan w:val="2"/>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0,02</w:t>
            </w:r>
          </w:p>
        </w:tc>
        <w:tc>
          <w:tcPr>
            <w:tcW w:w="585" w:type="pct"/>
            <w:vAlign w:val="center"/>
          </w:tcPr>
          <w:p w:rsidR="007665E4" w:rsidRPr="00994A42" w:rsidRDefault="0024305B" w:rsidP="00A049C3">
            <w:pPr>
              <w:suppressAutoHyphens/>
              <w:ind w:right="57"/>
              <w:contextualSpacing/>
              <w:jc w:val="right"/>
              <w:rPr>
                <w:rFonts w:eastAsia="SimSun"/>
                <w:sz w:val="22"/>
              </w:rPr>
            </w:pPr>
            <w:r w:rsidRPr="00994A42">
              <w:rPr>
                <w:rFonts w:eastAsia="SimSun"/>
                <w:sz w:val="22"/>
              </w:rPr>
              <w:t>0,0</w:t>
            </w:r>
            <w:r w:rsidR="00994A42" w:rsidRPr="00994A42">
              <w:rPr>
                <w:rFonts w:eastAsia="SimSun"/>
                <w:sz w:val="22"/>
              </w:rPr>
              <w:t>1</w:t>
            </w:r>
          </w:p>
        </w:tc>
        <w:tc>
          <w:tcPr>
            <w:tcW w:w="584" w:type="pct"/>
            <w:vAlign w:val="center"/>
          </w:tcPr>
          <w:p w:rsidR="007665E4" w:rsidRPr="00994A42" w:rsidRDefault="0024305B" w:rsidP="00A049C3">
            <w:pPr>
              <w:suppressAutoHyphens/>
              <w:ind w:right="57"/>
              <w:contextualSpacing/>
              <w:jc w:val="right"/>
              <w:rPr>
                <w:rFonts w:eastAsia="SimSun"/>
                <w:sz w:val="22"/>
              </w:rPr>
            </w:pPr>
            <w:r w:rsidRPr="00994A42">
              <w:rPr>
                <w:rFonts w:eastAsia="SimSun"/>
                <w:sz w:val="22"/>
              </w:rPr>
              <w:t>0,01</w:t>
            </w:r>
          </w:p>
        </w:tc>
        <w:tc>
          <w:tcPr>
            <w:tcW w:w="584" w:type="pct"/>
            <w:vAlign w:val="center"/>
          </w:tcPr>
          <w:p w:rsidR="007665E4" w:rsidRPr="00290DFF" w:rsidRDefault="0024305B" w:rsidP="00A049C3">
            <w:pPr>
              <w:suppressAutoHyphens/>
              <w:ind w:right="57"/>
              <w:contextualSpacing/>
              <w:jc w:val="right"/>
              <w:rPr>
                <w:rFonts w:eastAsia="SimSun"/>
                <w:sz w:val="22"/>
              </w:rPr>
            </w:pPr>
            <w:r w:rsidRPr="00290DFF">
              <w:rPr>
                <w:rFonts w:eastAsia="SimSun"/>
                <w:sz w:val="22"/>
              </w:rPr>
              <w:t>0,01</w:t>
            </w:r>
          </w:p>
        </w:tc>
        <w:tc>
          <w:tcPr>
            <w:tcW w:w="583" w:type="pct"/>
            <w:vAlign w:val="center"/>
          </w:tcPr>
          <w:p w:rsidR="007665E4" w:rsidRPr="00D24429" w:rsidRDefault="00270911" w:rsidP="00A049C3">
            <w:pPr>
              <w:suppressAutoHyphens/>
              <w:ind w:right="57"/>
              <w:contextualSpacing/>
              <w:jc w:val="right"/>
              <w:rPr>
                <w:rFonts w:eastAsia="SimSun"/>
                <w:sz w:val="22"/>
              </w:rPr>
            </w:pPr>
            <w:r w:rsidRPr="00D24429">
              <w:rPr>
                <w:rFonts w:eastAsia="SimSun"/>
                <w:sz w:val="22"/>
              </w:rPr>
              <w:t>0,01</w:t>
            </w:r>
          </w:p>
        </w:tc>
      </w:tr>
      <w:tr w:rsidR="00FC6C76" w:rsidRPr="00F644BC" w:rsidTr="0000018A">
        <w:trPr>
          <w:trHeight w:val="284"/>
          <w:jc w:val="center"/>
        </w:trPr>
        <w:tc>
          <w:tcPr>
            <w:tcW w:w="2081" w:type="pct"/>
            <w:vAlign w:val="center"/>
          </w:tcPr>
          <w:p w:rsidR="007665E4" w:rsidRPr="00F644BC" w:rsidRDefault="007665E4" w:rsidP="00A049C3">
            <w:pPr>
              <w:widowControl w:val="0"/>
              <w:suppressAutoHyphens/>
              <w:autoSpaceDE w:val="0"/>
              <w:autoSpaceDN w:val="0"/>
              <w:adjustRightInd w:val="0"/>
              <w:ind w:left="102" w:right="246"/>
              <w:contextualSpacing/>
              <w:jc w:val="both"/>
              <w:rPr>
                <w:rFonts w:eastAsia="SimSun"/>
                <w:sz w:val="22"/>
              </w:rPr>
            </w:pPr>
            <w:r w:rsidRPr="00F644BC">
              <w:rPr>
                <w:rFonts w:eastAsia="SimSun"/>
                <w:sz w:val="22"/>
              </w:rPr>
              <w:t>Podíl spalovaných NO</w:t>
            </w:r>
            <w:r w:rsidRPr="00F644BC">
              <w:rPr>
                <w:rFonts w:eastAsia="SimSun"/>
                <w:bCs/>
                <w:sz w:val="22"/>
              </w:rPr>
              <w:t xml:space="preserve"> [%]</w:t>
            </w:r>
          </w:p>
        </w:tc>
        <w:tc>
          <w:tcPr>
            <w:tcW w:w="583" w:type="pct"/>
            <w:gridSpan w:val="2"/>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3,63</w:t>
            </w:r>
          </w:p>
        </w:tc>
        <w:tc>
          <w:tcPr>
            <w:tcW w:w="585"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3,56</w:t>
            </w:r>
          </w:p>
        </w:tc>
        <w:tc>
          <w:tcPr>
            <w:tcW w:w="584" w:type="pct"/>
            <w:vAlign w:val="center"/>
          </w:tcPr>
          <w:p w:rsidR="007665E4" w:rsidRPr="00994A42" w:rsidRDefault="00994A42" w:rsidP="00A049C3">
            <w:pPr>
              <w:suppressAutoHyphens/>
              <w:ind w:right="57"/>
              <w:contextualSpacing/>
              <w:jc w:val="right"/>
              <w:rPr>
                <w:rFonts w:eastAsia="SimSun"/>
                <w:sz w:val="22"/>
              </w:rPr>
            </w:pPr>
            <w:r w:rsidRPr="00994A42">
              <w:rPr>
                <w:rFonts w:eastAsia="SimSun"/>
                <w:sz w:val="22"/>
              </w:rPr>
              <w:t>4,72</w:t>
            </w:r>
          </w:p>
        </w:tc>
        <w:tc>
          <w:tcPr>
            <w:tcW w:w="584" w:type="pct"/>
            <w:vAlign w:val="center"/>
          </w:tcPr>
          <w:p w:rsidR="007665E4" w:rsidRPr="00290DFF" w:rsidRDefault="0024305B" w:rsidP="00A049C3">
            <w:pPr>
              <w:suppressAutoHyphens/>
              <w:ind w:right="57"/>
              <w:contextualSpacing/>
              <w:jc w:val="right"/>
              <w:rPr>
                <w:rFonts w:eastAsia="SimSun"/>
                <w:sz w:val="22"/>
              </w:rPr>
            </w:pPr>
            <w:r w:rsidRPr="00290DFF">
              <w:rPr>
                <w:rFonts w:eastAsia="SimSun"/>
                <w:sz w:val="22"/>
              </w:rPr>
              <w:t>2,</w:t>
            </w:r>
            <w:r w:rsidR="00290DFF" w:rsidRPr="00290DFF">
              <w:rPr>
                <w:rFonts w:eastAsia="SimSun"/>
                <w:sz w:val="22"/>
              </w:rPr>
              <w:t>24</w:t>
            </w:r>
          </w:p>
        </w:tc>
        <w:tc>
          <w:tcPr>
            <w:tcW w:w="583" w:type="pct"/>
            <w:vAlign w:val="center"/>
          </w:tcPr>
          <w:p w:rsidR="007665E4" w:rsidRPr="00D24429" w:rsidRDefault="00D24429" w:rsidP="00A049C3">
            <w:pPr>
              <w:suppressAutoHyphens/>
              <w:ind w:right="57"/>
              <w:contextualSpacing/>
              <w:jc w:val="right"/>
              <w:rPr>
                <w:rFonts w:eastAsia="SimSun"/>
                <w:sz w:val="22"/>
              </w:rPr>
            </w:pPr>
            <w:r w:rsidRPr="00D24429">
              <w:rPr>
                <w:rFonts w:eastAsia="SimSun"/>
                <w:sz w:val="22"/>
              </w:rPr>
              <w:t>2,62</w:t>
            </w:r>
          </w:p>
        </w:tc>
      </w:tr>
      <w:tr w:rsidR="00FC6C76" w:rsidRPr="00F644BC" w:rsidTr="0000018A">
        <w:trPr>
          <w:trHeight w:val="284"/>
          <w:jc w:val="center"/>
        </w:trPr>
        <w:tc>
          <w:tcPr>
            <w:tcW w:w="2081" w:type="pct"/>
            <w:vAlign w:val="center"/>
          </w:tcPr>
          <w:p w:rsidR="007665E4" w:rsidRPr="00F644BC" w:rsidRDefault="00C56FEA" w:rsidP="00A049C3">
            <w:pPr>
              <w:widowControl w:val="0"/>
              <w:suppressAutoHyphens/>
              <w:autoSpaceDE w:val="0"/>
              <w:autoSpaceDN w:val="0"/>
              <w:adjustRightInd w:val="0"/>
              <w:ind w:left="102" w:right="246"/>
              <w:contextualSpacing/>
              <w:jc w:val="both"/>
              <w:rPr>
                <w:rFonts w:eastAsia="SimSun"/>
                <w:sz w:val="22"/>
              </w:rPr>
            </w:pPr>
            <w:r w:rsidRPr="00F644BC">
              <w:rPr>
                <w:rFonts w:eastAsia="SimSun"/>
                <w:sz w:val="22"/>
              </w:rPr>
              <w:t>Podíl</w:t>
            </w:r>
            <w:r w:rsidR="007665E4" w:rsidRPr="00F644BC">
              <w:rPr>
                <w:rFonts w:eastAsia="SimSun"/>
                <w:sz w:val="22"/>
              </w:rPr>
              <w:t xml:space="preserve"> spalovaných </w:t>
            </w:r>
            <w:r w:rsidR="0024305B" w:rsidRPr="00F644BC">
              <w:rPr>
                <w:rFonts w:eastAsia="SimSun"/>
                <w:sz w:val="22"/>
              </w:rPr>
              <w:t>K</w:t>
            </w:r>
            <w:r w:rsidR="007665E4" w:rsidRPr="00F644BC">
              <w:rPr>
                <w:rFonts w:eastAsia="SimSun"/>
                <w:sz w:val="22"/>
              </w:rPr>
              <w:t>O</w:t>
            </w:r>
            <w:r w:rsidR="0024305B" w:rsidRPr="00F644BC">
              <w:rPr>
                <w:rFonts w:eastAsia="SimSun"/>
                <w:bCs/>
                <w:sz w:val="22"/>
              </w:rPr>
              <w:t xml:space="preserve"> </w:t>
            </w:r>
            <w:r w:rsidR="007665E4" w:rsidRPr="00F644BC">
              <w:rPr>
                <w:rFonts w:eastAsia="SimSun"/>
                <w:bCs/>
                <w:sz w:val="22"/>
              </w:rPr>
              <w:t>[</w:t>
            </w:r>
            <w:r w:rsidR="00C7585F" w:rsidRPr="00F644BC">
              <w:rPr>
                <w:rFonts w:eastAsia="SimSun"/>
                <w:bCs/>
                <w:sz w:val="22"/>
              </w:rPr>
              <w:t>%</w:t>
            </w:r>
            <w:r w:rsidR="007665E4" w:rsidRPr="00F644BC">
              <w:rPr>
                <w:rFonts w:eastAsia="SimSun"/>
                <w:bCs/>
                <w:sz w:val="22"/>
              </w:rPr>
              <w:t>]</w:t>
            </w:r>
          </w:p>
        </w:tc>
        <w:tc>
          <w:tcPr>
            <w:tcW w:w="583" w:type="pct"/>
            <w:gridSpan w:val="2"/>
            <w:vAlign w:val="center"/>
          </w:tcPr>
          <w:p w:rsidR="007665E4" w:rsidRPr="009021F0" w:rsidRDefault="009021F0" w:rsidP="00A049C3">
            <w:pPr>
              <w:suppressAutoHyphens/>
              <w:ind w:right="57"/>
              <w:contextualSpacing/>
              <w:jc w:val="right"/>
              <w:rPr>
                <w:rFonts w:eastAsia="SimSun"/>
                <w:sz w:val="22"/>
              </w:rPr>
            </w:pPr>
            <w:r w:rsidRPr="009021F0">
              <w:rPr>
                <w:rFonts w:eastAsia="SimSun"/>
                <w:sz w:val="22"/>
              </w:rPr>
              <w:t>0,01</w:t>
            </w:r>
          </w:p>
        </w:tc>
        <w:tc>
          <w:tcPr>
            <w:tcW w:w="585" w:type="pct"/>
            <w:vAlign w:val="center"/>
          </w:tcPr>
          <w:p w:rsidR="007665E4" w:rsidRPr="00994A42" w:rsidRDefault="0024305B" w:rsidP="00A049C3">
            <w:pPr>
              <w:suppressAutoHyphens/>
              <w:ind w:right="57"/>
              <w:contextualSpacing/>
              <w:jc w:val="right"/>
              <w:rPr>
                <w:rFonts w:eastAsia="SimSun"/>
                <w:sz w:val="22"/>
              </w:rPr>
            </w:pPr>
            <w:r w:rsidRPr="00994A42">
              <w:rPr>
                <w:rFonts w:eastAsia="SimSun"/>
                <w:sz w:val="22"/>
              </w:rPr>
              <w:t>0,0</w:t>
            </w:r>
            <w:r w:rsidR="00994A42" w:rsidRPr="00994A42">
              <w:rPr>
                <w:rFonts w:eastAsia="SimSun"/>
                <w:sz w:val="22"/>
              </w:rPr>
              <w:t>1</w:t>
            </w:r>
          </w:p>
        </w:tc>
        <w:tc>
          <w:tcPr>
            <w:tcW w:w="584" w:type="pct"/>
            <w:vAlign w:val="center"/>
          </w:tcPr>
          <w:p w:rsidR="007665E4" w:rsidRPr="00994A42" w:rsidRDefault="0024305B" w:rsidP="00A049C3">
            <w:pPr>
              <w:suppressAutoHyphens/>
              <w:ind w:right="57"/>
              <w:contextualSpacing/>
              <w:jc w:val="right"/>
              <w:rPr>
                <w:rFonts w:eastAsia="SimSun"/>
                <w:sz w:val="22"/>
              </w:rPr>
            </w:pPr>
            <w:r w:rsidRPr="00994A42">
              <w:rPr>
                <w:rFonts w:eastAsia="SimSun"/>
                <w:sz w:val="22"/>
              </w:rPr>
              <w:t>0,0</w:t>
            </w:r>
            <w:r w:rsidR="00994A42" w:rsidRPr="00994A42">
              <w:rPr>
                <w:rFonts w:eastAsia="SimSun"/>
                <w:sz w:val="22"/>
              </w:rPr>
              <w:t>1</w:t>
            </w:r>
          </w:p>
        </w:tc>
        <w:tc>
          <w:tcPr>
            <w:tcW w:w="584" w:type="pct"/>
            <w:vAlign w:val="center"/>
          </w:tcPr>
          <w:p w:rsidR="007665E4" w:rsidRPr="00290DFF" w:rsidRDefault="0024305B" w:rsidP="00A049C3">
            <w:pPr>
              <w:suppressAutoHyphens/>
              <w:ind w:right="57"/>
              <w:contextualSpacing/>
              <w:jc w:val="right"/>
              <w:rPr>
                <w:rFonts w:eastAsia="SimSun"/>
                <w:sz w:val="22"/>
              </w:rPr>
            </w:pPr>
            <w:r w:rsidRPr="00290DFF">
              <w:rPr>
                <w:rFonts w:eastAsia="SimSun"/>
                <w:sz w:val="22"/>
              </w:rPr>
              <w:t>0,0</w:t>
            </w:r>
            <w:r w:rsidR="00290DFF" w:rsidRPr="00290DFF">
              <w:rPr>
                <w:rFonts w:eastAsia="SimSun"/>
                <w:sz w:val="22"/>
              </w:rPr>
              <w:t>2</w:t>
            </w:r>
          </w:p>
        </w:tc>
        <w:tc>
          <w:tcPr>
            <w:tcW w:w="583" w:type="pct"/>
            <w:vAlign w:val="center"/>
          </w:tcPr>
          <w:p w:rsidR="007665E4" w:rsidRPr="00D24429" w:rsidRDefault="00270911" w:rsidP="00A049C3">
            <w:pPr>
              <w:suppressAutoHyphens/>
              <w:ind w:right="57"/>
              <w:contextualSpacing/>
              <w:jc w:val="right"/>
              <w:rPr>
                <w:rFonts w:eastAsia="SimSun"/>
                <w:sz w:val="22"/>
              </w:rPr>
            </w:pPr>
            <w:r w:rsidRPr="00D24429">
              <w:rPr>
                <w:rFonts w:eastAsia="SimSun"/>
                <w:sz w:val="22"/>
              </w:rPr>
              <w:t>0,03</w:t>
            </w:r>
          </w:p>
        </w:tc>
      </w:tr>
    </w:tbl>
    <w:p w:rsidR="00396307" w:rsidRDefault="00396307" w:rsidP="00396307">
      <w:pPr>
        <w:suppressAutoHyphens/>
        <w:spacing w:before="0" w:after="0"/>
        <w:rPr>
          <w:i/>
          <w:sz w:val="20"/>
        </w:rPr>
      </w:pPr>
      <w:r>
        <w:rPr>
          <w:i/>
          <w:sz w:val="20"/>
        </w:rPr>
        <w:t>* Hodnoty byly přepočteny na základě revize produkce odpadu za rok 2013</w:t>
      </w:r>
    </w:p>
    <w:p w:rsidR="00396307" w:rsidRDefault="00396307" w:rsidP="00396307">
      <w:pPr>
        <w:suppressAutoHyphens/>
        <w:spacing w:before="0" w:after="0"/>
        <w:rPr>
          <w:i/>
          <w:sz w:val="20"/>
        </w:rPr>
      </w:pPr>
    </w:p>
    <w:p w:rsidR="00AB1232" w:rsidRPr="009B0D63" w:rsidRDefault="00D24429" w:rsidP="00D24429">
      <w:pPr>
        <w:suppressAutoHyphens/>
        <w:spacing w:before="0" w:after="0"/>
        <w:jc w:val="right"/>
        <w:rPr>
          <w:i/>
          <w:sz w:val="20"/>
        </w:rPr>
      </w:pPr>
      <w:r w:rsidRPr="009B0D63">
        <w:rPr>
          <w:i/>
          <w:sz w:val="20"/>
        </w:rPr>
        <w:t xml:space="preserve">Zdroj: Vyhodnocení plnění POH Plzeňského kraje za roky 2009 </w:t>
      </w:r>
      <w:r w:rsidR="00A377BB" w:rsidRPr="009B0D63">
        <w:rPr>
          <w:i/>
          <w:sz w:val="20"/>
        </w:rPr>
        <w:t>–</w:t>
      </w:r>
      <w:r w:rsidRPr="009B0D63">
        <w:rPr>
          <w:i/>
          <w:sz w:val="20"/>
        </w:rPr>
        <w:t xml:space="preserve"> 2013</w:t>
      </w:r>
    </w:p>
    <w:p w:rsidR="00A377BB" w:rsidRDefault="00A377BB" w:rsidP="00D24429">
      <w:pPr>
        <w:suppressAutoHyphens/>
        <w:spacing w:before="0" w:after="0"/>
        <w:jc w:val="right"/>
        <w:rPr>
          <w:i/>
          <w:sz w:val="22"/>
          <w:szCs w:val="22"/>
        </w:rPr>
      </w:pPr>
    </w:p>
    <w:p w:rsidR="005C7EF1" w:rsidRDefault="005C7EF1" w:rsidP="005C7EF1">
      <w:pPr>
        <w:widowControl w:val="0"/>
        <w:autoSpaceDE w:val="0"/>
        <w:autoSpaceDN w:val="0"/>
        <w:adjustRightInd w:val="0"/>
        <w:spacing w:after="0"/>
        <w:jc w:val="both"/>
        <w:rPr>
          <w:rFonts w:eastAsia="SimSun"/>
          <w:color w:val="000000"/>
          <w:szCs w:val="24"/>
        </w:rPr>
      </w:pPr>
    </w:p>
    <w:p w:rsidR="005C7EF1" w:rsidRPr="00180DBD" w:rsidRDefault="005C7EF1" w:rsidP="005C7EF1">
      <w:pPr>
        <w:widowControl w:val="0"/>
        <w:autoSpaceDE w:val="0"/>
        <w:autoSpaceDN w:val="0"/>
        <w:adjustRightInd w:val="0"/>
        <w:spacing w:after="0"/>
        <w:jc w:val="both"/>
        <w:rPr>
          <w:rFonts w:eastAsia="SimSun"/>
          <w:color w:val="000000"/>
          <w:szCs w:val="24"/>
        </w:rPr>
      </w:pPr>
      <w:r w:rsidRPr="00180DBD">
        <w:rPr>
          <w:rFonts w:eastAsia="SimSun"/>
          <w:color w:val="000000"/>
          <w:szCs w:val="24"/>
        </w:rPr>
        <w:t>Při stanovení procentuálního množství</w:t>
      </w:r>
      <w:r>
        <w:rPr>
          <w:rFonts w:eastAsia="SimSun"/>
          <w:color w:val="000000"/>
          <w:szCs w:val="24"/>
        </w:rPr>
        <w:t>,</w:t>
      </w:r>
      <w:r w:rsidRPr="00180DBD">
        <w:rPr>
          <w:rFonts w:eastAsia="SimSun"/>
          <w:color w:val="000000"/>
          <w:szCs w:val="24"/>
        </w:rPr>
        <w:t xml:space="preserve"> </w:t>
      </w:r>
      <w:r>
        <w:rPr>
          <w:rFonts w:eastAsia="SimSun"/>
          <w:color w:val="000000"/>
          <w:szCs w:val="24"/>
        </w:rPr>
        <w:t>se kterým bylo na území kraje nakládáno</w:t>
      </w:r>
      <w:r w:rsidR="008E06DD">
        <w:rPr>
          <w:rFonts w:eastAsia="SimSun"/>
          <w:color w:val="000000"/>
          <w:szCs w:val="24"/>
        </w:rPr>
        <w:t>,</w:t>
      </w:r>
      <w:r>
        <w:rPr>
          <w:rFonts w:eastAsia="SimSun"/>
          <w:color w:val="000000"/>
          <w:szCs w:val="24"/>
        </w:rPr>
        <w:t xml:space="preserve"> se množství využitých, skládkovaných a spalovaných odpadů vztahuje k produkci odpadů na území kraje. V souladu s metodikou pro výpočet indikátorů odpadového hospodářství se v rámci výpočtu nezapočítává mezikrajový pohyb odpadů a porovnává se množství odpadů, které byly v daném roce na území kraje vyprodukovány s množstvím odpadů, se kterými bylo na území kraje nakládáno.</w:t>
      </w:r>
    </w:p>
    <w:p w:rsidR="005C7EF1" w:rsidRDefault="005C7EF1" w:rsidP="005C7EF1">
      <w:pPr>
        <w:widowControl w:val="0"/>
        <w:autoSpaceDE w:val="0"/>
        <w:autoSpaceDN w:val="0"/>
        <w:adjustRightInd w:val="0"/>
        <w:spacing w:after="0"/>
        <w:jc w:val="both"/>
        <w:rPr>
          <w:rFonts w:eastAsia="SimSun"/>
          <w:color w:val="000000"/>
          <w:szCs w:val="24"/>
        </w:rPr>
      </w:pPr>
      <w:r w:rsidRPr="007803CE">
        <w:rPr>
          <w:rFonts w:eastAsia="SimSun"/>
          <w:color w:val="000000"/>
          <w:szCs w:val="24"/>
        </w:rPr>
        <w:t>Celkové využ</w:t>
      </w:r>
      <w:r>
        <w:rPr>
          <w:rFonts w:eastAsia="SimSun"/>
          <w:color w:val="000000"/>
          <w:szCs w:val="24"/>
        </w:rPr>
        <w:t>ití</w:t>
      </w:r>
      <w:r w:rsidRPr="007803CE">
        <w:rPr>
          <w:rFonts w:eastAsia="SimSun"/>
          <w:color w:val="000000"/>
          <w:szCs w:val="24"/>
        </w:rPr>
        <w:t xml:space="preserve"> odpadů se dlouhodobě zvyšuje, </w:t>
      </w:r>
      <w:r>
        <w:rPr>
          <w:rFonts w:eastAsia="SimSun"/>
          <w:color w:val="000000"/>
          <w:szCs w:val="24"/>
        </w:rPr>
        <w:t>podíl skládkovaných odpadů naopak klesá. Z výše uvedené tabulky je zřejmé, že na území kraje je nakládáno s menším množstvím odpadů, než je vyprodukováno, což svědčí o vývozu odpadů do okolních krajů.</w:t>
      </w:r>
    </w:p>
    <w:p w:rsidR="005C7EF1" w:rsidRDefault="005C7EF1" w:rsidP="005C7EF1">
      <w:pPr>
        <w:widowControl w:val="0"/>
        <w:autoSpaceDE w:val="0"/>
        <w:autoSpaceDN w:val="0"/>
        <w:adjustRightInd w:val="0"/>
        <w:spacing w:after="0"/>
        <w:jc w:val="both"/>
        <w:rPr>
          <w:rFonts w:eastAsia="SimSun"/>
          <w:color w:val="000000"/>
          <w:szCs w:val="24"/>
        </w:rPr>
      </w:pPr>
    </w:p>
    <w:p w:rsidR="00970C31" w:rsidRPr="00D24429" w:rsidRDefault="00970C31" w:rsidP="00D24429">
      <w:pPr>
        <w:suppressAutoHyphens/>
        <w:spacing w:before="0" w:after="0"/>
        <w:jc w:val="right"/>
        <w:rPr>
          <w:i/>
          <w:sz w:val="22"/>
          <w:szCs w:val="22"/>
        </w:rPr>
      </w:pPr>
    </w:p>
    <w:p w:rsidR="009E56C9" w:rsidRPr="00F644BC" w:rsidRDefault="009E56C9" w:rsidP="00F65E9D">
      <w:pPr>
        <w:pStyle w:val="Nadpis3"/>
      </w:pPr>
      <w:bookmarkStart w:id="47" w:name="_Toc438112461"/>
      <w:r w:rsidRPr="00F644BC">
        <w:t>Nakládání s </w:t>
      </w:r>
      <w:r w:rsidR="004C2E23" w:rsidRPr="00F644BC">
        <w:t>prioritními</w:t>
      </w:r>
      <w:r w:rsidRPr="00F644BC">
        <w:t xml:space="preserve"> toky odpadů</w:t>
      </w:r>
      <w:bookmarkEnd w:id="47"/>
      <w:r w:rsidRPr="00F644BC">
        <w:t xml:space="preserve"> </w:t>
      </w:r>
    </w:p>
    <w:p w:rsidR="00541562" w:rsidRPr="00F644BC" w:rsidRDefault="009E56C9" w:rsidP="00045ECE">
      <w:pPr>
        <w:pStyle w:val="Nadpis4"/>
        <w:numPr>
          <w:ilvl w:val="3"/>
          <w:numId w:val="5"/>
        </w:numPr>
        <w:suppressAutoHyphens/>
        <w:rPr>
          <w:rFonts w:cs="Times New Roman"/>
        </w:rPr>
      </w:pPr>
      <w:r w:rsidRPr="00F644BC">
        <w:rPr>
          <w:rFonts w:cs="Times New Roman"/>
        </w:rPr>
        <w:t>Komunální odpady</w:t>
      </w:r>
    </w:p>
    <w:p w:rsidR="004C2E23" w:rsidRPr="00F644BC" w:rsidRDefault="004C2E23" w:rsidP="00645698">
      <w:pPr>
        <w:suppressAutoHyphens/>
        <w:jc w:val="both"/>
      </w:pPr>
      <w:r w:rsidRPr="00F644BC">
        <w:t>Pro účely zpracování POH P</w:t>
      </w:r>
      <w:r w:rsidR="00A46F80">
        <w:t>K</w:t>
      </w:r>
      <w:r w:rsidRPr="00F644BC">
        <w:t xml:space="preserve"> jsou do skupiny komunálních odpadů řazeny odpady skupiny 20 Katalogu odpadů a dále vybrané odpady podskupiny 15 01 Katalogu odpadů.</w:t>
      </w:r>
    </w:p>
    <w:p w:rsidR="00961D6F" w:rsidRPr="00F644BC" w:rsidRDefault="00961D6F" w:rsidP="00645698">
      <w:pPr>
        <w:pStyle w:val="Titulek"/>
        <w:keepNext/>
        <w:suppressAutoHyphens/>
        <w:rPr>
          <w:i/>
        </w:rPr>
      </w:pPr>
    </w:p>
    <w:p w:rsidR="00961D6F" w:rsidRPr="00F644BC" w:rsidRDefault="00961D6F" w:rsidP="00BA0225">
      <w:pPr>
        <w:pStyle w:val="Titulek"/>
        <w:keepNext/>
        <w:suppressAutoHyphens/>
        <w:ind w:left="1134" w:hanging="1134"/>
        <w:rPr>
          <w:i/>
        </w:rPr>
      </w:pPr>
      <w:bookmarkStart w:id="48" w:name="_Toc438115269"/>
      <w:r w:rsidRPr="00F644BC">
        <w:rPr>
          <w:i/>
        </w:rPr>
        <w:t xml:space="preserve">Tabulka </w:t>
      </w:r>
      <w:r w:rsidR="008F22E1" w:rsidRPr="00F644BC">
        <w:rPr>
          <w:i/>
        </w:rPr>
        <w:fldChar w:fldCharType="begin"/>
      </w:r>
      <w:r w:rsidRPr="00F644BC">
        <w:rPr>
          <w:i/>
        </w:rPr>
        <w:instrText xml:space="preserve"> SEQ Tabulka \* ARABIC </w:instrText>
      </w:r>
      <w:r w:rsidR="008F22E1" w:rsidRPr="00F644BC">
        <w:rPr>
          <w:i/>
        </w:rPr>
        <w:fldChar w:fldCharType="separate"/>
      </w:r>
      <w:r w:rsidR="006F31EE">
        <w:rPr>
          <w:i/>
          <w:noProof/>
        </w:rPr>
        <w:t>14</w:t>
      </w:r>
      <w:r w:rsidR="008F22E1" w:rsidRPr="00F644BC">
        <w:rPr>
          <w:i/>
        </w:rPr>
        <w:fldChar w:fldCharType="end"/>
      </w:r>
      <w:r w:rsidRPr="00F644BC">
        <w:rPr>
          <w:i/>
        </w:rPr>
        <w:t>: Produkce a nakládání s komunálním</w:t>
      </w:r>
      <w:r w:rsidR="00946760" w:rsidRPr="00F644BC">
        <w:rPr>
          <w:i/>
        </w:rPr>
        <w:t>i</w:t>
      </w:r>
      <w:r w:rsidRPr="00F644BC">
        <w:rPr>
          <w:i/>
        </w:rPr>
        <w:t xml:space="preserve"> odpad</w:t>
      </w:r>
      <w:r w:rsidR="00946760" w:rsidRPr="00F644BC">
        <w:rPr>
          <w:i/>
        </w:rPr>
        <w:t>y</w:t>
      </w:r>
      <w:r w:rsidRPr="00F644BC">
        <w:rPr>
          <w:i/>
        </w:rPr>
        <w:t xml:space="preserve"> v letech 2009 až 201</w:t>
      </w:r>
      <w:r w:rsidR="00D3088D" w:rsidRPr="00F644BC">
        <w:rPr>
          <w:i/>
        </w:rPr>
        <w:t>3</w:t>
      </w:r>
      <w:r w:rsidRPr="00F644BC">
        <w:rPr>
          <w:i/>
        </w:rPr>
        <w:t>.</w:t>
      </w:r>
      <w:bookmarkEnd w:id="48"/>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736"/>
        <w:gridCol w:w="1313"/>
        <w:gridCol w:w="1291"/>
        <w:gridCol w:w="1291"/>
        <w:gridCol w:w="1291"/>
        <w:gridCol w:w="1288"/>
      </w:tblGrid>
      <w:tr w:rsidR="00D14BE2" w:rsidRPr="006A6501" w:rsidTr="00073551">
        <w:trPr>
          <w:trHeight w:val="284"/>
          <w:tblHeader/>
          <w:jc w:val="center"/>
        </w:trPr>
        <w:tc>
          <w:tcPr>
            <w:tcW w:w="1485" w:type="pct"/>
            <w:tcBorders>
              <w:top w:val="single" w:sz="12" w:space="0" w:color="auto"/>
              <w:bottom w:val="single" w:sz="12" w:space="0" w:color="auto"/>
            </w:tcBorders>
            <w:shd w:val="clear" w:color="auto" w:fill="DBE5F1" w:themeFill="accent1" w:themeFillTint="33"/>
            <w:noWrap/>
            <w:vAlign w:val="center"/>
            <w:hideMark/>
          </w:tcPr>
          <w:p w:rsidR="00607114" w:rsidRPr="006A6501" w:rsidRDefault="00607114" w:rsidP="00073551">
            <w:pPr>
              <w:suppressAutoHyphens/>
              <w:spacing w:before="0" w:after="0"/>
              <w:rPr>
                <w:b/>
                <w:bCs/>
                <w:color w:val="000000"/>
                <w:sz w:val="22"/>
                <w:szCs w:val="22"/>
              </w:rPr>
            </w:pPr>
            <w:r w:rsidRPr="006A6501">
              <w:rPr>
                <w:b/>
                <w:bCs/>
                <w:color w:val="000000"/>
                <w:sz w:val="22"/>
                <w:szCs w:val="22"/>
              </w:rPr>
              <w:t>Nakládání \ rok</w:t>
            </w:r>
          </w:p>
        </w:tc>
        <w:tc>
          <w:tcPr>
            <w:tcW w:w="713" w:type="pct"/>
            <w:tcBorders>
              <w:top w:val="single" w:sz="12" w:space="0" w:color="auto"/>
              <w:bottom w:val="single" w:sz="12" w:space="0" w:color="auto"/>
            </w:tcBorders>
            <w:shd w:val="clear" w:color="auto" w:fill="DBE5F1" w:themeFill="accent1" w:themeFillTint="33"/>
            <w:noWrap/>
            <w:vAlign w:val="center"/>
            <w:hideMark/>
          </w:tcPr>
          <w:p w:rsidR="00607114" w:rsidRPr="006A6501" w:rsidRDefault="00607114" w:rsidP="00073551">
            <w:pPr>
              <w:suppressAutoHyphens/>
              <w:spacing w:before="0" w:after="0"/>
              <w:jc w:val="center"/>
              <w:rPr>
                <w:b/>
                <w:bCs/>
                <w:color w:val="000000"/>
                <w:sz w:val="22"/>
                <w:szCs w:val="22"/>
              </w:rPr>
            </w:pPr>
            <w:r w:rsidRPr="006A6501">
              <w:rPr>
                <w:b/>
                <w:bCs/>
                <w:color w:val="000000"/>
                <w:sz w:val="22"/>
                <w:szCs w:val="22"/>
              </w:rPr>
              <w:t>2009</w:t>
            </w:r>
          </w:p>
        </w:tc>
        <w:tc>
          <w:tcPr>
            <w:tcW w:w="701" w:type="pct"/>
            <w:tcBorders>
              <w:top w:val="single" w:sz="12" w:space="0" w:color="auto"/>
              <w:bottom w:val="single" w:sz="12" w:space="0" w:color="auto"/>
            </w:tcBorders>
            <w:shd w:val="clear" w:color="auto" w:fill="DBE5F1" w:themeFill="accent1" w:themeFillTint="33"/>
            <w:noWrap/>
            <w:vAlign w:val="center"/>
            <w:hideMark/>
          </w:tcPr>
          <w:p w:rsidR="00607114" w:rsidRPr="006A6501" w:rsidRDefault="00607114" w:rsidP="00073551">
            <w:pPr>
              <w:suppressAutoHyphens/>
              <w:spacing w:before="0" w:after="0"/>
              <w:jc w:val="center"/>
              <w:rPr>
                <w:b/>
                <w:bCs/>
                <w:color w:val="000000"/>
                <w:sz w:val="22"/>
                <w:szCs w:val="22"/>
              </w:rPr>
            </w:pPr>
            <w:r w:rsidRPr="006A6501">
              <w:rPr>
                <w:b/>
                <w:bCs/>
                <w:color w:val="000000"/>
                <w:sz w:val="22"/>
                <w:szCs w:val="22"/>
              </w:rPr>
              <w:t>2010</w:t>
            </w:r>
          </w:p>
        </w:tc>
        <w:tc>
          <w:tcPr>
            <w:tcW w:w="701" w:type="pct"/>
            <w:tcBorders>
              <w:top w:val="single" w:sz="12" w:space="0" w:color="auto"/>
              <w:bottom w:val="single" w:sz="12" w:space="0" w:color="auto"/>
            </w:tcBorders>
            <w:shd w:val="clear" w:color="auto" w:fill="DBE5F1" w:themeFill="accent1" w:themeFillTint="33"/>
            <w:noWrap/>
            <w:vAlign w:val="center"/>
            <w:hideMark/>
          </w:tcPr>
          <w:p w:rsidR="00607114" w:rsidRPr="006A6501" w:rsidRDefault="00607114" w:rsidP="00073551">
            <w:pPr>
              <w:suppressAutoHyphens/>
              <w:spacing w:before="0" w:after="0"/>
              <w:jc w:val="center"/>
              <w:rPr>
                <w:b/>
                <w:bCs/>
                <w:color w:val="000000"/>
                <w:sz w:val="22"/>
                <w:szCs w:val="22"/>
              </w:rPr>
            </w:pPr>
            <w:r w:rsidRPr="006A6501">
              <w:rPr>
                <w:b/>
                <w:bCs/>
                <w:color w:val="000000"/>
                <w:sz w:val="22"/>
                <w:szCs w:val="22"/>
              </w:rPr>
              <w:t>2011</w:t>
            </w:r>
          </w:p>
        </w:tc>
        <w:tc>
          <w:tcPr>
            <w:tcW w:w="701" w:type="pct"/>
            <w:tcBorders>
              <w:top w:val="single" w:sz="12" w:space="0" w:color="auto"/>
              <w:bottom w:val="single" w:sz="12" w:space="0" w:color="auto"/>
            </w:tcBorders>
            <w:shd w:val="clear" w:color="auto" w:fill="DBE5F1" w:themeFill="accent1" w:themeFillTint="33"/>
            <w:noWrap/>
            <w:vAlign w:val="center"/>
            <w:hideMark/>
          </w:tcPr>
          <w:p w:rsidR="00607114" w:rsidRPr="006A6501" w:rsidRDefault="00607114" w:rsidP="00073551">
            <w:pPr>
              <w:suppressAutoHyphens/>
              <w:spacing w:before="0" w:after="0"/>
              <w:jc w:val="center"/>
              <w:rPr>
                <w:b/>
                <w:bCs/>
                <w:color w:val="000000"/>
                <w:sz w:val="22"/>
                <w:szCs w:val="22"/>
              </w:rPr>
            </w:pPr>
            <w:r w:rsidRPr="006A6501">
              <w:rPr>
                <w:b/>
                <w:bCs/>
                <w:color w:val="000000"/>
                <w:sz w:val="22"/>
                <w:szCs w:val="22"/>
              </w:rPr>
              <w:t>2012</w:t>
            </w:r>
          </w:p>
        </w:tc>
        <w:tc>
          <w:tcPr>
            <w:tcW w:w="701" w:type="pct"/>
            <w:tcBorders>
              <w:top w:val="single" w:sz="12" w:space="0" w:color="auto"/>
              <w:bottom w:val="single" w:sz="12" w:space="0" w:color="auto"/>
            </w:tcBorders>
            <w:shd w:val="clear" w:color="auto" w:fill="DBE5F1" w:themeFill="accent1" w:themeFillTint="33"/>
            <w:noWrap/>
            <w:vAlign w:val="center"/>
            <w:hideMark/>
          </w:tcPr>
          <w:p w:rsidR="00607114" w:rsidRPr="006A6501" w:rsidRDefault="00607114" w:rsidP="00073551">
            <w:pPr>
              <w:suppressAutoHyphens/>
              <w:spacing w:before="0" w:after="0"/>
              <w:jc w:val="center"/>
              <w:rPr>
                <w:b/>
                <w:bCs/>
                <w:color w:val="000000"/>
                <w:sz w:val="22"/>
                <w:szCs w:val="22"/>
              </w:rPr>
            </w:pPr>
            <w:r w:rsidRPr="006A6501">
              <w:rPr>
                <w:b/>
                <w:bCs/>
                <w:color w:val="000000"/>
                <w:sz w:val="22"/>
                <w:szCs w:val="22"/>
              </w:rPr>
              <w:t>2013</w:t>
            </w:r>
            <w:r w:rsidR="00396307">
              <w:rPr>
                <w:b/>
                <w:bCs/>
                <w:color w:val="000000"/>
                <w:sz w:val="22"/>
                <w:szCs w:val="22"/>
              </w:rPr>
              <w:t>*</w:t>
            </w:r>
          </w:p>
        </w:tc>
      </w:tr>
      <w:tr w:rsidR="004341F7" w:rsidRPr="006A6501" w:rsidTr="00073551">
        <w:trPr>
          <w:trHeight w:val="284"/>
          <w:jc w:val="center"/>
        </w:trPr>
        <w:tc>
          <w:tcPr>
            <w:tcW w:w="1485" w:type="pct"/>
            <w:tcBorders>
              <w:top w:val="single" w:sz="12" w:space="0" w:color="auto"/>
            </w:tcBorders>
            <w:shd w:val="clear" w:color="auto" w:fill="auto"/>
            <w:noWrap/>
            <w:vAlign w:val="center"/>
            <w:hideMark/>
          </w:tcPr>
          <w:p w:rsidR="004341F7" w:rsidRPr="006A6501" w:rsidRDefault="004341F7" w:rsidP="00073551">
            <w:pPr>
              <w:suppressAutoHyphens/>
              <w:spacing w:before="0" w:after="0"/>
              <w:rPr>
                <w:color w:val="000000"/>
                <w:sz w:val="22"/>
                <w:szCs w:val="22"/>
              </w:rPr>
            </w:pPr>
            <w:r w:rsidRPr="006A6501">
              <w:rPr>
                <w:color w:val="000000"/>
                <w:sz w:val="22"/>
                <w:szCs w:val="22"/>
              </w:rPr>
              <w:t>produkce [t]</w:t>
            </w:r>
          </w:p>
        </w:tc>
        <w:tc>
          <w:tcPr>
            <w:tcW w:w="713" w:type="pct"/>
            <w:tcBorders>
              <w:top w:val="single" w:sz="12" w:space="0" w:color="auto"/>
            </w:tcBorders>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262 810,00</w:t>
            </w:r>
          </w:p>
        </w:tc>
        <w:tc>
          <w:tcPr>
            <w:tcW w:w="701" w:type="pct"/>
            <w:tcBorders>
              <w:top w:val="single" w:sz="12" w:space="0" w:color="auto"/>
            </w:tcBorders>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269 110,00</w:t>
            </w:r>
          </w:p>
        </w:tc>
        <w:tc>
          <w:tcPr>
            <w:tcW w:w="701" w:type="pct"/>
            <w:tcBorders>
              <w:top w:val="single" w:sz="12" w:space="0" w:color="auto"/>
            </w:tcBorders>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255 280,00</w:t>
            </w:r>
          </w:p>
        </w:tc>
        <w:tc>
          <w:tcPr>
            <w:tcW w:w="701" w:type="pct"/>
            <w:tcBorders>
              <w:top w:val="single" w:sz="12" w:space="0" w:color="auto"/>
            </w:tcBorders>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262 510,00</w:t>
            </w:r>
          </w:p>
        </w:tc>
        <w:tc>
          <w:tcPr>
            <w:tcW w:w="701" w:type="pct"/>
            <w:tcBorders>
              <w:top w:val="single" w:sz="12" w:space="0" w:color="auto"/>
            </w:tcBorders>
            <w:shd w:val="clear" w:color="auto" w:fill="auto"/>
            <w:noWrap/>
            <w:vAlign w:val="center"/>
          </w:tcPr>
          <w:p w:rsidR="004341F7" w:rsidRPr="00C96E0B" w:rsidRDefault="004341F7" w:rsidP="009759CB">
            <w:pPr>
              <w:spacing w:before="0" w:after="0"/>
              <w:jc w:val="right"/>
              <w:rPr>
                <w:b/>
                <w:bCs/>
                <w:color w:val="000000"/>
                <w:sz w:val="22"/>
                <w:szCs w:val="22"/>
              </w:rPr>
            </w:pPr>
            <w:r w:rsidRPr="00C96E0B">
              <w:rPr>
                <w:b/>
                <w:bCs/>
                <w:color w:val="000000"/>
                <w:sz w:val="22"/>
                <w:szCs w:val="22"/>
              </w:rPr>
              <w:t>2</w:t>
            </w:r>
            <w:r w:rsidR="009B4889">
              <w:rPr>
                <w:b/>
                <w:bCs/>
                <w:color w:val="000000"/>
                <w:sz w:val="22"/>
                <w:szCs w:val="22"/>
              </w:rPr>
              <w:t>60 118,</w:t>
            </w:r>
            <w:r w:rsidR="009759CB">
              <w:rPr>
                <w:b/>
                <w:bCs/>
                <w:color w:val="000000"/>
                <w:sz w:val="22"/>
                <w:szCs w:val="22"/>
              </w:rPr>
              <w:t>00</w:t>
            </w:r>
          </w:p>
        </w:tc>
      </w:tr>
      <w:tr w:rsidR="004341F7" w:rsidRPr="006A6501" w:rsidTr="00073551">
        <w:trPr>
          <w:trHeight w:val="284"/>
          <w:jc w:val="center"/>
        </w:trPr>
        <w:tc>
          <w:tcPr>
            <w:tcW w:w="1485" w:type="pct"/>
            <w:shd w:val="clear" w:color="auto" w:fill="auto"/>
            <w:noWrap/>
            <w:vAlign w:val="center"/>
            <w:hideMark/>
          </w:tcPr>
          <w:p w:rsidR="004341F7" w:rsidRPr="006A6501" w:rsidRDefault="004341F7" w:rsidP="00073551">
            <w:pPr>
              <w:suppressAutoHyphens/>
              <w:spacing w:before="0" w:after="0"/>
              <w:rPr>
                <w:i/>
                <w:iCs/>
                <w:color w:val="000000"/>
                <w:sz w:val="22"/>
                <w:szCs w:val="22"/>
              </w:rPr>
            </w:pPr>
            <w:r w:rsidRPr="006A6501">
              <w:rPr>
                <w:i/>
                <w:iCs/>
                <w:color w:val="000000"/>
                <w:sz w:val="22"/>
                <w:szCs w:val="22"/>
              </w:rPr>
              <w:t>produkce [%]</w:t>
            </w:r>
          </w:p>
        </w:tc>
        <w:tc>
          <w:tcPr>
            <w:tcW w:w="713"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i/>
                <w:iCs/>
                <w:color w:val="000000"/>
                <w:sz w:val="22"/>
                <w:szCs w:val="22"/>
              </w:rPr>
              <w:t>100,00</w:t>
            </w:r>
          </w:p>
        </w:tc>
        <w:tc>
          <w:tcPr>
            <w:tcW w:w="701"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i/>
                <w:iCs/>
                <w:color w:val="000000"/>
                <w:sz w:val="22"/>
                <w:szCs w:val="22"/>
              </w:rPr>
              <w:t>100,00</w:t>
            </w:r>
          </w:p>
        </w:tc>
        <w:tc>
          <w:tcPr>
            <w:tcW w:w="701"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i/>
                <w:iCs/>
                <w:color w:val="000000"/>
                <w:sz w:val="22"/>
                <w:szCs w:val="22"/>
              </w:rPr>
              <w:t>100,00</w:t>
            </w:r>
          </w:p>
        </w:tc>
        <w:tc>
          <w:tcPr>
            <w:tcW w:w="701"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i/>
                <w:iCs/>
                <w:color w:val="000000"/>
                <w:sz w:val="22"/>
                <w:szCs w:val="22"/>
              </w:rPr>
              <w:t>100,00</w:t>
            </w:r>
          </w:p>
        </w:tc>
        <w:tc>
          <w:tcPr>
            <w:tcW w:w="701" w:type="pct"/>
            <w:shd w:val="clear" w:color="auto" w:fill="auto"/>
            <w:noWrap/>
            <w:vAlign w:val="center"/>
          </w:tcPr>
          <w:p w:rsidR="004341F7" w:rsidRPr="004341F7" w:rsidRDefault="004341F7" w:rsidP="00073551">
            <w:pPr>
              <w:spacing w:before="0" w:after="0"/>
              <w:jc w:val="right"/>
              <w:rPr>
                <w:i/>
                <w:iCs/>
                <w:color w:val="000000"/>
                <w:sz w:val="22"/>
                <w:szCs w:val="22"/>
              </w:rPr>
            </w:pPr>
            <w:r w:rsidRPr="004341F7">
              <w:rPr>
                <w:i/>
                <w:iCs/>
                <w:color w:val="000000"/>
                <w:sz w:val="22"/>
                <w:szCs w:val="22"/>
              </w:rPr>
              <w:t>100,00</w:t>
            </w:r>
          </w:p>
        </w:tc>
      </w:tr>
      <w:tr w:rsidR="004341F7" w:rsidRPr="006A6501" w:rsidTr="00073551">
        <w:trPr>
          <w:trHeight w:val="284"/>
          <w:jc w:val="center"/>
        </w:trPr>
        <w:tc>
          <w:tcPr>
            <w:tcW w:w="1485" w:type="pct"/>
            <w:shd w:val="clear" w:color="auto" w:fill="auto"/>
            <w:noWrap/>
            <w:vAlign w:val="center"/>
            <w:hideMark/>
          </w:tcPr>
          <w:p w:rsidR="004341F7" w:rsidRPr="006A6501" w:rsidRDefault="004341F7" w:rsidP="00073551">
            <w:pPr>
              <w:suppressAutoHyphens/>
              <w:spacing w:before="0" w:after="0"/>
              <w:rPr>
                <w:color w:val="000000"/>
                <w:sz w:val="22"/>
                <w:szCs w:val="22"/>
              </w:rPr>
            </w:pPr>
            <w:r w:rsidRPr="006A6501">
              <w:rPr>
                <w:color w:val="000000"/>
                <w:sz w:val="22"/>
                <w:szCs w:val="22"/>
              </w:rPr>
              <w:t>materiálové využití [t]</w:t>
            </w:r>
          </w:p>
        </w:tc>
        <w:tc>
          <w:tcPr>
            <w:tcW w:w="713"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55 137,54</w:t>
            </w:r>
          </w:p>
        </w:tc>
        <w:tc>
          <w:tcPr>
            <w:tcW w:w="701"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54 629,33</w:t>
            </w:r>
          </w:p>
        </w:tc>
        <w:tc>
          <w:tcPr>
            <w:tcW w:w="701"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69 436,16</w:t>
            </w:r>
          </w:p>
        </w:tc>
        <w:tc>
          <w:tcPr>
            <w:tcW w:w="701"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75 366,62</w:t>
            </w:r>
          </w:p>
        </w:tc>
        <w:tc>
          <w:tcPr>
            <w:tcW w:w="701"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101 606,88</w:t>
            </w:r>
          </w:p>
        </w:tc>
      </w:tr>
      <w:tr w:rsidR="004341F7" w:rsidRPr="006A6501" w:rsidTr="00073551">
        <w:trPr>
          <w:trHeight w:val="284"/>
          <w:jc w:val="center"/>
        </w:trPr>
        <w:tc>
          <w:tcPr>
            <w:tcW w:w="1485" w:type="pct"/>
            <w:shd w:val="clear" w:color="auto" w:fill="auto"/>
            <w:noWrap/>
            <w:vAlign w:val="center"/>
            <w:hideMark/>
          </w:tcPr>
          <w:p w:rsidR="004341F7" w:rsidRPr="006A6501" w:rsidRDefault="004341F7" w:rsidP="00073551">
            <w:pPr>
              <w:suppressAutoHyphens/>
              <w:spacing w:before="0" w:after="0"/>
              <w:rPr>
                <w:i/>
                <w:iCs/>
                <w:color w:val="000000"/>
                <w:sz w:val="22"/>
                <w:szCs w:val="22"/>
              </w:rPr>
            </w:pPr>
            <w:r w:rsidRPr="006A6501">
              <w:rPr>
                <w:i/>
                <w:iCs/>
                <w:color w:val="000000"/>
                <w:sz w:val="22"/>
                <w:szCs w:val="22"/>
              </w:rPr>
              <w:t>materiálové využití [%]</w:t>
            </w:r>
          </w:p>
        </w:tc>
        <w:tc>
          <w:tcPr>
            <w:tcW w:w="713"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rFonts w:eastAsia="SimSun"/>
                <w:i/>
                <w:iCs/>
                <w:color w:val="000000"/>
                <w:sz w:val="22"/>
              </w:rPr>
              <w:t>20,98</w:t>
            </w:r>
          </w:p>
        </w:tc>
        <w:tc>
          <w:tcPr>
            <w:tcW w:w="701"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rFonts w:eastAsia="SimSun"/>
                <w:i/>
                <w:iCs/>
                <w:color w:val="000000"/>
                <w:sz w:val="22"/>
              </w:rPr>
              <w:t>20,30</w:t>
            </w:r>
          </w:p>
        </w:tc>
        <w:tc>
          <w:tcPr>
            <w:tcW w:w="701"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rFonts w:eastAsia="SimSun"/>
                <w:i/>
                <w:iCs/>
                <w:color w:val="000000"/>
                <w:sz w:val="22"/>
              </w:rPr>
              <w:t>27,20</w:t>
            </w:r>
          </w:p>
        </w:tc>
        <w:tc>
          <w:tcPr>
            <w:tcW w:w="701"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rFonts w:eastAsia="SimSun"/>
                <w:i/>
                <w:iCs/>
                <w:color w:val="000000"/>
                <w:sz w:val="22"/>
              </w:rPr>
              <w:t>28,71</w:t>
            </w:r>
          </w:p>
        </w:tc>
        <w:tc>
          <w:tcPr>
            <w:tcW w:w="701" w:type="pct"/>
            <w:shd w:val="clear" w:color="auto" w:fill="auto"/>
            <w:noWrap/>
            <w:vAlign w:val="center"/>
          </w:tcPr>
          <w:p w:rsidR="004341F7" w:rsidRPr="004341F7" w:rsidRDefault="00396307" w:rsidP="00073551">
            <w:pPr>
              <w:spacing w:before="0" w:after="0"/>
              <w:jc w:val="right"/>
              <w:rPr>
                <w:i/>
                <w:iCs/>
                <w:color w:val="000000"/>
                <w:sz w:val="22"/>
                <w:szCs w:val="22"/>
              </w:rPr>
            </w:pPr>
            <w:r>
              <w:rPr>
                <w:rFonts w:eastAsia="SimSun"/>
                <w:i/>
                <w:iCs/>
                <w:color w:val="000000"/>
                <w:sz w:val="22"/>
              </w:rPr>
              <w:t>39,06</w:t>
            </w:r>
          </w:p>
        </w:tc>
      </w:tr>
      <w:tr w:rsidR="004341F7" w:rsidRPr="006A6501" w:rsidTr="00073551">
        <w:trPr>
          <w:trHeight w:val="284"/>
          <w:jc w:val="center"/>
        </w:trPr>
        <w:tc>
          <w:tcPr>
            <w:tcW w:w="1485" w:type="pct"/>
            <w:shd w:val="clear" w:color="auto" w:fill="auto"/>
            <w:noWrap/>
            <w:vAlign w:val="center"/>
            <w:hideMark/>
          </w:tcPr>
          <w:p w:rsidR="004341F7" w:rsidRPr="006A6501" w:rsidRDefault="004341F7" w:rsidP="00073551">
            <w:pPr>
              <w:suppressAutoHyphens/>
              <w:spacing w:before="0" w:after="0"/>
              <w:rPr>
                <w:color w:val="000000"/>
                <w:sz w:val="22"/>
                <w:szCs w:val="22"/>
              </w:rPr>
            </w:pPr>
            <w:r w:rsidRPr="006A6501">
              <w:rPr>
                <w:color w:val="000000"/>
                <w:sz w:val="22"/>
                <w:szCs w:val="22"/>
              </w:rPr>
              <w:t>energetické využití [t]</w:t>
            </w:r>
          </w:p>
        </w:tc>
        <w:tc>
          <w:tcPr>
            <w:tcW w:w="713"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1 708,27</w:t>
            </w:r>
          </w:p>
        </w:tc>
        <w:tc>
          <w:tcPr>
            <w:tcW w:w="701"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1 829,95</w:t>
            </w:r>
          </w:p>
        </w:tc>
        <w:tc>
          <w:tcPr>
            <w:tcW w:w="701"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714,78</w:t>
            </w:r>
          </w:p>
        </w:tc>
        <w:tc>
          <w:tcPr>
            <w:tcW w:w="701"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1 050,04</w:t>
            </w:r>
          </w:p>
        </w:tc>
        <w:tc>
          <w:tcPr>
            <w:tcW w:w="701"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1 040,44</w:t>
            </w:r>
          </w:p>
        </w:tc>
      </w:tr>
      <w:tr w:rsidR="004341F7" w:rsidRPr="006A6501" w:rsidTr="00073551">
        <w:trPr>
          <w:trHeight w:val="284"/>
          <w:jc w:val="center"/>
        </w:trPr>
        <w:tc>
          <w:tcPr>
            <w:tcW w:w="1485" w:type="pct"/>
            <w:shd w:val="clear" w:color="auto" w:fill="auto"/>
            <w:noWrap/>
            <w:vAlign w:val="center"/>
            <w:hideMark/>
          </w:tcPr>
          <w:p w:rsidR="004341F7" w:rsidRPr="006A6501" w:rsidRDefault="004341F7" w:rsidP="00073551">
            <w:pPr>
              <w:suppressAutoHyphens/>
              <w:spacing w:before="0" w:after="0"/>
              <w:rPr>
                <w:i/>
                <w:iCs/>
                <w:color w:val="000000"/>
                <w:sz w:val="22"/>
                <w:szCs w:val="22"/>
              </w:rPr>
            </w:pPr>
            <w:r w:rsidRPr="006A6501">
              <w:rPr>
                <w:i/>
                <w:iCs/>
                <w:color w:val="000000"/>
                <w:sz w:val="22"/>
                <w:szCs w:val="22"/>
              </w:rPr>
              <w:t>energetické využití [%]</w:t>
            </w:r>
          </w:p>
        </w:tc>
        <w:tc>
          <w:tcPr>
            <w:tcW w:w="713"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rFonts w:eastAsia="SimSun"/>
                <w:i/>
                <w:iCs/>
                <w:color w:val="000000"/>
                <w:sz w:val="22"/>
              </w:rPr>
              <w:t>0,65</w:t>
            </w:r>
          </w:p>
        </w:tc>
        <w:tc>
          <w:tcPr>
            <w:tcW w:w="701"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rFonts w:eastAsia="SimSun"/>
                <w:i/>
                <w:iCs/>
                <w:color w:val="000000"/>
                <w:sz w:val="22"/>
              </w:rPr>
              <w:t>0,68</w:t>
            </w:r>
          </w:p>
        </w:tc>
        <w:tc>
          <w:tcPr>
            <w:tcW w:w="701"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rFonts w:eastAsia="SimSun"/>
                <w:i/>
                <w:iCs/>
                <w:color w:val="000000"/>
                <w:sz w:val="22"/>
              </w:rPr>
              <w:t>0,28</w:t>
            </w:r>
          </w:p>
        </w:tc>
        <w:tc>
          <w:tcPr>
            <w:tcW w:w="701"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rFonts w:eastAsia="SimSun"/>
                <w:i/>
                <w:iCs/>
                <w:color w:val="000000"/>
                <w:sz w:val="22"/>
              </w:rPr>
              <w:t>0,40</w:t>
            </w:r>
          </w:p>
        </w:tc>
        <w:tc>
          <w:tcPr>
            <w:tcW w:w="701" w:type="pct"/>
            <w:shd w:val="clear" w:color="auto" w:fill="auto"/>
            <w:noWrap/>
            <w:vAlign w:val="center"/>
          </w:tcPr>
          <w:p w:rsidR="004341F7" w:rsidRPr="004341F7" w:rsidRDefault="004341F7" w:rsidP="00073551">
            <w:pPr>
              <w:spacing w:before="0" w:after="0"/>
              <w:jc w:val="right"/>
              <w:rPr>
                <w:i/>
                <w:iCs/>
                <w:color w:val="000000"/>
                <w:sz w:val="22"/>
                <w:szCs w:val="22"/>
              </w:rPr>
            </w:pPr>
            <w:r w:rsidRPr="004341F7">
              <w:rPr>
                <w:rFonts w:eastAsia="SimSun"/>
                <w:i/>
                <w:iCs/>
                <w:color w:val="000000"/>
                <w:sz w:val="22"/>
              </w:rPr>
              <w:t>0,</w:t>
            </w:r>
            <w:r w:rsidR="00396307">
              <w:rPr>
                <w:rFonts w:eastAsia="SimSun"/>
                <w:i/>
                <w:iCs/>
                <w:color w:val="000000"/>
                <w:sz w:val="22"/>
              </w:rPr>
              <w:t>40</w:t>
            </w:r>
          </w:p>
        </w:tc>
      </w:tr>
      <w:tr w:rsidR="004341F7" w:rsidRPr="006A6501" w:rsidTr="00073551">
        <w:trPr>
          <w:trHeight w:val="284"/>
          <w:jc w:val="center"/>
        </w:trPr>
        <w:tc>
          <w:tcPr>
            <w:tcW w:w="1485" w:type="pct"/>
            <w:shd w:val="clear" w:color="auto" w:fill="auto"/>
            <w:noWrap/>
            <w:vAlign w:val="center"/>
            <w:hideMark/>
          </w:tcPr>
          <w:p w:rsidR="004341F7" w:rsidRPr="006A6501" w:rsidRDefault="004341F7" w:rsidP="00073551">
            <w:pPr>
              <w:suppressAutoHyphens/>
              <w:spacing w:before="0" w:after="0"/>
              <w:rPr>
                <w:color w:val="000000"/>
                <w:sz w:val="22"/>
                <w:szCs w:val="22"/>
              </w:rPr>
            </w:pPr>
            <w:r w:rsidRPr="006A6501">
              <w:rPr>
                <w:color w:val="000000"/>
                <w:sz w:val="22"/>
                <w:szCs w:val="22"/>
              </w:rPr>
              <w:t>skládkování [t]</w:t>
            </w:r>
          </w:p>
        </w:tc>
        <w:tc>
          <w:tcPr>
            <w:tcW w:w="713"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183 704,19</w:t>
            </w:r>
          </w:p>
        </w:tc>
        <w:tc>
          <w:tcPr>
            <w:tcW w:w="701"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167 009,67</w:t>
            </w:r>
          </w:p>
        </w:tc>
        <w:tc>
          <w:tcPr>
            <w:tcW w:w="701"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178 210,97</w:t>
            </w:r>
          </w:p>
        </w:tc>
        <w:tc>
          <w:tcPr>
            <w:tcW w:w="701"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147 294,36</w:t>
            </w:r>
          </w:p>
        </w:tc>
        <w:tc>
          <w:tcPr>
            <w:tcW w:w="701" w:type="pct"/>
            <w:shd w:val="clear" w:color="auto" w:fill="auto"/>
            <w:noWrap/>
            <w:vAlign w:val="bottom"/>
          </w:tcPr>
          <w:p w:rsidR="004341F7" w:rsidRPr="00C96E0B" w:rsidRDefault="004341F7" w:rsidP="00073551">
            <w:pPr>
              <w:spacing w:before="0" w:after="0"/>
              <w:jc w:val="right"/>
              <w:rPr>
                <w:b/>
                <w:bCs/>
                <w:color w:val="000000"/>
                <w:sz w:val="22"/>
                <w:szCs w:val="22"/>
              </w:rPr>
            </w:pPr>
            <w:r w:rsidRPr="00C96E0B">
              <w:rPr>
                <w:b/>
                <w:bCs/>
                <w:color w:val="000000"/>
                <w:sz w:val="22"/>
                <w:szCs w:val="22"/>
              </w:rPr>
              <w:t>145 751,47</w:t>
            </w:r>
          </w:p>
        </w:tc>
      </w:tr>
      <w:tr w:rsidR="004341F7" w:rsidRPr="006A6501" w:rsidTr="00073551">
        <w:trPr>
          <w:trHeight w:val="284"/>
          <w:jc w:val="center"/>
        </w:trPr>
        <w:tc>
          <w:tcPr>
            <w:tcW w:w="1485" w:type="pct"/>
            <w:shd w:val="clear" w:color="auto" w:fill="auto"/>
            <w:noWrap/>
            <w:vAlign w:val="center"/>
            <w:hideMark/>
          </w:tcPr>
          <w:p w:rsidR="004341F7" w:rsidRPr="006A6501" w:rsidRDefault="004341F7" w:rsidP="00073551">
            <w:pPr>
              <w:suppressAutoHyphens/>
              <w:spacing w:before="0" w:after="0"/>
              <w:rPr>
                <w:i/>
                <w:iCs/>
                <w:color w:val="000000"/>
                <w:sz w:val="22"/>
                <w:szCs w:val="22"/>
              </w:rPr>
            </w:pPr>
            <w:r w:rsidRPr="006A6501">
              <w:rPr>
                <w:i/>
                <w:iCs/>
                <w:color w:val="000000"/>
                <w:sz w:val="22"/>
                <w:szCs w:val="22"/>
              </w:rPr>
              <w:t>skládkování [%]</w:t>
            </w:r>
          </w:p>
        </w:tc>
        <w:tc>
          <w:tcPr>
            <w:tcW w:w="713"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rFonts w:eastAsia="SimSun"/>
                <w:i/>
                <w:iCs/>
                <w:color w:val="000000"/>
                <w:sz w:val="22"/>
              </w:rPr>
              <w:t>69,90</w:t>
            </w:r>
          </w:p>
        </w:tc>
        <w:tc>
          <w:tcPr>
            <w:tcW w:w="701"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rFonts w:eastAsia="SimSun"/>
                <w:i/>
                <w:iCs/>
                <w:color w:val="000000"/>
                <w:sz w:val="22"/>
              </w:rPr>
              <w:t>62,06</w:t>
            </w:r>
          </w:p>
        </w:tc>
        <w:tc>
          <w:tcPr>
            <w:tcW w:w="701"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rFonts w:eastAsia="SimSun"/>
                <w:i/>
                <w:iCs/>
                <w:color w:val="000000"/>
                <w:sz w:val="22"/>
              </w:rPr>
              <w:t>69,81</w:t>
            </w:r>
          </w:p>
        </w:tc>
        <w:tc>
          <w:tcPr>
            <w:tcW w:w="701"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rFonts w:eastAsia="SimSun"/>
                <w:i/>
                <w:iCs/>
                <w:color w:val="000000"/>
                <w:sz w:val="22"/>
              </w:rPr>
              <w:t>56,11</w:t>
            </w:r>
          </w:p>
        </w:tc>
        <w:tc>
          <w:tcPr>
            <w:tcW w:w="701" w:type="pct"/>
            <w:shd w:val="clear" w:color="auto" w:fill="auto"/>
            <w:noWrap/>
            <w:vAlign w:val="center"/>
          </w:tcPr>
          <w:p w:rsidR="004341F7" w:rsidRPr="004341F7" w:rsidRDefault="00396307" w:rsidP="00073551">
            <w:pPr>
              <w:spacing w:before="0" w:after="0"/>
              <w:jc w:val="right"/>
              <w:rPr>
                <w:i/>
                <w:iCs/>
                <w:color w:val="000000"/>
                <w:sz w:val="22"/>
                <w:szCs w:val="22"/>
              </w:rPr>
            </w:pPr>
            <w:r>
              <w:rPr>
                <w:rFonts w:eastAsia="SimSun"/>
                <w:i/>
                <w:iCs/>
                <w:color w:val="000000"/>
                <w:sz w:val="22"/>
              </w:rPr>
              <w:t>56,03</w:t>
            </w:r>
          </w:p>
        </w:tc>
      </w:tr>
      <w:tr w:rsidR="004341F7" w:rsidRPr="006A6501" w:rsidTr="00073551">
        <w:trPr>
          <w:trHeight w:val="284"/>
          <w:jc w:val="center"/>
        </w:trPr>
        <w:tc>
          <w:tcPr>
            <w:tcW w:w="1485" w:type="pct"/>
            <w:shd w:val="clear" w:color="auto" w:fill="auto"/>
            <w:noWrap/>
            <w:vAlign w:val="center"/>
            <w:hideMark/>
          </w:tcPr>
          <w:p w:rsidR="004341F7" w:rsidRPr="006A6501" w:rsidRDefault="004341F7" w:rsidP="00073551">
            <w:pPr>
              <w:suppressAutoHyphens/>
              <w:spacing w:before="0" w:after="0"/>
              <w:rPr>
                <w:color w:val="000000"/>
                <w:sz w:val="22"/>
                <w:szCs w:val="22"/>
              </w:rPr>
            </w:pPr>
            <w:r w:rsidRPr="006A6501">
              <w:rPr>
                <w:color w:val="000000"/>
                <w:sz w:val="22"/>
                <w:szCs w:val="22"/>
              </w:rPr>
              <w:t>spalování [t]</w:t>
            </w:r>
          </w:p>
        </w:tc>
        <w:tc>
          <w:tcPr>
            <w:tcW w:w="713"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26,28</w:t>
            </w:r>
          </w:p>
        </w:tc>
        <w:tc>
          <w:tcPr>
            <w:tcW w:w="701"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26,91</w:t>
            </w:r>
          </w:p>
        </w:tc>
        <w:tc>
          <w:tcPr>
            <w:tcW w:w="701"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25,53</w:t>
            </w:r>
          </w:p>
        </w:tc>
        <w:tc>
          <w:tcPr>
            <w:tcW w:w="701"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52,50</w:t>
            </w:r>
          </w:p>
        </w:tc>
        <w:tc>
          <w:tcPr>
            <w:tcW w:w="701" w:type="pct"/>
            <w:shd w:val="clear" w:color="auto" w:fill="auto"/>
            <w:noWrap/>
            <w:vAlign w:val="center"/>
          </w:tcPr>
          <w:p w:rsidR="004341F7" w:rsidRPr="00C96E0B" w:rsidRDefault="004341F7" w:rsidP="00073551">
            <w:pPr>
              <w:spacing w:before="0" w:after="0"/>
              <w:jc w:val="right"/>
              <w:rPr>
                <w:b/>
                <w:bCs/>
                <w:color w:val="000000"/>
                <w:sz w:val="22"/>
                <w:szCs w:val="22"/>
              </w:rPr>
            </w:pPr>
            <w:r w:rsidRPr="00C96E0B">
              <w:rPr>
                <w:b/>
                <w:bCs/>
                <w:color w:val="000000"/>
                <w:sz w:val="22"/>
                <w:szCs w:val="22"/>
              </w:rPr>
              <w:t>89,18</w:t>
            </w:r>
          </w:p>
        </w:tc>
      </w:tr>
      <w:tr w:rsidR="004341F7" w:rsidRPr="006A6501" w:rsidTr="00073551">
        <w:trPr>
          <w:trHeight w:val="284"/>
          <w:jc w:val="center"/>
        </w:trPr>
        <w:tc>
          <w:tcPr>
            <w:tcW w:w="1485" w:type="pct"/>
            <w:shd w:val="clear" w:color="auto" w:fill="auto"/>
            <w:noWrap/>
            <w:vAlign w:val="center"/>
            <w:hideMark/>
          </w:tcPr>
          <w:p w:rsidR="004341F7" w:rsidRPr="006A6501" w:rsidRDefault="004341F7" w:rsidP="00073551">
            <w:pPr>
              <w:suppressAutoHyphens/>
              <w:spacing w:before="0" w:after="0"/>
              <w:rPr>
                <w:i/>
                <w:iCs/>
                <w:color w:val="000000"/>
                <w:sz w:val="22"/>
                <w:szCs w:val="22"/>
              </w:rPr>
            </w:pPr>
            <w:r w:rsidRPr="006A6501">
              <w:rPr>
                <w:i/>
                <w:iCs/>
                <w:color w:val="000000"/>
                <w:sz w:val="22"/>
                <w:szCs w:val="22"/>
              </w:rPr>
              <w:t>spalování [%]</w:t>
            </w:r>
          </w:p>
        </w:tc>
        <w:tc>
          <w:tcPr>
            <w:tcW w:w="713"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rFonts w:eastAsia="SimSun"/>
                <w:i/>
                <w:iCs/>
                <w:color w:val="000000"/>
                <w:sz w:val="22"/>
              </w:rPr>
              <w:t>0,01</w:t>
            </w:r>
          </w:p>
        </w:tc>
        <w:tc>
          <w:tcPr>
            <w:tcW w:w="701"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rFonts w:eastAsia="SimSun"/>
                <w:i/>
                <w:iCs/>
                <w:color w:val="000000"/>
                <w:sz w:val="22"/>
              </w:rPr>
              <w:t>0,01</w:t>
            </w:r>
          </w:p>
        </w:tc>
        <w:tc>
          <w:tcPr>
            <w:tcW w:w="701"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rFonts w:eastAsia="SimSun"/>
                <w:i/>
                <w:iCs/>
                <w:color w:val="000000"/>
                <w:sz w:val="22"/>
              </w:rPr>
              <w:t>0,01</w:t>
            </w:r>
          </w:p>
        </w:tc>
        <w:tc>
          <w:tcPr>
            <w:tcW w:w="701" w:type="pct"/>
            <w:shd w:val="clear" w:color="auto" w:fill="auto"/>
            <w:noWrap/>
            <w:vAlign w:val="center"/>
          </w:tcPr>
          <w:p w:rsidR="004341F7" w:rsidRPr="00547EF5" w:rsidRDefault="004341F7" w:rsidP="00073551">
            <w:pPr>
              <w:spacing w:before="0" w:after="0"/>
              <w:jc w:val="right"/>
              <w:rPr>
                <w:i/>
                <w:iCs/>
                <w:color w:val="000000"/>
                <w:sz w:val="22"/>
                <w:szCs w:val="22"/>
              </w:rPr>
            </w:pPr>
            <w:r w:rsidRPr="00547EF5">
              <w:rPr>
                <w:rFonts w:eastAsia="SimSun"/>
                <w:i/>
                <w:iCs/>
                <w:color w:val="000000"/>
                <w:sz w:val="22"/>
              </w:rPr>
              <w:t>0,02</w:t>
            </w:r>
          </w:p>
        </w:tc>
        <w:tc>
          <w:tcPr>
            <w:tcW w:w="701" w:type="pct"/>
            <w:shd w:val="clear" w:color="auto" w:fill="auto"/>
            <w:noWrap/>
            <w:vAlign w:val="center"/>
          </w:tcPr>
          <w:p w:rsidR="004341F7" w:rsidRPr="004341F7" w:rsidRDefault="004341F7" w:rsidP="00073551">
            <w:pPr>
              <w:spacing w:before="0" w:after="0"/>
              <w:jc w:val="right"/>
              <w:rPr>
                <w:i/>
                <w:iCs/>
                <w:color w:val="000000"/>
                <w:sz w:val="22"/>
                <w:szCs w:val="22"/>
              </w:rPr>
            </w:pPr>
            <w:r w:rsidRPr="004341F7">
              <w:rPr>
                <w:rFonts w:eastAsia="SimSun"/>
                <w:i/>
                <w:iCs/>
                <w:color w:val="000000"/>
                <w:sz w:val="22"/>
              </w:rPr>
              <w:t>0,03</w:t>
            </w:r>
          </w:p>
        </w:tc>
      </w:tr>
    </w:tbl>
    <w:p w:rsidR="00396307" w:rsidRDefault="00396307" w:rsidP="00396307">
      <w:pPr>
        <w:suppressAutoHyphens/>
        <w:spacing w:before="0" w:after="0"/>
        <w:rPr>
          <w:i/>
          <w:sz w:val="20"/>
        </w:rPr>
      </w:pPr>
      <w:r>
        <w:rPr>
          <w:i/>
          <w:sz w:val="20"/>
        </w:rPr>
        <w:t>* Hodnoty byly přepočteny na základě revize produkce odpadu za rok 2013</w:t>
      </w:r>
    </w:p>
    <w:p w:rsidR="00396307" w:rsidRDefault="00396307" w:rsidP="00396307">
      <w:pPr>
        <w:suppressAutoHyphens/>
        <w:spacing w:before="0" w:after="0"/>
        <w:rPr>
          <w:i/>
          <w:sz w:val="20"/>
        </w:rPr>
      </w:pPr>
    </w:p>
    <w:p w:rsidR="00FA0203" w:rsidRPr="009B0D63" w:rsidRDefault="00FA0203" w:rsidP="00FA0203">
      <w:pPr>
        <w:suppressAutoHyphens/>
        <w:spacing w:before="0" w:after="0"/>
        <w:jc w:val="right"/>
        <w:rPr>
          <w:i/>
          <w:sz w:val="20"/>
        </w:rPr>
      </w:pPr>
      <w:r w:rsidRPr="009B0D63">
        <w:rPr>
          <w:i/>
          <w:sz w:val="20"/>
        </w:rPr>
        <w:t xml:space="preserve">Zdroj: Vyhodnocení plnění POH Plzeňského kraje za roky 2009 </w:t>
      </w:r>
      <w:r w:rsidR="000F114D" w:rsidRPr="009B0D63">
        <w:rPr>
          <w:i/>
          <w:sz w:val="20"/>
        </w:rPr>
        <w:t>–</w:t>
      </w:r>
      <w:r w:rsidRPr="009B0D63">
        <w:rPr>
          <w:i/>
          <w:sz w:val="20"/>
        </w:rPr>
        <w:t xml:space="preserve"> 2013</w:t>
      </w:r>
    </w:p>
    <w:p w:rsidR="000F114D" w:rsidRDefault="000F114D" w:rsidP="00FA0203">
      <w:pPr>
        <w:suppressAutoHyphens/>
        <w:spacing w:before="0" w:after="0"/>
        <w:jc w:val="right"/>
        <w:rPr>
          <w:i/>
          <w:sz w:val="22"/>
          <w:szCs w:val="22"/>
        </w:rPr>
      </w:pPr>
    </w:p>
    <w:p w:rsidR="00CE2F60" w:rsidRDefault="00DA4ED3" w:rsidP="00DA4ED3">
      <w:pPr>
        <w:suppressAutoHyphens/>
        <w:jc w:val="both"/>
      </w:pPr>
      <w:r w:rsidRPr="006B6984">
        <w:t xml:space="preserve">Celková produkce komunálních odpadů se dlouhodobě pohybuje </w:t>
      </w:r>
      <w:r w:rsidR="00415513">
        <w:t>do</w:t>
      </w:r>
      <w:r>
        <w:t xml:space="preserve"> </w:t>
      </w:r>
      <w:r w:rsidRPr="006B6984">
        <w:t>2</w:t>
      </w:r>
      <w:r w:rsidR="00415513">
        <w:t>7</w:t>
      </w:r>
      <w:r w:rsidRPr="006B6984">
        <w:t xml:space="preserve">0 tisíc tun. </w:t>
      </w:r>
      <w:r>
        <w:t>V roce 2013 se produkce odpadu navýšila na 297 tisíc tun. Toto navýšení bylo způso</w:t>
      </w:r>
      <w:r w:rsidR="00CE2F60">
        <w:t>b</w:t>
      </w:r>
      <w:r>
        <w:t xml:space="preserve">eno </w:t>
      </w:r>
      <w:r w:rsidR="00CE2F60">
        <w:t xml:space="preserve">zvýšenou produkcí papíru </w:t>
      </w:r>
      <w:r w:rsidR="008E06DD">
        <w:t xml:space="preserve">a plastů </w:t>
      </w:r>
      <w:r w:rsidR="00CE2F60">
        <w:t xml:space="preserve">(dotřiďovací linka na papír v ORP Tachov, která vykázala meziroční nárůst papíru </w:t>
      </w:r>
      <w:r w:rsidR="008E06DD">
        <w:t xml:space="preserve">a plastů </w:t>
      </w:r>
      <w:r w:rsidR="00CE2F60">
        <w:t xml:space="preserve">ve výši několika desítek tisíc tun). </w:t>
      </w:r>
      <w:r w:rsidR="008E06DD">
        <w:t>V přehledech je produkce odpadů opravena</w:t>
      </w:r>
    </w:p>
    <w:p w:rsidR="00DA4ED3" w:rsidRDefault="008E06DD" w:rsidP="00DA4ED3">
      <w:pPr>
        <w:suppressAutoHyphens/>
        <w:jc w:val="both"/>
      </w:pPr>
      <w:r>
        <w:t>Z</w:t>
      </w:r>
      <w:r w:rsidR="00DA4ED3" w:rsidRPr="006B6984">
        <w:t xml:space="preserve"> tohoto množství je každoročně </w:t>
      </w:r>
      <w:r w:rsidR="00CE2F60">
        <w:t>více než 145</w:t>
      </w:r>
      <w:r w:rsidR="00415513">
        <w:t>,7</w:t>
      </w:r>
      <w:r w:rsidR="00CE2F60">
        <w:t xml:space="preserve"> t</w:t>
      </w:r>
      <w:r w:rsidR="00DA4ED3" w:rsidRPr="006B6984">
        <w:t xml:space="preserve">isíc tun odpadů </w:t>
      </w:r>
      <w:r w:rsidR="00CE2F60">
        <w:t>odstraněno na skládkách.</w:t>
      </w:r>
      <w:r w:rsidR="00DA4ED3" w:rsidRPr="006B6984">
        <w:t xml:space="preserve"> </w:t>
      </w:r>
      <w:r w:rsidR="00CE2F60">
        <w:t>M</w:t>
      </w:r>
      <w:r w:rsidR="00DA4ED3" w:rsidRPr="006B6984">
        <w:t xml:space="preserve">ateriálové využívání komunálních odpadů </w:t>
      </w:r>
      <w:r w:rsidR="00CE2F60">
        <w:t xml:space="preserve">se přesto </w:t>
      </w:r>
      <w:r w:rsidR="00DA4ED3" w:rsidRPr="006B6984">
        <w:t xml:space="preserve">dlouhodobě zvyšuje. Na území kraje je nakládáno </w:t>
      </w:r>
      <w:r w:rsidR="007E68FA">
        <w:t xml:space="preserve">s menším </w:t>
      </w:r>
      <w:r w:rsidR="00DA4ED3" w:rsidRPr="006B6984">
        <w:t>množstvím odpadů</w:t>
      </w:r>
      <w:r w:rsidR="007E68FA">
        <w:t>,</w:t>
      </w:r>
      <w:r w:rsidR="00DA4ED3" w:rsidRPr="006B6984">
        <w:t xml:space="preserve"> než zde bylo vyprodukováno, což svědčí o </w:t>
      </w:r>
      <w:r w:rsidR="007E68FA">
        <w:t>vývozu</w:t>
      </w:r>
      <w:r w:rsidR="00DA4ED3" w:rsidRPr="006B6984">
        <w:t xml:space="preserve"> komunálních odpadů </w:t>
      </w:r>
      <w:r w:rsidR="007E68FA">
        <w:t>do</w:t>
      </w:r>
      <w:r w:rsidR="00DA4ED3" w:rsidRPr="006B6984">
        <w:t xml:space="preserve"> okolních krajů</w:t>
      </w:r>
      <w:r w:rsidR="007E68FA">
        <w:t>, případně do zahraničí</w:t>
      </w:r>
      <w:r w:rsidR="00DA4ED3" w:rsidRPr="006B6984">
        <w:t>.</w:t>
      </w:r>
    </w:p>
    <w:p w:rsidR="007275B6" w:rsidRPr="00F3291C" w:rsidRDefault="008F22E1" w:rsidP="007275B6">
      <w:pPr>
        <w:pStyle w:val="Titulek"/>
        <w:keepNext/>
        <w:suppressAutoHyphens/>
        <w:spacing w:after="240"/>
        <w:rPr>
          <w:i/>
        </w:rPr>
      </w:pPr>
      <w:bookmarkStart w:id="49" w:name="_Toc437437190"/>
      <w:r w:rsidRPr="008F22E1">
        <w:rPr>
          <w:i/>
          <w:noProof/>
          <w:color w:val="0000FF"/>
        </w:rPr>
        <w:lastRenderedPageBreak/>
        <w:pict>
          <v:line id="Přímá spojnice 19"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pt,137.6pt" to="123.35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" o:allowincell="f">
            <v:stroke endarrow="block"/>
            <w10:wrap type="topAndBottom"/>
          </v:line>
        </w:pict>
      </w:r>
      <w:r>
        <w:rPr>
          <w:i/>
          <w:noProof/>
        </w:rPr>
        <w:pict>
          <v:line id="Přímá spojnice 28" o:spid="_x0000_s1055"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pt,61.55pt" to="123.3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" o:allowincell="f">
            <v:stroke endarrow="block"/>
            <w10:wrap type="topAndBottom"/>
          </v:line>
        </w:pict>
      </w:r>
      <w:r>
        <w:rPr>
          <w:i/>
          <w:noProof/>
        </w:rPr>
        <w:pict>
          <v:line id="Přímá spojnice 41" o:spid="_x0000_s1054"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6pt,126.75pt" to="392.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" o:allowincell="f">
            <v:stroke endarrow="block"/>
            <w10:wrap type="topAndBottom"/>
          </v:line>
        </w:pict>
      </w:r>
      <w:r>
        <w:rPr>
          <w:i/>
          <w:noProof/>
        </w:rPr>
        <w:pict>
          <v:line id="Přímá spojnice 40" o:spid="_x0000_s1053"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6pt,61.55pt" to="392.3pt,1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" o:allowincell="f">
            <v:stroke endarrow="block"/>
            <w10:wrap type="topAndBottom"/>
          </v:line>
        </w:pict>
      </w:r>
      <w:r w:rsidRPr="008F22E1">
        <w:rPr>
          <w:i/>
          <w:noProof/>
          <w:color w:val="0000FF"/>
        </w:rPr>
        <w:pict>
          <v:shapetype id="_x0000_t202" coordsize="21600,21600" o:spt="202" path="m,l,21600r21600,l21600,xe">
            <v:stroke joinstyle="miter"/>
            <v:path gradientshapeok="t" o:connecttype="rect"/>
          </v:shapetype>
          <v:shape id="Textové pole 8" o:spid="_x0000_s1052" type="#_x0000_t202" style="position:absolute;margin-left:392.3pt;margin-top:158pt;width:79.2pt;height:6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" o:allowincell="f">
            <v:textbox>
              <w:txbxContent>
                <w:p w:rsidR="00EC4515" w:rsidRDefault="00EC4515" w:rsidP="00415513">
                  <w:r>
                    <w:t xml:space="preserve">energetické využívání, </w:t>
                  </w:r>
                </w:p>
                <w:p w:rsidR="00EC4515" w:rsidRDefault="00EC4515" w:rsidP="00415513">
                  <w:r>
                    <w:t>odstraňování</w:t>
                  </w:r>
                </w:p>
              </w:txbxContent>
            </v:textbox>
            <w10:wrap type="topAndBottom"/>
          </v:shape>
        </w:pict>
      </w:r>
      <w:r w:rsidR="00F37404" w:rsidRPr="00F644BC">
        <w:rPr>
          <w:i/>
        </w:rPr>
        <w:t xml:space="preserve">Graf </w:t>
      </w:r>
      <w:r w:rsidRPr="00F644BC">
        <w:rPr>
          <w:i/>
        </w:rPr>
        <w:fldChar w:fldCharType="begin"/>
      </w:r>
      <w:r w:rsidR="00F37404" w:rsidRPr="00F644BC">
        <w:rPr>
          <w:i/>
        </w:rPr>
        <w:instrText xml:space="preserve"> SEQ Graf \* ARABIC </w:instrText>
      </w:r>
      <w:r w:rsidRPr="00F644BC">
        <w:rPr>
          <w:i/>
        </w:rPr>
        <w:fldChar w:fldCharType="separate"/>
      </w:r>
      <w:r w:rsidR="006F31EE">
        <w:rPr>
          <w:i/>
          <w:noProof/>
        </w:rPr>
        <w:t>8</w:t>
      </w:r>
      <w:r w:rsidRPr="00F644BC">
        <w:rPr>
          <w:i/>
        </w:rPr>
        <w:fldChar w:fldCharType="end"/>
      </w:r>
      <w:r w:rsidR="00F37404" w:rsidRPr="00F644BC">
        <w:rPr>
          <w:i/>
        </w:rPr>
        <w:t xml:space="preserve">: </w:t>
      </w:r>
      <w:r>
        <w:rPr>
          <w:i/>
          <w:noProof/>
        </w:rPr>
        <w:pict>
          <v:shape id="Textové pole 30" o:spid="_x0000_s1027" type="#_x0000_t202" style="position:absolute;margin-left:342.55pt;margin-top:40.15pt;width:1in;height:4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" o:allowincell="f">
            <v:textbox>
              <w:txbxContent>
                <w:p w:rsidR="00EC4515" w:rsidRDefault="00EC4515" w:rsidP="007275B6">
                  <w:r>
                    <w:t>využívání, recyklace</w:t>
                  </w:r>
                </w:p>
              </w:txbxContent>
            </v:textbox>
            <w10:wrap type="topAndBottom"/>
          </v:shape>
        </w:pict>
      </w:r>
      <w:r>
        <w:rPr>
          <w:i/>
          <w:noProof/>
        </w:rPr>
        <w:pict>
          <v:line id="Přímá spojnice 43" o:spid="_x0000_s1051"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6pt,83.45pt" to="356.6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" o:allowincell="f">
            <v:stroke endarrow="block"/>
            <w10:wrap type="topAndBottom"/>
          </v:line>
        </w:pict>
      </w:r>
      <w:r>
        <w:rPr>
          <w:i/>
          <w:noProof/>
        </w:rPr>
        <w:pict>
          <v:line id="Přímá spojnice 42" o:spid="_x0000_s1050"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35pt,83.45pt" to="351.3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" o:allowincell="f">
            <v:stroke endarrow="block"/>
            <w10:wrap type="topAndBottom"/>
          </v:line>
        </w:pict>
      </w:r>
      <w:r>
        <w:rPr>
          <w:i/>
          <w:noProof/>
        </w:rPr>
        <w:pict>
          <v:line id="Přímá spojnice 39" o:spid="_x0000_s1049"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1.95pt,148.15pt" to="281.9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" o:allowincell="f">
            <v:stroke endarrow="block"/>
            <w10:wrap type="topAndBottom"/>
          </v:line>
        </w:pict>
      </w:r>
      <w:r>
        <w:rPr>
          <w:i/>
          <w:noProof/>
        </w:rPr>
        <w:pict>
          <v:line id="Přímá spojnice 38" o:spid="_x0000_s1048" style="position:absolute;flip:y;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1.95pt,83.35pt" to="281.9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" o:allowincell="f">
            <v:stroke endarrow="block"/>
            <w10:wrap type="topAndBottom"/>
          </v:line>
        </w:pict>
      </w:r>
      <w:r>
        <w:rPr>
          <w:i/>
          <w:noProof/>
        </w:rPr>
        <w:pict>
          <v:line id="Přímá spojnice 37" o:spid="_x0000_s1047"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5pt,126.55pt" to="245.95pt,3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" o:allowincell="f">
            <v:stroke endarrow="block"/>
            <w10:wrap type="topAndBottom"/>
          </v:line>
        </w:pict>
      </w:r>
      <w:r>
        <w:rPr>
          <w:i/>
          <w:noProof/>
        </w:rPr>
        <w:pict>
          <v:line id="Přímá spojnice 36" o:spid="_x0000_s104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7.95pt,61.75pt" to="339.5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" o:allowincell="f">
            <v:stroke endarrow="block"/>
            <w10:wrap type="topAndBottom"/>
          </v:line>
        </w:pict>
      </w:r>
      <w:r>
        <w:rPr>
          <w:i/>
          <w:noProof/>
        </w:rPr>
        <w:pict>
          <v:line id="Přímá spojnice 35" o:spid="_x0000_s1045"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5pt,126.55pt" to="245.9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" o:allowincell="f">
            <v:stroke endarrow="block"/>
            <w10:wrap type="topAndBottom"/>
          </v:line>
        </w:pict>
      </w:r>
      <w:r>
        <w:rPr>
          <w:i/>
          <w:noProof/>
        </w:rPr>
        <w:pict>
          <v:line id="Přímá spojnice 34" o:spid="_x0000_s1044"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5pt,126.55pt" to="245.95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" o:allowincell="f">
            <v:stroke endarrow="block"/>
            <w10:wrap type="topAndBottom"/>
          </v:line>
        </w:pict>
      </w:r>
      <w:r>
        <w:rPr>
          <w:i/>
          <w:noProof/>
        </w:rPr>
        <w:pict>
          <v:line id="Přímá spojnice 33" o:spid="_x0000_s1043"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55pt,126.55pt" to="245.95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" o:allowincell="f">
            <v:stroke endarrow="block"/>
            <w10:wrap type="topAndBottom"/>
          </v:line>
        </w:pict>
      </w:r>
      <w:r>
        <w:rPr>
          <w:i/>
          <w:noProof/>
        </w:rPr>
        <w:pict>
          <v:line id="Přímá spojnice 32" o:spid="_x0000_s1042"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5pt,61.75pt" to="245.95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" o:allowincell="f">
            <v:stroke endarrow="block"/>
            <w10:wrap type="topAndBottom"/>
          </v:line>
        </w:pict>
      </w:r>
      <w:r>
        <w:rPr>
          <w:i/>
          <w:noProof/>
        </w:rPr>
        <w:pict>
          <v:shape id="Textové pole 31" o:spid="_x0000_s1028" type="#_x0000_t202" style="position:absolute;margin-left:245.95pt;margin-top:104.95pt;width:1in;height:4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" o:allowincell="f">
            <v:textbox>
              <w:txbxContent>
                <w:p w:rsidR="00EC4515" w:rsidRDefault="00EC4515" w:rsidP="007275B6">
                  <w:r>
                    <w:t>sběrné dvory</w:t>
                  </w:r>
                </w:p>
              </w:txbxContent>
            </v:textbox>
            <w10:wrap type="topAndBottom"/>
          </v:shape>
        </w:pict>
      </w:r>
      <w:r>
        <w:rPr>
          <w:i/>
          <w:noProof/>
        </w:rPr>
        <w:pict>
          <v:shape id="Textové pole 29" o:spid="_x0000_s1029" type="#_x0000_t202" style="position:absolute;margin-left:245.95pt;margin-top:40.15pt;width:1in;height:43.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" o:allowincell="f">
            <v:textbox>
              <w:txbxContent>
                <w:p w:rsidR="00EC4515" w:rsidRDefault="00EC4515" w:rsidP="007275B6">
                  <w:r>
                    <w:t>separace a třídění</w:t>
                  </w:r>
                </w:p>
              </w:txbxContent>
            </v:textbox>
            <w10:wrap type="topAndBottom"/>
          </v:shape>
        </w:pict>
      </w:r>
      <w:r>
        <w:rPr>
          <w:i/>
          <w:noProof/>
        </w:rPr>
        <w:pict>
          <v:shape id="Textové pole 27" o:spid="_x0000_s1030" type="#_x0000_t202" style="position:absolute;margin-left:123.55pt;margin-top:104.95pt;width:1in;height:43.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" o:allowincell="f">
            <v:textbox>
              <w:txbxContent>
                <w:p w:rsidR="00EC4515" w:rsidRDefault="00EC4515" w:rsidP="007275B6">
                  <w:r>
                    <w:t xml:space="preserve">produkce </w:t>
                  </w:r>
                </w:p>
              </w:txbxContent>
            </v:textbox>
            <w10:wrap type="topAndBottom"/>
          </v:shape>
        </w:pict>
      </w:r>
      <w:r w:rsidR="007275B6" w:rsidRPr="00F3291C">
        <w:rPr>
          <w:i/>
        </w:rPr>
        <w:t>Blokové schéma produkce a nakládání s</w:t>
      </w:r>
      <w:r w:rsidR="007275B6">
        <w:rPr>
          <w:i/>
        </w:rPr>
        <w:t> komunálními odpady</w:t>
      </w:r>
      <w:bookmarkEnd w:id="49"/>
      <w:r w:rsidR="007275B6">
        <w:rPr>
          <w:i/>
        </w:rPr>
        <w:t xml:space="preserve"> </w:t>
      </w:r>
    </w:p>
    <w:p w:rsidR="007275B6" w:rsidRDefault="008F22E1" w:rsidP="007275B6">
      <w:pPr>
        <w:suppressAutoHyphens/>
        <w:spacing w:after="240"/>
        <w:rPr>
          <w:i/>
          <w:color w:val="0000FF"/>
        </w:rPr>
      </w:pPr>
      <w:r>
        <w:rPr>
          <w:i/>
          <w:noProof/>
          <w:color w:val="0000FF"/>
        </w:rPr>
        <w:pict>
          <v:line id="Přímá spojnice 26" o:spid="_x0000_s1041"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5pt,165.45pt" to="392.3pt,1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" o:allowincell="f">
            <v:stroke endarrow="block"/>
            <w10:wrap type="topAndBottom"/>
          </v:line>
        </w:pict>
      </w:r>
      <w:r w:rsidR="00A35856">
        <w:rPr>
          <w:i/>
          <w:noProof/>
          <w:color w:val="0000FF"/>
        </w:rPr>
        <w:t xml:space="preserve"> </w:t>
      </w:r>
      <w:r>
        <w:rPr>
          <w:i/>
          <w:noProof/>
          <w:color w:val="0000FF"/>
        </w:rPr>
        <w:pict>
          <v:line id="Přímá spojnice 25" o:spid="_x0000_s1040"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15pt,172.75pt" to="404.35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" o:allowincell="f">
            <v:stroke endarrow="block"/>
            <w10:wrap type="topAndBottom"/>
          </v:line>
        </w:pict>
      </w:r>
      <w:r>
        <w:rPr>
          <w:i/>
          <w:noProof/>
          <w:color w:val="0000FF"/>
        </w:rPr>
        <w:pict>
          <v:shape id="Textové pole 24" o:spid="_x0000_s1031" type="#_x0000_t202" style="position:absolute;margin-left:245.95pt;margin-top:201.55pt;width:1in;height:57.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" o:allowincell="f">
            <v:textbox>
              <w:txbxContent>
                <w:p w:rsidR="00EC4515" w:rsidRDefault="00EC4515" w:rsidP="007275B6">
                  <w:r>
                    <w:t>spalování (ZEVO, palivo)</w:t>
                  </w:r>
                </w:p>
              </w:txbxContent>
            </v:textbox>
            <w10:wrap type="topAndBottom"/>
          </v:shape>
        </w:pict>
      </w:r>
      <w:r>
        <w:rPr>
          <w:i/>
          <w:noProof/>
          <w:color w:val="0000FF"/>
        </w:rPr>
        <w:pict>
          <v:line id="Přímá spojnice 23" o:spid="_x0000_s1039"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5pt,172.75pt" to="404.35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" o:allowincell="f">
            <v:stroke endarrow="block"/>
            <w10:wrap type="topAndBottom"/>
          </v:line>
        </w:pict>
      </w:r>
      <w:r>
        <w:rPr>
          <w:i/>
          <w:noProof/>
          <w:color w:val="0000FF"/>
        </w:rPr>
        <w:pict>
          <v:line id="Přímá spojnice 22" o:spid="_x0000_s1038" style="position:absolute;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95.55pt,100.75pt" to="195.5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" o:allowincell="f">
            <w10:wrap type="topAndBottom"/>
          </v:line>
        </w:pict>
      </w:r>
      <w:r>
        <w:rPr>
          <w:i/>
          <w:noProof/>
          <w:color w:val="0000FF"/>
        </w:rPr>
        <w:pict>
          <v:shape id="Textové pole 21" o:spid="_x0000_s1032" type="#_x0000_t202" style="position:absolute;margin-left:245.95pt;margin-top:266.35pt;width:79.2pt;height:43.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" o:allowincell="f">
            <v:textbox>
              <w:txbxContent>
                <w:p w:rsidR="00EC4515" w:rsidRDefault="00EC4515" w:rsidP="007275B6">
                  <w:r>
                    <w:t>skládkování</w:t>
                  </w:r>
                </w:p>
              </w:txbxContent>
            </v:textbox>
            <w10:wrap type="topAndBottom"/>
          </v:shape>
        </w:pict>
      </w:r>
      <w:r>
        <w:rPr>
          <w:i/>
          <w:noProof/>
          <w:color w:val="0000FF"/>
        </w:rPr>
        <w:pict>
          <v:shape id="Textové pole 20" o:spid="_x0000_s1033" type="#_x0000_t202" style="position:absolute;margin-left:245.95pt;margin-top:143.95pt;width:86.4pt;height:4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" o:allowincell="f">
            <v:textbox>
              <w:txbxContent>
                <w:p w:rsidR="00EC4515" w:rsidRDefault="00EC4515" w:rsidP="007275B6">
                  <w:r>
                    <w:t>kompostování</w:t>
                  </w:r>
                </w:p>
              </w:txbxContent>
            </v:textbox>
            <w10:wrap type="topAndBottom"/>
          </v:shape>
        </w:pict>
      </w:r>
      <w:r>
        <w:rPr>
          <w:i/>
          <w:noProof/>
          <w:color w:val="0000FF"/>
        </w:rPr>
        <w:pict>
          <v:line id="Přímá spojnice 16" o:spid="_x0000_s1037"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15pt,100.75pt" to="123.5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" o:allowincell="f">
            <v:stroke endarrow="block"/>
            <w10:wrap type="topAndBottom"/>
          </v:line>
        </w:pict>
      </w:r>
      <w:r>
        <w:rPr>
          <w:i/>
          <w:noProof/>
          <w:color w:val="0000FF"/>
        </w:rPr>
        <w:pict>
          <v:shape id="Textové pole 15" o:spid="_x0000_s1034" type="#_x0000_t202" style="position:absolute;margin-left:1.15pt;margin-top:143.95pt;width:1in;height:43.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" o:allowincell="f">
            <v:textbox>
              <w:txbxContent>
                <w:p w:rsidR="00EC4515" w:rsidRDefault="00EC4515" w:rsidP="007275B6">
                  <w:r>
                    <w:t>firmy</w:t>
                  </w:r>
                </w:p>
              </w:txbxContent>
            </v:textbox>
            <w10:wrap type="topAndBottom"/>
          </v:shape>
        </w:pict>
      </w:r>
      <w:r>
        <w:rPr>
          <w:i/>
          <w:noProof/>
          <w:color w:val="0000FF"/>
        </w:rPr>
        <w:pict>
          <v:shape id="Textové pole 12" o:spid="_x0000_s1035" type="#_x0000_t202" style="position:absolute;margin-left:1.15pt;margin-top:79.15pt;width:1in;height:43.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" o:allowincell="f">
            <v:textbox>
              <w:txbxContent>
                <w:p w:rsidR="00EC4515" w:rsidRDefault="00EC4515" w:rsidP="007275B6">
                  <w:r>
                    <w:t>živnosti</w:t>
                  </w:r>
                </w:p>
              </w:txbxContent>
            </v:textbox>
            <w10:wrap type="topAndBottom"/>
          </v:shape>
        </w:pict>
      </w:r>
      <w:r>
        <w:rPr>
          <w:i/>
          <w:noProof/>
          <w:color w:val="0000FF"/>
        </w:rPr>
        <w:pict>
          <v:shape id="Textové pole 9" o:spid="_x0000_s1036" type="#_x0000_t202" style="position:absolute;margin-left:1.15pt;margin-top:14.35pt;width:1in;height:43.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" o:allowincell="f">
            <v:textbox>
              <w:txbxContent>
                <w:p w:rsidR="00EC4515" w:rsidRDefault="00EC4515" w:rsidP="007275B6">
                  <w:r>
                    <w:t>občané</w:t>
                  </w:r>
                </w:p>
              </w:txbxContent>
            </v:textbox>
            <w10:wrap type="topAndBottom"/>
          </v:shape>
        </w:pict>
      </w:r>
    </w:p>
    <w:p w:rsidR="00240968" w:rsidRDefault="00240968" w:rsidP="00645698">
      <w:pPr>
        <w:suppressAutoHyphens/>
        <w:rPr>
          <w:b/>
          <w:bCs/>
          <w:i/>
        </w:rPr>
      </w:pPr>
    </w:p>
    <w:p w:rsidR="003702F3" w:rsidRPr="00F644BC" w:rsidRDefault="003702F3" w:rsidP="003702F3">
      <w:pPr>
        <w:pStyle w:val="Titulek"/>
        <w:keepNext/>
        <w:suppressAutoHyphens/>
        <w:ind w:left="1134" w:hanging="1134"/>
        <w:rPr>
          <w:i/>
        </w:rPr>
      </w:pPr>
      <w:bookmarkStart w:id="50" w:name="_Toc438115270"/>
      <w:r w:rsidRPr="00F644BC">
        <w:rPr>
          <w:i/>
        </w:rPr>
        <w:t xml:space="preserve">Tabulka </w:t>
      </w:r>
      <w:r w:rsidR="008F22E1" w:rsidRPr="00F644BC">
        <w:rPr>
          <w:i/>
        </w:rPr>
        <w:fldChar w:fldCharType="begin"/>
      </w:r>
      <w:r w:rsidRPr="00F644BC">
        <w:rPr>
          <w:i/>
        </w:rPr>
        <w:instrText xml:space="preserve"> SEQ Tabulka \* ARABIC </w:instrText>
      </w:r>
      <w:r w:rsidR="008F22E1" w:rsidRPr="00F644BC">
        <w:rPr>
          <w:i/>
        </w:rPr>
        <w:fldChar w:fldCharType="separate"/>
      </w:r>
      <w:r w:rsidR="006F31EE">
        <w:rPr>
          <w:i/>
          <w:noProof/>
        </w:rPr>
        <w:t>15</w:t>
      </w:r>
      <w:r w:rsidR="008F22E1" w:rsidRPr="00F644BC">
        <w:rPr>
          <w:i/>
        </w:rPr>
        <w:fldChar w:fldCharType="end"/>
      </w:r>
      <w:r w:rsidRPr="00F644BC">
        <w:rPr>
          <w:i/>
        </w:rPr>
        <w:t xml:space="preserve">: </w:t>
      </w:r>
      <w:r>
        <w:rPr>
          <w:i/>
        </w:rPr>
        <w:t>Odhad vývoje p</w:t>
      </w:r>
      <w:r w:rsidRPr="00F644BC">
        <w:rPr>
          <w:i/>
        </w:rPr>
        <w:t>rodukce a nakládání s komunálními odpady v letech 20</w:t>
      </w:r>
      <w:r>
        <w:rPr>
          <w:i/>
        </w:rPr>
        <w:t>12</w:t>
      </w:r>
      <w:r w:rsidR="0025718B">
        <w:rPr>
          <w:i/>
        </w:rPr>
        <w:t xml:space="preserve"> </w:t>
      </w:r>
      <w:r w:rsidRPr="00F644BC">
        <w:rPr>
          <w:i/>
        </w:rPr>
        <w:t>až 201</w:t>
      </w:r>
      <w:r>
        <w:rPr>
          <w:i/>
        </w:rPr>
        <w:t>6</w:t>
      </w:r>
      <w:r w:rsidRPr="00F644BC">
        <w:rPr>
          <w:i/>
        </w:rPr>
        <w:t>.</w:t>
      </w:r>
      <w:bookmarkEnd w:id="50"/>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736"/>
        <w:gridCol w:w="1313"/>
        <w:gridCol w:w="1291"/>
        <w:gridCol w:w="1291"/>
        <w:gridCol w:w="1291"/>
        <w:gridCol w:w="1288"/>
      </w:tblGrid>
      <w:tr w:rsidR="003702F3" w:rsidRPr="006A6501" w:rsidTr="00073551">
        <w:trPr>
          <w:trHeight w:val="284"/>
          <w:tblHeader/>
          <w:jc w:val="center"/>
        </w:trPr>
        <w:tc>
          <w:tcPr>
            <w:tcW w:w="1485" w:type="pct"/>
            <w:tcBorders>
              <w:top w:val="single" w:sz="12" w:space="0" w:color="auto"/>
              <w:bottom w:val="single" w:sz="12" w:space="0" w:color="auto"/>
            </w:tcBorders>
            <w:shd w:val="clear" w:color="auto" w:fill="DBE5F1" w:themeFill="accent1" w:themeFillTint="33"/>
            <w:noWrap/>
            <w:vAlign w:val="center"/>
            <w:hideMark/>
          </w:tcPr>
          <w:p w:rsidR="003702F3" w:rsidRPr="006A6501" w:rsidRDefault="003702F3" w:rsidP="00073551">
            <w:pPr>
              <w:suppressAutoHyphens/>
              <w:spacing w:before="0" w:after="0"/>
              <w:rPr>
                <w:b/>
                <w:bCs/>
                <w:color w:val="000000"/>
                <w:sz w:val="22"/>
                <w:szCs w:val="22"/>
              </w:rPr>
            </w:pPr>
            <w:r w:rsidRPr="006A6501">
              <w:rPr>
                <w:b/>
                <w:bCs/>
                <w:color w:val="000000"/>
                <w:sz w:val="22"/>
                <w:szCs w:val="22"/>
              </w:rPr>
              <w:t>Nakládání \ rok</w:t>
            </w:r>
          </w:p>
        </w:tc>
        <w:tc>
          <w:tcPr>
            <w:tcW w:w="713" w:type="pct"/>
            <w:tcBorders>
              <w:top w:val="single" w:sz="12" w:space="0" w:color="auto"/>
              <w:bottom w:val="single" w:sz="12" w:space="0" w:color="auto"/>
            </w:tcBorders>
            <w:shd w:val="clear" w:color="auto" w:fill="DBE5F1" w:themeFill="accent1" w:themeFillTint="33"/>
            <w:noWrap/>
            <w:vAlign w:val="center"/>
            <w:hideMark/>
          </w:tcPr>
          <w:p w:rsidR="003702F3" w:rsidRPr="006A6501" w:rsidRDefault="003702F3" w:rsidP="00073551">
            <w:pPr>
              <w:suppressAutoHyphens/>
              <w:spacing w:before="0" w:after="0"/>
              <w:jc w:val="center"/>
              <w:rPr>
                <w:b/>
                <w:bCs/>
                <w:color w:val="000000"/>
                <w:sz w:val="22"/>
                <w:szCs w:val="22"/>
              </w:rPr>
            </w:pPr>
            <w:r>
              <w:rPr>
                <w:b/>
                <w:bCs/>
                <w:color w:val="000000"/>
                <w:sz w:val="22"/>
                <w:szCs w:val="22"/>
              </w:rPr>
              <w:t>2012</w:t>
            </w:r>
          </w:p>
        </w:tc>
        <w:tc>
          <w:tcPr>
            <w:tcW w:w="701" w:type="pct"/>
            <w:tcBorders>
              <w:top w:val="single" w:sz="12" w:space="0" w:color="auto"/>
              <w:bottom w:val="single" w:sz="12" w:space="0" w:color="auto"/>
            </w:tcBorders>
            <w:shd w:val="clear" w:color="auto" w:fill="DBE5F1" w:themeFill="accent1" w:themeFillTint="33"/>
            <w:noWrap/>
            <w:vAlign w:val="center"/>
            <w:hideMark/>
          </w:tcPr>
          <w:p w:rsidR="003702F3" w:rsidRPr="006A6501" w:rsidRDefault="003702F3" w:rsidP="00073551">
            <w:pPr>
              <w:suppressAutoHyphens/>
              <w:spacing w:before="0" w:after="0"/>
              <w:jc w:val="center"/>
              <w:rPr>
                <w:b/>
                <w:bCs/>
                <w:color w:val="000000"/>
                <w:sz w:val="22"/>
                <w:szCs w:val="22"/>
              </w:rPr>
            </w:pPr>
            <w:r>
              <w:rPr>
                <w:b/>
                <w:bCs/>
                <w:color w:val="000000"/>
                <w:sz w:val="22"/>
                <w:szCs w:val="22"/>
              </w:rPr>
              <w:t>2013</w:t>
            </w:r>
          </w:p>
        </w:tc>
        <w:tc>
          <w:tcPr>
            <w:tcW w:w="701" w:type="pct"/>
            <w:tcBorders>
              <w:top w:val="single" w:sz="12" w:space="0" w:color="auto"/>
              <w:bottom w:val="single" w:sz="12" w:space="0" w:color="auto"/>
            </w:tcBorders>
            <w:shd w:val="clear" w:color="auto" w:fill="DBE5F1" w:themeFill="accent1" w:themeFillTint="33"/>
            <w:noWrap/>
            <w:vAlign w:val="center"/>
            <w:hideMark/>
          </w:tcPr>
          <w:p w:rsidR="003702F3" w:rsidRPr="006A6501" w:rsidRDefault="003702F3" w:rsidP="00073551">
            <w:pPr>
              <w:suppressAutoHyphens/>
              <w:spacing w:before="0" w:after="0"/>
              <w:jc w:val="center"/>
              <w:rPr>
                <w:b/>
                <w:bCs/>
                <w:color w:val="000000"/>
                <w:sz w:val="22"/>
                <w:szCs w:val="22"/>
              </w:rPr>
            </w:pPr>
            <w:r>
              <w:rPr>
                <w:b/>
                <w:bCs/>
                <w:color w:val="000000"/>
                <w:sz w:val="22"/>
                <w:szCs w:val="22"/>
              </w:rPr>
              <w:t>2014</w:t>
            </w:r>
          </w:p>
        </w:tc>
        <w:tc>
          <w:tcPr>
            <w:tcW w:w="701" w:type="pct"/>
            <w:tcBorders>
              <w:top w:val="single" w:sz="12" w:space="0" w:color="auto"/>
              <w:bottom w:val="single" w:sz="12" w:space="0" w:color="auto"/>
            </w:tcBorders>
            <w:shd w:val="clear" w:color="auto" w:fill="DBE5F1" w:themeFill="accent1" w:themeFillTint="33"/>
            <w:noWrap/>
            <w:vAlign w:val="center"/>
            <w:hideMark/>
          </w:tcPr>
          <w:p w:rsidR="003702F3" w:rsidRPr="006A6501" w:rsidRDefault="003702F3" w:rsidP="00073551">
            <w:pPr>
              <w:suppressAutoHyphens/>
              <w:spacing w:before="0" w:after="0"/>
              <w:jc w:val="center"/>
              <w:rPr>
                <w:b/>
                <w:bCs/>
                <w:color w:val="000000"/>
                <w:sz w:val="22"/>
                <w:szCs w:val="22"/>
              </w:rPr>
            </w:pPr>
            <w:r>
              <w:rPr>
                <w:b/>
                <w:bCs/>
                <w:color w:val="000000"/>
                <w:sz w:val="22"/>
                <w:szCs w:val="22"/>
              </w:rPr>
              <w:t>2015</w:t>
            </w:r>
          </w:p>
        </w:tc>
        <w:tc>
          <w:tcPr>
            <w:tcW w:w="701" w:type="pct"/>
            <w:tcBorders>
              <w:top w:val="single" w:sz="12" w:space="0" w:color="auto"/>
              <w:bottom w:val="single" w:sz="12" w:space="0" w:color="auto"/>
            </w:tcBorders>
            <w:shd w:val="clear" w:color="auto" w:fill="DBE5F1" w:themeFill="accent1" w:themeFillTint="33"/>
            <w:noWrap/>
            <w:vAlign w:val="center"/>
            <w:hideMark/>
          </w:tcPr>
          <w:p w:rsidR="003702F3" w:rsidRPr="006A6501" w:rsidRDefault="003702F3" w:rsidP="00073551">
            <w:pPr>
              <w:suppressAutoHyphens/>
              <w:spacing w:before="0" w:after="0"/>
              <w:jc w:val="center"/>
              <w:rPr>
                <w:b/>
                <w:bCs/>
                <w:color w:val="000000"/>
                <w:sz w:val="22"/>
                <w:szCs w:val="22"/>
              </w:rPr>
            </w:pPr>
            <w:r>
              <w:rPr>
                <w:b/>
                <w:bCs/>
                <w:color w:val="000000"/>
                <w:sz w:val="22"/>
                <w:szCs w:val="22"/>
              </w:rPr>
              <w:t>2016</w:t>
            </w:r>
          </w:p>
        </w:tc>
      </w:tr>
      <w:tr w:rsidR="00783D11" w:rsidRPr="006A6501" w:rsidTr="00073551">
        <w:trPr>
          <w:trHeight w:val="284"/>
          <w:jc w:val="center"/>
        </w:trPr>
        <w:tc>
          <w:tcPr>
            <w:tcW w:w="1485" w:type="pct"/>
            <w:tcBorders>
              <w:top w:val="single" w:sz="12" w:space="0" w:color="auto"/>
            </w:tcBorders>
            <w:shd w:val="clear" w:color="auto" w:fill="auto"/>
            <w:noWrap/>
            <w:vAlign w:val="center"/>
            <w:hideMark/>
          </w:tcPr>
          <w:p w:rsidR="00783D11" w:rsidRPr="006A6501" w:rsidRDefault="00783D11" w:rsidP="00073551">
            <w:pPr>
              <w:suppressAutoHyphens/>
              <w:spacing w:before="0" w:after="0"/>
              <w:rPr>
                <w:color w:val="000000"/>
                <w:sz w:val="22"/>
                <w:szCs w:val="22"/>
              </w:rPr>
            </w:pPr>
            <w:r w:rsidRPr="006A6501">
              <w:rPr>
                <w:color w:val="000000"/>
                <w:sz w:val="22"/>
                <w:szCs w:val="22"/>
              </w:rPr>
              <w:t>produkce [t]</w:t>
            </w:r>
          </w:p>
        </w:tc>
        <w:tc>
          <w:tcPr>
            <w:tcW w:w="713" w:type="pct"/>
            <w:tcBorders>
              <w:top w:val="single" w:sz="12" w:space="0" w:color="auto"/>
            </w:tcBorders>
            <w:shd w:val="clear" w:color="auto" w:fill="auto"/>
            <w:noWrap/>
            <w:vAlign w:val="center"/>
          </w:tcPr>
          <w:p w:rsidR="00783D11" w:rsidRPr="00C96E0B" w:rsidRDefault="00783D11" w:rsidP="00073551">
            <w:pPr>
              <w:spacing w:before="0" w:after="0"/>
              <w:jc w:val="right"/>
              <w:rPr>
                <w:b/>
                <w:bCs/>
                <w:color w:val="000000"/>
                <w:sz w:val="22"/>
                <w:szCs w:val="22"/>
              </w:rPr>
            </w:pPr>
            <w:r w:rsidRPr="00C96E0B">
              <w:rPr>
                <w:b/>
                <w:bCs/>
                <w:color w:val="000000"/>
                <w:sz w:val="22"/>
                <w:szCs w:val="22"/>
              </w:rPr>
              <w:t>262 510,00</w:t>
            </w:r>
          </w:p>
        </w:tc>
        <w:tc>
          <w:tcPr>
            <w:tcW w:w="701" w:type="pct"/>
            <w:tcBorders>
              <w:top w:val="single" w:sz="12" w:space="0" w:color="auto"/>
            </w:tcBorders>
            <w:shd w:val="clear" w:color="auto" w:fill="auto"/>
            <w:noWrap/>
            <w:vAlign w:val="center"/>
          </w:tcPr>
          <w:p w:rsidR="00783D11" w:rsidRPr="00C96E0B" w:rsidRDefault="00783D11" w:rsidP="00073551">
            <w:pPr>
              <w:spacing w:before="0" w:after="0"/>
              <w:jc w:val="right"/>
              <w:rPr>
                <w:b/>
                <w:bCs/>
                <w:color w:val="000000"/>
                <w:sz w:val="22"/>
                <w:szCs w:val="22"/>
              </w:rPr>
            </w:pPr>
            <w:r w:rsidRPr="00C96E0B">
              <w:rPr>
                <w:b/>
                <w:bCs/>
                <w:color w:val="000000"/>
                <w:sz w:val="22"/>
                <w:szCs w:val="22"/>
              </w:rPr>
              <w:t>2</w:t>
            </w:r>
            <w:r>
              <w:rPr>
                <w:b/>
                <w:bCs/>
                <w:color w:val="000000"/>
                <w:sz w:val="22"/>
                <w:szCs w:val="22"/>
              </w:rPr>
              <w:t>60 118,86</w:t>
            </w:r>
          </w:p>
        </w:tc>
        <w:tc>
          <w:tcPr>
            <w:tcW w:w="701" w:type="pct"/>
            <w:tcBorders>
              <w:top w:val="single" w:sz="12" w:space="0" w:color="auto"/>
            </w:tcBorders>
            <w:shd w:val="clear" w:color="auto" w:fill="auto"/>
            <w:noWrap/>
            <w:vAlign w:val="center"/>
          </w:tcPr>
          <w:p w:rsidR="00783D11" w:rsidRPr="00C96E0B" w:rsidRDefault="00783D11" w:rsidP="00073551">
            <w:pPr>
              <w:spacing w:before="0" w:after="0"/>
              <w:jc w:val="right"/>
              <w:rPr>
                <w:b/>
                <w:bCs/>
                <w:color w:val="000000"/>
                <w:sz w:val="22"/>
                <w:szCs w:val="22"/>
              </w:rPr>
            </w:pPr>
            <w:r w:rsidRPr="00783D11">
              <w:rPr>
                <w:b/>
                <w:bCs/>
                <w:color w:val="000000"/>
                <w:sz w:val="22"/>
                <w:szCs w:val="22"/>
              </w:rPr>
              <w:t>262 720,0</w:t>
            </w:r>
          </w:p>
        </w:tc>
        <w:tc>
          <w:tcPr>
            <w:tcW w:w="701" w:type="pct"/>
            <w:tcBorders>
              <w:top w:val="single" w:sz="12" w:space="0" w:color="auto"/>
            </w:tcBorders>
            <w:shd w:val="clear" w:color="auto" w:fill="auto"/>
            <w:noWrap/>
            <w:vAlign w:val="center"/>
          </w:tcPr>
          <w:p w:rsidR="00783D11" w:rsidRPr="00C96E0B" w:rsidRDefault="00783D11" w:rsidP="00073551">
            <w:pPr>
              <w:spacing w:before="0" w:after="0"/>
              <w:jc w:val="right"/>
              <w:rPr>
                <w:b/>
                <w:bCs/>
                <w:color w:val="000000"/>
                <w:sz w:val="22"/>
                <w:szCs w:val="22"/>
              </w:rPr>
            </w:pPr>
            <w:r w:rsidRPr="00783D11">
              <w:rPr>
                <w:b/>
                <w:bCs/>
                <w:color w:val="000000"/>
                <w:sz w:val="22"/>
                <w:szCs w:val="22"/>
              </w:rPr>
              <w:t>265 347,2</w:t>
            </w:r>
          </w:p>
        </w:tc>
        <w:tc>
          <w:tcPr>
            <w:tcW w:w="701" w:type="pct"/>
            <w:tcBorders>
              <w:top w:val="single" w:sz="12" w:space="0" w:color="auto"/>
            </w:tcBorders>
            <w:shd w:val="clear" w:color="auto" w:fill="auto"/>
            <w:noWrap/>
            <w:vAlign w:val="center"/>
          </w:tcPr>
          <w:p w:rsidR="00783D11" w:rsidRPr="00C96E0B" w:rsidRDefault="00783D11" w:rsidP="00073551">
            <w:pPr>
              <w:spacing w:before="0" w:after="0"/>
              <w:jc w:val="right"/>
              <w:rPr>
                <w:b/>
                <w:bCs/>
                <w:color w:val="000000"/>
                <w:sz w:val="22"/>
                <w:szCs w:val="22"/>
              </w:rPr>
            </w:pPr>
            <w:r w:rsidRPr="00783D11">
              <w:rPr>
                <w:b/>
                <w:bCs/>
                <w:color w:val="000000"/>
                <w:sz w:val="22"/>
                <w:szCs w:val="22"/>
              </w:rPr>
              <w:t>268 000,7</w:t>
            </w:r>
          </w:p>
        </w:tc>
      </w:tr>
      <w:tr w:rsidR="00783D11" w:rsidRPr="006A6501" w:rsidTr="00073551">
        <w:trPr>
          <w:trHeight w:val="284"/>
          <w:jc w:val="center"/>
        </w:trPr>
        <w:tc>
          <w:tcPr>
            <w:tcW w:w="1485" w:type="pct"/>
            <w:shd w:val="clear" w:color="auto" w:fill="auto"/>
            <w:noWrap/>
            <w:vAlign w:val="center"/>
            <w:hideMark/>
          </w:tcPr>
          <w:p w:rsidR="00783D11" w:rsidRPr="006A6501" w:rsidRDefault="00783D11" w:rsidP="00073551">
            <w:pPr>
              <w:suppressAutoHyphens/>
              <w:spacing w:before="0" w:after="0"/>
              <w:rPr>
                <w:i/>
                <w:iCs/>
                <w:color w:val="000000"/>
                <w:sz w:val="22"/>
                <w:szCs w:val="22"/>
              </w:rPr>
            </w:pPr>
            <w:r w:rsidRPr="006A6501">
              <w:rPr>
                <w:i/>
                <w:iCs/>
                <w:color w:val="000000"/>
                <w:sz w:val="22"/>
                <w:szCs w:val="22"/>
              </w:rPr>
              <w:t>produkce [%]</w:t>
            </w:r>
          </w:p>
        </w:tc>
        <w:tc>
          <w:tcPr>
            <w:tcW w:w="713" w:type="pct"/>
            <w:shd w:val="clear" w:color="auto" w:fill="auto"/>
            <w:noWrap/>
            <w:vAlign w:val="center"/>
          </w:tcPr>
          <w:p w:rsidR="00783D11" w:rsidRPr="00547EF5" w:rsidRDefault="00783D11" w:rsidP="00073551">
            <w:pPr>
              <w:spacing w:before="0" w:after="0"/>
              <w:jc w:val="right"/>
              <w:rPr>
                <w:i/>
                <w:iCs/>
                <w:color w:val="000000"/>
                <w:sz w:val="22"/>
                <w:szCs w:val="22"/>
              </w:rPr>
            </w:pPr>
            <w:r w:rsidRPr="00547EF5">
              <w:rPr>
                <w:i/>
                <w:iCs/>
                <w:color w:val="000000"/>
                <w:sz w:val="22"/>
                <w:szCs w:val="22"/>
              </w:rPr>
              <w:t>100,00</w:t>
            </w:r>
          </w:p>
        </w:tc>
        <w:tc>
          <w:tcPr>
            <w:tcW w:w="701" w:type="pct"/>
            <w:shd w:val="clear" w:color="auto" w:fill="auto"/>
            <w:noWrap/>
            <w:vAlign w:val="center"/>
          </w:tcPr>
          <w:p w:rsidR="00783D11" w:rsidRPr="00547EF5" w:rsidRDefault="00783D11" w:rsidP="00073551">
            <w:pPr>
              <w:spacing w:before="0" w:after="0"/>
              <w:jc w:val="right"/>
              <w:rPr>
                <w:i/>
                <w:iCs/>
                <w:color w:val="000000"/>
                <w:sz w:val="22"/>
                <w:szCs w:val="22"/>
              </w:rPr>
            </w:pPr>
            <w:r w:rsidRPr="004341F7">
              <w:rPr>
                <w:i/>
                <w:iCs/>
                <w:color w:val="000000"/>
                <w:sz w:val="22"/>
                <w:szCs w:val="22"/>
              </w:rPr>
              <w:t>100,00</w:t>
            </w:r>
          </w:p>
        </w:tc>
        <w:tc>
          <w:tcPr>
            <w:tcW w:w="701" w:type="pct"/>
            <w:shd w:val="clear" w:color="auto" w:fill="auto"/>
            <w:noWrap/>
            <w:vAlign w:val="center"/>
          </w:tcPr>
          <w:p w:rsidR="00783D11" w:rsidRPr="00547EF5" w:rsidRDefault="00783D11" w:rsidP="00073551">
            <w:pPr>
              <w:spacing w:before="0" w:after="0"/>
              <w:jc w:val="right"/>
              <w:rPr>
                <w:i/>
                <w:iCs/>
                <w:color w:val="000000"/>
                <w:sz w:val="22"/>
                <w:szCs w:val="22"/>
              </w:rPr>
            </w:pPr>
            <w:r>
              <w:rPr>
                <w:i/>
                <w:iCs/>
                <w:color w:val="000000"/>
                <w:sz w:val="22"/>
                <w:szCs w:val="22"/>
              </w:rPr>
              <w:t>100</w:t>
            </w:r>
          </w:p>
        </w:tc>
        <w:tc>
          <w:tcPr>
            <w:tcW w:w="701" w:type="pct"/>
            <w:shd w:val="clear" w:color="auto" w:fill="auto"/>
            <w:noWrap/>
            <w:vAlign w:val="center"/>
          </w:tcPr>
          <w:p w:rsidR="00783D11" w:rsidRPr="00547EF5" w:rsidRDefault="00783D11" w:rsidP="00073551">
            <w:pPr>
              <w:spacing w:before="0" w:after="0"/>
              <w:jc w:val="right"/>
              <w:rPr>
                <w:i/>
                <w:iCs/>
                <w:color w:val="000000"/>
                <w:sz w:val="22"/>
                <w:szCs w:val="22"/>
              </w:rPr>
            </w:pPr>
            <w:r>
              <w:rPr>
                <w:i/>
                <w:iCs/>
                <w:color w:val="000000"/>
                <w:sz w:val="22"/>
                <w:szCs w:val="22"/>
              </w:rPr>
              <w:t>100</w:t>
            </w:r>
          </w:p>
        </w:tc>
        <w:tc>
          <w:tcPr>
            <w:tcW w:w="701" w:type="pct"/>
            <w:shd w:val="clear" w:color="auto" w:fill="auto"/>
            <w:noWrap/>
            <w:vAlign w:val="center"/>
          </w:tcPr>
          <w:p w:rsidR="00783D11" w:rsidRPr="004341F7" w:rsidRDefault="00783D11" w:rsidP="00073551">
            <w:pPr>
              <w:spacing w:before="0" w:after="0"/>
              <w:jc w:val="right"/>
              <w:rPr>
                <w:i/>
                <w:iCs/>
                <w:color w:val="000000"/>
                <w:sz w:val="22"/>
                <w:szCs w:val="22"/>
              </w:rPr>
            </w:pPr>
            <w:r>
              <w:rPr>
                <w:i/>
                <w:iCs/>
                <w:color w:val="000000"/>
                <w:sz w:val="22"/>
                <w:szCs w:val="22"/>
              </w:rPr>
              <w:t>100</w:t>
            </w:r>
          </w:p>
        </w:tc>
      </w:tr>
      <w:tr w:rsidR="00783D11" w:rsidRPr="006A6501" w:rsidTr="00073551">
        <w:trPr>
          <w:trHeight w:val="284"/>
          <w:jc w:val="center"/>
        </w:trPr>
        <w:tc>
          <w:tcPr>
            <w:tcW w:w="1485" w:type="pct"/>
            <w:shd w:val="clear" w:color="auto" w:fill="auto"/>
            <w:noWrap/>
            <w:vAlign w:val="center"/>
            <w:hideMark/>
          </w:tcPr>
          <w:p w:rsidR="00783D11" w:rsidRPr="006A6501" w:rsidRDefault="00783D11" w:rsidP="00073551">
            <w:pPr>
              <w:suppressAutoHyphens/>
              <w:spacing w:before="0" w:after="0"/>
              <w:rPr>
                <w:color w:val="000000"/>
                <w:sz w:val="22"/>
                <w:szCs w:val="22"/>
              </w:rPr>
            </w:pPr>
            <w:r w:rsidRPr="006A6501">
              <w:rPr>
                <w:color w:val="000000"/>
                <w:sz w:val="22"/>
                <w:szCs w:val="22"/>
              </w:rPr>
              <w:t>materiálové využití [t]</w:t>
            </w:r>
          </w:p>
        </w:tc>
        <w:tc>
          <w:tcPr>
            <w:tcW w:w="713" w:type="pct"/>
            <w:shd w:val="clear" w:color="auto" w:fill="auto"/>
            <w:noWrap/>
            <w:vAlign w:val="center"/>
          </w:tcPr>
          <w:p w:rsidR="00783D11" w:rsidRPr="00C96E0B" w:rsidRDefault="00783D11" w:rsidP="00073551">
            <w:pPr>
              <w:spacing w:before="0" w:after="0"/>
              <w:jc w:val="right"/>
              <w:rPr>
                <w:b/>
                <w:bCs/>
                <w:color w:val="000000"/>
                <w:sz w:val="22"/>
                <w:szCs w:val="22"/>
              </w:rPr>
            </w:pPr>
            <w:r w:rsidRPr="00C96E0B">
              <w:rPr>
                <w:b/>
                <w:bCs/>
                <w:color w:val="000000"/>
                <w:sz w:val="22"/>
                <w:szCs w:val="22"/>
              </w:rPr>
              <w:t>75 366,62</w:t>
            </w:r>
          </w:p>
        </w:tc>
        <w:tc>
          <w:tcPr>
            <w:tcW w:w="701" w:type="pct"/>
            <w:shd w:val="clear" w:color="auto" w:fill="auto"/>
            <w:noWrap/>
            <w:vAlign w:val="center"/>
          </w:tcPr>
          <w:p w:rsidR="00783D11" w:rsidRPr="00C96E0B" w:rsidRDefault="00783D11" w:rsidP="00073551">
            <w:pPr>
              <w:spacing w:before="0" w:after="0"/>
              <w:jc w:val="right"/>
              <w:rPr>
                <w:b/>
                <w:bCs/>
                <w:color w:val="000000"/>
                <w:sz w:val="22"/>
                <w:szCs w:val="22"/>
              </w:rPr>
            </w:pPr>
            <w:r w:rsidRPr="00C96E0B">
              <w:rPr>
                <w:b/>
                <w:bCs/>
                <w:color w:val="000000"/>
                <w:sz w:val="22"/>
                <w:szCs w:val="22"/>
              </w:rPr>
              <w:t>101 606,88</w:t>
            </w:r>
          </w:p>
        </w:tc>
        <w:tc>
          <w:tcPr>
            <w:tcW w:w="701" w:type="pct"/>
            <w:shd w:val="clear" w:color="auto" w:fill="auto"/>
            <w:noWrap/>
            <w:vAlign w:val="center"/>
          </w:tcPr>
          <w:p w:rsidR="00783D11" w:rsidRPr="00783D11" w:rsidRDefault="00783D11" w:rsidP="00073551">
            <w:pPr>
              <w:spacing w:before="0" w:after="0"/>
              <w:jc w:val="right"/>
              <w:rPr>
                <w:b/>
                <w:bCs/>
                <w:color w:val="000000"/>
                <w:sz w:val="22"/>
                <w:szCs w:val="22"/>
              </w:rPr>
            </w:pPr>
            <w:r w:rsidRPr="00783D11">
              <w:rPr>
                <w:b/>
                <w:color w:val="000000"/>
                <w:sz w:val="22"/>
                <w:szCs w:val="22"/>
              </w:rPr>
              <w:t>104 655,1</w:t>
            </w:r>
          </w:p>
        </w:tc>
        <w:tc>
          <w:tcPr>
            <w:tcW w:w="701" w:type="pct"/>
            <w:shd w:val="clear" w:color="auto" w:fill="auto"/>
            <w:noWrap/>
            <w:vAlign w:val="center"/>
          </w:tcPr>
          <w:p w:rsidR="00783D11" w:rsidRPr="00783D11" w:rsidRDefault="00783D11" w:rsidP="00073551">
            <w:pPr>
              <w:spacing w:before="0" w:after="0"/>
              <w:jc w:val="right"/>
              <w:rPr>
                <w:b/>
                <w:bCs/>
                <w:color w:val="000000"/>
                <w:sz w:val="22"/>
                <w:szCs w:val="22"/>
              </w:rPr>
            </w:pPr>
            <w:r w:rsidRPr="00783D11">
              <w:rPr>
                <w:b/>
                <w:color w:val="000000"/>
                <w:sz w:val="22"/>
                <w:szCs w:val="22"/>
              </w:rPr>
              <w:t>107 794,7</w:t>
            </w:r>
          </w:p>
        </w:tc>
        <w:tc>
          <w:tcPr>
            <w:tcW w:w="701" w:type="pct"/>
            <w:shd w:val="clear" w:color="auto" w:fill="auto"/>
            <w:noWrap/>
            <w:vAlign w:val="center"/>
          </w:tcPr>
          <w:p w:rsidR="00783D11" w:rsidRPr="00783D11" w:rsidRDefault="00783D11" w:rsidP="00073551">
            <w:pPr>
              <w:spacing w:before="0" w:after="0"/>
              <w:jc w:val="right"/>
              <w:rPr>
                <w:b/>
                <w:bCs/>
                <w:color w:val="000000"/>
                <w:sz w:val="22"/>
                <w:szCs w:val="22"/>
              </w:rPr>
            </w:pPr>
            <w:r w:rsidRPr="00783D11">
              <w:rPr>
                <w:b/>
                <w:color w:val="000000"/>
                <w:sz w:val="22"/>
                <w:szCs w:val="22"/>
              </w:rPr>
              <w:t>111 028,6</w:t>
            </w:r>
          </w:p>
        </w:tc>
      </w:tr>
      <w:tr w:rsidR="00783D11" w:rsidRPr="006A6501" w:rsidTr="00073551">
        <w:trPr>
          <w:trHeight w:val="284"/>
          <w:jc w:val="center"/>
        </w:trPr>
        <w:tc>
          <w:tcPr>
            <w:tcW w:w="1485" w:type="pct"/>
            <w:shd w:val="clear" w:color="auto" w:fill="auto"/>
            <w:noWrap/>
            <w:vAlign w:val="center"/>
            <w:hideMark/>
          </w:tcPr>
          <w:p w:rsidR="00783D11" w:rsidRPr="006A6501" w:rsidRDefault="00783D11" w:rsidP="00073551">
            <w:pPr>
              <w:suppressAutoHyphens/>
              <w:spacing w:before="0" w:after="0"/>
              <w:rPr>
                <w:i/>
                <w:iCs/>
                <w:color w:val="000000"/>
                <w:sz w:val="22"/>
                <w:szCs w:val="22"/>
              </w:rPr>
            </w:pPr>
            <w:r w:rsidRPr="006A6501">
              <w:rPr>
                <w:i/>
                <w:iCs/>
                <w:color w:val="000000"/>
                <w:sz w:val="22"/>
                <w:szCs w:val="22"/>
              </w:rPr>
              <w:t>materiálové využití [%]</w:t>
            </w:r>
          </w:p>
        </w:tc>
        <w:tc>
          <w:tcPr>
            <w:tcW w:w="713" w:type="pct"/>
            <w:shd w:val="clear" w:color="auto" w:fill="auto"/>
            <w:noWrap/>
            <w:vAlign w:val="center"/>
          </w:tcPr>
          <w:p w:rsidR="00783D11" w:rsidRPr="00547EF5" w:rsidRDefault="00783D11" w:rsidP="00073551">
            <w:pPr>
              <w:spacing w:before="0" w:after="0"/>
              <w:jc w:val="right"/>
              <w:rPr>
                <w:i/>
                <w:iCs/>
                <w:color w:val="000000"/>
                <w:sz w:val="22"/>
                <w:szCs w:val="22"/>
              </w:rPr>
            </w:pPr>
            <w:r w:rsidRPr="00547EF5">
              <w:rPr>
                <w:rFonts w:eastAsia="SimSun"/>
                <w:i/>
                <w:iCs/>
                <w:color w:val="000000"/>
                <w:sz w:val="22"/>
              </w:rPr>
              <w:t>28,71</w:t>
            </w:r>
          </w:p>
        </w:tc>
        <w:tc>
          <w:tcPr>
            <w:tcW w:w="701" w:type="pct"/>
            <w:shd w:val="clear" w:color="auto" w:fill="auto"/>
            <w:noWrap/>
            <w:vAlign w:val="center"/>
          </w:tcPr>
          <w:p w:rsidR="00783D11" w:rsidRPr="00547EF5" w:rsidRDefault="00783D11" w:rsidP="00073551">
            <w:pPr>
              <w:spacing w:before="0" w:after="0"/>
              <w:jc w:val="right"/>
              <w:rPr>
                <w:i/>
                <w:iCs/>
                <w:color w:val="000000"/>
                <w:sz w:val="22"/>
                <w:szCs w:val="22"/>
              </w:rPr>
            </w:pPr>
            <w:r>
              <w:rPr>
                <w:rFonts w:eastAsia="SimSun"/>
                <w:i/>
                <w:iCs/>
                <w:color w:val="000000"/>
                <w:sz w:val="22"/>
              </w:rPr>
              <w:t>39,06</w:t>
            </w:r>
          </w:p>
        </w:tc>
        <w:tc>
          <w:tcPr>
            <w:tcW w:w="701" w:type="pct"/>
            <w:shd w:val="clear" w:color="auto" w:fill="auto"/>
            <w:noWrap/>
            <w:vAlign w:val="center"/>
          </w:tcPr>
          <w:p w:rsidR="00783D11" w:rsidRPr="00547EF5" w:rsidRDefault="00783D11" w:rsidP="00073551">
            <w:pPr>
              <w:spacing w:before="0" w:after="0"/>
              <w:jc w:val="right"/>
              <w:rPr>
                <w:i/>
                <w:iCs/>
                <w:color w:val="000000"/>
                <w:sz w:val="22"/>
                <w:szCs w:val="22"/>
              </w:rPr>
            </w:pPr>
            <w:r>
              <w:rPr>
                <w:i/>
                <w:iCs/>
                <w:color w:val="000000"/>
                <w:sz w:val="22"/>
                <w:szCs w:val="22"/>
              </w:rPr>
              <w:t>39,84</w:t>
            </w:r>
          </w:p>
        </w:tc>
        <w:tc>
          <w:tcPr>
            <w:tcW w:w="701" w:type="pct"/>
            <w:shd w:val="clear" w:color="auto" w:fill="auto"/>
            <w:noWrap/>
            <w:vAlign w:val="center"/>
          </w:tcPr>
          <w:p w:rsidR="00783D11" w:rsidRPr="00547EF5" w:rsidRDefault="00783D11" w:rsidP="00073551">
            <w:pPr>
              <w:spacing w:before="0" w:after="0"/>
              <w:jc w:val="right"/>
              <w:rPr>
                <w:i/>
                <w:iCs/>
                <w:color w:val="000000"/>
                <w:sz w:val="22"/>
                <w:szCs w:val="22"/>
              </w:rPr>
            </w:pPr>
            <w:r>
              <w:rPr>
                <w:i/>
                <w:iCs/>
                <w:color w:val="000000"/>
                <w:sz w:val="22"/>
                <w:szCs w:val="22"/>
              </w:rPr>
              <w:t>40,62</w:t>
            </w:r>
          </w:p>
        </w:tc>
        <w:tc>
          <w:tcPr>
            <w:tcW w:w="701" w:type="pct"/>
            <w:shd w:val="clear" w:color="auto" w:fill="auto"/>
            <w:noWrap/>
            <w:vAlign w:val="center"/>
          </w:tcPr>
          <w:p w:rsidR="00783D11" w:rsidRPr="004341F7" w:rsidRDefault="00783D11" w:rsidP="00073551">
            <w:pPr>
              <w:spacing w:before="0" w:after="0"/>
              <w:jc w:val="right"/>
              <w:rPr>
                <w:i/>
                <w:iCs/>
                <w:color w:val="000000"/>
                <w:sz w:val="22"/>
                <w:szCs w:val="22"/>
              </w:rPr>
            </w:pPr>
            <w:r>
              <w:rPr>
                <w:i/>
                <w:iCs/>
                <w:color w:val="000000"/>
                <w:sz w:val="22"/>
                <w:szCs w:val="22"/>
              </w:rPr>
              <w:t>41,43</w:t>
            </w:r>
          </w:p>
        </w:tc>
      </w:tr>
      <w:tr w:rsidR="00783D11" w:rsidRPr="006A6501" w:rsidTr="00073551">
        <w:trPr>
          <w:trHeight w:val="284"/>
          <w:jc w:val="center"/>
        </w:trPr>
        <w:tc>
          <w:tcPr>
            <w:tcW w:w="1485" w:type="pct"/>
            <w:shd w:val="clear" w:color="auto" w:fill="auto"/>
            <w:noWrap/>
            <w:vAlign w:val="center"/>
            <w:hideMark/>
          </w:tcPr>
          <w:p w:rsidR="00783D11" w:rsidRPr="006A6501" w:rsidRDefault="00783D11" w:rsidP="00073551">
            <w:pPr>
              <w:suppressAutoHyphens/>
              <w:spacing w:before="0" w:after="0"/>
              <w:rPr>
                <w:color w:val="000000"/>
                <w:sz w:val="22"/>
                <w:szCs w:val="22"/>
              </w:rPr>
            </w:pPr>
            <w:r w:rsidRPr="006A6501">
              <w:rPr>
                <w:color w:val="000000"/>
                <w:sz w:val="22"/>
                <w:szCs w:val="22"/>
              </w:rPr>
              <w:t>energetické využití [t]</w:t>
            </w:r>
          </w:p>
        </w:tc>
        <w:tc>
          <w:tcPr>
            <w:tcW w:w="713" w:type="pct"/>
            <w:shd w:val="clear" w:color="auto" w:fill="auto"/>
            <w:noWrap/>
            <w:vAlign w:val="center"/>
          </w:tcPr>
          <w:p w:rsidR="00783D11" w:rsidRPr="00C96E0B" w:rsidRDefault="00783D11" w:rsidP="00073551">
            <w:pPr>
              <w:spacing w:before="0" w:after="0"/>
              <w:jc w:val="right"/>
              <w:rPr>
                <w:b/>
                <w:bCs/>
                <w:color w:val="000000"/>
                <w:sz w:val="22"/>
                <w:szCs w:val="22"/>
              </w:rPr>
            </w:pPr>
            <w:r w:rsidRPr="00C96E0B">
              <w:rPr>
                <w:b/>
                <w:bCs/>
                <w:color w:val="000000"/>
                <w:sz w:val="22"/>
                <w:szCs w:val="22"/>
              </w:rPr>
              <w:t>1 050,04</w:t>
            </w:r>
          </w:p>
        </w:tc>
        <w:tc>
          <w:tcPr>
            <w:tcW w:w="701" w:type="pct"/>
            <w:shd w:val="clear" w:color="auto" w:fill="auto"/>
            <w:noWrap/>
            <w:vAlign w:val="center"/>
          </w:tcPr>
          <w:p w:rsidR="00783D11" w:rsidRPr="00C96E0B" w:rsidRDefault="00783D11" w:rsidP="00073551">
            <w:pPr>
              <w:spacing w:before="0" w:after="0"/>
              <w:jc w:val="right"/>
              <w:rPr>
                <w:b/>
                <w:bCs/>
                <w:color w:val="000000"/>
                <w:sz w:val="22"/>
                <w:szCs w:val="22"/>
              </w:rPr>
            </w:pPr>
            <w:r w:rsidRPr="00C96E0B">
              <w:rPr>
                <w:b/>
                <w:bCs/>
                <w:color w:val="000000"/>
                <w:sz w:val="22"/>
                <w:szCs w:val="22"/>
              </w:rPr>
              <w:t>1 040,44</w:t>
            </w:r>
          </w:p>
        </w:tc>
        <w:tc>
          <w:tcPr>
            <w:tcW w:w="701" w:type="pct"/>
            <w:shd w:val="clear" w:color="auto" w:fill="auto"/>
            <w:noWrap/>
            <w:vAlign w:val="center"/>
          </w:tcPr>
          <w:p w:rsidR="00783D11" w:rsidRPr="00783D11" w:rsidRDefault="00783D11" w:rsidP="00073551">
            <w:pPr>
              <w:spacing w:before="0" w:after="0"/>
              <w:jc w:val="right"/>
              <w:rPr>
                <w:b/>
                <w:bCs/>
                <w:color w:val="000000"/>
                <w:sz w:val="22"/>
                <w:szCs w:val="22"/>
              </w:rPr>
            </w:pPr>
            <w:r w:rsidRPr="00783D11">
              <w:rPr>
                <w:b/>
                <w:color w:val="000000"/>
                <w:sz w:val="22"/>
                <w:szCs w:val="22"/>
              </w:rPr>
              <w:t>1 061,2</w:t>
            </w:r>
          </w:p>
        </w:tc>
        <w:tc>
          <w:tcPr>
            <w:tcW w:w="701" w:type="pct"/>
            <w:shd w:val="clear" w:color="auto" w:fill="auto"/>
            <w:noWrap/>
            <w:vAlign w:val="center"/>
          </w:tcPr>
          <w:p w:rsidR="00783D11" w:rsidRPr="00783D11" w:rsidRDefault="00783D11" w:rsidP="00073551">
            <w:pPr>
              <w:spacing w:before="0" w:after="0"/>
              <w:jc w:val="right"/>
              <w:rPr>
                <w:b/>
                <w:bCs/>
                <w:color w:val="000000"/>
                <w:sz w:val="22"/>
                <w:szCs w:val="22"/>
              </w:rPr>
            </w:pPr>
            <w:r w:rsidRPr="00783D11">
              <w:rPr>
                <w:b/>
                <w:color w:val="000000"/>
                <w:sz w:val="22"/>
                <w:szCs w:val="22"/>
              </w:rPr>
              <w:t>1 082,5</w:t>
            </w:r>
          </w:p>
        </w:tc>
        <w:tc>
          <w:tcPr>
            <w:tcW w:w="701" w:type="pct"/>
            <w:shd w:val="clear" w:color="auto" w:fill="auto"/>
            <w:noWrap/>
            <w:vAlign w:val="center"/>
          </w:tcPr>
          <w:p w:rsidR="00783D11" w:rsidRPr="00783D11" w:rsidRDefault="00783D11" w:rsidP="00073551">
            <w:pPr>
              <w:spacing w:before="0" w:after="0"/>
              <w:jc w:val="right"/>
              <w:rPr>
                <w:b/>
                <w:bCs/>
                <w:color w:val="000000"/>
                <w:sz w:val="22"/>
                <w:szCs w:val="22"/>
              </w:rPr>
            </w:pPr>
            <w:r w:rsidRPr="00783D11">
              <w:rPr>
                <w:b/>
                <w:color w:val="000000"/>
                <w:sz w:val="22"/>
                <w:szCs w:val="22"/>
              </w:rPr>
              <w:t>95 000,0</w:t>
            </w:r>
          </w:p>
        </w:tc>
      </w:tr>
      <w:tr w:rsidR="00783D11" w:rsidRPr="006A6501" w:rsidTr="00073551">
        <w:trPr>
          <w:trHeight w:val="284"/>
          <w:jc w:val="center"/>
        </w:trPr>
        <w:tc>
          <w:tcPr>
            <w:tcW w:w="1485" w:type="pct"/>
            <w:shd w:val="clear" w:color="auto" w:fill="auto"/>
            <w:noWrap/>
            <w:vAlign w:val="center"/>
            <w:hideMark/>
          </w:tcPr>
          <w:p w:rsidR="00783D11" w:rsidRPr="006A6501" w:rsidRDefault="00783D11" w:rsidP="00073551">
            <w:pPr>
              <w:suppressAutoHyphens/>
              <w:spacing w:before="0" w:after="0"/>
              <w:rPr>
                <w:i/>
                <w:iCs/>
                <w:color w:val="000000"/>
                <w:sz w:val="22"/>
                <w:szCs w:val="22"/>
              </w:rPr>
            </w:pPr>
            <w:r w:rsidRPr="006A6501">
              <w:rPr>
                <w:i/>
                <w:iCs/>
                <w:color w:val="000000"/>
                <w:sz w:val="22"/>
                <w:szCs w:val="22"/>
              </w:rPr>
              <w:t>energetické využití [%]</w:t>
            </w:r>
          </w:p>
        </w:tc>
        <w:tc>
          <w:tcPr>
            <w:tcW w:w="713" w:type="pct"/>
            <w:shd w:val="clear" w:color="auto" w:fill="auto"/>
            <w:noWrap/>
            <w:vAlign w:val="center"/>
          </w:tcPr>
          <w:p w:rsidR="00783D11" w:rsidRPr="00547EF5" w:rsidRDefault="00783D11" w:rsidP="00073551">
            <w:pPr>
              <w:spacing w:before="0" w:after="0"/>
              <w:jc w:val="right"/>
              <w:rPr>
                <w:i/>
                <w:iCs/>
                <w:color w:val="000000"/>
                <w:sz w:val="22"/>
                <w:szCs w:val="22"/>
              </w:rPr>
            </w:pPr>
            <w:r w:rsidRPr="00547EF5">
              <w:rPr>
                <w:rFonts w:eastAsia="SimSun"/>
                <w:i/>
                <w:iCs/>
                <w:color w:val="000000"/>
                <w:sz w:val="22"/>
              </w:rPr>
              <w:t>0,40</w:t>
            </w:r>
          </w:p>
        </w:tc>
        <w:tc>
          <w:tcPr>
            <w:tcW w:w="701" w:type="pct"/>
            <w:shd w:val="clear" w:color="auto" w:fill="auto"/>
            <w:noWrap/>
            <w:vAlign w:val="center"/>
          </w:tcPr>
          <w:p w:rsidR="00783D11" w:rsidRPr="00547EF5" w:rsidRDefault="00783D11" w:rsidP="00073551">
            <w:pPr>
              <w:spacing w:before="0" w:after="0"/>
              <w:jc w:val="right"/>
              <w:rPr>
                <w:i/>
                <w:iCs/>
                <w:color w:val="000000"/>
                <w:sz w:val="22"/>
                <w:szCs w:val="22"/>
              </w:rPr>
            </w:pPr>
            <w:r w:rsidRPr="004341F7">
              <w:rPr>
                <w:rFonts w:eastAsia="SimSun"/>
                <w:i/>
                <w:iCs/>
                <w:color w:val="000000"/>
                <w:sz w:val="22"/>
              </w:rPr>
              <w:t>0,</w:t>
            </w:r>
            <w:r>
              <w:rPr>
                <w:rFonts w:eastAsia="SimSun"/>
                <w:i/>
                <w:iCs/>
                <w:color w:val="000000"/>
                <w:sz w:val="22"/>
              </w:rPr>
              <w:t>40</w:t>
            </w:r>
          </w:p>
        </w:tc>
        <w:tc>
          <w:tcPr>
            <w:tcW w:w="701" w:type="pct"/>
            <w:shd w:val="clear" w:color="auto" w:fill="auto"/>
            <w:noWrap/>
            <w:vAlign w:val="center"/>
          </w:tcPr>
          <w:p w:rsidR="00783D11" w:rsidRPr="00547EF5" w:rsidRDefault="00783D11" w:rsidP="00073551">
            <w:pPr>
              <w:spacing w:before="0" w:after="0"/>
              <w:jc w:val="right"/>
              <w:rPr>
                <w:i/>
                <w:iCs/>
                <w:color w:val="000000"/>
                <w:sz w:val="22"/>
                <w:szCs w:val="22"/>
              </w:rPr>
            </w:pPr>
            <w:r>
              <w:rPr>
                <w:i/>
                <w:iCs/>
                <w:color w:val="000000"/>
                <w:sz w:val="22"/>
                <w:szCs w:val="22"/>
              </w:rPr>
              <w:t>0,40</w:t>
            </w:r>
          </w:p>
        </w:tc>
        <w:tc>
          <w:tcPr>
            <w:tcW w:w="701" w:type="pct"/>
            <w:shd w:val="clear" w:color="auto" w:fill="auto"/>
            <w:noWrap/>
            <w:vAlign w:val="center"/>
          </w:tcPr>
          <w:p w:rsidR="00783D11" w:rsidRPr="00547EF5" w:rsidRDefault="00783D11" w:rsidP="00073551">
            <w:pPr>
              <w:spacing w:before="0" w:after="0"/>
              <w:jc w:val="right"/>
              <w:rPr>
                <w:i/>
                <w:iCs/>
                <w:color w:val="000000"/>
                <w:sz w:val="22"/>
                <w:szCs w:val="22"/>
              </w:rPr>
            </w:pPr>
            <w:r>
              <w:rPr>
                <w:i/>
                <w:iCs/>
                <w:color w:val="000000"/>
                <w:sz w:val="22"/>
                <w:szCs w:val="22"/>
              </w:rPr>
              <w:t>0,41</w:t>
            </w:r>
          </w:p>
        </w:tc>
        <w:tc>
          <w:tcPr>
            <w:tcW w:w="701" w:type="pct"/>
            <w:shd w:val="clear" w:color="auto" w:fill="auto"/>
            <w:noWrap/>
            <w:vAlign w:val="center"/>
          </w:tcPr>
          <w:p w:rsidR="00783D11" w:rsidRPr="004341F7" w:rsidRDefault="00783D11" w:rsidP="00073551">
            <w:pPr>
              <w:spacing w:before="0" w:after="0"/>
              <w:jc w:val="right"/>
              <w:rPr>
                <w:i/>
                <w:iCs/>
                <w:color w:val="000000"/>
                <w:sz w:val="22"/>
                <w:szCs w:val="22"/>
              </w:rPr>
            </w:pPr>
            <w:r>
              <w:rPr>
                <w:i/>
                <w:iCs/>
                <w:color w:val="000000"/>
                <w:sz w:val="22"/>
                <w:szCs w:val="22"/>
              </w:rPr>
              <w:t>35,45</w:t>
            </w:r>
          </w:p>
        </w:tc>
      </w:tr>
      <w:tr w:rsidR="00783D11" w:rsidRPr="006A6501" w:rsidTr="00073551">
        <w:trPr>
          <w:trHeight w:val="284"/>
          <w:jc w:val="center"/>
        </w:trPr>
        <w:tc>
          <w:tcPr>
            <w:tcW w:w="1485" w:type="pct"/>
            <w:shd w:val="clear" w:color="auto" w:fill="auto"/>
            <w:noWrap/>
            <w:vAlign w:val="center"/>
            <w:hideMark/>
          </w:tcPr>
          <w:p w:rsidR="00783D11" w:rsidRPr="006A6501" w:rsidRDefault="00783D11" w:rsidP="00073551">
            <w:pPr>
              <w:suppressAutoHyphens/>
              <w:spacing w:before="0" w:after="0"/>
              <w:rPr>
                <w:color w:val="000000"/>
                <w:sz w:val="22"/>
                <w:szCs w:val="22"/>
              </w:rPr>
            </w:pPr>
            <w:r w:rsidRPr="006A6501">
              <w:rPr>
                <w:color w:val="000000"/>
                <w:sz w:val="22"/>
                <w:szCs w:val="22"/>
              </w:rPr>
              <w:t>skládkování [t]</w:t>
            </w:r>
          </w:p>
        </w:tc>
        <w:tc>
          <w:tcPr>
            <w:tcW w:w="713" w:type="pct"/>
            <w:shd w:val="clear" w:color="auto" w:fill="auto"/>
            <w:noWrap/>
            <w:vAlign w:val="center"/>
          </w:tcPr>
          <w:p w:rsidR="00783D11" w:rsidRPr="00C96E0B" w:rsidRDefault="00783D11" w:rsidP="00073551">
            <w:pPr>
              <w:spacing w:before="0" w:after="0"/>
              <w:jc w:val="right"/>
              <w:rPr>
                <w:b/>
                <w:bCs/>
                <w:color w:val="000000"/>
                <w:sz w:val="22"/>
                <w:szCs w:val="22"/>
              </w:rPr>
            </w:pPr>
            <w:r w:rsidRPr="00C96E0B">
              <w:rPr>
                <w:b/>
                <w:bCs/>
                <w:color w:val="000000"/>
                <w:sz w:val="22"/>
                <w:szCs w:val="22"/>
              </w:rPr>
              <w:t>147 294,36</w:t>
            </w:r>
          </w:p>
        </w:tc>
        <w:tc>
          <w:tcPr>
            <w:tcW w:w="701" w:type="pct"/>
            <w:shd w:val="clear" w:color="auto" w:fill="auto"/>
            <w:noWrap/>
            <w:vAlign w:val="bottom"/>
          </w:tcPr>
          <w:p w:rsidR="00783D11" w:rsidRPr="00C96E0B" w:rsidRDefault="00783D11" w:rsidP="00073551">
            <w:pPr>
              <w:spacing w:before="0" w:after="0"/>
              <w:jc w:val="right"/>
              <w:rPr>
                <w:b/>
                <w:bCs/>
                <w:color w:val="000000"/>
                <w:sz w:val="22"/>
                <w:szCs w:val="22"/>
              </w:rPr>
            </w:pPr>
            <w:r w:rsidRPr="00C96E0B">
              <w:rPr>
                <w:b/>
                <w:bCs/>
                <w:color w:val="000000"/>
                <w:sz w:val="22"/>
                <w:szCs w:val="22"/>
              </w:rPr>
              <w:t>145 751,47</w:t>
            </w:r>
          </w:p>
        </w:tc>
        <w:tc>
          <w:tcPr>
            <w:tcW w:w="701" w:type="pct"/>
            <w:shd w:val="clear" w:color="auto" w:fill="auto"/>
            <w:noWrap/>
            <w:vAlign w:val="center"/>
          </w:tcPr>
          <w:p w:rsidR="00783D11" w:rsidRPr="00783D11" w:rsidRDefault="00783D11" w:rsidP="00073551">
            <w:pPr>
              <w:spacing w:before="0" w:after="0"/>
              <w:jc w:val="right"/>
              <w:rPr>
                <w:b/>
                <w:bCs/>
                <w:color w:val="000000"/>
                <w:sz w:val="22"/>
                <w:szCs w:val="22"/>
              </w:rPr>
            </w:pPr>
            <w:r w:rsidRPr="00783D11">
              <w:rPr>
                <w:b/>
                <w:color w:val="000000"/>
                <w:sz w:val="22"/>
                <w:szCs w:val="22"/>
              </w:rPr>
              <w:t>138 463,9</w:t>
            </w:r>
          </w:p>
        </w:tc>
        <w:tc>
          <w:tcPr>
            <w:tcW w:w="701" w:type="pct"/>
            <w:shd w:val="clear" w:color="auto" w:fill="auto"/>
            <w:noWrap/>
            <w:vAlign w:val="center"/>
          </w:tcPr>
          <w:p w:rsidR="00783D11" w:rsidRPr="00783D11" w:rsidRDefault="00783D11" w:rsidP="00073551">
            <w:pPr>
              <w:spacing w:before="0" w:after="0"/>
              <w:jc w:val="right"/>
              <w:rPr>
                <w:b/>
                <w:bCs/>
                <w:color w:val="000000"/>
                <w:sz w:val="22"/>
                <w:szCs w:val="22"/>
              </w:rPr>
            </w:pPr>
            <w:r w:rsidRPr="00783D11">
              <w:rPr>
                <w:b/>
                <w:color w:val="000000"/>
                <w:sz w:val="22"/>
                <w:szCs w:val="22"/>
              </w:rPr>
              <w:t>131 540,7</w:t>
            </w:r>
          </w:p>
        </w:tc>
        <w:tc>
          <w:tcPr>
            <w:tcW w:w="701" w:type="pct"/>
            <w:shd w:val="clear" w:color="auto" w:fill="auto"/>
            <w:noWrap/>
            <w:vAlign w:val="center"/>
          </w:tcPr>
          <w:p w:rsidR="00783D11" w:rsidRPr="00783D11" w:rsidRDefault="00783D11" w:rsidP="00073551">
            <w:pPr>
              <w:spacing w:before="0" w:after="0"/>
              <w:jc w:val="right"/>
              <w:rPr>
                <w:b/>
                <w:bCs/>
                <w:color w:val="000000"/>
                <w:sz w:val="22"/>
                <w:szCs w:val="22"/>
              </w:rPr>
            </w:pPr>
            <w:r w:rsidRPr="00783D11">
              <w:rPr>
                <w:b/>
                <w:color w:val="000000"/>
                <w:sz w:val="22"/>
                <w:szCs w:val="22"/>
              </w:rPr>
              <w:t>35 500,0</w:t>
            </w:r>
          </w:p>
        </w:tc>
      </w:tr>
      <w:tr w:rsidR="00783D11" w:rsidRPr="006A6501" w:rsidTr="00073551">
        <w:trPr>
          <w:trHeight w:val="284"/>
          <w:jc w:val="center"/>
        </w:trPr>
        <w:tc>
          <w:tcPr>
            <w:tcW w:w="1485" w:type="pct"/>
            <w:shd w:val="clear" w:color="auto" w:fill="auto"/>
            <w:noWrap/>
            <w:vAlign w:val="center"/>
            <w:hideMark/>
          </w:tcPr>
          <w:p w:rsidR="00783D11" w:rsidRPr="006A6501" w:rsidRDefault="00783D11" w:rsidP="00073551">
            <w:pPr>
              <w:suppressAutoHyphens/>
              <w:spacing w:before="0" w:after="0"/>
              <w:rPr>
                <w:i/>
                <w:iCs/>
                <w:color w:val="000000"/>
                <w:sz w:val="22"/>
                <w:szCs w:val="22"/>
              </w:rPr>
            </w:pPr>
            <w:r w:rsidRPr="006A6501">
              <w:rPr>
                <w:i/>
                <w:iCs/>
                <w:color w:val="000000"/>
                <w:sz w:val="22"/>
                <w:szCs w:val="22"/>
              </w:rPr>
              <w:t>skládkování [%]</w:t>
            </w:r>
          </w:p>
        </w:tc>
        <w:tc>
          <w:tcPr>
            <w:tcW w:w="713" w:type="pct"/>
            <w:shd w:val="clear" w:color="auto" w:fill="auto"/>
            <w:noWrap/>
            <w:vAlign w:val="center"/>
          </w:tcPr>
          <w:p w:rsidR="00783D11" w:rsidRPr="00547EF5" w:rsidRDefault="00783D11" w:rsidP="00073551">
            <w:pPr>
              <w:spacing w:before="0" w:after="0"/>
              <w:jc w:val="right"/>
              <w:rPr>
                <w:i/>
                <w:iCs/>
                <w:color w:val="000000"/>
                <w:sz w:val="22"/>
                <w:szCs w:val="22"/>
              </w:rPr>
            </w:pPr>
            <w:r w:rsidRPr="00547EF5">
              <w:rPr>
                <w:rFonts w:eastAsia="SimSun"/>
                <w:i/>
                <w:iCs/>
                <w:color w:val="000000"/>
                <w:sz w:val="22"/>
              </w:rPr>
              <w:t>56,11</w:t>
            </w:r>
          </w:p>
        </w:tc>
        <w:tc>
          <w:tcPr>
            <w:tcW w:w="701" w:type="pct"/>
            <w:shd w:val="clear" w:color="auto" w:fill="auto"/>
            <w:noWrap/>
            <w:vAlign w:val="center"/>
          </w:tcPr>
          <w:p w:rsidR="00783D11" w:rsidRPr="00547EF5" w:rsidRDefault="00783D11" w:rsidP="00073551">
            <w:pPr>
              <w:spacing w:before="0" w:after="0"/>
              <w:jc w:val="right"/>
              <w:rPr>
                <w:i/>
                <w:iCs/>
                <w:color w:val="000000"/>
                <w:sz w:val="22"/>
                <w:szCs w:val="22"/>
              </w:rPr>
            </w:pPr>
            <w:r>
              <w:rPr>
                <w:rFonts w:eastAsia="SimSun"/>
                <w:i/>
                <w:iCs/>
                <w:color w:val="000000"/>
                <w:sz w:val="22"/>
              </w:rPr>
              <w:t>56,03</w:t>
            </w:r>
          </w:p>
        </w:tc>
        <w:tc>
          <w:tcPr>
            <w:tcW w:w="701" w:type="pct"/>
            <w:shd w:val="clear" w:color="auto" w:fill="auto"/>
            <w:noWrap/>
            <w:vAlign w:val="center"/>
          </w:tcPr>
          <w:p w:rsidR="00783D11" w:rsidRPr="00547EF5" w:rsidRDefault="00783D11" w:rsidP="00073551">
            <w:pPr>
              <w:spacing w:before="0" w:after="0"/>
              <w:jc w:val="right"/>
              <w:rPr>
                <w:i/>
                <w:iCs/>
                <w:color w:val="000000"/>
                <w:sz w:val="22"/>
                <w:szCs w:val="22"/>
              </w:rPr>
            </w:pPr>
            <w:r>
              <w:rPr>
                <w:i/>
                <w:iCs/>
                <w:color w:val="000000"/>
                <w:sz w:val="22"/>
                <w:szCs w:val="22"/>
              </w:rPr>
              <w:t>52,70</w:t>
            </w:r>
          </w:p>
        </w:tc>
        <w:tc>
          <w:tcPr>
            <w:tcW w:w="701" w:type="pct"/>
            <w:shd w:val="clear" w:color="auto" w:fill="auto"/>
            <w:noWrap/>
            <w:vAlign w:val="center"/>
          </w:tcPr>
          <w:p w:rsidR="00783D11" w:rsidRPr="00547EF5" w:rsidRDefault="00783D11" w:rsidP="00073551">
            <w:pPr>
              <w:spacing w:before="0" w:after="0"/>
              <w:jc w:val="right"/>
              <w:rPr>
                <w:i/>
                <w:iCs/>
                <w:color w:val="000000"/>
                <w:sz w:val="22"/>
                <w:szCs w:val="22"/>
              </w:rPr>
            </w:pPr>
            <w:r>
              <w:rPr>
                <w:i/>
                <w:iCs/>
                <w:color w:val="000000"/>
                <w:sz w:val="22"/>
                <w:szCs w:val="22"/>
              </w:rPr>
              <w:t>49,57</w:t>
            </w:r>
          </w:p>
        </w:tc>
        <w:tc>
          <w:tcPr>
            <w:tcW w:w="701" w:type="pct"/>
            <w:shd w:val="clear" w:color="auto" w:fill="auto"/>
            <w:noWrap/>
            <w:vAlign w:val="center"/>
          </w:tcPr>
          <w:p w:rsidR="00783D11" w:rsidRPr="004341F7" w:rsidRDefault="00783D11" w:rsidP="00073551">
            <w:pPr>
              <w:spacing w:before="0" w:after="0"/>
              <w:jc w:val="right"/>
              <w:rPr>
                <w:i/>
                <w:iCs/>
                <w:color w:val="000000"/>
                <w:sz w:val="22"/>
                <w:szCs w:val="22"/>
              </w:rPr>
            </w:pPr>
            <w:r>
              <w:rPr>
                <w:i/>
                <w:iCs/>
                <w:color w:val="000000"/>
                <w:sz w:val="22"/>
                <w:szCs w:val="22"/>
              </w:rPr>
              <w:t>13,25</w:t>
            </w:r>
          </w:p>
        </w:tc>
      </w:tr>
      <w:tr w:rsidR="00783D11" w:rsidRPr="006A6501" w:rsidTr="00073551">
        <w:trPr>
          <w:trHeight w:val="284"/>
          <w:jc w:val="center"/>
        </w:trPr>
        <w:tc>
          <w:tcPr>
            <w:tcW w:w="1485" w:type="pct"/>
            <w:shd w:val="clear" w:color="auto" w:fill="auto"/>
            <w:noWrap/>
            <w:vAlign w:val="center"/>
            <w:hideMark/>
          </w:tcPr>
          <w:p w:rsidR="00783D11" w:rsidRPr="006A6501" w:rsidRDefault="00783D11" w:rsidP="00073551">
            <w:pPr>
              <w:suppressAutoHyphens/>
              <w:spacing w:before="0" w:after="0"/>
              <w:rPr>
                <w:color w:val="000000"/>
                <w:sz w:val="22"/>
                <w:szCs w:val="22"/>
              </w:rPr>
            </w:pPr>
            <w:r w:rsidRPr="006A6501">
              <w:rPr>
                <w:color w:val="000000"/>
                <w:sz w:val="22"/>
                <w:szCs w:val="22"/>
              </w:rPr>
              <w:t>spalování [t]</w:t>
            </w:r>
          </w:p>
        </w:tc>
        <w:tc>
          <w:tcPr>
            <w:tcW w:w="713" w:type="pct"/>
            <w:shd w:val="clear" w:color="auto" w:fill="auto"/>
            <w:noWrap/>
            <w:vAlign w:val="center"/>
          </w:tcPr>
          <w:p w:rsidR="00783D11" w:rsidRPr="00C96E0B" w:rsidRDefault="00783D11" w:rsidP="00073551">
            <w:pPr>
              <w:spacing w:before="0" w:after="0"/>
              <w:jc w:val="right"/>
              <w:rPr>
                <w:b/>
                <w:bCs/>
                <w:color w:val="000000"/>
                <w:sz w:val="22"/>
                <w:szCs w:val="22"/>
              </w:rPr>
            </w:pPr>
            <w:r w:rsidRPr="00C96E0B">
              <w:rPr>
                <w:b/>
                <w:bCs/>
                <w:color w:val="000000"/>
                <w:sz w:val="22"/>
                <w:szCs w:val="22"/>
              </w:rPr>
              <w:t>52,50</w:t>
            </w:r>
          </w:p>
        </w:tc>
        <w:tc>
          <w:tcPr>
            <w:tcW w:w="701" w:type="pct"/>
            <w:shd w:val="clear" w:color="auto" w:fill="auto"/>
            <w:noWrap/>
            <w:vAlign w:val="center"/>
          </w:tcPr>
          <w:p w:rsidR="00783D11" w:rsidRPr="00C96E0B" w:rsidRDefault="00783D11" w:rsidP="00073551">
            <w:pPr>
              <w:spacing w:before="0" w:after="0"/>
              <w:jc w:val="right"/>
              <w:rPr>
                <w:b/>
                <w:bCs/>
                <w:color w:val="000000"/>
                <w:sz w:val="22"/>
                <w:szCs w:val="22"/>
              </w:rPr>
            </w:pPr>
            <w:r w:rsidRPr="00C96E0B">
              <w:rPr>
                <w:b/>
                <w:bCs/>
                <w:color w:val="000000"/>
                <w:sz w:val="22"/>
                <w:szCs w:val="22"/>
              </w:rPr>
              <w:t>89,18</w:t>
            </w:r>
          </w:p>
        </w:tc>
        <w:tc>
          <w:tcPr>
            <w:tcW w:w="701" w:type="pct"/>
            <w:shd w:val="clear" w:color="auto" w:fill="auto"/>
            <w:noWrap/>
            <w:vAlign w:val="center"/>
          </w:tcPr>
          <w:p w:rsidR="00783D11" w:rsidRPr="00783D11" w:rsidRDefault="00783D11" w:rsidP="00073551">
            <w:pPr>
              <w:spacing w:before="0" w:after="0"/>
              <w:jc w:val="right"/>
              <w:rPr>
                <w:b/>
                <w:bCs/>
                <w:color w:val="000000"/>
                <w:sz w:val="22"/>
                <w:szCs w:val="22"/>
              </w:rPr>
            </w:pPr>
            <w:r w:rsidRPr="00783D11">
              <w:rPr>
                <w:b/>
                <w:color w:val="000000"/>
                <w:sz w:val="22"/>
                <w:szCs w:val="22"/>
              </w:rPr>
              <w:t>91,0</w:t>
            </w:r>
          </w:p>
        </w:tc>
        <w:tc>
          <w:tcPr>
            <w:tcW w:w="701" w:type="pct"/>
            <w:shd w:val="clear" w:color="auto" w:fill="auto"/>
            <w:noWrap/>
            <w:vAlign w:val="center"/>
          </w:tcPr>
          <w:p w:rsidR="00783D11" w:rsidRPr="00783D11" w:rsidRDefault="00783D11" w:rsidP="00073551">
            <w:pPr>
              <w:spacing w:before="0" w:after="0"/>
              <w:jc w:val="right"/>
              <w:rPr>
                <w:b/>
                <w:bCs/>
                <w:color w:val="000000"/>
                <w:sz w:val="22"/>
                <w:szCs w:val="22"/>
              </w:rPr>
            </w:pPr>
            <w:r w:rsidRPr="00783D11">
              <w:rPr>
                <w:b/>
                <w:color w:val="000000"/>
                <w:sz w:val="22"/>
                <w:szCs w:val="22"/>
              </w:rPr>
              <w:t>92,8</w:t>
            </w:r>
          </w:p>
        </w:tc>
        <w:tc>
          <w:tcPr>
            <w:tcW w:w="701" w:type="pct"/>
            <w:shd w:val="clear" w:color="auto" w:fill="auto"/>
            <w:noWrap/>
            <w:vAlign w:val="center"/>
          </w:tcPr>
          <w:p w:rsidR="00783D11" w:rsidRPr="00783D11" w:rsidRDefault="00783D11" w:rsidP="00073551">
            <w:pPr>
              <w:spacing w:before="0" w:after="0"/>
              <w:jc w:val="right"/>
              <w:rPr>
                <w:b/>
                <w:bCs/>
                <w:color w:val="000000"/>
                <w:sz w:val="22"/>
                <w:szCs w:val="22"/>
              </w:rPr>
            </w:pPr>
            <w:r w:rsidRPr="00783D11">
              <w:rPr>
                <w:b/>
                <w:color w:val="000000"/>
                <w:sz w:val="22"/>
                <w:szCs w:val="22"/>
              </w:rPr>
              <w:t>94,6</w:t>
            </w:r>
          </w:p>
        </w:tc>
      </w:tr>
      <w:tr w:rsidR="00783D11" w:rsidRPr="006A6501" w:rsidTr="00073551">
        <w:trPr>
          <w:trHeight w:val="284"/>
          <w:jc w:val="center"/>
        </w:trPr>
        <w:tc>
          <w:tcPr>
            <w:tcW w:w="1485" w:type="pct"/>
            <w:shd w:val="clear" w:color="auto" w:fill="auto"/>
            <w:noWrap/>
            <w:vAlign w:val="center"/>
            <w:hideMark/>
          </w:tcPr>
          <w:p w:rsidR="00783D11" w:rsidRPr="006A6501" w:rsidRDefault="00783D11" w:rsidP="00073551">
            <w:pPr>
              <w:suppressAutoHyphens/>
              <w:spacing w:before="0" w:after="0"/>
              <w:rPr>
                <w:i/>
                <w:iCs/>
                <w:color w:val="000000"/>
                <w:sz w:val="22"/>
                <w:szCs w:val="22"/>
              </w:rPr>
            </w:pPr>
            <w:r w:rsidRPr="006A6501">
              <w:rPr>
                <w:i/>
                <w:iCs/>
                <w:color w:val="000000"/>
                <w:sz w:val="22"/>
                <w:szCs w:val="22"/>
              </w:rPr>
              <w:t>spalování [%]</w:t>
            </w:r>
          </w:p>
        </w:tc>
        <w:tc>
          <w:tcPr>
            <w:tcW w:w="713" w:type="pct"/>
            <w:shd w:val="clear" w:color="auto" w:fill="auto"/>
            <w:noWrap/>
            <w:vAlign w:val="center"/>
          </w:tcPr>
          <w:p w:rsidR="00783D11" w:rsidRPr="00547EF5" w:rsidRDefault="00783D11" w:rsidP="00073551">
            <w:pPr>
              <w:spacing w:before="0" w:after="0"/>
              <w:jc w:val="right"/>
              <w:rPr>
                <w:i/>
                <w:iCs/>
                <w:color w:val="000000"/>
                <w:sz w:val="22"/>
                <w:szCs w:val="22"/>
              </w:rPr>
            </w:pPr>
            <w:r w:rsidRPr="00547EF5">
              <w:rPr>
                <w:rFonts w:eastAsia="SimSun"/>
                <w:i/>
                <w:iCs/>
                <w:color w:val="000000"/>
                <w:sz w:val="22"/>
              </w:rPr>
              <w:t>0,02</w:t>
            </w:r>
          </w:p>
        </w:tc>
        <w:tc>
          <w:tcPr>
            <w:tcW w:w="701" w:type="pct"/>
            <w:shd w:val="clear" w:color="auto" w:fill="auto"/>
            <w:noWrap/>
            <w:vAlign w:val="center"/>
          </w:tcPr>
          <w:p w:rsidR="00783D11" w:rsidRPr="00547EF5" w:rsidRDefault="00783D11" w:rsidP="00073551">
            <w:pPr>
              <w:spacing w:before="0" w:after="0"/>
              <w:jc w:val="right"/>
              <w:rPr>
                <w:i/>
                <w:iCs/>
                <w:color w:val="000000"/>
                <w:sz w:val="22"/>
                <w:szCs w:val="22"/>
              </w:rPr>
            </w:pPr>
            <w:r w:rsidRPr="004341F7">
              <w:rPr>
                <w:rFonts w:eastAsia="SimSun"/>
                <w:i/>
                <w:iCs/>
                <w:color w:val="000000"/>
                <w:sz w:val="22"/>
              </w:rPr>
              <w:t>0,03</w:t>
            </w:r>
          </w:p>
        </w:tc>
        <w:tc>
          <w:tcPr>
            <w:tcW w:w="701" w:type="pct"/>
            <w:shd w:val="clear" w:color="auto" w:fill="auto"/>
            <w:noWrap/>
            <w:vAlign w:val="center"/>
          </w:tcPr>
          <w:p w:rsidR="00783D11" w:rsidRPr="00547EF5" w:rsidRDefault="00783D11" w:rsidP="00073551">
            <w:pPr>
              <w:spacing w:before="0" w:after="0"/>
              <w:jc w:val="right"/>
              <w:rPr>
                <w:i/>
                <w:iCs/>
                <w:color w:val="000000"/>
                <w:sz w:val="22"/>
                <w:szCs w:val="22"/>
              </w:rPr>
            </w:pPr>
            <w:r>
              <w:rPr>
                <w:i/>
                <w:iCs/>
                <w:color w:val="000000"/>
                <w:sz w:val="22"/>
                <w:szCs w:val="22"/>
              </w:rPr>
              <w:t>0,03</w:t>
            </w:r>
          </w:p>
        </w:tc>
        <w:tc>
          <w:tcPr>
            <w:tcW w:w="701" w:type="pct"/>
            <w:shd w:val="clear" w:color="auto" w:fill="auto"/>
            <w:noWrap/>
            <w:vAlign w:val="center"/>
          </w:tcPr>
          <w:p w:rsidR="00783D11" w:rsidRPr="00547EF5" w:rsidRDefault="00783D11" w:rsidP="00073551">
            <w:pPr>
              <w:spacing w:before="0" w:after="0"/>
              <w:jc w:val="right"/>
              <w:rPr>
                <w:i/>
                <w:iCs/>
                <w:color w:val="000000"/>
                <w:sz w:val="22"/>
                <w:szCs w:val="22"/>
              </w:rPr>
            </w:pPr>
            <w:r>
              <w:rPr>
                <w:i/>
                <w:iCs/>
                <w:color w:val="000000"/>
                <w:sz w:val="22"/>
                <w:szCs w:val="22"/>
              </w:rPr>
              <w:t>0,03</w:t>
            </w:r>
          </w:p>
        </w:tc>
        <w:tc>
          <w:tcPr>
            <w:tcW w:w="701" w:type="pct"/>
            <w:shd w:val="clear" w:color="auto" w:fill="auto"/>
            <w:noWrap/>
            <w:vAlign w:val="center"/>
          </w:tcPr>
          <w:p w:rsidR="00783D11" w:rsidRPr="004341F7" w:rsidRDefault="00783D11" w:rsidP="00073551">
            <w:pPr>
              <w:spacing w:before="0" w:after="0"/>
              <w:jc w:val="right"/>
              <w:rPr>
                <w:i/>
                <w:iCs/>
                <w:color w:val="000000"/>
                <w:sz w:val="22"/>
                <w:szCs w:val="22"/>
              </w:rPr>
            </w:pPr>
            <w:r>
              <w:rPr>
                <w:i/>
                <w:iCs/>
                <w:color w:val="000000"/>
                <w:sz w:val="22"/>
                <w:szCs w:val="22"/>
              </w:rPr>
              <w:t>0,04</w:t>
            </w:r>
          </w:p>
        </w:tc>
      </w:tr>
    </w:tbl>
    <w:p w:rsidR="003702F3" w:rsidRPr="009B0D63" w:rsidRDefault="003702F3" w:rsidP="003702F3">
      <w:pPr>
        <w:suppressAutoHyphens/>
        <w:spacing w:before="0" w:after="0"/>
        <w:jc w:val="right"/>
        <w:rPr>
          <w:i/>
          <w:sz w:val="20"/>
        </w:rPr>
      </w:pPr>
      <w:r w:rsidRPr="009B0D63">
        <w:rPr>
          <w:i/>
          <w:sz w:val="20"/>
        </w:rPr>
        <w:t xml:space="preserve">Zdroj: Evidence kraje za roky 2012 a 2013 a vlastní odborný odhad </w:t>
      </w:r>
    </w:p>
    <w:p w:rsidR="003702F3" w:rsidRDefault="003702F3" w:rsidP="00645698">
      <w:pPr>
        <w:suppressAutoHyphens/>
        <w:rPr>
          <w:b/>
          <w:bCs/>
          <w:i/>
        </w:rPr>
      </w:pPr>
    </w:p>
    <w:p w:rsidR="003702F3" w:rsidRDefault="003702F3" w:rsidP="00645698">
      <w:pPr>
        <w:suppressAutoHyphens/>
        <w:rPr>
          <w:b/>
          <w:bCs/>
          <w:i/>
        </w:rPr>
      </w:pPr>
    </w:p>
    <w:p w:rsidR="003702F3" w:rsidRDefault="003702F3" w:rsidP="00645698">
      <w:pPr>
        <w:suppressAutoHyphens/>
        <w:rPr>
          <w:b/>
          <w:bCs/>
          <w:i/>
        </w:rPr>
      </w:pPr>
    </w:p>
    <w:p w:rsidR="00073551" w:rsidRDefault="00073551">
      <w:pPr>
        <w:spacing w:before="0" w:after="0"/>
        <w:rPr>
          <w:b/>
          <w:i/>
        </w:rPr>
      </w:pPr>
      <w:r>
        <w:rPr>
          <w:b/>
          <w:i/>
        </w:rPr>
        <w:br w:type="page"/>
      </w:r>
    </w:p>
    <w:p w:rsidR="007275B6" w:rsidRDefault="00F37404" w:rsidP="00645698">
      <w:pPr>
        <w:suppressAutoHyphens/>
        <w:rPr>
          <w:b/>
          <w:bCs/>
          <w:i/>
        </w:rPr>
      </w:pPr>
      <w:bookmarkStart w:id="51" w:name="_Toc437437191"/>
      <w:r w:rsidRPr="00F37404">
        <w:rPr>
          <w:b/>
          <w:i/>
        </w:rPr>
        <w:lastRenderedPageBreak/>
        <w:t xml:space="preserve">Graf </w:t>
      </w:r>
      <w:r w:rsidR="008F22E1" w:rsidRPr="00F37404">
        <w:rPr>
          <w:b/>
          <w:i/>
        </w:rPr>
        <w:fldChar w:fldCharType="begin"/>
      </w:r>
      <w:r w:rsidRPr="00F37404">
        <w:rPr>
          <w:b/>
          <w:i/>
        </w:rPr>
        <w:instrText xml:space="preserve"> SEQ Graf \* ARABIC </w:instrText>
      </w:r>
      <w:r w:rsidR="008F22E1" w:rsidRPr="00F37404">
        <w:rPr>
          <w:b/>
          <w:i/>
        </w:rPr>
        <w:fldChar w:fldCharType="separate"/>
      </w:r>
      <w:r w:rsidR="006F31EE">
        <w:rPr>
          <w:b/>
          <w:i/>
          <w:noProof/>
        </w:rPr>
        <w:t>9</w:t>
      </w:r>
      <w:r w:rsidR="008F22E1" w:rsidRPr="00F37404">
        <w:rPr>
          <w:b/>
          <w:i/>
        </w:rPr>
        <w:fldChar w:fldCharType="end"/>
      </w:r>
      <w:r w:rsidRPr="00F37404">
        <w:rPr>
          <w:b/>
          <w:i/>
        </w:rPr>
        <w:t xml:space="preserve">: </w:t>
      </w:r>
      <w:r w:rsidR="00BB4E52" w:rsidRPr="00F37404">
        <w:rPr>
          <w:b/>
          <w:bCs/>
          <w:i/>
        </w:rPr>
        <w:t>Diagram nakládání s komunálními odpady do konce roku 2016</w:t>
      </w:r>
      <w:bookmarkEnd w:id="51"/>
    </w:p>
    <w:p w:rsidR="00783D11" w:rsidRPr="00F37404" w:rsidRDefault="00783D11" w:rsidP="00645698">
      <w:pPr>
        <w:suppressAutoHyphens/>
        <w:rPr>
          <w:b/>
          <w:bCs/>
          <w:i/>
        </w:rPr>
      </w:pPr>
      <w:r>
        <w:rPr>
          <w:noProof/>
        </w:rPr>
        <w:drawing>
          <wp:inline distT="0" distB="0" distL="0" distR="0">
            <wp:extent cx="5759450" cy="3307734"/>
            <wp:effectExtent l="0" t="0" r="12700" b="2603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702F3" w:rsidRDefault="003702F3" w:rsidP="00A35856">
      <w:pPr>
        <w:suppressAutoHyphens/>
        <w:rPr>
          <w:b/>
          <w:u w:val="single"/>
        </w:rPr>
      </w:pPr>
    </w:p>
    <w:p w:rsidR="00DB0AC0" w:rsidRDefault="00DB0AC0" w:rsidP="00DB0AC0">
      <w:pPr>
        <w:suppressAutoHyphens/>
        <w:spacing w:before="240"/>
        <w:jc w:val="both"/>
      </w:pPr>
      <w:r>
        <w:t>Na území statutárního města Plzně zajišťují povinnosti původce městské obvody. Statutární město Plzeň obecně závaznou vyhláškou č. 5/2014 stanovilo systém shromažďování, sběru, přepravy, třídění, využívání a odstraňování komunálního odpadu vznikajícího na území statutárního města Plzně včetně jejich biologicky rozložitelné složky a včetně systému nakládání se stavebním odpadem s účinností od 1. 9. 2015. Statutární město Plzeň obecně závaznou vyhláškou č. 4/2014 stanovilo poplatek za komunální odpad vznikající na území města Plzně s účinností od 1. 9. 2015.</w:t>
      </w:r>
      <w:r w:rsidRPr="009871DF">
        <w:t xml:space="preserve"> </w:t>
      </w:r>
      <w:r>
        <w:t xml:space="preserve">Statutem města jsou od 1. 9. 2015 převedeny kompetence v odpadovém hospodářství (výhradně v samostatné působnosti) z městských obvodů na Magistrát města Plzně, přičemž rozsah doposud zajišťovaných služeb městskými obvody bude v prvním roce zavedení nového systému nakládání s komunálním odpadem zachován. Na základě Smlouvy o zavedení a organizaci celoměstského systému nakládání s komunálním odpadem na území statutárního města Plzně bude služby od 1. 9. 2015 zajišťovat společnost Čistá Plzeň, s.r.o. Přes výše uvedené změny neočekáváme do budoucna na území města nárůst množství produkce odpadů. </w:t>
      </w:r>
    </w:p>
    <w:p w:rsidR="00DB0AC0" w:rsidRDefault="00DB0AC0" w:rsidP="00A35856">
      <w:pPr>
        <w:suppressAutoHyphens/>
        <w:rPr>
          <w:b/>
          <w:u w:val="single"/>
        </w:rPr>
      </w:pPr>
    </w:p>
    <w:p w:rsidR="006657C5" w:rsidRPr="00A159AF" w:rsidRDefault="006657C5" w:rsidP="006657C5">
      <w:pPr>
        <w:suppressAutoHyphens/>
        <w:rPr>
          <w:rFonts w:cs="Arial"/>
          <w:b/>
          <w:szCs w:val="22"/>
          <w:u w:val="single"/>
        </w:rPr>
      </w:pPr>
      <w:r w:rsidRPr="00A159AF">
        <w:rPr>
          <w:rFonts w:cs="Arial"/>
          <w:b/>
          <w:szCs w:val="22"/>
          <w:u w:val="single"/>
        </w:rPr>
        <w:t>Materiálově využitelné složky komunálních odpadů</w:t>
      </w:r>
    </w:p>
    <w:p w:rsidR="006657C5" w:rsidRPr="00A159AF" w:rsidRDefault="006657C5" w:rsidP="006657C5">
      <w:pPr>
        <w:suppressAutoHyphens/>
        <w:spacing w:before="0" w:after="0"/>
        <w:jc w:val="both"/>
        <w:rPr>
          <w:rFonts w:cs="Arial"/>
          <w:szCs w:val="22"/>
        </w:rPr>
      </w:pPr>
      <w:r w:rsidRPr="00A159AF">
        <w:rPr>
          <w:rFonts w:cs="Arial"/>
          <w:szCs w:val="22"/>
        </w:rPr>
        <w:t xml:space="preserve">Za materiálově využitelné složky komunálních odpadů jsou považovány ty odpady, u nichž lze v praxi zajistit oddělený způsob sběru a jejich následnou úpravu na druhotnou surovinu. Jedná se o papír, plasty, sklo, kovy a textil ze skupiny 20 katalogu odpadů. Součástí komunálních odpadů jsou také odpadní obaly, které lze v rámci komunálních systémů sběru sbírat a vykazovat v podskupině 15 01. </w:t>
      </w:r>
    </w:p>
    <w:p w:rsidR="006657C5" w:rsidRPr="00A159AF" w:rsidRDefault="006657C5" w:rsidP="006657C5">
      <w:pPr>
        <w:suppressAutoHyphens/>
        <w:spacing w:before="0" w:after="0"/>
        <w:rPr>
          <w:rFonts w:cs="Arial"/>
          <w:szCs w:val="22"/>
        </w:rPr>
      </w:pPr>
      <w:r w:rsidRPr="00A159AF">
        <w:rPr>
          <w:rFonts w:cs="Arial"/>
          <w:szCs w:val="22"/>
        </w:rPr>
        <w:t xml:space="preserve"> </w:t>
      </w:r>
    </w:p>
    <w:p w:rsidR="006657C5" w:rsidRPr="00A159AF" w:rsidRDefault="006657C5" w:rsidP="006657C5">
      <w:pPr>
        <w:suppressAutoHyphens/>
        <w:spacing w:before="0" w:after="0"/>
        <w:rPr>
          <w:rFonts w:cs="Arial"/>
          <w:szCs w:val="22"/>
        </w:rPr>
      </w:pPr>
    </w:p>
    <w:p w:rsidR="006657C5" w:rsidRPr="00A159AF" w:rsidRDefault="006657C5" w:rsidP="006657C5">
      <w:pPr>
        <w:keepNext/>
        <w:suppressAutoHyphens/>
        <w:spacing w:before="0"/>
        <w:ind w:left="1276" w:hanging="1276"/>
        <w:rPr>
          <w:rFonts w:cs="Arial"/>
          <w:b/>
          <w:bCs/>
          <w:i/>
          <w:szCs w:val="22"/>
        </w:rPr>
      </w:pPr>
      <w:bookmarkStart w:id="52" w:name="_Toc433619115"/>
      <w:bookmarkStart w:id="53" w:name="_Toc434396817"/>
      <w:bookmarkStart w:id="54" w:name="_Toc438115271"/>
      <w:r w:rsidRPr="00A159AF">
        <w:rPr>
          <w:rFonts w:cs="Arial"/>
          <w:b/>
          <w:bCs/>
          <w:i/>
          <w:szCs w:val="22"/>
        </w:rPr>
        <w:lastRenderedPageBreak/>
        <w:t xml:space="preserve">Tabulka </w:t>
      </w:r>
      <w:r w:rsidR="008F22E1" w:rsidRPr="00A159AF">
        <w:rPr>
          <w:rFonts w:cs="Arial"/>
          <w:b/>
          <w:bCs/>
          <w:i/>
          <w:szCs w:val="22"/>
        </w:rPr>
        <w:fldChar w:fldCharType="begin"/>
      </w:r>
      <w:r w:rsidRPr="00A159AF">
        <w:rPr>
          <w:rFonts w:cs="Arial"/>
          <w:b/>
          <w:bCs/>
          <w:i/>
          <w:szCs w:val="22"/>
        </w:rPr>
        <w:instrText xml:space="preserve"> SEQ Tabulka \* ARABIC </w:instrText>
      </w:r>
      <w:r w:rsidR="008F22E1" w:rsidRPr="00A159AF">
        <w:rPr>
          <w:rFonts w:cs="Arial"/>
          <w:b/>
          <w:bCs/>
          <w:i/>
          <w:szCs w:val="22"/>
        </w:rPr>
        <w:fldChar w:fldCharType="separate"/>
      </w:r>
      <w:r w:rsidR="006F31EE">
        <w:rPr>
          <w:rFonts w:cs="Arial"/>
          <w:b/>
          <w:bCs/>
          <w:i/>
          <w:noProof/>
          <w:szCs w:val="22"/>
        </w:rPr>
        <w:t>16</w:t>
      </w:r>
      <w:r w:rsidR="008F22E1" w:rsidRPr="00A159AF">
        <w:rPr>
          <w:rFonts w:cs="Arial"/>
          <w:b/>
          <w:bCs/>
          <w:i/>
          <w:szCs w:val="22"/>
        </w:rPr>
        <w:fldChar w:fldCharType="end"/>
      </w:r>
      <w:r w:rsidRPr="00A159AF">
        <w:rPr>
          <w:rFonts w:cs="Arial"/>
          <w:b/>
          <w:bCs/>
          <w:i/>
          <w:szCs w:val="22"/>
        </w:rPr>
        <w:t>:</w:t>
      </w:r>
      <w:r w:rsidR="0017674C">
        <w:rPr>
          <w:rFonts w:cs="Arial"/>
          <w:b/>
          <w:bCs/>
          <w:i/>
          <w:szCs w:val="22"/>
        </w:rPr>
        <w:t xml:space="preserve"> </w:t>
      </w:r>
      <w:r w:rsidRPr="00A159AF">
        <w:rPr>
          <w:rFonts w:cs="Arial"/>
          <w:b/>
          <w:bCs/>
          <w:i/>
          <w:szCs w:val="22"/>
        </w:rPr>
        <w:t>Materiálově využitelné složky komunálních odpadů.</w:t>
      </w:r>
      <w:bookmarkEnd w:id="52"/>
      <w:bookmarkEnd w:id="53"/>
      <w:bookmarkEnd w:id="54"/>
    </w:p>
    <w:tbl>
      <w:tblPr>
        <w:tblW w:w="781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1686"/>
        <w:gridCol w:w="6132"/>
      </w:tblGrid>
      <w:tr w:rsidR="00A159AF" w:rsidRPr="00A159AF" w:rsidTr="006657C5">
        <w:trPr>
          <w:trHeight w:val="295"/>
          <w:tblHeader/>
          <w:jc w:val="center"/>
        </w:trPr>
        <w:tc>
          <w:tcPr>
            <w:tcW w:w="1686" w:type="dxa"/>
            <w:tcBorders>
              <w:top w:val="single" w:sz="12" w:space="0" w:color="auto"/>
              <w:bottom w:val="single" w:sz="12" w:space="0" w:color="auto"/>
            </w:tcBorders>
            <w:shd w:val="clear" w:color="auto" w:fill="DBE5F1" w:themeFill="accent1" w:themeFillTint="33"/>
            <w:noWrap/>
            <w:vAlign w:val="center"/>
          </w:tcPr>
          <w:p w:rsidR="006657C5" w:rsidRPr="00A159AF" w:rsidRDefault="006657C5" w:rsidP="006657C5">
            <w:pPr>
              <w:suppressAutoHyphens/>
              <w:spacing w:before="0" w:after="0"/>
              <w:jc w:val="center"/>
              <w:rPr>
                <w:rFonts w:cs="Arial"/>
                <w:b/>
                <w:bCs/>
                <w:sz w:val="21"/>
                <w:szCs w:val="21"/>
              </w:rPr>
            </w:pPr>
            <w:r w:rsidRPr="00A159AF">
              <w:rPr>
                <w:rFonts w:cs="Arial"/>
                <w:b/>
                <w:bCs/>
                <w:sz w:val="21"/>
                <w:szCs w:val="21"/>
              </w:rPr>
              <w:t>Katalogové číslo odpadu</w:t>
            </w:r>
          </w:p>
        </w:tc>
        <w:tc>
          <w:tcPr>
            <w:tcW w:w="6132" w:type="dxa"/>
            <w:tcBorders>
              <w:top w:val="single" w:sz="12" w:space="0" w:color="auto"/>
              <w:bottom w:val="single" w:sz="12" w:space="0" w:color="auto"/>
            </w:tcBorders>
            <w:shd w:val="clear" w:color="auto" w:fill="DBE5F1" w:themeFill="accent1" w:themeFillTint="33"/>
            <w:vAlign w:val="center"/>
          </w:tcPr>
          <w:p w:rsidR="006657C5" w:rsidRPr="00A159AF" w:rsidRDefault="006657C5" w:rsidP="006657C5">
            <w:pPr>
              <w:suppressAutoHyphens/>
              <w:spacing w:before="0" w:after="0"/>
              <w:jc w:val="center"/>
              <w:rPr>
                <w:rFonts w:cs="Arial"/>
                <w:b/>
                <w:bCs/>
                <w:sz w:val="21"/>
                <w:szCs w:val="21"/>
              </w:rPr>
            </w:pPr>
            <w:r w:rsidRPr="00A159AF">
              <w:rPr>
                <w:rFonts w:cs="Arial"/>
                <w:b/>
                <w:bCs/>
                <w:sz w:val="21"/>
                <w:szCs w:val="21"/>
              </w:rPr>
              <w:t>Název</w:t>
            </w:r>
          </w:p>
        </w:tc>
      </w:tr>
      <w:tr w:rsidR="00A159AF" w:rsidRPr="00A159AF" w:rsidTr="006657C5">
        <w:trPr>
          <w:trHeight w:val="295"/>
          <w:jc w:val="center"/>
        </w:trPr>
        <w:tc>
          <w:tcPr>
            <w:tcW w:w="1686" w:type="dxa"/>
            <w:tcBorders>
              <w:top w:val="single" w:sz="12" w:space="0" w:color="auto"/>
            </w:tcBorders>
            <w:shd w:val="clear" w:color="auto" w:fill="auto"/>
            <w:noWrap/>
            <w:vAlign w:val="center"/>
          </w:tcPr>
          <w:p w:rsidR="006657C5" w:rsidRPr="00A159AF" w:rsidRDefault="006657C5" w:rsidP="006657C5">
            <w:pPr>
              <w:suppressAutoHyphens/>
              <w:spacing w:before="0" w:after="0"/>
              <w:jc w:val="center"/>
              <w:rPr>
                <w:rFonts w:cs="Arial"/>
                <w:iCs/>
                <w:sz w:val="21"/>
                <w:szCs w:val="21"/>
              </w:rPr>
            </w:pPr>
            <w:r w:rsidRPr="00A159AF">
              <w:rPr>
                <w:rFonts w:cs="Arial"/>
                <w:iCs/>
                <w:sz w:val="21"/>
                <w:szCs w:val="21"/>
              </w:rPr>
              <w:t>20 01 01</w:t>
            </w:r>
          </w:p>
        </w:tc>
        <w:tc>
          <w:tcPr>
            <w:tcW w:w="6132" w:type="dxa"/>
            <w:tcBorders>
              <w:top w:val="nil"/>
              <w:left w:val="nil"/>
              <w:bottom w:val="single" w:sz="8" w:space="0" w:color="auto"/>
              <w:right w:val="single" w:sz="12" w:space="0" w:color="auto"/>
            </w:tcBorders>
            <w:vAlign w:val="center"/>
          </w:tcPr>
          <w:p w:rsidR="006657C5" w:rsidRPr="00A159AF" w:rsidRDefault="006657C5" w:rsidP="006657C5">
            <w:pPr>
              <w:spacing w:before="0" w:after="0"/>
              <w:rPr>
                <w:rFonts w:cs="Arial"/>
                <w:iCs/>
                <w:sz w:val="21"/>
                <w:szCs w:val="21"/>
              </w:rPr>
            </w:pPr>
            <w:r w:rsidRPr="00A159AF">
              <w:rPr>
                <w:rFonts w:cs="Arial"/>
                <w:iCs/>
                <w:sz w:val="21"/>
                <w:szCs w:val="21"/>
              </w:rPr>
              <w:t>Papír a lepenka</w:t>
            </w:r>
          </w:p>
        </w:tc>
      </w:tr>
      <w:tr w:rsidR="00A159AF" w:rsidRPr="00A159AF" w:rsidTr="006657C5">
        <w:trPr>
          <w:trHeight w:val="295"/>
          <w:jc w:val="center"/>
        </w:trPr>
        <w:tc>
          <w:tcPr>
            <w:tcW w:w="1686" w:type="dxa"/>
            <w:shd w:val="clear" w:color="auto" w:fill="auto"/>
            <w:noWrap/>
            <w:vAlign w:val="center"/>
          </w:tcPr>
          <w:p w:rsidR="006657C5" w:rsidRPr="00A159AF" w:rsidRDefault="006657C5" w:rsidP="006657C5">
            <w:pPr>
              <w:suppressAutoHyphens/>
              <w:spacing w:before="0" w:after="0"/>
              <w:jc w:val="center"/>
              <w:rPr>
                <w:rFonts w:cs="Arial"/>
                <w:iCs/>
                <w:sz w:val="21"/>
                <w:szCs w:val="21"/>
              </w:rPr>
            </w:pPr>
            <w:r w:rsidRPr="00A159AF">
              <w:rPr>
                <w:rFonts w:cs="Arial"/>
                <w:iCs/>
                <w:sz w:val="21"/>
                <w:szCs w:val="21"/>
              </w:rPr>
              <w:t>20 01 02</w:t>
            </w:r>
          </w:p>
        </w:tc>
        <w:tc>
          <w:tcPr>
            <w:tcW w:w="6132" w:type="dxa"/>
            <w:tcBorders>
              <w:top w:val="nil"/>
              <w:left w:val="nil"/>
              <w:bottom w:val="single" w:sz="8" w:space="0" w:color="auto"/>
              <w:right w:val="single" w:sz="12" w:space="0" w:color="auto"/>
            </w:tcBorders>
            <w:vAlign w:val="center"/>
          </w:tcPr>
          <w:p w:rsidR="006657C5" w:rsidRPr="00A159AF" w:rsidRDefault="006657C5" w:rsidP="006657C5">
            <w:pPr>
              <w:spacing w:before="0" w:after="0"/>
              <w:rPr>
                <w:rFonts w:cs="Arial"/>
                <w:iCs/>
                <w:sz w:val="21"/>
                <w:szCs w:val="21"/>
              </w:rPr>
            </w:pPr>
            <w:r w:rsidRPr="00A159AF">
              <w:rPr>
                <w:rFonts w:cs="Arial"/>
                <w:iCs/>
                <w:sz w:val="21"/>
                <w:szCs w:val="21"/>
              </w:rPr>
              <w:t>Sklo</w:t>
            </w:r>
          </w:p>
        </w:tc>
      </w:tr>
      <w:tr w:rsidR="00A159AF" w:rsidRPr="00A159AF" w:rsidTr="006657C5">
        <w:trPr>
          <w:trHeight w:val="295"/>
          <w:jc w:val="center"/>
        </w:trPr>
        <w:tc>
          <w:tcPr>
            <w:tcW w:w="1686" w:type="dxa"/>
            <w:shd w:val="clear" w:color="auto" w:fill="auto"/>
            <w:noWrap/>
            <w:vAlign w:val="center"/>
          </w:tcPr>
          <w:p w:rsidR="006657C5" w:rsidRPr="00A159AF" w:rsidRDefault="006657C5" w:rsidP="006657C5">
            <w:pPr>
              <w:suppressAutoHyphens/>
              <w:spacing w:before="0" w:after="0"/>
              <w:jc w:val="center"/>
              <w:rPr>
                <w:rFonts w:cs="Arial"/>
                <w:iCs/>
                <w:sz w:val="21"/>
                <w:szCs w:val="21"/>
              </w:rPr>
            </w:pPr>
            <w:r w:rsidRPr="00A159AF">
              <w:rPr>
                <w:rFonts w:cs="Arial"/>
                <w:iCs/>
                <w:sz w:val="21"/>
                <w:szCs w:val="21"/>
              </w:rPr>
              <w:t>20 01 39</w:t>
            </w:r>
          </w:p>
        </w:tc>
        <w:tc>
          <w:tcPr>
            <w:tcW w:w="6132" w:type="dxa"/>
            <w:tcBorders>
              <w:top w:val="nil"/>
              <w:left w:val="nil"/>
              <w:bottom w:val="single" w:sz="8" w:space="0" w:color="auto"/>
              <w:right w:val="single" w:sz="12" w:space="0" w:color="auto"/>
            </w:tcBorders>
            <w:vAlign w:val="center"/>
          </w:tcPr>
          <w:p w:rsidR="006657C5" w:rsidRPr="00A159AF" w:rsidRDefault="006657C5" w:rsidP="006657C5">
            <w:pPr>
              <w:spacing w:before="0" w:after="0"/>
              <w:rPr>
                <w:rFonts w:cs="Arial"/>
                <w:iCs/>
                <w:sz w:val="21"/>
                <w:szCs w:val="21"/>
              </w:rPr>
            </w:pPr>
            <w:r w:rsidRPr="00A159AF">
              <w:rPr>
                <w:rFonts w:cs="Arial"/>
                <w:iCs/>
                <w:sz w:val="21"/>
                <w:szCs w:val="21"/>
              </w:rPr>
              <w:t>Plasty</w:t>
            </w:r>
          </w:p>
        </w:tc>
      </w:tr>
      <w:tr w:rsidR="00A159AF" w:rsidRPr="00A159AF" w:rsidTr="006657C5">
        <w:trPr>
          <w:trHeight w:val="295"/>
          <w:jc w:val="center"/>
        </w:trPr>
        <w:tc>
          <w:tcPr>
            <w:tcW w:w="1686" w:type="dxa"/>
            <w:shd w:val="clear" w:color="auto" w:fill="auto"/>
            <w:noWrap/>
            <w:vAlign w:val="center"/>
          </w:tcPr>
          <w:p w:rsidR="006657C5" w:rsidRPr="00A159AF" w:rsidRDefault="006657C5" w:rsidP="006657C5">
            <w:pPr>
              <w:suppressAutoHyphens/>
              <w:spacing w:before="0" w:after="0"/>
              <w:jc w:val="center"/>
              <w:rPr>
                <w:rFonts w:cs="Arial"/>
                <w:iCs/>
                <w:sz w:val="21"/>
                <w:szCs w:val="21"/>
              </w:rPr>
            </w:pPr>
            <w:r w:rsidRPr="00A159AF">
              <w:rPr>
                <w:rFonts w:cs="Arial"/>
                <w:iCs/>
                <w:sz w:val="21"/>
                <w:szCs w:val="21"/>
              </w:rPr>
              <w:t xml:space="preserve"> 20 01 40</w:t>
            </w:r>
          </w:p>
        </w:tc>
        <w:tc>
          <w:tcPr>
            <w:tcW w:w="6132" w:type="dxa"/>
            <w:tcBorders>
              <w:top w:val="nil"/>
              <w:left w:val="nil"/>
              <w:bottom w:val="single" w:sz="8" w:space="0" w:color="auto"/>
              <w:right w:val="single" w:sz="12" w:space="0" w:color="auto"/>
            </w:tcBorders>
            <w:vAlign w:val="center"/>
          </w:tcPr>
          <w:p w:rsidR="006657C5" w:rsidRPr="00A159AF" w:rsidRDefault="006657C5" w:rsidP="006657C5">
            <w:pPr>
              <w:spacing w:before="0" w:after="0"/>
              <w:rPr>
                <w:rFonts w:cs="Arial"/>
                <w:iCs/>
                <w:sz w:val="21"/>
                <w:szCs w:val="21"/>
              </w:rPr>
            </w:pPr>
            <w:r w:rsidRPr="00A159AF">
              <w:rPr>
                <w:rFonts w:cs="Arial"/>
                <w:iCs/>
                <w:sz w:val="21"/>
                <w:szCs w:val="21"/>
              </w:rPr>
              <w:t>Kovy</w:t>
            </w:r>
          </w:p>
        </w:tc>
      </w:tr>
      <w:tr w:rsidR="00A159AF" w:rsidRPr="00A159AF" w:rsidTr="006657C5">
        <w:trPr>
          <w:trHeight w:val="295"/>
          <w:jc w:val="center"/>
        </w:trPr>
        <w:tc>
          <w:tcPr>
            <w:tcW w:w="1686" w:type="dxa"/>
            <w:shd w:val="clear" w:color="auto" w:fill="auto"/>
            <w:noWrap/>
            <w:vAlign w:val="center"/>
          </w:tcPr>
          <w:p w:rsidR="006657C5" w:rsidRPr="00A159AF" w:rsidRDefault="006657C5" w:rsidP="006657C5">
            <w:pPr>
              <w:suppressAutoHyphens/>
              <w:spacing w:before="0" w:after="0"/>
              <w:jc w:val="center"/>
              <w:rPr>
                <w:rFonts w:cs="Arial"/>
                <w:iCs/>
                <w:sz w:val="21"/>
                <w:szCs w:val="21"/>
              </w:rPr>
            </w:pPr>
            <w:r w:rsidRPr="00A159AF">
              <w:rPr>
                <w:rFonts w:cs="Arial"/>
                <w:iCs/>
                <w:sz w:val="21"/>
                <w:szCs w:val="21"/>
              </w:rPr>
              <w:t>20 01 10</w:t>
            </w:r>
          </w:p>
        </w:tc>
        <w:tc>
          <w:tcPr>
            <w:tcW w:w="6132" w:type="dxa"/>
            <w:tcBorders>
              <w:top w:val="nil"/>
              <w:left w:val="nil"/>
              <w:bottom w:val="single" w:sz="8" w:space="0" w:color="auto"/>
              <w:right w:val="single" w:sz="12" w:space="0" w:color="auto"/>
            </w:tcBorders>
            <w:vAlign w:val="center"/>
          </w:tcPr>
          <w:p w:rsidR="006657C5" w:rsidRPr="00A159AF" w:rsidRDefault="006657C5" w:rsidP="006657C5">
            <w:pPr>
              <w:spacing w:before="0" w:after="0"/>
              <w:rPr>
                <w:rFonts w:cs="Arial"/>
                <w:iCs/>
                <w:sz w:val="21"/>
                <w:szCs w:val="21"/>
              </w:rPr>
            </w:pPr>
            <w:r w:rsidRPr="00A159AF">
              <w:rPr>
                <w:rFonts w:cs="Arial"/>
                <w:iCs/>
                <w:sz w:val="21"/>
                <w:szCs w:val="21"/>
              </w:rPr>
              <w:t>Oděvy</w:t>
            </w:r>
          </w:p>
        </w:tc>
      </w:tr>
      <w:tr w:rsidR="00A159AF" w:rsidRPr="00A159AF" w:rsidTr="006657C5">
        <w:trPr>
          <w:trHeight w:val="295"/>
          <w:jc w:val="center"/>
        </w:trPr>
        <w:tc>
          <w:tcPr>
            <w:tcW w:w="1686" w:type="dxa"/>
            <w:shd w:val="clear" w:color="auto" w:fill="auto"/>
            <w:noWrap/>
            <w:vAlign w:val="center"/>
          </w:tcPr>
          <w:p w:rsidR="006657C5" w:rsidRPr="00A159AF" w:rsidRDefault="006657C5" w:rsidP="006657C5">
            <w:pPr>
              <w:suppressAutoHyphens/>
              <w:spacing w:before="0" w:after="0"/>
              <w:jc w:val="center"/>
              <w:rPr>
                <w:rFonts w:cs="Arial"/>
                <w:iCs/>
                <w:sz w:val="21"/>
                <w:szCs w:val="21"/>
              </w:rPr>
            </w:pPr>
            <w:r w:rsidRPr="00A159AF">
              <w:rPr>
                <w:rFonts w:cs="Arial"/>
                <w:iCs/>
                <w:sz w:val="21"/>
                <w:szCs w:val="21"/>
              </w:rPr>
              <w:t>20 01 11</w:t>
            </w:r>
          </w:p>
        </w:tc>
        <w:tc>
          <w:tcPr>
            <w:tcW w:w="6132" w:type="dxa"/>
            <w:tcBorders>
              <w:top w:val="nil"/>
              <w:left w:val="nil"/>
              <w:bottom w:val="single" w:sz="8" w:space="0" w:color="auto"/>
              <w:right w:val="single" w:sz="12" w:space="0" w:color="auto"/>
            </w:tcBorders>
            <w:vAlign w:val="center"/>
          </w:tcPr>
          <w:p w:rsidR="006657C5" w:rsidRPr="00A159AF" w:rsidRDefault="006657C5" w:rsidP="006657C5">
            <w:pPr>
              <w:spacing w:before="0" w:after="0"/>
              <w:rPr>
                <w:rFonts w:cs="Arial"/>
                <w:bCs/>
                <w:sz w:val="21"/>
                <w:szCs w:val="21"/>
              </w:rPr>
            </w:pPr>
            <w:r w:rsidRPr="00A159AF">
              <w:rPr>
                <w:rFonts w:cs="Arial"/>
                <w:bCs/>
                <w:sz w:val="21"/>
                <w:szCs w:val="21"/>
              </w:rPr>
              <w:t>Textilní materiály</w:t>
            </w:r>
          </w:p>
        </w:tc>
      </w:tr>
      <w:tr w:rsidR="00A159AF" w:rsidRPr="00A159AF" w:rsidTr="006657C5">
        <w:trPr>
          <w:trHeight w:val="295"/>
          <w:jc w:val="center"/>
        </w:trPr>
        <w:tc>
          <w:tcPr>
            <w:tcW w:w="7818" w:type="dxa"/>
            <w:gridSpan w:val="2"/>
            <w:tcBorders>
              <w:right w:val="single" w:sz="12" w:space="0" w:color="auto"/>
            </w:tcBorders>
            <w:shd w:val="clear" w:color="auto" w:fill="auto"/>
            <w:noWrap/>
            <w:vAlign w:val="center"/>
          </w:tcPr>
          <w:p w:rsidR="006657C5" w:rsidRPr="00A159AF" w:rsidRDefault="006657C5" w:rsidP="006657C5">
            <w:pPr>
              <w:spacing w:before="0" w:after="0"/>
              <w:jc w:val="center"/>
              <w:rPr>
                <w:rFonts w:cs="Arial"/>
                <w:bCs/>
                <w:sz w:val="21"/>
                <w:szCs w:val="21"/>
              </w:rPr>
            </w:pPr>
            <w:r w:rsidRPr="00A159AF">
              <w:rPr>
                <w:rFonts w:cs="Arial"/>
                <w:sz w:val="21"/>
                <w:szCs w:val="21"/>
              </w:rPr>
              <w:t xml:space="preserve">15 01 </w:t>
            </w:r>
            <w:r w:rsidRPr="00A159AF">
              <w:rPr>
                <w:rFonts w:cs="Arial"/>
                <w:i/>
                <w:sz w:val="21"/>
                <w:szCs w:val="21"/>
              </w:rPr>
              <w:t>– z obcí</w:t>
            </w:r>
          </w:p>
        </w:tc>
      </w:tr>
      <w:tr w:rsidR="00A159AF" w:rsidRPr="00A159AF" w:rsidTr="006657C5">
        <w:trPr>
          <w:trHeight w:val="295"/>
          <w:jc w:val="center"/>
        </w:trPr>
        <w:tc>
          <w:tcPr>
            <w:tcW w:w="1686" w:type="dxa"/>
            <w:shd w:val="clear" w:color="auto" w:fill="auto"/>
            <w:noWrap/>
            <w:vAlign w:val="center"/>
          </w:tcPr>
          <w:p w:rsidR="006657C5" w:rsidRPr="00A159AF" w:rsidRDefault="006657C5" w:rsidP="006657C5">
            <w:pPr>
              <w:suppressAutoHyphens/>
              <w:spacing w:before="0" w:after="0"/>
              <w:jc w:val="center"/>
              <w:rPr>
                <w:rFonts w:cs="Arial"/>
                <w:sz w:val="21"/>
                <w:szCs w:val="21"/>
              </w:rPr>
            </w:pPr>
            <w:r w:rsidRPr="00A159AF">
              <w:rPr>
                <w:rFonts w:cs="Arial"/>
                <w:sz w:val="21"/>
                <w:szCs w:val="21"/>
              </w:rPr>
              <w:t>15 01 01</w:t>
            </w:r>
          </w:p>
        </w:tc>
        <w:tc>
          <w:tcPr>
            <w:tcW w:w="6132" w:type="dxa"/>
            <w:tcBorders>
              <w:top w:val="nil"/>
              <w:left w:val="nil"/>
              <w:bottom w:val="single" w:sz="8" w:space="0" w:color="auto"/>
              <w:right w:val="single" w:sz="12" w:space="0" w:color="auto"/>
            </w:tcBorders>
            <w:vAlign w:val="center"/>
          </w:tcPr>
          <w:p w:rsidR="006657C5" w:rsidRPr="00A159AF" w:rsidRDefault="006657C5" w:rsidP="006657C5">
            <w:pPr>
              <w:spacing w:before="0" w:after="0"/>
              <w:rPr>
                <w:rFonts w:cs="Arial"/>
                <w:bCs/>
                <w:sz w:val="21"/>
                <w:szCs w:val="21"/>
              </w:rPr>
            </w:pPr>
            <w:r w:rsidRPr="00A159AF">
              <w:rPr>
                <w:rFonts w:cs="Arial"/>
                <w:bCs/>
                <w:sz w:val="21"/>
                <w:szCs w:val="21"/>
              </w:rPr>
              <w:t>Papírové a lepenkové obaly</w:t>
            </w:r>
          </w:p>
        </w:tc>
      </w:tr>
      <w:tr w:rsidR="00A159AF" w:rsidRPr="00A159AF" w:rsidTr="006657C5">
        <w:trPr>
          <w:trHeight w:val="295"/>
          <w:jc w:val="center"/>
        </w:trPr>
        <w:tc>
          <w:tcPr>
            <w:tcW w:w="1686" w:type="dxa"/>
            <w:shd w:val="clear" w:color="auto" w:fill="auto"/>
            <w:noWrap/>
            <w:vAlign w:val="center"/>
          </w:tcPr>
          <w:p w:rsidR="006657C5" w:rsidRPr="00A159AF" w:rsidRDefault="006657C5" w:rsidP="006657C5">
            <w:pPr>
              <w:suppressAutoHyphens/>
              <w:spacing w:before="0" w:after="0"/>
              <w:jc w:val="center"/>
              <w:rPr>
                <w:rFonts w:cs="Arial"/>
                <w:iCs/>
                <w:sz w:val="21"/>
                <w:szCs w:val="21"/>
              </w:rPr>
            </w:pPr>
            <w:r w:rsidRPr="00A159AF">
              <w:rPr>
                <w:rFonts w:cs="Arial"/>
                <w:iCs/>
                <w:sz w:val="21"/>
                <w:szCs w:val="21"/>
              </w:rPr>
              <w:t>15 01 02</w:t>
            </w:r>
          </w:p>
        </w:tc>
        <w:tc>
          <w:tcPr>
            <w:tcW w:w="6132" w:type="dxa"/>
            <w:tcBorders>
              <w:top w:val="nil"/>
              <w:left w:val="nil"/>
              <w:bottom w:val="single" w:sz="8" w:space="0" w:color="auto"/>
              <w:right w:val="single" w:sz="12" w:space="0" w:color="auto"/>
            </w:tcBorders>
            <w:vAlign w:val="center"/>
          </w:tcPr>
          <w:p w:rsidR="006657C5" w:rsidRPr="00A159AF" w:rsidRDefault="006657C5" w:rsidP="006657C5">
            <w:pPr>
              <w:spacing w:before="0" w:after="0"/>
              <w:rPr>
                <w:rFonts w:cs="Arial"/>
                <w:iCs/>
                <w:sz w:val="21"/>
                <w:szCs w:val="21"/>
              </w:rPr>
            </w:pPr>
            <w:r w:rsidRPr="00A159AF">
              <w:rPr>
                <w:rFonts w:cs="Arial"/>
                <w:iCs/>
                <w:sz w:val="21"/>
                <w:szCs w:val="21"/>
              </w:rPr>
              <w:t>Plastové obaly</w:t>
            </w:r>
          </w:p>
        </w:tc>
      </w:tr>
      <w:tr w:rsidR="00A159AF" w:rsidRPr="00A159AF" w:rsidTr="006657C5">
        <w:trPr>
          <w:trHeight w:val="295"/>
          <w:jc w:val="center"/>
        </w:trPr>
        <w:tc>
          <w:tcPr>
            <w:tcW w:w="1686" w:type="dxa"/>
            <w:shd w:val="clear" w:color="auto" w:fill="auto"/>
            <w:noWrap/>
            <w:vAlign w:val="center"/>
          </w:tcPr>
          <w:p w:rsidR="006657C5" w:rsidRPr="00A159AF" w:rsidRDefault="006657C5" w:rsidP="006657C5">
            <w:pPr>
              <w:suppressAutoHyphens/>
              <w:spacing w:before="0" w:after="0"/>
              <w:jc w:val="center"/>
              <w:rPr>
                <w:rFonts w:cs="Arial"/>
                <w:sz w:val="21"/>
                <w:szCs w:val="21"/>
              </w:rPr>
            </w:pPr>
            <w:r w:rsidRPr="00A159AF">
              <w:rPr>
                <w:rFonts w:cs="Arial"/>
                <w:sz w:val="21"/>
                <w:szCs w:val="21"/>
              </w:rPr>
              <w:t>15 01 04</w:t>
            </w:r>
          </w:p>
        </w:tc>
        <w:tc>
          <w:tcPr>
            <w:tcW w:w="6132" w:type="dxa"/>
            <w:tcBorders>
              <w:top w:val="nil"/>
              <w:left w:val="nil"/>
              <w:bottom w:val="single" w:sz="8" w:space="0" w:color="auto"/>
              <w:right w:val="single" w:sz="12" w:space="0" w:color="auto"/>
            </w:tcBorders>
            <w:vAlign w:val="center"/>
          </w:tcPr>
          <w:p w:rsidR="006657C5" w:rsidRPr="00A159AF" w:rsidRDefault="006657C5" w:rsidP="006657C5">
            <w:pPr>
              <w:spacing w:before="0" w:after="0"/>
              <w:rPr>
                <w:rFonts w:cs="Arial"/>
                <w:bCs/>
                <w:sz w:val="21"/>
                <w:szCs w:val="21"/>
              </w:rPr>
            </w:pPr>
            <w:r w:rsidRPr="00A159AF">
              <w:rPr>
                <w:rFonts w:cs="Arial"/>
                <w:bCs/>
                <w:sz w:val="21"/>
                <w:szCs w:val="21"/>
              </w:rPr>
              <w:t>Kovové obaly</w:t>
            </w:r>
          </w:p>
        </w:tc>
      </w:tr>
      <w:tr w:rsidR="00A159AF" w:rsidRPr="00A159AF" w:rsidTr="006657C5">
        <w:trPr>
          <w:trHeight w:val="295"/>
          <w:jc w:val="center"/>
        </w:trPr>
        <w:tc>
          <w:tcPr>
            <w:tcW w:w="1686" w:type="dxa"/>
            <w:shd w:val="clear" w:color="auto" w:fill="auto"/>
            <w:noWrap/>
            <w:vAlign w:val="center"/>
          </w:tcPr>
          <w:p w:rsidR="006657C5" w:rsidRPr="00A159AF" w:rsidRDefault="006657C5" w:rsidP="006657C5">
            <w:pPr>
              <w:suppressAutoHyphens/>
              <w:spacing w:before="0" w:after="0"/>
              <w:jc w:val="center"/>
              <w:rPr>
                <w:rFonts w:cs="Arial"/>
                <w:iCs/>
                <w:sz w:val="21"/>
                <w:szCs w:val="21"/>
              </w:rPr>
            </w:pPr>
            <w:r w:rsidRPr="00A159AF">
              <w:rPr>
                <w:rFonts w:cs="Arial"/>
                <w:iCs/>
                <w:sz w:val="21"/>
                <w:szCs w:val="21"/>
              </w:rPr>
              <w:t>15 01 05</w:t>
            </w:r>
          </w:p>
        </w:tc>
        <w:tc>
          <w:tcPr>
            <w:tcW w:w="6132" w:type="dxa"/>
            <w:tcBorders>
              <w:top w:val="nil"/>
              <w:left w:val="nil"/>
              <w:bottom w:val="single" w:sz="8" w:space="0" w:color="auto"/>
              <w:right w:val="single" w:sz="12" w:space="0" w:color="auto"/>
            </w:tcBorders>
            <w:vAlign w:val="center"/>
          </w:tcPr>
          <w:p w:rsidR="006657C5" w:rsidRPr="00A159AF" w:rsidRDefault="006657C5" w:rsidP="006657C5">
            <w:pPr>
              <w:spacing w:before="0" w:after="0"/>
              <w:rPr>
                <w:rFonts w:cs="Arial"/>
                <w:iCs/>
                <w:sz w:val="21"/>
                <w:szCs w:val="21"/>
              </w:rPr>
            </w:pPr>
            <w:r w:rsidRPr="00A159AF">
              <w:rPr>
                <w:rFonts w:cs="Arial"/>
                <w:iCs/>
                <w:sz w:val="21"/>
                <w:szCs w:val="21"/>
              </w:rPr>
              <w:t>Kompozitní obaly</w:t>
            </w:r>
          </w:p>
        </w:tc>
      </w:tr>
      <w:tr w:rsidR="00A159AF" w:rsidRPr="00A159AF" w:rsidTr="006657C5">
        <w:trPr>
          <w:trHeight w:val="295"/>
          <w:jc w:val="center"/>
        </w:trPr>
        <w:tc>
          <w:tcPr>
            <w:tcW w:w="1686" w:type="dxa"/>
            <w:shd w:val="clear" w:color="auto" w:fill="auto"/>
            <w:noWrap/>
            <w:vAlign w:val="center"/>
          </w:tcPr>
          <w:p w:rsidR="006657C5" w:rsidRPr="00A159AF" w:rsidRDefault="006657C5" w:rsidP="006657C5">
            <w:pPr>
              <w:suppressAutoHyphens/>
              <w:spacing w:before="0" w:after="0"/>
              <w:jc w:val="center"/>
              <w:rPr>
                <w:rFonts w:cs="Arial"/>
                <w:sz w:val="21"/>
                <w:szCs w:val="21"/>
              </w:rPr>
            </w:pPr>
            <w:r w:rsidRPr="00A159AF">
              <w:rPr>
                <w:rFonts w:cs="Arial"/>
                <w:sz w:val="21"/>
                <w:szCs w:val="21"/>
              </w:rPr>
              <w:t xml:space="preserve">15 01 07 </w:t>
            </w:r>
          </w:p>
        </w:tc>
        <w:tc>
          <w:tcPr>
            <w:tcW w:w="6132" w:type="dxa"/>
            <w:tcBorders>
              <w:top w:val="nil"/>
              <w:left w:val="nil"/>
              <w:bottom w:val="single" w:sz="8" w:space="0" w:color="auto"/>
              <w:right w:val="single" w:sz="12" w:space="0" w:color="auto"/>
            </w:tcBorders>
            <w:vAlign w:val="center"/>
          </w:tcPr>
          <w:p w:rsidR="006657C5" w:rsidRPr="00A159AF" w:rsidRDefault="006657C5" w:rsidP="006657C5">
            <w:pPr>
              <w:spacing w:before="0" w:after="0"/>
              <w:rPr>
                <w:rFonts w:cs="Arial"/>
                <w:bCs/>
                <w:sz w:val="21"/>
                <w:szCs w:val="21"/>
              </w:rPr>
            </w:pPr>
            <w:r w:rsidRPr="00A159AF">
              <w:rPr>
                <w:rFonts w:cs="Arial"/>
                <w:bCs/>
                <w:sz w:val="21"/>
                <w:szCs w:val="21"/>
              </w:rPr>
              <w:t>Skleněné obaly</w:t>
            </w:r>
          </w:p>
        </w:tc>
      </w:tr>
      <w:tr w:rsidR="00A159AF" w:rsidRPr="00A159AF" w:rsidTr="006657C5">
        <w:trPr>
          <w:trHeight w:val="295"/>
          <w:jc w:val="center"/>
        </w:trPr>
        <w:tc>
          <w:tcPr>
            <w:tcW w:w="1686" w:type="dxa"/>
            <w:tcBorders>
              <w:bottom w:val="single" w:sz="12" w:space="0" w:color="auto"/>
            </w:tcBorders>
            <w:shd w:val="clear" w:color="auto" w:fill="auto"/>
            <w:noWrap/>
            <w:vAlign w:val="center"/>
          </w:tcPr>
          <w:p w:rsidR="006657C5" w:rsidRPr="00A159AF" w:rsidRDefault="006657C5" w:rsidP="006657C5">
            <w:pPr>
              <w:suppressAutoHyphens/>
              <w:spacing w:before="0" w:after="0"/>
              <w:jc w:val="center"/>
              <w:rPr>
                <w:rFonts w:cs="Arial"/>
                <w:iCs/>
                <w:sz w:val="21"/>
                <w:szCs w:val="21"/>
              </w:rPr>
            </w:pPr>
            <w:r w:rsidRPr="00A159AF">
              <w:rPr>
                <w:rFonts w:cs="Arial"/>
                <w:iCs/>
                <w:sz w:val="21"/>
                <w:szCs w:val="21"/>
              </w:rPr>
              <w:t>15 01 09</w:t>
            </w:r>
          </w:p>
        </w:tc>
        <w:tc>
          <w:tcPr>
            <w:tcW w:w="6132" w:type="dxa"/>
            <w:tcBorders>
              <w:top w:val="nil"/>
              <w:left w:val="nil"/>
              <w:bottom w:val="single" w:sz="12" w:space="0" w:color="auto"/>
              <w:right w:val="single" w:sz="12" w:space="0" w:color="auto"/>
            </w:tcBorders>
            <w:vAlign w:val="center"/>
          </w:tcPr>
          <w:p w:rsidR="006657C5" w:rsidRPr="00A159AF" w:rsidRDefault="006657C5" w:rsidP="006657C5">
            <w:pPr>
              <w:spacing w:before="0" w:after="0"/>
              <w:rPr>
                <w:rFonts w:cs="Arial"/>
                <w:iCs/>
                <w:sz w:val="21"/>
                <w:szCs w:val="21"/>
              </w:rPr>
            </w:pPr>
            <w:r w:rsidRPr="00A159AF">
              <w:rPr>
                <w:rFonts w:cs="Arial"/>
                <w:iCs/>
                <w:sz w:val="21"/>
                <w:szCs w:val="21"/>
              </w:rPr>
              <w:t>Textilní obaly</w:t>
            </w:r>
          </w:p>
        </w:tc>
      </w:tr>
    </w:tbl>
    <w:p w:rsidR="006657C5" w:rsidRPr="00A159AF" w:rsidRDefault="006657C5" w:rsidP="006657C5">
      <w:pPr>
        <w:widowControl w:val="0"/>
        <w:autoSpaceDE w:val="0"/>
        <w:autoSpaceDN w:val="0"/>
        <w:adjustRightInd w:val="0"/>
        <w:spacing w:before="0" w:after="0"/>
        <w:jc w:val="right"/>
        <w:rPr>
          <w:rFonts w:eastAsia="SimSun" w:cs="Arial"/>
          <w:i/>
          <w:sz w:val="20"/>
        </w:rPr>
      </w:pPr>
      <w:r w:rsidRPr="00A159AF">
        <w:rPr>
          <w:rFonts w:eastAsia="SimSun" w:cs="Arial"/>
          <w:i/>
          <w:sz w:val="20"/>
        </w:rPr>
        <w:t>Zdroj: POH ČR</w:t>
      </w:r>
    </w:p>
    <w:p w:rsidR="005B0843" w:rsidRPr="00A159AF" w:rsidRDefault="005B0843" w:rsidP="006657C5">
      <w:pPr>
        <w:widowControl w:val="0"/>
        <w:autoSpaceDE w:val="0"/>
        <w:autoSpaceDN w:val="0"/>
        <w:adjustRightInd w:val="0"/>
        <w:spacing w:before="0" w:after="0"/>
        <w:jc w:val="right"/>
        <w:rPr>
          <w:rFonts w:eastAsia="SimSun" w:cs="Arial"/>
          <w:i/>
          <w:sz w:val="20"/>
        </w:rPr>
      </w:pPr>
    </w:p>
    <w:p w:rsidR="006657C5" w:rsidRPr="00A159AF" w:rsidRDefault="006657C5" w:rsidP="006657C5">
      <w:pPr>
        <w:keepNext/>
        <w:suppressAutoHyphens/>
        <w:ind w:left="1276" w:hanging="1276"/>
        <w:rPr>
          <w:rFonts w:cs="Arial"/>
          <w:b/>
          <w:bCs/>
          <w:i/>
          <w:szCs w:val="22"/>
        </w:rPr>
      </w:pPr>
      <w:bookmarkStart w:id="55" w:name="_Toc433619116"/>
      <w:bookmarkStart w:id="56" w:name="_Toc434396818"/>
      <w:bookmarkStart w:id="57" w:name="_Toc438115272"/>
      <w:r w:rsidRPr="00A159AF">
        <w:rPr>
          <w:rFonts w:cs="Arial"/>
          <w:b/>
          <w:bCs/>
          <w:i/>
          <w:szCs w:val="22"/>
        </w:rPr>
        <w:t xml:space="preserve">Tabulka </w:t>
      </w:r>
      <w:r w:rsidR="008F22E1" w:rsidRPr="00A159AF">
        <w:rPr>
          <w:rFonts w:cs="Arial"/>
          <w:b/>
          <w:bCs/>
          <w:i/>
          <w:szCs w:val="22"/>
        </w:rPr>
        <w:fldChar w:fldCharType="begin"/>
      </w:r>
      <w:r w:rsidRPr="00A159AF">
        <w:rPr>
          <w:rFonts w:cs="Arial"/>
          <w:b/>
          <w:bCs/>
          <w:i/>
          <w:szCs w:val="22"/>
        </w:rPr>
        <w:instrText xml:space="preserve"> SEQ Tabulka \* ARABIC </w:instrText>
      </w:r>
      <w:r w:rsidR="008F22E1" w:rsidRPr="00A159AF">
        <w:rPr>
          <w:rFonts w:cs="Arial"/>
          <w:b/>
          <w:bCs/>
          <w:i/>
          <w:szCs w:val="22"/>
        </w:rPr>
        <w:fldChar w:fldCharType="separate"/>
      </w:r>
      <w:r w:rsidR="006F31EE">
        <w:rPr>
          <w:rFonts w:cs="Arial"/>
          <w:b/>
          <w:bCs/>
          <w:i/>
          <w:noProof/>
          <w:szCs w:val="22"/>
        </w:rPr>
        <w:t>17</w:t>
      </w:r>
      <w:r w:rsidR="008F22E1" w:rsidRPr="00A159AF">
        <w:rPr>
          <w:rFonts w:cs="Arial"/>
          <w:b/>
          <w:bCs/>
          <w:i/>
          <w:szCs w:val="22"/>
        </w:rPr>
        <w:fldChar w:fldCharType="end"/>
      </w:r>
      <w:r w:rsidRPr="00A159AF">
        <w:rPr>
          <w:rFonts w:cs="Arial"/>
          <w:b/>
          <w:bCs/>
          <w:i/>
          <w:szCs w:val="22"/>
        </w:rPr>
        <w:t>:</w:t>
      </w:r>
      <w:r w:rsidR="0017674C">
        <w:rPr>
          <w:rFonts w:cs="Arial"/>
          <w:b/>
          <w:bCs/>
          <w:i/>
          <w:szCs w:val="22"/>
        </w:rPr>
        <w:t xml:space="preserve"> </w:t>
      </w:r>
      <w:r w:rsidRPr="00A159AF">
        <w:rPr>
          <w:rFonts w:cs="Arial"/>
          <w:b/>
          <w:bCs/>
          <w:i/>
          <w:szCs w:val="22"/>
        </w:rPr>
        <w:t>Produkce materiálově využitelných složek komunálních odpadů.</w:t>
      </w:r>
      <w:bookmarkEnd w:id="55"/>
      <w:bookmarkEnd w:id="56"/>
      <w:bookmarkEnd w:id="57"/>
    </w:p>
    <w:tbl>
      <w:tblPr>
        <w:tblW w:w="5000" w:type="pct"/>
        <w:tblCellMar>
          <w:left w:w="70" w:type="dxa"/>
          <w:right w:w="70" w:type="dxa"/>
        </w:tblCellMar>
        <w:tblLook w:val="04A0"/>
      </w:tblPr>
      <w:tblGrid>
        <w:gridCol w:w="1064"/>
        <w:gridCol w:w="2589"/>
        <w:gridCol w:w="1111"/>
        <w:gridCol w:w="1113"/>
        <w:gridCol w:w="1111"/>
        <w:gridCol w:w="1113"/>
        <w:gridCol w:w="1109"/>
      </w:tblGrid>
      <w:tr w:rsidR="00A159AF" w:rsidRPr="00A159AF" w:rsidTr="006657C5">
        <w:trPr>
          <w:trHeight w:val="315"/>
        </w:trPr>
        <w:tc>
          <w:tcPr>
            <w:tcW w:w="578" w:type="pct"/>
            <w:tcBorders>
              <w:top w:val="single" w:sz="12" w:space="0" w:color="auto"/>
              <w:left w:val="single" w:sz="12" w:space="0" w:color="auto"/>
              <w:bottom w:val="single" w:sz="8" w:space="0" w:color="auto"/>
              <w:right w:val="single" w:sz="8" w:space="0" w:color="auto"/>
            </w:tcBorders>
            <w:shd w:val="clear" w:color="auto" w:fill="DBE5F1" w:themeFill="accent1" w:themeFillTint="33"/>
            <w:noWrap/>
            <w:vAlign w:val="center"/>
            <w:hideMark/>
          </w:tcPr>
          <w:p w:rsidR="006657C5" w:rsidRPr="00A159AF" w:rsidRDefault="006657C5" w:rsidP="006657C5">
            <w:pPr>
              <w:spacing w:before="0" w:after="0"/>
              <w:rPr>
                <w:rFonts w:cs="Arial"/>
                <w:b/>
                <w:bCs/>
                <w:sz w:val="21"/>
                <w:szCs w:val="21"/>
              </w:rPr>
            </w:pPr>
            <w:r w:rsidRPr="00A159AF">
              <w:rPr>
                <w:rFonts w:cs="Arial"/>
                <w:b/>
                <w:bCs/>
                <w:sz w:val="21"/>
                <w:szCs w:val="21"/>
              </w:rPr>
              <w:t xml:space="preserve">K. číslo </w:t>
            </w:r>
          </w:p>
          <w:p w:rsidR="006657C5" w:rsidRPr="00A159AF" w:rsidRDefault="006657C5" w:rsidP="006657C5">
            <w:pPr>
              <w:spacing w:before="0" w:after="0"/>
              <w:rPr>
                <w:rFonts w:cs="Arial"/>
                <w:b/>
                <w:bCs/>
                <w:sz w:val="21"/>
                <w:szCs w:val="21"/>
              </w:rPr>
            </w:pPr>
            <w:r w:rsidRPr="00A159AF">
              <w:rPr>
                <w:rFonts w:cs="Arial"/>
                <w:b/>
                <w:bCs/>
                <w:sz w:val="21"/>
                <w:szCs w:val="21"/>
              </w:rPr>
              <w:t>odpadu</w:t>
            </w:r>
          </w:p>
        </w:tc>
        <w:tc>
          <w:tcPr>
            <w:tcW w:w="1406" w:type="pct"/>
            <w:tcBorders>
              <w:top w:val="single" w:sz="12" w:space="0" w:color="auto"/>
              <w:left w:val="nil"/>
              <w:bottom w:val="single" w:sz="8" w:space="0" w:color="auto"/>
              <w:right w:val="single" w:sz="8" w:space="0" w:color="auto"/>
            </w:tcBorders>
            <w:shd w:val="clear" w:color="auto" w:fill="DBE5F1" w:themeFill="accent1" w:themeFillTint="33"/>
            <w:vAlign w:val="center"/>
          </w:tcPr>
          <w:p w:rsidR="006657C5" w:rsidRPr="00A159AF" w:rsidRDefault="006657C5" w:rsidP="006657C5">
            <w:pPr>
              <w:spacing w:before="0" w:after="0"/>
              <w:jc w:val="center"/>
              <w:rPr>
                <w:rFonts w:cs="Arial"/>
                <w:b/>
                <w:bCs/>
                <w:sz w:val="21"/>
                <w:szCs w:val="21"/>
              </w:rPr>
            </w:pPr>
            <w:r w:rsidRPr="00A159AF">
              <w:rPr>
                <w:rFonts w:cs="Arial"/>
                <w:b/>
                <w:bCs/>
                <w:sz w:val="21"/>
                <w:szCs w:val="21"/>
              </w:rPr>
              <w:t>Název</w:t>
            </w:r>
          </w:p>
        </w:tc>
        <w:tc>
          <w:tcPr>
            <w:tcW w:w="603" w:type="pct"/>
            <w:tcBorders>
              <w:top w:val="single" w:sz="12"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6657C5" w:rsidRPr="00A159AF" w:rsidRDefault="006657C5" w:rsidP="006657C5">
            <w:pPr>
              <w:spacing w:before="0" w:after="0"/>
              <w:jc w:val="center"/>
              <w:rPr>
                <w:rFonts w:cs="Arial"/>
                <w:b/>
                <w:bCs/>
                <w:sz w:val="21"/>
                <w:szCs w:val="21"/>
              </w:rPr>
            </w:pPr>
            <w:r w:rsidRPr="00A159AF">
              <w:rPr>
                <w:rFonts w:cs="Arial"/>
                <w:b/>
                <w:bCs/>
                <w:sz w:val="21"/>
                <w:szCs w:val="21"/>
              </w:rPr>
              <w:t>2009</w:t>
            </w:r>
          </w:p>
        </w:tc>
        <w:tc>
          <w:tcPr>
            <w:tcW w:w="604" w:type="pct"/>
            <w:tcBorders>
              <w:top w:val="single" w:sz="12" w:space="0" w:color="auto"/>
              <w:left w:val="nil"/>
              <w:bottom w:val="single" w:sz="8" w:space="0" w:color="auto"/>
              <w:right w:val="single" w:sz="8" w:space="0" w:color="auto"/>
            </w:tcBorders>
            <w:shd w:val="clear" w:color="auto" w:fill="DBE5F1" w:themeFill="accent1" w:themeFillTint="33"/>
            <w:noWrap/>
            <w:vAlign w:val="center"/>
            <w:hideMark/>
          </w:tcPr>
          <w:p w:rsidR="006657C5" w:rsidRPr="00A159AF" w:rsidRDefault="006657C5" w:rsidP="006657C5">
            <w:pPr>
              <w:spacing w:before="0" w:after="0"/>
              <w:jc w:val="center"/>
              <w:rPr>
                <w:rFonts w:cs="Arial"/>
                <w:b/>
                <w:bCs/>
                <w:sz w:val="21"/>
                <w:szCs w:val="21"/>
              </w:rPr>
            </w:pPr>
            <w:r w:rsidRPr="00A159AF">
              <w:rPr>
                <w:rFonts w:cs="Arial"/>
                <w:b/>
                <w:bCs/>
                <w:sz w:val="21"/>
                <w:szCs w:val="21"/>
              </w:rPr>
              <w:t>2010</w:t>
            </w:r>
          </w:p>
        </w:tc>
        <w:tc>
          <w:tcPr>
            <w:tcW w:w="603" w:type="pct"/>
            <w:tcBorders>
              <w:top w:val="single" w:sz="12" w:space="0" w:color="auto"/>
              <w:left w:val="nil"/>
              <w:bottom w:val="single" w:sz="8" w:space="0" w:color="auto"/>
              <w:right w:val="single" w:sz="8" w:space="0" w:color="auto"/>
            </w:tcBorders>
            <w:shd w:val="clear" w:color="auto" w:fill="DBE5F1" w:themeFill="accent1" w:themeFillTint="33"/>
            <w:noWrap/>
            <w:vAlign w:val="center"/>
            <w:hideMark/>
          </w:tcPr>
          <w:p w:rsidR="006657C5" w:rsidRPr="00A159AF" w:rsidRDefault="006657C5" w:rsidP="006657C5">
            <w:pPr>
              <w:spacing w:before="0" w:after="0"/>
              <w:jc w:val="center"/>
              <w:rPr>
                <w:rFonts w:cs="Arial"/>
                <w:b/>
                <w:bCs/>
                <w:sz w:val="21"/>
                <w:szCs w:val="21"/>
              </w:rPr>
            </w:pPr>
            <w:r w:rsidRPr="00A159AF">
              <w:rPr>
                <w:rFonts w:cs="Arial"/>
                <w:b/>
                <w:bCs/>
                <w:sz w:val="21"/>
                <w:szCs w:val="21"/>
              </w:rPr>
              <w:t>2011</w:t>
            </w:r>
          </w:p>
        </w:tc>
        <w:tc>
          <w:tcPr>
            <w:tcW w:w="604" w:type="pct"/>
            <w:tcBorders>
              <w:top w:val="single" w:sz="12" w:space="0" w:color="auto"/>
              <w:left w:val="nil"/>
              <w:bottom w:val="single" w:sz="8" w:space="0" w:color="auto"/>
              <w:right w:val="single" w:sz="8" w:space="0" w:color="auto"/>
            </w:tcBorders>
            <w:shd w:val="clear" w:color="auto" w:fill="DBE5F1" w:themeFill="accent1" w:themeFillTint="33"/>
            <w:noWrap/>
            <w:vAlign w:val="center"/>
            <w:hideMark/>
          </w:tcPr>
          <w:p w:rsidR="006657C5" w:rsidRPr="00A159AF" w:rsidRDefault="006657C5" w:rsidP="006657C5">
            <w:pPr>
              <w:spacing w:before="0" w:after="0"/>
              <w:jc w:val="center"/>
              <w:rPr>
                <w:rFonts w:cs="Arial"/>
                <w:b/>
                <w:bCs/>
                <w:sz w:val="21"/>
                <w:szCs w:val="21"/>
              </w:rPr>
            </w:pPr>
            <w:r w:rsidRPr="00A159AF">
              <w:rPr>
                <w:rFonts w:cs="Arial"/>
                <w:b/>
                <w:bCs/>
                <w:sz w:val="21"/>
                <w:szCs w:val="21"/>
              </w:rPr>
              <w:t>2012</w:t>
            </w:r>
          </w:p>
        </w:tc>
        <w:tc>
          <w:tcPr>
            <w:tcW w:w="602" w:type="pct"/>
            <w:tcBorders>
              <w:top w:val="single" w:sz="12" w:space="0" w:color="auto"/>
              <w:left w:val="nil"/>
              <w:bottom w:val="single" w:sz="8" w:space="0" w:color="auto"/>
              <w:right w:val="single" w:sz="12" w:space="0" w:color="auto"/>
            </w:tcBorders>
            <w:shd w:val="clear" w:color="auto" w:fill="DBE5F1" w:themeFill="accent1" w:themeFillTint="33"/>
            <w:noWrap/>
            <w:vAlign w:val="center"/>
            <w:hideMark/>
          </w:tcPr>
          <w:p w:rsidR="006657C5" w:rsidRPr="00A159AF" w:rsidRDefault="006657C5" w:rsidP="006657C5">
            <w:pPr>
              <w:spacing w:before="0" w:after="0"/>
              <w:jc w:val="center"/>
              <w:rPr>
                <w:rFonts w:cs="Arial"/>
                <w:b/>
                <w:bCs/>
                <w:sz w:val="21"/>
                <w:szCs w:val="21"/>
              </w:rPr>
            </w:pPr>
            <w:r w:rsidRPr="00A159AF">
              <w:rPr>
                <w:rFonts w:cs="Arial"/>
                <w:b/>
                <w:bCs/>
                <w:sz w:val="21"/>
                <w:szCs w:val="21"/>
              </w:rPr>
              <w:t>2013</w:t>
            </w:r>
          </w:p>
        </w:tc>
      </w:tr>
      <w:tr w:rsidR="00A159AF" w:rsidRPr="00A159AF" w:rsidTr="006657C5">
        <w:trPr>
          <w:trHeight w:val="315"/>
        </w:trPr>
        <w:tc>
          <w:tcPr>
            <w:tcW w:w="578" w:type="pct"/>
            <w:tcBorders>
              <w:top w:val="nil"/>
              <w:left w:val="single" w:sz="12" w:space="0" w:color="auto"/>
              <w:bottom w:val="single" w:sz="8" w:space="0" w:color="auto"/>
              <w:right w:val="single" w:sz="8" w:space="0" w:color="auto"/>
            </w:tcBorders>
            <w:shd w:val="clear" w:color="auto" w:fill="auto"/>
            <w:noWrap/>
            <w:vAlign w:val="center"/>
          </w:tcPr>
          <w:p w:rsidR="006657C5" w:rsidRPr="00A159AF" w:rsidRDefault="006657C5" w:rsidP="006657C5">
            <w:pPr>
              <w:suppressAutoHyphens/>
              <w:spacing w:before="0" w:after="0"/>
              <w:jc w:val="center"/>
              <w:rPr>
                <w:rFonts w:cs="Arial"/>
                <w:iCs/>
                <w:sz w:val="21"/>
                <w:szCs w:val="21"/>
              </w:rPr>
            </w:pPr>
            <w:r w:rsidRPr="00A159AF">
              <w:rPr>
                <w:rFonts w:cs="Arial"/>
                <w:iCs/>
                <w:sz w:val="21"/>
                <w:szCs w:val="21"/>
              </w:rPr>
              <w:t>20 01 01</w:t>
            </w:r>
          </w:p>
        </w:tc>
        <w:tc>
          <w:tcPr>
            <w:tcW w:w="1406" w:type="pct"/>
            <w:tcBorders>
              <w:top w:val="nil"/>
              <w:left w:val="nil"/>
              <w:bottom w:val="single" w:sz="8" w:space="0" w:color="auto"/>
              <w:right w:val="single" w:sz="8" w:space="0" w:color="auto"/>
            </w:tcBorders>
            <w:vAlign w:val="center"/>
          </w:tcPr>
          <w:p w:rsidR="006657C5" w:rsidRPr="00A159AF" w:rsidRDefault="006657C5" w:rsidP="006657C5">
            <w:pPr>
              <w:spacing w:before="0" w:after="0"/>
              <w:rPr>
                <w:rFonts w:cs="Arial"/>
                <w:iCs/>
                <w:sz w:val="21"/>
                <w:szCs w:val="21"/>
              </w:rPr>
            </w:pPr>
            <w:r w:rsidRPr="00A159AF">
              <w:rPr>
                <w:rFonts w:cs="Arial"/>
                <w:iCs/>
                <w:sz w:val="21"/>
                <w:szCs w:val="21"/>
              </w:rPr>
              <w:t>Papír a lepenka</w:t>
            </w:r>
          </w:p>
        </w:tc>
        <w:tc>
          <w:tcPr>
            <w:tcW w:w="603" w:type="pct"/>
            <w:tcBorders>
              <w:top w:val="nil"/>
              <w:left w:val="single" w:sz="8" w:space="0" w:color="auto"/>
              <w:bottom w:val="single" w:sz="8" w:space="0" w:color="auto"/>
              <w:right w:val="single" w:sz="8" w:space="0" w:color="auto"/>
            </w:tcBorders>
            <w:shd w:val="clear" w:color="auto" w:fill="auto"/>
            <w:noWrap/>
            <w:vAlign w:val="center"/>
          </w:tcPr>
          <w:p w:rsidR="006657C5" w:rsidRPr="00A159AF" w:rsidRDefault="006657C5" w:rsidP="006657C5">
            <w:pPr>
              <w:spacing w:before="0" w:after="0"/>
              <w:jc w:val="right"/>
              <w:rPr>
                <w:rFonts w:cs="Arial"/>
                <w:sz w:val="21"/>
                <w:szCs w:val="21"/>
              </w:rPr>
            </w:pPr>
            <w:r w:rsidRPr="00A159AF">
              <w:rPr>
                <w:rFonts w:cs="Arial"/>
                <w:sz w:val="21"/>
                <w:szCs w:val="21"/>
              </w:rPr>
              <w:t>24 462,85</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28 470,87</w:t>
            </w:r>
          </w:p>
        </w:tc>
        <w:tc>
          <w:tcPr>
            <w:tcW w:w="603"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26 540,37</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30 523,46</w:t>
            </w:r>
          </w:p>
        </w:tc>
        <w:tc>
          <w:tcPr>
            <w:tcW w:w="602" w:type="pct"/>
            <w:tcBorders>
              <w:top w:val="nil"/>
              <w:left w:val="nil"/>
              <w:bottom w:val="single" w:sz="8" w:space="0" w:color="auto"/>
              <w:right w:val="single" w:sz="12" w:space="0" w:color="auto"/>
            </w:tcBorders>
            <w:shd w:val="clear" w:color="auto" w:fill="auto"/>
            <w:noWrap/>
            <w:vAlign w:val="center"/>
          </w:tcPr>
          <w:p w:rsidR="006657C5" w:rsidRPr="00A159AF" w:rsidRDefault="00D8358C" w:rsidP="006657C5">
            <w:pPr>
              <w:spacing w:before="0" w:after="0"/>
              <w:jc w:val="right"/>
              <w:rPr>
                <w:rFonts w:cs="Arial"/>
                <w:sz w:val="21"/>
                <w:szCs w:val="21"/>
              </w:rPr>
            </w:pPr>
            <w:r w:rsidRPr="00A159AF">
              <w:rPr>
                <w:rFonts w:cs="Arial"/>
                <w:sz w:val="21"/>
                <w:szCs w:val="21"/>
              </w:rPr>
              <w:t>30 713,30</w:t>
            </w:r>
          </w:p>
        </w:tc>
      </w:tr>
      <w:tr w:rsidR="00A159AF" w:rsidRPr="00A159AF" w:rsidTr="006657C5">
        <w:trPr>
          <w:trHeight w:val="315"/>
        </w:trPr>
        <w:tc>
          <w:tcPr>
            <w:tcW w:w="578" w:type="pct"/>
            <w:tcBorders>
              <w:top w:val="nil"/>
              <w:left w:val="single" w:sz="12" w:space="0" w:color="auto"/>
              <w:bottom w:val="single" w:sz="8" w:space="0" w:color="auto"/>
              <w:right w:val="single" w:sz="8" w:space="0" w:color="auto"/>
            </w:tcBorders>
            <w:shd w:val="clear" w:color="auto" w:fill="auto"/>
            <w:noWrap/>
            <w:vAlign w:val="center"/>
          </w:tcPr>
          <w:p w:rsidR="006657C5" w:rsidRPr="00A159AF" w:rsidRDefault="006657C5" w:rsidP="006657C5">
            <w:pPr>
              <w:suppressAutoHyphens/>
              <w:spacing w:before="0" w:after="0"/>
              <w:jc w:val="center"/>
              <w:rPr>
                <w:rFonts w:cs="Arial"/>
                <w:iCs/>
                <w:sz w:val="21"/>
                <w:szCs w:val="21"/>
              </w:rPr>
            </w:pPr>
            <w:r w:rsidRPr="00A159AF">
              <w:rPr>
                <w:rFonts w:cs="Arial"/>
                <w:iCs/>
                <w:sz w:val="21"/>
                <w:szCs w:val="21"/>
              </w:rPr>
              <w:t>20 01 02</w:t>
            </w:r>
          </w:p>
        </w:tc>
        <w:tc>
          <w:tcPr>
            <w:tcW w:w="1406" w:type="pct"/>
            <w:tcBorders>
              <w:top w:val="nil"/>
              <w:left w:val="nil"/>
              <w:bottom w:val="single" w:sz="8" w:space="0" w:color="auto"/>
              <w:right w:val="single" w:sz="8" w:space="0" w:color="auto"/>
            </w:tcBorders>
            <w:vAlign w:val="center"/>
          </w:tcPr>
          <w:p w:rsidR="006657C5" w:rsidRPr="00A159AF" w:rsidRDefault="006657C5" w:rsidP="006657C5">
            <w:pPr>
              <w:spacing w:before="0" w:after="0"/>
              <w:rPr>
                <w:rFonts w:cs="Arial"/>
                <w:iCs/>
                <w:sz w:val="21"/>
                <w:szCs w:val="21"/>
              </w:rPr>
            </w:pPr>
            <w:r w:rsidRPr="00A159AF">
              <w:rPr>
                <w:rFonts w:cs="Arial"/>
                <w:iCs/>
                <w:sz w:val="21"/>
                <w:szCs w:val="21"/>
              </w:rPr>
              <w:t>Sklo</w:t>
            </w:r>
          </w:p>
        </w:tc>
        <w:tc>
          <w:tcPr>
            <w:tcW w:w="603" w:type="pct"/>
            <w:tcBorders>
              <w:top w:val="nil"/>
              <w:left w:val="single" w:sz="8" w:space="0" w:color="auto"/>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5 031,39</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5 144,59</w:t>
            </w:r>
          </w:p>
        </w:tc>
        <w:tc>
          <w:tcPr>
            <w:tcW w:w="603"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5 624,14</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6 043,28</w:t>
            </w:r>
          </w:p>
        </w:tc>
        <w:tc>
          <w:tcPr>
            <w:tcW w:w="602" w:type="pct"/>
            <w:tcBorders>
              <w:top w:val="nil"/>
              <w:left w:val="nil"/>
              <w:bottom w:val="single" w:sz="8" w:space="0" w:color="auto"/>
              <w:right w:val="single" w:sz="12" w:space="0" w:color="auto"/>
            </w:tcBorders>
            <w:shd w:val="clear" w:color="auto" w:fill="auto"/>
            <w:noWrap/>
            <w:vAlign w:val="center"/>
          </w:tcPr>
          <w:p w:rsidR="006657C5" w:rsidRPr="00A159AF" w:rsidRDefault="00D8358C" w:rsidP="006657C5">
            <w:pPr>
              <w:spacing w:before="0" w:after="0"/>
              <w:jc w:val="right"/>
              <w:rPr>
                <w:rFonts w:cs="Arial"/>
                <w:sz w:val="21"/>
                <w:szCs w:val="21"/>
              </w:rPr>
            </w:pPr>
            <w:r w:rsidRPr="00A159AF">
              <w:rPr>
                <w:rFonts w:cs="Arial"/>
                <w:sz w:val="21"/>
                <w:szCs w:val="21"/>
              </w:rPr>
              <w:t>6 470,18</w:t>
            </w:r>
          </w:p>
        </w:tc>
      </w:tr>
      <w:tr w:rsidR="00A159AF" w:rsidRPr="00A159AF" w:rsidTr="006657C5">
        <w:trPr>
          <w:trHeight w:val="315"/>
        </w:trPr>
        <w:tc>
          <w:tcPr>
            <w:tcW w:w="578" w:type="pct"/>
            <w:tcBorders>
              <w:top w:val="nil"/>
              <w:left w:val="single" w:sz="12" w:space="0" w:color="auto"/>
              <w:bottom w:val="single" w:sz="8" w:space="0" w:color="auto"/>
              <w:right w:val="single" w:sz="8" w:space="0" w:color="auto"/>
            </w:tcBorders>
            <w:shd w:val="clear" w:color="auto" w:fill="auto"/>
            <w:noWrap/>
            <w:vAlign w:val="center"/>
          </w:tcPr>
          <w:p w:rsidR="006657C5" w:rsidRPr="00A159AF" w:rsidRDefault="006657C5" w:rsidP="006657C5">
            <w:pPr>
              <w:suppressAutoHyphens/>
              <w:spacing w:before="0" w:after="0"/>
              <w:jc w:val="center"/>
              <w:rPr>
                <w:rFonts w:cs="Arial"/>
                <w:iCs/>
                <w:sz w:val="21"/>
                <w:szCs w:val="21"/>
              </w:rPr>
            </w:pPr>
            <w:r w:rsidRPr="00A159AF">
              <w:rPr>
                <w:rFonts w:cs="Arial"/>
                <w:iCs/>
                <w:sz w:val="21"/>
                <w:szCs w:val="21"/>
              </w:rPr>
              <w:t>20 01 39</w:t>
            </w:r>
          </w:p>
        </w:tc>
        <w:tc>
          <w:tcPr>
            <w:tcW w:w="1406" w:type="pct"/>
            <w:tcBorders>
              <w:top w:val="nil"/>
              <w:left w:val="nil"/>
              <w:bottom w:val="single" w:sz="8" w:space="0" w:color="auto"/>
              <w:right w:val="single" w:sz="8" w:space="0" w:color="auto"/>
            </w:tcBorders>
            <w:vAlign w:val="center"/>
          </w:tcPr>
          <w:p w:rsidR="006657C5" w:rsidRPr="00A159AF" w:rsidRDefault="006657C5" w:rsidP="006657C5">
            <w:pPr>
              <w:spacing w:before="0" w:after="0"/>
              <w:rPr>
                <w:rFonts w:cs="Arial"/>
                <w:iCs/>
                <w:sz w:val="21"/>
                <w:szCs w:val="21"/>
              </w:rPr>
            </w:pPr>
            <w:r w:rsidRPr="00A159AF">
              <w:rPr>
                <w:rFonts w:cs="Arial"/>
                <w:iCs/>
                <w:sz w:val="21"/>
                <w:szCs w:val="21"/>
              </w:rPr>
              <w:t>Plasty</w:t>
            </w:r>
          </w:p>
        </w:tc>
        <w:tc>
          <w:tcPr>
            <w:tcW w:w="603" w:type="pct"/>
            <w:tcBorders>
              <w:top w:val="nil"/>
              <w:left w:val="single" w:sz="8" w:space="0" w:color="auto"/>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3 887,99</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4 509,79</w:t>
            </w:r>
          </w:p>
        </w:tc>
        <w:tc>
          <w:tcPr>
            <w:tcW w:w="603"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5 600,62</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5 395,51</w:t>
            </w:r>
          </w:p>
        </w:tc>
        <w:tc>
          <w:tcPr>
            <w:tcW w:w="602" w:type="pct"/>
            <w:tcBorders>
              <w:top w:val="nil"/>
              <w:left w:val="nil"/>
              <w:bottom w:val="single" w:sz="8" w:space="0" w:color="auto"/>
              <w:right w:val="single" w:sz="12" w:space="0" w:color="auto"/>
            </w:tcBorders>
            <w:shd w:val="clear" w:color="auto" w:fill="auto"/>
            <w:noWrap/>
            <w:vAlign w:val="center"/>
          </w:tcPr>
          <w:p w:rsidR="006657C5" w:rsidRPr="00A159AF" w:rsidRDefault="00D8358C" w:rsidP="006657C5">
            <w:pPr>
              <w:spacing w:before="0" w:after="0"/>
              <w:jc w:val="right"/>
              <w:rPr>
                <w:rFonts w:cs="Arial"/>
                <w:sz w:val="21"/>
                <w:szCs w:val="21"/>
              </w:rPr>
            </w:pPr>
            <w:r w:rsidRPr="00A159AF">
              <w:rPr>
                <w:rFonts w:cs="Arial"/>
                <w:sz w:val="21"/>
                <w:szCs w:val="21"/>
              </w:rPr>
              <w:t>5 894,20</w:t>
            </w:r>
          </w:p>
        </w:tc>
      </w:tr>
      <w:tr w:rsidR="00A159AF" w:rsidRPr="00A159AF" w:rsidTr="006657C5">
        <w:trPr>
          <w:trHeight w:val="315"/>
        </w:trPr>
        <w:tc>
          <w:tcPr>
            <w:tcW w:w="578" w:type="pct"/>
            <w:tcBorders>
              <w:top w:val="nil"/>
              <w:left w:val="single" w:sz="12" w:space="0" w:color="auto"/>
              <w:bottom w:val="single" w:sz="8" w:space="0" w:color="auto"/>
              <w:right w:val="single" w:sz="8" w:space="0" w:color="auto"/>
            </w:tcBorders>
            <w:shd w:val="clear" w:color="auto" w:fill="auto"/>
            <w:noWrap/>
            <w:vAlign w:val="center"/>
          </w:tcPr>
          <w:p w:rsidR="006657C5" w:rsidRPr="00A159AF" w:rsidRDefault="006657C5" w:rsidP="006657C5">
            <w:pPr>
              <w:suppressAutoHyphens/>
              <w:spacing w:before="0" w:after="0"/>
              <w:jc w:val="center"/>
              <w:rPr>
                <w:rFonts w:cs="Arial"/>
                <w:iCs/>
                <w:sz w:val="21"/>
                <w:szCs w:val="21"/>
              </w:rPr>
            </w:pPr>
            <w:r w:rsidRPr="00A159AF">
              <w:rPr>
                <w:rFonts w:cs="Arial"/>
                <w:iCs/>
                <w:sz w:val="21"/>
                <w:szCs w:val="21"/>
              </w:rPr>
              <w:t xml:space="preserve"> 20 01 40</w:t>
            </w:r>
          </w:p>
        </w:tc>
        <w:tc>
          <w:tcPr>
            <w:tcW w:w="1406" w:type="pct"/>
            <w:tcBorders>
              <w:top w:val="nil"/>
              <w:left w:val="nil"/>
              <w:bottom w:val="single" w:sz="8" w:space="0" w:color="auto"/>
              <w:right w:val="single" w:sz="8" w:space="0" w:color="auto"/>
            </w:tcBorders>
            <w:vAlign w:val="center"/>
          </w:tcPr>
          <w:p w:rsidR="006657C5" w:rsidRPr="00A159AF" w:rsidRDefault="006657C5" w:rsidP="006657C5">
            <w:pPr>
              <w:spacing w:before="0" w:after="0"/>
              <w:rPr>
                <w:rFonts w:cs="Arial"/>
                <w:iCs/>
                <w:sz w:val="21"/>
                <w:szCs w:val="21"/>
              </w:rPr>
            </w:pPr>
            <w:r w:rsidRPr="00A159AF">
              <w:rPr>
                <w:rFonts w:cs="Arial"/>
                <w:iCs/>
                <w:sz w:val="21"/>
                <w:szCs w:val="21"/>
              </w:rPr>
              <w:t>Kovy</w:t>
            </w:r>
          </w:p>
        </w:tc>
        <w:tc>
          <w:tcPr>
            <w:tcW w:w="603" w:type="pct"/>
            <w:tcBorders>
              <w:top w:val="nil"/>
              <w:left w:val="single" w:sz="8" w:space="0" w:color="auto"/>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10 890,28</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13 163,83</w:t>
            </w:r>
          </w:p>
        </w:tc>
        <w:tc>
          <w:tcPr>
            <w:tcW w:w="603"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15 443,79</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10 840,32</w:t>
            </w:r>
          </w:p>
        </w:tc>
        <w:tc>
          <w:tcPr>
            <w:tcW w:w="602" w:type="pct"/>
            <w:tcBorders>
              <w:top w:val="nil"/>
              <w:left w:val="nil"/>
              <w:bottom w:val="single" w:sz="8" w:space="0" w:color="auto"/>
              <w:right w:val="single" w:sz="12" w:space="0" w:color="auto"/>
            </w:tcBorders>
            <w:shd w:val="clear" w:color="auto" w:fill="auto"/>
            <w:noWrap/>
            <w:vAlign w:val="center"/>
          </w:tcPr>
          <w:p w:rsidR="006657C5" w:rsidRPr="00A159AF" w:rsidRDefault="00D8358C" w:rsidP="006657C5">
            <w:pPr>
              <w:spacing w:before="0" w:after="0"/>
              <w:jc w:val="right"/>
              <w:rPr>
                <w:rFonts w:cs="Arial"/>
                <w:sz w:val="21"/>
                <w:szCs w:val="21"/>
              </w:rPr>
            </w:pPr>
            <w:r w:rsidRPr="00A159AF">
              <w:rPr>
                <w:rFonts w:cs="Arial"/>
                <w:sz w:val="21"/>
                <w:szCs w:val="21"/>
              </w:rPr>
              <w:t>9 959,13</w:t>
            </w:r>
          </w:p>
        </w:tc>
      </w:tr>
      <w:tr w:rsidR="00A159AF" w:rsidRPr="00A159AF" w:rsidTr="006657C5">
        <w:trPr>
          <w:trHeight w:val="315"/>
        </w:trPr>
        <w:tc>
          <w:tcPr>
            <w:tcW w:w="578" w:type="pct"/>
            <w:tcBorders>
              <w:top w:val="nil"/>
              <w:left w:val="single" w:sz="12" w:space="0" w:color="auto"/>
              <w:bottom w:val="single" w:sz="8" w:space="0" w:color="auto"/>
              <w:right w:val="single" w:sz="8" w:space="0" w:color="auto"/>
            </w:tcBorders>
            <w:shd w:val="clear" w:color="auto" w:fill="auto"/>
            <w:noWrap/>
            <w:vAlign w:val="center"/>
          </w:tcPr>
          <w:p w:rsidR="006657C5" w:rsidRPr="00A159AF" w:rsidRDefault="006657C5" w:rsidP="006657C5">
            <w:pPr>
              <w:suppressAutoHyphens/>
              <w:spacing w:before="0" w:after="0"/>
              <w:jc w:val="center"/>
              <w:rPr>
                <w:rFonts w:cs="Arial"/>
                <w:iCs/>
                <w:sz w:val="21"/>
                <w:szCs w:val="21"/>
              </w:rPr>
            </w:pPr>
            <w:r w:rsidRPr="00A159AF">
              <w:rPr>
                <w:rFonts w:cs="Arial"/>
                <w:iCs/>
                <w:sz w:val="21"/>
                <w:szCs w:val="21"/>
              </w:rPr>
              <w:t>20 01 10</w:t>
            </w:r>
          </w:p>
        </w:tc>
        <w:tc>
          <w:tcPr>
            <w:tcW w:w="1406" w:type="pct"/>
            <w:tcBorders>
              <w:top w:val="nil"/>
              <w:left w:val="nil"/>
              <w:bottom w:val="single" w:sz="8" w:space="0" w:color="auto"/>
              <w:right w:val="single" w:sz="8" w:space="0" w:color="auto"/>
            </w:tcBorders>
            <w:vAlign w:val="center"/>
          </w:tcPr>
          <w:p w:rsidR="006657C5" w:rsidRPr="00A159AF" w:rsidRDefault="006657C5" w:rsidP="006657C5">
            <w:pPr>
              <w:spacing w:before="0" w:after="0"/>
              <w:rPr>
                <w:rFonts w:cs="Arial"/>
                <w:iCs/>
                <w:sz w:val="21"/>
                <w:szCs w:val="21"/>
              </w:rPr>
            </w:pPr>
            <w:r w:rsidRPr="00A159AF">
              <w:rPr>
                <w:rFonts w:cs="Arial"/>
                <w:iCs/>
                <w:sz w:val="21"/>
                <w:szCs w:val="21"/>
              </w:rPr>
              <w:t>Oděvy</w:t>
            </w:r>
          </w:p>
        </w:tc>
        <w:tc>
          <w:tcPr>
            <w:tcW w:w="603" w:type="pct"/>
            <w:tcBorders>
              <w:top w:val="nil"/>
              <w:left w:val="single" w:sz="8" w:space="0" w:color="auto"/>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569,38</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409,00</w:t>
            </w:r>
          </w:p>
        </w:tc>
        <w:tc>
          <w:tcPr>
            <w:tcW w:w="603"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470,04</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656,83</w:t>
            </w:r>
          </w:p>
        </w:tc>
        <w:tc>
          <w:tcPr>
            <w:tcW w:w="602" w:type="pct"/>
            <w:tcBorders>
              <w:top w:val="nil"/>
              <w:left w:val="nil"/>
              <w:bottom w:val="single" w:sz="8" w:space="0" w:color="auto"/>
              <w:right w:val="single" w:sz="12" w:space="0" w:color="auto"/>
            </w:tcBorders>
            <w:shd w:val="clear" w:color="auto" w:fill="auto"/>
            <w:noWrap/>
            <w:vAlign w:val="center"/>
          </w:tcPr>
          <w:p w:rsidR="006657C5" w:rsidRPr="00A159AF" w:rsidRDefault="00D8358C" w:rsidP="006657C5">
            <w:pPr>
              <w:spacing w:before="0" w:after="0"/>
              <w:jc w:val="right"/>
              <w:rPr>
                <w:rFonts w:cs="Arial"/>
                <w:sz w:val="21"/>
                <w:szCs w:val="21"/>
              </w:rPr>
            </w:pPr>
            <w:r w:rsidRPr="00A159AF">
              <w:rPr>
                <w:rFonts w:cs="Arial"/>
                <w:sz w:val="21"/>
                <w:szCs w:val="21"/>
              </w:rPr>
              <w:t>476,09</w:t>
            </w:r>
          </w:p>
        </w:tc>
      </w:tr>
      <w:tr w:rsidR="00A159AF" w:rsidRPr="00A159AF" w:rsidTr="006657C5">
        <w:trPr>
          <w:trHeight w:val="315"/>
        </w:trPr>
        <w:tc>
          <w:tcPr>
            <w:tcW w:w="578" w:type="pct"/>
            <w:tcBorders>
              <w:top w:val="nil"/>
              <w:left w:val="single" w:sz="12" w:space="0" w:color="auto"/>
              <w:bottom w:val="single" w:sz="8" w:space="0" w:color="auto"/>
              <w:right w:val="single" w:sz="8" w:space="0" w:color="auto"/>
            </w:tcBorders>
            <w:shd w:val="clear" w:color="auto" w:fill="auto"/>
            <w:noWrap/>
            <w:vAlign w:val="center"/>
          </w:tcPr>
          <w:p w:rsidR="006657C5" w:rsidRPr="00A159AF" w:rsidRDefault="006657C5" w:rsidP="006657C5">
            <w:pPr>
              <w:suppressAutoHyphens/>
              <w:spacing w:before="0" w:after="0"/>
              <w:jc w:val="center"/>
              <w:rPr>
                <w:rFonts w:cs="Arial"/>
                <w:iCs/>
                <w:sz w:val="21"/>
                <w:szCs w:val="21"/>
              </w:rPr>
            </w:pPr>
            <w:r w:rsidRPr="00A159AF">
              <w:rPr>
                <w:rFonts w:cs="Arial"/>
                <w:iCs/>
                <w:sz w:val="21"/>
                <w:szCs w:val="21"/>
              </w:rPr>
              <w:t>20 01 11</w:t>
            </w:r>
          </w:p>
        </w:tc>
        <w:tc>
          <w:tcPr>
            <w:tcW w:w="1406" w:type="pct"/>
            <w:tcBorders>
              <w:top w:val="nil"/>
              <w:left w:val="nil"/>
              <w:bottom w:val="single" w:sz="8" w:space="0" w:color="auto"/>
              <w:right w:val="single" w:sz="8" w:space="0" w:color="auto"/>
            </w:tcBorders>
            <w:vAlign w:val="center"/>
          </w:tcPr>
          <w:p w:rsidR="006657C5" w:rsidRPr="00A159AF" w:rsidRDefault="006657C5" w:rsidP="006657C5">
            <w:pPr>
              <w:spacing w:before="0" w:after="0"/>
              <w:rPr>
                <w:rFonts w:cs="Arial"/>
                <w:bCs/>
                <w:sz w:val="21"/>
                <w:szCs w:val="21"/>
              </w:rPr>
            </w:pPr>
            <w:r w:rsidRPr="00A159AF">
              <w:rPr>
                <w:rFonts w:cs="Arial"/>
                <w:bCs/>
                <w:sz w:val="21"/>
                <w:szCs w:val="21"/>
              </w:rPr>
              <w:t>Textilní materiály</w:t>
            </w:r>
          </w:p>
        </w:tc>
        <w:tc>
          <w:tcPr>
            <w:tcW w:w="603" w:type="pct"/>
            <w:tcBorders>
              <w:top w:val="nil"/>
              <w:left w:val="single" w:sz="8" w:space="0" w:color="auto"/>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38,31</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85,67</w:t>
            </w:r>
          </w:p>
        </w:tc>
        <w:tc>
          <w:tcPr>
            <w:tcW w:w="603"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276,57</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sz w:val="21"/>
                <w:szCs w:val="21"/>
              </w:rPr>
            </w:pPr>
            <w:r w:rsidRPr="00A159AF">
              <w:rPr>
                <w:rFonts w:cs="Arial"/>
                <w:sz w:val="21"/>
                <w:szCs w:val="21"/>
              </w:rPr>
              <w:t>116,58</w:t>
            </w:r>
          </w:p>
        </w:tc>
        <w:tc>
          <w:tcPr>
            <w:tcW w:w="602" w:type="pct"/>
            <w:tcBorders>
              <w:top w:val="nil"/>
              <w:left w:val="nil"/>
              <w:bottom w:val="single" w:sz="8" w:space="0" w:color="auto"/>
              <w:right w:val="single" w:sz="12" w:space="0" w:color="auto"/>
            </w:tcBorders>
            <w:shd w:val="clear" w:color="auto" w:fill="auto"/>
            <w:noWrap/>
            <w:vAlign w:val="center"/>
          </w:tcPr>
          <w:p w:rsidR="006657C5" w:rsidRPr="00A159AF" w:rsidRDefault="00D8358C" w:rsidP="006657C5">
            <w:pPr>
              <w:spacing w:before="0" w:after="0"/>
              <w:jc w:val="right"/>
              <w:rPr>
                <w:rFonts w:cs="Arial"/>
                <w:sz w:val="21"/>
                <w:szCs w:val="21"/>
              </w:rPr>
            </w:pPr>
            <w:r w:rsidRPr="00A159AF">
              <w:rPr>
                <w:rFonts w:cs="Arial"/>
                <w:sz w:val="21"/>
                <w:szCs w:val="21"/>
              </w:rPr>
              <w:t>309,89</w:t>
            </w:r>
          </w:p>
        </w:tc>
      </w:tr>
      <w:tr w:rsidR="00A159AF" w:rsidRPr="00A159AF" w:rsidTr="006657C5">
        <w:trPr>
          <w:trHeight w:val="383"/>
        </w:trPr>
        <w:tc>
          <w:tcPr>
            <w:tcW w:w="578" w:type="pct"/>
            <w:tcBorders>
              <w:top w:val="nil"/>
              <w:left w:val="single" w:sz="12" w:space="0" w:color="auto"/>
              <w:bottom w:val="single" w:sz="8" w:space="0" w:color="auto"/>
              <w:right w:val="single" w:sz="8" w:space="0" w:color="auto"/>
            </w:tcBorders>
            <w:shd w:val="clear" w:color="auto" w:fill="auto"/>
            <w:noWrap/>
            <w:vAlign w:val="center"/>
          </w:tcPr>
          <w:p w:rsidR="006657C5" w:rsidRPr="00A159AF" w:rsidRDefault="006657C5" w:rsidP="006657C5">
            <w:pPr>
              <w:suppressAutoHyphens/>
              <w:spacing w:before="0" w:after="0"/>
              <w:jc w:val="center"/>
              <w:rPr>
                <w:rFonts w:cs="Arial"/>
                <w:sz w:val="21"/>
                <w:szCs w:val="21"/>
                <w:vertAlign w:val="superscript"/>
              </w:rPr>
            </w:pPr>
            <w:r w:rsidRPr="00A159AF">
              <w:rPr>
                <w:rFonts w:cs="Arial"/>
                <w:sz w:val="21"/>
                <w:szCs w:val="21"/>
              </w:rPr>
              <w:t>15 01 01</w:t>
            </w:r>
            <w:r w:rsidRPr="00A159AF">
              <w:rPr>
                <w:rFonts w:cs="Arial"/>
                <w:sz w:val="21"/>
                <w:szCs w:val="21"/>
                <w:vertAlign w:val="superscript"/>
              </w:rPr>
              <w:t>1</w:t>
            </w:r>
          </w:p>
        </w:tc>
        <w:tc>
          <w:tcPr>
            <w:tcW w:w="1406" w:type="pct"/>
            <w:tcBorders>
              <w:top w:val="nil"/>
              <w:left w:val="nil"/>
              <w:bottom w:val="single" w:sz="8" w:space="0" w:color="auto"/>
              <w:right w:val="single" w:sz="8" w:space="0" w:color="auto"/>
            </w:tcBorders>
            <w:vAlign w:val="center"/>
          </w:tcPr>
          <w:p w:rsidR="006657C5" w:rsidRPr="00A159AF" w:rsidRDefault="006657C5" w:rsidP="006657C5">
            <w:pPr>
              <w:spacing w:before="0" w:after="0"/>
              <w:rPr>
                <w:rFonts w:cs="Arial"/>
                <w:bCs/>
                <w:sz w:val="21"/>
                <w:szCs w:val="21"/>
              </w:rPr>
            </w:pPr>
            <w:r w:rsidRPr="00A159AF">
              <w:rPr>
                <w:rFonts w:cs="Arial"/>
                <w:bCs/>
                <w:sz w:val="21"/>
                <w:szCs w:val="21"/>
              </w:rPr>
              <w:t>Papírové a lepenkové obaly</w:t>
            </w:r>
          </w:p>
        </w:tc>
        <w:tc>
          <w:tcPr>
            <w:tcW w:w="603" w:type="pct"/>
            <w:tcBorders>
              <w:top w:val="nil"/>
              <w:left w:val="single" w:sz="8" w:space="0" w:color="auto"/>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bCs/>
                <w:sz w:val="21"/>
                <w:szCs w:val="21"/>
              </w:rPr>
            </w:pPr>
            <w:r w:rsidRPr="00A159AF">
              <w:rPr>
                <w:rFonts w:cs="Arial"/>
                <w:bCs/>
                <w:sz w:val="21"/>
                <w:szCs w:val="21"/>
              </w:rPr>
              <w:t>3 336,85</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bCs/>
                <w:sz w:val="21"/>
                <w:szCs w:val="21"/>
              </w:rPr>
            </w:pPr>
            <w:r w:rsidRPr="00A159AF">
              <w:rPr>
                <w:rFonts w:cs="Arial"/>
                <w:bCs/>
                <w:sz w:val="21"/>
                <w:szCs w:val="21"/>
              </w:rPr>
              <w:t>3 122,62</w:t>
            </w:r>
          </w:p>
        </w:tc>
        <w:tc>
          <w:tcPr>
            <w:tcW w:w="603"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bCs/>
                <w:sz w:val="21"/>
                <w:szCs w:val="21"/>
              </w:rPr>
            </w:pPr>
            <w:r w:rsidRPr="00A159AF">
              <w:rPr>
                <w:rFonts w:cs="Arial"/>
                <w:bCs/>
                <w:sz w:val="21"/>
                <w:szCs w:val="21"/>
              </w:rPr>
              <w:t>3 080,89</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bCs/>
                <w:sz w:val="21"/>
                <w:szCs w:val="21"/>
              </w:rPr>
            </w:pPr>
            <w:r w:rsidRPr="00A159AF">
              <w:rPr>
                <w:rFonts w:cs="Arial"/>
                <w:bCs/>
                <w:sz w:val="21"/>
                <w:szCs w:val="21"/>
              </w:rPr>
              <w:t>2 801,75</w:t>
            </w:r>
          </w:p>
        </w:tc>
        <w:tc>
          <w:tcPr>
            <w:tcW w:w="602" w:type="pct"/>
            <w:tcBorders>
              <w:top w:val="nil"/>
              <w:left w:val="nil"/>
              <w:bottom w:val="single" w:sz="8" w:space="0" w:color="auto"/>
              <w:right w:val="single" w:sz="12" w:space="0" w:color="auto"/>
            </w:tcBorders>
            <w:shd w:val="clear" w:color="auto" w:fill="auto"/>
            <w:noWrap/>
            <w:vAlign w:val="center"/>
          </w:tcPr>
          <w:p w:rsidR="006657C5" w:rsidRPr="00A159AF" w:rsidRDefault="00D8358C" w:rsidP="006657C5">
            <w:pPr>
              <w:spacing w:before="0" w:after="0"/>
              <w:jc w:val="right"/>
              <w:rPr>
                <w:rFonts w:cs="Arial"/>
                <w:bCs/>
                <w:sz w:val="21"/>
                <w:szCs w:val="21"/>
              </w:rPr>
            </w:pPr>
            <w:r w:rsidRPr="00A159AF">
              <w:rPr>
                <w:rFonts w:cs="Arial"/>
                <w:bCs/>
                <w:sz w:val="21"/>
                <w:szCs w:val="21"/>
              </w:rPr>
              <w:t>1 869,81</w:t>
            </w:r>
          </w:p>
        </w:tc>
      </w:tr>
      <w:tr w:rsidR="00A159AF" w:rsidRPr="00A159AF" w:rsidTr="006657C5">
        <w:trPr>
          <w:trHeight w:val="315"/>
        </w:trPr>
        <w:tc>
          <w:tcPr>
            <w:tcW w:w="578" w:type="pct"/>
            <w:tcBorders>
              <w:top w:val="nil"/>
              <w:left w:val="single" w:sz="12" w:space="0" w:color="auto"/>
              <w:bottom w:val="single" w:sz="8" w:space="0" w:color="auto"/>
              <w:right w:val="single" w:sz="8" w:space="0" w:color="auto"/>
            </w:tcBorders>
            <w:shd w:val="clear" w:color="auto" w:fill="auto"/>
            <w:noWrap/>
            <w:vAlign w:val="center"/>
          </w:tcPr>
          <w:p w:rsidR="006657C5" w:rsidRPr="00A159AF" w:rsidRDefault="006657C5" w:rsidP="006657C5">
            <w:pPr>
              <w:suppressAutoHyphens/>
              <w:spacing w:before="0" w:after="0"/>
              <w:jc w:val="center"/>
              <w:rPr>
                <w:rFonts w:cs="Arial"/>
                <w:iCs/>
                <w:sz w:val="21"/>
                <w:szCs w:val="21"/>
                <w:vertAlign w:val="superscript"/>
              </w:rPr>
            </w:pPr>
            <w:r w:rsidRPr="00A159AF">
              <w:rPr>
                <w:rFonts w:cs="Arial"/>
                <w:iCs/>
                <w:sz w:val="21"/>
                <w:szCs w:val="21"/>
              </w:rPr>
              <w:t>15 01 02</w:t>
            </w:r>
            <w:r w:rsidRPr="00A159AF">
              <w:rPr>
                <w:rFonts w:cs="Arial"/>
                <w:iCs/>
                <w:sz w:val="21"/>
                <w:szCs w:val="21"/>
                <w:vertAlign w:val="superscript"/>
              </w:rPr>
              <w:t>1</w:t>
            </w:r>
          </w:p>
        </w:tc>
        <w:tc>
          <w:tcPr>
            <w:tcW w:w="1406" w:type="pct"/>
            <w:tcBorders>
              <w:top w:val="nil"/>
              <w:left w:val="nil"/>
              <w:bottom w:val="single" w:sz="8" w:space="0" w:color="auto"/>
              <w:right w:val="single" w:sz="8" w:space="0" w:color="auto"/>
            </w:tcBorders>
            <w:vAlign w:val="center"/>
          </w:tcPr>
          <w:p w:rsidR="006657C5" w:rsidRPr="00A159AF" w:rsidRDefault="006657C5" w:rsidP="006657C5">
            <w:pPr>
              <w:spacing w:before="0" w:after="0"/>
              <w:rPr>
                <w:rFonts w:cs="Arial"/>
                <w:iCs/>
                <w:sz w:val="21"/>
                <w:szCs w:val="21"/>
              </w:rPr>
            </w:pPr>
            <w:r w:rsidRPr="00A159AF">
              <w:rPr>
                <w:rFonts w:cs="Arial"/>
                <w:iCs/>
                <w:sz w:val="21"/>
                <w:szCs w:val="21"/>
              </w:rPr>
              <w:t>Plastové obaly</w:t>
            </w:r>
          </w:p>
        </w:tc>
        <w:tc>
          <w:tcPr>
            <w:tcW w:w="603" w:type="pct"/>
            <w:tcBorders>
              <w:top w:val="nil"/>
              <w:left w:val="single" w:sz="8" w:space="0" w:color="auto"/>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iCs/>
                <w:sz w:val="21"/>
                <w:szCs w:val="21"/>
              </w:rPr>
            </w:pPr>
            <w:r w:rsidRPr="00A159AF">
              <w:rPr>
                <w:rFonts w:cs="Arial"/>
                <w:iCs/>
                <w:sz w:val="21"/>
                <w:szCs w:val="21"/>
              </w:rPr>
              <w:t>2 320,42</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iCs/>
                <w:sz w:val="21"/>
                <w:szCs w:val="21"/>
              </w:rPr>
            </w:pPr>
            <w:r w:rsidRPr="00A159AF">
              <w:rPr>
                <w:rFonts w:cs="Arial"/>
                <w:iCs/>
                <w:sz w:val="21"/>
                <w:szCs w:val="21"/>
              </w:rPr>
              <w:t>2 386,58</w:t>
            </w:r>
          </w:p>
        </w:tc>
        <w:tc>
          <w:tcPr>
            <w:tcW w:w="603"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iCs/>
                <w:sz w:val="21"/>
                <w:szCs w:val="21"/>
              </w:rPr>
            </w:pPr>
            <w:r w:rsidRPr="00A159AF">
              <w:rPr>
                <w:rFonts w:cs="Arial"/>
                <w:iCs/>
                <w:sz w:val="21"/>
                <w:szCs w:val="21"/>
              </w:rPr>
              <w:t>2 080,34</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iCs/>
                <w:sz w:val="21"/>
                <w:szCs w:val="21"/>
              </w:rPr>
            </w:pPr>
            <w:r w:rsidRPr="00A159AF">
              <w:rPr>
                <w:rFonts w:cs="Arial"/>
                <w:iCs/>
                <w:sz w:val="21"/>
                <w:szCs w:val="21"/>
              </w:rPr>
              <w:t>1 916,94</w:t>
            </w:r>
          </w:p>
        </w:tc>
        <w:tc>
          <w:tcPr>
            <w:tcW w:w="602" w:type="pct"/>
            <w:tcBorders>
              <w:top w:val="nil"/>
              <w:left w:val="nil"/>
              <w:bottom w:val="single" w:sz="8" w:space="0" w:color="auto"/>
              <w:right w:val="single" w:sz="12" w:space="0" w:color="auto"/>
            </w:tcBorders>
            <w:shd w:val="clear" w:color="auto" w:fill="auto"/>
            <w:noWrap/>
            <w:vAlign w:val="center"/>
          </w:tcPr>
          <w:p w:rsidR="006657C5" w:rsidRPr="00A159AF" w:rsidRDefault="00D8358C" w:rsidP="006657C5">
            <w:pPr>
              <w:spacing w:before="0" w:after="0"/>
              <w:jc w:val="right"/>
              <w:rPr>
                <w:rFonts w:cs="Arial"/>
                <w:iCs/>
                <w:sz w:val="21"/>
                <w:szCs w:val="21"/>
              </w:rPr>
            </w:pPr>
            <w:r w:rsidRPr="00A159AF">
              <w:rPr>
                <w:rFonts w:cs="Arial"/>
                <w:iCs/>
                <w:sz w:val="21"/>
                <w:szCs w:val="21"/>
              </w:rPr>
              <w:t>1 262,84</w:t>
            </w:r>
          </w:p>
        </w:tc>
      </w:tr>
      <w:tr w:rsidR="00A159AF" w:rsidRPr="00A159AF" w:rsidTr="006657C5">
        <w:trPr>
          <w:trHeight w:val="315"/>
        </w:trPr>
        <w:tc>
          <w:tcPr>
            <w:tcW w:w="578" w:type="pct"/>
            <w:tcBorders>
              <w:top w:val="nil"/>
              <w:left w:val="single" w:sz="12" w:space="0" w:color="auto"/>
              <w:bottom w:val="single" w:sz="8" w:space="0" w:color="auto"/>
              <w:right w:val="single" w:sz="8" w:space="0" w:color="auto"/>
            </w:tcBorders>
            <w:shd w:val="clear" w:color="auto" w:fill="auto"/>
            <w:noWrap/>
            <w:vAlign w:val="center"/>
          </w:tcPr>
          <w:p w:rsidR="006657C5" w:rsidRPr="00A159AF" w:rsidRDefault="006657C5" w:rsidP="006657C5">
            <w:pPr>
              <w:suppressAutoHyphens/>
              <w:spacing w:before="0" w:after="0"/>
              <w:jc w:val="center"/>
              <w:rPr>
                <w:rFonts w:cs="Arial"/>
                <w:sz w:val="21"/>
                <w:szCs w:val="21"/>
                <w:vertAlign w:val="superscript"/>
              </w:rPr>
            </w:pPr>
            <w:r w:rsidRPr="00A159AF">
              <w:rPr>
                <w:rFonts w:cs="Arial"/>
                <w:sz w:val="21"/>
                <w:szCs w:val="21"/>
              </w:rPr>
              <w:t>15 01 04</w:t>
            </w:r>
            <w:r w:rsidRPr="00A159AF">
              <w:rPr>
                <w:rFonts w:cs="Arial"/>
                <w:sz w:val="21"/>
                <w:szCs w:val="21"/>
                <w:vertAlign w:val="superscript"/>
              </w:rPr>
              <w:t>1</w:t>
            </w:r>
          </w:p>
        </w:tc>
        <w:tc>
          <w:tcPr>
            <w:tcW w:w="1406" w:type="pct"/>
            <w:tcBorders>
              <w:top w:val="nil"/>
              <w:left w:val="nil"/>
              <w:bottom w:val="single" w:sz="8" w:space="0" w:color="auto"/>
              <w:right w:val="single" w:sz="8" w:space="0" w:color="auto"/>
            </w:tcBorders>
            <w:vAlign w:val="center"/>
          </w:tcPr>
          <w:p w:rsidR="006657C5" w:rsidRPr="00A159AF" w:rsidRDefault="006657C5" w:rsidP="006657C5">
            <w:pPr>
              <w:spacing w:before="0" w:after="0"/>
              <w:rPr>
                <w:rFonts w:cs="Arial"/>
                <w:bCs/>
                <w:sz w:val="21"/>
                <w:szCs w:val="21"/>
              </w:rPr>
            </w:pPr>
            <w:r w:rsidRPr="00A159AF">
              <w:rPr>
                <w:rFonts w:cs="Arial"/>
                <w:bCs/>
                <w:sz w:val="21"/>
                <w:szCs w:val="21"/>
              </w:rPr>
              <w:t>Kovové obaly</w:t>
            </w:r>
          </w:p>
        </w:tc>
        <w:tc>
          <w:tcPr>
            <w:tcW w:w="603" w:type="pct"/>
            <w:tcBorders>
              <w:top w:val="nil"/>
              <w:left w:val="single" w:sz="8" w:space="0" w:color="auto"/>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iCs/>
                <w:sz w:val="21"/>
                <w:szCs w:val="21"/>
              </w:rPr>
            </w:pPr>
            <w:r w:rsidRPr="00A159AF">
              <w:rPr>
                <w:rFonts w:cs="Arial"/>
                <w:iCs/>
                <w:sz w:val="21"/>
                <w:szCs w:val="21"/>
              </w:rPr>
              <w:t>5,00</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iCs/>
                <w:sz w:val="21"/>
                <w:szCs w:val="21"/>
              </w:rPr>
            </w:pPr>
            <w:r w:rsidRPr="00A159AF">
              <w:rPr>
                <w:rFonts w:cs="Arial"/>
                <w:iCs/>
                <w:sz w:val="21"/>
                <w:szCs w:val="21"/>
              </w:rPr>
              <w:t>4,70</w:t>
            </w:r>
          </w:p>
        </w:tc>
        <w:tc>
          <w:tcPr>
            <w:tcW w:w="603"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iCs/>
                <w:sz w:val="21"/>
                <w:szCs w:val="21"/>
              </w:rPr>
            </w:pPr>
            <w:r w:rsidRPr="00A159AF">
              <w:rPr>
                <w:rFonts w:cs="Arial"/>
                <w:iCs/>
                <w:sz w:val="21"/>
                <w:szCs w:val="21"/>
              </w:rPr>
              <w:t>0,04</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iCs/>
                <w:sz w:val="21"/>
                <w:szCs w:val="21"/>
              </w:rPr>
            </w:pPr>
            <w:r w:rsidRPr="00A159AF">
              <w:rPr>
                <w:rFonts w:cs="Arial"/>
                <w:iCs/>
                <w:sz w:val="21"/>
                <w:szCs w:val="21"/>
              </w:rPr>
              <w:t>0,27</w:t>
            </w:r>
          </w:p>
        </w:tc>
        <w:tc>
          <w:tcPr>
            <w:tcW w:w="602" w:type="pct"/>
            <w:tcBorders>
              <w:top w:val="nil"/>
              <w:left w:val="nil"/>
              <w:bottom w:val="single" w:sz="8" w:space="0" w:color="auto"/>
              <w:right w:val="single" w:sz="12" w:space="0" w:color="auto"/>
            </w:tcBorders>
            <w:shd w:val="clear" w:color="auto" w:fill="auto"/>
            <w:noWrap/>
            <w:vAlign w:val="center"/>
          </w:tcPr>
          <w:p w:rsidR="006657C5" w:rsidRPr="00A159AF" w:rsidRDefault="00D8358C" w:rsidP="006657C5">
            <w:pPr>
              <w:spacing w:before="0" w:after="0"/>
              <w:jc w:val="right"/>
              <w:rPr>
                <w:rFonts w:cs="Arial"/>
                <w:iCs/>
                <w:sz w:val="21"/>
                <w:szCs w:val="21"/>
              </w:rPr>
            </w:pPr>
            <w:r w:rsidRPr="00A159AF">
              <w:rPr>
                <w:rFonts w:cs="Arial"/>
                <w:iCs/>
                <w:sz w:val="21"/>
                <w:szCs w:val="21"/>
              </w:rPr>
              <w:t>10,39</w:t>
            </w:r>
          </w:p>
        </w:tc>
      </w:tr>
      <w:tr w:rsidR="00A159AF" w:rsidRPr="00A159AF" w:rsidTr="006657C5">
        <w:trPr>
          <w:trHeight w:val="315"/>
        </w:trPr>
        <w:tc>
          <w:tcPr>
            <w:tcW w:w="578" w:type="pct"/>
            <w:tcBorders>
              <w:top w:val="nil"/>
              <w:left w:val="single" w:sz="12" w:space="0" w:color="auto"/>
              <w:bottom w:val="single" w:sz="8" w:space="0" w:color="auto"/>
              <w:right w:val="single" w:sz="8" w:space="0" w:color="auto"/>
            </w:tcBorders>
            <w:shd w:val="clear" w:color="auto" w:fill="auto"/>
            <w:noWrap/>
            <w:vAlign w:val="center"/>
          </w:tcPr>
          <w:p w:rsidR="006657C5" w:rsidRPr="00A159AF" w:rsidRDefault="006657C5" w:rsidP="006657C5">
            <w:pPr>
              <w:suppressAutoHyphens/>
              <w:spacing w:before="0" w:after="0"/>
              <w:jc w:val="center"/>
              <w:rPr>
                <w:rFonts w:cs="Arial"/>
                <w:iCs/>
                <w:sz w:val="21"/>
                <w:szCs w:val="21"/>
                <w:vertAlign w:val="superscript"/>
              </w:rPr>
            </w:pPr>
            <w:r w:rsidRPr="00A159AF">
              <w:rPr>
                <w:rFonts w:cs="Arial"/>
                <w:iCs/>
                <w:sz w:val="21"/>
                <w:szCs w:val="21"/>
              </w:rPr>
              <w:t>15 01 05</w:t>
            </w:r>
            <w:r w:rsidRPr="00A159AF">
              <w:rPr>
                <w:rFonts w:cs="Arial"/>
                <w:iCs/>
                <w:sz w:val="21"/>
                <w:szCs w:val="21"/>
                <w:vertAlign w:val="superscript"/>
              </w:rPr>
              <w:t>1</w:t>
            </w:r>
          </w:p>
        </w:tc>
        <w:tc>
          <w:tcPr>
            <w:tcW w:w="1406" w:type="pct"/>
            <w:tcBorders>
              <w:top w:val="nil"/>
              <w:left w:val="nil"/>
              <w:bottom w:val="single" w:sz="8" w:space="0" w:color="auto"/>
              <w:right w:val="single" w:sz="8" w:space="0" w:color="auto"/>
            </w:tcBorders>
            <w:vAlign w:val="center"/>
          </w:tcPr>
          <w:p w:rsidR="006657C5" w:rsidRPr="00A159AF" w:rsidRDefault="006657C5" w:rsidP="006657C5">
            <w:pPr>
              <w:spacing w:before="0" w:after="0"/>
              <w:rPr>
                <w:rFonts w:cs="Arial"/>
                <w:iCs/>
                <w:sz w:val="21"/>
                <w:szCs w:val="21"/>
              </w:rPr>
            </w:pPr>
            <w:r w:rsidRPr="00A159AF">
              <w:rPr>
                <w:rFonts w:cs="Arial"/>
                <w:iCs/>
                <w:sz w:val="21"/>
                <w:szCs w:val="21"/>
              </w:rPr>
              <w:t>Kompozitní obaly</w:t>
            </w:r>
          </w:p>
        </w:tc>
        <w:tc>
          <w:tcPr>
            <w:tcW w:w="603" w:type="pct"/>
            <w:tcBorders>
              <w:top w:val="nil"/>
              <w:left w:val="single" w:sz="8" w:space="0" w:color="auto"/>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iCs/>
                <w:sz w:val="21"/>
                <w:szCs w:val="21"/>
              </w:rPr>
            </w:pPr>
            <w:r w:rsidRPr="00A159AF">
              <w:rPr>
                <w:rFonts w:cs="Arial"/>
                <w:iCs/>
                <w:sz w:val="21"/>
                <w:szCs w:val="21"/>
              </w:rPr>
              <w:t>95,54</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iCs/>
                <w:sz w:val="21"/>
                <w:szCs w:val="21"/>
              </w:rPr>
            </w:pPr>
            <w:r w:rsidRPr="00A159AF">
              <w:rPr>
                <w:rFonts w:cs="Arial"/>
                <w:iCs/>
                <w:sz w:val="21"/>
                <w:szCs w:val="21"/>
              </w:rPr>
              <w:t>75,78</w:t>
            </w:r>
          </w:p>
        </w:tc>
        <w:tc>
          <w:tcPr>
            <w:tcW w:w="603"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iCs/>
                <w:sz w:val="21"/>
                <w:szCs w:val="21"/>
              </w:rPr>
            </w:pPr>
            <w:r w:rsidRPr="00A159AF">
              <w:rPr>
                <w:rFonts w:cs="Arial"/>
                <w:iCs/>
                <w:sz w:val="21"/>
                <w:szCs w:val="21"/>
              </w:rPr>
              <w:t>627,19</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iCs/>
                <w:sz w:val="21"/>
                <w:szCs w:val="21"/>
              </w:rPr>
            </w:pPr>
            <w:r w:rsidRPr="00A159AF">
              <w:rPr>
                <w:rFonts w:cs="Arial"/>
                <w:iCs/>
                <w:sz w:val="21"/>
                <w:szCs w:val="21"/>
              </w:rPr>
              <w:t>342,05</w:t>
            </w:r>
          </w:p>
        </w:tc>
        <w:tc>
          <w:tcPr>
            <w:tcW w:w="602" w:type="pct"/>
            <w:tcBorders>
              <w:top w:val="nil"/>
              <w:left w:val="nil"/>
              <w:bottom w:val="single" w:sz="8" w:space="0" w:color="auto"/>
              <w:right w:val="single" w:sz="12" w:space="0" w:color="auto"/>
            </w:tcBorders>
            <w:shd w:val="clear" w:color="auto" w:fill="auto"/>
            <w:noWrap/>
            <w:vAlign w:val="center"/>
          </w:tcPr>
          <w:p w:rsidR="006657C5" w:rsidRPr="00A159AF" w:rsidRDefault="00D8358C" w:rsidP="006657C5">
            <w:pPr>
              <w:spacing w:before="0" w:after="0"/>
              <w:jc w:val="right"/>
              <w:rPr>
                <w:rFonts w:cs="Arial"/>
                <w:iCs/>
                <w:sz w:val="21"/>
                <w:szCs w:val="21"/>
              </w:rPr>
            </w:pPr>
            <w:r w:rsidRPr="00A159AF">
              <w:rPr>
                <w:rFonts w:cs="Arial"/>
                <w:iCs/>
                <w:sz w:val="21"/>
                <w:szCs w:val="21"/>
              </w:rPr>
              <w:t>83,42</w:t>
            </w:r>
          </w:p>
        </w:tc>
      </w:tr>
      <w:tr w:rsidR="00A159AF" w:rsidRPr="00A159AF" w:rsidTr="006657C5">
        <w:trPr>
          <w:trHeight w:val="315"/>
        </w:trPr>
        <w:tc>
          <w:tcPr>
            <w:tcW w:w="578" w:type="pct"/>
            <w:tcBorders>
              <w:top w:val="nil"/>
              <w:left w:val="single" w:sz="12" w:space="0" w:color="auto"/>
              <w:bottom w:val="single" w:sz="8" w:space="0" w:color="auto"/>
              <w:right w:val="single" w:sz="8" w:space="0" w:color="auto"/>
            </w:tcBorders>
            <w:shd w:val="clear" w:color="auto" w:fill="auto"/>
            <w:noWrap/>
            <w:vAlign w:val="center"/>
          </w:tcPr>
          <w:p w:rsidR="006657C5" w:rsidRPr="00A159AF" w:rsidRDefault="006657C5" w:rsidP="006657C5">
            <w:pPr>
              <w:suppressAutoHyphens/>
              <w:spacing w:before="0" w:after="0"/>
              <w:jc w:val="center"/>
              <w:rPr>
                <w:rFonts w:cs="Arial"/>
                <w:sz w:val="21"/>
                <w:szCs w:val="21"/>
              </w:rPr>
            </w:pPr>
            <w:r w:rsidRPr="00A159AF">
              <w:rPr>
                <w:rFonts w:cs="Arial"/>
                <w:sz w:val="21"/>
                <w:szCs w:val="21"/>
              </w:rPr>
              <w:t>15 01 07</w:t>
            </w:r>
            <w:r w:rsidRPr="00A159AF">
              <w:rPr>
                <w:rFonts w:cs="Arial"/>
                <w:sz w:val="21"/>
                <w:szCs w:val="21"/>
                <w:vertAlign w:val="superscript"/>
              </w:rPr>
              <w:t>1</w:t>
            </w:r>
            <w:r w:rsidRPr="00A159AF">
              <w:rPr>
                <w:rFonts w:cs="Arial"/>
                <w:sz w:val="21"/>
                <w:szCs w:val="21"/>
              </w:rPr>
              <w:t xml:space="preserve"> </w:t>
            </w:r>
          </w:p>
        </w:tc>
        <w:tc>
          <w:tcPr>
            <w:tcW w:w="1406" w:type="pct"/>
            <w:tcBorders>
              <w:top w:val="nil"/>
              <w:left w:val="nil"/>
              <w:bottom w:val="single" w:sz="8" w:space="0" w:color="auto"/>
              <w:right w:val="single" w:sz="8" w:space="0" w:color="auto"/>
            </w:tcBorders>
            <w:vAlign w:val="center"/>
          </w:tcPr>
          <w:p w:rsidR="006657C5" w:rsidRPr="00A159AF" w:rsidRDefault="006657C5" w:rsidP="006657C5">
            <w:pPr>
              <w:spacing w:before="0" w:after="0"/>
              <w:rPr>
                <w:rFonts w:cs="Arial"/>
                <w:bCs/>
                <w:sz w:val="21"/>
                <w:szCs w:val="21"/>
              </w:rPr>
            </w:pPr>
            <w:r w:rsidRPr="00A159AF">
              <w:rPr>
                <w:rFonts w:cs="Arial"/>
                <w:bCs/>
                <w:sz w:val="21"/>
                <w:szCs w:val="21"/>
              </w:rPr>
              <w:t>Skleněné obaly</w:t>
            </w:r>
          </w:p>
        </w:tc>
        <w:tc>
          <w:tcPr>
            <w:tcW w:w="603" w:type="pct"/>
            <w:tcBorders>
              <w:top w:val="nil"/>
              <w:left w:val="single" w:sz="8" w:space="0" w:color="auto"/>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bCs/>
                <w:sz w:val="21"/>
                <w:szCs w:val="21"/>
              </w:rPr>
            </w:pPr>
            <w:r w:rsidRPr="00A159AF">
              <w:rPr>
                <w:rFonts w:cs="Arial"/>
                <w:bCs/>
                <w:sz w:val="21"/>
                <w:szCs w:val="21"/>
              </w:rPr>
              <w:t>2 686,89</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bCs/>
                <w:sz w:val="21"/>
                <w:szCs w:val="21"/>
              </w:rPr>
            </w:pPr>
            <w:r w:rsidRPr="00A159AF">
              <w:rPr>
                <w:rFonts w:cs="Arial"/>
                <w:bCs/>
                <w:sz w:val="21"/>
                <w:szCs w:val="21"/>
              </w:rPr>
              <w:t>2 156,24</w:t>
            </w:r>
          </w:p>
        </w:tc>
        <w:tc>
          <w:tcPr>
            <w:tcW w:w="603" w:type="pct"/>
            <w:tcBorders>
              <w:top w:val="nil"/>
              <w:left w:val="nil"/>
              <w:bottom w:val="single" w:sz="8"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bCs/>
                <w:sz w:val="21"/>
                <w:szCs w:val="21"/>
              </w:rPr>
            </w:pPr>
            <w:r w:rsidRPr="00A159AF">
              <w:rPr>
                <w:rFonts w:cs="Arial"/>
                <w:bCs/>
                <w:sz w:val="21"/>
                <w:szCs w:val="21"/>
              </w:rPr>
              <w:t>1 763,83</w:t>
            </w:r>
          </w:p>
        </w:tc>
        <w:tc>
          <w:tcPr>
            <w:tcW w:w="604" w:type="pct"/>
            <w:tcBorders>
              <w:top w:val="nil"/>
              <w:left w:val="nil"/>
              <w:bottom w:val="single" w:sz="8" w:space="0" w:color="auto"/>
              <w:right w:val="single" w:sz="8" w:space="0" w:color="auto"/>
            </w:tcBorders>
            <w:shd w:val="clear" w:color="auto" w:fill="auto"/>
            <w:noWrap/>
            <w:vAlign w:val="center"/>
          </w:tcPr>
          <w:p w:rsidR="006657C5" w:rsidRPr="00A159AF" w:rsidRDefault="00D8358C" w:rsidP="006657C5">
            <w:pPr>
              <w:spacing w:before="0" w:after="0"/>
              <w:jc w:val="right"/>
              <w:rPr>
                <w:rFonts w:cs="Arial"/>
                <w:bCs/>
                <w:sz w:val="21"/>
                <w:szCs w:val="21"/>
              </w:rPr>
            </w:pPr>
            <w:r w:rsidRPr="00A159AF">
              <w:rPr>
                <w:rFonts w:cs="Arial"/>
                <w:bCs/>
                <w:sz w:val="21"/>
                <w:szCs w:val="21"/>
              </w:rPr>
              <w:t>1 278,10</w:t>
            </w:r>
          </w:p>
        </w:tc>
        <w:tc>
          <w:tcPr>
            <w:tcW w:w="602" w:type="pct"/>
            <w:tcBorders>
              <w:top w:val="nil"/>
              <w:left w:val="nil"/>
              <w:bottom w:val="single" w:sz="8" w:space="0" w:color="auto"/>
              <w:right w:val="single" w:sz="12" w:space="0" w:color="auto"/>
            </w:tcBorders>
            <w:shd w:val="clear" w:color="auto" w:fill="auto"/>
            <w:noWrap/>
            <w:vAlign w:val="center"/>
          </w:tcPr>
          <w:p w:rsidR="006657C5" w:rsidRPr="00A159AF" w:rsidRDefault="00D8358C" w:rsidP="006657C5">
            <w:pPr>
              <w:spacing w:before="0" w:after="0"/>
              <w:jc w:val="right"/>
              <w:rPr>
                <w:rFonts w:cs="Arial"/>
                <w:bCs/>
                <w:sz w:val="21"/>
                <w:szCs w:val="21"/>
              </w:rPr>
            </w:pPr>
            <w:r w:rsidRPr="00A159AF">
              <w:rPr>
                <w:rFonts w:cs="Arial"/>
                <w:bCs/>
                <w:sz w:val="21"/>
                <w:szCs w:val="21"/>
              </w:rPr>
              <w:t>762,01</w:t>
            </w:r>
          </w:p>
        </w:tc>
      </w:tr>
      <w:tr w:rsidR="00A159AF" w:rsidRPr="00A159AF" w:rsidTr="006657C5">
        <w:trPr>
          <w:trHeight w:val="315"/>
        </w:trPr>
        <w:tc>
          <w:tcPr>
            <w:tcW w:w="578" w:type="pct"/>
            <w:tcBorders>
              <w:top w:val="nil"/>
              <w:left w:val="single" w:sz="12" w:space="0" w:color="auto"/>
              <w:bottom w:val="single" w:sz="12" w:space="0" w:color="auto"/>
              <w:right w:val="single" w:sz="8" w:space="0" w:color="auto"/>
            </w:tcBorders>
            <w:shd w:val="clear" w:color="auto" w:fill="auto"/>
            <w:noWrap/>
            <w:vAlign w:val="center"/>
          </w:tcPr>
          <w:p w:rsidR="006657C5" w:rsidRPr="00A159AF" w:rsidRDefault="006657C5" w:rsidP="006657C5">
            <w:pPr>
              <w:suppressAutoHyphens/>
              <w:spacing w:before="0" w:after="0"/>
              <w:jc w:val="center"/>
              <w:rPr>
                <w:rFonts w:cs="Arial"/>
                <w:iCs/>
                <w:sz w:val="21"/>
                <w:szCs w:val="21"/>
                <w:vertAlign w:val="superscript"/>
              </w:rPr>
            </w:pPr>
            <w:r w:rsidRPr="00A159AF">
              <w:rPr>
                <w:rFonts w:cs="Arial"/>
                <w:iCs/>
                <w:sz w:val="21"/>
                <w:szCs w:val="21"/>
              </w:rPr>
              <w:t>15 01 09</w:t>
            </w:r>
            <w:r w:rsidRPr="00A159AF">
              <w:rPr>
                <w:rFonts w:cs="Arial"/>
                <w:iCs/>
                <w:sz w:val="21"/>
                <w:szCs w:val="21"/>
                <w:vertAlign w:val="superscript"/>
              </w:rPr>
              <w:t>1</w:t>
            </w:r>
          </w:p>
        </w:tc>
        <w:tc>
          <w:tcPr>
            <w:tcW w:w="1406" w:type="pct"/>
            <w:tcBorders>
              <w:top w:val="nil"/>
              <w:left w:val="nil"/>
              <w:bottom w:val="single" w:sz="12" w:space="0" w:color="auto"/>
              <w:right w:val="single" w:sz="8" w:space="0" w:color="auto"/>
            </w:tcBorders>
            <w:vAlign w:val="center"/>
          </w:tcPr>
          <w:p w:rsidR="006657C5" w:rsidRPr="00A159AF" w:rsidRDefault="006657C5" w:rsidP="006657C5">
            <w:pPr>
              <w:spacing w:before="0" w:after="0"/>
              <w:rPr>
                <w:rFonts w:cs="Arial"/>
                <w:iCs/>
                <w:sz w:val="21"/>
                <w:szCs w:val="21"/>
              </w:rPr>
            </w:pPr>
            <w:r w:rsidRPr="00A159AF">
              <w:rPr>
                <w:rFonts w:cs="Arial"/>
                <w:iCs/>
                <w:sz w:val="21"/>
                <w:szCs w:val="21"/>
              </w:rPr>
              <w:t>Textilní obaly</w:t>
            </w:r>
          </w:p>
        </w:tc>
        <w:tc>
          <w:tcPr>
            <w:tcW w:w="603" w:type="pct"/>
            <w:tcBorders>
              <w:top w:val="nil"/>
              <w:left w:val="single" w:sz="8" w:space="0" w:color="auto"/>
              <w:bottom w:val="single" w:sz="12"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iCs/>
                <w:sz w:val="21"/>
                <w:szCs w:val="21"/>
              </w:rPr>
            </w:pPr>
            <w:r w:rsidRPr="00A159AF">
              <w:rPr>
                <w:rFonts w:cs="Arial"/>
                <w:iCs/>
                <w:sz w:val="21"/>
                <w:szCs w:val="21"/>
              </w:rPr>
              <w:t>0,00</w:t>
            </w:r>
          </w:p>
        </w:tc>
        <w:tc>
          <w:tcPr>
            <w:tcW w:w="604" w:type="pct"/>
            <w:tcBorders>
              <w:top w:val="nil"/>
              <w:left w:val="nil"/>
              <w:bottom w:val="single" w:sz="12"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iCs/>
                <w:sz w:val="21"/>
                <w:szCs w:val="21"/>
              </w:rPr>
            </w:pPr>
            <w:r w:rsidRPr="00A159AF">
              <w:rPr>
                <w:rFonts w:cs="Arial"/>
                <w:iCs/>
                <w:sz w:val="21"/>
                <w:szCs w:val="21"/>
              </w:rPr>
              <w:t>0,00</w:t>
            </w:r>
          </w:p>
        </w:tc>
        <w:tc>
          <w:tcPr>
            <w:tcW w:w="603" w:type="pct"/>
            <w:tcBorders>
              <w:top w:val="nil"/>
              <w:left w:val="nil"/>
              <w:bottom w:val="single" w:sz="12" w:space="0" w:color="auto"/>
              <w:right w:val="single" w:sz="8" w:space="0" w:color="auto"/>
            </w:tcBorders>
            <w:shd w:val="clear" w:color="auto" w:fill="auto"/>
            <w:noWrap/>
            <w:vAlign w:val="center"/>
          </w:tcPr>
          <w:p w:rsidR="006657C5" w:rsidRPr="00A159AF" w:rsidRDefault="003662E3" w:rsidP="006657C5">
            <w:pPr>
              <w:spacing w:before="0" w:after="0"/>
              <w:jc w:val="right"/>
              <w:rPr>
                <w:rFonts w:cs="Arial"/>
                <w:iCs/>
                <w:sz w:val="21"/>
                <w:szCs w:val="21"/>
              </w:rPr>
            </w:pPr>
            <w:r w:rsidRPr="00A159AF">
              <w:rPr>
                <w:rFonts w:cs="Arial"/>
                <w:iCs/>
                <w:sz w:val="21"/>
                <w:szCs w:val="21"/>
              </w:rPr>
              <w:t>0,00</w:t>
            </w:r>
          </w:p>
        </w:tc>
        <w:tc>
          <w:tcPr>
            <w:tcW w:w="604" w:type="pct"/>
            <w:tcBorders>
              <w:top w:val="nil"/>
              <w:left w:val="nil"/>
              <w:bottom w:val="single" w:sz="12" w:space="0" w:color="auto"/>
              <w:right w:val="single" w:sz="8" w:space="0" w:color="auto"/>
            </w:tcBorders>
            <w:shd w:val="clear" w:color="auto" w:fill="auto"/>
            <w:noWrap/>
            <w:vAlign w:val="center"/>
          </w:tcPr>
          <w:p w:rsidR="006657C5" w:rsidRPr="00A159AF" w:rsidRDefault="00D8358C" w:rsidP="006657C5">
            <w:pPr>
              <w:spacing w:before="0" w:after="0"/>
              <w:jc w:val="right"/>
              <w:rPr>
                <w:rFonts w:cs="Arial"/>
                <w:iCs/>
                <w:sz w:val="21"/>
                <w:szCs w:val="21"/>
              </w:rPr>
            </w:pPr>
            <w:r w:rsidRPr="00A159AF">
              <w:rPr>
                <w:rFonts w:cs="Arial"/>
                <w:iCs/>
                <w:sz w:val="21"/>
                <w:szCs w:val="21"/>
              </w:rPr>
              <w:t>0,00</w:t>
            </w:r>
          </w:p>
        </w:tc>
        <w:tc>
          <w:tcPr>
            <w:tcW w:w="602" w:type="pct"/>
            <w:tcBorders>
              <w:top w:val="nil"/>
              <w:left w:val="nil"/>
              <w:bottom w:val="single" w:sz="12" w:space="0" w:color="auto"/>
              <w:right w:val="single" w:sz="12" w:space="0" w:color="auto"/>
            </w:tcBorders>
            <w:shd w:val="clear" w:color="auto" w:fill="auto"/>
            <w:noWrap/>
            <w:vAlign w:val="center"/>
          </w:tcPr>
          <w:p w:rsidR="006657C5" w:rsidRPr="00A159AF" w:rsidRDefault="00D8358C" w:rsidP="006657C5">
            <w:pPr>
              <w:spacing w:before="0" w:after="0"/>
              <w:jc w:val="right"/>
              <w:rPr>
                <w:rFonts w:cs="Arial"/>
                <w:iCs/>
                <w:sz w:val="21"/>
                <w:szCs w:val="21"/>
              </w:rPr>
            </w:pPr>
            <w:r w:rsidRPr="00A159AF">
              <w:rPr>
                <w:rFonts w:cs="Arial"/>
                <w:iCs/>
                <w:sz w:val="21"/>
                <w:szCs w:val="21"/>
              </w:rPr>
              <w:t>0,00</w:t>
            </w:r>
          </w:p>
        </w:tc>
      </w:tr>
      <w:tr w:rsidR="00A159AF" w:rsidRPr="00A159AF" w:rsidTr="006657C5">
        <w:trPr>
          <w:trHeight w:val="315"/>
        </w:trPr>
        <w:tc>
          <w:tcPr>
            <w:tcW w:w="1984" w:type="pct"/>
            <w:gridSpan w:val="2"/>
            <w:tcBorders>
              <w:top w:val="single" w:sz="12" w:space="0" w:color="auto"/>
              <w:left w:val="single" w:sz="12" w:space="0" w:color="auto"/>
              <w:bottom w:val="single" w:sz="12" w:space="0" w:color="auto"/>
              <w:right w:val="single" w:sz="8" w:space="0" w:color="auto"/>
            </w:tcBorders>
            <w:shd w:val="clear" w:color="auto" w:fill="auto"/>
            <w:noWrap/>
            <w:vAlign w:val="center"/>
          </w:tcPr>
          <w:p w:rsidR="006657C5" w:rsidRPr="00A159AF" w:rsidRDefault="006657C5" w:rsidP="006657C5">
            <w:pPr>
              <w:spacing w:before="0" w:after="0"/>
              <w:rPr>
                <w:rFonts w:cs="Arial"/>
                <w:iCs/>
                <w:sz w:val="21"/>
                <w:szCs w:val="21"/>
              </w:rPr>
            </w:pPr>
            <w:r w:rsidRPr="00A159AF">
              <w:rPr>
                <w:rFonts w:cs="Arial"/>
                <w:iCs/>
                <w:sz w:val="21"/>
                <w:szCs w:val="21"/>
              </w:rPr>
              <w:t>Celkem</w:t>
            </w:r>
          </w:p>
        </w:tc>
        <w:tc>
          <w:tcPr>
            <w:tcW w:w="603" w:type="pct"/>
            <w:tcBorders>
              <w:top w:val="single" w:sz="12" w:space="0" w:color="auto"/>
              <w:left w:val="single" w:sz="8" w:space="0" w:color="auto"/>
              <w:bottom w:val="single" w:sz="12" w:space="0" w:color="auto"/>
              <w:right w:val="single" w:sz="8" w:space="0" w:color="auto"/>
            </w:tcBorders>
            <w:shd w:val="clear" w:color="auto" w:fill="auto"/>
            <w:noWrap/>
            <w:vAlign w:val="center"/>
          </w:tcPr>
          <w:p w:rsidR="006657C5" w:rsidRPr="00A159AF" w:rsidRDefault="00D8358C" w:rsidP="006657C5">
            <w:pPr>
              <w:spacing w:before="0" w:after="0"/>
              <w:jc w:val="right"/>
              <w:rPr>
                <w:rFonts w:cs="Arial"/>
                <w:b/>
                <w:iCs/>
                <w:sz w:val="21"/>
                <w:szCs w:val="21"/>
              </w:rPr>
            </w:pPr>
            <w:r w:rsidRPr="00A159AF">
              <w:rPr>
                <w:rFonts w:cs="Arial"/>
                <w:b/>
                <w:iCs/>
                <w:sz w:val="21"/>
                <w:szCs w:val="21"/>
              </w:rPr>
              <w:t>53 324,90</w:t>
            </w:r>
          </w:p>
        </w:tc>
        <w:tc>
          <w:tcPr>
            <w:tcW w:w="604" w:type="pct"/>
            <w:tcBorders>
              <w:top w:val="single" w:sz="12" w:space="0" w:color="auto"/>
              <w:left w:val="nil"/>
              <w:bottom w:val="single" w:sz="12" w:space="0" w:color="auto"/>
              <w:right w:val="single" w:sz="8" w:space="0" w:color="auto"/>
            </w:tcBorders>
            <w:shd w:val="clear" w:color="auto" w:fill="auto"/>
            <w:noWrap/>
            <w:vAlign w:val="center"/>
          </w:tcPr>
          <w:p w:rsidR="006657C5" w:rsidRPr="00A159AF" w:rsidRDefault="00D8358C" w:rsidP="006657C5">
            <w:pPr>
              <w:spacing w:before="0" w:after="0"/>
              <w:jc w:val="right"/>
              <w:rPr>
                <w:rFonts w:cs="Arial"/>
                <w:b/>
                <w:iCs/>
                <w:sz w:val="21"/>
                <w:szCs w:val="21"/>
              </w:rPr>
            </w:pPr>
            <w:r w:rsidRPr="00A159AF">
              <w:rPr>
                <w:rFonts w:cs="Arial"/>
                <w:b/>
                <w:iCs/>
                <w:sz w:val="21"/>
                <w:szCs w:val="21"/>
              </w:rPr>
              <w:t>59 529,67</w:t>
            </w:r>
          </w:p>
        </w:tc>
        <w:tc>
          <w:tcPr>
            <w:tcW w:w="603" w:type="pct"/>
            <w:tcBorders>
              <w:top w:val="single" w:sz="12" w:space="0" w:color="auto"/>
              <w:left w:val="nil"/>
              <w:bottom w:val="single" w:sz="12" w:space="0" w:color="auto"/>
              <w:right w:val="single" w:sz="8" w:space="0" w:color="auto"/>
            </w:tcBorders>
            <w:shd w:val="clear" w:color="auto" w:fill="auto"/>
            <w:noWrap/>
            <w:vAlign w:val="center"/>
          </w:tcPr>
          <w:p w:rsidR="006657C5" w:rsidRPr="00A159AF" w:rsidRDefault="00D8358C" w:rsidP="006657C5">
            <w:pPr>
              <w:spacing w:before="0" w:after="0"/>
              <w:jc w:val="right"/>
              <w:rPr>
                <w:rFonts w:cs="Arial"/>
                <w:b/>
                <w:iCs/>
                <w:sz w:val="21"/>
                <w:szCs w:val="21"/>
              </w:rPr>
            </w:pPr>
            <w:r w:rsidRPr="00A159AF">
              <w:rPr>
                <w:rFonts w:cs="Arial"/>
                <w:b/>
                <w:iCs/>
                <w:sz w:val="21"/>
                <w:szCs w:val="21"/>
              </w:rPr>
              <w:t>61 507,82</w:t>
            </w:r>
          </w:p>
        </w:tc>
        <w:tc>
          <w:tcPr>
            <w:tcW w:w="604" w:type="pct"/>
            <w:tcBorders>
              <w:top w:val="single" w:sz="12" w:space="0" w:color="auto"/>
              <w:left w:val="nil"/>
              <w:bottom w:val="single" w:sz="12" w:space="0" w:color="auto"/>
              <w:right w:val="single" w:sz="8" w:space="0" w:color="auto"/>
            </w:tcBorders>
            <w:shd w:val="clear" w:color="auto" w:fill="auto"/>
            <w:noWrap/>
            <w:vAlign w:val="center"/>
          </w:tcPr>
          <w:p w:rsidR="006657C5" w:rsidRPr="00A159AF" w:rsidRDefault="00D8358C" w:rsidP="006657C5">
            <w:pPr>
              <w:spacing w:before="0" w:after="0"/>
              <w:jc w:val="right"/>
              <w:rPr>
                <w:rFonts w:cs="Arial"/>
                <w:b/>
                <w:iCs/>
                <w:sz w:val="21"/>
                <w:szCs w:val="21"/>
              </w:rPr>
            </w:pPr>
            <w:r w:rsidRPr="00A159AF">
              <w:rPr>
                <w:rFonts w:cs="Arial"/>
                <w:b/>
                <w:iCs/>
                <w:sz w:val="21"/>
                <w:szCs w:val="21"/>
              </w:rPr>
              <w:t>59 915,09</w:t>
            </w:r>
          </w:p>
        </w:tc>
        <w:tc>
          <w:tcPr>
            <w:tcW w:w="602" w:type="pct"/>
            <w:tcBorders>
              <w:top w:val="single" w:sz="12" w:space="0" w:color="auto"/>
              <w:left w:val="nil"/>
              <w:bottom w:val="single" w:sz="12" w:space="0" w:color="auto"/>
              <w:right w:val="single" w:sz="12" w:space="0" w:color="auto"/>
            </w:tcBorders>
            <w:shd w:val="clear" w:color="auto" w:fill="auto"/>
            <w:noWrap/>
            <w:vAlign w:val="center"/>
          </w:tcPr>
          <w:p w:rsidR="006657C5" w:rsidRPr="00A159AF" w:rsidRDefault="00D8358C" w:rsidP="006657C5">
            <w:pPr>
              <w:spacing w:before="0" w:after="0"/>
              <w:jc w:val="right"/>
              <w:rPr>
                <w:rFonts w:cs="Arial"/>
                <w:b/>
                <w:iCs/>
                <w:sz w:val="21"/>
                <w:szCs w:val="21"/>
              </w:rPr>
            </w:pPr>
            <w:r w:rsidRPr="00A159AF">
              <w:rPr>
                <w:rFonts w:cs="Arial"/>
                <w:b/>
                <w:iCs/>
                <w:sz w:val="21"/>
                <w:szCs w:val="21"/>
              </w:rPr>
              <w:t>57 811,26</w:t>
            </w:r>
          </w:p>
        </w:tc>
      </w:tr>
    </w:tbl>
    <w:p w:rsidR="006657C5" w:rsidRPr="00A159AF" w:rsidRDefault="006657C5" w:rsidP="006657C5">
      <w:pPr>
        <w:widowControl w:val="0"/>
        <w:autoSpaceDE w:val="0"/>
        <w:autoSpaceDN w:val="0"/>
        <w:adjustRightInd w:val="0"/>
        <w:spacing w:before="0" w:after="0"/>
        <w:jc w:val="center"/>
        <w:rPr>
          <w:rFonts w:eastAsia="SimSun" w:cs="Arial"/>
          <w:i/>
          <w:sz w:val="20"/>
        </w:rPr>
      </w:pPr>
      <w:r w:rsidRPr="00A159AF">
        <w:rPr>
          <w:rFonts w:eastAsia="SimSun" w:cs="Arial"/>
          <w:i/>
          <w:sz w:val="20"/>
          <w:vertAlign w:val="superscript"/>
        </w:rPr>
        <w:t xml:space="preserve">1 </w:t>
      </w:r>
      <w:r w:rsidRPr="00A159AF">
        <w:rPr>
          <w:rFonts w:eastAsia="SimSun" w:cs="Arial"/>
          <w:i/>
          <w:sz w:val="20"/>
        </w:rPr>
        <w:t>pouze z obcí</w:t>
      </w:r>
      <w:r w:rsidRPr="00A159AF">
        <w:rPr>
          <w:rFonts w:eastAsia="SimSun" w:cs="Arial"/>
          <w:i/>
          <w:sz w:val="20"/>
        </w:rPr>
        <w:tab/>
      </w:r>
      <w:r w:rsidRPr="00A159AF">
        <w:rPr>
          <w:rFonts w:eastAsia="SimSun" w:cs="Arial"/>
          <w:i/>
          <w:sz w:val="20"/>
        </w:rPr>
        <w:tab/>
      </w:r>
      <w:r w:rsidRPr="00A159AF">
        <w:rPr>
          <w:rFonts w:eastAsia="SimSun" w:cs="Arial"/>
          <w:i/>
          <w:sz w:val="20"/>
        </w:rPr>
        <w:tab/>
      </w:r>
      <w:r w:rsidRPr="00A159AF">
        <w:rPr>
          <w:rFonts w:eastAsia="SimSun" w:cs="Arial"/>
          <w:i/>
          <w:sz w:val="20"/>
        </w:rPr>
        <w:tab/>
      </w:r>
      <w:r w:rsidRPr="00A159AF">
        <w:rPr>
          <w:rFonts w:eastAsia="SimSun" w:cs="Arial"/>
          <w:i/>
          <w:sz w:val="20"/>
        </w:rPr>
        <w:tab/>
      </w:r>
      <w:r w:rsidRPr="00A159AF">
        <w:rPr>
          <w:rFonts w:eastAsia="SimSun" w:cs="Arial"/>
          <w:i/>
          <w:sz w:val="20"/>
        </w:rPr>
        <w:tab/>
      </w:r>
      <w:r w:rsidRPr="00A159AF">
        <w:rPr>
          <w:rFonts w:eastAsia="SimSun" w:cs="Arial"/>
          <w:i/>
          <w:sz w:val="20"/>
        </w:rPr>
        <w:tab/>
        <w:t>Zdroj: databáze krajského úřadu</w:t>
      </w:r>
    </w:p>
    <w:p w:rsidR="006657C5" w:rsidRPr="00A159AF" w:rsidRDefault="006657C5" w:rsidP="006657C5">
      <w:pPr>
        <w:suppressAutoHyphens/>
        <w:jc w:val="both"/>
        <w:rPr>
          <w:rFonts w:cs="Arial"/>
          <w:szCs w:val="22"/>
        </w:rPr>
      </w:pPr>
      <w:r w:rsidRPr="00A159AF">
        <w:rPr>
          <w:rFonts w:cs="Arial"/>
          <w:szCs w:val="22"/>
        </w:rPr>
        <w:t>Při podrobném prozkoumání produkce materiálově využitelných složek komunálních odpadů, lze konstatovat, že úroveň separace materiálově využitelných složek komunálních odpadů stále postupně narůstá</w:t>
      </w:r>
      <w:r w:rsidR="00235B0B" w:rsidRPr="00A159AF">
        <w:rPr>
          <w:rFonts w:cs="Arial"/>
          <w:szCs w:val="22"/>
        </w:rPr>
        <w:t xml:space="preserve"> (zejména odpady 20 01 01, 20 01 02, 20 01 39)</w:t>
      </w:r>
      <w:r w:rsidRPr="00A159AF">
        <w:rPr>
          <w:rFonts w:cs="Arial"/>
          <w:szCs w:val="22"/>
        </w:rPr>
        <w:t>.</w:t>
      </w:r>
      <w:r w:rsidR="00235B0B" w:rsidRPr="00A159AF">
        <w:rPr>
          <w:rFonts w:cs="Arial"/>
          <w:szCs w:val="22"/>
        </w:rPr>
        <w:t xml:space="preserve"> Produkce obalových materiálů pod kódy 15 01 mírně klesá.</w:t>
      </w:r>
      <w:r w:rsidRPr="00A159AF">
        <w:rPr>
          <w:rFonts w:cs="Arial"/>
          <w:szCs w:val="22"/>
        </w:rPr>
        <w:t xml:space="preserve"> Separace materiálově využitelných složek komunálních odpadů, kromě kovu, probíhá zejména prostřednictvím sítě sběrných nádob na separované komodity.   </w:t>
      </w:r>
    </w:p>
    <w:p w:rsidR="006657C5" w:rsidRPr="00A159AF" w:rsidRDefault="006657C5" w:rsidP="006657C5">
      <w:pPr>
        <w:keepNext/>
        <w:suppressAutoHyphens/>
        <w:spacing w:before="240"/>
        <w:ind w:left="1276" w:hanging="1276"/>
        <w:rPr>
          <w:rFonts w:cs="Arial"/>
          <w:b/>
          <w:bCs/>
          <w:i/>
          <w:szCs w:val="22"/>
        </w:rPr>
      </w:pPr>
      <w:bookmarkStart w:id="58" w:name="_Toc433619117"/>
      <w:bookmarkStart w:id="59" w:name="_Toc434396819"/>
      <w:bookmarkStart w:id="60" w:name="_Toc438115273"/>
      <w:r w:rsidRPr="00A159AF">
        <w:rPr>
          <w:rFonts w:cs="Arial"/>
          <w:b/>
          <w:bCs/>
          <w:i/>
          <w:szCs w:val="22"/>
        </w:rPr>
        <w:lastRenderedPageBreak/>
        <w:t xml:space="preserve">Tabulka </w:t>
      </w:r>
      <w:r w:rsidR="008F22E1" w:rsidRPr="00A159AF">
        <w:rPr>
          <w:rFonts w:cs="Arial"/>
          <w:b/>
          <w:bCs/>
          <w:i/>
          <w:szCs w:val="22"/>
        </w:rPr>
        <w:fldChar w:fldCharType="begin"/>
      </w:r>
      <w:r w:rsidRPr="00A159AF">
        <w:rPr>
          <w:rFonts w:cs="Arial"/>
          <w:b/>
          <w:bCs/>
          <w:i/>
          <w:szCs w:val="22"/>
        </w:rPr>
        <w:instrText xml:space="preserve"> SEQ Tabulka \* ARABIC </w:instrText>
      </w:r>
      <w:r w:rsidR="008F22E1" w:rsidRPr="00A159AF">
        <w:rPr>
          <w:rFonts w:cs="Arial"/>
          <w:b/>
          <w:bCs/>
          <w:i/>
          <w:szCs w:val="22"/>
        </w:rPr>
        <w:fldChar w:fldCharType="separate"/>
      </w:r>
      <w:r w:rsidR="006F31EE">
        <w:rPr>
          <w:rFonts w:cs="Arial"/>
          <w:b/>
          <w:bCs/>
          <w:i/>
          <w:noProof/>
          <w:szCs w:val="22"/>
        </w:rPr>
        <w:t>18</w:t>
      </w:r>
      <w:r w:rsidR="008F22E1" w:rsidRPr="00A159AF">
        <w:rPr>
          <w:rFonts w:cs="Arial"/>
          <w:b/>
          <w:bCs/>
          <w:i/>
          <w:szCs w:val="22"/>
        </w:rPr>
        <w:fldChar w:fldCharType="end"/>
      </w:r>
      <w:r w:rsidRPr="00A159AF">
        <w:rPr>
          <w:rFonts w:cs="Arial"/>
          <w:b/>
          <w:bCs/>
          <w:i/>
          <w:szCs w:val="22"/>
        </w:rPr>
        <w:t>:</w:t>
      </w:r>
      <w:r w:rsidR="0017674C">
        <w:rPr>
          <w:rFonts w:cs="Arial"/>
          <w:b/>
          <w:bCs/>
          <w:i/>
          <w:szCs w:val="22"/>
        </w:rPr>
        <w:t xml:space="preserve"> </w:t>
      </w:r>
      <w:r w:rsidRPr="00A159AF">
        <w:rPr>
          <w:rFonts w:cs="Arial"/>
          <w:b/>
          <w:bCs/>
          <w:i/>
          <w:szCs w:val="22"/>
        </w:rPr>
        <w:t>Počet nádob pro sběr jednotlivých komodit evidovaných na konci roku (ks).</w:t>
      </w:r>
      <w:bookmarkEnd w:id="58"/>
      <w:bookmarkEnd w:id="59"/>
      <w:bookmarkEnd w:id="60"/>
    </w:p>
    <w:tbl>
      <w:tblPr>
        <w:tblW w:w="5000" w:type="pct"/>
        <w:tblCellMar>
          <w:left w:w="70" w:type="dxa"/>
          <w:right w:w="70" w:type="dxa"/>
        </w:tblCellMar>
        <w:tblLook w:val="04A0"/>
      </w:tblPr>
      <w:tblGrid>
        <w:gridCol w:w="1143"/>
        <w:gridCol w:w="1144"/>
        <w:gridCol w:w="1144"/>
        <w:gridCol w:w="1144"/>
        <w:gridCol w:w="1144"/>
        <w:gridCol w:w="1144"/>
        <w:gridCol w:w="1207"/>
        <w:gridCol w:w="1140"/>
      </w:tblGrid>
      <w:tr w:rsidR="00A159AF" w:rsidRPr="00A159AF" w:rsidTr="00235B0B">
        <w:trPr>
          <w:trHeight w:val="600"/>
        </w:trPr>
        <w:tc>
          <w:tcPr>
            <w:tcW w:w="621" w:type="pct"/>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hideMark/>
          </w:tcPr>
          <w:p w:rsidR="00235B0B" w:rsidRPr="00A159AF" w:rsidRDefault="00235B0B" w:rsidP="00235B0B">
            <w:pPr>
              <w:spacing w:before="0" w:after="0"/>
              <w:jc w:val="center"/>
              <w:rPr>
                <w:b/>
                <w:bCs/>
                <w:sz w:val="22"/>
                <w:szCs w:val="22"/>
              </w:rPr>
            </w:pPr>
            <w:r w:rsidRPr="00A159AF">
              <w:rPr>
                <w:b/>
                <w:bCs/>
                <w:sz w:val="22"/>
                <w:szCs w:val="22"/>
              </w:rPr>
              <w:t>Rok</w:t>
            </w:r>
          </w:p>
        </w:tc>
        <w:tc>
          <w:tcPr>
            <w:tcW w:w="621" w:type="pct"/>
            <w:tcBorders>
              <w:top w:val="single" w:sz="12" w:space="0" w:color="auto"/>
              <w:left w:val="nil"/>
              <w:bottom w:val="single" w:sz="4" w:space="0" w:color="auto"/>
              <w:right w:val="single" w:sz="4" w:space="0" w:color="auto"/>
            </w:tcBorders>
            <w:shd w:val="clear" w:color="auto" w:fill="C6D9F1" w:themeFill="text2" w:themeFillTint="33"/>
            <w:vAlign w:val="center"/>
            <w:hideMark/>
          </w:tcPr>
          <w:p w:rsidR="00235B0B" w:rsidRPr="00A159AF" w:rsidRDefault="00235B0B" w:rsidP="00235B0B">
            <w:pPr>
              <w:spacing w:before="0" w:after="0"/>
              <w:jc w:val="center"/>
              <w:rPr>
                <w:b/>
                <w:bCs/>
                <w:sz w:val="22"/>
                <w:szCs w:val="22"/>
              </w:rPr>
            </w:pPr>
            <w:r w:rsidRPr="00A159AF">
              <w:rPr>
                <w:b/>
                <w:bCs/>
                <w:sz w:val="22"/>
                <w:szCs w:val="22"/>
              </w:rPr>
              <w:t>Papír</w:t>
            </w:r>
          </w:p>
        </w:tc>
        <w:tc>
          <w:tcPr>
            <w:tcW w:w="621" w:type="pct"/>
            <w:tcBorders>
              <w:top w:val="single" w:sz="12" w:space="0" w:color="auto"/>
              <w:left w:val="nil"/>
              <w:bottom w:val="single" w:sz="4" w:space="0" w:color="auto"/>
              <w:right w:val="single" w:sz="4" w:space="0" w:color="auto"/>
            </w:tcBorders>
            <w:shd w:val="clear" w:color="auto" w:fill="C6D9F1" w:themeFill="text2" w:themeFillTint="33"/>
            <w:vAlign w:val="center"/>
            <w:hideMark/>
          </w:tcPr>
          <w:p w:rsidR="00235B0B" w:rsidRPr="00A159AF" w:rsidRDefault="00235B0B" w:rsidP="00235B0B">
            <w:pPr>
              <w:spacing w:before="0" w:after="0"/>
              <w:jc w:val="center"/>
              <w:rPr>
                <w:b/>
                <w:bCs/>
                <w:sz w:val="22"/>
                <w:szCs w:val="22"/>
              </w:rPr>
            </w:pPr>
            <w:r w:rsidRPr="00A159AF">
              <w:rPr>
                <w:b/>
                <w:bCs/>
                <w:sz w:val="22"/>
                <w:szCs w:val="22"/>
              </w:rPr>
              <w:t>Plast</w:t>
            </w:r>
          </w:p>
        </w:tc>
        <w:tc>
          <w:tcPr>
            <w:tcW w:w="621" w:type="pct"/>
            <w:tcBorders>
              <w:top w:val="single" w:sz="12" w:space="0" w:color="auto"/>
              <w:left w:val="nil"/>
              <w:bottom w:val="single" w:sz="4" w:space="0" w:color="auto"/>
              <w:right w:val="single" w:sz="4" w:space="0" w:color="auto"/>
            </w:tcBorders>
            <w:shd w:val="clear" w:color="auto" w:fill="C6D9F1" w:themeFill="text2" w:themeFillTint="33"/>
            <w:vAlign w:val="center"/>
            <w:hideMark/>
          </w:tcPr>
          <w:p w:rsidR="00235B0B" w:rsidRPr="00A159AF" w:rsidRDefault="00235B0B" w:rsidP="00235B0B">
            <w:pPr>
              <w:spacing w:before="0" w:after="0"/>
              <w:jc w:val="center"/>
              <w:rPr>
                <w:b/>
                <w:bCs/>
                <w:sz w:val="22"/>
                <w:szCs w:val="22"/>
              </w:rPr>
            </w:pPr>
            <w:r w:rsidRPr="00A159AF">
              <w:rPr>
                <w:b/>
                <w:bCs/>
                <w:sz w:val="22"/>
                <w:szCs w:val="22"/>
              </w:rPr>
              <w:t>Sklo směsné</w:t>
            </w:r>
          </w:p>
        </w:tc>
        <w:tc>
          <w:tcPr>
            <w:tcW w:w="621" w:type="pct"/>
            <w:tcBorders>
              <w:top w:val="single" w:sz="12" w:space="0" w:color="auto"/>
              <w:left w:val="nil"/>
              <w:bottom w:val="single" w:sz="4" w:space="0" w:color="auto"/>
              <w:right w:val="single" w:sz="4" w:space="0" w:color="auto"/>
            </w:tcBorders>
            <w:shd w:val="clear" w:color="auto" w:fill="C6D9F1" w:themeFill="text2" w:themeFillTint="33"/>
            <w:vAlign w:val="center"/>
            <w:hideMark/>
          </w:tcPr>
          <w:p w:rsidR="00235B0B" w:rsidRPr="00A159AF" w:rsidRDefault="00235B0B" w:rsidP="00235B0B">
            <w:pPr>
              <w:spacing w:before="0" w:after="0"/>
              <w:jc w:val="center"/>
              <w:rPr>
                <w:b/>
                <w:bCs/>
                <w:sz w:val="22"/>
                <w:szCs w:val="22"/>
              </w:rPr>
            </w:pPr>
            <w:r w:rsidRPr="00A159AF">
              <w:rPr>
                <w:b/>
                <w:bCs/>
                <w:sz w:val="22"/>
                <w:szCs w:val="22"/>
              </w:rPr>
              <w:t>Sklo bílé</w:t>
            </w:r>
          </w:p>
        </w:tc>
        <w:tc>
          <w:tcPr>
            <w:tcW w:w="621" w:type="pct"/>
            <w:tcBorders>
              <w:top w:val="single" w:sz="12" w:space="0" w:color="auto"/>
              <w:left w:val="nil"/>
              <w:bottom w:val="single" w:sz="4" w:space="0" w:color="auto"/>
              <w:right w:val="single" w:sz="4" w:space="0" w:color="auto"/>
            </w:tcBorders>
            <w:shd w:val="clear" w:color="auto" w:fill="C6D9F1" w:themeFill="text2" w:themeFillTint="33"/>
            <w:vAlign w:val="center"/>
            <w:hideMark/>
          </w:tcPr>
          <w:p w:rsidR="00235B0B" w:rsidRPr="00A159AF" w:rsidRDefault="00235B0B" w:rsidP="00235B0B">
            <w:pPr>
              <w:spacing w:before="0" w:after="0"/>
              <w:jc w:val="center"/>
              <w:rPr>
                <w:b/>
                <w:bCs/>
                <w:sz w:val="22"/>
                <w:szCs w:val="22"/>
              </w:rPr>
            </w:pPr>
            <w:r w:rsidRPr="00A159AF">
              <w:rPr>
                <w:b/>
                <w:bCs/>
                <w:sz w:val="22"/>
                <w:szCs w:val="22"/>
              </w:rPr>
              <w:t>Sklo Celkem</w:t>
            </w:r>
          </w:p>
        </w:tc>
        <w:tc>
          <w:tcPr>
            <w:tcW w:w="655" w:type="pct"/>
            <w:tcBorders>
              <w:top w:val="single" w:sz="12" w:space="0" w:color="auto"/>
              <w:left w:val="nil"/>
              <w:bottom w:val="single" w:sz="4" w:space="0" w:color="auto"/>
              <w:right w:val="single" w:sz="4" w:space="0" w:color="auto"/>
            </w:tcBorders>
            <w:shd w:val="clear" w:color="auto" w:fill="C6D9F1" w:themeFill="text2" w:themeFillTint="33"/>
            <w:vAlign w:val="center"/>
            <w:hideMark/>
          </w:tcPr>
          <w:p w:rsidR="00235B0B" w:rsidRPr="00A159AF" w:rsidRDefault="00235B0B" w:rsidP="00235B0B">
            <w:pPr>
              <w:spacing w:before="0" w:after="0"/>
              <w:jc w:val="center"/>
              <w:rPr>
                <w:b/>
                <w:bCs/>
                <w:sz w:val="22"/>
                <w:szCs w:val="22"/>
              </w:rPr>
            </w:pPr>
            <w:r w:rsidRPr="00A159AF">
              <w:rPr>
                <w:b/>
                <w:bCs/>
                <w:sz w:val="22"/>
                <w:szCs w:val="22"/>
              </w:rPr>
              <w:t>Nápojový karton</w:t>
            </w:r>
          </w:p>
        </w:tc>
        <w:tc>
          <w:tcPr>
            <w:tcW w:w="621" w:type="pct"/>
            <w:tcBorders>
              <w:top w:val="single" w:sz="12" w:space="0" w:color="auto"/>
              <w:left w:val="nil"/>
              <w:bottom w:val="single" w:sz="4" w:space="0" w:color="auto"/>
              <w:right w:val="single" w:sz="12" w:space="0" w:color="auto"/>
            </w:tcBorders>
            <w:shd w:val="clear" w:color="auto" w:fill="C6D9F1" w:themeFill="text2" w:themeFillTint="33"/>
            <w:vAlign w:val="center"/>
            <w:hideMark/>
          </w:tcPr>
          <w:p w:rsidR="00235B0B" w:rsidRPr="00A159AF" w:rsidRDefault="00235B0B" w:rsidP="00235B0B">
            <w:pPr>
              <w:spacing w:before="0" w:after="0"/>
              <w:jc w:val="center"/>
              <w:rPr>
                <w:b/>
                <w:bCs/>
                <w:sz w:val="22"/>
                <w:szCs w:val="22"/>
              </w:rPr>
            </w:pPr>
            <w:r w:rsidRPr="00A159AF">
              <w:rPr>
                <w:b/>
                <w:bCs/>
                <w:sz w:val="22"/>
                <w:szCs w:val="22"/>
              </w:rPr>
              <w:t>Kov</w:t>
            </w:r>
          </w:p>
        </w:tc>
      </w:tr>
      <w:tr w:rsidR="00A159AF" w:rsidRPr="00A159AF" w:rsidTr="00235B0B">
        <w:trPr>
          <w:trHeight w:val="300"/>
        </w:trPr>
        <w:tc>
          <w:tcPr>
            <w:tcW w:w="621" w:type="pct"/>
            <w:tcBorders>
              <w:top w:val="nil"/>
              <w:left w:val="single" w:sz="12" w:space="0" w:color="auto"/>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2009</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3368</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4448</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3415</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672</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4087</w:t>
            </w:r>
          </w:p>
        </w:tc>
        <w:tc>
          <w:tcPr>
            <w:tcW w:w="655"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220</w:t>
            </w:r>
          </w:p>
        </w:tc>
        <w:tc>
          <w:tcPr>
            <w:tcW w:w="621" w:type="pct"/>
            <w:tcBorders>
              <w:top w:val="nil"/>
              <w:left w:val="nil"/>
              <w:bottom w:val="single" w:sz="4" w:space="0" w:color="auto"/>
              <w:right w:val="single" w:sz="12"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0</w:t>
            </w:r>
          </w:p>
        </w:tc>
      </w:tr>
      <w:tr w:rsidR="00A159AF" w:rsidRPr="00A159AF" w:rsidTr="00235B0B">
        <w:trPr>
          <w:trHeight w:val="300"/>
        </w:trPr>
        <w:tc>
          <w:tcPr>
            <w:tcW w:w="621" w:type="pct"/>
            <w:tcBorders>
              <w:top w:val="nil"/>
              <w:left w:val="single" w:sz="12" w:space="0" w:color="auto"/>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2010</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3494</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4534</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3476</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703</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4179</w:t>
            </w:r>
          </w:p>
        </w:tc>
        <w:tc>
          <w:tcPr>
            <w:tcW w:w="655"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67</w:t>
            </w:r>
          </w:p>
        </w:tc>
        <w:tc>
          <w:tcPr>
            <w:tcW w:w="621" w:type="pct"/>
            <w:tcBorders>
              <w:top w:val="nil"/>
              <w:left w:val="nil"/>
              <w:bottom w:val="single" w:sz="4" w:space="0" w:color="auto"/>
              <w:right w:val="single" w:sz="12"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0</w:t>
            </w:r>
          </w:p>
        </w:tc>
      </w:tr>
      <w:tr w:rsidR="00A159AF" w:rsidRPr="00A159AF" w:rsidTr="00235B0B">
        <w:trPr>
          <w:trHeight w:val="300"/>
        </w:trPr>
        <w:tc>
          <w:tcPr>
            <w:tcW w:w="621" w:type="pct"/>
            <w:tcBorders>
              <w:top w:val="nil"/>
              <w:left w:val="single" w:sz="12" w:space="0" w:color="auto"/>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2011</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3720</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4729</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3598</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757</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4355</w:t>
            </w:r>
          </w:p>
        </w:tc>
        <w:tc>
          <w:tcPr>
            <w:tcW w:w="655"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91</w:t>
            </w:r>
          </w:p>
        </w:tc>
        <w:tc>
          <w:tcPr>
            <w:tcW w:w="621" w:type="pct"/>
            <w:tcBorders>
              <w:top w:val="nil"/>
              <w:left w:val="nil"/>
              <w:bottom w:val="single" w:sz="4" w:space="0" w:color="auto"/>
              <w:right w:val="single" w:sz="12"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0</w:t>
            </w:r>
          </w:p>
        </w:tc>
      </w:tr>
      <w:tr w:rsidR="00A159AF" w:rsidRPr="00A159AF" w:rsidTr="00235B0B">
        <w:trPr>
          <w:trHeight w:val="300"/>
        </w:trPr>
        <w:tc>
          <w:tcPr>
            <w:tcW w:w="621" w:type="pct"/>
            <w:tcBorders>
              <w:top w:val="nil"/>
              <w:left w:val="single" w:sz="12" w:space="0" w:color="auto"/>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2012</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3829</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4856</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3660</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765</w:t>
            </w:r>
          </w:p>
        </w:tc>
        <w:tc>
          <w:tcPr>
            <w:tcW w:w="621"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4425</w:t>
            </w:r>
          </w:p>
        </w:tc>
        <w:tc>
          <w:tcPr>
            <w:tcW w:w="655" w:type="pct"/>
            <w:tcBorders>
              <w:top w:val="nil"/>
              <w:left w:val="nil"/>
              <w:bottom w:val="single" w:sz="4"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93</w:t>
            </w:r>
          </w:p>
        </w:tc>
        <w:tc>
          <w:tcPr>
            <w:tcW w:w="621" w:type="pct"/>
            <w:tcBorders>
              <w:top w:val="nil"/>
              <w:left w:val="nil"/>
              <w:bottom w:val="single" w:sz="4" w:space="0" w:color="auto"/>
              <w:right w:val="single" w:sz="12"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0</w:t>
            </w:r>
          </w:p>
        </w:tc>
      </w:tr>
      <w:tr w:rsidR="00A159AF" w:rsidRPr="00A159AF" w:rsidTr="00235B0B">
        <w:trPr>
          <w:trHeight w:val="315"/>
        </w:trPr>
        <w:tc>
          <w:tcPr>
            <w:tcW w:w="621" w:type="pct"/>
            <w:tcBorders>
              <w:top w:val="nil"/>
              <w:left w:val="single" w:sz="12" w:space="0" w:color="auto"/>
              <w:bottom w:val="single" w:sz="12"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2013</w:t>
            </w:r>
          </w:p>
        </w:tc>
        <w:tc>
          <w:tcPr>
            <w:tcW w:w="621" w:type="pct"/>
            <w:tcBorders>
              <w:top w:val="nil"/>
              <w:left w:val="nil"/>
              <w:bottom w:val="single" w:sz="12"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3993</w:t>
            </w:r>
          </w:p>
        </w:tc>
        <w:tc>
          <w:tcPr>
            <w:tcW w:w="621" w:type="pct"/>
            <w:tcBorders>
              <w:top w:val="nil"/>
              <w:left w:val="nil"/>
              <w:bottom w:val="single" w:sz="12"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4984</w:t>
            </w:r>
          </w:p>
        </w:tc>
        <w:tc>
          <w:tcPr>
            <w:tcW w:w="621" w:type="pct"/>
            <w:tcBorders>
              <w:top w:val="nil"/>
              <w:left w:val="nil"/>
              <w:bottom w:val="single" w:sz="12"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3724</w:t>
            </w:r>
          </w:p>
        </w:tc>
        <w:tc>
          <w:tcPr>
            <w:tcW w:w="621" w:type="pct"/>
            <w:tcBorders>
              <w:top w:val="nil"/>
              <w:left w:val="nil"/>
              <w:bottom w:val="single" w:sz="12"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777</w:t>
            </w:r>
          </w:p>
        </w:tc>
        <w:tc>
          <w:tcPr>
            <w:tcW w:w="621" w:type="pct"/>
            <w:tcBorders>
              <w:top w:val="nil"/>
              <w:left w:val="nil"/>
              <w:bottom w:val="single" w:sz="12"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4501</w:t>
            </w:r>
          </w:p>
        </w:tc>
        <w:tc>
          <w:tcPr>
            <w:tcW w:w="655" w:type="pct"/>
            <w:tcBorders>
              <w:top w:val="nil"/>
              <w:left w:val="nil"/>
              <w:bottom w:val="single" w:sz="12" w:space="0" w:color="auto"/>
              <w:right w:val="single" w:sz="4"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98</w:t>
            </w:r>
          </w:p>
        </w:tc>
        <w:tc>
          <w:tcPr>
            <w:tcW w:w="621" w:type="pct"/>
            <w:tcBorders>
              <w:top w:val="nil"/>
              <w:left w:val="nil"/>
              <w:bottom w:val="single" w:sz="12" w:space="0" w:color="auto"/>
              <w:right w:val="single" w:sz="12" w:space="0" w:color="auto"/>
            </w:tcBorders>
            <w:shd w:val="clear" w:color="auto" w:fill="auto"/>
            <w:noWrap/>
            <w:vAlign w:val="center"/>
            <w:hideMark/>
          </w:tcPr>
          <w:p w:rsidR="00235B0B" w:rsidRPr="00A159AF" w:rsidRDefault="00235B0B" w:rsidP="00235B0B">
            <w:pPr>
              <w:spacing w:before="0" w:after="0"/>
              <w:jc w:val="center"/>
              <w:rPr>
                <w:sz w:val="22"/>
                <w:szCs w:val="22"/>
              </w:rPr>
            </w:pPr>
            <w:r w:rsidRPr="00A159AF">
              <w:rPr>
                <w:sz w:val="22"/>
                <w:szCs w:val="22"/>
              </w:rPr>
              <w:t>0</w:t>
            </w:r>
          </w:p>
        </w:tc>
      </w:tr>
    </w:tbl>
    <w:p w:rsidR="006657C5" w:rsidRPr="00A159AF" w:rsidRDefault="006657C5" w:rsidP="006657C5">
      <w:pPr>
        <w:widowControl w:val="0"/>
        <w:autoSpaceDE w:val="0"/>
        <w:autoSpaceDN w:val="0"/>
        <w:adjustRightInd w:val="0"/>
        <w:spacing w:before="0" w:after="0"/>
        <w:jc w:val="right"/>
        <w:rPr>
          <w:rFonts w:eastAsia="SimSun" w:cs="Arial"/>
          <w:i/>
          <w:sz w:val="20"/>
        </w:rPr>
      </w:pPr>
      <w:r w:rsidRPr="00A159AF">
        <w:rPr>
          <w:rFonts w:eastAsia="SimSun" w:cs="Arial"/>
          <w:i/>
          <w:sz w:val="20"/>
        </w:rPr>
        <w:t>Zdroj: EKO-KOM a.s.</w:t>
      </w:r>
    </w:p>
    <w:p w:rsidR="006657C5" w:rsidRPr="00A159AF" w:rsidRDefault="006657C5" w:rsidP="006657C5">
      <w:pPr>
        <w:suppressAutoHyphens/>
        <w:jc w:val="both"/>
        <w:rPr>
          <w:rFonts w:cs="Arial"/>
          <w:szCs w:val="22"/>
        </w:rPr>
      </w:pPr>
      <w:r w:rsidRPr="00A159AF">
        <w:rPr>
          <w:rFonts w:cs="Arial"/>
          <w:szCs w:val="22"/>
        </w:rPr>
        <w:t xml:space="preserve">Přestože nádob na separovaný sběr stále přebývá a množství odděleně sesbíraných materiálově využitelných složek postupně narůstá, bude nutno do budoucna stále posilovat stávající síť sběru a množství separovaných odpadů stále zvyšovat. </w:t>
      </w:r>
    </w:p>
    <w:p w:rsidR="006657C5" w:rsidRPr="00A159AF" w:rsidRDefault="006657C5" w:rsidP="006657C5">
      <w:pPr>
        <w:suppressAutoHyphens/>
        <w:rPr>
          <w:b/>
          <w:u w:val="single"/>
        </w:rPr>
      </w:pPr>
      <w:r w:rsidRPr="00A159AF">
        <w:rPr>
          <w:rFonts w:cs="Arial"/>
          <w:szCs w:val="22"/>
        </w:rPr>
        <w:t>Odděleně sesbírané materiálově využitelné složky komunálního odpadu, jsou dotříďovány na dotříďovacích linkách a následně předávány k dalšímu využití.</w:t>
      </w:r>
    </w:p>
    <w:p w:rsidR="00DB0AC0" w:rsidRDefault="00DB0AC0">
      <w:pPr>
        <w:spacing w:before="0" w:after="0"/>
        <w:rPr>
          <w:b/>
          <w:u w:val="single"/>
        </w:rPr>
      </w:pPr>
    </w:p>
    <w:p w:rsidR="00A35856" w:rsidRDefault="00A35856" w:rsidP="00A35856">
      <w:pPr>
        <w:suppressAutoHyphens/>
        <w:rPr>
          <w:b/>
          <w:u w:val="single"/>
        </w:rPr>
      </w:pPr>
      <w:r w:rsidRPr="00F644BC">
        <w:rPr>
          <w:b/>
          <w:u w:val="single"/>
        </w:rPr>
        <w:t>Směsný komunální odpad</w:t>
      </w:r>
    </w:p>
    <w:p w:rsidR="00CC07E9" w:rsidRDefault="00CC07E9" w:rsidP="00CC07E9">
      <w:pPr>
        <w:spacing w:before="50" w:after="100"/>
        <w:jc w:val="both"/>
      </w:pPr>
      <w:r>
        <w:t xml:space="preserve">Směsný komunální odpad </w:t>
      </w:r>
      <w:r>
        <w:rPr>
          <w:i/>
        </w:rPr>
        <w:t xml:space="preserve">(dále jen SKO) </w:t>
      </w:r>
      <w:r>
        <w:rPr>
          <w:rStyle w:val="Siln"/>
        </w:rPr>
        <w:t>je složka odpadu vznikající po vytřídění</w:t>
      </w:r>
      <w:r>
        <w:t xml:space="preserve"> papíru, plastů, skla, nápojového kartonu, kovů, nebezpečného odpadu, objemného odpadu aj. SKO se vyznačuje velmi proměnlivým složením, obsahuje v různém poměru obaly, papír, lepenku, textil, plasty, sklo, kovový odpad, bioodpad, ale také chemikálie, baterie, léky, apod. </w:t>
      </w:r>
    </w:p>
    <w:p w:rsidR="00CC07E9" w:rsidRPr="002A15F6" w:rsidRDefault="00CC07E9" w:rsidP="00CC07E9">
      <w:pPr>
        <w:jc w:val="both"/>
      </w:pPr>
      <w:r>
        <w:t>Z hlediska zákona o odpadech a dle Katalogu odpadů je směsný komunální odpad, jako ostatní komunální odpad, zařazen pod katalogové číslo 20 03 01.</w:t>
      </w:r>
    </w:p>
    <w:p w:rsidR="00CC07E9" w:rsidRPr="00F644BC" w:rsidRDefault="00CC07E9" w:rsidP="00A35856">
      <w:pPr>
        <w:suppressAutoHyphens/>
        <w:rPr>
          <w:b/>
          <w:u w:val="single"/>
        </w:rPr>
      </w:pPr>
    </w:p>
    <w:p w:rsidR="00A35856" w:rsidRPr="00F644BC" w:rsidRDefault="00A35856" w:rsidP="00DB0AC0">
      <w:pPr>
        <w:pStyle w:val="Titulek"/>
        <w:keepNext/>
        <w:suppressAutoHyphens/>
        <w:ind w:left="1134" w:right="-286" w:hanging="1134"/>
        <w:rPr>
          <w:i/>
        </w:rPr>
      </w:pPr>
      <w:bookmarkStart w:id="61" w:name="_Toc438115274"/>
      <w:r w:rsidRPr="00F644BC">
        <w:rPr>
          <w:i/>
        </w:rPr>
        <w:t xml:space="preserve">Tabulka </w:t>
      </w:r>
      <w:r w:rsidR="008F22E1" w:rsidRPr="00F644BC">
        <w:rPr>
          <w:i/>
        </w:rPr>
        <w:fldChar w:fldCharType="begin"/>
      </w:r>
      <w:r w:rsidRPr="00F644BC">
        <w:rPr>
          <w:i/>
        </w:rPr>
        <w:instrText xml:space="preserve"> SEQ Tabulka \* ARABIC </w:instrText>
      </w:r>
      <w:r w:rsidR="008F22E1" w:rsidRPr="00F644BC">
        <w:rPr>
          <w:i/>
        </w:rPr>
        <w:fldChar w:fldCharType="separate"/>
      </w:r>
      <w:r w:rsidR="006F31EE">
        <w:rPr>
          <w:i/>
          <w:noProof/>
        </w:rPr>
        <w:t>19</w:t>
      </w:r>
      <w:r w:rsidR="008F22E1" w:rsidRPr="00F644BC">
        <w:rPr>
          <w:i/>
        </w:rPr>
        <w:fldChar w:fldCharType="end"/>
      </w:r>
      <w:r w:rsidRPr="00F644BC">
        <w:rPr>
          <w:i/>
        </w:rPr>
        <w:t>: Produkce a nakládání se směsným komunálním odpadem v letech 2009 až 201</w:t>
      </w:r>
      <w:r>
        <w:rPr>
          <w:i/>
        </w:rPr>
        <w:t>3</w:t>
      </w:r>
      <w:r w:rsidRPr="00F644BC">
        <w:rPr>
          <w:i/>
        </w:rPr>
        <w:t>.</w:t>
      </w:r>
      <w:bookmarkEnd w:id="61"/>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736"/>
        <w:gridCol w:w="1313"/>
        <w:gridCol w:w="1291"/>
        <w:gridCol w:w="1291"/>
        <w:gridCol w:w="1291"/>
        <w:gridCol w:w="1288"/>
      </w:tblGrid>
      <w:tr w:rsidR="00A35856" w:rsidRPr="00F644BC" w:rsidTr="00FF05A2">
        <w:trPr>
          <w:trHeight w:val="284"/>
          <w:tblHeader/>
          <w:jc w:val="center"/>
        </w:trPr>
        <w:tc>
          <w:tcPr>
            <w:tcW w:w="1485" w:type="pct"/>
            <w:tcBorders>
              <w:top w:val="single" w:sz="12" w:space="0" w:color="auto"/>
              <w:bottom w:val="single" w:sz="12" w:space="0" w:color="auto"/>
            </w:tcBorders>
            <w:shd w:val="clear" w:color="auto" w:fill="DBE5F1" w:themeFill="accent1" w:themeFillTint="33"/>
            <w:noWrap/>
            <w:vAlign w:val="center"/>
            <w:hideMark/>
          </w:tcPr>
          <w:p w:rsidR="00A35856" w:rsidRPr="00F644BC" w:rsidRDefault="00A35856" w:rsidP="00240968">
            <w:pPr>
              <w:suppressAutoHyphens/>
              <w:spacing w:before="0" w:after="0"/>
              <w:rPr>
                <w:b/>
                <w:bCs/>
                <w:color w:val="000000"/>
                <w:sz w:val="22"/>
                <w:szCs w:val="22"/>
              </w:rPr>
            </w:pPr>
            <w:r w:rsidRPr="00F644BC">
              <w:rPr>
                <w:b/>
                <w:bCs/>
                <w:color w:val="000000"/>
                <w:sz w:val="22"/>
                <w:szCs w:val="22"/>
              </w:rPr>
              <w:t>Nakládání \ rok</w:t>
            </w:r>
          </w:p>
        </w:tc>
        <w:tc>
          <w:tcPr>
            <w:tcW w:w="713" w:type="pct"/>
            <w:tcBorders>
              <w:top w:val="single" w:sz="12" w:space="0" w:color="auto"/>
              <w:bottom w:val="single" w:sz="12" w:space="0" w:color="auto"/>
            </w:tcBorders>
            <w:shd w:val="clear" w:color="auto" w:fill="DBE5F1" w:themeFill="accent1" w:themeFillTint="33"/>
            <w:noWrap/>
            <w:vAlign w:val="center"/>
            <w:hideMark/>
          </w:tcPr>
          <w:p w:rsidR="00A35856" w:rsidRPr="00F644BC" w:rsidRDefault="00A35856" w:rsidP="00240968">
            <w:pPr>
              <w:suppressAutoHyphens/>
              <w:spacing w:before="0" w:after="0"/>
              <w:jc w:val="center"/>
              <w:rPr>
                <w:b/>
                <w:bCs/>
                <w:color w:val="000000"/>
                <w:sz w:val="22"/>
                <w:szCs w:val="22"/>
              </w:rPr>
            </w:pPr>
            <w:r w:rsidRPr="00F644BC">
              <w:rPr>
                <w:b/>
                <w:bCs/>
                <w:color w:val="000000"/>
                <w:sz w:val="22"/>
                <w:szCs w:val="22"/>
              </w:rPr>
              <w:t>2009</w:t>
            </w:r>
          </w:p>
        </w:tc>
        <w:tc>
          <w:tcPr>
            <w:tcW w:w="701" w:type="pct"/>
            <w:tcBorders>
              <w:top w:val="single" w:sz="12" w:space="0" w:color="auto"/>
              <w:bottom w:val="single" w:sz="12" w:space="0" w:color="auto"/>
            </w:tcBorders>
            <w:shd w:val="clear" w:color="auto" w:fill="DBE5F1" w:themeFill="accent1" w:themeFillTint="33"/>
            <w:noWrap/>
            <w:vAlign w:val="center"/>
            <w:hideMark/>
          </w:tcPr>
          <w:p w:rsidR="00A35856" w:rsidRPr="00F644BC" w:rsidRDefault="00A35856" w:rsidP="00240968">
            <w:pPr>
              <w:suppressAutoHyphens/>
              <w:spacing w:before="0" w:after="0"/>
              <w:jc w:val="center"/>
              <w:rPr>
                <w:b/>
                <w:bCs/>
                <w:color w:val="000000"/>
                <w:sz w:val="22"/>
                <w:szCs w:val="22"/>
              </w:rPr>
            </w:pPr>
            <w:r w:rsidRPr="00F644BC">
              <w:rPr>
                <w:b/>
                <w:bCs/>
                <w:color w:val="000000"/>
                <w:sz w:val="22"/>
                <w:szCs w:val="22"/>
              </w:rPr>
              <w:t>2010</w:t>
            </w:r>
          </w:p>
        </w:tc>
        <w:tc>
          <w:tcPr>
            <w:tcW w:w="701" w:type="pct"/>
            <w:tcBorders>
              <w:top w:val="single" w:sz="12" w:space="0" w:color="auto"/>
              <w:bottom w:val="single" w:sz="12" w:space="0" w:color="auto"/>
            </w:tcBorders>
            <w:shd w:val="clear" w:color="auto" w:fill="DBE5F1" w:themeFill="accent1" w:themeFillTint="33"/>
            <w:noWrap/>
            <w:vAlign w:val="center"/>
            <w:hideMark/>
          </w:tcPr>
          <w:p w:rsidR="00A35856" w:rsidRPr="00F644BC" w:rsidRDefault="00A35856" w:rsidP="00240968">
            <w:pPr>
              <w:suppressAutoHyphens/>
              <w:spacing w:before="0" w:after="0"/>
              <w:jc w:val="center"/>
              <w:rPr>
                <w:b/>
                <w:bCs/>
                <w:color w:val="000000"/>
                <w:sz w:val="22"/>
                <w:szCs w:val="22"/>
              </w:rPr>
            </w:pPr>
            <w:r w:rsidRPr="00F644BC">
              <w:rPr>
                <w:b/>
                <w:bCs/>
                <w:color w:val="000000"/>
                <w:sz w:val="22"/>
                <w:szCs w:val="22"/>
              </w:rPr>
              <w:t>2011</w:t>
            </w:r>
          </w:p>
        </w:tc>
        <w:tc>
          <w:tcPr>
            <w:tcW w:w="701" w:type="pct"/>
            <w:tcBorders>
              <w:top w:val="single" w:sz="12" w:space="0" w:color="auto"/>
              <w:bottom w:val="single" w:sz="12" w:space="0" w:color="auto"/>
            </w:tcBorders>
            <w:shd w:val="clear" w:color="auto" w:fill="DBE5F1" w:themeFill="accent1" w:themeFillTint="33"/>
            <w:noWrap/>
            <w:vAlign w:val="center"/>
            <w:hideMark/>
          </w:tcPr>
          <w:p w:rsidR="00A35856" w:rsidRPr="00F644BC" w:rsidRDefault="00A35856" w:rsidP="00240968">
            <w:pPr>
              <w:suppressAutoHyphens/>
              <w:spacing w:before="0" w:after="0"/>
              <w:jc w:val="center"/>
              <w:rPr>
                <w:b/>
                <w:bCs/>
                <w:color w:val="000000"/>
                <w:sz w:val="22"/>
                <w:szCs w:val="22"/>
              </w:rPr>
            </w:pPr>
            <w:r w:rsidRPr="00F644BC">
              <w:rPr>
                <w:b/>
                <w:bCs/>
                <w:color w:val="000000"/>
                <w:sz w:val="22"/>
                <w:szCs w:val="22"/>
              </w:rPr>
              <w:t>2012</w:t>
            </w:r>
          </w:p>
        </w:tc>
        <w:tc>
          <w:tcPr>
            <w:tcW w:w="699" w:type="pct"/>
            <w:tcBorders>
              <w:top w:val="single" w:sz="12" w:space="0" w:color="auto"/>
              <w:bottom w:val="single" w:sz="12" w:space="0" w:color="auto"/>
            </w:tcBorders>
            <w:shd w:val="clear" w:color="auto" w:fill="DBE5F1" w:themeFill="accent1" w:themeFillTint="33"/>
            <w:noWrap/>
            <w:vAlign w:val="center"/>
            <w:hideMark/>
          </w:tcPr>
          <w:p w:rsidR="00A35856" w:rsidRPr="00F644BC" w:rsidRDefault="00A35856" w:rsidP="00240968">
            <w:pPr>
              <w:suppressAutoHyphens/>
              <w:spacing w:before="0" w:after="0"/>
              <w:jc w:val="center"/>
              <w:rPr>
                <w:b/>
                <w:bCs/>
                <w:color w:val="000000"/>
                <w:sz w:val="22"/>
                <w:szCs w:val="22"/>
              </w:rPr>
            </w:pPr>
            <w:r w:rsidRPr="00F644BC">
              <w:rPr>
                <w:b/>
                <w:bCs/>
                <w:color w:val="000000"/>
                <w:sz w:val="22"/>
                <w:szCs w:val="22"/>
              </w:rPr>
              <w:t>2013</w:t>
            </w:r>
          </w:p>
        </w:tc>
      </w:tr>
      <w:tr w:rsidR="00A35856" w:rsidRPr="00F644BC" w:rsidTr="00FF05A2">
        <w:trPr>
          <w:trHeight w:val="284"/>
          <w:jc w:val="center"/>
        </w:trPr>
        <w:tc>
          <w:tcPr>
            <w:tcW w:w="1485" w:type="pct"/>
            <w:tcBorders>
              <w:top w:val="single" w:sz="12" w:space="0" w:color="auto"/>
            </w:tcBorders>
            <w:shd w:val="clear" w:color="auto" w:fill="auto"/>
            <w:noWrap/>
            <w:vAlign w:val="center"/>
            <w:hideMark/>
          </w:tcPr>
          <w:p w:rsidR="00A35856" w:rsidRPr="00F644BC" w:rsidRDefault="00A35856" w:rsidP="00240968">
            <w:pPr>
              <w:suppressAutoHyphens/>
              <w:spacing w:before="0" w:after="0"/>
              <w:rPr>
                <w:color w:val="000000"/>
                <w:sz w:val="22"/>
                <w:szCs w:val="22"/>
              </w:rPr>
            </w:pPr>
            <w:r w:rsidRPr="00F644BC">
              <w:rPr>
                <w:color w:val="000000"/>
                <w:sz w:val="22"/>
                <w:szCs w:val="22"/>
              </w:rPr>
              <w:t>produkce [t]</w:t>
            </w:r>
          </w:p>
        </w:tc>
        <w:tc>
          <w:tcPr>
            <w:tcW w:w="713" w:type="pct"/>
            <w:tcBorders>
              <w:top w:val="single" w:sz="12" w:space="0" w:color="auto"/>
            </w:tcBorders>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135 321,62</w:t>
            </w:r>
          </w:p>
        </w:tc>
        <w:tc>
          <w:tcPr>
            <w:tcW w:w="701" w:type="pct"/>
            <w:tcBorders>
              <w:top w:val="single" w:sz="12" w:space="0" w:color="auto"/>
            </w:tcBorders>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131 735,49</w:t>
            </w:r>
          </w:p>
        </w:tc>
        <w:tc>
          <w:tcPr>
            <w:tcW w:w="701" w:type="pct"/>
            <w:tcBorders>
              <w:top w:val="single" w:sz="12" w:space="0" w:color="auto"/>
            </w:tcBorders>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145 832,23</w:t>
            </w:r>
          </w:p>
        </w:tc>
        <w:tc>
          <w:tcPr>
            <w:tcW w:w="701" w:type="pct"/>
            <w:tcBorders>
              <w:top w:val="single" w:sz="12" w:space="0" w:color="auto"/>
            </w:tcBorders>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147 546,92</w:t>
            </w:r>
          </w:p>
        </w:tc>
        <w:tc>
          <w:tcPr>
            <w:tcW w:w="699" w:type="pct"/>
            <w:tcBorders>
              <w:top w:val="single" w:sz="12" w:space="0" w:color="auto"/>
            </w:tcBorders>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143 406,60</w:t>
            </w:r>
          </w:p>
        </w:tc>
      </w:tr>
      <w:tr w:rsidR="00A35856" w:rsidRPr="00F644BC" w:rsidTr="00FF05A2">
        <w:trPr>
          <w:trHeight w:val="284"/>
          <w:jc w:val="center"/>
        </w:trPr>
        <w:tc>
          <w:tcPr>
            <w:tcW w:w="1485" w:type="pct"/>
            <w:shd w:val="clear" w:color="auto" w:fill="auto"/>
            <w:noWrap/>
            <w:vAlign w:val="center"/>
            <w:hideMark/>
          </w:tcPr>
          <w:p w:rsidR="00A35856" w:rsidRPr="00F644BC" w:rsidRDefault="00A35856" w:rsidP="00240968">
            <w:pPr>
              <w:suppressAutoHyphens/>
              <w:spacing w:before="0" w:after="0"/>
              <w:rPr>
                <w:i/>
                <w:iCs/>
                <w:color w:val="000000"/>
                <w:sz w:val="22"/>
                <w:szCs w:val="22"/>
              </w:rPr>
            </w:pPr>
            <w:r w:rsidRPr="00F644BC">
              <w:rPr>
                <w:i/>
                <w:iCs/>
                <w:color w:val="000000"/>
                <w:sz w:val="22"/>
                <w:szCs w:val="22"/>
              </w:rPr>
              <w:t>produkce [%]</w:t>
            </w:r>
          </w:p>
        </w:tc>
        <w:tc>
          <w:tcPr>
            <w:tcW w:w="713" w:type="pct"/>
            <w:shd w:val="clear" w:color="auto" w:fill="auto"/>
            <w:noWrap/>
            <w:vAlign w:val="center"/>
            <w:hideMark/>
          </w:tcPr>
          <w:p w:rsidR="00A35856" w:rsidRPr="00547EF5" w:rsidRDefault="00A35856" w:rsidP="00240968">
            <w:pPr>
              <w:spacing w:before="0" w:after="0"/>
              <w:jc w:val="right"/>
              <w:rPr>
                <w:i/>
                <w:iCs/>
                <w:color w:val="000000"/>
                <w:sz w:val="22"/>
                <w:szCs w:val="22"/>
              </w:rPr>
            </w:pPr>
            <w:r w:rsidRPr="00547EF5">
              <w:rPr>
                <w:i/>
                <w:iCs/>
                <w:color w:val="000000"/>
                <w:sz w:val="22"/>
                <w:szCs w:val="22"/>
              </w:rPr>
              <w:t>100,00</w:t>
            </w:r>
          </w:p>
        </w:tc>
        <w:tc>
          <w:tcPr>
            <w:tcW w:w="701" w:type="pct"/>
            <w:shd w:val="clear" w:color="auto" w:fill="auto"/>
            <w:noWrap/>
            <w:vAlign w:val="center"/>
            <w:hideMark/>
          </w:tcPr>
          <w:p w:rsidR="00A35856" w:rsidRPr="00547EF5" w:rsidRDefault="00A35856" w:rsidP="00240968">
            <w:pPr>
              <w:spacing w:before="0" w:after="0"/>
              <w:jc w:val="right"/>
              <w:rPr>
                <w:i/>
                <w:iCs/>
                <w:color w:val="000000"/>
                <w:sz w:val="22"/>
                <w:szCs w:val="22"/>
              </w:rPr>
            </w:pPr>
            <w:r w:rsidRPr="00547EF5">
              <w:rPr>
                <w:i/>
                <w:iCs/>
                <w:color w:val="000000"/>
                <w:sz w:val="22"/>
                <w:szCs w:val="22"/>
              </w:rPr>
              <w:t>100,00</w:t>
            </w:r>
          </w:p>
        </w:tc>
        <w:tc>
          <w:tcPr>
            <w:tcW w:w="701" w:type="pct"/>
            <w:shd w:val="clear" w:color="auto" w:fill="auto"/>
            <w:noWrap/>
            <w:vAlign w:val="center"/>
            <w:hideMark/>
          </w:tcPr>
          <w:p w:rsidR="00A35856" w:rsidRPr="00547EF5" w:rsidRDefault="00A35856" w:rsidP="00240968">
            <w:pPr>
              <w:spacing w:before="0" w:after="0"/>
              <w:jc w:val="right"/>
              <w:rPr>
                <w:i/>
                <w:iCs/>
                <w:color w:val="000000"/>
                <w:sz w:val="22"/>
                <w:szCs w:val="22"/>
              </w:rPr>
            </w:pPr>
            <w:r w:rsidRPr="00547EF5">
              <w:rPr>
                <w:i/>
                <w:iCs/>
                <w:color w:val="000000"/>
                <w:sz w:val="22"/>
                <w:szCs w:val="22"/>
              </w:rPr>
              <w:t>100,00</w:t>
            </w:r>
          </w:p>
        </w:tc>
        <w:tc>
          <w:tcPr>
            <w:tcW w:w="701" w:type="pct"/>
            <w:shd w:val="clear" w:color="auto" w:fill="auto"/>
            <w:noWrap/>
            <w:vAlign w:val="center"/>
            <w:hideMark/>
          </w:tcPr>
          <w:p w:rsidR="00A35856" w:rsidRPr="00547EF5" w:rsidRDefault="00A35856" w:rsidP="00240968">
            <w:pPr>
              <w:spacing w:before="0" w:after="0"/>
              <w:jc w:val="right"/>
              <w:rPr>
                <w:i/>
                <w:iCs/>
                <w:color w:val="000000"/>
                <w:sz w:val="22"/>
                <w:szCs w:val="22"/>
              </w:rPr>
            </w:pPr>
            <w:r w:rsidRPr="00547EF5">
              <w:rPr>
                <w:i/>
                <w:iCs/>
                <w:color w:val="000000"/>
                <w:sz w:val="22"/>
                <w:szCs w:val="22"/>
              </w:rPr>
              <w:t>100,00</w:t>
            </w:r>
          </w:p>
        </w:tc>
        <w:tc>
          <w:tcPr>
            <w:tcW w:w="699" w:type="pct"/>
            <w:shd w:val="clear" w:color="auto" w:fill="auto"/>
            <w:noWrap/>
            <w:vAlign w:val="center"/>
            <w:hideMark/>
          </w:tcPr>
          <w:p w:rsidR="00A35856" w:rsidRPr="00547EF5" w:rsidRDefault="00A35856" w:rsidP="00240968">
            <w:pPr>
              <w:spacing w:before="0" w:after="0"/>
              <w:jc w:val="right"/>
              <w:rPr>
                <w:i/>
                <w:iCs/>
                <w:color w:val="000000"/>
                <w:sz w:val="22"/>
                <w:szCs w:val="22"/>
              </w:rPr>
            </w:pPr>
            <w:r w:rsidRPr="00547EF5">
              <w:rPr>
                <w:i/>
                <w:iCs/>
                <w:color w:val="000000"/>
                <w:sz w:val="22"/>
                <w:szCs w:val="22"/>
              </w:rPr>
              <w:t>100,00</w:t>
            </w:r>
          </w:p>
        </w:tc>
      </w:tr>
      <w:tr w:rsidR="00A35856" w:rsidRPr="00F644BC" w:rsidTr="00FF05A2">
        <w:trPr>
          <w:trHeight w:val="284"/>
          <w:jc w:val="center"/>
        </w:trPr>
        <w:tc>
          <w:tcPr>
            <w:tcW w:w="1485" w:type="pct"/>
            <w:shd w:val="clear" w:color="auto" w:fill="auto"/>
            <w:noWrap/>
            <w:vAlign w:val="center"/>
            <w:hideMark/>
          </w:tcPr>
          <w:p w:rsidR="00A35856" w:rsidRPr="00F644BC" w:rsidRDefault="00A35856" w:rsidP="00240968">
            <w:pPr>
              <w:suppressAutoHyphens/>
              <w:spacing w:before="0" w:after="0"/>
              <w:rPr>
                <w:color w:val="000000"/>
                <w:sz w:val="22"/>
                <w:szCs w:val="22"/>
              </w:rPr>
            </w:pPr>
            <w:r w:rsidRPr="00F644BC">
              <w:rPr>
                <w:color w:val="000000"/>
                <w:sz w:val="22"/>
                <w:szCs w:val="22"/>
              </w:rPr>
              <w:t>materiálové využití [t]</w:t>
            </w:r>
          </w:p>
        </w:tc>
        <w:tc>
          <w:tcPr>
            <w:tcW w:w="713"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1 004,87</w:t>
            </w:r>
          </w:p>
        </w:tc>
        <w:tc>
          <w:tcPr>
            <w:tcW w:w="701"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693,39</w:t>
            </w:r>
          </w:p>
        </w:tc>
        <w:tc>
          <w:tcPr>
            <w:tcW w:w="701"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258,21</w:t>
            </w:r>
          </w:p>
        </w:tc>
        <w:tc>
          <w:tcPr>
            <w:tcW w:w="701"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2 964,50</w:t>
            </w:r>
          </w:p>
        </w:tc>
        <w:tc>
          <w:tcPr>
            <w:tcW w:w="699"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440,14</w:t>
            </w:r>
          </w:p>
        </w:tc>
      </w:tr>
      <w:tr w:rsidR="00A35856" w:rsidRPr="00F644BC" w:rsidTr="00FF05A2">
        <w:trPr>
          <w:trHeight w:val="284"/>
          <w:jc w:val="center"/>
        </w:trPr>
        <w:tc>
          <w:tcPr>
            <w:tcW w:w="1485" w:type="pct"/>
            <w:shd w:val="clear" w:color="auto" w:fill="auto"/>
            <w:noWrap/>
            <w:vAlign w:val="center"/>
            <w:hideMark/>
          </w:tcPr>
          <w:p w:rsidR="00A35856" w:rsidRPr="00F644BC" w:rsidRDefault="00A35856" w:rsidP="00240968">
            <w:pPr>
              <w:suppressAutoHyphens/>
              <w:spacing w:before="0" w:after="0"/>
              <w:rPr>
                <w:i/>
                <w:iCs/>
                <w:color w:val="000000"/>
                <w:sz w:val="22"/>
                <w:szCs w:val="22"/>
              </w:rPr>
            </w:pPr>
            <w:r w:rsidRPr="00F644BC">
              <w:rPr>
                <w:i/>
                <w:iCs/>
                <w:color w:val="000000"/>
                <w:sz w:val="22"/>
                <w:szCs w:val="22"/>
              </w:rPr>
              <w:t>materiálové využití [%]</w:t>
            </w:r>
          </w:p>
        </w:tc>
        <w:tc>
          <w:tcPr>
            <w:tcW w:w="713"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0,74</w:t>
            </w:r>
          </w:p>
        </w:tc>
        <w:tc>
          <w:tcPr>
            <w:tcW w:w="701"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0,53</w:t>
            </w:r>
          </w:p>
        </w:tc>
        <w:tc>
          <w:tcPr>
            <w:tcW w:w="701"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0,18</w:t>
            </w:r>
          </w:p>
        </w:tc>
        <w:tc>
          <w:tcPr>
            <w:tcW w:w="701"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2,01</w:t>
            </w:r>
          </w:p>
        </w:tc>
        <w:tc>
          <w:tcPr>
            <w:tcW w:w="699"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0,31</w:t>
            </w:r>
          </w:p>
        </w:tc>
      </w:tr>
      <w:tr w:rsidR="00A35856" w:rsidRPr="00F644BC" w:rsidTr="00FF05A2">
        <w:trPr>
          <w:trHeight w:val="284"/>
          <w:jc w:val="center"/>
        </w:trPr>
        <w:tc>
          <w:tcPr>
            <w:tcW w:w="1485" w:type="pct"/>
            <w:shd w:val="clear" w:color="auto" w:fill="auto"/>
            <w:noWrap/>
            <w:vAlign w:val="center"/>
            <w:hideMark/>
          </w:tcPr>
          <w:p w:rsidR="00A35856" w:rsidRPr="00F644BC" w:rsidRDefault="00A35856" w:rsidP="00240968">
            <w:pPr>
              <w:suppressAutoHyphens/>
              <w:spacing w:before="0" w:after="0"/>
              <w:rPr>
                <w:color w:val="000000"/>
                <w:sz w:val="22"/>
                <w:szCs w:val="22"/>
              </w:rPr>
            </w:pPr>
            <w:r w:rsidRPr="00F644BC">
              <w:rPr>
                <w:color w:val="000000"/>
                <w:sz w:val="22"/>
                <w:szCs w:val="22"/>
              </w:rPr>
              <w:t>energetické využití [t]</w:t>
            </w:r>
          </w:p>
        </w:tc>
        <w:tc>
          <w:tcPr>
            <w:tcW w:w="713"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4,20</w:t>
            </w:r>
          </w:p>
        </w:tc>
        <w:tc>
          <w:tcPr>
            <w:tcW w:w="701"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1,80</w:t>
            </w:r>
          </w:p>
        </w:tc>
        <w:tc>
          <w:tcPr>
            <w:tcW w:w="701"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1,80</w:t>
            </w:r>
          </w:p>
        </w:tc>
        <w:tc>
          <w:tcPr>
            <w:tcW w:w="701"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1,80</w:t>
            </w:r>
          </w:p>
        </w:tc>
        <w:tc>
          <w:tcPr>
            <w:tcW w:w="699"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1,80</w:t>
            </w:r>
          </w:p>
        </w:tc>
      </w:tr>
      <w:tr w:rsidR="00A35856" w:rsidRPr="00F644BC" w:rsidTr="00FF05A2">
        <w:trPr>
          <w:trHeight w:val="284"/>
          <w:jc w:val="center"/>
        </w:trPr>
        <w:tc>
          <w:tcPr>
            <w:tcW w:w="1485" w:type="pct"/>
            <w:shd w:val="clear" w:color="auto" w:fill="auto"/>
            <w:noWrap/>
            <w:vAlign w:val="center"/>
            <w:hideMark/>
          </w:tcPr>
          <w:p w:rsidR="00A35856" w:rsidRPr="00F644BC" w:rsidRDefault="00A35856" w:rsidP="00240968">
            <w:pPr>
              <w:suppressAutoHyphens/>
              <w:spacing w:before="0" w:after="0"/>
              <w:rPr>
                <w:i/>
                <w:iCs/>
                <w:color w:val="000000"/>
                <w:sz w:val="22"/>
                <w:szCs w:val="22"/>
              </w:rPr>
            </w:pPr>
            <w:r w:rsidRPr="00F644BC">
              <w:rPr>
                <w:i/>
                <w:iCs/>
                <w:color w:val="000000"/>
                <w:sz w:val="22"/>
                <w:szCs w:val="22"/>
              </w:rPr>
              <w:t>energetické využití [%]</w:t>
            </w:r>
          </w:p>
        </w:tc>
        <w:tc>
          <w:tcPr>
            <w:tcW w:w="713"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0,00</w:t>
            </w:r>
          </w:p>
        </w:tc>
        <w:tc>
          <w:tcPr>
            <w:tcW w:w="701"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0,00</w:t>
            </w:r>
          </w:p>
        </w:tc>
        <w:tc>
          <w:tcPr>
            <w:tcW w:w="701"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0,00</w:t>
            </w:r>
          </w:p>
        </w:tc>
        <w:tc>
          <w:tcPr>
            <w:tcW w:w="701"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0,00</w:t>
            </w:r>
          </w:p>
        </w:tc>
        <w:tc>
          <w:tcPr>
            <w:tcW w:w="699"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0,00</w:t>
            </w:r>
          </w:p>
        </w:tc>
      </w:tr>
      <w:tr w:rsidR="00A35856" w:rsidRPr="00F644BC" w:rsidTr="00FF05A2">
        <w:trPr>
          <w:trHeight w:val="284"/>
          <w:jc w:val="center"/>
        </w:trPr>
        <w:tc>
          <w:tcPr>
            <w:tcW w:w="1485" w:type="pct"/>
            <w:shd w:val="clear" w:color="auto" w:fill="auto"/>
            <w:noWrap/>
            <w:vAlign w:val="center"/>
            <w:hideMark/>
          </w:tcPr>
          <w:p w:rsidR="00A35856" w:rsidRPr="00F644BC" w:rsidRDefault="00A35856" w:rsidP="00240968">
            <w:pPr>
              <w:suppressAutoHyphens/>
              <w:spacing w:before="0" w:after="0"/>
              <w:rPr>
                <w:color w:val="000000"/>
                <w:sz w:val="22"/>
                <w:szCs w:val="22"/>
              </w:rPr>
            </w:pPr>
            <w:r w:rsidRPr="00F644BC">
              <w:rPr>
                <w:color w:val="000000"/>
                <w:sz w:val="22"/>
                <w:szCs w:val="22"/>
              </w:rPr>
              <w:t>skládkování [t]</w:t>
            </w:r>
          </w:p>
        </w:tc>
        <w:tc>
          <w:tcPr>
            <w:tcW w:w="713"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134 417,90</w:t>
            </w:r>
          </w:p>
        </w:tc>
        <w:tc>
          <w:tcPr>
            <w:tcW w:w="701"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127 353,80</w:t>
            </w:r>
          </w:p>
        </w:tc>
        <w:tc>
          <w:tcPr>
            <w:tcW w:w="701"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129 454,60</w:t>
            </w:r>
          </w:p>
        </w:tc>
        <w:tc>
          <w:tcPr>
            <w:tcW w:w="701"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112 144,80</w:t>
            </w:r>
          </w:p>
        </w:tc>
        <w:tc>
          <w:tcPr>
            <w:tcW w:w="699" w:type="pct"/>
            <w:shd w:val="clear" w:color="auto" w:fill="auto"/>
            <w:noWrap/>
            <w:vAlign w:val="bottom"/>
          </w:tcPr>
          <w:p w:rsidR="00A35856" w:rsidRPr="00C96E0B" w:rsidRDefault="00A35856" w:rsidP="00240968">
            <w:pPr>
              <w:spacing w:before="0" w:after="0"/>
              <w:jc w:val="right"/>
              <w:rPr>
                <w:b/>
                <w:bCs/>
                <w:color w:val="000000"/>
                <w:sz w:val="22"/>
                <w:szCs w:val="22"/>
              </w:rPr>
            </w:pPr>
            <w:r w:rsidRPr="00C96E0B">
              <w:rPr>
                <w:b/>
                <w:bCs/>
                <w:color w:val="000000"/>
                <w:sz w:val="22"/>
                <w:szCs w:val="22"/>
              </w:rPr>
              <w:t>113 626,90</w:t>
            </w:r>
          </w:p>
        </w:tc>
      </w:tr>
      <w:tr w:rsidR="00A35856" w:rsidRPr="00F644BC" w:rsidTr="00FF05A2">
        <w:trPr>
          <w:trHeight w:val="284"/>
          <w:jc w:val="center"/>
        </w:trPr>
        <w:tc>
          <w:tcPr>
            <w:tcW w:w="1485" w:type="pct"/>
            <w:shd w:val="clear" w:color="auto" w:fill="auto"/>
            <w:noWrap/>
            <w:vAlign w:val="center"/>
            <w:hideMark/>
          </w:tcPr>
          <w:p w:rsidR="00A35856" w:rsidRPr="00F644BC" w:rsidRDefault="00A35856" w:rsidP="00240968">
            <w:pPr>
              <w:suppressAutoHyphens/>
              <w:spacing w:before="0" w:after="0"/>
              <w:rPr>
                <w:i/>
                <w:iCs/>
                <w:color w:val="000000"/>
                <w:sz w:val="22"/>
                <w:szCs w:val="22"/>
              </w:rPr>
            </w:pPr>
            <w:r w:rsidRPr="00F644BC">
              <w:rPr>
                <w:i/>
                <w:iCs/>
                <w:color w:val="000000"/>
                <w:sz w:val="22"/>
                <w:szCs w:val="22"/>
              </w:rPr>
              <w:t>skládkování [%]</w:t>
            </w:r>
          </w:p>
        </w:tc>
        <w:tc>
          <w:tcPr>
            <w:tcW w:w="713"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99,33</w:t>
            </w:r>
          </w:p>
        </w:tc>
        <w:tc>
          <w:tcPr>
            <w:tcW w:w="701"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96,67</w:t>
            </w:r>
          </w:p>
        </w:tc>
        <w:tc>
          <w:tcPr>
            <w:tcW w:w="701"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88,77</w:t>
            </w:r>
          </w:p>
        </w:tc>
        <w:tc>
          <w:tcPr>
            <w:tcW w:w="701"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76,01</w:t>
            </w:r>
          </w:p>
        </w:tc>
        <w:tc>
          <w:tcPr>
            <w:tcW w:w="699"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79,23</w:t>
            </w:r>
          </w:p>
        </w:tc>
      </w:tr>
      <w:tr w:rsidR="00A35856" w:rsidRPr="00F644BC" w:rsidTr="00FF05A2">
        <w:trPr>
          <w:trHeight w:val="284"/>
          <w:jc w:val="center"/>
        </w:trPr>
        <w:tc>
          <w:tcPr>
            <w:tcW w:w="1485" w:type="pct"/>
            <w:shd w:val="clear" w:color="auto" w:fill="auto"/>
            <w:noWrap/>
            <w:vAlign w:val="center"/>
            <w:hideMark/>
          </w:tcPr>
          <w:p w:rsidR="00A35856" w:rsidRPr="00F644BC" w:rsidRDefault="00A35856" w:rsidP="00240968">
            <w:pPr>
              <w:suppressAutoHyphens/>
              <w:spacing w:before="0" w:after="0"/>
              <w:rPr>
                <w:color w:val="000000"/>
                <w:sz w:val="22"/>
                <w:szCs w:val="22"/>
              </w:rPr>
            </w:pPr>
            <w:r w:rsidRPr="00F644BC">
              <w:rPr>
                <w:color w:val="000000"/>
                <w:sz w:val="22"/>
                <w:szCs w:val="22"/>
              </w:rPr>
              <w:t>spalování [t]</w:t>
            </w:r>
          </w:p>
        </w:tc>
        <w:tc>
          <w:tcPr>
            <w:tcW w:w="713"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0,17</w:t>
            </w:r>
          </w:p>
        </w:tc>
        <w:tc>
          <w:tcPr>
            <w:tcW w:w="701"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0,03</w:t>
            </w:r>
          </w:p>
        </w:tc>
        <w:tc>
          <w:tcPr>
            <w:tcW w:w="701"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0,10</w:t>
            </w:r>
          </w:p>
        </w:tc>
        <w:tc>
          <w:tcPr>
            <w:tcW w:w="701"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0,80</w:t>
            </w:r>
          </w:p>
        </w:tc>
        <w:tc>
          <w:tcPr>
            <w:tcW w:w="699" w:type="pct"/>
            <w:shd w:val="clear" w:color="auto" w:fill="auto"/>
            <w:noWrap/>
            <w:vAlign w:val="center"/>
          </w:tcPr>
          <w:p w:rsidR="00A35856" w:rsidRPr="00C96E0B" w:rsidRDefault="00A35856" w:rsidP="00240968">
            <w:pPr>
              <w:spacing w:before="0" w:after="0"/>
              <w:jc w:val="right"/>
              <w:rPr>
                <w:b/>
                <w:bCs/>
                <w:color w:val="000000"/>
                <w:sz w:val="22"/>
                <w:szCs w:val="22"/>
              </w:rPr>
            </w:pPr>
            <w:r w:rsidRPr="00C96E0B">
              <w:rPr>
                <w:b/>
                <w:bCs/>
                <w:color w:val="000000"/>
                <w:sz w:val="22"/>
                <w:szCs w:val="22"/>
              </w:rPr>
              <w:t>3,42</w:t>
            </w:r>
          </w:p>
        </w:tc>
      </w:tr>
      <w:tr w:rsidR="00A35856" w:rsidRPr="00F644BC" w:rsidTr="00FF05A2">
        <w:trPr>
          <w:trHeight w:val="284"/>
          <w:jc w:val="center"/>
        </w:trPr>
        <w:tc>
          <w:tcPr>
            <w:tcW w:w="1485" w:type="pct"/>
            <w:shd w:val="clear" w:color="auto" w:fill="auto"/>
            <w:noWrap/>
            <w:vAlign w:val="center"/>
            <w:hideMark/>
          </w:tcPr>
          <w:p w:rsidR="00A35856" w:rsidRPr="00F644BC" w:rsidRDefault="00A35856" w:rsidP="00240968">
            <w:pPr>
              <w:suppressAutoHyphens/>
              <w:spacing w:before="0" w:after="0"/>
              <w:rPr>
                <w:i/>
                <w:iCs/>
                <w:color w:val="000000"/>
                <w:sz w:val="22"/>
                <w:szCs w:val="22"/>
              </w:rPr>
            </w:pPr>
            <w:r w:rsidRPr="00F644BC">
              <w:rPr>
                <w:i/>
                <w:iCs/>
                <w:color w:val="000000"/>
                <w:sz w:val="22"/>
                <w:szCs w:val="22"/>
              </w:rPr>
              <w:t>spalování [%]</w:t>
            </w:r>
          </w:p>
        </w:tc>
        <w:tc>
          <w:tcPr>
            <w:tcW w:w="713"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0,00</w:t>
            </w:r>
          </w:p>
        </w:tc>
        <w:tc>
          <w:tcPr>
            <w:tcW w:w="701"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0,00</w:t>
            </w:r>
          </w:p>
        </w:tc>
        <w:tc>
          <w:tcPr>
            <w:tcW w:w="701"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0,00</w:t>
            </w:r>
          </w:p>
        </w:tc>
        <w:tc>
          <w:tcPr>
            <w:tcW w:w="701"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0,00</w:t>
            </w:r>
          </w:p>
        </w:tc>
        <w:tc>
          <w:tcPr>
            <w:tcW w:w="699" w:type="pct"/>
            <w:shd w:val="clear" w:color="auto" w:fill="auto"/>
            <w:noWrap/>
            <w:vAlign w:val="center"/>
          </w:tcPr>
          <w:p w:rsidR="00A35856" w:rsidRPr="00547EF5" w:rsidRDefault="00A35856" w:rsidP="00240968">
            <w:pPr>
              <w:spacing w:before="0" w:after="0"/>
              <w:jc w:val="right"/>
              <w:rPr>
                <w:i/>
                <w:iCs/>
                <w:color w:val="000000"/>
                <w:sz w:val="22"/>
                <w:szCs w:val="22"/>
              </w:rPr>
            </w:pPr>
            <w:r w:rsidRPr="00547EF5">
              <w:rPr>
                <w:i/>
                <w:iCs/>
                <w:color w:val="000000"/>
                <w:sz w:val="22"/>
                <w:szCs w:val="22"/>
              </w:rPr>
              <w:t>0,00</w:t>
            </w:r>
          </w:p>
        </w:tc>
      </w:tr>
    </w:tbl>
    <w:p w:rsidR="00FF05A2" w:rsidRDefault="00FF05A2" w:rsidP="00FF05A2">
      <w:pPr>
        <w:suppressAutoHyphens/>
        <w:spacing w:before="0"/>
        <w:ind w:left="5664" w:firstLine="708"/>
        <w:jc w:val="both"/>
      </w:pPr>
      <w:r w:rsidRPr="00F167B8">
        <w:rPr>
          <w:rFonts w:eastAsia="SimSun" w:cs="Arial"/>
          <w:i/>
          <w:color w:val="000000" w:themeColor="text1"/>
          <w:sz w:val="20"/>
        </w:rPr>
        <w:t>Zdroj: databáze krajského úřadu</w:t>
      </w:r>
      <w:r w:rsidRPr="006B6984">
        <w:t xml:space="preserve"> </w:t>
      </w:r>
    </w:p>
    <w:p w:rsidR="00A35856" w:rsidRDefault="00A35856" w:rsidP="00CE2BB1">
      <w:pPr>
        <w:suppressAutoHyphens/>
        <w:spacing w:before="240"/>
        <w:jc w:val="both"/>
      </w:pPr>
      <w:r w:rsidRPr="006B6984">
        <w:t xml:space="preserve">Produkce směsného komunálního odpadu je dlouhodobě </w:t>
      </w:r>
      <w:r>
        <w:t xml:space="preserve">vyrovnaná. Na skládkách </w:t>
      </w:r>
      <w:r w:rsidRPr="006B6984">
        <w:t xml:space="preserve">bylo v roce 2013 </w:t>
      </w:r>
      <w:r>
        <w:t xml:space="preserve">uloženo 113 627 </w:t>
      </w:r>
      <w:r w:rsidRPr="006B6984">
        <w:t xml:space="preserve">tun směsného komunálního odpadu, což je </w:t>
      </w:r>
      <w:r>
        <w:t>79,23</w:t>
      </w:r>
      <w:r w:rsidRPr="006B6984">
        <w:t xml:space="preserve"> % produkce tohoto odpadu</w:t>
      </w:r>
      <w:r>
        <w:t xml:space="preserve"> v kraji</w:t>
      </w:r>
      <w:r w:rsidRPr="006B6984">
        <w:t xml:space="preserve">. Dalších </w:t>
      </w:r>
      <w:r>
        <w:t xml:space="preserve">téměř 30 tis. </w:t>
      </w:r>
      <w:r w:rsidRPr="006B6984">
        <w:t xml:space="preserve">tun směsného komunálního odpadu bylo </w:t>
      </w:r>
      <w:r>
        <w:t>uloženo mimo území kraje.</w:t>
      </w:r>
      <w:r w:rsidRPr="006B6984">
        <w:t xml:space="preserve"> </w:t>
      </w:r>
    </w:p>
    <w:p w:rsidR="009871DF" w:rsidRPr="006B6984" w:rsidRDefault="009871DF" w:rsidP="00CE2BB1">
      <w:pPr>
        <w:suppressAutoHyphens/>
        <w:spacing w:before="240"/>
        <w:jc w:val="both"/>
      </w:pPr>
    </w:p>
    <w:p w:rsidR="009E56C9" w:rsidRPr="00F644BC" w:rsidRDefault="009E56C9" w:rsidP="00F65E9D">
      <w:pPr>
        <w:pStyle w:val="Nadpis4"/>
        <w:numPr>
          <w:ilvl w:val="3"/>
          <w:numId w:val="15"/>
        </w:numPr>
        <w:suppressAutoHyphens/>
        <w:rPr>
          <w:rFonts w:cs="Times New Roman"/>
        </w:rPr>
      </w:pPr>
      <w:r w:rsidRPr="00F644BC">
        <w:rPr>
          <w:rFonts w:cs="Times New Roman"/>
        </w:rPr>
        <w:lastRenderedPageBreak/>
        <w:t xml:space="preserve">Biologicky rozložitelné </w:t>
      </w:r>
      <w:r w:rsidR="00CE2BB1">
        <w:rPr>
          <w:rFonts w:cs="Times New Roman"/>
        </w:rPr>
        <w:t xml:space="preserve">komunální </w:t>
      </w:r>
      <w:r w:rsidRPr="00F644BC">
        <w:rPr>
          <w:rFonts w:cs="Times New Roman"/>
        </w:rPr>
        <w:t>odpady a biologicky rozložitelné odpady</w:t>
      </w:r>
    </w:p>
    <w:p w:rsidR="006D28AC" w:rsidRPr="00A159AF" w:rsidRDefault="006D28AC" w:rsidP="006D28AC">
      <w:pPr>
        <w:jc w:val="both"/>
        <w:rPr>
          <w:rFonts w:cs="Arial"/>
          <w:szCs w:val="22"/>
        </w:rPr>
      </w:pPr>
      <w:r w:rsidRPr="00A159AF">
        <w:rPr>
          <w:rFonts w:cs="Arial"/>
          <w:szCs w:val="22"/>
        </w:rPr>
        <w:t xml:space="preserve">Pod pojmem BRKO se zahrnují veškeré komunální odpady mající podíl biologicky rozložitelné složky. Výpočet BRKO je proveden dle Matematického vyjádření soustavy indikátorů. Do výpočtu celkového množství produkovaného BRKO se z jednotlivých druhů odpadů započítává pouze jejich biologicky rozložitelná část, jejíž obsah je stanoven na základě příslušných koeficientů stanovených v Matematickém vyjádření soustavy indikátorů. Nejvýznamnější složkou BRKO je SKO. SKO obsahuje biologicky rozložitelnou složku ve výši 48 %.  Dále významně přispívají k produkci BRKO objemný odpad (katalogové číslo 20 03 07) a biologicky rozložitelné odpady ze zahrad a parků (katalogové číslo 20 02 01). </w:t>
      </w:r>
    </w:p>
    <w:p w:rsidR="006D28AC" w:rsidRPr="00A159AF" w:rsidRDefault="006D28AC" w:rsidP="006D28AC">
      <w:pPr>
        <w:jc w:val="both"/>
        <w:rPr>
          <w:rFonts w:cs="Arial"/>
          <w:szCs w:val="22"/>
        </w:rPr>
      </w:pPr>
      <w:r w:rsidRPr="00A159AF">
        <w:rPr>
          <w:rFonts w:cs="Arial"/>
          <w:szCs w:val="22"/>
        </w:rPr>
        <w:t>Do výpočtu jsou dále zahrnuty odpady papír a lepenka (20 01 01), biologicky rozložitelný odpad z kuchyní a stravoven (20 01 08) oděvy (20 01 10), textilní materiály (20 01 11), dřevo neuvedené pod číslem 20 01 37 (20 01 38) a odpad z tržišť (200302). Jejich produkce je uvedena v Tabulce 8 Měrná produkce vybraných odpadů v letech 2009 – 2013. V následující tabulce jsou uvedeny koeficienty podílu biologicky rozložitelných odpadů v jednotlivých komunálních odpadech.</w:t>
      </w:r>
    </w:p>
    <w:p w:rsidR="005B0843" w:rsidRPr="006D28AC" w:rsidRDefault="005B0843" w:rsidP="006D28AC">
      <w:pPr>
        <w:jc w:val="both"/>
        <w:rPr>
          <w:rFonts w:cs="Arial"/>
          <w:color w:val="FF0000"/>
          <w:szCs w:val="22"/>
        </w:rPr>
      </w:pPr>
    </w:p>
    <w:p w:rsidR="006D28AC" w:rsidRPr="00F167B8" w:rsidRDefault="006D28AC" w:rsidP="006D28AC">
      <w:pPr>
        <w:keepNext/>
        <w:suppressAutoHyphens/>
        <w:spacing w:before="240"/>
        <w:ind w:left="1276" w:hanging="1276"/>
        <w:rPr>
          <w:rFonts w:cs="Arial"/>
          <w:b/>
          <w:bCs/>
          <w:i/>
          <w:color w:val="000000" w:themeColor="text1"/>
          <w:szCs w:val="22"/>
        </w:rPr>
      </w:pPr>
      <w:bookmarkStart w:id="62" w:name="_Toc433619119"/>
      <w:bookmarkStart w:id="63" w:name="_Toc434396821"/>
      <w:bookmarkStart w:id="64" w:name="_Toc438115275"/>
      <w:r w:rsidRPr="00F167B8">
        <w:rPr>
          <w:rFonts w:cs="Arial"/>
          <w:b/>
          <w:bCs/>
          <w:i/>
          <w:color w:val="000000" w:themeColor="text1"/>
          <w:szCs w:val="22"/>
        </w:rPr>
        <w:t xml:space="preserve">Tabulka </w:t>
      </w:r>
      <w:r w:rsidR="008F22E1" w:rsidRPr="00F167B8">
        <w:rPr>
          <w:rFonts w:cs="Arial"/>
          <w:b/>
          <w:bCs/>
          <w:i/>
          <w:color w:val="000000" w:themeColor="text1"/>
          <w:szCs w:val="22"/>
        </w:rPr>
        <w:fldChar w:fldCharType="begin"/>
      </w:r>
      <w:r w:rsidRPr="00F167B8">
        <w:rPr>
          <w:rFonts w:cs="Arial"/>
          <w:b/>
          <w:bCs/>
          <w:i/>
          <w:color w:val="000000" w:themeColor="text1"/>
          <w:szCs w:val="22"/>
        </w:rPr>
        <w:instrText xml:space="preserve"> SEQ Tabulka \* ARABIC </w:instrText>
      </w:r>
      <w:r w:rsidR="008F22E1" w:rsidRPr="00F167B8">
        <w:rPr>
          <w:rFonts w:cs="Arial"/>
          <w:b/>
          <w:bCs/>
          <w:i/>
          <w:color w:val="000000" w:themeColor="text1"/>
          <w:szCs w:val="22"/>
        </w:rPr>
        <w:fldChar w:fldCharType="separate"/>
      </w:r>
      <w:r w:rsidR="006F31EE">
        <w:rPr>
          <w:rFonts w:cs="Arial"/>
          <w:b/>
          <w:bCs/>
          <w:i/>
          <w:noProof/>
          <w:color w:val="000000" w:themeColor="text1"/>
          <w:szCs w:val="22"/>
        </w:rPr>
        <w:t>20</w:t>
      </w:r>
      <w:r w:rsidR="008F22E1" w:rsidRPr="00F167B8">
        <w:rPr>
          <w:rFonts w:cs="Arial"/>
          <w:b/>
          <w:bCs/>
          <w:i/>
          <w:color w:val="000000" w:themeColor="text1"/>
          <w:szCs w:val="22"/>
        </w:rPr>
        <w:fldChar w:fldCharType="end"/>
      </w:r>
      <w:r w:rsidRPr="00F167B8">
        <w:rPr>
          <w:rFonts w:cs="Arial"/>
          <w:b/>
          <w:bCs/>
          <w:i/>
          <w:color w:val="000000" w:themeColor="text1"/>
          <w:szCs w:val="22"/>
        </w:rPr>
        <w:t>:</w:t>
      </w:r>
      <w:r w:rsidR="0017674C">
        <w:rPr>
          <w:rFonts w:cs="Arial"/>
          <w:b/>
          <w:bCs/>
          <w:i/>
          <w:color w:val="000000" w:themeColor="text1"/>
          <w:szCs w:val="22"/>
        </w:rPr>
        <w:t xml:space="preserve"> </w:t>
      </w:r>
      <w:r w:rsidRPr="00F167B8">
        <w:rPr>
          <w:rFonts w:cs="Arial"/>
          <w:b/>
          <w:bCs/>
          <w:i/>
          <w:color w:val="000000" w:themeColor="text1"/>
          <w:szCs w:val="22"/>
        </w:rPr>
        <w:t>Koeficienty podílu biologicky rozložitelných odpadů v komunálním odpadu.</w:t>
      </w:r>
      <w:bookmarkEnd w:id="62"/>
      <w:bookmarkEnd w:id="63"/>
      <w:bookmarkEnd w:id="64"/>
    </w:p>
    <w:tbl>
      <w:tblPr>
        <w:tblW w:w="860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1326"/>
        <w:gridCol w:w="4252"/>
        <w:gridCol w:w="3025"/>
      </w:tblGrid>
      <w:tr w:rsidR="006D28AC" w:rsidRPr="00F167B8" w:rsidTr="00B91FEB">
        <w:trPr>
          <w:trHeight w:val="308"/>
          <w:tblHeader/>
          <w:jc w:val="center"/>
        </w:trPr>
        <w:tc>
          <w:tcPr>
            <w:tcW w:w="1326" w:type="dxa"/>
            <w:tcBorders>
              <w:top w:val="single" w:sz="12" w:space="0" w:color="auto"/>
              <w:bottom w:val="single" w:sz="12" w:space="0" w:color="auto"/>
            </w:tcBorders>
            <w:shd w:val="clear" w:color="auto" w:fill="DBE5F1" w:themeFill="accent1" w:themeFillTint="33"/>
            <w:noWrap/>
            <w:vAlign w:val="center"/>
          </w:tcPr>
          <w:p w:rsidR="006D28AC" w:rsidRPr="00F167B8" w:rsidRDefault="006D28AC" w:rsidP="00B91FEB">
            <w:pPr>
              <w:suppressAutoHyphens/>
              <w:spacing w:before="0" w:after="0"/>
              <w:jc w:val="center"/>
              <w:rPr>
                <w:rFonts w:cs="Arial"/>
                <w:b/>
                <w:bCs/>
                <w:color w:val="000000" w:themeColor="text1"/>
                <w:sz w:val="21"/>
                <w:szCs w:val="21"/>
              </w:rPr>
            </w:pPr>
            <w:r w:rsidRPr="00F167B8">
              <w:rPr>
                <w:rFonts w:cs="Arial"/>
                <w:b/>
                <w:bCs/>
                <w:color w:val="000000" w:themeColor="text1"/>
                <w:sz w:val="21"/>
                <w:szCs w:val="21"/>
              </w:rPr>
              <w:t>Katalogové číslo odpadu</w:t>
            </w:r>
          </w:p>
        </w:tc>
        <w:tc>
          <w:tcPr>
            <w:tcW w:w="4252" w:type="dxa"/>
            <w:tcBorders>
              <w:top w:val="single" w:sz="12" w:space="0" w:color="auto"/>
              <w:bottom w:val="single" w:sz="12" w:space="0" w:color="auto"/>
            </w:tcBorders>
            <w:shd w:val="clear" w:color="auto" w:fill="DBE5F1" w:themeFill="accent1" w:themeFillTint="33"/>
            <w:noWrap/>
            <w:vAlign w:val="center"/>
          </w:tcPr>
          <w:p w:rsidR="006D28AC" w:rsidRPr="00F167B8" w:rsidRDefault="006D28AC" w:rsidP="00B91FEB">
            <w:pPr>
              <w:suppressAutoHyphens/>
              <w:spacing w:before="0" w:after="0"/>
              <w:jc w:val="center"/>
              <w:rPr>
                <w:rFonts w:cs="Arial"/>
                <w:b/>
                <w:bCs/>
                <w:color w:val="000000" w:themeColor="text1"/>
                <w:sz w:val="21"/>
                <w:szCs w:val="21"/>
              </w:rPr>
            </w:pPr>
            <w:r w:rsidRPr="00F167B8">
              <w:rPr>
                <w:rFonts w:cs="Arial"/>
                <w:b/>
                <w:bCs/>
                <w:color w:val="000000" w:themeColor="text1"/>
                <w:sz w:val="21"/>
                <w:szCs w:val="21"/>
              </w:rPr>
              <w:t>Název</w:t>
            </w:r>
          </w:p>
        </w:tc>
        <w:tc>
          <w:tcPr>
            <w:tcW w:w="3025" w:type="dxa"/>
            <w:tcBorders>
              <w:top w:val="single" w:sz="12" w:space="0" w:color="auto"/>
              <w:bottom w:val="single" w:sz="12" w:space="0" w:color="auto"/>
            </w:tcBorders>
            <w:shd w:val="clear" w:color="auto" w:fill="DBE5F1" w:themeFill="accent1" w:themeFillTint="33"/>
            <w:noWrap/>
            <w:vAlign w:val="center"/>
          </w:tcPr>
          <w:p w:rsidR="006D28AC" w:rsidRPr="00F167B8" w:rsidRDefault="006D28AC" w:rsidP="00B91FEB">
            <w:pPr>
              <w:suppressAutoHyphens/>
              <w:spacing w:before="0" w:after="0"/>
              <w:jc w:val="center"/>
              <w:rPr>
                <w:rFonts w:cs="Arial"/>
                <w:b/>
                <w:bCs/>
                <w:color w:val="000000" w:themeColor="text1"/>
                <w:sz w:val="21"/>
                <w:szCs w:val="21"/>
              </w:rPr>
            </w:pPr>
            <w:r w:rsidRPr="00F167B8">
              <w:rPr>
                <w:rFonts w:cs="Arial"/>
                <w:b/>
                <w:bCs/>
                <w:color w:val="000000" w:themeColor="text1"/>
                <w:sz w:val="21"/>
                <w:szCs w:val="21"/>
              </w:rPr>
              <w:t>Koeficienty podílu biologicky rozložitelných odpadů v komunálním odpadu</w:t>
            </w:r>
          </w:p>
        </w:tc>
      </w:tr>
      <w:tr w:rsidR="006D28AC" w:rsidRPr="00F167B8" w:rsidTr="00B91FEB">
        <w:trPr>
          <w:trHeight w:val="308"/>
          <w:jc w:val="center"/>
        </w:trPr>
        <w:tc>
          <w:tcPr>
            <w:tcW w:w="1326" w:type="dxa"/>
            <w:shd w:val="clear" w:color="auto" w:fill="auto"/>
            <w:noWrap/>
            <w:vAlign w:val="center"/>
          </w:tcPr>
          <w:p w:rsidR="006D28AC" w:rsidRPr="00F167B8" w:rsidRDefault="006D28AC" w:rsidP="00B91FEB">
            <w:pPr>
              <w:suppressAutoHyphens/>
              <w:spacing w:before="0" w:after="0"/>
              <w:jc w:val="center"/>
              <w:rPr>
                <w:rFonts w:cs="Arial"/>
                <w:iCs/>
                <w:color w:val="000000" w:themeColor="text1"/>
                <w:sz w:val="21"/>
                <w:szCs w:val="21"/>
              </w:rPr>
            </w:pPr>
            <w:r w:rsidRPr="00F167B8">
              <w:rPr>
                <w:rFonts w:cs="Arial"/>
                <w:iCs/>
                <w:color w:val="000000" w:themeColor="text1"/>
                <w:sz w:val="21"/>
                <w:szCs w:val="21"/>
              </w:rPr>
              <w:t>20 01 01</w:t>
            </w:r>
          </w:p>
        </w:tc>
        <w:tc>
          <w:tcPr>
            <w:tcW w:w="4252" w:type="dxa"/>
            <w:tcBorders>
              <w:top w:val="nil"/>
              <w:left w:val="nil"/>
              <w:bottom w:val="single" w:sz="8" w:space="0" w:color="auto"/>
              <w:right w:val="single" w:sz="8" w:space="0" w:color="auto"/>
            </w:tcBorders>
            <w:shd w:val="clear" w:color="auto" w:fill="auto"/>
            <w:noWrap/>
            <w:vAlign w:val="center"/>
          </w:tcPr>
          <w:p w:rsidR="006D28AC" w:rsidRPr="00F167B8" w:rsidRDefault="006D28AC" w:rsidP="00B91FEB">
            <w:pPr>
              <w:spacing w:before="0" w:after="0"/>
              <w:rPr>
                <w:rFonts w:cs="Arial"/>
                <w:iCs/>
                <w:color w:val="000000" w:themeColor="text1"/>
                <w:sz w:val="21"/>
                <w:szCs w:val="21"/>
              </w:rPr>
            </w:pPr>
            <w:r w:rsidRPr="00F167B8">
              <w:rPr>
                <w:rFonts w:cs="Arial"/>
                <w:iCs/>
                <w:color w:val="000000" w:themeColor="text1"/>
                <w:sz w:val="21"/>
                <w:szCs w:val="21"/>
              </w:rPr>
              <w:t>Papír a lepenka</w:t>
            </w:r>
          </w:p>
        </w:tc>
        <w:tc>
          <w:tcPr>
            <w:tcW w:w="3025" w:type="dxa"/>
            <w:tcBorders>
              <w:top w:val="nil"/>
              <w:left w:val="nil"/>
              <w:bottom w:val="single" w:sz="8" w:space="0" w:color="auto"/>
              <w:right w:val="single" w:sz="12" w:space="0" w:color="auto"/>
            </w:tcBorders>
            <w:shd w:val="clear" w:color="auto" w:fill="auto"/>
            <w:noWrap/>
            <w:vAlign w:val="center"/>
          </w:tcPr>
          <w:p w:rsidR="006D28AC" w:rsidRPr="00F167B8" w:rsidRDefault="006D28AC" w:rsidP="00B91FEB">
            <w:pPr>
              <w:spacing w:before="0" w:after="0"/>
              <w:jc w:val="center"/>
              <w:rPr>
                <w:rFonts w:cs="Arial"/>
                <w:iCs/>
                <w:color w:val="000000" w:themeColor="text1"/>
                <w:sz w:val="21"/>
                <w:szCs w:val="21"/>
              </w:rPr>
            </w:pPr>
            <w:r w:rsidRPr="00F167B8">
              <w:rPr>
                <w:rFonts w:cs="Arial"/>
                <w:iCs/>
                <w:color w:val="000000" w:themeColor="text1"/>
                <w:sz w:val="21"/>
                <w:szCs w:val="21"/>
              </w:rPr>
              <w:t>1</w:t>
            </w:r>
          </w:p>
        </w:tc>
      </w:tr>
      <w:tr w:rsidR="006D28AC" w:rsidRPr="00F167B8" w:rsidTr="00B91FEB">
        <w:trPr>
          <w:trHeight w:val="308"/>
          <w:jc w:val="center"/>
        </w:trPr>
        <w:tc>
          <w:tcPr>
            <w:tcW w:w="1326" w:type="dxa"/>
            <w:shd w:val="clear" w:color="auto" w:fill="auto"/>
            <w:noWrap/>
            <w:vAlign w:val="center"/>
          </w:tcPr>
          <w:p w:rsidR="006D28AC" w:rsidRPr="00F167B8" w:rsidRDefault="006D28AC" w:rsidP="00B91FEB">
            <w:pPr>
              <w:suppressAutoHyphens/>
              <w:spacing w:before="0" w:after="0"/>
              <w:jc w:val="center"/>
              <w:rPr>
                <w:rFonts w:cs="Arial"/>
                <w:color w:val="000000" w:themeColor="text1"/>
                <w:sz w:val="21"/>
                <w:szCs w:val="21"/>
              </w:rPr>
            </w:pPr>
            <w:r w:rsidRPr="00F167B8">
              <w:rPr>
                <w:rFonts w:cs="Arial"/>
                <w:color w:val="000000" w:themeColor="text1"/>
                <w:sz w:val="21"/>
                <w:szCs w:val="21"/>
              </w:rPr>
              <w:t>20 01 08</w:t>
            </w:r>
          </w:p>
        </w:tc>
        <w:tc>
          <w:tcPr>
            <w:tcW w:w="4252" w:type="dxa"/>
            <w:tcBorders>
              <w:top w:val="nil"/>
              <w:left w:val="nil"/>
              <w:bottom w:val="single" w:sz="8" w:space="0" w:color="auto"/>
              <w:right w:val="single" w:sz="8" w:space="0" w:color="auto"/>
            </w:tcBorders>
            <w:shd w:val="clear" w:color="auto" w:fill="auto"/>
            <w:noWrap/>
            <w:vAlign w:val="center"/>
          </w:tcPr>
          <w:p w:rsidR="006D28AC" w:rsidRPr="00F167B8" w:rsidRDefault="006D28AC" w:rsidP="00B91FEB">
            <w:pPr>
              <w:spacing w:before="0" w:after="0"/>
              <w:rPr>
                <w:rFonts w:cs="Arial"/>
                <w:bCs/>
                <w:color w:val="000000" w:themeColor="text1"/>
                <w:sz w:val="21"/>
                <w:szCs w:val="21"/>
              </w:rPr>
            </w:pPr>
            <w:r w:rsidRPr="00F167B8">
              <w:rPr>
                <w:rFonts w:cs="Arial"/>
                <w:bCs/>
                <w:color w:val="000000" w:themeColor="text1"/>
                <w:sz w:val="21"/>
                <w:szCs w:val="21"/>
              </w:rPr>
              <w:t>Biologicky rozložitelný odpad z kuchyní a stravoven</w:t>
            </w:r>
          </w:p>
        </w:tc>
        <w:tc>
          <w:tcPr>
            <w:tcW w:w="3025" w:type="dxa"/>
            <w:tcBorders>
              <w:top w:val="nil"/>
              <w:left w:val="nil"/>
              <w:bottom w:val="single" w:sz="8" w:space="0" w:color="auto"/>
              <w:right w:val="single" w:sz="12" w:space="0" w:color="auto"/>
            </w:tcBorders>
            <w:shd w:val="clear" w:color="auto" w:fill="auto"/>
            <w:noWrap/>
            <w:vAlign w:val="center"/>
          </w:tcPr>
          <w:p w:rsidR="006D28AC" w:rsidRPr="00F167B8" w:rsidRDefault="006D28AC" w:rsidP="00B91FEB">
            <w:pPr>
              <w:spacing w:before="0" w:after="0"/>
              <w:jc w:val="center"/>
              <w:rPr>
                <w:rFonts w:cs="Arial"/>
                <w:bCs/>
                <w:color w:val="000000" w:themeColor="text1"/>
                <w:sz w:val="21"/>
                <w:szCs w:val="21"/>
              </w:rPr>
            </w:pPr>
            <w:r w:rsidRPr="00F167B8">
              <w:rPr>
                <w:rFonts w:cs="Arial"/>
                <w:bCs/>
                <w:color w:val="000000" w:themeColor="text1"/>
                <w:sz w:val="21"/>
                <w:szCs w:val="21"/>
              </w:rPr>
              <w:t>1</w:t>
            </w:r>
          </w:p>
        </w:tc>
      </w:tr>
      <w:tr w:rsidR="006D28AC" w:rsidRPr="00F167B8" w:rsidTr="00B91FEB">
        <w:trPr>
          <w:trHeight w:val="308"/>
          <w:jc w:val="center"/>
        </w:trPr>
        <w:tc>
          <w:tcPr>
            <w:tcW w:w="1326" w:type="dxa"/>
            <w:shd w:val="clear" w:color="auto" w:fill="auto"/>
            <w:noWrap/>
            <w:vAlign w:val="center"/>
          </w:tcPr>
          <w:p w:rsidR="006D28AC" w:rsidRPr="00F167B8" w:rsidRDefault="006D28AC" w:rsidP="00B91FEB">
            <w:pPr>
              <w:suppressAutoHyphens/>
              <w:spacing w:before="0" w:after="0"/>
              <w:jc w:val="center"/>
              <w:rPr>
                <w:rFonts w:cs="Arial"/>
                <w:iCs/>
                <w:color w:val="000000" w:themeColor="text1"/>
                <w:sz w:val="21"/>
                <w:szCs w:val="21"/>
              </w:rPr>
            </w:pPr>
            <w:r w:rsidRPr="00F167B8">
              <w:rPr>
                <w:rFonts w:cs="Arial"/>
                <w:iCs/>
                <w:color w:val="000000" w:themeColor="text1"/>
                <w:sz w:val="21"/>
                <w:szCs w:val="21"/>
              </w:rPr>
              <w:t>20 01 10</w:t>
            </w:r>
          </w:p>
        </w:tc>
        <w:tc>
          <w:tcPr>
            <w:tcW w:w="4252" w:type="dxa"/>
            <w:tcBorders>
              <w:top w:val="nil"/>
              <w:left w:val="nil"/>
              <w:bottom w:val="single" w:sz="8" w:space="0" w:color="auto"/>
              <w:right w:val="single" w:sz="8" w:space="0" w:color="auto"/>
            </w:tcBorders>
            <w:shd w:val="clear" w:color="auto" w:fill="auto"/>
            <w:noWrap/>
            <w:vAlign w:val="center"/>
          </w:tcPr>
          <w:p w:rsidR="006D28AC" w:rsidRPr="00F167B8" w:rsidRDefault="006D28AC" w:rsidP="00B91FEB">
            <w:pPr>
              <w:spacing w:before="0" w:after="0"/>
              <w:rPr>
                <w:rFonts w:cs="Arial"/>
                <w:iCs/>
                <w:color w:val="000000" w:themeColor="text1"/>
                <w:sz w:val="21"/>
                <w:szCs w:val="21"/>
              </w:rPr>
            </w:pPr>
            <w:r w:rsidRPr="00F167B8">
              <w:rPr>
                <w:rFonts w:cs="Arial"/>
                <w:iCs/>
                <w:color w:val="000000" w:themeColor="text1"/>
                <w:sz w:val="21"/>
                <w:szCs w:val="21"/>
              </w:rPr>
              <w:t>Oděvy</w:t>
            </w:r>
          </w:p>
        </w:tc>
        <w:tc>
          <w:tcPr>
            <w:tcW w:w="3025" w:type="dxa"/>
            <w:tcBorders>
              <w:top w:val="nil"/>
              <w:left w:val="nil"/>
              <w:bottom w:val="single" w:sz="8" w:space="0" w:color="auto"/>
              <w:right w:val="single" w:sz="12" w:space="0" w:color="auto"/>
            </w:tcBorders>
            <w:shd w:val="clear" w:color="auto" w:fill="auto"/>
            <w:noWrap/>
            <w:vAlign w:val="center"/>
          </w:tcPr>
          <w:p w:rsidR="006D28AC" w:rsidRPr="00F167B8" w:rsidRDefault="006D28AC" w:rsidP="00B91FEB">
            <w:pPr>
              <w:spacing w:before="0" w:after="0"/>
              <w:jc w:val="center"/>
              <w:rPr>
                <w:rFonts w:cs="Arial"/>
                <w:iCs/>
                <w:color w:val="000000" w:themeColor="text1"/>
                <w:sz w:val="21"/>
                <w:szCs w:val="21"/>
              </w:rPr>
            </w:pPr>
            <w:r w:rsidRPr="00F167B8">
              <w:rPr>
                <w:rFonts w:cs="Arial"/>
                <w:iCs/>
                <w:color w:val="000000" w:themeColor="text1"/>
                <w:sz w:val="21"/>
                <w:szCs w:val="21"/>
              </w:rPr>
              <w:t>0,75</w:t>
            </w:r>
          </w:p>
        </w:tc>
      </w:tr>
      <w:tr w:rsidR="006D28AC" w:rsidRPr="00F167B8" w:rsidTr="00B91FEB">
        <w:trPr>
          <w:trHeight w:val="308"/>
          <w:jc w:val="center"/>
        </w:trPr>
        <w:tc>
          <w:tcPr>
            <w:tcW w:w="1326" w:type="dxa"/>
            <w:shd w:val="clear" w:color="auto" w:fill="auto"/>
            <w:noWrap/>
            <w:vAlign w:val="center"/>
          </w:tcPr>
          <w:p w:rsidR="006D28AC" w:rsidRPr="00F167B8" w:rsidRDefault="006D28AC" w:rsidP="00B91FEB">
            <w:pPr>
              <w:suppressAutoHyphens/>
              <w:spacing w:before="0" w:after="0"/>
              <w:jc w:val="center"/>
              <w:rPr>
                <w:rFonts w:cs="Arial"/>
                <w:color w:val="000000" w:themeColor="text1"/>
                <w:sz w:val="21"/>
                <w:szCs w:val="21"/>
              </w:rPr>
            </w:pPr>
            <w:r w:rsidRPr="00F167B8">
              <w:rPr>
                <w:rFonts w:cs="Arial"/>
                <w:color w:val="000000" w:themeColor="text1"/>
                <w:sz w:val="21"/>
                <w:szCs w:val="21"/>
              </w:rPr>
              <w:t>20 01 11</w:t>
            </w:r>
          </w:p>
        </w:tc>
        <w:tc>
          <w:tcPr>
            <w:tcW w:w="4252" w:type="dxa"/>
            <w:tcBorders>
              <w:top w:val="nil"/>
              <w:left w:val="nil"/>
              <w:bottom w:val="single" w:sz="8" w:space="0" w:color="auto"/>
              <w:right w:val="single" w:sz="8" w:space="0" w:color="auto"/>
            </w:tcBorders>
            <w:shd w:val="clear" w:color="auto" w:fill="auto"/>
            <w:noWrap/>
            <w:vAlign w:val="center"/>
          </w:tcPr>
          <w:p w:rsidR="006D28AC" w:rsidRPr="00F167B8" w:rsidRDefault="006D28AC" w:rsidP="00B91FEB">
            <w:pPr>
              <w:spacing w:before="0" w:after="0"/>
              <w:rPr>
                <w:rFonts w:cs="Arial"/>
                <w:bCs/>
                <w:color w:val="000000" w:themeColor="text1"/>
                <w:sz w:val="21"/>
                <w:szCs w:val="21"/>
              </w:rPr>
            </w:pPr>
            <w:r w:rsidRPr="00F167B8">
              <w:rPr>
                <w:rFonts w:cs="Arial"/>
                <w:bCs/>
                <w:color w:val="000000" w:themeColor="text1"/>
                <w:sz w:val="21"/>
                <w:szCs w:val="21"/>
              </w:rPr>
              <w:t>Textilní materiály</w:t>
            </w:r>
          </w:p>
        </w:tc>
        <w:tc>
          <w:tcPr>
            <w:tcW w:w="3025" w:type="dxa"/>
            <w:tcBorders>
              <w:top w:val="nil"/>
              <w:left w:val="nil"/>
              <w:bottom w:val="single" w:sz="8" w:space="0" w:color="auto"/>
              <w:right w:val="single" w:sz="12" w:space="0" w:color="auto"/>
            </w:tcBorders>
            <w:shd w:val="clear" w:color="auto" w:fill="auto"/>
            <w:noWrap/>
            <w:vAlign w:val="center"/>
          </w:tcPr>
          <w:p w:rsidR="006D28AC" w:rsidRPr="00F167B8" w:rsidRDefault="006D28AC" w:rsidP="00B91FEB">
            <w:pPr>
              <w:spacing w:before="0" w:after="0"/>
              <w:jc w:val="center"/>
              <w:rPr>
                <w:rFonts w:cs="Arial"/>
                <w:bCs/>
                <w:color w:val="000000" w:themeColor="text1"/>
                <w:sz w:val="21"/>
                <w:szCs w:val="21"/>
              </w:rPr>
            </w:pPr>
            <w:r w:rsidRPr="00F167B8">
              <w:rPr>
                <w:rFonts w:cs="Arial"/>
                <w:bCs/>
                <w:color w:val="000000" w:themeColor="text1"/>
                <w:sz w:val="21"/>
                <w:szCs w:val="21"/>
              </w:rPr>
              <w:t>0,75</w:t>
            </w:r>
          </w:p>
        </w:tc>
      </w:tr>
      <w:tr w:rsidR="006D28AC" w:rsidRPr="00F167B8" w:rsidTr="00B91FEB">
        <w:trPr>
          <w:trHeight w:val="308"/>
          <w:jc w:val="center"/>
        </w:trPr>
        <w:tc>
          <w:tcPr>
            <w:tcW w:w="1326" w:type="dxa"/>
            <w:shd w:val="clear" w:color="auto" w:fill="auto"/>
            <w:noWrap/>
            <w:vAlign w:val="center"/>
          </w:tcPr>
          <w:p w:rsidR="006D28AC" w:rsidRPr="00F167B8" w:rsidRDefault="006D28AC" w:rsidP="00B91FEB">
            <w:pPr>
              <w:suppressAutoHyphens/>
              <w:spacing w:before="0" w:after="0"/>
              <w:jc w:val="center"/>
              <w:rPr>
                <w:rFonts w:cs="Arial"/>
                <w:iCs/>
                <w:color w:val="000000" w:themeColor="text1"/>
                <w:sz w:val="21"/>
                <w:szCs w:val="21"/>
              </w:rPr>
            </w:pPr>
            <w:r w:rsidRPr="00F167B8">
              <w:rPr>
                <w:rFonts w:cs="Arial"/>
                <w:iCs/>
                <w:color w:val="000000" w:themeColor="text1"/>
                <w:sz w:val="21"/>
                <w:szCs w:val="21"/>
              </w:rPr>
              <w:t>20 01 38</w:t>
            </w:r>
          </w:p>
        </w:tc>
        <w:tc>
          <w:tcPr>
            <w:tcW w:w="4252" w:type="dxa"/>
            <w:tcBorders>
              <w:top w:val="nil"/>
              <w:left w:val="nil"/>
              <w:bottom w:val="single" w:sz="8" w:space="0" w:color="auto"/>
              <w:right w:val="single" w:sz="8" w:space="0" w:color="auto"/>
            </w:tcBorders>
            <w:shd w:val="clear" w:color="auto" w:fill="auto"/>
            <w:noWrap/>
            <w:vAlign w:val="center"/>
          </w:tcPr>
          <w:p w:rsidR="006D28AC" w:rsidRPr="00F167B8" w:rsidRDefault="006D28AC" w:rsidP="00B91FEB">
            <w:pPr>
              <w:spacing w:before="0" w:after="0"/>
              <w:rPr>
                <w:rFonts w:cs="Arial"/>
                <w:iCs/>
                <w:color w:val="000000" w:themeColor="text1"/>
                <w:sz w:val="21"/>
                <w:szCs w:val="21"/>
              </w:rPr>
            </w:pPr>
            <w:r w:rsidRPr="00F167B8">
              <w:rPr>
                <w:rFonts w:cs="Arial"/>
                <w:iCs/>
                <w:color w:val="000000" w:themeColor="text1"/>
                <w:sz w:val="21"/>
                <w:szCs w:val="21"/>
              </w:rPr>
              <w:t>Dřevo neuvedené pod k. č. 20 01 37</w:t>
            </w:r>
          </w:p>
        </w:tc>
        <w:tc>
          <w:tcPr>
            <w:tcW w:w="3025" w:type="dxa"/>
            <w:tcBorders>
              <w:top w:val="nil"/>
              <w:left w:val="nil"/>
              <w:bottom w:val="single" w:sz="8" w:space="0" w:color="auto"/>
              <w:right w:val="single" w:sz="12" w:space="0" w:color="auto"/>
            </w:tcBorders>
            <w:shd w:val="clear" w:color="auto" w:fill="auto"/>
            <w:noWrap/>
            <w:vAlign w:val="center"/>
          </w:tcPr>
          <w:p w:rsidR="006D28AC" w:rsidRPr="00F167B8" w:rsidRDefault="006D28AC" w:rsidP="00B91FEB">
            <w:pPr>
              <w:spacing w:before="0" w:after="0"/>
              <w:jc w:val="center"/>
              <w:rPr>
                <w:rFonts w:cs="Arial"/>
                <w:iCs/>
                <w:color w:val="000000" w:themeColor="text1"/>
                <w:sz w:val="21"/>
                <w:szCs w:val="21"/>
              </w:rPr>
            </w:pPr>
            <w:r w:rsidRPr="00F167B8">
              <w:rPr>
                <w:rFonts w:cs="Arial"/>
                <w:iCs/>
                <w:color w:val="000000" w:themeColor="text1"/>
                <w:sz w:val="21"/>
                <w:szCs w:val="21"/>
              </w:rPr>
              <w:t>1</w:t>
            </w:r>
          </w:p>
        </w:tc>
      </w:tr>
      <w:tr w:rsidR="006D28AC" w:rsidRPr="00F167B8" w:rsidTr="00B91FEB">
        <w:trPr>
          <w:trHeight w:val="308"/>
          <w:jc w:val="center"/>
        </w:trPr>
        <w:tc>
          <w:tcPr>
            <w:tcW w:w="1326" w:type="dxa"/>
            <w:shd w:val="clear" w:color="auto" w:fill="auto"/>
            <w:noWrap/>
            <w:vAlign w:val="center"/>
          </w:tcPr>
          <w:p w:rsidR="006D28AC" w:rsidRPr="00F167B8" w:rsidRDefault="006D28AC" w:rsidP="00B91FEB">
            <w:pPr>
              <w:suppressAutoHyphens/>
              <w:spacing w:before="0" w:after="0"/>
              <w:jc w:val="center"/>
              <w:rPr>
                <w:rFonts w:cs="Arial"/>
                <w:color w:val="000000" w:themeColor="text1"/>
                <w:sz w:val="21"/>
                <w:szCs w:val="21"/>
              </w:rPr>
            </w:pPr>
            <w:r w:rsidRPr="00F167B8">
              <w:rPr>
                <w:rFonts w:cs="Arial"/>
                <w:color w:val="000000" w:themeColor="text1"/>
                <w:sz w:val="21"/>
                <w:szCs w:val="21"/>
              </w:rPr>
              <w:t>20 02 01</w:t>
            </w:r>
          </w:p>
        </w:tc>
        <w:tc>
          <w:tcPr>
            <w:tcW w:w="4252" w:type="dxa"/>
            <w:tcBorders>
              <w:top w:val="nil"/>
              <w:left w:val="nil"/>
              <w:bottom w:val="single" w:sz="8" w:space="0" w:color="auto"/>
              <w:right w:val="single" w:sz="8" w:space="0" w:color="auto"/>
            </w:tcBorders>
            <w:shd w:val="clear" w:color="auto" w:fill="auto"/>
            <w:noWrap/>
            <w:vAlign w:val="center"/>
          </w:tcPr>
          <w:p w:rsidR="006D28AC" w:rsidRPr="00F167B8" w:rsidRDefault="006D28AC" w:rsidP="00B91FEB">
            <w:pPr>
              <w:spacing w:before="0" w:after="0"/>
              <w:rPr>
                <w:rFonts w:cs="Arial"/>
                <w:bCs/>
                <w:color w:val="000000" w:themeColor="text1"/>
                <w:sz w:val="21"/>
                <w:szCs w:val="21"/>
              </w:rPr>
            </w:pPr>
            <w:r w:rsidRPr="00F167B8">
              <w:rPr>
                <w:rFonts w:cs="Arial"/>
                <w:bCs/>
                <w:color w:val="000000" w:themeColor="text1"/>
                <w:sz w:val="21"/>
                <w:szCs w:val="21"/>
              </w:rPr>
              <w:t>Biologicky rozložitelný odpad (ze zahrad a parků)</w:t>
            </w:r>
          </w:p>
        </w:tc>
        <w:tc>
          <w:tcPr>
            <w:tcW w:w="3025" w:type="dxa"/>
            <w:tcBorders>
              <w:top w:val="nil"/>
              <w:left w:val="nil"/>
              <w:bottom w:val="single" w:sz="8" w:space="0" w:color="auto"/>
              <w:right w:val="single" w:sz="12" w:space="0" w:color="auto"/>
            </w:tcBorders>
            <w:shd w:val="clear" w:color="auto" w:fill="auto"/>
            <w:noWrap/>
            <w:vAlign w:val="center"/>
          </w:tcPr>
          <w:p w:rsidR="006D28AC" w:rsidRPr="00F167B8" w:rsidRDefault="006D28AC" w:rsidP="00B91FEB">
            <w:pPr>
              <w:spacing w:before="0" w:after="0"/>
              <w:jc w:val="center"/>
              <w:rPr>
                <w:rFonts w:cs="Arial"/>
                <w:bCs/>
                <w:color w:val="000000" w:themeColor="text1"/>
                <w:sz w:val="21"/>
                <w:szCs w:val="21"/>
              </w:rPr>
            </w:pPr>
            <w:r w:rsidRPr="00F167B8">
              <w:rPr>
                <w:rFonts w:cs="Arial"/>
                <w:bCs/>
                <w:color w:val="000000" w:themeColor="text1"/>
                <w:sz w:val="21"/>
                <w:szCs w:val="21"/>
              </w:rPr>
              <w:t>1</w:t>
            </w:r>
          </w:p>
        </w:tc>
      </w:tr>
      <w:tr w:rsidR="006D28AC" w:rsidRPr="00F167B8" w:rsidTr="00B91FEB">
        <w:trPr>
          <w:trHeight w:val="308"/>
          <w:jc w:val="center"/>
        </w:trPr>
        <w:tc>
          <w:tcPr>
            <w:tcW w:w="1326" w:type="dxa"/>
            <w:shd w:val="clear" w:color="auto" w:fill="auto"/>
            <w:noWrap/>
            <w:vAlign w:val="center"/>
          </w:tcPr>
          <w:p w:rsidR="006D28AC" w:rsidRPr="00F167B8" w:rsidRDefault="006D28AC" w:rsidP="00B91FEB">
            <w:pPr>
              <w:suppressAutoHyphens/>
              <w:spacing w:before="0" w:after="0"/>
              <w:jc w:val="center"/>
              <w:rPr>
                <w:rFonts w:cs="Arial"/>
                <w:iCs/>
                <w:color w:val="000000" w:themeColor="text1"/>
                <w:sz w:val="21"/>
                <w:szCs w:val="21"/>
              </w:rPr>
            </w:pPr>
            <w:r w:rsidRPr="00F167B8">
              <w:rPr>
                <w:rFonts w:cs="Arial"/>
                <w:iCs/>
                <w:color w:val="000000" w:themeColor="text1"/>
                <w:sz w:val="21"/>
                <w:szCs w:val="21"/>
              </w:rPr>
              <w:t>20 03 01</w:t>
            </w:r>
          </w:p>
        </w:tc>
        <w:tc>
          <w:tcPr>
            <w:tcW w:w="4252" w:type="dxa"/>
            <w:tcBorders>
              <w:top w:val="nil"/>
              <w:left w:val="nil"/>
              <w:bottom w:val="single" w:sz="8" w:space="0" w:color="auto"/>
              <w:right w:val="single" w:sz="8" w:space="0" w:color="auto"/>
            </w:tcBorders>
            <w:shd w:val="clear" w:color="auto" w:fill="auto"/>
            <w:noWrap/>
            <w:vAlign w:val="center"/>
          </w:tcPr>
          <w:p w:rsidR="006D28AC" w:rsidRPr="00F167B8" w:rsidRDefault="006D28AC" w:rsidP="00B91FEB">
            <w:pPr>
              <w:spacing w:before="0" w:after="0"/>
              <w:rPr>
                <w:rFonts w:cs="Arial"/>
                <w:iCs/>
                <w:color w:val="000000" w:themeColor="text1"/>
                <w:sz w:val="21"/>
                <w:szCs w:val="21"/>
              </w:rPr>
            </w:pPr>
            <w:r w:rsidRPr="00F167B8">
              <w:rPr>
                <w:rFonts w:cs="Arial"/>
                <w:iCs/>
                <w:color w:val="000000" w:themeColor="text1"/>
                <w:sz w:val="21"/>
                <w:szCs w:val="21"/>
              </w:rPr>
              <w:t>Směsný komunální odpad</w:t>
            </w:r>
          </w:p>
        </w:tc>
        <w:tc>
          <w:tcPr>
            <w:tcW w:w="3025" w:type="dxa"/>
            <w:tcBorders>
              <w:top w:val="nil"/>
              <w:left w:val="nil"/>
              <w:bottom w:val="single" w:sz="8" w:space="0" w:color="auto"/>
              <w:right w:val="single" w:sz="12" w:space="0" w:color="auto"/>
            </w:tcBorders>
            <w:shd w:val="clear" w:color="auto" w:fill="auto"/>
            <w:noWrap/>
            <w:vAlign w:val="center"/>
          </w:tcPr>
          <w:p w:rsidR="006D28AC" w:rsidRPr="00F167B8" w:rsidRDefault="006D28AC" w:rsidP="00B91FEB">
            <w:pPr>
              <w:spacing w:before="0" w:after="0"/>
              <w:jc w:val="center"/>
              <w:rPr>
                <w:rFonts w:cs="Arial"/>
                <w:iCs/>
                <w:color w:val="000000" w:themeColor="text1"/>
                <w:sz w:val="21"/>
                <w:szCs w:val="21"/>
              </w:rPr>
            </w:pPr>
            <w:r w:rsidRPr="00F167B8">
              <w:rPr>
                <w:rFonts w:cs="Arial"/>
                <w:iCs/>
                <w:color w:val="000000" w:themeColor="text1"/>
                <w:sz w:val="21"/>
                <w:szCs w:val="21"/>
              </w:rPr>
              <w:t>0,48</w:t>
            </w:r>
          </w:p>
        </w:tc>
      </w:tr>
      <w:tr w:rsidR="006D28AC" w:rsidRPr="00F167B8" w:rsidTr="00B91FEB">
        <w:trPr>
          <w:trHeight w:val="308"/>
          <w:jc w:val="center"/>
        </w:trPr>
        <w:tc>
          <w:tcPr>
            <w:tcW w:w="1326" w:type="dxa"/>
            <w:shd w:val="clear" w:color="auto" w:fill="auto"/>
            <w:noWrap/>
            <w:vAlign w:val="center"/>
          </w:tcPr>
          <w:p w:rsidR="006D28AC" w:rsidRPr="00F167B8" w:rsidRDefault="006D28AC" w:rsidP="00B91FEB">
            <w:pPr>
              <w:suppressAutoHyphens/>
              <w:spacing w:before="0" w:after="0"/>
              <w:jc w:val="center"/>
              <w:rPr>
                <w:rFonts w:cs="Arial"/>
                <w:color w:val="000000" w:themeColor="text1"/>
                <w:sz w:val="21"/>
                <w:szCs w:val="21"/>
              </w:rPr>
            </w:pPr>
            <w:r w:rsidRPr="00F167B8">
              <w:rPr>
                <w:rFonts w:cs="Arial"/>
                <w:color w:val="000000" w:themeColor="text1"/>
                <w:sz w:val="21"/>
                <w:szCs w:val="21"/>
              </w:rPr>
              <w:t>20 03 02</w:t>
            </w:r>
          </w:p>
        </w:tc>
        <w:tc>
          <w:tcPr>
            <w:tcW w:w="4252" w:type="dxa"/>
            <w:tcBorders>
              <w:top w:val="nil"/>
              <w:left w:val="nil"/>
              <w:bottom w:val="single" w:sz="8" w:space="0" w:color="auto"/>
              <w:right w:val="single" w:sz="8" w:space="0" w:color="auto"/>
            </w:tcBorders>
            <w:shd w:val="clear" w:color="auto" w:fill="auto"/>
            <w:noWrap/>
            <w:vAlign w:val="center"/>
          </w:tcPr>
          <w:p w:rsidR="006D28AC" w:rsidRPr="00F167B8" w:rsidRDefault="006D28AC" w:rsidP="00B91FEB">
            <w:pPr>
              <w:spacing w:before="0" w:after="0"/>
              <w:rPr>
                <w:rFonts w:cs="Arial"/>
                <w:bCs/>
                <w:color w:val="000000" w:themeColor="text1"/>
                <w:sz w:val="21"/>
                <w:szCs w:val="21"/>
              </w:rPr>
            </w:pPr>
            <w:r w:rsidRPr="00F167B8">
              <w:rPr>
                <w:rFonts w:cs="Arial"/>
                <w:bCs/>
                <w:color w:val="000000" w:themeColor="text1"/>
                <w:sz w:val="21"/>
                <w:szCs w:val="21"/>
              </w:rPr>
              <w:t>Odpad z tržišť</w:t>
            </w:r>
          </w:p>
        </w:tc>
        <w:tc>
          <w:tcPr>
            <w:tcW w:w="3025" w:type="dxa"/>
            <w:tcBorders>
              <w:top w:val="nil"/>
              <w:left w:val="nil"/>
              <w:bottom w:val="single" w:sz="8" w:space="0" w:color="auto"/>
              <w:right w:val="single" w:sz="12" w:space="0" w:color="auto"/>
            </w:tcBorders>
            <w:shd w:val="clear" w:color="auto" w:fill="auto"/>
            <w:noWrap/>
            <w:vAlign w:val="center"/>
          </w:tcPr>
          <w:p w:rsidR="006D28AC" w:rsidRPr="00F167B8" w:rsidRDefault="006D28AC" w:rsidP="00B91FEB">
            <w:pPr>
              <w:spacing w:before="0" w:after="0"/>
              <w:jc w:val="center"/>
              <w:rPr>
                <w:rFonts w:cs="Arial"/>
                <w:bCs/>
                <w:color w:val="000000" w:themeColor="text1"/>
                <w:sz w:val="21"/>
                <w:szCs w:val="21"/>
              </w:rPr>
            </w:pPr>
            <w:r w:rsidRPr="00F167B8">
              <w:rPr>
                <w:rFonts w:cs="Arial"/>
                <w:bCs/>
                <w:color w:val="000000" w:themeColor="text1"/>
                <w:sz w:val="21"/>
                <w:szCs w:val="21"/>
              </w:rPr>
              <w:t>0,75</w:t>
            </w:r>
          </w:p>
        </w:tc>
      </w:tr>
      <w:tr w:rsidR="006D28AC" w:rsidRPr="00F167B8" w:rsidTr="00B91FEB">
        <w:trPr>
          <w:trHeight w:val="308"/>
          <w:jc w:val="center"/>
        </w:trPr>
        <w:tc>
          <w:tcPr>
            <w:tcW w:w="1326" w:type="dxa"/>
            <w:tcBorders>
              <w:bottom w:val="single" w:sz="12" w:space="0" w:color="auto"/>
            </w:tcBorders>
            <w:shd w:val="clear" w:color="auto" w:fill="auto"/>
            <w:noWrap/>
            <w:vAlign w:val="center"/>
          </w:tcPr>
          <w:p w:rsidR="006D28AC" w:rsidRPr="00F167B8" w:rsidRDefault="006D28AC" w:rsidP="00B91FEB">
            <w:pPr>
              <w:suppressAutoHyphens/>
              <w:spacing w:before="0" w:after="0"/>
              <w:jc w:val="center"/>
              <w:rPr>
                <w:rFonts w:cs="Arial"/>
                <w:iCs/>
                <w:color w:val="000000" w:themeColor="text1"/>
                <w:sz w:val="21"/>
                <w:szCs w:val="21"/>
              </w:rPr>
            </w:pPr>
            <w:r w:rsidRPr="00F167B8">
              <w:rPr>
                <w:rFonts w:cs="Arial"/>
                <w:iCs/>
                <w:color w:val="000000" w:themeColor="text1"/>
                <w:sz w:val="21"/>
                <w:szCs w:val="21"/>
              </w:rPr>
              <w:t>20 03 07</w:t>
            </w:r>
          </w:p>
        </w:tc>
        <w:tc>
          <w:tcPr>
            <w:tcW w:w="4252" w:type="dxa"/>
            <w:tcBorders>
              <w:top w:val="nil"/>
              <w:left w:val="nil"/>
              <w:bottom w:val="single" w:sz="12" w:space="0" w:color="auto"/>
              <w:right w:val="single" w:sz="8" w:space="0" w:color="auto"/>
            </w:tcBorders>
            <w:shd w:val="clear" w:color="auto" w:fill="auto"/>
            <w:noWrap/>
            <w:vAlign w:val="center"/>
          </w:tcPr>
          <w:p w:rsidR="006D28AC" w:rsidRPr="00F167B8" w:rsidRDefault="006D28AC" w:rsidP="00B91FEB">
            <w:pPr>
              <w:spacing w:before="0" w:after="0"/>
              <w:rPr>
                <w:rFonts w:cs="Arial"/>
                <w:iCs/>
                <w:color w:val="000000" w:themeColor="text1"/>
                <w:sz w:val="21"/>
                <w:szCs w:val="21"/>
              </w:rPr>
            </w:pPr>
            <w:r w:rsidRPr="00F167B8">
              <w:rPr>
                <w:rFonts w:cs="Arial"/>
                <w:iCs/>
                <w:color w:val="000000" w:themeColor="text1"/>
                <w:sz w:val="21"/>
                <w:szCs w:val="21"/>
              </w:rPr>
              <w:t>Objemný odpad</w:t>
            </w:r>
          </w:p>
        </w:tc>
        <w:tc>
          <w:tcPr>
            <w:tcW w:w="3025" w:type="dxa"/>
            <w:tcBorders>
              <w:top w:val="nil"/>
              <w:left w:val="nil"/>
              <w:bottom w:val="single" w:sz="12" w:space="0" w:color="auto"/>
              <w:right w:val="single" w:sz="12" w:space="0" w:color="auto"/>
            </w:tcBorders>
            <w:shd w:val="clear" w:color="auto" w:fill="auto"/>
            <w:noWrap/>
            <w:vAlign w:val="center"/>
          </w:tcPr>
          <w:p w:rsidR="006D28AC" w:rsidRPr="00F167B8" w:rsidRDefault="006D28AC" w:rsidP="00B91FEB">
            <w:pPr>
              <w:spacing w:before="0" w:after="0"/>
              <w:jc w:val="center"/>
              <w:rPr>
                <w:rFonts w:cs="Arial"/>
                <w:iCs/>
                <w:color w:val="000000" w:themeColor="text1"/>
                <w:sz w:val="21"/>
                <w:szCs w:val="21"/>
              </w:rPr>
            </w:pPr>
            <w:r w:rsidRPr="00F167B8">
              <w:rPr>
                <w:rFonts w:cs="Arial"/>
                <w:iCs/>
                <w:color w:val="000000" w:themeColor="text1"/>
                <w:sz w:val="21"/>
                <w:szCs w:val="21"/>
              </w:rPr>
              <w:t>0,30</w:t>
            </w:r>
          </w:p>
        </w:tc>
      </w:tr>
    </w:tbl>
    <w:p w:rsidR="006D28AC" w:rsidRPr="00F167B8" w:rsidRDefault="006D28AC" w:rsidP="006D28AC">
      <w:pPr>
        <w:widowControl w:val="0"/>
        <w:autoSpaceDE w:val="0"/>
        <w:autoSpaceDN w:val="0"/>
        <w:adjustRightInd w:val="0"/>
        <w:spacing w:before="0" w:after="0"/>
        <w:jc w:val="right"/>
        <w:rPr>
          <w:rFonts w:eastAsia="SimSun" w:cs="Arial"/>
          <w:i/>
          <w:color w:val="000000" w:themeColor="text1"/>
          <w:sz w:val="20"/>
        </w:rPr>
      </w:pPr>
      <w:r w:rsidRPr="00F167B8">
        <w:rPr>
          <w:rFonts w:eastAsia="SimSun" w:cs="Arial"/>
          <w:i/>
          <w:color w:val="000000" w:themeColor="text1"/>
          <w:sz w:val="20"/>
        </w:rPr>
        <w:t xml:space="preserve">Zdroj: </w:t>
      </w:r>
      <w:r>
        <w:rPr>
          <w:rFonts w:eastAsia="SimSun" w:cs="Arial"/>
          <w:i/>
          <w:color w:val="000000" w:themeColor="text1"/>
          <w:sz w:val="20"/>
        </w:rPr>
        <w:t>Matematické vyjádření soustavy indikátorů</w:t>
      </w:r>
    </w:p>
    <w:p w:rsidR="006D28AC" w:rsidRDefault="006D28AC" w:rsidP="006D28AC">
      <w:pPr>
        <w:jc w:val="both"/>
        <w:rPr>
          <w:rFonts w:cs="Arial"/>
          <w:color w:val="000000" w:themeColor="text1"/>
        </w:rPr>
      </w:pPr>
    </w:p>
    <w:p w:rsidR="006D28AC" w:rsidRDefault="006D28AC" w:rsidP="00291D2D">
      <w:pPr>
        <w:suppressAutoHyphens/>
        <w:jc w:val="both"/>
      </w:pPr>
    </w:p>
    <w:p w:rsidR="006D28AC" w:rsidRDefault="006D28AC" w:rsidP="00291D2D">
      <w:pPr>
        <w:suppressAutoHyphens/>
        <w:jc w:val="both"/>
      </w:pPr>
    </w:p>
    <w:p w:rsidR="006D28AC" w:rsidRDefault="006D28AC" w:rsidP="00291D2D">
      <w:pPr>
        <w:suppressAutoHyphens/>
        <w:jc w:val="both"/>
      </w:pPr>
    </w:p>
    <w:p w:rsidR="006D28AC" w:rsidRDefault="006D28AC" w:rsidP="00291D2D">
      <w:pPr>
        <w:suppressAutoHyphens/>
        <w:jc w:val="both"/>
      </w:pPr>
    </w:p>
    <w:p w:rsidR="006D28AC" w:rsidRDefault="006D28AC" w:rsidP="00291D2D">
      <w:pPr>
        <w:suppressAutoHyphens/>
        <w:jc w:val="both"/>
      </w:pPr>
    </w:p>
    <w:p w:rsidR="006D28AC" w:rsidRDefault="006D28AC" w:rsidP="00291D2D">
      <w:pPr>
        <w:suppressAutoHyphens/>
        <w:jc w:val="both"/>
      </w:pPr>
    </w:p>
    <w:p w:rsidR="00946760" w:rsidRPr="00F644BC" w:rsidRDefault="00946760" w:rsidP="001136F4">
      <w:pPr>
        <w:pStyle w:val="Titulek"/>
        <w:keepNext/>
        <w:suppressAutoHyphens/>
        <w:spacing w:before="240"/>
        <w:ind w:left="1276" w:hanging="1276"/>
        <w:rPr>
          <w:i/>
        </w:rPr>
      </w:pPr>
      <w:bookmarkStart w:id="65" w:name="_Toc438115276"/>
      <w:r w:rsidRPr="00F644BC">
        <w:rPr>
          <w:i/>
        </w:rPr>
        <w:lastRenderedPageBreak/>
        <w:t xml:space="preserve">Tabulka </w:t>
      </w:r>
      <w:r w:rsidR="008F22E1" w:rsidRPr="00F644BC">
        <w:rPr>
          <w:i/>
        </w:rPr>
        <w:fldChar w:fldCharType="begin"/>
      </w:r>
      <w:r w:rsidRPr="00F644BC">
        <w:rPr>
          <w:i/>
        </w:rPr>
        <w:instrText xml:space="preserve"> SEQ Tabulka \* ARABIC </w:instrText>
      </w:r>
      <w:r w:rsidR="008F22E1" w:rsidRPr="00F644BC">
        <w:rPr>
          <w:i/>
        </w:rPr>
        <w:fldChar w:fldCharType="separate"/>
      </w:r>
      <w:r w:rsidR="006F31EE">
        <w:rPr>
          <w:i/>
          <w:noProof/>
        </w:rPr>
        <w:t>21</w:t>
      </w:r>
      <w:r w:rsidR="008F22E1" w:rsidRPr="00F644BC">
        <w:rPr>
          <w:i/>
        </w:rPr>
        <w:fldChar w:fldCharType="end"/>
      </w:r>
      <w:r w:rsidRPr="00F644BC">
        <w:rPr>
          <w:i/>
        </w:rPr>
        <w:t>: Produkce a nakládání s biologicky rozložitelným komunálním odpadem</w:t>
      </w:r>
      <w:r w:rsidR="00D66019">
        <w:rPr>
          <w:i/>
        </w:rPr>
        <w:t xml:space="preserve"> </w:t>
      </w:r>
      <w:r w:rsidRPr="00F644BC">
        <w:rPr>
          <w:i/>
        </w:rPr>
        <w:t>v letech 2009 až 201</w:t>
      </w:r>
      <w:r w:rsidR="00DB00C0">
        <w:rPr>
          <w:i/>
        </w:rPr>
        <w:t>3</w:t>
      </w:r>
      <w:r w:rsidRPr="00F644BC">
        <w:rPr>
          <w:i/>
        </w:rPr>
        <w:t>.</w:t>
      </w:r>
      <w:bookmarkEnd w:id="65"/>
    </w:p>
    <w:tbl>
      <w:tblPr>
        <w:tblW w:w="5000" w:type="pct"/>
        <w:tblCellMar>
          <w:left w:w="70" w:type="dxa"/>
          <w:right w:w="70" w:type="dxa"/>
        </w:tblCellMar>
        <w:tblLook w:val="04A0"/>
      </w:tblPr>
      <w:tblGrid>
        <w:gridCol w:w="2230"/>
        <w:gridCol w:w="1354"/>
        <w:gridCol w:w="1356"/>
        <w:gridCol w:w="1459"/>
        <w:gridCol w:w="1459"/>
        <w:gridCol w:w="1352"/>
      </w:tblGrid>
      <w:tr w:rsidR="00B41051" w:rsidRPr="00B41051" w:rsidTr="00FF05A2">
        <w:trPr>
          <w:trHeight w:val="284"/>
        </w:trPr>
        <w:tc>
          <w:tcPr>
            <w:tcW w:w="1211" w:type="pct"/>
            <w:tcBorders>
              <w:top w:val="single" w:sz="12" w:space="0" w:color="auto"/>
              <w:left w:val="single" w:sz="12" w:space="0" w:color="auto"/>
              <w:bottom w:val="single" w:sz="8" w:space="0" w:color="auto"/>
              <w:right w:val="single" w:sz="8" w:space="0" w:color="auto"/>
            </w:tcBorders>
            <w:shd w:val="clear" w:color="auto" w:fill="DBE5F1" w:themeFill="accent1" w:themeFillTint="33"/>
            <w:noWrap/>
            <w:vAlign w:val="center"/>
            <w:hideMark/>
          </w:tcPr>
          <w:p w:rsidR="00B41051" w:rsidRPr="00B41051" w:rsidRDefault="00B41051" w:rsidP="00B41051">
            <w:pPr>
              <w:spacing w:before="0" w:after="0"/>
              <w:rPr>
                <w:b/>
                <w:bCs/>
                <w:color w:val="000000"/>
                <w:sz w:val="22"/>
                <w:szCs w:val="22"/>
              </w:rPr>
            </w:pPr>
            <w:r w:rsidRPr="00B41051">
              <w:rPr>
                <w:b/>
                <w:bCs/>
                <w:color w:val="000000"/>
                <w:sz w:val="22"/>
                <w:szCs w:val="22"/>
              </w:rPr>
              <w:t>Nakládání \ rok</w:t>
            </w:r>
          </w:p>
        </w:tc>
        <w:tc>
          <w:tcPr>
            <w:tcW w:w="735" w:type="pct"/>
            <w:tcBorders>
              <w:top w:val="single" w:sz="12" w:space="0" w:color="auto"/>
              <w:left w:val="nil"/>
              <w:bottom w:val="single" w:sz="8" w:space="0" w:color="auto"/>
              <w:right w:val="single" w:sz="8" w:space="0" w:color="auto"/>
            </w:tcBorders>
            <w:shd w:val="clear" w:color="auto" w:fill="DBE5F1" w:themeFill="accent1" w:themeFillTint="33"/>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2009</w:t>
            </w:r>
          </w:p>
        </w:tc>
        <w:tc>
          <w:tcPr>
            <w:tcW w:w="736" w:type="pct"/>
            <w:tcBorders>
              <w:top w:val="single" w:sz="12" w:space="0" w:color="auto"/>
              <w:left w:val="nil"/>
              <w:bottom w:val="single" w:sz="8" w:space="0" w:color="auto"/>
              <w:right w:val="single" w:sz="8" w:space="0" w:color="auto"/>
            </w:tcBorders>
            <w:shd w:val="clear" w:color="auto" w:fill="DBE5F1" w:themeFill="accent1" w:themeFillTint="33"/>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2010</w:t>
            </w:r>
          </w:p>
        </w:tc>
        <w:tc>
          <w:tcPr>
            <w:tcW w:w="792" w:type="pct"/>
            <w:tcBorders>
              <w:top w:val="single" w:sz="12" w:space="0" w:color="auto"/>
              <w:left w:val="nil"/>
              <w:bottom w:val="single" w:sz="8" w:space="0" w:color="auto"/>
              <w:right w:val="single" w:sz="8" w:space="0" w:color="auto"/>
            </w:tcBorders>
            <w:shd w:val="clear" w:color="auto" w:fill="DBE5F1" w:themeFill="accent1" w:themeFillTint="33"/>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2011</w:t>
            </w:r>
          </w:p>
        </w:tc>
        <w:tc>
          <w:tcPr>
            <w:tcW w:w="792" w:type="pct"/>
            <w:tcBorders>
              <w:top w:val="single" w:sz="12" w:space="0" w:color="auto"/>
              <w:left w:val="nil"/>
              <w:bottom w:val="single" w:sz="8" w:space="0" w:color="auto"/>
              <w:right w:val="single" w:sz="8" w:space="0" w:color="auto"/>
            </w:tcBorders>
            <w:shd w:val="clear" w:color="auto" w:fill="DBE5F1" w:themeFill="accent1" w:themeFillTint="33"/>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2012</w:t>
            </w:r>
          </w:p>
        </w:tc>
        <w:tc>
          <w:tcPr>
            <w:tcW w:w="736" w:type="pct"/>
            <w:tcBorders>
              <w:top w:val="single" w:sz="12" w:space="0" w:color="auto"/>
              <w:left w:val="nil"/>
              <w:bottom w:val="single" w:sz="8" w:space="0" w:color="auto"/>
              <w:right w:val="single" w:sz="12" w:space="0" w:color="auto"/>
            </w:tcBorders>
            <w:shd w:val="clear" w:color="auto" w:fill="DBE5F1" w:themeFill="accent1" w:themeFillTint="33"/>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2013</w:t>
            </w:r>
          </w:p>
        </w:tc>
      </w:tr>
      <w:tr w:rsidR="00B41051" w:rsidRPr="00B41051" w:rsidTr="00FF05A2">
        <w:trPr>
          <w:trHeight w:val="284"/>
        </w:trPr>
        <w:tc>
          <w:tcPr>
            <w:tcW w:w="1211" w:type="pct"/>
            <w:tcBorders>
              <w:top w:val="nil"/>
              <w:left w:val="single" w:sz="12" w:space="0" w:color="auto"/>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rPr>
                <w:color w:val="000000"/>
                <w:sz w:val="22"/>
                <w:szCs w:val="22"/>
              </w:rPr>
            </w:pPr>
            <w:r w:rsidRPr="00B41051">
              <w:rPr>
                <w:color w:val="000000"/>
                <w:sz w:val="22"/>
                <w:szCs w:val="22"/>
              </w:rPr>
              <w:t>produkce [t]</w:t>
            </w:r>
          </w:p>
        </w:tc>
        <w:tc>
          <w:tcPr>
            <w:tcW w:w="735" w:type="pct"/>
            <w:tcBorders>
              <w:top w:val="nil"/>
              <w:left w:val="nil"/>
              <w:bottom w:val="single" w:sz="8" w:space="0" w:color="auto"/>
              <w:right w:val="single" w:sz="8" w:space="0" w:color="auto"/>
            </w:tcBorders>
            <w:shd w:val="clear" w:color="auto" w:fill="auto"/>
            <w:vAlign w:val="bottom"/>
            <w:hideMark/>
          </w:tcPr>
          <w:p w:rsidR="00B41051" w:rsidRPr="00B41051" w:rsidRDefault="00B41051" w:rsidP="00B41051">
            <w:pPr>
              <w:spacing w:before="0" w:after="0"/>
              <w:jc w:val="center"/>
              <w:rPr>
                <w:b/>
                <w:bCs/>
                <w:color w:val="000000"/>
                <w:sz w:val="22"/>
                <w:szCs w:val="22"/>
              </w:rPr>
            </w:pPr>
            <w:r w:rsidRPr="00B41051">
              <w:rPr>
                <w:b/>
                <w:bCs/>
                <w:color w:val="000000"/>
                <w:sz w:val="22"/>
                <w:szCs w:val="22"/>
              </w:rPr>
              <w:t xml:space="preserve">   110 422,57    </w:t>
            </w:r>
          </w:p>
        </w:tc>
        <w:tc>
          <w:tcPr>
            <w:tcW w:w="736" w:type="pct"/>
            <w:tcBorders>
              <w:top w:val="nil"/>
              <w:left w:val="nil"/>
              <w:bottom w:val="single" w:sz="8" w:space="0" w:color="auto"/>
              <w:right w:val="single" w:sz="8" w:space="0" w:color="auto"/>
            </w:tcBorders>
            <w:shd w:val="clear" w:color="auto" w:fill="auto"/>
            <w:vAlign w:val="bottom"/>
            <w:hideMark/>
          </w:tcPr>
          <w:p w:rsidR="00B41051" w:rsidRPr="00B41051" w:rsidRDefault="00B41051" w:rsidP="00B41051">
            <w:pPr>
              <w:spacing w:before="0" w:after="0"/>
              <w:jc w:val="center"/>
              <w:rPr>
                <w:b/>
                <w:bCs/>
                <w:color w:val="000000"/>
                <w:sz w:val="22"/>
                <w:szCs w:val="22"/>
              </w:rPr>
            </w:pPr>
            <w:r w:rsidRPr="00B41051">
              <w:rPr>
                <w:b/>
                <w:bCs/>
                <w:color w:val="000000"/>
                <w:sz w:val="22"/>
                <w:szCs w:val="22"/>
              </w:rPr>
              <w:t xml:space="preserve">   115 630,49    </w:t>
            </w:r>
          </w:p>
        </w:tc>
        <w:tc>
          <w:tcPr>
            <w:tcW w:w="792" w:type="pct"/>
            <w:tcBorders>
              <w:top w:val="nil"/>
              <w:left w:val="nil"/>
              <w:bottom w:val="single" w:sz="8" w:space="0" w:color="auto"/>
              <w:right w:val="single" w:sz="8" w:space="0" w:color="auto"/>
            </w:tcBorders>
            <w:shd w:val="clear" w:color="auto" w:fill="auto"/>
            <w:noWrap/>
            <w:vAlign w:val="bottom"/>
            <w:hideMark/>
          </w:tcPr>
          <w:p w:rsidR="00B41051" w:rsidRPr="00B41051" w:rsidRDefault="00B41051" w:rsidP="00B41051">
            <w:pPr>
              <w:spacing w:before="0" w:after="0"/>
              <w:jc w:val="center"/>
              <w:rPr>
                <w:b/>
                <w:bCs/>
                <w:color w:val="000000"/>
                <w:sz w:val="22"/>
                <w:szCs w:val="22"/>
              </w:rPr>
            </w:pPr>
            <w:r w:rsidRPr="00B41051">
              <w:rPr>
                <w:b/>
                <w:bCs/>
                <w:color w:val="000000"/>
                <w:sz w:val="22"/>
                <w:szCs w:val="22"/>
              </w:rPr>
              <w:t xml:space="preserve">     121 074,32    </w:t>
            </w:r>
          </w:p>
        </w:tc>
        <w:tc>
          <w:tcPr>
            <w:tcW w:w="792" w:type="pct"/>
            <w:tcBorders>
              <w:top w:val="nil"/>
              <w:left w:val="nil"/>
              <w:bottom w:val="single" w:sz="8" w:space="0" w:color="auto"/>
              <w:right w:val="single" w:sz="8" w:space="0" w:color="auto"/>
            </w:tcBorders>
            <w:shd w:val="clear" w:color="auto" w:fill="auto"/>
            <w:noWrap/>
            <w:vAlign w:val="bottom"/>
            <w:hideMark/>
          </w:tcPr>
          <w:p w:rsidR="00B41051" w:rsidRPr="00B41051" w:rsidRDefault="00B41051" w:rsidP="00B41051">
            <w:pPr>
              <w:spacing w:before="0" w:after="0"/>
              <w:jc w:val="center"/>
              <w:rPr>
                <w:b/>
                <w:bCs/>
                <w:color w:val="000000"/>
                <w:sz w:val="22"/>
                <w:szCs w:val="22"/>
              </w:rPr>
            </w:pPr>
            <w:r w:rsidRPr="00B41051">
              <w:rPr>
                <w:b/>
                <w:bCs/>
                <w:color w:val="000000"/>
                <w:sz w:val="22"/>
                <w:szCs w:val="22"/>
              </w:rPr>
              <w:t xml:space="preserve">     127 977,92    </w:t>
            </w:r>
          </w:p>
        </w:tc>
        <w:tc>
          <w:tcPr>
            <w:tcW w:w="736" w:type="pct"/>
            <w:tcBorders>
              <w:top w:val="nil"/>
              <w:left w:val="nil"/>
              <w:bottom w:val="single" w:sz="8" w:space="0" w:color="auto"/>
              <w:right w:val="single" w:sz="12" w:space="0" w:color="auto"/>
            </w:tcBorders>
            <w:shd w:val="clear" w:color="auto" w:fill="auto"/>
            <w:vAlign w:val="bottom"/>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127 098,38</w:t>
            </w:r>
          </w:p>
        </w:tc>
      </w:tr>
      <w:tr w:rsidR="00B41051" w:rsidRPr="00B41051" w:rsidTr="00FF05A2">
        <w:trPr>
          <w:trHeight w:val="284"/>
        </w:trPr>
        <w:tc>
          <w:tcPr>
            <w:tcW w:w="1211" w:type="pct"/>
            <w:tcBorders>
              <w:top w:val="nil"/>
              <w:left w:val="single" w:sz="12" w:space="0" w:color="auto"/>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rPr>
                <w:i/>
                <w:iCs/>
                <w:color w:val="000000"/>
                <w:sz w:val="22"/>
                <w:szCs w:val="22"/>
              </w:rPr>
            </w:pPr>
            <w:r w:rsidRPr="00B41051">
              <w:rPr>
                <w:i/>
                <w:iCs/>
                <w:color w:val="000000"/>
                <w:sz w:val="22"/>
                <w:szCs w:val="22"/>
              </w:rPr>
              <w:t>produkce [%]</w:t>
            </w:r>
          </w:p>
        </w:tc>
        <w:tc>
          <w:tcPr>
            <w:tcW w:w="735"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100,00    </w:t>
            </w:r>
          </w:p>
        </w:tc>
        <w:tc>
          <w:tcPr>
            <w:tcW w:w="736"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100,00    </w:t>
            </w:r>
          </w:p>
        </w:tc>
        <w:tc>
          <w:tcPr>
            <w:tcW w:w="792"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100,00    </w:t>
            </w:r>
          </w:p>
        </w:tc>
        <w:tc>
          <w:tcPr>
            <w:tcW w:w="792"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100,00    </w:t>
            </w:r>
          </w:p>
        </w:tc>
        <w:tc>
          <w:tcPr>
            <w:tcW w:w="736" w:type="pct"/>
            <w:tcBorders>
              <w:top w:val="nil"/>
              <w:left w:val="nil"/>
              <w:bottom w:val="single" w:sz="8" w:space="0" w:color="auto"/>
              <w:right w:val="single" w:sz="12"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100,00</w:t>
            </w:r>
          </w:p>
        </w:tc>
      </w:tr>
      <w:tr w:rsidR="00B41051" w:rsidRPr="00B41051" w:rsidTr="00FF05A2">
        <w:trPr>
          <w:trHeight w:val="284"/>
        </w:trPr>
        <w:tc>
          <w:tcPr>
            <w:tcW w:w="1211" w:type="pct"/>
            <w:tcBorders>
              <w:top w:val="nil"/>
              <w:left w:val="single" w:sz="12" w:space="0" w:color="auto"/>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rPr>
                <w:color w:val="000000"/>
                <w:sz w:val="22"/>
                <w:szCs w:val="22"/>
              </w:rPr>
            </w:pPr>
            <w:r w:rsidRPr="00B41051">
              <w:rPr>
                <w:color w:val="000000"/>
                <w:sz w:val="22"/>
                <w:szCs w:val="22"/>
              </w:rPr>
              <w:t>materiálové využití [t]</w:t>
            </w:r>
          </w:p>
        </w:tc>
        <w:tc>
          <w:tcPr>
            <w:tcW w:w="735"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 xml:space="preserve">     19 284,80    </w:t>
            </w:r>
          </w:p>
        </w:tc>
        <w:tc>
          <w:tcPr>
            <w:tcW w:w="736"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 xml:space="preserve">     21 726,23    </w:t>
            </w:r>
          </w:p>
        </w:tc>
        <w:tc>
          <w:tcPr>
            <w:tcW w:w="792"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 xml:space="preserve">       20 191,96    </w:t>
            </w:r>
          </w:p>
        </w:tc>
        <w:tc>
          <w:tcPr>
            <w:tcW w:w="792"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 xml:space="preserve">       31 889,16    </w:t>
            </w:r>
          </w:p>
        </w:tc>
        <w:tc>
          <w:tcPr>
            <w:tcW w:w="73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50 356,92</w:t>
            </w:r>
          </w:p>
        </w:tc>
      </w:tr>
      <w:tr w:rsidR="00B41051" w:rsidRPr="00B41051" w:rsidTr="00FF05A2">
        <w:trPr>
          <w:trHeight w:val="284"/>
        </w:trPr>
        <w:tc>
          <w:tcPr>
            <w:tcW w:w="1211" w:type="pct"/>
            <w:tcBorders>
              <w:top w:val="nil"/>
              <w:left w:val="single" w:sz="12" w:space="0" w:color="auto"/>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rPr>
                <w:i/>
                <w:iCs/>
                <w:color w:val="000000"/>
                <w:sz w:val="22"/>
                <w:szCs w:val="22"/>
              </w:rPr>
            </w:pPr>
            <w:r w:rsidRPr="00B41051">
              <w:rPr>
                <w:i/>
                <w:iCs/>
                <w:color w:val="000000"/>
                <w:sz w:val="22"/>
                <w:szCs w:val="22"/>
              </w:rPr>
              <w:t>materiálové využití [%]</w:t>
            </w:r>
          </w:p>
        </w:tc>
        <w:tc>
          <w:tcPr>
            <w:tcW w:w="735"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17,46    </w:t>
            </w:r>
          </w:p>
        </w:tc>
        <w:tc>
          <w:tcPr>
            <w:tcW w:w="736"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18,79    </w:t>
            </w:r>
          </w:p>
        </w:tc>
        <w:tc>
          <w:tcPr>
            <w:tcW w:w="792"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16,68    </w:t>
            </w:r>
          </w:p>
        </w:tc>
        <w:tc>
          <w:tcPr>
            <w:tcW w:w="792"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24,92    </w:t>
            </w:r>
          </w:p>
        </w:tc>
        <w:tc>
          <w:tcPr>
            <w:tcW w:w="736" w:type="pct"/>
            <w:tcBorders>
              <w:top w:val="nil"/>
              <w:left w:val="nil"/>
              <w:bottom w:val="single" w:sz="8" w:space="0" w:color="auto"/>
              <w:right w:val="single" w:sz="12"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39,62</w:t>
            </w:r>
          </w:p>
        </w:tc>
      </w:tr>
      <w:tr w:rsidR="00B41051" w:rsidRPr="00B41051" w:rsidTr="00FF05A2">
        <w:trPr>
          <w:trHeight w:val="284"/>
        </w:trPr>
        <w:tc>
          <w:tcPr>
            <w:tcW w:w="1211" w:type="pct"/>
            <w:tcBorders>
              <w:top w:val="nil"/>
              <w:left w:val="single" w:sz="12" w:space="0" w:color="auto"/>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rPr>
                <w:color w:val="000000"/>
                <w:sz w:val="22"/>
                <w:szCs w:val="22"/>
              </w:rPr>
            </w:pPr>
            <w:r w:rsidRPr="00B41051">
              <w:rPr>
                <w:color w:val="000000"/>
                <w:sz w:val="22"/>
                <w:szCs w:val="22"/>
              </w:rPr>
              <w:t>energetické využití [t]</w:t>
            </w:r>
          </w:p>
        </w:tc>
        <w:tc>
          <w:tcPr>
            <w:tcW w:w="735"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 xml:space="preserve">          748,94    </w:t>
            </w:r>
          </w:p>
        </w:tc>
        <w:tc>
          <w:tcPr>
            <w:tcW w:w="736"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 xml:space="preserve">       1 677,73    </w:t>
            </w:r>
          </w:p>
        </w:tc>
        <w:tc>
          <w:tcPr>
            <w:tcW w:w="792"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 xml:space="preserve">            572,30    </w:t>
            </w:r>
          </w:p>
        </w:tc>
        <w:tc>
          <w:tcPr>
            <w:tcW w:w="792"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 xml:space="preserve">            969,10    </w:t>
            </w:r>
          </w:p>
        </w:tc>
        <w:tc>
          <w:tcPr>
            <w:tcW w:w="736" w:type="pct"/>
            <w:tcBorders>
              <w:top w:val="nil"/>
              <w:left w:val="nil"/>
              <w:bottom w:val="single" w:sz="8" w:space="0" w:color="auto"/>
              <w:right w:val="single" w:sz="12"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954,94</w:t>
            </w:r>
          </w:p>
        </w:tc>
      </w:tr>
      <w:tr w:rsidR="00B41051" w:rsidRPr="00B41051" w:rsidTr="00FF05A2">
        <w:trPr>
          <w:trHeight w:val="284"/>
        </w:trPr>
        <w:tc>
          <w:tcPr>
            <w:tcW w:w="1211" w:type="pct"/>
            <w:tcBorders>
              <w:top w:val="nil"/>
              <w:left w:val="single" w:sz="12" w:space="0" w:color="auto"/>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rPr>
                <w:i/>
                <w:iCs/>
                <w:color w:val="000000"/>
                <w:sz w:val="22"/>
                <w:szCs w:val="22"/>
              </w:rPr>
            </w:pPr>
            <w:r w:rsidRPr="00B41051">
              <w:rPr>
                <w:i/>
                <w:iCs/>
                <w:color w:val="000000"/>
                <w:sz w:val="22"/>
                <w:szCs w:val="22"/>
              </w:rPr>
              <w:t>energetické využití [%]</w:t>
            </w:r>
          </w:p>
        </w:tc>
        <w:tc>
          <w:tcPr>
            <w:tcW w:w="735"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0,68    </w:t>
            </w:r>
          </w:p>
        </w:tc>
        <w:tc>
          <w:tcPr>
            <w:tcW w:w="736"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1,45    </w:t>
            </w:r>
          </w:p>
        </w:tc>
        <w:tc>
          <w:tcPr>
            <w:tcW w:w="792"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0,47    </w:t>
            </w:r>
          </w:p>
        </w:tc>
        <w:tc>
          <w:tcPr>
            <w:tcW w:w="792"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0,76    </w:t>
            </w:r>
          </w:p>
        </w:tc>
        <w:tc>
          <w:tcPr>
            <w:tcW w:w="736" w:type="pct"/>
            <w:tcBorders>
              <w:top w:val="nil"/>
              <w:left w:val="nil"/>
              <w:bottom w:val="single" w:sz="8" w:space="0" w:color="auto"/>
              <w:right w:val="single" w:sz="12"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0,75</w:t>
            </w:r>
          </w:p>
        </w:tc>
      </w:tr>
      <w:tr w:rsidR="00B41051" w:rsidRPr="00B41051" w:rsidTr="00FF05A2">
        <w:trPr>
          <w:trHeight w:val="284"/>
        </w:trPr>
        <w:tc>
          <w:tcPr>
            <w:tcW w:w="1211" w:type="pct"/>
            <w:tcBorders>
              <w:top w:val="nil"/>
              <w:left w:val="single" w:sz="12" w:space="0" w:color="auto"/>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rPr>
                <w:color w:val="000000"/>
                <w:sz w:val="22"/>
                <w:szCs w:val="22"/>
              </w:rPr>
            </w:pPr>
            <w:r w:rsidRPr="00B41051">
              <w:rPr>
                <w:color w:val="000000"/>
                <w:sz w:val="22"/>
                <w:szCs w:val="22"/>
              </w:rPr>
              <w:t>skládkování [t]</w:t>
            </w:r>
          </w:p>
        </w:tc>
        <w:tc>
          <w:tcPr>
            <w:tcW w:w="735"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 xml:space="preserve">     77 986,89    </w:t>
            </w:r>
          </w:p>
        </w:tc>
        <w:tc>
          <w:tcPr>
            <w:tcW w:w="736"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 xml:space="preserve">     72 660,78    </w:t>
            </w:r>
          </w:p>
        </w:tc>
        <w:tc>
          <w:tcPr>
            <w:tcW w:w="792"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 xml:space="preserve">       76 529,54    </w:t>
            </w:r>
          </w:p>
        </w:tc>
        <w:tc>
          <w:tcPr>
            <w:tcW w:w="792"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 xml:space="preserve">       63 941,46    </w:t>
            </w:r>
          </w:p>
        </w:tc>
        <w:tc>
          <w:tcPr>
            <w:tcW w:w="73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63 536,47</w:t>
            </w:r>
          </w:p>
        </w:tc>
      </w:tr>
      <w:tr w:rsidR="00B41051" w:rsidRPr="00B41051" w:rsidTr="00FF05A2">
        <w:trPr>
          <w:trHeight w:val="284"/>
        </w:trPr>
        <w:tc>
          <w:tcPr>
            <w:tcW w:w="1211" w:type="pct"/>
            <w:tcBorders>
              <w:top w:val="nil"/>
              <w:left w:val="single" w:sz="12" w:space="0" w:color="auto"/>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rPr>
                <w:i/>
                <w:iCs/>
                <w:color w:val="000000"/>
                <w:sz w:val="22"/>
                <w:szCs w:val="22"/>
              </w:rPr>
            </w:pPr>
            <w:r w:rsidRPr="00B41051">
              <w:rPr>
                <w:i/>
                <w:iCs/>
                <w:color w:val="000000"/>
                <w:sz w:val="22"/>
                <w:szCs w:val="22"/>
              </w:rPr>
              <w:t>skládkování [%]</w:t>
            </w:r>
          </w:p>
        </w:tc>
        <w:tc>
          <w:tcPr>
            <w:tcW w:w="735"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70,63    </w:t>
            </w:r>
          </w:p>
        </w:tc>
        <w:tc>
          <w:tcPr>
            <w:tcW w:w="736"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62,84    </w:t>
            </w:r>
          </w:p>
        </w:tc>
        <w:tc>
          <w:tcPr>
            <w:tcW w:w="792"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63,21    </w:t>
            </w:r>
          </w:p>
        </w:tc>
        <w:tc>
          <w:tcPr>
            <w:tcW w:w="792"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49,96    </w:t>
            </w:r>
          </w:p>
        </w:tc>
        <w:tc>
          <w:tcPr>
            <w:tcW w:w="736" w:type="pct"/>
            <w:tcBorders>
              <w:top w:val="nil"/>
              <w:left w:val="nil"/>
              <w:bottom w:val="single" w:sz="8" w:space="0" w:color="auto"/>
              <w:right w:val="single" w:sz="12"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49,99</w:t>
            </w:r>
          </w:p>
        </w:tc>
      </w:tr>
      <w:tr w:rsidR="00B41051" w:rsidRPr="00B41051" w:rsidTr="00FF05A2">
        <w:trPr>
          <w:trHeight w:val="284"/>
        </w:trPr>
        <w:tc>
          <w:tcPr>
            <w:tcW w:w="1211" w:type="pct"/>
            <w:tcBorders>
              <w:top w:val="nil"/>
              <w:left w:val="single" w:sz="12" w:space="0" w:color="auto"/>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rPr>
                <w:color w:val="000000"/>
                <w:sz w:val="22"/>
                <w:szCs w:val="22"/>
              </w:rPr>
            </w:pPr>
            <w:r w:rsidRPr="00B41051">
              <w:rPr>
                <w:color w:val="000000"/>
                <w:sz w:val="22"/>
                <w:szCs w:val="22"/>
              </w:rPr>
              <w:t>spalování [t]</w:t>
            </w:r>
          </w:p>
        </w:tc>
        <w:tc>
          <w:tcPr>
            <w:tcW w:w="735"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 xml:space="preserve">            13,17    </w:t>
            </w:r>
          </w:p>
        </w:tc>
        <w:tc>
          <w:tcPr>
            <w:tcW w:w="736"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 xml:space="preserve">            12,87    </w:t>
            </w:r>
          </w:p>
        </w:tc>
        <w:tc>
          <w:tcPr>
            <w:tcW w:w="792"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 xml:space="preserve">              24,18    </w:t>
            </w:r>
          </w:p>
        </w:tc>
        <w:tc>
          <w:tcPr>
            <w:tcW w:w="792" w:type="pct"/>
            <w:tcBorders>
              <w:top w:val="nil"/>
              <w:left w:val="nil"/>
              <w:bottom w:val="single" w:sz="8" w:space="0" w:color="auto"/>
              <w:right w:val="single" w:sz="8"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 xml:space="preserve">              26,06    </w:t>
            </w:r>
          </w:p>
        </w:tc>
        <w:tc>
          <w:tcPr>
            <w:tcW w:w="736" w:type="pct"/>
            <w:tcBorders>
              <w:top w:val="nil"/>
              <w:left w:val="nil"/>
              <w:bottom w:val="single" w:sz="8" w:space="0" w:color="auto"/>
              <w:right w:val="single" w:sz="12" w:space="0" w:color="auto"/>
            </w:tcBorders>
            <w:shd w:val="clear" w:color="auto" w:fill="auto"/>
            <w:noWrap/>
            <w:vAlign w:val="center"/>
            <w:hideMark/>
          </w:tcPr>
          <w:p w:rsidR="00B41051" w:rsidRPr="00B41051" w:rsidRDefault="00B41051" w:rsidP="00B41051">
            <w:pPr>
              <w:spacing w:before="0" w:after="0"/>
              <w:jc w:val="right"/>
              <w:rPr>
                <w:b/>
                <w:bCs/>
                <w:color w:val="000000"/>
                <w:sz w:val="22"/>
                <w:szCs w:val="22"/>
              </w:rPr>
            </w:pPr>
            <w:r w:rsidRPr="00B41051">
              <w:rPr>
                <w:b/>
                <w:bCs/>
                <w:color w:val="000000"/>
                <w:sz w:val="22"/>
                <w:szCs w:val="22"/>
              </w:rPr>
              <w:t>32,25</w:t>
            </w:r>
          </w:p>
        </w:tc>
      </w:tr>
      <w:tr w:rsidR="00B41051" w:rsidRPr="00B41051" w:rsidTr="00FF05A2">
        <w:trPr>
          <w:trHeight w:val="284"/>
        </w:trPr>
        <w:tc>
          <w:tcPr>
            <w:tcW w:w="1211" w:type="pct"/>
            <w:tcBorders>
              <w:top w:val="nil"/>
              <w:left w:val="single" w:sz="12" w:space="0" w:color="auto"/>
              <w:bottom w:val="single" w:sz="12" w:space="0" w:color="auto"/>
              <w:right w:val="single" w:sz="8" w:space="0" w:color="auto"/>
            </w:tcBorders>
            <w:shd w:val="clear" w:color="auto" w:fill="auto"/>
            <w:noWrap/>
            <w:vAlign w:val="center"/>
            <w:hideMark/>
          </w:tcPr>
          <w:p w:rsidR="00B41051" w:rsidRPr="00B41051" w:rsidRDefault="00B41051" w:rsidP="00B41051">
            <w:pPr>
              <w:spacing w:before="0" w:after="0"/>
              <w:rPr>
                <w:i/>
                <w:iCs/>
                <w:color w:val="000000"/>
                <w:sz w:val="22"/>
                <w:szCs w:val="22"/>
              </w:rPr>
            </w:pPr>
            <w:r w:rsidRPr="00B41051">
              <w:rPr>
                <w:i/>
                <w:iCs/>
                <w:color w:val="000000"/>
                <w:sz w:val="22"/>
                <w:szCs w:val="22"/>
              </w:rPr>
              <w:t>spalování [%]</w:t>
            </w:r>
          </w:p>
        </w:tc>
        <w:tc>
          <w:tcPr>
            <w:tcW w:w="735" w:type="pct"/>
            <w:tcBorders>
              <w:top w:val="nil"/>
              <w:left w:val="nil"/>
              <w:bottom w:val="single" w:sz="12"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0,01    </w:t>
            </w:r>
          </w:p>
        </w:tc>
        <w:tc>
          <w:tcPr>
            <w:tcW w:w="736" w:type="pct"/>
            <w:tcBorders>
              <w:top w:val="nil"/>
              <w:left w:val="nil"/>
              <w:bottom w:val="single" w:sz="12"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0,01    </w:t>
            </w:r>
          </w:p>
        </w:tc>
        <w:tc>
          <w:tcPr>
            <w:tcW w:w="792" w:type="pct"/>
            <w:tcBorders>
              <w:top w:val="nil"/>
              <w:left w:val="nil"/>
              <w:bottom w:val="single" w:sz="12"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0,02    </w:t>
            </w:r>
          </w:p>
        </w:tc>
        <w:tc>
          <w:tcPr>
            <w:tcW w:w="792" w:type="pct"/>
            <w:tcBorders>
              <w:top w:val="nil"/>
              <w:left w:val="nil"/>
              <w:bottom w:val="single" w:sz="12" w:space="0" w:color="auto"/>
              <w:right w:val="single" w:sz="8"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 xml:space="preserve">               0,02    </w:t>
            </w:r>
          </w:p>
        </w:tc>
        <w:tc>
          <w:tcPr>
            <w:tcW w:w="736" w:type="pct"/>
            <w:tcBorders>
              <w:top w:val="nil"/>
              <w:left w:val="nil"/>
              <w:bottom w:val="single" w:sz="12" w:space="0" w:color="auto"/>
              <w:right w:val="single" w:sz="12" w:space="0" w:color="auto"/>
            </w:tcBorders>
            <w:shd w:val="clear" w:color="auto" w:fill="auto"/>
            <w:noWrap/>
            <w:vAlign w:val="center"/>
            <w:hideMark/>
          </w:tcPr>
          <w:p w:rsidR="00B41051" w:rsidRPr="00B41051" w:rsidRDefault="00B41051" w:rsidP="00B41051">
            <w:pPr>
              <w:spacing w:before="0" w:after="0"/>
              <w:jc w:val="right"/>
              <w:rPr>
                <w:i/>
                <w:iCs/>
                <w:color w:val="000000"/>
                <w:sz w:val="22"/>
                <w:szCs w:val="22"/>
              </w:rPr>
            </w:pPr>
            <w:r w:rsidRPr="00B41051">
              <w:rPr>
                <w:i/>
                <w:iCs/>
                <w:color w:val="000000"/>
                <w:sz w:val="22"/>
                <w:szCs w:val="22"/>
              </w:rPr>
              <w:t>0,03</w:t>
            </w:r>
          </w:p>
        </w:tc>
      </w:tr>
    </w:tbl>
    <w:p w:rsidR="00FF05A2" w:rsidRDefault="00FF05A2" w:rsidP="00FF05A2">
      <w:pPr>
        <w:suppressAutoHyphens/>
        <w:spacing w:before="0"/>
        <w:ind w:left="5664" w:firstLine="708"/>
        <w:jc w:val="both"/>
      </w:pPr>
      <w:r w:rsidRPr="00F167B8">
        <w:rPr>
          <w:rFonts w:eastAsia="SimSun" w:cs="Arial"/>
          <w:i/>
          <w:color w:val="000000" w:themeColor="text1"/>
          <w:sz w:val="20"/>
        </w:rPr>
        <w:t>Zdroj: databáze krajského úřadu</w:t>
      </w:r>
      <w:r w:rsidRPr="006B6984">
        <w:t xml:space="preserve"> </w:t>
      </w:r>
    </w:p>
    <w:p w:rsidR="002B0D61" w:rsidRPr="00A159AF" w:rsidRDefault="002B0D61" w:rsidP="002B0D61">
      <w:pPr>
        <w:pStyle w:val="Titulek"/>
        <w:keepNext/>
        <w:suppressAutoHyphens/>
        <w:jc w:val="both"/>
        <w:rPr>
          <w:rFonts w:cs="Arial"/>
          <w:b w:val="0"/>
          <w:szCs w:val="22"/>
        </w:rPr>
      </w:pPr>
      <w:r w:rsidRPr="00A159AF">
        <w:rPr>
          <w:rFonts w:cs="Arial"/>
          <w:b w:val="0"/>
        </w:rPr>
        <w:t>Zatímco produkce a materiálové využití BRKO pozvolna narůstá, skládkování od roku 20</w:t>
      </w:r>
      <w:r w:rsidR="005B0843" w:rsidRPr="00A159AF">
        <w:rPr>
          <w:rFonts w:cs="Arial"/>
          <w:b w:val="0"/>
        </w:rPr>
        <w:t xml:space="preserve">09 </w:t>
      </w:r>
      <w:r w:rsidRPr="00A159AF">
        <w:rPr>
          <w:rFonts w:cs="Arial"/>
          <w:b w:val="0"/>
        </w:rPr>
        <w:t xml:space="preserve">pokleslo. </w:t>
      </w:r>
      <w:r w:rsidRPr="00A159AF">
        <w:rPr>
          <w:rFonts w:cs="Arial"/>
          <w:b w:val="0"/>
          <w:szCs w:val="22"/>
        </w:rPr>
        <w:t>Tento trend je vzhledem k charakteru odpadu velmi žádoucí. Na území kraje bylo v roce 2013 skládkováno 63 536 t BRKO, což činí cca 110 kg/obyvatele. Materiálově bylo využíváno 50 356 t BRKO převážně na kompostárnách, případně se jedná o materiálové využití odděleně sesbíraného papíru. Energeticky bylo využito pouze 954 t BRKO a to převážně odpadu 20</w:t>
      </w:r>
      <w:r w:rsidR="005B0843" w:rsidRPr="00A159AF">
        <w:rPr>
          <w:rFonts w:cs="Arial"/>
          <w:b w:val="0"/>
          <w:szCs w:val="22"/>
        </w:rPr>
        <w:t xml:space="preserve"> </w:t>
      </w:r>
      <w:r w:rsidRPr="00A159AF">
        <w:rPr>
          <w:rFonts w:cs="Arial"/>
          <w:b w:val="0"/>
          <w:szCs w:val="22"/>
        </w:rPr>
        <w:t>02</w:t>
      </w:r>
      <w:r w:rsidR="005B0843" w:rsidRPr="00A159AF">
        <w:rPr>
          <w:rFonts w:cs="Arial"/>
          <w:b w:val="0"/>
          <w:szCs w:val="22"/>
        </w:rPr>
        <w:t xml:space="preserve"> </w:t>
      </w:r>
      <w:r w:rsidRPr="00A159AF">
        <w:rPr>
          <w:rFonts w:cs="Arial"/>
          <w:b w:val="0"/>
          <w:szCs w:val="22"/>
        </w:rPr>
        <w:t>01.</w:t>
      </w:r>
    </w:p>
    <w:p w:rsidR="002B0D61" w:rsidRPr="00F167B8" w:rsidRDefault="002B0D61" w:rsidP="002B0D61">
      <w:pPr>
        <w:suppressAutoHyphens/>
        <w:jc w:val="both"/>
        <w:rPr>
          <w:rFonts w:cs="Arial"/>
          <w:color w:val="000000" w:themeColor="text1"/>
          <w:szCs w:val="22"/>
        </w:rPr>
      </w:pPr>
    </w:p>
    <w:p w:rsidR="002B0D61" w:rsidRPr="00F167B8" w:rsidRDefault="002B0D61" w:rsidP="002B0D61">
      <w:pPr>
        <w:suppressAutoHyphens/>
        <w:jc w:val="both"/>
        <w:rPr>
          <w:rFonts w:cs="Arial"/>
          <w:color w:val="000000" w:themeColor="text1"/>
          <w:szCs w:val="22"/>
        </w:rPr>
      </w:pPr>
      <w:r w:rsidRPr="00F167B8">
        <w:rPr>
          <w:rFonts w:cs="Arial"/>
          <w:color w:val="000000" w:themeColor="text1"/>
          <w:szCs w:val="22"/>
        </w:rPr>
        <w:t>Nejvýznamnější složkou BRKO je směsný komunální odpad. Podrobný rozbor jeho nakládání je uveden výše. Druhou nejvýznamnější složkou s obsahem BRKO je objemný odpad.</w:t>
      </w:r>
    </w:p>
    <w:p w:rsidR="002B0D61" w:rsidRPr="00F167B8" w:rsidRDefault="002B0D61" w:rsidP="002B0D61">
      <w:pPr>
        <w:keepNext/>
        <w:suppressAutoHyphens/>
        <w:ind w:left="1276" w:hanging="1276"/>
        <w:rPr>
          <w:b/>
          <w:bCs/>
          <w:i/>
          <w:color w:val="000000" w:themeColor="text1"/>
        </w:rPr>
      </w:pPr>
      <w:bookmarkStart w:id="66" w:name="_Toc433619121"/>
    </w:p>
    <w:p w:rsidR="002B0D61" w:rsidRPr="00A159AF" w:rsidRDefault="002B0D61" w:rsidP="002B0D61">
      <w:pPr>
        <w:pStyle w:val="Titulek"/>
        <w:keepNext/>
        <w:suppressAutoHyphens/>
        <w:ind w:left="1276" w:hanging="1276"/>
        <w:rPr>
          <w:rFonts w:cs="Arial"/>
          <w:i/>
        </w:rPr>
      </w:pPr>
      <w:bookmarkStart w:id="67" w:name="_Toc434396823"/>
      <w:bookmarkStart w:id="68" w:name="_Toc438115277"/>
      <w:r w:rsidRPr="00A159AF">
        <w:rPr>
          <w:rFonts w:cs="Arial"/>
          <w:i/>
        </w:rPr>
        <w:t xml:space="preserve">Tabulka </w:t>
      </w:r>
      <w:r w:rsidR="008F22E1" w:rsidRPr="00A159AF">
        <w:rPr>
          <w:rFonts w:cs="Arial"/>
          <w:i/>
        </w:rPr>
        <w:fldChar w:fldCharType="begin"/>
      </w:r>
      <w:r w:rsidRPr="00A159AF">
        <w:rPr>
          <w:rFonts w:cs="Arial"/>
          <w:i/>
        </w:rPr>
        <w:instrText xml:space="preserve"> SEQ Tabulka \* ARABIC </w:instrText>
      </w:r>
      <w:r w:rsidR="008F22E1" w:rsidRPr="00A159AF">
        <w:rPr>
          <w:rFonts w:cs="Arial"/>
          <w:i/>
        </w:rPr>
        <w:fldChar w:fldCharType="separate"/>
      </w:r>
      <w:r w:rsidR="006F31EE">
        <w:rPr>
          <w:rFonts w:cs="Arial"/>
          <w:i/>
          <w:noProof/>
        </w:rPr>
        <w:t>22</w:t>
      </w:r>
      <w:r w:rsidR="008F22E1" w:rsidRPr="00A159AF">
        <w:rPr>
          <w:rFonts w:cs="Arial"/>
          <w:i/>
        </w:rPr>
        <w:fldChar w:fldCharType="end"/>
      </w:r>
      <w:r w:rsidRPr="00A159AF">
        <w:rPr>
          <w:rFonts w:cs="Arial"/>
          <w:i/>
        </w:rPr>
        <w:t>:</w:t>
      </w:r>
      <w:r w:rsidR="0017674C">
        <w:rPr>
          <w:rFonts w:cs="Arial"/>
          <w:i/>
        </w:rPr>
        <w:t xml:space="preserve"> </w:t>
      </w:r>
      <w:r w:rsidRPr="00A159AF">
        <w:rPr>
          <w:rFonts w:cs="Arial"/>
          <w:i/>
        </w:rPr>
        <w:t>Produkce a nakládání s objemným odpadem (kat. č. 20 03 07) v letech 2009 až 2013.</w:t>
      </w:r>
      <w:bookmarkEnd w:id="66"/>
      <w:bookmarkEnd w:id="67"/>
      <w:bookmarkEnd w:id="68"/>
    </w:p>
    <w:tbl>
      <w:tblPr>
        <w:tblW w:w="8910"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4A0"/>
      </w:tblPr>
      <w:tblGrid>
        <w:gridCol w:w="2825"/>
        <w:gridCol w:w="1217"/>
        <w:gridCol w:w="1217"/>
        <w:gridCol w:w="1217"/>
        <w:gridCol w:w="1217"/>
        <w:gridCol w:w="1217"/>
      </w:tblGrid>
      <w:tr w:rsidR="002B0D61" w:rsidRPr="00F167B8" w:rsidTr="00B91FEB">
        <w:trPr>
          <w:trHeight w:val="315"/>
          <w:tblHeader/>
          <w:jc w:val="center"/>
        </w:trPr>
        <w:tc>
          <w:tcPr>
            <w:tcW w:w="2825" w:type="dxa"/>
            <w:tcBorders>
              <w:top w:val="single" w:sz="12" w:space="0" w:color="auto"/>
              <w:bottom w:val="single" w:sz="12" w:space="0" w:color="auto"/>
            </w:tcBorders>
            <w:shd w:val="clear" w:color="auto" w:fill="DBE5F1" w:themeFill="accent1" w:themeFillTint="33"/>
            <w:noWrap/>
            <w:vAlign w:val="center"/>
            <w:hideMark/>
          </w:tcPr>
          <w:p w:rsidR="002B0D61" w:rsidRPr="00A603E3" w:rsidRDefault="002B0D61" w:rsidP="00B91FEB">
            <w:pPr>
              <w:suppressAutoHyphens/>
              <w:spacing w:before="0" w:after="0"/>
              <w:rPr>
                <w:b/>
                <w:bCs/>
                <w:color w:val="000000" w:themeColor="text1"/>
                <w:sz w:val="22"/>
                <w:szCs w:val="22"/>
              </w:rPr>
            </w:pPr>
            <w:r w:rsidRPr="00A603E3">
              <w:rPr>
                <w:b/>
                <w:bCs/>
                <w:color w:val="000000" w:themeColor="text1"/>
                <w:sz w:val="22"/>
                <w:szCs w:val="22"/>
              </w:rPr>
              <w:t>Nakládání \ rok</w:t>
            </w:r>
          </w:p>
        </w:tc>
        <w:tc>
          <w:tcPr>
            <w:tcW w:w="1217" w:type="dxa"/>
            <w:tcBorders>
              <w:top w:val="single" w:sz="12" w:space="0" w:color="auto"/>
              <w:bottom w:val="single" w:sz="12" w:space="0" w:color="auto"/>
            </w:tcBorders>
            <w:shd w:val="clear" w:color="auto" w:fill="DBE5F1" w:themeFill="accent1" w:themeFillTint="33"/>
            <w:noWrap/>
            <w:vAlign w:val="center"/>
            <w:hideMark/>
          </w:tcPr>
          <w:p w:rsidR="002B0D61" w:rsidRPr="00A603E3" w:rsidRDefault="002B0D61" w:rsidP="00B91FEB">
            <w:pPr>
              <w:suppressAutoHyphens/>
              <w:spacing w:before="0" w:after="0"/>
              <w:jc w:val="center"/>
              <w:rPr>
                <w:b/>
                <w:bCs/>
                <w:color w:val="000000" w:themeColor="text1"/>
                <w:sz w:val="22"/>
                <w:szCs w:val="22"/>
              </w:rPr>
            </w:pPr>
            <w:r w:rsidRPr="00A603E3">
              <w:rPr>
                <w:b/>
                <w:bCs/>
                <w:color w:val="000000" w:themeColor="text1"/>
                <w:sz w:val="22"/>
                <w:szCs w:val="22"/>
              </w:rPr>
              <w:t>2009</w:t>
            </w:r>
          </w:p>
        </w:tc>
        <w:tc>
          <w:tcPr>
            <w:tcW w:w="1217" w:type="dxa"/>
            <w:tcBorders>
              <w:top w:val="single" w:sz="12" w:space="0" w:color="auto"/>
              <w:bottom w:val="single" w:sz="12" w:space="0" w:color="auto"/>
            </w:tcBorders>
            <w:shd w:val="clear" w:color="auto" w:fill="DBE5F1" w:themeFill="accent1" w:themeFillTint="33"/>
            <w:noWrap/>
            <w:vAlign w:val="center"/>
            <w:hideMark/>
          </w:tcPr>
          <w:p w:rsidR="002B0D61" w:rsidRPr="00A603E3" w:rsidRDefault="002B0D61" w:rsidP="00B91FEB">
            <w:pPr>
              <w:suppressAutoHyphens/>
              <w:spacing w:before="0" w:after="0"/>
              <w:jc w:val="center"/>
              <w:rPr>
                <w:b/>
                <w:bCs/>
                <w:color w:val="000000" w:themeColor="text1"/>
                <w:sz w:val="22"/>
                <w:szCs w:val="22"/>
              </w:rPr>
            </w:pPr>
            <w:r w:rsidRPr="00A603E3">
              <w:rPr>
                <w:b/>
                <w:bCs/>
                <w:color w:val="000000" w:themeColor="text1"/>
                <w:sz w:val="22"/>
                <w:szCs w:val="22"/>
              </w:rPr>
              <w:t>2010</w:t>
            </w:r>
          </w:p>
        </w:tc>
        <w:tc>
          <w:tcPr>
            <w:tcW w:w="1217" w:type="dxa"/>
            <w:tcBorders>
              <w:top w:val="single" w:sz="12" w:space="0" w:color="auto"/>
              <w:bottom w:val="single" w:sz="12" w:space="0" w:color="auto"/>
            </w:tcBorders>
            <w:shd w:val="clear" w:color="auto" w:fill="DBE5F1" w:themeFill="accent1" w:themeFillTint="33"/>
            <w:noWrap/>
            <w:vAlign w:val="center"/>
            <w:hideMark/>
          </w:tcPr>
          <w:p w:rsidR="002B0D61" w:rsidRPr="00A603E3" w:rsidRDefault="002B0D61" w:rsidP="00B91FEB">
            <w:pPr>
              <w:suppressAutoHyphens/>
              <w:spacing w:before="0" w:after="0"/>
              <w:jc w:val="center"/>
              <w:rPr>
                <w:b/>
                <w:bCs/>
                <w:color w:val="000000" w:themeColor="text1"/>
                <w:sz w:val="22"/>
                <w:szCs w:val="22"/>
              </w:rPr>
            </w:pPr>
            <w:r w:rsidRPr="00A603E3">
              <w:rPr>
                <w:b/>
                <w:bCs/>
                <w:color w:val="000000" w:themeColor="text1"/>
                <w:sz w:val="22"/>
                <w:szCs w:val="22"/>
              </w:rPr>
              <w:t>2011</w:t>
            </w:r>
          </w:p>
        </w:tc>
        <w:tc>
          <w:tcPr>
            <w:tcW w:w="1217" w:type="dxa"/>
            <w:tcBorders>
              <w:top w:val="single" w:sz="12" w:space="0" w:color="auto"/>
              <w:bottom w:val="single" w:sz="12" w:space="0" w:color="auto"/>
            </w:tcBorders>
            <w:shd w:val="clear" w:color="auto" w:fill="DBE5F1" w:themeFill="accent1" w:themeFillTint="33"/>
            <w:noWrap/>
            <w:vAlign w:val="center"/>
            <w:hideMark/>
          </w:tcPr>
          <w:p w:rsidR="002B0D61" w:rsidRPr="00A603E3" w:rsidRDefault="002B0D61" w:rsidP="00B91FEB">
            <w:pPr>
              <w:suppressAutoHyphens/>
              <w:spacing w:before="0" w:after="0"/>
              <w:jc w:val="center"/>
              <w:rPr>
                <w:b/>
                <w:bCs/>
                <w:color w:val="000000" w:themeColor="text1"/>
                <w:sz w:val="22"/>
                <w:szCs w:val="22"/>
              </w:rPr>
            </w:pPr>
            <w:r w:rsidRPr="00A603E3">
              <w:rPr>
                <w:b/>
                <w:bCs/>
                <w:color w:val="000000" w:themeColor="text1"/>
                <w:sz w:val="22"/>
                <w:szCs w:val="22"/>
              </w:rPr>
              <w:t>2012</w:t>
            </w:r>
          </w:p>
        </w:tc>
        <w:tc>
          <w:tcPr>
            <w:tcW w:w="1217" w:type="dxa"/>
            <w:tcBorders>
              <w:top w:val="single" w:sz="12" w:space="0" w:color="auto"/>
              <w:bottom w:val="single" w:sz="12" w:space="0" w:color="auto"/>
            </w:tcBorders>
            <w:shd w:val="clear" w:color="auto" w:fill="DBE5F1" w:themeFill="accent1" w:themeFillTint="33"/>
            <w:noWrap/>
            <w:vAlign w:val="center"/>
            <w:hideMark/>
          </w:tcPr>
          <w:p w:rsidR="002B0D61" w:rsidRPr="00A603E3" w:rsidRDefault="002B0D61" w:rsidP="00B91FEB">
            <w:pPr>
              <w:suppressAutoHyphens/>
              <w:spacing w:before="0" w:after="0"/>
              <w:jc w:val="center"/>
              <w:rPr>
                <w:b/>
                <w:bCs/>
                <w:color w:val="000000" w:themeColor="text1"/>
                <w:sz w:val="22"/>
                <w:szCs w:val="22"/>
              </w:rPr>
            </w:pPr>
            <w:r w:rsidRPr="00A603E3">
              <w:rPr>
                <w:b/>
                <w:bCs/>
                <w:color w:val="000000" w:themeColor="text1"/>
                <w:sz w:val="22"/>
                <w:szCs w:val="22"/>
              </w:rPr>
              <w:t>2013</w:t>
            </w:r>
          </w:p>
        </w:tc>
      </w:tr>
      <w:tr w:rsidR="002B0D61" w:rsidRPr="00F167B8" w:rsidTr="00B91FEB">
        <w:trPr>
          <w:trHeight w:val="315"/>
          <w:jc w:val="center"/>
        </w:trPr>
        <w:tc>
          <w:tcPr>
            <w:tcW w:w="2825" w:type="dxa"/>
            <w:tcBorders>
              <w:top w:val="single" w:sz="12" w:space="0" w:color="auto"/>
              <w:bottom w:val="single" w:sz="8" w:space="0" w:color="auto"/>
            </w:tcBorders>
            <w:shd w:val="clear" w:color="auto" w:fill="auto"/>
            <w:noWrap/>
            <w:vAlign w:val="center"/>
            <w:hideMark/>
          </w:tcPr>
          <w:p w:rsidR="002B0D61" w:rsidRPr="00A603E3" w:rsidRDefault="002B0D61" w:rsidP="00B91FEB">
            <w:pPr>
              <w:suppressAutoHyphens/>
              <w:spacing w:before="0" w:after="0"/>
              <w:rPr>
                <w:color w:val="000000" w:themeColor="text1"/>
                <w:sz w:val="22"/>
                <w:szCs w:val="22"/>
              </w:rPr>
            </w:pPr>
            <w:r w:rsidRPr="00A603E3">
              <w:rPr>
                <w:color w:val="000000" w:themeColor="text1"/>
                <w:sz w:val="22"/>
                <w:szCs w:val="22"/>
              </w:rPr>
              <w:t>produkce [t]</w:t>
            </w:r>
          </w:p>
        </w:tc>
        <w:tc>
          <w:tcPr>
            <w:tcW w:w="1217" w:type="dxa"/>
            <w:tcBorders>
              <w:top w:val="single" w:sz="12" w:space="0" w:color="auto"/>
              <w:left w:val="nil"/>
              <w:bottom w:val="single" w:sz="8" w:space="0" w:color="auto"/>
              <w:right w:val="single" w:sz="8" w:space="0" w:color="auto"/>
            </w:tcBorders>
            <w:shd w:val="clear" w:color="auto" w:fill="auto"/>
            <w:noWrap/>
            <w:vAlign w:val="center"/>
          </w:tcPr>
          <w:p w:rsidR="002B0D61" w:rsidRPr="00A603E3" w:rsidRDefault="002B0D61" w:rsidP="00B91FEB">
            <w:pPr>
              <w:spacing w:before="0" w:after="0"/>
              <w:jc w:val="right"/>
              <w:rPr>
                <w:b/>
                <w:bCs/>
                <w:color w:val="000000" w:themeColor="text1"/>
                <w:sz w:val="22"/>
                <w:szCs w:val="22"/>
              </w:rPr>
            </w:pPr>
            <w:r w:rsidRPr="00A603E3">
              <w:rPr>
                <w:b/>
                <w:bCs/>
                <w:color w:val="000000" w:themeColor="text1"/>
                <w:sz w:val="22"/>
                <w:szCs w:val="22"/>
              </w:rPr>
              <w:t>39 511,98</w:t>
            </w:r>
          </w:p>
        </w:tc>
        <w:tc>
          <w:tcPr>
            <w:tcW w:w="1217" w:type="dxa"/>
            <w:tcBorders>
              <w:top w:val="single" w:sz="12" w:space="0" w:color="auto"/>
              <w:left w:val="nil"/>
              <w:bottom w:val="single" w:sz="8" w:space="0" w:color="auto"/>
              <w:right w:val="single" w:sz="8" w:space="0" w:color="auto"/>
            </w:tcBorders>
            <w:shd w:val="clear" w:color="auto" w:fill="auto"/>
            <w:noWrap/>
            <w:vAlign w:val="center"/>
          </w:tcPr>
          <w:p w:rsidR="002B0D61" w:rsidRPr="00A603E3" w:rsidRDefault="00840FDC" w:rsidP="00B91FEB">
            <w:pPr>
              <w:spacing w:before="0" w:after="0"/>
              <w:jc w:val="right"/>
              <w:rPr>
                <w:b/>
                <w:bCs/>
                <w:color w:val="000000" w:themeColor="text1"/>
                <w:sz w:val="22"/>
                <w:szCs w:val="22"/>
              </w:rPr>
            </w:pPr>
            <w:r w:rsidRPr="00A603E3">
              <w:rPr>
                <w:b/>
                <w:bCs/>
                <w:color w:val="000000" w:themeColor="text1"/>
                <w:sz w:val="22"/>
                <w:szCs w:val="22"/>
              </w:rPr>
              <w:t>42 871,55</w:t>
            </w:r>
          </w:p>
        </w:tc>
        <w:tc>
          <w:tcPr>
            <w:tcW w:w="1217" w:type="dxa"/>
            <w:tcBorders>
              <w:top w:val="single" w:sz="12" w:space="0" w:color="auto"/>
              <w:left w:val="nil"/>
              <w:bottom w:val="single" w:sz="8" w:space="0" w:color="auto"/>
              <w:right w:val="single" w:sz="8" w:space="0" w:color="auto"/>
            </w:tcBorders>
            <w:shd w:val="clear" w:color="auto" w:fill="auto"/>
            <w:noWrap/>
            <w:vAlign w:val="center"/>
          </w:tcPr>
          <w:p w:rsidR="002B0D61" w:rsidRPr="00A603E3" w:rsidRDefault="00A603E3" w:rsidP="00B91FEB">
            <w:pPr>
              <w:spacing w:before="0" w:after="0"/>
              <w:jc w:val="right"/>
              <w:rPr>
                <w:b/>
                <w:bCs/>
                <w:color w:val="000000" w:themeColor="text1"/>
                <w:sz w:val="22"/>
                <w:szCs w:val="22"/>
              </w:rPr>
            </w:pPr>
            <w:r w:rsidRPr="00A603E3">
              <w:rPr>
                <w:b/>
                <w:bCs/>
                <w:color w:val="000000" w:themeColor="text1"/>
                <w:sz w:val="22"/>
                <w:szCs w:val="22"/>
              </w:rPr>
              <w:t>35 942,59</w:t>
            </w:r>
          </w:p>
        </w:tc>
        <w:tc>
          <w:tcPr>
            <w:tcW w:w="1217" w:type="dxa"/>
            <w:tcBorders>
              <w:top w:val="single" w:sz="12" w:space="0" w:color="auto"/>
              <w:left w:val="nil"/>
              <w:bottom w:val="single" w:sz="8" w:space="0" w:color="auto"/>
              <w:right w:val="single" w:sz="8" w:space="0" w:color="auto"/>
            </w:tcBorders>
            <w:shd w:val="clear" w:color="auto" w:fill="auto"/>
            <w:noWrap/>
            <w:vAlign w:val="center"/>
          </w:tcPr>
          <w:p w:rsidR="002B0D61" w:rsidRPr="00A603E3" w:rsidRDefault="00A603E3" w:rsidP="00B91FEB">
            <w:pPr>
              <w:spacing w:before="0" w:after="0"/>
              <w:jc w:val="right"/>
              <w:rPr>
                <w:b/>
                <w:bCs/>
                <w:color w:val="000000" w:themeColor="text1"/>
                <w:sz w:val="22"/>
                <w:szCs w:val="22"/>
              </w:rPr>
            </w:pPr>
            <w:r w:rsidRPr="00A603E3">
              <w:rPr>
                <w:b/>
                <w:bCs/>
                <w:color w:val="000000" w:themeColor="text1"/>
                <w:sz w:val="22"/>
                <w:szCs w:val="22"/>
              </w:rPr>
              <w:t>32 017,81</w:t>
            </w:r>
          </w:p>
        </w:tc>
        <w:tc>
          <w:tcPr>
            <w:tcW w:w="1217" w:type="dxa"/>
            <w:tcBorders>
              <w:top w:val="single" w:sz="12" w:space="0" w:color="auto"/>
              <w:left w:val="nil"/>
              <w:bottom w:val="single" w:sz="8" w:space="0" w:color="auto"/>
              <w:right w:val="single" w:sz="12" w:space="0" w:color="auto"/>
            </w:tcBorders>
            <w:shd w:val="clear" w:color="auto" w:fill="auto"/>
            <w:noWrap/>
            <w:vAlign w:val="center"/>
          </w:tcPr>
          <w:p w:rsidR="002B0D61" w:rsidRPr="00A603E3" w:rsidRDefault="00A603E3" w:rsidP="00B91FEB">
            <w:pPr>
              <w:spacing w:before="0" w:after="0"/>
              <w:jc w:val="right"/>
              <w:rPr>
                <w:b/>
                <w:bCs/>
                <w:color w:val="000000" w:themeColor="text1"/>
                <w:sz w:val="22"/>
                <w:szCs w:val="22"/>
              </w:rPr>
            </w:pPr>
            <w:r w:rsidRPr="00A603E3">
              <w:rPr>
                <w:b/>
                <w:bCs/>
                <w:color w:val="000000" w:themeColor="text1"/>
                <w:sz w:val="22"/>
                <w:szCs w:val="22"/>
              </w:rPr>
              <w:t>28 533,80</w:t>
            </w:r>
          </w:p>
        </w:tc>
      </w:tr>
      <w:tr w:rsidR="002B0D61" w:rsidRPr="00F167B8" w:rsidTr="00B91FEB">
        <w:trPr>
          <w:trHeight w:val="315"/>
          <w:jc w:val="center"/>
        </w:trPr>
        <w:tc>
          <w:tcPr>
            <w:tcW w:w="2825" w:type="dxa"/>
            <w:tcBorders>
              <w:top w:val="single" w:sz="8" w:space="0" w:color="auto"/>
              <w:bottom w:val="single" w:sz="8" w:space="0" w:color="auto"/>
            </w:tcBorders>
            <w:shd w:val="clear" w:color="auto" w:fill="auto"/>
            <w:noWrap/>
            <w:vAlign w:val="center"/>
            <w:hideMark/>
          </w:tcPr>
          <w:p w:rsidR="002B0D61" w:rsidRPr="00A603E3" w:rsidRDefault="002B0D61" w:rsidP="00B91FEB">
            <w:pPr>
              <w:suppressAutoHyphens/>
              <w:spacing w:before="0" w:after="0"/>
              <w:rPr>
                <w:i/>
                <w:iCs/>
                <w:color w:val="000000" w:themeColor="text1"/>
                <w:sz w:val="22"/>
                <w:szCs w:val="22"/>
              </w:rPr>
            </w:pPr>
            <w:r w:rsidRPr="00A603E3">
              <w:rPr>
                <w:i/>
                <w:iCs/>
                <w:color w:val="000000" w:themeColor="text1"/>
                <w:sz w:val="22"/>
                <w:szCs w:val="22"/>
              </w:rPr>
              <w:t>produkce [%]</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2B0D61" w:rsidP="00B91FEB">
            <w:pPr>
              <w:spacing w:before="0" w:after="0"/>
              <w:jc w:val="right"/>
              <w:rPr>
                <w:i/>
                <w:iCs/>
                <w:color w:val="000000" w:themeColor="text1"/>
                <w:sz w:val="22"/>
                <w:szCs w:val="22"/>
              </w:rPr>
            </w:pPr>
            <w:r w:rsidRPr="00A603E3">
              <w:rPr>
                <w:i/>
                <w:iCs/>
                <w:color w:val="000000" w:themeColor="text1"/>
                <w:sz w:val="22"/>
                <w:szCs w:val="22"/>
              </w:rPr>
              <w:t>100,00</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2B0D61" w:rsidP="00B91FEB">
            <w:pPr>
              <w:spacing w:before="0" w:after="0"/>
              <w:jc w:val="right"/>
              <w:rPr>
                <w:i/>
                <w:iCs/>
                <w:color w:val="000000" w:themeColor="text1"/>
                <w:sz w:val="22"/>
                <w:szCs w:val="22"/>
              </w:rPr>
            </w:pPr>
            <w:r w:rsidRPr="00A603E3">
              <w:rPr>
                <w:i/>
                <w:iCs/>
                <w:color w:val="000000" w:themeColor="text1"/>
                <w:sz w:val="22"/>
                <w:szCs w:val="22"/>
              </w:rPr>
              <w:t>100,00</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2B0D61" w:rsidP="00B91FEB">
            <w:pPr>
              <w:spacing w:before="0" w:after="0"/>
              <w:jc w:val="right"/>
              <w:rPr>
                <w:i/>
                <w:iCs/>
                <w:color w:val="000000" w:themeColor="text1"/>
                <w:sz w:val="22"/>
                <w:szCs w:val="22"/>
              </w:rPr>
            </w:pPr>
            <w:r w:rsidRPr="00A603E3">
              <w:rPr>
                <w:i/>
                <w:iCs/>
                <w:color w:val="000000" w:themeColor="text1"/>
                <w:sz w:val="22"/>
                <w:szCs w:val="22"/>
              </w:rPr>
              <w:t>100,00</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2B0D61" w:rsidP="00B91FEB">
            <w:pPr>
              <w:spacing w:before="0" w:after="0"/>
              <w:jc w:val="right"/>
              <w:rPr>
                <w:i/>
                <w:iCs/>
                <w:color w:val="000000" w:themeColor="text1"/>
                <w:sz w:val="22"/>
                <w:szCs w:val="22"/>
              </w:rPr>
            </w:pPr>
            <w:r w:rsidRPr="00A603E3">
              <w:rPr>
                <w:i/>
                <w:iCs/>
                <w:color w:val="000000" w:themeColor="text1"/>
                <w:sz w:val="22"/>
                <w:szCs w:val="22"/>
              </w:rPr>
              <w:t>100,00</w:t>
            </w:r>
          </w:p>
        </w:tc>
        <w:tc>
          <w:tcPr>
            <w:tcW w:w="1217" w:type="dxa"/>
            <w:tcBorders>
              <w:top w:val="single" w:sz="8" w:space="0" w:color="auto"/>
              <w:left w:val="nil"/>
              <w:bottom w:val="single" w:sz="8" w:space="0" w:color="auto"/>
              <w:right w:val="single" w:sz="12" w:space="0" w:color="auto"/>
            </w:tcBorders>
            <w:shd w:val="clear" w:color="auto" w:fill="auto"/>
            <w:noWrap/>
            <w:vAlign w:val="center"/>
          </w:tcPr>
          <w:p w:rsidR="002B0D61" w:rsidRPr="00A603E3" w:rsidRDefault="002B0D61" w:rsidP="00B91FEB">
            <w:pPr>
              <w:spacing w:before="0" w:after="0"/>
              <w:jc w:val="right"/>
              <w:rPr>
                <w:i/>
                <w:iCs/>
                <w:color w:val="000000" w:themeColor="text1"/>
                <w:sz w:val="22"/>
                <w:szCs w:val="22"/>
              </w:rPr>
            </w:pPr>
            <w:r w:rsidRPr="00A603E3">
              <w:rPr>
                <w:i/>
                <w:iCs/>
                <w:color w:val="000000" w:themeColor="text1"/>
                <w:sz w:val="22"/>
                <w:szCs w:val="22"/>
              </w:rPr>
              <w:t>100,00</w:t>
            </w:r>
          </w:p>
        </w:tc>
      </w:tr>
      <w:tr w:rsidR="002B0D61" w:rsidRPr="00F167B8" w:rsidTr="00B91FEB">
        <w:trPr>
          <w:trHeight w:val="315"/>
          <w:jc w:val="center"/>
        </w:trPr>
        <w:tc>
          <w:tcPr>
            <w:tcW w:w="2825" w:type="dxa"/>
            <w:tcBorders>
              <w:top w:val="single" w:sz="8" w:space="0" w:color="auto"/>
              <w:bottom w:val="single" w:sz="8" w:space="0" w:color="auto"/>
            </w:tcBorders>
            <w:shd w:val="clear" w:color="auto" w:fill="auto"/>
            <w:noWrap/>
            <w:vAlign w:val="center"/>
            <w:hideMark/>
          </w:tcPr>
          <w:p w:rsidR="002B0D61" w:rsidRPr="00A603E3" w:rsidRDefault="002B0D61" w:rsidP="00B91FEB">
            <w:pPr>
              <w:suppressAutoHyphens/>
              <w:spacing w:before="0" w:after="0"/>
              <w:rPr>
                <w:color w:val="000000" w:themeColor="text1"/>
                <w:sz w:val="22"/>
                <w:szCs w:val="22"/>
              </w:rPr>
            </w:pPr>
            <w:r w:rsidRPr="00A603E3">
              <w:rPr>
                <w:color w:val="000000" w:themeColor="text1"/>
                <w:sz w:val="22"/>
                <w:szCs w:val="22"/>
              </w:rPr>
              <w:t>materiálové využití [t]</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2B0D61" w:rsidP="00B91FEB">
            <w:pPr>
              <w:spacing w:before="0" w:after="0"/>
              <w:jc w:val="right"/>
              <w:rPr>
                <w:b/>
                <w:bCs/>
                <w:color w:val="000000" w:themeColor="text1"/>
                <w:sz w:val="22"/>
                <w:szCs w:val="22"/>
              </w:rPr>
            </w:pPr>
            <w:r w:rsidRPr="00A603E3">
              <w:rPr>
                <w:b/>
                <w:bCs/>
                <w:color w:val="000000" w:themeColor="text1"/>
                <w:sz w:val="22"/>
                <w:szCs w:val="22"/>
              </w:rPr>
              <w:t>538,49</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840FDC" w:rsidP="00B91FEB">
            <w:pPr>
              <w:spacing w:before="0" w:after="0"/>
              <w:jc w:val="right"/>
              <w:rPr>
                <w:b/>
                <w:bCs/>
                <w:color w:val="000000" w:themeColor="text1"/>
                <w:sz w:val="22"/>
                <w:szCs w:val="22"/>
              </w:rPr>
            </w:pPr>
            <w:r w:rsidRPr="00A603E3">
              <w:rPr>
                <w:b/>
                <w:bCs/>
                <w:color w:val="000000" w:themeColor="text1"/>
                <w:sz w:val="22"/>
                <w:szCs w:val="22"/>
              </w:rPr>
              <w:t>153,81</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A603E3" w:rsidP="00B91FEB">
            <w:pPr>
              <w:spacing w:before="0" w:after="0"/>
              <w:jc w:val="right"/>
              <w:rPr>
                <w:b/>
                <w:bCs/>
                <w:color w:val="000000" w:themeColor="text1"/>
                <w:sz w:val="22"/>
                <w:szCs w:val="22"/>
              </w:rPr>
            </w:pPr>
            <w:r w:rsidRPr="00A603E3">
              <w:rPr>
                <w:b/>
                <w:bCs/>
                <w:color w:val="000000" w:themeColor="text1"/>
                <w:sz w:val="22"/>
                <w:szCs w:val="22"/>
              </w:rPr>
              <w:t>342,28</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A603E3" w:rsidP="00B91FEB">
            <w:pPr>
              <w:spacing w:before="0" w:after="0"/>
              <w:jc w:val="right"/>
              <w:rPr>
                <w:b/>
                <w:bCs/>
                <w:color w:val="000000" w:themeColor="text1"/>
                <w:sz w:val="22"/>
                <w:szCs w:val="22"/>
              </w:rPr>
            </w:pPr>
            <w:r w:rsidRPr="00A603E3">
              <w:rPr>
                <w:b/>
                <w:bCs/>
                <w:color w:val="000000" w:themeColor="text1"/>
                <w:sz w:val="22"/>
                <w:szCs w:val="22"/>
              </w:rPr>
              <w:t>506,30</w:t>
            </w:r>
          </w:p>
        </w:tc>
        <w:tc>
          <w:tcPr>
            <w:tcW w:w="1217" w:type="dxa"/>
            <w:tcBorders>
              <w:top w:val="single" w:sz="8" w:space="0" w:color="auto"/>
              <w:left w:val="nil"/>
              <w:bottom w:val="single" w:sz="8" w:space="0" w:color="auto"/>
              <w:right w:val="single" w:sz="12" w:space="0" w:color="auto"/>
            </w:tcBorders>
            <w:shd w:val="clear" w:color="auto" w:fill="auto"/>
            <w:noWrap/>
            <w:vAlign w:val="center"/>
          </w:tcPr>
          <w:p w:rsidR="002B0D61" w:rsidRPr="00A603E3" w:rsidRDefault="00A603E3" w:rsidP="00B91FEB">
            <w:pPr>
              <w:spacing w:before="0" w:after="0"/>
              <w:jc w:val="right"/>
              <w:rPr>
                <w:b/>
                <w:bCs/>
                <w:color w:val="000000" w:themeColor="text1"/>
                <w:sz w:val="22"/>
                <w:szCs w:val="22"/>
              </w:rPr>
            </w:pPr>
            <w:r w:rsidRPr="00A603E3">
              <w:rPr>
                <w:b/>
                <w:bCs/>
                <w:color w:val="000000" w:themeColor="text1"/>
                <w:sz w:val="22"/>
                <w:szCs w:val="22"/>
              </w:rPr>
              <w:t>884,02</w:t>
            </w:r>
          </w:p>
        </w:tc>
      </w:tr>
      <w:tr w:rsidR="002B0D61" w:rsidRPr="00F167B8" w:rsidTr="00B91FEB">
        <w:trPr>
          <w:trHeight w:val="315"/>
          <w:jc w:val="center"/>
        </w:trPr>
        <w:tc>
          <w:tcPr>
            <w:tcW w:w="2825" w:type="dxa"/>
            <w:tcBorders>
              <w:top w:val="single" w:sz="8" w:space="0" w:color="auto"/>
              <w:bottom w:val="single" w:sz="8" w:space="0" w:color="auto"/>
            </w:tcBorders>
            <w:shd w:val="clear" w:color="auto" w:fill="auto"/>
            <w:noWrap/>
            <w:vAlign w:val="center"/>
            <w:hideMark/>
          </w:tcPr>
          <w:p w:rsidR="002B0D61" w:rsidRPr="00A603E3" w:rsidRDefault="002B0D61" w:rsidP="00B91FEB">
            <w:pPr>
              <w:suppressAutoHyphens/>
              <w:spacing w:before="0" w:after="0"/>
              <w:rPr>
                <w:i/>
                <w:iCs/>
                <w:color w:val="000000" w:themeColor="text1"/>
                <w:sz w:val="22"/>
                <w:szCs w:val="22"/>
              </w:rPr>
            </w:pPr>
            <w:r w:rsidRPr="00A603E3">
              <w:rPr>
                <w:i/>
                <w:iCs/>
                <w:color w:val="000000" w:themeColor="text1"/>
                <w:sz w:val="22"/>
                <w:szCs w:val="22"/>
              </w:rPr>
              <w:t>materiálové využití [%]</w:t>
            </w:r>
          </w:p>
        </w:tc>
        <w:tc>
          <w:tcPr>
            <w:tcW w:w="1217" w:type="dxa"/>
            <w:tcBorders>
              <w:top w:val="single" w:sz="8" w:space="0" w:color="auto"/>
              <w:left w:val="nil"/>
              <w:bottom w:val="single" w:sz="8" w:space="0" w:color="auto"/>
              <w:right w:val="single" w:sz="8" w:space="0" w:color="auto"/>
            </w:tcBorders>
            <w:shd w:val="clear" w:color="auto" w:fill="auto"/>
            <w:noWrap/>
          </w:tcPr>
          <w:p w:rsidR="002B0D61" w:rsidRPr="00A603E3" w:rsidRDefault="00A603E3" w:rsidP="00B91FEB">
            <w:pPr>
              <w:spacing w:before="0" w:after="0"/>
              <w:jc w:val="right"/>
              <w:rPr>
                <w:i/>
                <w:color w:val="000000" w:themeColor="text1"/>
                <w:sz w:val="22"/>
                <w:szCs w:val="22"/>
              </w:rPr>
            </w:pPr>
            <w:r>
              <w:rPr>
                <w:i/>
                <w:color w:val="000000" w:themeColor="text1"/>
                <w:sz w:val="22"/>
                <w:szCs w:val="22"/>
              </w:rPr>
              <w:t>1,36</w:t>
            </w:r>
          </w:p>
        </w:tc>
        <w:tc>
          <w:tcPr>
            <w:tcW w:w="1217" w:type="dxa"/>
            <w:tcBorders>
              <w:top w:val="single" w:sz="8" w:space="0" w:color="auto"/>
              <w:left w:val="nil"/>
              <w:bottom w:val="single" w:sz="8" w:space="0" w:color="auto"/>
              <w:right w:val="single" w:sz="8" w:space="0" w:color="auto"/>
            </w:tcBorders>
            <w:shd w:val="clear" w:color="auto" w:fill="auto"/>
            <w:noWrap/>
          </w:tcPr>
          <w:p w:rsidR="002B0D61" w:rsidRPr="00A603E3" w:rsidRDefault="00A603E3" w:rsidP="00B91FEB">
            <w:pPr>
              <w:spacing w:before="0" w:after="0"/>
              <w:jc w:val="right"/>
              <w:rPr>
                <w:i/>
                <w:color w:val="000000" w:themeColor="text1"/>
                <w:sz w:val="22"/>
                <w:szCs w:val="22"/>
              </w:rPr>
            </w:pPr>
            <w:r>
              <w:rPr>
                <w:i/>
                <w:color w:val="000000" w:themeColor="text1"/>
                <w:sz w:val="22"/>
                <w:szCs w:val="22"/>
              </w:rPr>
              <w:t>0,36</w:t>
            </w:r>
          </w:p>
        </w:tc>
        <w:tc>
          <w:tcPr>
            <w:tcW w:w="1217" w:type="dxa"/>
            <w:tcBorders>
              <w:top w:val="single" w:sz="8" w:space="0" w:color="auto"/>
              <w:left w:val="nil"/>
              <w:bottom w:val="single" w:sz="8" w:space="0" w:color="auto"/>
              <w:right w:val="single" w:sz="8" w:space="0" w:color="auto"/>
            </w:tcBorders>
            <w:shd w:val="clear" w:color="auto" w:fill="auto"/>
            <w:noWrap/>
          </w:tcPr>
          <w:p w:rsidR="002B0D61" w:rsidRPr="00A603E3" w:rsidRDefault="009E613B" w:rsidP="00B91FEB">
            <w:pPr>
              <w:spacing w:before="0" w:after="0"/>
              <w:jc w:val="right"/>
              <w:rPr>
                <w:i/>
                <w:color w:val="000000" w:themeColor="text1"/>
                <w:sz w:val="22"/>
                <w:szCs w:val="22"/>
              </w:rPr>
            </w:pPr>
            <w:r>
              <w:rPr>
                <w:i/>
                <w:color w:val="000000" w:themeColor="text1"/>
                <w:sz w:val="22"/>
                <w:szCs w:val="22"/>
              </w:rPr>
              <w:t>0,95</w:t>
            </w:r>
          </w:p>
        </w:tc>
        <w:tc>
          <w:tcPr>
            <w:tcW w:w="1217" w:type="dxa"/>
            <w:tcBorders>
              <w:top w:val="single" w:sz="8" w:space="0" w:color="auto"/>
              <w:left w:val="nil"/>
              <w:bottom w:val="single" w:sz="8" w:space="0" w:color="auto"/>
              <w:right w:val="single" w:sz="8" w:space="0" w:color="auto"/>
            </w:tcBorders>
            <w:shd w:val="clear" w:color="auto" w:fill="auto"/>
            <w:noWrap/>
          </w:tcPr>
          <w:p w:rsidR="002B0D61" w:rsidRPr="00A603E3" w:rsidRDefault="009E613B" w:rsidP="00B91FEB">
            <w:pPr>
              <w:spacing w:before="0" w:after="0"/>
              <w:jc w:val="right"/>
              <w:rPr>
                <w:i/>
                <w:color w:val="000000" w:themeColor="text1"/>
                <w:sz w:val="22"/>
                <w:szCs w:val="22"/>
              </w:rPr>
            </w:pPr>
            <w:r>
              <w:rPr>
                <w:i/>
                <w:color w:val="000000" w:themeColor="text1"/>
                <w:sz w:val="22"/>
                <w:szCs w:val="22"/>
              </w:rPr>
              <w:t>1,58</w:t>
            </w:r>
          </w:p>
        </w:tc>
        <w:tc>
          <w:tcPr>
            <w:tcW w:w="1217" w:type="dxa"/>
            <w:tcBorders>
              <w:top w:val="single" w:sz="8" w:space="0" w:color="auto"/>
              <w:left w:val="nil"/>
              <w:bottom w:val="single" w:sz="8" w:space="0" w:color="auto"/>
              <w:right w:val="single" w:sz="12" w:space="0" w:color="auto"/>
            </w:tcBorders>
            <w:shd w:val="clear" w:color="auto" w:fill="auto"/>
            <w:noWrap/>
          </w:tcPr>
          <w:p w:rsidR="002B0D61" w:rsidRPr="00A603E3" w:rsidRDefault="009E613B" w:rsidP="00B91FEB">
            <w:pPr>
              <w:spacing w:before="0" w:after="0"/>
              <w:jc w:val="right"/>
              <w:rPr>
                <w:i/>
                <w:color w:val="000000" w:themeColor="text1"/>
                <w:sz w:val="22"/>
                <w:szCs w:val="22"/>
              </w:rPr>
            </w:pPr>
            <w:r>
              <w:rPr>
                <w:i/>
                <w:color w:val="000000" w:themeColor="text1"/>
                <w:sz w:val="22"/>
                <w:szCs w:val="22"/>
              </w:rPr>
              <w:t>3,10</w:t>
            </w:r>
          </w:p>
        </w:tc>
      </w:tr>
      <w:tr w:rsidR="002B0D61" w:rsidRPr="00F167B8" w:rsidTr="00B91FEB">
        <w:trPr>
          <w:trHeight w:val="315"/>
          <w:jc w:val="center"/>
        </w:trPr>
        <w:tc>
          <w:tcPr>
            <w:tcW w:w="2825" w:type="dxa"/>
            <w:tcBorders>
              <w:top w:val="single" w:sz="8" w:space="0" w:color="auto"/>
              <w:bottom w:val="single" w:sz="8" w:space="0" w:color="auto"/>
            </w:tcBorders>
            <w:shd w:val="clear" w:color="auto" w:fill="auto"/>
            <w:noWrap/>
            <w:vAlign w:val="center"/>
            <w:hideMark/>
          </w:tcPr>
          <w:p w:rsidR="002B0D61" w:rsidRPr="00A603E3" w:rsidRDefault="002B0D61" w:rsidP="00B91FEB">
            <w:pPr>
              <w:suppressAutoHyphens/>
              <w:spacing w:before="0" w:after="0"/>
              <w:rPr>
                <w:color w:val="000000" w:themeColor="text1"/>
                <w:sz w:val="22"/>
                <w:szCs w:val="22"/>
              </w:rPr>
            </w:pPr>
            <w:r w:rsidRPr="00A603E3">
              <w:rPr>
                <w:color w:val="000000" w:themeColor="text1"/>
                <w:sz w:val="22"/>
                <w:szCs w:val="22"/>
              </w:rPr>
              <w:t>energetické využití [t]</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2B0D61" w:rsidP="00B91FEB">
            <w:pPr>
              <w:spacing w:before="0" w:after="0"/>
              <w:jc w:val="right"/>
              <w:rPr>
                <w:b/>
                <w:bCs/>
                <w:color w:val="000000" w:themeColor="text1"/>
                <w:sz w:val="22"/>
                <w:szCs w:val="22"/>
              </w:rPr>
            </w:pPr>
            <w:r w:rsidRPr="00A603E3">
              <w:rPr>
                <w:b/>
                <w:bCs/>
                <w:color w:val="000000" w:themeColor="text1"/>
                <w:sz w:val="22"/>
                <w:szCs w:val="22"/>
              </w:rPr>
              <w:t>8,05</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840FDC" w:rsidP="00B91FEB">
            <w:pPr>
              <w:spacing w:before="0" w:after="0"/>
              <w:jc w:val="right"/>
              <w:rPr>
                <w:b/>
                <w:bCs/>
                <w:color w:val="000000" w:themeColor="text1"/>
                <w:sz w:val="22"/>
                <w:szCs w:val="22"/>
              </w:rPr>
            </w:pPr>
            <w:r w:rsidRPr="00A603E3">
              <w:rPr>
                <w:b/>
                <w:bCs/>
                <w:color w:val="000000" w:themeColor="text1"/>
                <w:sz w:val="22"/>
                <w:szCs w:val="22"/>
              </w:rPr>
              <w:t>9,75</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A603E3" w:rsidP="00B91FEB">
            <w:pPr>
              <w:spacing w:before="0" w:after="0"/>
              <w:jc w:val="right"/>
              <w:rPr>
                <w:b/>
                <w:bCs/>
                <w:color w:val="000000" w:themeColor="text1"/>
                <w:sz w:val="22"/>
                <w:szCs w:val="22"/>
              </w:rPr>
            </w:pPr>
            <w:r w:rsidRPr="00A603E3">
              <w:rPr>
                <w:b/>
                <w:bCs/>
                <w:color w:val="000000" w:themeColor="text1"/>
                <w:sz w:val="22"/>
                <w:szCs w:val="22"/>
              </w:rPr>
              <w:t>10,71</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A603E3" w:rsidP="00B91FEB">
            <w:pPr>
              <w:spacing w:before="0" w:after="0"/>
              <w:jc w:val="right"/>
              <w:rPr>
                <w:b/>
                <w:bCs/>
                <w:color w:val="000000" w:themeColor="text1"/>
                <w:sz w:val="22"/>
                <w:szCs w:val="22"/>
              </w:rPr>
            </w:pPr>
            <w:r w:rsidRPr="00A603E3">
              <w:rPr>
                <w:b/>
                <w:bCs/>
                <w:color w:val="000000" w:themeColor="text1"/>
                <w:sz w:val="22"/>
                <w:szCs w:val="22"/>
              </w:rPr>
              <w:t>5,95</w:t>
            </w:r>
          </w:p>
        </w:tc>
        <w:tc>
          <w:tcPr>
            <w:tcW w:w="1217" w:type="dxa"/>
            <w:tcBorders>
              <w:top w:val="single" w:sz="8" w:space="0" w:color="auto"/>
              <w:left w:val="nil"/>
              <w:bottom w:val="single" w:sz="8" w:space="0" w:color="auto"/>
              <w:right w:val="single" w:sz="12" w:space="0" w:color="auto"/>
            </w:tcBorders>
            <w:shd w:val="clear" w:color="auto" w:fill="auto"/>
            <w:noWrap/>
            <w:vAlign w:val="center"/>
          </w:tcPr>
          <w:p w:rsidR="002B0D61" w:rsidRPr="00A603E3" w:rsidRDefault="00A603E3" w:rsidP="00B91FEB">
            <w:pPr>
              <w:spacing w:before="0" w:after="0"/>
              <w:jc w:val="right"/>
              <w:rPr>
                <w:b/>
                <w:bCs/>
                <w:color w:val="000000" w:themeColor="text1"/>
                <w:sz w:val="22"/>
                <w:szCs w:val="22"/>
              </w:rPr>
            </w:pPr>
            <w:r w:rsidRPr="00A603E3">
              <w:rPr>
                <w:b/>
                <w:bCs/>
                <w:color w:val="000000" w:themeColor="text1"/>
                <w:sz w:val="22"/>
                <w:szCs w:val="22"/>
              </w:rPr>
              <w:t>6,37</w:t>
            </w:r>
          </w:p>
        </w:tc>
      </w:tr>
      <w:tr w:rsidR="002B0D61" w:rsidRPr="00F167B8" w:rsidTr="00B91FEB">
        <w:trPr>
          <w:trHeight w:val="315"/>
          <w:jc w:val="center"/>
        </w:trPr>
        <w:tc>
          <w:tcPr>
            <w:tcW w:w="2825" w:type="dxa"/>
            <w:tcBorders>
              <w:top w:val="single" w:sz="8" w:space="0" w:color="auto"/>
              <w:bottom w:val="single" w:sz="8" w:space="0" w:color="auto"/>
            </w:tcBorders>
            <w:shd w:val="clear" w:color="auto" w:fill="auto"/>
            <w:noWrap/>
            <w:vAlign w:val="center"/>
            <w:hideMark/>
          </w:tcPr>
          <w:p w:rsidR="002B0D61" w:rsidRPr="00A603E3" w:rsidRDefault="002B0D61" w:rsidP="00B91FEB">
            <w:pPr>
              <w:suppressAutoHyphens/>
              <w:spacing w:before="0" w:after="0"/>
              <w:rPr>
                <w:i/>
                <w:iCs/>
                <w:color w:val="000000" w:themeColor="text1"/>
                <w:sz w:val="22"/>
                <w:szCs w:val="22"/>
              </w:rPr>
            </w:pPr>
            <w:r w:rsidRPr="00A603E3">
              <w:rPr>
                <w:i/>
                <w:iCs/>
                <w:color w:val="000000" w:themeColor="text1"/>
                <w:sz w:val="22"/>
                <w:szCs w:val="22"/>
              </w:rPr>
              <w:t>energetické využití [%]</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A603E3" w:rsidP="00B91FEB">
            <w:pPr>
              <w:spacing w:before="0" w:after="0"/>
              <w:jc w:val="right"/>
              <w:rPr>
                <w:i/>
                <w:iCs/>
                <w:color w:val="000000" w:themeColor="text1"/>
                <w:sz w:val="22"/>
                <w:szCs w:val="22"/>
              </w:rPr>
            </w:pPr>
            <w:r>
              <w:rPr>
                <w:i/>
                <w:iCs/>
                <w:color w:val="000000" w:themeColor="text1"/>
                <w:sz w:val="22"/>
                <w:szCs w:val="22"/>
              </w:rPr>
              <w:t>0,02</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A603E3" w:rsidP="00B91FEB">
            <w:pPr>
              <w:spacing w:before="0" w:after="0"/>
              <w:jc w:val="right"/>
              <w:rPr>
                <w:i/>
                <w:iCs/>
                <w:color w:val="000000" w:themeColor="text1"/>
                <w:sz w:val="22"/>
                <w:szCs w:val="22"/>
              </w:rPr>
            </w:pPr>
            <w:r>
              <w:rPr>
                <w:i/>
                <w:iCs/>
                <w:color w:val="000000" w:themeColor="text1"/>
                <w:sz w:val="22"/>
                <w:szCs w:val="22"/>
              </w:rPr>
              <w:t>0,02</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9E613B" w:rsidP="00B91FEB">
            <w:pPr>
              <w:spacing w:before="0" w:after="0"/>
              <w:jc w:val="right"/>
              <w:rPr>
                <w:i/>
                <w:iCs/>
                <w:color w:val="000000" w:themeColor="text1"/>
                <w:sz w:val="22"/>
                <w:szCs w:val="22"/>
              </w:rPr>
            </w:pPr>
            <w:r>
              <w:rPr>
                <w:i/>
                <w:iCs/>
                <w:color w:val="000000" w:themeColor="text1"/>
                <w:sz w:val="22"/>
                <w:szCs w:val="22"/>
              </w:rPr>
              <w:t>0,03</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9E613B" w:rsidP="00B91FEB">
            <w:pPr>
              <w:spacing w:before="0" w:after="0"/>
              <w:jc w:val="right"/>
              <w:rPr>
                <w:i/>
                <w:iCs/>
                <w:color w:val="000000" w:themeColor="text1"/>
                <w:sz w:val="22"/>
                <w:szCs w:val="22"/>
              </w:rPr>
            </w:pPr>
            <w:r>
              <w:rPr>
                <w:i/>
                <w:iCs/>
                <w:color w:val="000000" w:themeColor="text1"/>
                <w:sz w:val="22"/>
                <w:szCs w:val="22"/>
              </w:rPr>
              <w:t>0,02</w:t>
            </w:r>
          </w:p>
        </w:tc>
        <w:tc>
          <w:tcPr>
            <w:tcW w:w="1217" w:type="dxa"/>
            <w:tcBorders>
              <w:top w:val="single" w:sz="8" w:space="0" w:color="auto"/>
              <w:left w:val="nil"/>
              <w:bottom w:val="single" w:sz="8" w:space="0" w:color="auto"/>
              <w:right w:val="single" w:sz="12" w:space="0" w:color="auto"/>
            </w:tcBorders>
            <w:shd w:val="clear" w:color="auto" w:fill="auto"/>
            <w:noWrap/>
            <w:vAlign w:val="center"/>
          </w:tcPr>
          <w:p w:rsidR="002B0D61" w:rsidRPr="00A603E3" w:rsidRDefault="009E613B" w:rsidP="00B91FEB">
            <w:pPr>
              <w:spacing w:before="0" w:after="0"/>
              <w:jc w:val="right"/>
              <w:rPr>
                <w:i/>
                <w:iCs/>
                <w:color w:val="000000" w:themeColor="text1"/>
                <w:sz w:val="22"/>
                <w:szCs w:val="22"/>
              </w:rPr>
            </w:pPr>
            <w:r>
              <w:rPr>
                <w:i/>
                <w:iCs/>
                <w:color w:val="000000" w:themeColor="text1"/>
                <w:sz w:val="22"/>
                <w:szCs w:val="22"/>
              </w:rPr>
              <w:t>0,02</w:t>
            </w:r>
          </w:p>
        </w:tc>
      </w:tr>
      <w:tr w:rsidR="002B0D61" w:rsidRPr="00F167B8" w:rsidTr="00B91FEB">
        <w:trPr>
          <w:trHeight w:val="315"/>
          <w:jc w:val="center"/>
        </w:trPr>
        <w:tc>
          <w:tcPr>
            <w:tcW w:w="2825" w:type="dxa"/>
            <w:tcBorders>
              <w:top w:val="single" w:sz="8" w:space="0" w:color="auto"/>
              <w:bottom w:val="single" w:sz="8" w:space="0" w:color="auto"/>
            </w:tcBorders>
            <w:shd w:val="clear" w:color="auto" w:fill="auto"/>
            <w:noWrap/>
            <w:vAlign w:val="center"/>
            <w:hideMark/>
          </w:tcPr>
          <w:p w:rsidR="002B0D61" w:rsidRPr="00A603E3" w:rsidRDefault="002B0D61" w:rsidP="00B91FEB">
            <w:pPr>
              <w:suppressAutoHyphens/>
              <w:spacing w:before="0" w:after="0"/>
              <w:rPr>
                <w:color w:val="000000" w:themeColor="text1"/>
                <w:sz w:val="22"/>
                <w:szCs w:val="22"/>
              </w:rPr>
            </w:pPr>
            <w:r w:rsidRPr="00A603E3">
              <w:rPr>
                <w:color w:val="000000" w:themeColor="text1"/>
                <w:sz w:val="22"/>
                <w:szCs w:val="22"/>
              </w:rPr>
              <w:t>skládkování [t]</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2B0D61" w:rsidP="00B91FEB">
            <w:pPr>
              <w:spacing w:before="0" w:after="0"/>
              <w:jc w:val="right"/>
              <w:rPr>
                <w:b/>
                <w:bCs/>
                <w:color w:val="000000" w:themeColor="text1"/>
                <w:sz w:val="22"/>
                <w:szCs w:val="22"/>
              </w:rPr>
            </w:pPr>
            <w:r w:rsidRPr="00A603E3">
              <w:rPr>
                <w:b/>
                <w:bCs/>
                <w:color w:val="000000" w:themeColor="text1"/>
                <w:sz w:val="22"/>
                <w:szCs w:val="22"/>
              </w:rPr>
              <w:t>40 712,38</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840FDC" w:rsidP="00B91FEB">
            <w:pPr>
              <w:spacing w:before="0" w:after="0"/>
              <w:jc w:val="right"/>
              <w:rPr>
                <w:b/>
                <w:bCs/>
                <w:color w:val="000000" w:themeColor="text1"/>
                <w:sz w:val="22"/>
                <w:szCs w:val="22"/>
              </w:rPr>
            </w:pPr>
            <w:r w:rsidRPr="00A603E3">
              <w:rPr>
                <w:b/>
                <w:bCs/>
                <w:color w:val="000000" w:themeColor="text1"/>
                <w:sz w:val="22"/>
                <w:szCs w:val="22"/>
              </w:rPr>
              <w:t>34 495,01</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A603E3" w:rsidP="00B91FEB">
            <w:pPr>
              <w:spacing w:before="0" w:after="0"/>
              <w:jc w:val="right"/>
              <w:rPr>
                <w:b/>
                <w:bCs/>
                <w:color w:val="000000" w:themeColor="text1"/>
                <w:sz w:val="22"/>
                <w:szCs w:val="22"/>
              </w:rPr>
            </w:pPr>
            <w:r w:rsidRPr="00A603E3">
              <w:rPr>
                <w:b/>
                <w:bCs/>
                <w:color w:val="000000" w:themeColor="text1"/>
                <w:sz w:val="22"/>
                <w:szCs w:val="22"/>
              </w:rPr>
              <w:t>41 323,06</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A603E3" w:rsidP="00B91FEB">
            <w:pPr>
              <w:spacing w:before="0" w:after="0"/>
              <w:jc w:val="right"/>
              <w:rPr>
                <w:b/>
                <w:bCs/>
                <w:color w:val="000000" w:themeColor="text1"/>
                <w:sz w:val="22"/>
                <w:szCs w:val="22"/>
              </w:rPr>
            </w:pPr>
            <w:r w:rsidRPr="00A603E3">
              <w:rPr>
                <w:b/>
                <w:bCs/>
                <w:color w:val="000000" w:themeColor="text1"/>
                <w:sz w:val="22"/>
                <w:szCs w:val="22"/>
              </w:rPr>
              <w:t>30 315,99</w:t>
            </w:r>
          </w:p>
        </w:tc>
        <w:tc>
          <w:tcPr>
            <w:tcW w:w="1217" w:type="dxa"/>
            <w:tcBorders>
              <w:top w:val="single" w:sz="8" w:space="0" w:color="auto"/>
              <w:left w:val="nil"/>
              <w:bottom w:val="single" w:sz="8" w:space="0" w:color="auto"/>
              <w:right w:val="single" w:sz="12" w:space="0" w:color="auto"/>
            </w:tcBorders>
            <w:shd w:val="clear" w:color="auto" w:fill="auto"/>
            <w:noWrap/>
            <w:vAlign w:val="center"/>
          </w:tcPr>
          <w:p w:rsidR="002B0D61" w:rsidRPr="00A603E3" w:rsidRDefault="00A603E3" w:rsidP="00B91FEB">
            <w:pPr>
              <w:spacing w:before="0" w:after="0"/>
              <w:jc w:val="right"/>
              <w:rPr>
                <w:b/>
                <w:bCs/>
                <w:color w:val="000000" w:themeColor="text1"/>
                <w:sz w:val="22"/>
                <w:szCs w:val="22"/>
              </w:rPr>
            </w:pPr>
            <w:r w:rsidRPr="00A603E3">
              <w:rPr>
                <w:b/>
                <w:bCs/>
                <w:color w:val="000000" w:themeColor="text1"/>
                <w:sz w:val="22"/>
                <w:szCs w:val="22"/>
              </w:rPr>
              <w:t>27 488,59</w:t>
            </w:r>
          </w:p>
        </w:tc>
      </w:tr>
      <w:tr w:rsidR="002B0D61" w:rsidRPr="00F167B8" w:rsidTr="00B91FEB">
        <w:trPr>
          <w:trHeight w:val="315"/>
          <w:jc w:val="center"/>
        </w:trPr>
        <w:tc>
          <w:tcPr>
            <w:tcW w:w="2825" w:type="dxa"/>
            <w:tcBorders>
              <w:top w:val="single" w:sz="8" w:space="0" w:color="auto"/>
              <w:bottom w:val="single" w:sz="8" w:space="0" w:color="auto"/>
            </w:tcBorders>
            <w:shd w:val="clear" w:color="auto" w:fill="auto"/>
            <w:noWrap/>
            <w:vAlign w:val="center"/>
            <w:hideMark/>
          </w:tcPr>
          <w:p w:rsidR="002B0D61" w:rsidRPr="00A603E3" w:rsidRDefault="002B0D61" w:rsidP="00B91FEB">
            <w:pPr>
              <w:suppressAutoHyphens/>
              <w:spacing w:before="0" w:after="0"/>
              <w:rPr>
                <w:i/>
                <w:iCs/>
                <w:color w:val="000000" w:themeColor="text1"/>
                <w:sz w:val="22"/>
                <w:szCs w:val="22"/>
              </w:rPr>
            </w:pPr>
            <w:r w:rsidRPr="00A603E3">
              <w:rPr>
                <w:i/>
                <w:iCs/>
                <w:color w:val="000000" w:themeColor="text1"/>
                <w:sz w:val="22"/>
                <w:szCs w:val="22"/>
              </w:rPr>
              <w:t>skládkování [%]</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A603E3" w:rsidP="00B91FEB">
            <w:pPr>
              <w:spacing w:before="0" w:after="0"/>
              <w:jc w:val="right"/>
              <w:rPr>
                <w:i/>
                <w:iCs/>
                <w:color w:val="000000" w:themeColor="text1"/>
                <w:sz w:val="22"/>
                <w:szCs w:val="22"/>
              </w:rPr>
            </w:pPr>
            <w:r>
              <w:rPr>
                <w:i/>
                <w:iCs/>
                <w:color w:val="000000" w:themeColor="text1"/>
                <w:sz w:val="22"/>
                <w:szCs w:val="22"/>
              </w:rPr>
              <w:t>103,04</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9E613B" w:rsidP="00B91FEB">
            <w:pPr>
              <w:spacing w:before="0" w:after="0"/>
              <w:jc w:val="right"/>
              <w:rPr>
                <w:i/>
                <w:iCs/>
                <w:color w:val="000000" w:themeColor="text1"/>
                <w:sz w:val="22"/>
                <w:szCs w:val="22"/>
              </w:rPr>
            </w:pPr>
            <w:r>
              <w:rPr>
                <w:i/>
                <w:iCs/>
                <w:color w:val="000000" w:themeColor="text1"/>
                <w:sz w:val="22"/>
                <w:szCs w:val="22"/>
              </w:rPr>
              <w:t>80,46</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9E613B" w:rsidP="00B91FEB">
            <w:pPr>
              <w:spacing w:before="0" w:after="0"/>
              <w:jc w:val="right"/>
              <w:rPr>
                <w:i/>
                <w:iCs/>
                <w:color w:val="000000" w:themeColor="text1"/>
                <w:sz w:val="22"/>
                <w:szCs w:val="22"/>
              </w:rPr>
            </w:pPr>
            <w:r>
              <w:rPr>
                <w:i/>
                <w:iCs/>
                <w:color w:val="000000" w:themeColor="text1"/>
                <w:sz w:val="22"/>
                <w:szCs w:val="22"/>
              </w:rPr>
              <w:t>114,97</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9E613B" w:rsidP="00B91FEB">
            <w:pPr>
              <w:spacing w:before="0" w:after="0"/>
              <w:jc w:val="right"/>
              <w:rPr>
                <w:i/>
                <w:iCs/>
                <w:color w:val="000000" w:themeColor="text1"/>
                <w:sz w:val="22"/>
                <w:szCs w:val="22"/>
              </w:rPr>
            </w:pPr>
            <w:r>
              <w:rPr>
                <w:i/>
                <w:iCs/>
                <w:color w:val="000000" w:themeColor="text1"/>
                <w:sz w:val="22"/>
                <w:szCs w:val="22"/>
              </w:rPr>
              <w:t>94,68</w:t>
            </w:r>
          </w:p>
        </w:tc>
        <w:tc>
          <w:tcPr>
            <w:tcW w:w="1217" w:type="dxa"/>
            <w:tcBorders>
              <w:top w:val="single" w:sz="8" w:space="0" w:color="auto"/>
              <w:left w:val="nil"/>
              <w:bottom w:val="single" w:sz="8" w:space="0" w:color="auto"/>
              <w:right w:val="single" w:sz="12" w:space="0" w:color="auto"/>
            </w:tcBorders>
            <w:shd w:val="clear" w:color="auto" w:fill="auto"/>
            <w:noWrap/>
            <w:vAlign w:val="center"/>
          </w:tcPr>
          <w:p w:rsidR="002B0D61" w:rsidRPr="00A603E3" w:rsidRDefault="009E613B" w:rsidP="00B91FEB">
            <w:pPr>
              <w:spacing w:before="0" w:after="0"/>
              <w:jc w:val="right"/>
              <w:rPr>
                <w:i/>
                <w:iCs/>
                <w:color w:val="000000" w:themeColor="text1"/>
                <w:sz w:val="22"/>
                <w:szCs w:val="22"/>
              </w:rPr>
            </w:pPr>
            <w:r>
              <w:rPr>
                <w:i/>
                <w:iCs/>
                <w:color w:val="000000" w:themeColor="text1"/>
                <w:sz w:val="22"/>
                <w:szCs w:val="22"/>
              </w:rPr>
              <w:t>96,34</w:t>
            </w:r>
          </w:p>
        </w:tc>
      </w:tr>
      <w:tr w:rsidR="002B0D61" w:rsidRPr="00F167B8" w:rsidTr="00B91FEB">
        <w:trPr>
          <w:trHeight w:val="315"/>
          <w:jc w:val="center"/>
        </w:trPr>
        <w:tc>
          <w:tcPr>
            <w:tcW w:w="2825" w:type="dxa"/>
            <w:tcBorders>
              <w:top w:val="single" w:sz="8" w:space="0" w:color="auto"/>
              <w:bottom w:val="single" w:sz="8" w:space="0" w:color="auto"/>
            </w:tcBorders>
            <w:shd w:val="clear" w:color="auto" w:fill="auto"/>
            <w:noWrap/>
            <w:vAlign w:val="center"/>
            <w:hideMark/>
          </w:tcPr>
          <w:p w:rsidR="002B0D61" w:rsidRPr="00A603E3" w:rsidRDefault="002B0D61" w:rsidP="00B91FEB">
            <w:pPr>
              <w:suppressAutoHyphens/>
              <w:spacing w:before="0" w:after="0"/>
              <w:rPr>
                <w:color w:val="000000" w:themeColor="text1"/>
                <w:sz w:val="22"/>
                <w:szCs w:val="22"/>
              </w:rPr>
            </w:pPr>
            <w:r w:rsidRPr="00A603E3">
              <w:rPr>
                <w:color w:val="000000" w:themeColor="text1"/>
                <w:sz w:val="22"/>
                <w:szCs w:val="22"/>
              </w:rPr>
              <w:t>spalování [t]</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2B0D61" w:rsidP="00B91FEB">
            <w:pPr>
              <w:spacing w:before="0" w:after="0"/>
              <w:jc w:val="right"/>
              <w:rPr>
                <w:b/>
                <w:bCs/>
                <w:color w:val="000000" w:themeColor="text1"/>
                <w:sz w:val="22"/>
                <w:szCs w:val="22"/>
              </w:rPr>
            </w:pPr>
            <w:r w:rsidRPr="00A603E3">
              <w:rPr>
                <w:b/>
                <w:bCs/>
                <w:color w:val="000000" w:themeColor="text1"/>
                <w:sz w:val="22"/>
                <w:szCs w:val="22"/>
              </w:rPr>
              <w:t>0,00</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840FDC" w:rsidP="00B91FEB">
            <w:pPr>
              <w:spacing w:before="0" w:after="0"/>
              <w:jc w:val="right"/>
              <w:rPr>
                <w:b/>
                <w:bCs/>
                <w:color w:val="000000" w:themeColor="text1"/>
                <w:sz w:val="22"/>
                <w:szCs w:val="22"/>
              </w:rPr>
            </w:pPr>
            <w:r w:rsidRPr="00A603E3">
              <w:rPr>
                <w:b/>
                <w:bCs/>
                <w:color w:val="000000" w:themeColor="text1"/>
                <w:sz w:val="22"/>
                <w:szCs w:val="22"/>
              </w:rPr>
              <w:t>0,00</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A603E3" w:rsidP="00B91FEB">
            <w:pPr>
              <w:spacing w:before="0" w:after="0"/>
              <w:jc w:val="right"/>
              <w:rPr>
                <w:b/>
                <w:bCs/>
                <w:color w:val="000000" w:themeColor="text1"/>
                <w:sz w:val="22"/>
                <w:szCs w:val="22"/>
              </w:rPr>
            </w:pPr>
            <w:r w:rsidRPr="00A603E3">
              <w:rPr>
                <w:b/>
                <w:bCs/>
                <w:color w:val="000000" w:themeColor="text1"/>
                <w:sz w:val="22"/>
                <w:szCs w:val="22"/>
              </w:rPr>
              <w:t>0,00</w:t>
            </w:r>
          </w:p>
        </w:tc>
        <w:tc>
          <w:tcPr>
            <w:tcW w:w="1217" w:type="dxa"/>
            <w:tcBorders>
              <w:top w:val="single" w:sz="8" w:space="0" w:color="auto"/>
              <w:left w:val="nil"/>
              <w:bottom w:val="single" w:sz="8" w:space="0" w:color="auto"/>
              <w:right w:val="single" w:sz="8" w:space="0" w:color="auto"/>
            </w:tcBorders>
            <w:shd w:val="clear" w:color="auto" w:fill="auto"/>
            <w:noWrap/>
            <w:vAlign w:val="center"/>
          </w:tcPr>
          <w:p w:rsidR="002B0D61" w:rsidRPr="00A603E3" w:rsidRDefault="00A603E3" w:rsidP="00B91FEB">
            <w:pPr>
              <w:spacing w:before="0" w:after="0"/>
              <w:jc w:val="right"/>
              <w:rPr>
                <w:b/>
                <w:bCs/>
                <w:color w:val="000000" w:themeColor="text1"/>
                <w:sz w:val="22"/>
                <w:szCs w:val="22"/>
              </w:rPr>
            </w:pPr>
            <w:r w:rsidRPr="00A603E3">
              <w:rPr>
                <w:b/>
                <w:bCs/>
                <w:color w:val="000000" w:themeColor="text1"/>
                <w:sz w:val="22"/>
                <w:szCs w:val="22"/>
              </w:rPr>
              <w:t>0,00</w:t>
            </w:r>
          </w:p>
        </w:tc>
        <w:tc>
          <w:tcPr>
            <w:tcW w:w="1217" w:type="dxa"/>
            <w:tcBorders>
              <w:top w:val="single" w:sz="8" w:space="0" w:color="auto"/>
              <w:left w:val="nil"/>
              <w:bottom w:val="single" w:sz="8" w:space="0" w:color="auto"/>
              <w:right w:val="single" w:sz="12" w:space="0" w:color="auto"/>
            </w:tcBorders>
            <w:shd w:val="clear" w:color="auto" w:fill="auto"/>
            <w:noWrap/>
            <w:vAlign w:val="center"/>
          </w:tcPr>
          <w:p w:rsidR="002B0D61" w:rsidRPr="00A603E3" w:rsidRDefault="00A603E3" w:rsidP="00B91FEB">
            <w:pPr>
              <w:spacing w:before="0" w:after="0"/>
              <w:jc w:val="right"/>
              <w:rPr>
                <w:b/>
                <w:bCs/>
                <w:color w:val="000000" w:themeColor="text1"/>
                <w:sz w:val="22"/>
                <w:szCs w:val="22"/>
              </w:rPr>
            </w:pPr>
            <w:r w:rsidRPr="00A603E3">
              <w:rPr>
                <w:b/>
                <w:bCs/>
                <w:color w:val="000000" w:themeColor="text1"/>
                <w:sz w:val="22"/>
                <w:szCs w:val="22"/>
              </w:rPr>
              <w:t>0,00</w:t>
            </w:r>
          </w:p>
        </w:tc>
      </w:tr>
      <w:tr w:rsidR="002B0D61" w:rsidRPr="00F167B8" w:rsidTr="00B91FEB">
        <w:trPr>
          <w:trHeight w:val="315"/>
          <w:jc w:val="center"/>
        </w:trPr>
        <w:tc>
          <w:tcPr>
            <w:tcW w:w="2825" w:type="dxa"/>
            <w:tcBorders>
              <w:top w:val="single" w:sz="8" w:space="0" w:color="auto"/>
              <w:bottom w:val="single" w:sz="12" w:space="0" w:color="auto"/>
            </w:tcBorders>
            <w:shd w:val="clear" w:color="auto" w:fill="auto"/>
            <w:noWrap/>
            <w:vAlign w:val="center"/>
            <w:hideMark/>
          </w:tcPr>
          <w:p w:rsidR="002B0D61" w:rsidRPr="00A603E3" w:rsidRDefault="002B0D61" w:rsidP="00B91FEB">
            <w:pPr>
              <w:suppressAutoHyphens/>
              <w:spacing w:before="0" w:after="0"/>
              <w:rPr>
                <w:i/>
                <w:iCs/>
                <w:color w:val="000000" w:themeColor="text1"/>
                <w:sz w:val="22"/>
                <w:szCs w:val="22"/>
              </w:rPr>
            </w:pPr>
            <w:r w:rsidRPr="00A603E3">
              <w:rPr>
                <w:i/>
                <w:iCs/>
                <w:color w:val="000000" w:themeColor="text1"/>
                <w:sz w:val="22"/>
                <w:szCs w:val="22"/>
              </w:rPr>
              <w:t>spalování [%]</w:t>
            </w:r>
          </w:p>
        </w:tc>
        <w:tc>
          <w:tcPr>
            <w:tcW w:w="1217" w:type="dxa"/>
            <w:tcBorders>
              <w:top w:val="single" w:sz="8" w:space="0" w:color="auto"/>
              <w:left w:val="nil"/>
              <w:bottom w:val="single" w:sz="12" w:space="0" w:color="auto"/>
              <w:right w:val="single" w:sz="8" w:space="0" w:color="auto"/>
            </w:tcBorders>
            <w:shd w:val="clear" w:color="auto" w:fill="auto"/>
            <w:noWrap/>
            <w:vAlign w:val="center"/>
          </w:tcPr>
          <w:p w:rsidR="002B0D61" w:rsidRPr="00A603E3" w:rsidRDefault="00A603E3" w:rsidP="00B91FEB">
            <w:pPr>
              <w:spacing w:before="0" w:after="0"/>
              <w:jc w:val="right"/>
              <w:rPr>
                <w:i/>
                <w:iCs/>
                <w:color w:val="000000" w:themeColor="text1"/>
                <w:sz w:val="22"/>
                <w:szCs w:val="22"/>
              </w:rPr>
            </w:pPr>
            <w:r>
              <w:rPr>
                <w:i/>
                <w:iCs/>
                <w:color w:val="000000" w:themeColor="text1"/>
                <w:sz w:val="22"/>
                <w:szCs w:val="22"/>
              </w:rPr>
              <w:t>0,00</w:t>
            </w:r>
          </w:p>
        </w:tc>
        <w:tc>
          <w:tcPr>
            <w:tcW w:w="1217" w:type="dxa"/>
            <w:tcBorders>
              <w:top w:val="single" w:sz="8" w:space="0" w:color="auto"/>
              <w:left w:val="nil"/>
              <w:bottom w:val="single" w:sz="12" w:space="0" w:color="auto"/>
              <w:right w:val="single" w:sz="8" w:space="0" w:color="auto"/>
            </w:tcBorders>
            <w:shd w:val="clear" w:color="auto" w:fill="auto"/>
            <w:noWrap/>
            <w:vAlign w:val="center"/>
          </w:tcPr>
          <w:p w:rsidR="002B0D61" w:rsidRPr="00A603E3" w:rsidRDefault="009E613B" w:rsidP="00B91FEB">
            <w:pPr>
              <w:spacing w:before="0" w:after="0"/>
              <w:jc w:val="right"/>
              <w:rPr>
                <w:i/>
                <w:iCs/>
                <w:color w:val="000000" w:themeColor="text1"/>
                <w:sz w:val="22"/>
                <w:szCs w:val="22"/>
              </w:rPr>
            </w:pPr>
            <w:r>
              <w:rPr>
                <w:i/>
                <w:iCs/>
                <w:color w:val="000000" w:themeColor="text1"/>
                <w:sz w:val="22"/>
                <w:szCs w:val="22"/>
              </w:rPr>
              <w:t>0,00</w:t>
            </w:r>
          </w:p>
        </w:tc>
        <w:tc>
          <w:tcPr>
            <w:tcW w:w="1217" w:type="dxa"/>
            <w:tcBorders>
              <w:top w:val="single" w:sz="8" w:space="0" w:color="auto"/>
              <w:left w:val="nil"/>
              <w:bottom w:val="single" w:sz="12" w:space="0" w:color="auto"/>
              <w:right w:val="single" w:sz="8" w:space="0" w:color="auto"/>
            </w:tcBorders>
            <w:shd w:val="clear" w:color="auto" w:fill="auto"/>
            <w:noWrap/>
            <w:vAlign w:val="center"/>
          </w:tcPr>
          <w:p w:rsidR="002B0D61" w:rsidRPr="00A603E3" w:rsidRDefault="009E613B" w:rsidP="00B91FEB">
            <w:pPr>
              <w:spacing w:before="0" w:after="0"/>
              <w:jc w:val="right"/>
              <w:rPr>
                <w:i/>
                <w:iCs/>
                <w:color w:val="000000" w:themeColor="text1"/>
                <w:sz w:val="22"/>
                <w:szCs w:val="22"/>
              </w:rPr>
            </w:pPr>
            <w:r>
              <w:rPr>
                <w:i/>
                <w:iCs/>
                <w:color w:val="000000" w:themeColor="text1"/>
                <w:sz w:val="22"/>
                <w:szCs w:val="22"/>
              </w:rPr>
              <w:t>0,00</w:t>
            </w:r>
          </w:p>
        </w:tc>
        <w:tc>
          <w:tcPr>
            <w:tcW w:w="1217" w:type="dxa"/>
            <w:tcBorders>
              <w:top w:val="single" w:sz="8" w:space="0" w:color="auto"/>
              <w:left w:val="nil"/>
              <w:bottom w:val="single" w:sz="12" w:space="0" w:color="auto"/>
              <w:right w:val="single" w:sz="8" w:space="0" w:color="auto"/>
            </w:tcBorders>
            <w:shd w:val="clear" w:color="auto" w:fill="auto"/>
            <w:noWrap/>
            <w:vAlign w:val="center"/>
          </w:tcPr>
          <w:p w:rsidR="002B0D61" w:rsidRPr="00A603E3" w:rsidRDefault="009E613B" w:rsidP="00B91FEB">
            <w:pPr>
              <w:spacing w:before="0" w:after="0"/>
              <w:jc w:val="right"/>
              <w:rPr>
                <w:i/>
                <w:iCs/>
                <w:color w:val="000000" w:themeColor="text1"/>
                <w:sz w:val="22"/>
                <w:szCs w:val="22"/>
              </w:rPr>
            </w:pPr>
            <w:r>
              <w:rPr>
                <w:i/>
                <w:iCs/>
                <w:color w:val="000000" w:themeColor="text1"/>
                <w:sz w:val="22"/>
                <w:szCs w:val="22"/>
              </w:rPr>
              <w:t>0,00</w:t>
            </w:r>
          </w:p>
        </w:tc>
        <w:tc>
          <w:tcPr>
            <w:tcW w:w="1217" w:type="dxa"/>
            <w:tcBorders>
              <w:top w:val="single" w:sz="8" w:space="0" w:color="auto"/>
              <w:left w:val="nil"/>
              <w:bottom w:val="single" w:sz="12" w:space="0" w:color="auto"/>
              <w:right w:val="single" w:sz="12" w:space="0" w:color="auto"/>
            </w:tcBorders>
            <w:shd w:val="clear" w:color="auto" w:fill="auto"/>
            <w:noWrap/>
            <w:vAlign w:val="center"/>
          </w:tcPr>
          <w:p w:rsidR="002B0D61" w:rsidRPr="00A603E3" w:rsidRDefault="009E613B" w:rsidP="00B91FEB">
            <w:pPr>
              <w:spacing w:before="0" w:after="0"/>
              <w:jc w:val="right"/>
              <w:rPr>
                <w:i/>
                <w:iCs/>
                <w:color w:val="000000" w:themeColor="text1"/>
                <w:sz w:val="22"/>
                <w:szCs w:val="22"/>
              </w:rPr>
            </w:pPr>
            <w:r>
              <w:rPr>
                <w:i/>
                <w:iCs/>
                <w:color w:val="000000" w:themeColor="text1"/>
                <w:sz w:val="22"/>
                <w:szCs w:val="22"/>
              </w:rPr>
              <w:t>0,00</w:t>
            </w:r>
          </w:p>
        </w:tc>
      </w:tr>
    </w:tbl>
    <w:p w:rsidR="002B0D61" w:rsidRPr="00F167B8" w:rsidRDefault="002B0D61" w:rsidP="002B0D61">
      <w:pPr>
        <w:widowControl w:val="0"/>
        <w:autoSpaceDE w:val="0"/>
        <w:autoSpaceDN w:val="0"/>
        <w:adjustRightInd w:val="0"/>
        <w:spacing w:before="0" w:after="0"/>
        <w:jc w:val="right"/>
        <w:rPr>
          <w:rFonts w:eastAsia="SimSun" w:cs="Arial"/>
          <w:i/>
          <w:color w:val="000000" w:themeColor="text1"/>
          <w:sz w:val="20"/>
        </w:rPr>
      </w:pPr>
      <w:r w:rsidRPr="00F167B8">
        <w:rPr>
          <w:rFonts w:eastAsia="SimSun" w:cs="Arial"/>
          <w:i/>
          <w:color w:val="000000" w:themeColor="text1"/>
          <w:sz w:val="20"/>
        </w:rPr>
        <w:t>Zdroj: databáze krajského úřadu</w:t>
      </w:r>
    </w:p>
    <w:p w:rsidR="009E613B" w:rsidRPr="00F167B8" w:rsidRDefault="009E613B" w:rsidP="009E613B">
      <w:pPr>
        <w:pStyle w:val="Titulek"/>
        <w:keepNext/>
        <w:pageBreakBefore/>
        <w:suppressAutoHyphens/>
        <w:jc w:val="both"/>
        <w:rPr>
          <w:rFonts w:cs="Arial"/>
          <w:i/>
          <w:color w:val="000000" w:themeColor="text1"/>
          <w:szCs w:val="22"/>
        </w:rPr>
      </w:pPr>
      <w:r w:rsidRPr="00F167B8">
        <w:rPr>
          <w:rFonts w:cs="Arial"/>
          <w:b w:val="0"/>
          <w:bCs w:val="0"/>
          <w:color w:val="000000" w:themeColor="text1"/>
          <w:szCs w:val="22"/>
        </w:rPr>
        <w:lastRenderedPageBreak/>
        <w:t>Produkce objemných odpadů má od roku 201</w:t>
      </w:r>
      <w:r>
        <w:rPr>
          <w:rFonts w:cs="Arial"/>
          <w:b w:val="0"/>
          <w:bCs w:val="0"/>
          <w:color w:val="000000" w:themeColor="text1"/>
          <w:szCs w:val="22"/>
        </w:rPr>
        <w:t>0</w:t>
      </w:r>
      <w:r w:rsidRPr="00F167B8">
        <w:rPr>
          <w:rFonts w:cs="Arial"/>
          <w:b w:val="0"/>
          <w:bCs w:val="0"/>
          <w:color w:val="000000" w:themeColor="text1"/>
          <w:szCs w:val="22"/>
        </w:rPr>
        <w:t xml:space="preserve"> klesající tendenci. Je to způsobeno zejména lepším tříděním odpadů přijímaných na sběrné dvory. Množství skládkovaných odpadů</w:t>
      </w:r>
      <w:r>
        <w:rPr>
          <w:rFonts w:cs="Arial"/>
          <w:b w:val="0"/>
          <w:bCs w:val="0"/>
          <w:color w:val="000000" w:themeColor="text1"/>
          <w:szCs w:val="22"/>
        </w:rPr>
        <w:t xml:space="preserve"> v letech 2009 a 2011</w:t>
      </w:r>
      <w:r w:rsidRPr="00F167B8">
        <w:rPr>
          <w:rFonts w:cs="Arial"/>
          <w:b w:val="0"/>
          <w:bCs w:val="0"/>
          <w:color w:val="000000" w:themeColor="text1"/>
          <w:szCs w:val="22"/>
        </w:rPr>
        <w:t xml:space="preserve"> převyšuje celkovou produkci, to je dáno tím, že na území P</w:t>
      </w:r>
      <w:r>
        <w:rPr>
          <w:rFonts w:cs="Arial"/>
          <w:b w:val="0"/>
          <w:bCs w:val="0"/>
          <w:color w:val="000000" w:themeColor="text1"/>
          <w:szCs w:val="22"/>
        </w:rPr>
        <w:t>lzeňského</w:t>
      </w:r>
      <w:r w:rsidRPr="00F167B8">
        <w:rPr>
          <w:rFonts w:cs="Arial"/>
          <w:b w:val="0"/>
          <w:bCs w:val="0"/>
          <w:color w:val="000000" w:themeColor="text1"/>
          <w:szCs w:val="22"/>
        </w:rPr>
        <w:t xml:space="preserve"> kraje </w:t>
      </w:r>
      <w:r>
        <w:rPr>
          <w:rFonts w:cs="Arial"/>
          <w:b w:val="0"/>
          <w:bCs w:val="0"/>
          <w:color w:val="000000" w:themeColor="text1"/>
          <w:szCs w:val="22"/>
        </w:rPr>
        <w:t>byl</w:t>
      </w:r>
      <w:r w:rsidRPr="00F167B8">
        <w:rPr>
          <w:rFonts w:cs="Arial"/>
          <w:b w:val="0"/>
          <w:bCs w:val="0"/>
          <w:color w:val="000000" w:themeColor="text1"/>
          <w:szCs w:val="22"/>
        </w:rPr>
        <w:t xml:space="preserve"> objemný odpad dovážen. Pozitivem je</w:t>
      </w:r>
      <w:r w:rsidR="005B0843">
        <w:rPr>
          <w:rFonts w:cs="Arial"/>
          <w:b w:val="0"/>
          <w:bCs w:val="0"/>
          <w:color w:val="000000" w:themeColor="text1"/>
          <w:szCs w:val="22"/>
        </w:rPr>
        <w:t>,</w:t>
      </w:r>
      <w:r w:rsidRPr="00F167B8">
        <w:rPr>
          <w:rFonts w:cs="Arial"/>
          <w:b w:val="0"/>
          <w:bCs w:val="0"/>
          <w:color w:val="000000" w:themeColor="text1"/>
          <w:szCs w:val="22"/>
        </w:rPr>
        <w:t xml:space="preserve"> že podíl skládkování se snižuje a zároveň roste podíl materiálového využití.</w:t>
      </w:r>
    </w:p>
    <w:p w:rsidR="00CE2BB1" w:rsidRDefault="009E613B" w:rsidP="005B0843">
      <w:pPr>
        <w:spacing w:before="0" w:after="0"/>
        <w:jc w:val="both"/>
      </w:pPr>
      <w:r>
        <w:t>S</w:t>
      </w:r>
      <w:r w:rsidR="00CE2BB1">
        <w:t>amostatnou složkou BRKO je biologicky rozložitelný odpad evidovaný pod katalogovým číslem 20 02 01. Pod tímto kódem se evidují samostatně sesbírané „zelené“ odpady ze zahrad a z údržby městské zeleně.</w:t>
      </w:r>
    </w:p>
    <w:p w:rsidR="00CE2BB1" w:rsidRPr="00F644BC" w:rsidRDefault="00CE2BB1" w:rsidP="001136F4">
      <w:pPr>
        <w:pStyle w:val="Titulek"/>
        <w:keepNext/>
        <w:suppressAutoHyphens/>
        <w:spacing w:before="240"/>
        <w:ind w:left="1276" w:hanging="1276"/>
        <w:rPr>
          <w:i/>
        </w:rPr>
      </w:pPr>
      <w:bookmarkStart w:id="69" w:name="_Toc438115278"/>
      <w:r w:rsidRPr="00F644BC">
        <w:rPr>
          <w:i/>
        </w:rPr>
        <w:t xml:space="preserve">Tabulka </w:t>
      </w:r>
      <w:r w:rsidR="008F22E1" w:rsidRPr="00F644BC">
        <w:rPr>
          <w:i/>
        </w:rPr>
        <w:fldChar w:fldCharType="begin"/>
      </w:r>
      <w:r w:rsidRPr="00F644BC">
        <w:rPr>
          <w:i/>
        </w:rPr>
        <w:instrText xml:space="preserve"> SEQ Tabulka \* ARABIC </w:instrText>
      </w:r>
      <w:r w:rsidR="008F22E1" w:rsidRPr="00F644BC">
        <w:rPr>
          <w:i/>
        </w:rPr>
        <w:fldChar w:fldCharType="separate"/>
      </w:r>
      <w:r w:rsidR="006F31EE">
        <w:rPr>
          <w:i/>
          <w:noProof/>
        </w:rPr>
        <w:t>23</w:t>
      </w:r>
      <w:r w:rsidR="008F22E1" w:rsidRPr="00F644BC">
        <w:rPr>
          <w:i/>
        </w:rPr>
        <w:fldChar w:fldCharType="end"/>
      </w:r>
      <w:r w:rsidRPr="00F644BC">
        <w:rPr>
          <w:i/>
        </w:rPr>
        <w:t>: Produkce a nakládání s biologicky rozložitelným odpadem (kat. č. 20 02 01)</w:t>
      </w:r>
      <w:r>
        <w:rPr>
          <w:i/>
        </w:rPr>
        <w:t xml:space="preserve"> </w:t>
      </w:r>
      <w:r w:rsidRPr="00F644BC">
        <w:rPr>
          <w:i/>
        </w:rPr>
        <w:t>v letech 2009 až 201</w:t>
      </w:r>
      <w:r>
        <w:rPr>
          <w:i/>
        </w:rPr>
        <w:t>3</w:t>
      </w:r>
      <w:r w:rsidRPr="00F644BC">
        <w:rPr>
          <w:i/>
        </w:rPr>
        <w:t>.</w:t>
      </w:r>
      <w:bookmarkEnd w:id="69"/>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736"/>
        <w:gridCol w:w="1313"/>
        <w:gridCol w:w="1291"/>
        <w:gridCol w:w="1291"/>
        <w:gridCol w:w="1291"/>
        <w:gridCol w:w="1288"/>
      </w:tblGrid>
      <w:tr w:rsidR="00CE2BB1" w:rsidRPr="005546CF" w:rsidTr="00FF05A2">
        <w:trPr>
          <w:trHeight w:val="284"/>
          <w:tblHeader/>
          <w:jc w:val="center"/>
        </w:trPr>
        <w:tc>
          <w:tcPr>
            <w:tcW w:w="1485" w:type="pct"/>
            <w:tcBorders>
              <w:top w:val="single" w:sz="12" w:space="0" w:color="auto"/>
              <w:bottom w:val="single" w:sz="12" w:space="0" w:color="auto"/>
            </w:tcBorders>
            <w:shd w:val="clear" w:color="auto" w:fill="DBE5F1" w:themeFill="accent1" w:themeFillTint="33"/>
            <w:noWrap/>
            <w:vAlign w:val="center"/>
            <w:hideMark/>
          </w:tcPr>
          <w:p w:rsidR="00CE2BB1" w:rsidRPr="005546CF" w:rsidRDefault="00CE2BB1" w:rsidP="007D012F">
            <w:pPr>
              <w:suppressAutoHyphens/>
              <w:spacing w:before="0" w:after="0"/>
              <w:rPr>
                <w:b/>
                <w:bCs/>
                <w:color w:val="000000"/>
                <w:sz w:val="22"/>
                <w:szCs w:val="22"/>
              </w:rPr>
            </w:pPr>
            <w:r w:rsidRPr="005546CF">
              <w:rPr>
                <w:b/>
                <w:bCs/>
                <w:color w:val="000000"/>
                <w:sz w:val="22"/>
                <w:szCs w:val="22"/>
              </w:rPr>
              <w:t>Nakládání \ rok</w:t>
            </w:r>
          </w:p>
        </w:tc>
        <w:tc>
          <w:tcPr>
            <w:tcW w:w="713" w:type="pct"/>
            <w:tcBorders>
              <w:top w:val="single" w:sz="12" w:space="0" w:color="auto"/>
              <w:bottom w:val="single" w:sz="12" w:space="0" w:color="auto"/>
            </w:tcBorders>
            <w:shd w:val="clear" w:color="auto" w:fill="DBE5F1" w:themeFill="accent1" w:themeFillTint="33"/>
            <w:noWrap/>
            <w:vAlign w:val="center"/>
            <w:hideMark/>
          </w:tcPr>
          <w:p w:rsidR="00CE2BB1" w:rsidRPr="005546CF" w:rsidRDefault="00CE2BB1" w:rsidP="007D012F">
            <w:pPr>
              <w:suppressAutoHyphens/>
              <w:spacing w:before="0" w:after="0"/>
              <w:jc w:val="center"/>
              <w:rPr>
                <w:b/>
                <w:bCs/>
                <w:color w:val="000000"/>
                <w:sz w:val="22"/>
                <w:szCs w:val="22"/>
              </w:rPr>
            </w:pPr>
            <w:r w:rsidRPr="005546CF">
              <w:rPr>
                <w:b/>
                <w:bCs/>
                <w:color w:val="000000"/>
                <w:sz w:val="22"/>
                <w:szCs w:val="22"/>
              </w:rPr>
              <w:t>2009</w:t>
            </w:r>
          </w:p>
        </w:tc>
        <w:tc>
          <w:tcPr>
            <w:tcW w:w="701" w:type="pct"/>
            <w:tcBorders>
              <w:top w:val="single" w:sz="12" w:space="0" w:color="auto"/>
              <w:bottom w:val="single" w:sz="12" w:space="0" w:color="auto"/>
            </w:tcBorders>
            <w:shd w:val="clear" w:color="auto" w:fill="DBE5F1" w:themeFill="accent1" w:themeFillTint="33"/>
            <w:noWrap/>
            <w:vAlign w:val="center"/>
            <w:hideMark/>
          </w:tcPr>
          <w:p w:rsidR="00CE2BB1" w:rsidRPr="005546CF" w:rsidRDefault="00CE2BB1" w:rsidP="007D012F">
            <w:pPr>
              <w:suppressAutoHyphens/>
              <w:spacing w:before="0" w:after="0"/>
              <w:jc w:val="center"/>
              <w:rPr>
                <w:b/>
                <w:bCs/>
                <w:color w:val="000000"/>
                <w:sz w:val="22"/>
                <w:szCs w:val="22"/>
              </w:rPr>
            </w:pPr>
            <w:r w:rsidRPr="005546CF">
              <w:rPr>
                <w:b/>
                <w:bCs/>
                <w:color w:val="000000"/>
                <w:sz w:val="22"/>
                <w:szCs w:val="22"/>
              </w:rPr>
              <w:t>2010</w:t>
            </w:r>
          </w:p>
        </w:tc>
        <w:tc>
          <w:tcPr>
            <w:tcW w:w="701" w:type="pct"/>
            <w:tcBorders>
              <w:top w:val="single" w:sz="12" w:space="0" w:color="auto"/>
              <w:bottom w:val="single" w:sz="12" w:space="0" w:color="auto"/>
            </w:tcBorders>
            <w:shd w:val="clear" w:color="auto" w:fill="DBE5F1" w:themeFill="accent1" w:themeFillTint="33"/>
            <w:noWrap/>
            <w:vAlign w:val="center"/>
            <w:hideMark/>
          </w:tcPr>
          <w:p w:rsidR="00CE2BB1" w:rsidRPr="005546CF" w:rsidRDefault="00CE2BB1" w:rsidP="007D012F">
            <w:pPr>
              <w:suppressAutoHyphens/>
              <w:spacing w:before="0" w:after="0"/>
              <w:jc w:val="center"/>
              <w:rPr>
                <w:b/>
                <w:bCs/>
                <w:color w:val="000000"/>
                <w:sz w:val="22"/>
                <w:szCs w:val="22"/>
              </w:rPr>
            </w:pPr>
            <w:r w:rsidRPr="005546CF">
              <w:rPr>
                <w:b/>
                <w:bCs/>
                <w:color w:val="000000"/>
                <w:sz w:val="22"/>
                <w:szCs w:val="22"/>
              </w:rPr>
              <w:t>2011</w:t>
            </w:r>
          </w:p>
        </w:tc>
        <w:tc>
          <w:tcPr>
            <w:tcW w:w="701" w:type="pct"/>
            <w:tcBorders>
              <w:top w:val="single" w:sz="12" w:space="0" w:color="auto"/>
              <w:bottom w:val="single" w:sz="12" w:space="0" w:color="auto"/>
            </w:tcBorders>
            <w:shd w:val="clear" w:color="auto" w:fill="DBE5F1" w:themeFill="accent1" w:themeFillTint="33"/>
            <w:noWrap/>
            <w:vAlign w:val="center"/>
            <w:hideMark/>
          </w:tcPr>
          <w:p w:rsidR="00CE2BB1" w:rsidRPr="005546CF" w:rsidRDefault="00CE2BB1" w:rsidP="007D012F">
            <w:pPr>
              <w:suppressAutoHyphens/>
              <w:spacing w:before="0" w:after="0"/>
              <w:jc w:val="center"/>
              <w:rPr>
                <w:b/>
                <w:bCs/>
                <w:color w:val="000000"/>
                <w:sz w:val="22"/>
                <w:szCs w:val="22"/>
              </w:rPr>
            </w:pPr>
            <w:r w:rsidRPr="005546CF">
              <w:rPr>
                <w:b/>
                <w:bCs/>
                <w:color w:val="000000"/>
                <w:sz w:val="22"/>
                <w:szCs w:val="22"/>
              </w:rPr>
              <w:t>2012</w:t>
            </w:r>
          </w:p>
        </w:tc>
        <w:tc>
          <w:tcPr>
            <w:tcW w:w="699" w:type="pct"/>
            <w:tcBorders>
              <w:top w:val="single" w:sz="12" w:space="0" w:color="auto"/>
              <w:bottom w:val="single" w:sz="12" w:space="0" w:color="auto"/>
            </w:tcBorders>
            <w:shd w:val="clear" w:color="auto" w:fill="DBE5F1" w:themeFill="accent1" w:themeFillTint="33"/>
            <w:noWrap/>
            <w:vAlign w:val="center"/>
            <w:hideMark/>
          </w:tcPr>
          <w:p w:rsidR="00CE2BB1" w:rsidRPr="005546CF" w:rsidRDefault="00CE2BB1" w:rsidP="007D012F">
            <w:pPr>
              <w:suppressAutoHyphens/>
              <w:spacing w:before="0" w:after="0"/>
              <w:jc w:val="center"/>
              <w:rPr>
                <w:b/>
                <w:bCs/>
                <w:color w:val="000000"/>
                <w:sz w:val="22"/>
                <w:szCs w:val="22"/>
              </w:rPr>
            </w:pPr>
            <w:r w:rsidRPr="005546CF">
              <w:rPr>
                <w:b/>
                <w:bCs/>
                <w:color w:val="000000"/>
                <w:sz w:val="22"/>
                <w:szCs w:val="22"/>
              </w:rPr>
              <w:t>2013</w:t>
            </w:r>
          </w:p>
        </w:tc>
      </w:tr>
      <w:tr w:rsidR="00CE2BB1" w:rsidRPr="005546CF" w:rsidTr="00FF05A2">
        <w:trPr>
          <w:trHeight w:val="284"/>
          <w:jc w:val="center"/>
        </w:trPr>
        <w:tc>
          <w:tcPr>
            <w:tcW w:w="1485" w:type="pct"/>
            <w:tcBorders>
              <w:top w:val="single" w:sz="12" w:space="0" w:color="auto"/>
            </w:tcBorders>
            <w:shd w:val="clear" w:color="auto" w:fill="auto"/>
            <w:noWrap/>
            <w:vAlign w:val="center"/>
            <w:hideMark/>
          </w:tcPr>
          <w:p w:rsidR="00CE2BB1" w:rsidRPr="005546CF" w:rsidRDefault="00CE2BB1" w:rsidP="007D012F">
            <w:pPr>
              <w:suppressAutoHyphens/>
              <w:spacing w:before="0" w:after="0"/>
              <w:rPr>
                <w:color w:val="000000"/>
                <w:sz w:val="22"/>
                <w:szCs w:val="22"/>
              </w:rPr>
            </w:pPr>
            <w:r w:rsidRPr="005546CF">
              <w:rPr>
                <w:color w:val="000000"/>
                <w:sz w:val="22"/>
                <w:szCs w:val="22"/>
              </w:rPr>
              <w:t>produkce [t]</w:t>
            </w:r>
          </w:p>
        </w:tc>
        <w:tc>
          <w:tcPr>
            <w:tcW w:w="713" w:type="pct"/>
            <w:tcBorders>
              <w:top w:val="single" w:sz="12" w:space="0" w:color="auto"/>
            </w:tcBorders>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6 990,45</w:t>
            </w:r>
          </w:p>
        </w:tc>
        <w:tc>
          <w:tcPr>
            <w:tcW w:w="701" w:type="pct"/>
            <w:tcBorders>
              <w:top w:val="single" w:sz="12" w:space="0" w:color="auto"/>
            </w:tcBorders>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8 638,41</w:t>
            </w:r>
          </w:p>
        </w:tc>
        <w:tc>
          <w:tcPr>
            <w:tcW w:w="701" w:type="pct"/>
            <w:tcBorders>
              <w:top w:val="single" w:sz="12" w:space="0" w:color="auto"/>
            </w:tcBorders>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10 931,95</w:t>
            </w:r>
          </w:p>
        </w:tc>
        <w:tc>
          <w:tcPr>
            <w:tcW w:w="701" w:type="pct"/>
            <w:tcBorders>
              <w:top w:val="single" w:sz="12" w:space="0" w:color="auto"/>
            </w:tcBorders>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13 917,45</w:t>
            </w:r>
          </w:p>
        </w:tc>
        <w:tc>
          <w:tcPr>
            <w:tcW w:w="699" w:type="pct"/>
            <w:tcBorders>
              <w:top w:val="single" w:sz="12" w:space="0" w:color="auto"/>
            </w:tcBorders>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15 978,59</w:t>
            </w:r>
          </w:p>
        </w:tc>
      </w:tr>
      <w:tr w:rsidR="00CE2BB1" w:rsidRPr="005546CF" w:rsidTr="00FF05A2">
        <w:trPr>
          <w:trHeight w:val="284"/>
          <w:jc w:val="center"/>
        </w:trPr>
        <w:tc>
          <w:tcPr>
            <w:tcW w:w="1485" w:type="pct"/>
            <w:shd w:val="clear" w:color="auto" w:fill="auto"/>
            <w:noWrap/>
            <w:vAlign w:val="center"/>
            <w:hideMark/>
          </w:tcPr>
          <w:p w:rsidR="00CE2BB1" w:rsidRPr="005546CF" w:rsidRDefault="00CE2BB1" w:rsidP="007D012F">
            <w:pPr>
              <w:suppressAutoHyphens/>
              <w:spacing w:before="0" w:after="0"/>
              <w:rPr>
                <w:i/>
                <w:iCs/>
                <w:color w:val="000000"/>
                <w:sz w:val="22"/>
                <w:szCs w:val="22"/>
              </w:rPr>
            </w:pPr>
            <w:r w:rsidRPr="005546CF">
              <w:rPr>
                <w:i/>
                <w:iCs/>
                <w:color w:val="000000"/>
                <w:sz w:val="22"/>
                <w:szCs w:val="22"/>
              </w:rPr>
              <w:t>produkce [%]</w:t>
            </w:r>
          </w:p>
        </w:tc>
        <w:tc>
          <w:tcPr>
            <w:tcW w:w="713" w:type="pct"/>
            <w:shd w:val="clear" w:color="auto" w:fill="auto"/>
            <w:noWrap/>
            <w:vAlign w:val="center"/>
            <w:hideMark/>
          </w:tcPr>
          <w:p w:rsidR="00CE2BB1" w:rsidRPr="00547EF5" w:rsidRDefault="00CE2BB1" w:rsidP="007D012F">
            <w:pPr>
              <w:spacing w:before="0" w:after="0"/>
              <w:jc w:val="right"/>
              <w:rPr>
                <w:i/>
                <w:iCs/>
                <w:color w:val="000000"/>
                <w:sz w:val="22"/>
                <w:szCs w:val="22"/>
              </w:rPr>
            </w:pPr>
            <w:r w:rsidRPr="00547EF5">
              <w:rPr>
                <w:i/>
                <w:iCs/>
                <w:color w:val="000000"/>
                <w:sz w:val="22"/>
                <w:szCs w:val="22"/>
              </w:rPr>
              <w:t>100,00</w:t>
            </w:r>
          </w:p>
        </w:tc>
        <w:tc>
          <w:tcPr>
            <w:tcW w:w="701" w:type="pct"/>
            <w:shd w:val="clear" w:color="auto" w:fill="auto"/>
            <w:noWrap/>
            <w:vAlign w:val="center"/>
            <w:hideMark/>
          </w:tcPr>
          <w:p w:rsidR="00CE2BB1" w:rsidRPr="00547EF5" w:rsidRDefault="00CE2BB1" w:rsidP="007D012F">
            <w:pPr>
              <w:spacing w:before="0" w:after="0"/>
              <w:jc w:val="right"/>
              <w:rPr>
                <w:i/>
                <w:iCs/>
                <w:color w:val="000000"/>
                <w:sz w:val="22"/>
                <w:szCs w:val="22"/>
              </w:rPr>
            </w:pPr>
            <w:r w:rsidRPr="00547EF5">
              <w:rPr>
                <w:i/>
                <w:iCs/>
                <w:color w:val="000000"/>
                <w:sz w:val="22"/>
                <w:szCs w:val="22"/>
              </w:rPr>
              <w:t>100,00</w:t>
            </w:r>
          </w:p>
        </w:tc>
        <w:tc>
          <w:tcPr>
            <w:tcW w:w="701" w:type="pct"/>
            <w:shd w:val="clear" w:color="auto" w:fill="auto"/>
            <w:noWrap/>
            <w:vAlign w:val="center"/>
            <w:hideMark/>
          </w:tcPr>
          <w:p w:rsidR="00CE2BB1" w:rsidRPr="00547EF5" w:rsidRDefault="00CE2BB1" w:rsidP="007D012F">
            <w:pPr>
              <w:spacing w:before="0" w:after="0"/>
              <w:jc w:val="right"/>
              <w:rPr>
                <w:i/>
                <w:iCs/>
                <w:color w:val="000000"/>
                <w:sz w:val="22"/>
                <w:szCs w:val="22"/>
              </w:rPr>
            </w:pPr>
            <w:r w:rsidRPr="00547EF5">
              <w:rPr>
                <w:i/>
                <w:iCs/>
                <w:color w:val="000000"/>
                <w:sz w:val="22"/>
                <w:szCs w:val="22"/>
              </w:rPr>
              <w:t>100,00</w:t>
            </w:r>
          </w:p>
        </w:tc>
        <w:tc>
          <w:tcPr>
            <w:tcW w:w="701" w:type="pct"/>
            <w:shd w:val="clear" w:color="auto" w:fill="auto"/>
            <w:noWrap/>
            <w:vAlign w:val="center"/>
            <w:hideMark/>
          </w:tcPr>
          <w:p w:rsidR="00CE2BB1" w:rsidRPr="00547EF5" w:rsidRDefault="00CE2BB1" w:rsidP="007D012F">
            <w:pPr>
              <w:spacing w:before="0" w:after="0"/>
              <w:jc w:val="right"/>
              <w:rPr>
                <w:i/>
                <w:iCs/>
                <w:color w:val="000000"/>
                <w:sz w:val="22"/>
                <w:szCs w:val="22"/>
              </w:rPr>
            </w:pPr>
            <w:r w:rsidRPr="00547EF5">
              <w:rPr>
                <w:i/>
                <w:iCs/>
                <w:color w:val="000000"/>
                <w:sz w:val="22"/>
                <w:szCs w:val="22"/>
              </w:rPr>
              <w:t>100,00</w:t>
            </w:r>
          </w:p>
        </w:tc>
        <w:tc>
          <w:tcPr>
            <w:tcW w:w="699" w:type="pct"/>
            <w:shd w:val="clear" w:color="auto" w:fill="auto"/>
            <w:noWrap/>
            <w:vAlign w:val="center"/>
            <w:hideMark/>
          </w:tcPr>
          <w:p w:rsidR="00CE2BB1" w:rsidRPr="00547EF5" w:rsidRDefault="00CE2BB1" w:rsidP="007D012F">
            <w:pPr>
              <w:spacing w:before="0" w:after="0"/>
              <w:jc w:val="right"/>
              <w:rPr>
                <w:i/>
                <w:iCs/>
                <w:color w:val="000000"/>
                <w:sz w:val="22"/>
                <w:szCs w:val="22"/>
              </w:rPr>
            </w:pPr>
            <w:r w:rsidRPr="00547EF5">
              <w:rPr>
                <w:i/>
                <w:iCs/>
                <w:color w:val="000000"/>
                <w:sz w:val="22"/>
                <w:szCs w:val="22"/>
              </w:rPr>
              <w:t>100,00</w:t>
            </w:r>
          </w:p>
        </w:tc>
      </w:tr>
      <w:tr w:rsidR="00CE2BB1" w:rsidRPr="005546CF" w:rsidTr="00FF05A2">
        <w:trPr>
          <w:trHeight w:val="284"/>
          <w:jc w:val="center"/>
        </w:trPr>
        <w:tc>
          <w:tcPr>
            <w:tcW w:w="1485" w:type="pct"/>
            <w:shd w:val="clear" w:color="auto" w:fill="auto"/>
            <w:noWrap/>
            <w:vAlign w:val="center"/>
            <w:hideMark/>
          </w:tcPr>
          <w:p w:rsidR="00CE2BB1" w:rsidRPr="005546CF" w:rsidRDefault="00CE2BB1" w:rsidP="007D012F">
            <w:pPr>
              <w:suppressAutoHyphens/>
              <w:spacing w:before="0" w:after="0"/>
              <w:rPr>
                <w:color w:val="000000"/>
                <w:sz w:val="22"/>
                <w:szCs w:val="22"/>
              </w:rPr>
            </w:pPr>
            <w:r w:rsidRPr="005546CF">
              <w:rPr>
                <w:color w:val="000000"/>
                <w:sz w:val="22"/>
                <w:szCs w:val="22"/>
              </w:rPr>
              <w:t>materiálové využití [t]</w:t>
            </w:r>
          </w:p>
        </w:tc>
        <w:tc>
          <w:tcPr>
            <w:tcW w:w="713"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9 570,66</w:t>
            </w:r>
          </w:p>
        </w:tc>
        <w:tc>
          <w:tcPr>
            <w:tcW w:w="701"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9 755,67</w:t>
            </w:r>
          </w:p>
        </w:tc>
        <w:tc>
          <w:tcPr>
            <w:tcW w:w="701"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7 070,21</w:t>
            </w:r>
          </w:p>
        </w:tc>
        <w:tc>
          <w:tcPr>
            <w:tcW w:w="701"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11 414,44</w:t>
            </w:r>
          </w:p>
        </w:tc>
        <w:tc>
          <w:tcPr>
            <w:tcW w:w="699"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10 935,04</w:t>
            </w:r>
          </w:p>
        </w:tc>
      </w:tr>
      <w:tr w:rsidR="00CE2BB1" w:rsidRPr="005546CF" w:rsidTr="00FF05A2">
        <w:trPr>
          <w:trHeight w:val="284"/>
          <w:jc w:val="center"/>
        </w:trPr>
        <w:tc>
          <w:tcPr>
            <w:tcW w:w="1485" w:type="pct"/>
            <w:shd w:val="clear" w:color="auto" w:fill="auto"/>
            <w:noWrap/>
            <w:vAlign w:val="center"/>
            <w:hideMark/>
          </w:tcPr>
          <w:p w:rsidR="00CE2BB1" w:rsidRPr="005546CF" w:rsidRDefault="00CE2BB1" w:rsidP="007D012F">
            <w:pPr>
              <w:spacing w:before="0" w:after="0"/>
              <w:rPr>
                <w:i/>
                <w:sz w:val="22"/>
                <w:szCs w:val="22"/>
              </w:rPr>
            </w:pPr>
            <w:r w:rsidRPr="005546CF">
              <w:rPr>
                <w:i/>
                <w:sz w:val="22"/>
                <w:szCs w:val="22"/>
              </w:rPr>
              <w:t>materiálové využití [%]</w:t>
            </w:r>
          </w:p>
        </w:tc>
        <w:tc>
          <w:tcPr>
            <w:tcW w:w="713"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136,91</w:t>
            </w:r>
          </w:p>
        </w:tc>
        <w:tc>
          <w:tcPr>
            <w:tcW w:w="701"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112,93</w:t>
            </w:r>
          </w:p>
        </w:tc>
        <w:tc>
          <w:tcPr>
            <w:tcW w:w="701"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64,67</w:t>
            </w:r>
          </w:p>
        </w:tc>
        <w:tc>
          <w:tcPr>
            <w:tcW w:w="701"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82,02</w:t>
            </w:r>
          </w:p>
        </w:tc>
        <w:tc>
          <w:tcPr>
            <w:tcW w:w="699"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68,44</w:t>
            </w:r>
          </w:p>
        </w:tc>
      </w:tr>
      <w:tr w:rsidR="00CE2BB1" w:rsidRPr="005546CF" w:rsidTr="00FF05A2">
        <w:trPr>
          <w:trHeight w:val="284"/>
          <w:jc w:val="center"/>
        </w:trPr>
        <w:tc>
          <w:tcPr>
            <w:tcW w:w="1485" w:type="pct"/>
            <w:shd w:val="clear" w:color="auto" w:fill="auto"/>
            <w:noWrap/>
            <w:vAlign w:val="center"/>
            <w:hideMark/>
          </w:tcPr>
          <w:p w:rsidR="00CE2BB1" w:rsidRPr="005546CF" w:rsidRDefault="00CE2BB1" w:rsidP="007D012F">
            <w:pPr>
              <w:suppressAutoHyphens/>
              <w:spacing w:before="0" w:after="0"/>
              <w:rPr>
                <w:color w:val="000000"/>
                <w:sz w:val="22"/>
                <w:szCs w:val="22"/>
              </w:rPr>
            </w:pPr>
            <w:r w:rsidRPr="005546CF">
              <w:rPr>
                <w:color w:val="000000"/>
                <w:sz w:val="22"/>
                <w:szCs w:val="22"/>
              </w:rPr>
              <w:t>energetické využití [t]</w:t>
            </w:r>
          </w:p>
        </w:tc>
        <w:tc>
          <w:tcPr>
            <w:tcW w:w="713"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224,07</w:t>
            </w:r>
          </w:p>
        </w:tc>
        <w:tc>
          <w:tcPr>
            <w:tcW w:w="701"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1200,58</w:t>
            </w:r>
          </w:p>
        </w:tc>
        <w:tc>
          <w:tcPr>
            <w:tcW w:w="701"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171,30</w:t>
            </w:r>
          </w:p>
        </w:tc>
        <w:tc>
          <w:tcPr>
            <w:tcW w:w="701"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702,99</w:t>
            </w:r>
          </w:p>
        </w:tc>
        <w:tc>
          <w:tcPr>
            <w:tcW w:w="699"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751,75</w:t>
            </w:r>
          </w:p>
        </w:tc>
      </w:tr>
      <w:tr w:rsidR="00CE2BB1" w:rsidRPr="005546CF" w:rsidTr="00FF05A2">
        <w:trPr>
          <w:trHeight w:val="284"/>
          <w:jc w:val="center"/>
        </w:trPr>
        <w:tc>
          <w:tcPr>
            <w:tcW w:w="1485" w:type="pct"/>
            <w:shd w:val="clear" w:color="auto" w:fill="auto"/>
            <w:noWrap/>
            <w:vAlign w:val="center"/>
            <w:hideMark/>
          </w:tcPr>
          <w:p w:rsidR="00CE2BB1" w:rsidRPr="005546CF" w:rsidRDefault="00CE2BB1" w:rsidP="007D012F">
            <w:pPr>
              <w:suppressAutoHyphens/>
              <w:spacing w:before="0" w:after="0"/>
              <w:rPr>
                <w:i/>
                <w:iCs/>
                <w:color w:val="000000"/>
                <w:sz w:val="22"/>
                <w:szCs w:val="22"/>
              </w:rPr>
            </w:pPr>
            <w:r w:rsidRPr="005546CF">
              <w:rPr>
                <w:i/>
                <w:iCs/>
                <w:color w:val="000000"/>
                <w:sz w:val="22"/>
                <w:szCs w:val="22"/>
              </w:rPr>
              <w:t>energetické využití [%]</w:t>
            </w:r>
          </w:p>
        </w:tc>
        <w:tc>
          <w:tcPr>
            <w:tcW w:w="713"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3,21</w:t>
            </w:r>
          </w:p>
        </w:tc>
        <w:tc>
          <w:tcPr>
            <w:tcW w:w="701"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13,90</w:t>
            </w:r>
          </w:p>
        </w:tc>
        <w:tc>
          <w:tcPr>
            <w:tcW w:w="701"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1,57</w:t>
            </w:r>
          </w:p>
        </w:tc>
        <w:tc>
          <w:tcPr>
            <w:tcW w:w="701"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5,05</w:t>
            </w:r>
          </w:p>
        </w:tc>
        <w:tc>
          <w:tcPr>
            <w:tcW w:w="699"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4,70</w:t>
            </w:r>
          </w:p>
        </w:tc>
      </w:tr>
      <w:tr w:rsidR="00CE2BB1" w:rsidRPr="005546CF" w:rsidTr="00FF05A2">
        <w:trPr>
          <w:trHeight w:val="284"/>
          <w:jc w:val="center"/>
        </w:trPr>
        <w:tc>
          <w:tcPr>
            <w:tcW w:w="1485" w:type="pct"/>
            <w:shd w:val="clear" w:color="auto" w:fill="auto"/>
            <w:noWrap/>
            <w:vAlign w:val="center"/>
            <w:hideMark/>
          </w:tcPr>
          <w:p w:rsidR="00CE2BB1" w:rsidRPr="005546CF" w:rsidRDefault="00CE2BB1" w:rsidP="007D012F">
            <w:pPr>
              <w:suppressAutoHyphens/>
              <w:spacing w:before="0" w:after="0"/>
              <w:rPr>
                <w:color w:val="000000"/>
                <w:sz w:val="22"/>
                <w:szCs w:val="22"/>
              </w:rPr>
            </w:pPr>
            <w:r w:rsidRPr="005546CF">
              <w:rPr>
                <w:color w:val="000000"/>
                <w:sz w:val="22"/>
                <w:szCs w:val="22"/>
              </w:rPr>
              <w:t>skládkování [t]</w:t>
            </w:r>
          </w:p>
        </w:tc>
        <w:tc>
          <w:tcPr>
            <w:tcW w:w="713"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126,28</w:t>
            </w:r>
          </w:p>
        </w:tc>
        <w:tc>
          <w:tcPr>
            <w:tcW w:w="701"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65,91</w:t>
            </w:r>
          </w:p>
        </w:tc>
        <w:tc>
          <w:tcPr>
            <w:tcW w:w="701"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193,64</w:t>
            </w:r>
          </w:p>
        </w:tc>
        <w:tc>
          <w:tcPr>
            <w:tcW w:w="701"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87,68</w:t>
            </w:r>
          </w:p>
        </w:tc>
        <w:tc>
          <w:tcPr>
            <w:tcW w:w="699"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63,32</w:t>
            </w:r>
          </w:p>
        </w:tc>
      </w:tr>
      <w:tr w:rsidR="00CE2BB1" w:rsidRPr="005546CF" w:rsidTr="00FF05A2">
        <w:trPr>
          <w:trHeight w:val="284"/>
          <w:jc w:val="center"/>
        </w:trPr>
        <w:tc>
          <w:tcPr>
            <w:tcW w:w="1485" w:type="pct"/>
            <w:shd w:val="clear" w:color="auto" w:fill="auto"/>
            <w:noWrap/>
            <w:vAlign w:val="center"/>
            <w:hideMark/>
          </w:tcPr>
          <w:p w:rsidR="00CE2BB1" w:rsidRPr="005546CF" w:rsidRDefault="00CE2BB1" w:rsidP="007D012F">
            <w:pPr>
              <w:suppressAutoHyphens/>
              <w:spacing w:before="0" w:after="0"/>
              <w:rPr>
                <w:i/>
                <w:iCs/>
                <w:color w:val="000000"/>
                <w:sz w:val="22"/>
                <w:szCs w:val="22"/>
              </w:rPr>
            </w:pPr>
            <w:r w:rsidRPr="005546CF">
              <w:rPr>
                <w:i/>
                <w:iCs/>
                <w:color w:val="000000"/>
                <w:sz w:val="22"/>
                <w:szCs w:val="22"/>
              </w:rPr>
              <w:t>skládkování [%]</w:t>
            </w:r>
          </w:p>
        </w:tc>
        <w:tc>
          <w:tcPr>
            <w:tcW w:w="713"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1,81</w:t>
            </w:r>
          </w:p>
        </w:tc>
        <w:tc>
          <w:tcPr>
            <w:tcW w:w="701"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0,76</w:t>
            </w:r>
          </w:p>
        </w:tc>
        <w:tc>
          <w:tcPr>
            <w:tcW w:w="701"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1,77</w:t>
            </w:r>
          </w:p>
        </w:tc>
        <w:tc>
          <w:tcPr>
            <w:tcW w:w="701"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0,63</w:t>
            </w:r>
          </w:p>
        </w:tc>
        <w:tc>
          <w:tcPr>
            <w:tcW w:w="699"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0,40</w:t>
            </w:r>
          </w:p>
        </w:tc>
      </w:tr>
      <w:tr w:rsidR="00CE2BB1" w:rsidRPr="005546CF" w:rsidTr="00FF05A2">
        <w:trPr>
          <w:trHeight w:val="284"/>
          <w:jc w:val="center"/>
        </w:trPr>
        <w:tc>
          <w:tcPr>
            <w:tcW w:w="1485" w:type="pct"/>
            <w:shd w:val="clear" w:color="auto" w:fill="auto"/>
            <w:noWrap/>
            <w:vAlign w:val="center"/>
            <w:hideMark/>
          </w:tcPr>
          <w:p w:rsidR="00CE2BB1" w:rsidRPr="005546CF" w:rsidRDefault="00CE2BB1" w:rsidP="007D012F">
            <w:pPr>
              <w:suppressAutoHyphens/>
              <w:spacing w:before="0" w:after="0"/>
              <w:rPr>
                <w:color w:val="000000"/>
                <w:sz w:val="22"/>
                <w:szCs w:val="22"/>
              </w:rPr>
            </w:pPr>
            <w:r w:rsidRPr="005546CF">
              <w:rPr>
                <w:color w:val="000000"/>
                <w:sz w:val="22"/>
                <w:szCs w:val="22"/>
              </w:rPr>
              <w:t>spalování [t]</w:t>
            </w:r>
          </w:p>
        </w:tc>
        <w:tc>
          <w:tcPr>
            <w:tcW w:w="713"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0,00</w:t>
            </w:r>
          </w:p>
        </w:tc>
        <w:tc>
          <w:tcPr>
            <w:tcW w:w="701"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0,00</w:t>
            </w:r>
          </w:p>
        </w:tc>
        <w:tc>
          <w:tcPr>
            <w:tcW w:w="701"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0,00</w:t>
            </w:r>
          </w:p>
        </w:tc>
        <w:tc>
          <w:tcPr>
            <w:tcW w:w="701"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0,30</w:t>
            </w:r>
          </w:p>
        </w:tc>
        <w:tc>
          <w:tcPr>
            <w:tcW w:w="699" w:type="pct"/>
            <w:shd w:val="clear" w:color="auto" w:fill="auto"/>
            <w:noWrap/>
            <w:vAlign w:val="center"/>
          </w:tcPr>
          <w:p w:rsidR="00CE2BB1" w:rsidRPr="00C96E0B" w:rsidRDefault="00CE2BB1" w:rsidP="007D012F">
            <w:pPr>
              <w:spacing w:before="0" w:after="0"/>
              <w:jc w:val="right"/>
              <w:rPr>
                <w:b/>
                <w:bCs/>
                <w:color w:val="000000"/>
                <w:sz w:val="22"/>
                <w:szCs w:val="22"/>
              </w:rPr>
            </w:pPr>
            <w:r w:rsidRPr="00C96E0B">
              <w:rPr>
                <w:b/>
                <w:bCs/>
                <w:color w:val="000000"/>
                <w:sz w:val="22"/>
                <w:szCs w:val="22"/>
              </w:rPr>
              <w:t>0,00</w:t>
            </w:r>
          </w:p>
        </w:tc>
      </w:tr>
      <w:tr w:rsidR="00CE2BB1" w:rsidRPr="005546CF" w:rsidTr="00FF05A2">
        <w:trPr>
          <w:trHeight w:val="284"/>
          <w:jc w:val="center"/>
        </w:trPr>
        <w:tc>
          <w:tcPr>
            <w:tcW w:w="1485" w:type="pct"/>
            <w:shd w:val="clear" w:color="auto" w:fill="auto"/>
            <w:noWrap/>
            <w:vAlign w:val="center"/>
            <w:hideMark/>
          </w:tcPr>
          <w:p w:rsidR="00CE2BB1" w:rsidRPr="005546CF" w:rsidRDefault="00CE2BB1" w:rsidP="007D012F">
            <w:pPr>
              <w:suppressAutoHyphens/>
              <w:spacing w:before="0" w:after="0"/>
              <w:rPr>
                <w:i/>
                <w:iCs/>
                <w:color w:val="000000"/>
                <w:sz w:val="22"/>
                <w:szCs w:val="22"/>
              </w:rPr>
            </w:pPr>
            <w:r w:rsidRPr="005546CF">
              <w:rPr>
                <w:i/>
                <w:iCs/>
                <w:color w:val="000000"/>
                <w:sz w:val="22"/>
                <w:szCs w:val="22"/>
              </w:rPr>
              <w:t>spalování [%]</w:t>
            </w:r>
          </w:p>
        </w:tc>
        <w:tc>
          <w:tcPr>
            <w:tcW w:w="713"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0,00</w:t>
            </w:r>
          </w:p>
        </w:tc>
        <w:tc>
          <w:tcPr>
            <w:tcW w:w="701"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0,00</w:t>
            </w:r>
          </w:p>
        </w:tc>
        <w:tc>
          <w:tcPr>
            <w:tcW w:w="701"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0,00</w:t>
            </w:r>
          </w:p>
        </w:tc>
        <w:tc>
          <w:tcPr>
            <w:tcW w:w="701"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0,00</w:t>
            </w:r>
          </w:p>
        </w:tc>
        <w:tc>
          <w:tcPr>
            <w:tcW w:w="699" w:type="pct"/>
            <w:shd w:val="clear" w:color="auto" w:fill="auto"/>
            <w:noWrap/>
            <w:vAlign w:val="center"/>
          </w:tcPr>
          <w:p w:rsidR="00CE2BB1" w:rsidRPr="00547EF5" w:rsidRDefault="00CE2BB1" w:rsidP="007D012F">
            <w:pPr>
              <w:spacing w:before="0" w:after="0"/>
              <w:jc w:val="right"/>
              <w:rPr>
                <w:i/>
                <w:iCs/>
                <w:color w:val="000000"/>
                <w:sz w:val="22"/>
                <w:szCs w:val="22"/>
              </w:rPr>
            </w:pPr>
            <w:r w:rsidRPr="00547EF5">
              <w:rPr>
                <w:i/>
                <w:iCs/>
                <w:color w:val="000000"/>
                <w:sz w:val="22"/>
                <w:szCs w:val="22"/>
              </w:rPr>
              <w:t>0,00</w:t>
            </w:r>
          </w:p>
        </w:tc>
      </w:tr>
    </w:tbl>
    <w:p w:rsidR="00FF05A2" w:rsidRDefault="00FF05A2" w:rsidP="00FF05A2">
      <w:pPr>
        <w:suppressAutoHyphens/>
        <w:spacing w:before="0"/>
        <w:ind w:left="5664" w:firstLine="708"/>
        <w:jc w:val="both"/>
      </w:pPr>
      <w:r w:rsidRPr="00F167B8">
        <w:rPr>
          <w:rFonts w:eastAsia="SimSun" w:cs="Arial"/>
          <w:i/>
          <w:color w:val="000000" w:themeColor="text1"/>
          <w:sz w:val="20"/>
        </w:rPr>
        <w:t>Zdroj: databáze krajského úřadu</w:t>
      </w:r>
      <w:r w:rsidRPr="006B6984">
        <w:t xml:space="preserve"> </w:t>
      </w:r>
    </w:p>
    <w:p w:rsidR="0046364F" w:rsidRDefault="00CE2BB1" w:rsidP="0046364F">
      <w:pPr>
        <w:suppressAutoHyphens/>
        <w:spacing w:before="240"/>
        <w:jc w:val="both"/>
      </w:pPr>
      <w:r w:rsidRPr="0046364F">
        <w:t>Produkce tohoto typu odpadů dlouhodobě narůstá a</w:t>
      </w:r>
      <w:r w:rsidR="00CC07E9">
        <w:t xml:space="preserve"> s</w:t>
      </w:r>
      <w:r w:rsidRPr="0046364F">
        <w:t xml:space="preserve"> novou povinností obcí zavést samostatný tříděný sběr </w:t>
      </w:r>
      <w:r w:rsidR="005B0843">
        <w:t xml:space="preserve">biologicky rozložitelného odpadu </w:t>
      </w:r>
      <w:r w:rsidRPr="0046364F">
        <w:t xml:space="preserve">se předpokládá </w:t>
      </w:r>
      <w:r w:rsidR="005B0843">
        <w:t xml:space="preserve">i </w:t>
      </w:r>
      <w:r w:rsidRPr="0046364F">
        <w:t xml:space="preserve">další výrazný nárůst. </w:t>
      </w:r>
    </w:p>
    <w:p w:rsidR="00CE2BB1" w:rsidRPr="00F644BC" w:rsidRDefault="00CE2BB1" w:rsidP="00645698">
      <w:pPr>
        <w:suppressAutoHyphens/>
      </w:pPr>
    </w:p>
    <w:p w:rsidR="009E56C9" w:rsidRPr="00F644BC" w:rsidRDefault="009E56C9" w:rsidP="00F65E9D">
      <w:pPr>
        <w:pStyle w:val="Nadpis4"/>
        <w:numPr>
          <w:ilvl w:val="3"/>
          <w:numId w:val="15"/>
        </w:numPr>
        <w:suppressAutoHyphens/>
        <w:rPr>
          <w:rFonts w:cs="Times New Roman"/>
        </w:rPr>
      </w:pPr>
      <w:r w:rsidRPr="00F644BC">
        <w:rPr>
          <w:rFonts w:cs="Times New Roman"/>
        </w:rPr>
        <w:t>Stavební a demoliční odpady</w:t>
      </w:r>
    </w:p>
    <w:p w:rsidR="00DB00C0" w:rsidRPr="00A159AF" w:rsidRDefault="00DB00C0" w:rsidP="004F53B3">
      <w:pPr>
        <w:pStyle w:val="Titulek"/>
        <w:keepNext/>
        <w:ind w:left="1276" w:hanging="1276"/>
      </w:pPr>
      <w:bookmarkStart w:id="70" w:name="_Toc438115279"/>
      <w:r w:rsidRPr="00A159AF">
        <w:rPr>
          <w:i/>
        </w:rPr>
        <w:t xml:space="preserve">Tabulka </w:t>
      </w:r>
      <w:r w:rsidR="008F22E1" w:rsidRPr="00A159AF">
        <w:rPr>
          <w:i/>
        </w:rPr>
        <w:fldChar w:fldCharType="begin"/>
      </w:r>
      <w:r w:rsidRPr="00A159AF">
        <w:rPr>
          <w:i/>
        </w:rPr>
        <w:instrText xml:space="preserve"> SEQ Tabulka \* ARABIC </w:instrText>
      </w:r>
      <w:r w:rsidR="008F22E1" w:rsidRPr="00A159AF">
        <w:rPr>
          <w:i/>
        </w:rPr>
        <w:fldChar w:fldCharType="separate"/>
      </w:r>
      <w:r w:rsidR="006F31EE">
        <w:rPr>
          <w:i/>
          <w:noProof/>
        </w:rPr>
        <w:t>24</w:t>
      </w:r>
      <w:r w:rsidR="008F22E1" w:rsidRPr="00A159AF">
        <w:rPr>
          <w:i/>
        </w:rPr>
        <w:fldChar w:fldCharType="end"/>
      </w:r>
      <w:r w:rsidRPr="00A159AF">
        <w:rPr>
          <w:i/>
        </w:rPr>
        <w:t>: Produkce a nakládání se stavebními a demoličními odpady (skupin</w:t>
      </w:r>
      <w:r w:rsidR="00FE2560" w:rsidRPr="00A159AF">
        <w:rPr>
          <w:i/>
        </w:rPr>
        <w:t xml:space="preserve">a 17 Katalogu odpadů mimo 17 </w:t>
      </w:r>
      <w:r w:rsidRPr="00A159AF">
        <w:rPr>
          <w:i/>
        </w:rPr>
        <w:t>04) v letech 2009 až 2013</w:t>
      </w:r>
      <w:bookmarkEnd w:id="70"/>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735"/>
        <w:gridCol w:w="1313"/>
        <w:gridCol w:w="1289"/>
        <w:gridCol w:w="1289"/>
        <w:gridCol w:w="1289"/>
        <w:gridCol w:w="1295"/>
      </w:tblGrid>
      <w:tr w:rsidR="00D14BE2" w:rsidRPr="00F644BC" w:rsidTr="00FF05A2">
        <w:trPr>
          <w:trHeight w:val="284"/>
          <w:tblHeader/>
          <w:jc w:val="center"/>
        </w:trPr>
        <w:tc>
          <w:tcPr>
            <w:tcW w:w="1484"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rPr>
                <w:b/>
                <w:bCs/>
                <w:color w:val="000000"/>
                <w:sz w:val="22"/>
                <w:szCs w:val="22"/>
              </w:rPr>
            </w:pPr>
            <w:r w:rsidRPr="00F644BC">
              <w:rPr>
                <w:b/>
                <w:bCs/>
                <w:color w:val="000000"/>
                <w:sz w:val="22"/>
                <w:szCs w:val="22"/>
              </w:rPr>
              <w:t>Nakládání \ rok</w:t>
            </w:r>
          </w:p>
        </w:tc>
        <w:tc>
          <w:tcPr>
            <w:tcW w:w="712" w:type="pct"/>
            <w:tcBorders>
              <w:top w:val="single" w:sz="12" w:space="0" w:color="auto"/>
              <w:bottom w:val="single" w:sz="12" w:space="0" w:color="auto"/>
            </w:tcBorders>
            <w:shd w:val="clear" w:color="auto" w:fill="DBE5F1" w:themeFill="accent1" w:themeFillTint="33"/>
            <w:noWrap/>
            <w:vAlign w:val="center"/>
            <w:hideMark/>
          </w:tcPr>
          <w:p w:rsidR="00D14BE2" w:rsidRPr="0046364F" w:rsidRDefault="00D14BE2" w:rsidP="00645698">
            <w:pPr>
              <w:suppressAutoHyphens/>
              <w:spacing w:before="0" w:after="0"/>
              <w:jc w:val="center"/>
              <w:rPr>
                <w:b/>
                <w:bCs/>
                <w:color w:val="000000"/>
                <w:sz w:val="22"/>
                <w:szCs w:val="22"/>
              </w:rPr>
            </w:pPr>
            <w:r w:rsidRPr="0046364F">
              <w:rPr>
                <w:b/>
                <w:bCs/>
                <w:color w:val="000000"/>
                <w:sz w:val="22"/>
                <w:szCs w:val="22"/>
              </w:rPr>
              <w:t>2009</w:t>
            </w:r>
          </w:p>
        </w:tc>
        <w:tc>
          <w:tcPr>
            <w:tcW w:w="700" w:type="pct"/>
            <w:tcBorders>
              <w:top w:val="single" w:sz="12" w:space="0" w:color="auto"/>
              <w:bottom w:val="single" w:sz="12" w:space="0" w:color="auto"/>
            </w:tcBorders>
            <w:shd w:val="clear" w:color="auto" w:fill="DBE5F1" w:themeFill="accent1" w:themeFillTint="33"/>
            <w:noWrap/>
            <w:vAlign w:val="center"/>
            <w:hideMark/>
          </w:tcPr>
          <w:p w:rsidR="00D14BE2" w:rsidRPr="0046364F" w:rsidRDefault="00D14BE2" w:rsidP="00645698">
            <w:pPr>
              <w:suppressAutoHyphens/>
              <w:spacing w:before="0" w:after="0"/>
              <w:jc w:val="center"/>
              <w:rPr>
                <w:b/>
                <w:bCs/>
                <w:color w:val="000000"/>
                <w:sz w:val="22"/>
                <w:szCs w:val="22"/>
              </w:rPr>
            </w:pPr>
            <w:r w:rsidRPr="0046364F">
              <w:rPr>
                <w:b/>
                <w:bCs/>
                <w:color w:val="000000"/>
                <w:sz w:val="22"/>
                <w:szCs w:val="22"/>
              </w:rPr>
              <w:t>2010</w:t>
            </w:r>
          </w:p>
        </w:tc>
        <w:tc>
          <w:tcPr>
            <w:tcW w:w="700" w:type="pct"/>
            <w:tcBorders>
              <w:top w:val="single" w:sz="12" w:space="0" w:color="auto"/>
              <w:bottom w:val="single" w:sz="12" w:space="0" w:color="auto"/>
            </w:tcBorders>
            <w:shd w:val="clear" w:color="auto" w:fill="DBE5F1" w:themeFill="accent1" w:themeFillTint="33"/>
            <w:noWrap/>
            <w:vAlign w:val="center"/>
            <w:hideMark/>
          </w:tcPr>
          <w:p w:rsidR="00D14BE2" w:rsidRPr="0046364F" w:rsidRDefault="00D14BE2" w:rsidP="00645698">
            <w:pPr>
              <w:suppressAutoHyphens/>
              <w:spacing w:before="0" w:after="0"/>
              <w:jc w:val="center"/>
              <w:rPr>
                <w:b/>
                <w:bCs/>
                <w:color w:val="000000"/>
                <w:sz w:val="22"/>
                <w:szCs w:val="22"/>
              </w:rPr>
            </w:pPr>
            <w:r w:rsidRPr="0046364F">
              <w:rPr>
                <w:b/>
                <w:bCs/>
                <w:color w:val="000000"/>
                <w:sz w:val="22"/>
                <w:szCs w:val="22"/>
              </w:rPr>
              <w:t>2011</w:t>
            </w:r>
          </w:p>
        </w:tc>
        <w:tc>
          <w:tcPr>
            <w:tcW w:w="700" w:type="pct"/>
            <w:tcBorders>
              <w:top w:val="single" w:sz="12" w:space="0" w:color="auto"/>
              <w:bottom w:val="single" w:sz="12" w:space="0" w:color="auto"/>
            </w:tcBorders>
            <w:shd w:val="clear" w:color="auto" w:fill="DBE5F1" w:themeFill="accent1" w:themeFillTint="33"/>
            <w:noWrap/>
            <w:vAlign w:val="center"/>
            <w:hideMark/>
          </w:tcPr>
          <w:p w:rsidR="00D14BE2" w:rsidRPr="0046364F" w:rsidRDefault="00D14BE2" w:rsidP="00645698">
            <w:pPr>
              <w:suppressAutoHyphens/>
              <w:spacing w:before="0" w:after="0"/>
              <w:jc w:val="center"/>
              <w:rPr>
                <w:b/>
                <w:bCs/>
                <w:color w:val="000000"/>
                <w:sz w:val="22"/>
                <w:szCs w:val="22"/>
              </w:rPr>
            </w:pPr>
            <w:r w:rsidRPr="0046364F">
              <w:rPr>
                <w:b/>
                <w:bCs/>
                <w:color w:val="000000"/>
                <w:sz w:val="22"/>
                <w:szCs w:val="22"/>
              </w:rPr>
              <w:t>2012</w:t>
            </w:r>
          </w:p>
        </w:tc>
        <w:tc>
          <w:tcPr>
            <w:tcW w:w="703" w:type="pct"/>
            <w:tcBorders>
              <w:top w:val="single" w:sz="12" w:space="0" w:color="auto"/>
              <w:bottom w:val="single" w:sz="12" w:space="0" w:color="auto"/>
            </w:tcBorders>
            <w:shd w:val="clear" w:color="auto" w:fill="DBE5F1" w:themeFill="accent1" w:themeFillTint="33"/>
            <w:noWrap/>
            <w:vAlign w:val="center"/>
            <w:hideMark/>
          </w:tcPr>
          <w:p w:rsidR="00D14BE2" w:rsidRPr="0046364F" w:rsidRDefault="00D14BE2" w:rsidP="00645698">
            <w:pPr>
              <w:suppressAutoHyphens/>
              <w:spacing w:before="0" w:after="0"/>
              <w:jc w:val="center"/>
              <w:rPr>
                <w:b/>
                <w:bCs/>
                <w:color w:val="000000"/>
                <w:sz w:val="22"/>
                <w:szCs w:val="22"/>
              </w:rPr>
            </w:pPr>
            <w:r w:rsidRPr="0046364F">
              <w:rPr>
                <w:b/>
                <w:bCs/>
                <w:color w:val="000000"/>
                <w:sz w:val="22"/>
                <w:szCs w:val="22"/>
              </w:rPr>
              <w:t>2013</w:t>
            </w:r>
          </w:p>
        </w:tc>
      </w:tr>
      <w:tr w:rsidR="00547EF5" w:rsidRPr="00F644BC" w:rsidTr="00FF05A2">
        <w:trPr>
          <w:trHeight w:val="284"/>
          <w:jc w:val="center"/>
        </w:trPr>
        <w:tc>
          <w:tcPr>
            <w:tcW w:w="1484" w:type="pct"/>
            <w:tcBorders>
              <w:top w:val="single" w:sz="12" w:space="0" w:color="auto"/>
            </w:tcBorders>
            <w:shd w:val="clear" w:color="auto" w:fill="auto"/>
            <w:noWrap/>
            <w:vAlign w:val="center"/>
            <w:hideMark/>
          </w:tcPr>
          <w:p w:rsidR="00547EF5" w:rsidRPr="00F644BC" w:rsidRDefault="00547EF5" w:rsidP="00645698">
            <w:pPr>
              <w:suppressAutoHyphens/>
              <w:spacing w:before="0" w:after="0"/>
              <w:rPr>
                <w:color w:val="000000"/>
                <w:sz w:val="22"/>
                <w:szCs w:val="22"/>
              </w:rPr>
            </w:pPr>
            <w:r w:rsidRPr="00F644BC">
              <w:rPr>
                <w:color w:val="000000"/>
                <w:sz w:val="22"/>
                <w:szCs w:val="22"/>
              </w:rPr>
              <w:t>produkce [t]</w:t>
            </w:r>
          </w:p>
        </w:tc>
        <w:tc>
          <w:tcPr>
            <w:tcW w:w="712" w:type="pct"/>
            <w:tcBorders>
              <w:top w:val="single" w:sz="12" w:space="0" w:color="auto"/>
            </w:tcBorders>
            <w:shd w:val="clear" w:color="auto" w:fill="auto"/>
            <w:noWrap/>
            <w:vAlign w:val="center"/>
          </w:tcPr>
          <w:p w:rsidR="00547EF5" w:rsidRPr="0046364F" w:rsidRDefault="009B78F7" w:rsidP="00547EF5">
            <w:pPr>
              <w:spacing w:before="0" w:after="0"/>
              <w:jc w:val="right"/>
              <w:rPr>
                <w:b/>
                <w:bCs/>
                <w:color w:val="000000"/>
                <w:sz w:val="22"/>
                <w:szCs w:val="22"/>
              </w:rPr>
            </w:pPr>
            <w:r>
              <w:rPr>
                <w:b/>
                <w:bCs/>
                <w:color w:val="000000"/>
                <w:sz w:val="22"/>
                <w:szCs w:val="22"/>
              </w:rPr>
              <w:t>876 031,03</w:t>
            </w:r>
          </w:p>
        </w:tc>
        <w:tc>
          <w:tcPr>
            <w:tcW w:w="700" w:type="pct"/>
            <w:tcBorders>
              <w:top w:val="single" w:sz="12" w:space="0" w:color="auto"/>
            </w:tcBorders>
            <w:shd w:val="clear" w:color="auto" w:fill="auto"/>
            <w:noWrap/>
            <w:vAlign w:val="center"/>
          </w:tcPr>
          <w:p w:rsidR="00547EF5" w:rsidRPr="0046364F" w:rsidRDefault="000C6CA3" w:rsidP="00547EF5">
            <w:pPr>
              <w:spacing w:before="0" w:after="0"/>
              <w:jc w:val="right"/>
              <w:rPr>
                <w:b/>
                <w:bCs/>
                <w:color w:val="000000"/>
                <w:sz w:val="22"/>
                <w:szCs w:val="22"/>
              </w:rPr>
            </w:pPr>
            <w:r>
              <w:rPr>
                <w:b/>
                <w:bCs/>
                <w:color w:val="000000"/>
                <w:sz w:val="22"/>
                <w:szCs w:val="22"/>
              </w:rPr>
              <w:t>711 948,82</w:t>
            </w:r>
          </w:p>
        </w:tc>
        <w:tc>
          <w:tcPr>
            <w:tcW w:w="700" w:type="pct"/>
            <w:tcBorders>
              <w:top w:val="single" w:sz="12" w:space="0" w:color="auto"/>
            </w:tcBorders>
            <w:shd w:val="clear" w:color="auto" w:fill="auto"/>
            <w:noWrap/>
            <w:vAlign w:val="center"/>
          </w:tcPr>
          <w:p w:rsidR="00547EF5" w:rsidRPr="0046364F" w:rsidRDefault="00DF4C31" w:rsidP="00547EF5">
            <w:pPr>
              <w:spacing w:before="0" w:after="0"/>
              <w:jc w:val="right"/>
              <w:rPr>
                <w:b/>
                <w:bCs/>
                <w:color w:val="000000"/>
                <w:sz w:val="22"/>
                <w:szCs w:val="22"/>
              </w:rPr>
            </w:pPr>
            <w:r>
              <w:rPr>
                <w:b/>
                <w:bCs/>
                <w:color w:val="000000"/>
                <w:sz w:val="22"/>
                <w:szCs w:val="22"/>
              </w:rPr>
              <w:t>815 180,33</w:t>
            </w:r>
          </w:p>
        </w:tc>
        <w:tc>
          <w:tcPr>
            <w:tcW w:w="700" w:type="pct"/>
            <w:tcBorders>
              <w:top w:val="single" w:sz="12" w:space="0" w:color="auto"/>
            </w:tcBorders>
            <w:shd w:val="clear" w:color="auto" w:fill="auto"/>
            <w:noWrap/>
            <w:vAlign w:val="center"/>
          </w:tcPr>
          <w:p w:rsidR="00547EF5" w:rsidRPr="0046364F" w:rsidRDefault="00835C2C" w:rsidP="00547EF5">
            <w:pPr>
              <w:spacing w:before="0" w:after="0"/>
              <w:jc w:val="right"/>
              <w:rPr>
                <w:b/>
                <w:bCs/>
                <w:color w:val="000000"/>
                <w:sz w:val="22"/>
                <w:szCs w:val="22"/>
              </w:rPr>
            </w:pPr>
            <w:r>
              <w:rPr>
                <w:b/>
                <w:bCs/>
                <w:color w:val="000000"/>
                <w:sz w:val="22"/>
                <w:szCs w:val="22"/>
              </w:rPr>
              <w:t>870 361,96</w:t>
            </w:r>
          </w:p>
        </w:tc>
        <w:tc>
          <w:tcPr>
            <w:tcW w:w="703" w:type="pct"/>
            <w:tcBorders>
              <w:top w:val="single" w:sz="12" w:space="0" w:color="auto"/>
            </w:tcBorders>
            <w:shd w:val="clear" w:color="auto" w:fill="auto"/>
            <w:noWrap/>
            <w:vAlign w:val="center"/>
          </w:tcPr>
          <w:p w:rsidR="00547EF5" w:rsidRPr="0046364F" w:rsidRDefault="00FE2560" w:rsidP="00547EF5">
            <w:pPr>
              <w:spacing w:before="0" w:after="0"/>
              <w:jc w:val="right"/>
              <w:rPr>
                <w:b/>
                <w:bCs/>
                <w:color w:val="000000"/>
                <w:sz w:val="22"/>
                <w:szCs w:val="22"/>
              </w:rPr>
            </w:pPr>
            <w:r>
              <w:rPr>
                <w:b/>
                <w:bCs/>
                <w:color w:val="000000"/>
                <w:sz w:val="22"/>
                <w:szCs w:val="22"/>
              </w:rPr>
              <w:t>1 148 428,04</w:t>
            </w:r>
          </w:p>
        </w:tc>
      </w:tr>
      <w:tr w:rsidR="00547EF5" w:rsidRPr="00F644BC" w:rsidTr="00FF05A2">
        <w:trPr>
          <w:trHeight w:val="284"/>
          <w:jc w:val="center"/>
        </w:trPr>
        <w:tc>
          <w:tcPr>
            <w:tcW w:w="1484" w:type="pct"/>
            <w:shd w:val="clear" w:color="auto" w:fill="auto"/>
            <w:noWrap/>
            <w:vAlign w:val="center"/>
            <w:hideMark/>
          </w:tcPr>
          <w:p w:rsidR="00547EF5" w:rsidRPr="00F644BC" w:rsidRDefault="00547EF5" w:rsidP="00645698">
            <w:pPr>
              <w:suppressAutoHyphens/>
              <w:spacing w:before="0" w:after="0"/>
              <w:rPr>
                <w:i/>
                <w:iCs/>
                <w:color w:val="000000"/>
                <w:sz w:val="22"/>
                <w:szCs w:val="22"/>
              </w:rPr>
            </w:pPr>
            <w:r w:rsidRPr="00F644BC">
              <w:rPr>
                <w:i/>
                <w:iCs/>
                <w:color w:val="000000"/>
                <w:sz w:val="22"/>
                <w:szCs w:val="22"/>
              </w:rPr>
              <w:t>produkce [%]</w:t>
            </w:r>
          </w:p>
        </w:tc>
        <w:tc>
          <w:tcPr>
            <w:tcW w:w="712" w:type="pct"/>
            <w:shd w:val="clear" w:color="auto" w:fill="auto"/>
            <w:noWrap/>
            <w:vAlign w:val="center"/>
            <w:hideMark/>
          </w:tcPr>
          <w:p w:rsidR="00547EF5" w:rsidRPr="00547EF5" w:rsidRDefault="00547EF5" w:rsidP="00547EF5">
            <w:pPr>
              <w:spacing w:before="0" w:after="0"/>
              <w:jc w:val="right"/>
              <w:rPr>
                <w:i/>
                <w:iCs/>
                <w:color w:val="000000"/>
                <w:sz w:val="22"/>
                <w:szCs w:val="22"/>
              </w:rPr>
            </w:pPr>
            <w:r w:rsidRPr="00547EF5">
              <w:rPr>
                <w:i/>
                <w:iCs/>
                <w:color w:val="000000"/>
                <w:sz w:val="22"/>
                <w:szCs w:val="22"/>
              </w:rPr>
              <w:t>100,00</w:t>
            </w:r>
          </w:p>
        </w:tc>
        <w:tc>
          <w:tcPr>
            <w:tcW w:w="700" w:type="pct"/>
            <w:shd w:val="clear" w:color="auto" w:fill="auto"/>
            <w:noWrap/>
            <w:vAlign w:val="center"/>
            <w:hideMark/>
          </w:tcPr>
          <w:p w:rsidR="00547EF5" w:rsidRPr="00547EF5" w:rsidRDefault="00547EF5" w:rsidP="00547EF5">
            <w:pPr>
              <w:spacing w:before="0" w:after="0"/>
              <w:jc w:val="right"/>
              <w:rPr>
                <w:i/>
                <w:iCs/>
                <w:color w:val="000000"/>
                <w:sz w:val="22"/>
                <w:szCs w:val="22"/>
              </w:rPr>
            </w:pPr>
            <w:r w:rsidRPr="00547EF5">
              <w:rPr>
                <w:i/>
                <w:iCs/>
                <w:color w:val="000000"/>
                <w:sz w:val="22"/>
                <w:szCs w:val="22"/>
              </w:rPr>
              <w:t>100,00</w:t>
            </w:r>
          </w:p>
        </w:tc>
        <w:tc>
          <w:tcPr>
            <w:tcW w:w="700" w:type="pct"/>
            <w:shd w:val="clear" w:color="auto" w:fill="auto"/>
            <w:noWrap/>
            <w:vAlign w:val="center"/>
            <w:hideMark/>
          </w:tcPr>
          <w:p w:rsidR="00547EF5" w:rsidRPr="00547EF5" w:rsidRDefault="00547EF5" w:rsidP="00547EF5">
            <w:pPr>
              <w:spacing w:before="0" w:after="0"/>
              <w:jc w:val="right"/>
              <w:rPr>
                <w:i/>
                <w:iCs/>
                <w:color w:val="000000"/>
                <w:sz w:val="22"/>
                <w:szCs w:val="22"/>
              </w:rPr>
            </w:pPr>
            <w:r w:rsidRPr="00547EF5">
              <w:rPr>
                <w:i/>
                <w:iCs/>
                <w:color w:val="000000"/>
                <w:sz w:val="22"/>
                <w:szCs w:val="22"/>
              </w:rPr>
              <w:t>100,00</w:t>
            </w:r>
          </w:p>
        </w:tc>
        <w:tc>
          <w:tcPr>
            <w:tcW w:w="700" w:type="pct"/>
            <w:shd w:val="clear" w:color="auto" w:fill="auto"/>
            <w:noWrap/>
            <w:vAlign w:val="center"/>
            <w:hideMark/>
          </w:tcPr>
          <w:p w:rsidR="00547EF5" w:rsidRPr="00547EF5" w:rsidRDefault="00547EF5" w:rsidP="00547EF5">
            <w:pPr>
              <w:spacing w:before="0" w:after="0"/>
              <w:jc w:val="right"/>
              <w:rPr>
                <w:i/>
                <w:iCs/>
                <w:color w:val="000000"/>
                <w:sz w:val="22"/>
                <w:szCs w:val="22"/>
              </w:rPr>
            </w:pPr>
            <w:r w:rsidRPr="00547EF5">
              <w:rPr>
                <w:i/>
                <w:iCs/>
                <w:color w:val="000000"/>
                <w:sz w:val="22"/>
                <w:szCs w:val="22"/>
              </w:rPr>
              <w:t>100,00</w:t>
            </w:r>
          </w:p>
        </w:tc>
        <w:tc>
          <w:tcPr>
            <w:tcW w:w="703" w:type="pct"/>
            <w:shd w:val="clear" w:color="auto" w:fill="auto"/>
            <w:noWrap/>
            <w:vAlign w:val="center"/>
            <w:hideMark/>
          </w:tcPr>
          <w:p w:rsidR="00547EF5" w:rsidRPr="00547EF5" w:rsidRDefault="00547EF5" w:rsidP="00547EF5">
            <w:pPr>
              <w:spacing w:before="0" w:after="0"/>
              <w:jc w:val="right"/>
              <w:rPr>
                <w:i/>
                <w:iCs/>
                <w:color w:val="000000"/>
                <w:sz w:val="22"/>
                <w:szCs w:val="22"/>
              </w:rPr>
            </w:pPr>
            <w:r w:rsidRPr="00547EF5">
              <w:rPr>
                <w:i/>
                <w:iCs/>
                <w:color w:val="000000"/>
                <w:sz w:val="22"/>
                <w:szCs w:val="22"/>
              </w:rPr>
              <w:t>100,00</w:t>
            </w:r>
          </w:p>
        </w:tc>
      </w:tr>
      <w:tr w:rsidR="00547EF5" w:rsidRPr="00F644BC" w:rsidTr="00FF05A2">
        <w:trPr>
          <w:trHeight w:val="284"/>
          <w:jc w:val="center"/>
        </w:trPr>
        <w:tc>
          <w:tcPr>
            <w:tcW w:w="1484" w:type="pct"/>
            <w:shd w:val="clear" w:color="auto" w:fill="auto"/>
            <w:noWrap/>
            <w:vAlign w:val="center"/>
            <w:hideMark/>
          </w:tcPr>
          <w:p w:rsidR="00547EF5" w:rsidRPr="00F644BC" w:rsidRDefault="00547EF5" w:rsidP="00645698">
            <w:pPr>
              <w:suppressAutoHyphens/>
              <w:spacing w:before="0" w:after="0"/>
              <w:rPr>
                <w:color w:val="000000"/>
                <w:sz w:val="22"/>
                <w:szCs w:val="22"/>
              </w:rPr>
            </w:pPr>
            <w:r w:rsidRPr="00F644BC">
              <w:rPr>
                <w:color w:val="000000"/>
                <w:sz w:val="22"/>
                <w:szCs w:val="22"/>
              </w:rPr>
              <w:t>materiálové využití [t]</w:t>
            </w:r>
          </w:p>
        </w:tc>
        <w:tc>
          <w:tcPr>
            <w:tcW w:w="712" w:type="pct"/>
            <w:shd w:val="clear" w:color="auto" w:fill="auto"/>
            <w:noWrap/>
            <w:vAlign w:val="center"/>
          </w:tcPr>
          <w:p w:rsidR="00547EF5" w:rsidRPr="0046364F" w:rsidRDefault="009B78F7" w:rsidP="00547EF5">
            <w:pPr>
              <w:spacing w:before="0" w:after="0"/>
              <w:jc w:val="right"/>
              <w:rPr>
                <w:b/>
                <w:bCs/>
                <w:color w:val="000000"/>
                <w:sz w:val="22"/>
                <w:szCs w:val="22"/>
              </w:rPr>
            </w:pPr>
            <w:r>
              <w:rPr>
                <w:b/>
                <w:bCs/>
                <w:color w:val="000000"/>
                <w:sz w:val="22"/>
                <w:szCs w:val="22"/>
              </w:rPr>
              <w:t>1 081 898,32</w:t>
            </w:r>
          </w:p>
        </w:tc>
        <w:tc>
          <w:tcPr>
            <w:tcW w:w="700" w:type="pct"/>
            <w:shd w:val="clear" w:color="auto" w:fill="auto"/>
            <w:noWrap/>
            <w:vAlign w:val="center"/>
          </w:tcPr>
          <w:p w:rsidR="00547EF5" w:rsidRPr="0046364F" w:rsidRDefault="000C6CA3" w:rsidP="00547EF5">
            <w:pPr>
              <w:spacing w:before="0" w:after="0"/>
              <w:jc w:val="right"/>
              <w:rPr>
                <w:b/>
                <w:bCs/>
                <w:color w:val="000000"/>
                <w:sz w:val="22"/>
                <w:szCs w:val="22"/>
              </w:rPr>
            </w:pPr>
            <w:r>
              <w:rPr>
                <w:b/>
                <w:bCs/>
                <w:color w:val="000000"/>
                <w:sz w:val="22"/>
                <w:szCs w:val="22"/>
              </w:rPr>
              <w:t>760 859,70</w:t>
            </w:r>
          </w:p>
        </w:tc>
        <w:tc>
          <w:tcPr>
            <w:tcW w:w="700" w:type="pct"/>
            <w:shd w:val="clear" w:color="auto" w:fill="auto"/>
            <w:noWrap/>
            <w:vAlign w:val="center"/>
          </w:tcPr>
          <w:p w:rsidR="00547EF5" w:rsidRPr="0046364F" w:rsidRDefault="00DF4C31" w:rsidP="00547EF5">
            <w:pPr>
              <w:spacing w:before="0" w:after="0"/>
              <w:jc w:val="right"/>
              <w:rPr>
                <w:b/>
                <w:bCs/>
                <w:color w:val="000000"/>
                <w:sz w:val="22"/>
                <w:szCs w:val="22"/>
              </w:rPr>
            </w:pPr>
            <w:r>
              <w:rPr>
                <w:b/>
                <w:bCs/>
                <w:color w:val="000000"/>
                <w:sz w:val="22"/>
                <w:szCs w:val="22"/>
              </w:rPr>
              <w:t>607 860,30</w:t>
            </w:r>
          </w:p>
        </w:tc>
        <w:tc>
          <w:tcPr>
            <w:tcW w:w="700" w:type="pct"/>
            <w:shd w:val="clear" w:color="auto" w:fill="auto"/>
            <w:noWrap/>
            <w:vAlign w:val="center"/>
          </w:tcPr>
          <w:p w:rsidR="00547EF5" w:rsidRPr="0046364F" w:rsidRDefault="00835C2C" w:rsidP="00547EF5">
            <w:pPr>
              <w:spacing w:before="0" w:after="0"/>
              <w:jc w:val="right"/>
              <w:rPr>
                <w:b/>
                <w:bCs/>
                <w:color w:val="000000"/>
                <w:sz w:val="22"/>
                <w:szCs w:val="22"/>
              </w:rPr>
            </w:pPr>
            <w:r>
              <w:rPr>
                <w:b/>
                <w:bCs/>
                <w:color w:val="000000"/>
                <w:sz w:val="22"/>
                <w:szCs w:val="22"/>
              </w:rPr>
              <w:t>846 688,11</w:t>
            </w:r>
          </w:p>
        </w:tc>
        <w:tc>
          <w:tcPr>
            <w:tcW w:w="703" w:type="pct"/>
            <w:shd w:val="clear" w:color="auto" w:fill="auto"/>
            <w:noWrap/>
            <w:vAlign w:val="center"/>
          </w:tcPr>
          <w:p w:rsidR="00547EF5" w:rsidRPr="0046364F" w:rsidRDefault="00FE2560" w:rsidP="00547EF5">
            <w:pPr>
              <w:spacing w:before="0" w:after="0"/>
              <w:jc w:val="right"/>
              <w:rPr>
                <w:b/>
                <w:bCs/>
                <w:color w:val="000000"/>
                <w:sz w:val="22"/>
                <w:szCs w:val="22"/>
              </w:rPr>
            </w:pPr>
            <w:r>
              <w:rPr>
                <w:b/>
                <w:bCs/>
                <w:color w:val="000000"/>
                <w:sz w:val="22"/>
                <w:szCs w:val="22"/>
              </w:rPr>
              <w:t>1 030 132,69</w:t>
            </w:r>
          </w:p>
        </w:tc>
      </w:tr>
      <w:tr w:rsidR="00547EF5" w:rsidRPr="00F644BC" w:rsidTr="00FF05A2">
        <w:trPr>
          <w:trHeight w:val="284"/>
          <w:jc w:val="center"/>
        </w:trPr>
        <w:tc>
          <w:tcPr>
            <w:tcW w:w="1484" w:type="pct"/>
            <w:shd w:val="clear" w:color="auto" w:fill="auto"/>
            <w:noWrap/>
            <w:vAlign w:val="center"/>
            <w:hideMark/>
          </w:tcPr>
          <w:p w:rsidR="00547EF5" w:rsidRPr="00F644BC" w:rsidRDefault="00547EF5" w:rsidP="00645698">
            <w:pPr>
              <w:suppressAutoHyphens/>
              <w:spacing w:before="0" w:after="0"/>
              <w:rPr>
                <w:i/>
                <w:iCs/>
                <w:color w:val="000000"/>
                <w:sz w:val="22"/>
                <w:szCs w:val="22"/>
              </w:rPr>
            </w:pPr>
            <w:r w:rsidRPr="00F644BC">
              <w:rPr>
                <w:i/>
                <w:iCs/>
                <w:color w:val="000000"/>
                <w:sz w:val="22"/>
                <w:szCs w:val="22"/>
              </w:rPr>
              <w:t>materiálové využití [%]</w:t>
            </w:r>
          </w:p>
        </w:tc>
        <w:tc>
          <w:tcPr>
            <w:tcW w:w="712" w:type="pct"/>
            <w:shd w:val="clear" w:color="auto" w:fill="auto"/>
            <w:noWrap/>
            <w:vAlign w:val="center"/>
          </w:tcPr>
          <w:p w:rsidR="00547EF5" w:rsidRPr="00547EF5" w:rsidRDefault="009B78F7" w:rsidP="00547EF5">
            <w:pPr>
              <w:spacing w:before="0" w:after="0"/>
              <w:jc w:val="right"/>
              <w:rPr>
                <w:i/>
                <w:iCs/>
                <w:color w:val="000000"/>
                <w:sz w:val="22"/>
                <w:szCs w:val="22"/>
              </w:rPr>
            </w:pPr>
            <w:r>
              <w:rPr>
                <w:i/>
                <w:iCs/>
                <w:color w:val="000000"/>
                <w:sz w:val="22"/>
                <w:szCs w:val="22"/>
              </w:rPr>
              <w:t>123,50</w:t>
            </w:r>
          </w:p>
        </w:tc>
        <w:tc>
          <w:tcPr>
            <w:tcW w:w="700" w:type="pct"/>
            <w:shd w:val="clear" w:color="auto" w:fill="auto"/>
            <w:noWrap/>
            <w:vAlign w:val="center"/>
          </w:tcPr>
          <w:p w:rsidR="00547EF5" w:rsidRPr="00547EF5" w:rsidRDefault="000C6CA3" w:rsidP="00547EF5">
            <w:pPr>
              <w:spacing w:before="0" w:after="0"/>
              <w:jc w:val="right"/>
              <w:rPr>
                <w:i/>
                <w:iCs/>
                <w:color w:val="000000"/>
                <w:sz w:val="22"/>
                <w:szCs w:val="22"/>
              </w:rPr>
            </w:pPr>
            <w:r>
              <w:rPr>
                <w:i/>
                <w:iCs/>
                <w:color w:val="000000"/>
                <w:sz w:val="22"/>
                <w:szCs w:val="22"/>
              </w:rPr>
              <w:t>106,87</w:t>
            </w:r>
          </w:p>
        </w:tc>
        <w:tc>
          <w:tcPr>
            <w:tcW w:w="700" w:type="pct"/>
            <w:shd w:val="clear" w:color="auto" w:fill="auto"/>
            <w:noWrap/>
            <w:vAlign w:val="center"/>
          </w:tcPr>
          <w:p w:rsidR="00547EF5" w:rsidRPr="00547EF5" w:rsidRDefault="00DF4C31" w:rsidP="00547EF5">
            <w:pPr>
              <w:spacing w:before="0" w:after="0"/>
              <w:jc w:val="right"/>
              <w:rPr>
                <w:i/>
                <w:iCs/>
                <w:color w:val="000000"/>
                <w:sz w:val="22"/>
                <w:szCs w:val="22"/>
              </w:rPr>
            </w:pPr>
            <w:r>
              <w:rPr>
                <w:i/>
                <w:iCs/>
                <w:color w:val="000000"/>
                <w:sz w:val="22"/>
                <w:szCs w:val="22"/>
              </w:rPr>
              <w:t>74,57</w:t>
            </w:r>
          </w:p>
        </w:tc>
        <w:tc>
          <w:tcPr>
            <w:tcW w:w="700" w:type="pct"/>
            <w:shd w:val="clear" w:color="auto" w:fill="auto"/>
            <w:noWrap/>
            <w:vAlign w:val="center"/>
          </w:tcPr>
          <w:p w:rsidR="00547EF5" w:rsidRPr="00547EF5" w:rsidRDefault="00835C2C" w:rsidP="00547EF5">
            <w:pPr>
              <w:spacing w:before="0" w:after="0"/>
              <w:jc w:val="right"/>
              <w:rPr>
                <w:i/>
                <w:iCs/>
                <w:color w:val="000000"/>
                <w:sz w:val="22"/>
                <w:szCs w:val="22"/>
              </w:rPr>
            </w:pPr>
            <w:r>
              <w:rPr>
                <w:i/>
                <w:iCs/>
                <w:color w:val="000000"/>
                <w:sz w:val="22"/>
                <w:szCs w:val="22"/>
              </w:rPr>
              <w:t>97,28</w:t>
            </w:r>
          </w:p>
        </w:tc>
        <w:tc>
          <w:tcPr>
            <w:tcW w:w="703" w:type="pct"/>
            <w:shd w:val="clear" w:color="auto" w:fill="auto"/>
            <w:noWrap/>
            <w:vAlign w:val="center"/>
          </w:tcPr>
          <w:p w:rsidR="00547EF5" w:rsidRPr="00547EF5" w:rsidRDefault="00FE2560" w:rsidP="00547EF5">
            <w:pPr>
              <w:spacing w:before="0" w:after="0"/>
              <w:jc w:val="right"/>
              <w:rPr>
                <w:i/>
                <w:iCs/>
                <w:color w:val="000000"/>
                <w:sz w:val="22"/>
                <w:szCs w:val="22"/>
              </w:rPr>
            </w:pPr>
            <w:r>
              <w:rPr>
                <w:i/>
                <w:iCs/>
                <w:color w:val="000000"/>
                <w:sz w:val="22"/>
                <w:szCs w:val="22"/>
              </w:rPr>
              <w:t>89,70</w:t>
            </w:r>
          </w:p>
        </w:tc>
      </w:tr>
      <w:tr w:rsidR="00547EF5" w:rsidRPr="00F644BC" w:rsidTr="00FF05A2">
        <w:trPr>
          <w:trHeight w:val="284"/>
          <w:jc w:val="center"/>
        </w:trPr>
        <w:tc>
          <w:tcPr>
            <w:tcW w:w="1484" w:type="pct"/>
            <w:shd w:val="clear" w:color="auto" w:fill="auto"/>
            <w:noWrap/>
            <w:vAlign w:val="center"/>
            <w:hideMark/>
          </w:tcPr>
          <w:p w:rsidR="00547EF5" w:rsidRPr="00F644BC" w:rsidRDefault="00547EF5" w:rsidP="00645698">
            <w:pPr>
              <w:suppressAutoHyphens/>
              <w:spacing w:before="0" w:after="0"/>
              <w:rPr>
                <w:color w:val="000000"/>
                <w:sz w:val="22"/>
                <w:szCs w:val="22"/>
              </w:rPr>
            </w:pPr>
            <w:r w:rsidRPr="00F644BC">
              <w:rPr>
                <w:color w:val="000000"/>
                <w:sz w:val="22"/>
                <w:szCs w:val="22"/>
              </w:rPr>
              <w:t>energetické využití [t]</w:t>
            </w:r>
          </w:p>
        </w:tc>
        <w:tc>
          <w:tcPr>
            <w:tcW w:w="712" w:type="pct"/>
            <w:shd w:val="clear" w:color="auto" w:fill="auto"/>
            <w:noWrap/>
            <w:vAlign w:val="center"/>
          </w:tcPr>
          <w:p w:rsidR="00547EF5" w:rsidRPr="0046364F" w:rsidRDefault="009B78F7" w:rsidP="00547EF5">
            <w:pPr>
              <w:spacing w:before="0" w:after="0"/>
              <w:jc w:val="right"/>
              <w:rPr>
                <w:b/>
                <w:bCs/>
                <w:color w:val="000000"/>
                <w:sz w:val="22"/>
                <w:szCs w:val="22"/>
              </w:rPr>
            </w:pPr>
            <w:r>
              <w:rPr>
                <w:b/>
                <w:bCs/>
                <w:color w:val="000000"/>
                <w:sz w:val="22"/>
                <w:szCs w:val="22"/>
              </w:rPr>
              <w:t>207,89</w:t>
            </w:r>
          </w:p>
        </w:tc>
        <w:tc>
          <w:tcPr>
            <w:tcW w:w="700" w:type="pct"/>
            <w:shd w:val="clear" w:color="auto" w:fill="auto"/>
            <w:noWrap/>
            <w:vAlign w:val="center"/>
          </w:tcPr>
          <w:p w:rsidR="00547EF5" w:rsidRPr="0046364F" w:rsidRDefault="000C6CA3" w:rsidP="00547EF5">
            <w:pPr>
              <w:spacing w:before="0" w:after="0"/>
              <w:jc w:val="right"/>
              <w:rPr>
                <w:b/>
                <w:bCs/>
                <w:color w:val="000000"/>
                <w:sz w:val="22"/>
                <w:szCs w:val="22"/>
              </w:rPr>
            </w:pPr>
            <w:r>
              <w:rPr>
                <w:b/>
                <w:bCs/>
                <w:color w:val="000000"/>
                <w:sz w:val="22"/>
                <w:szCs w:val="22"/>
              </w:rPr>
              <w:t>199,46</w:t>
            </w:r>
          </w:p>
        </w:tc>
        <w:tc>
          <w:tcPr>
            <w:tcW w:w="700" w:type="pct"/>
            <w:shd w:val="clear" w:color="auto" w:fill="auto"/>
            <w:noWrap/>
            <w:vAlign w:val="center"/>
          </w:tcPr>
          <w:p w:rsidR="00547EF5" w:rsidRPr="0046364F" w:rsidRDefault="00DF4C31" w:rsidP="00547EF5">
            <w:pPr>
              <w:spacing w:before="0" w:after="0"/>
              <w:jc w:val="right"/>
              <w:rPr>
                <w:b/>
                <w:bCs/>
                <w:color w:val="000000"/>
                <w:sz w:val="22"/>
                <w:szCs w:val="22"/>
              </w:rPr>
            </w:pPr>
            <w:r>
              <w:rPr>
                <w:b/>
                <w:bCs/>
                <w:color w:val="000000"/>
                <w:sz w:val="22"/>
                <w:szCs w:val="22"/>
              </w:rPr>
              <w:t>19,67</w:t>
            </w:r>
          </w:p>
        </w:tc>
        <w:tc>
          <w:tcPr>
            <w:tcW w:w="700" w:type="pct"/>
            <w:shd w:val="clear" w:color="auto" w:fill="auto"/>
            <w:noWrap/>
            <w:vAlign w:val="center"/>
          </w:tcPr>
          <w:p w:rsidR="00547EF5" w:rsidRPr="0046364F" w:rsidRDefault="00835C2C" w:rsidP="00547EF5">
            <w:pPr>
              <w:spacing w:before="0" w:after="0"/>
              <w:jc w:val="right"/>
              <w:rPr>
                <w:b/>
                <w:bCs/>
                <w:color w:val="000000"/>
                <w:sz w:val="22"/>
                <w:szCs w:val="22"/>
              </w:rPr>
            </w:pPr>
            <w:r>
              <w:rPr>
                <w:b/>
                <w:bCs/>
                <w:color w:val="000000"/>
                <w:sz w:val="22"/>
                <w:szCs w:val="22"/>
              </w:rPr>
              <w:t>52,65</w:t>
            </w:r>
          </w:p>
        </w:tc>
        <w:tc>
          <w:tcPr>
            <w:tcW w:w="703" w:type="pct"/>
            <w:shd w:val="clear" w:color="auto" w:fill="auto"/>
            <w:noWrap/>
            <w:vAlign w:val="center"/>
          </w:tcPr>
          <w:p w:rsidR="00547EF5" w:rsidRPr="0046364F" w:rsidRDefault="00FE2560" w:rsidP="00547EF5">
            <w:pPr>
              <w:spacing w:before="0" w:after="0"/>
              <w:jc w:val="right"/>
              <w:rPr>
                <w:b/>
                <w:bCs/>
                <w:color w:val="000000"/>
                <w:sz w:val="22"/>
                <w:szCs w:val="22"/>
              </w:rPr>
            </w:pPr>
            <w:r>
              <w:rPr>
                <w:b/>
                <w:bCs/>
                <w:color w:val="000000"/>
                <w:sz w:val="22"/>
                <w:szCs w:val="22"/>
              </w:rPr>
              <w:t>7,26</w:t>
            </w:r>
          </w:p>
        </w:tc>
      </w:tr>
      <w:tr w:rsidR="00547EF5" w:rsidRPr="00F644BC" w:rsidTr="00FF05A2">
        <w:trPr>
          <w:trHeight w:val="284"/>
          <w:jc w:val="center"/>
        </w:trPr>
        <w:tc>
          <w:tcPr>
            <w:tcW w:w="1484" w:type="pct"/>
            <w:shd w:val="clear" w:color="auto" w:fill="auto"/>
            <w:noWrap/>
            <w:vAlign w:val="center"/>
            <w:hideMark/>
          </w:tcPr>
          <w:p w:rsidR="00547EF5" w:rsidRPr="00F644BC" w:rsidRDefault="00547EF5" w:rsidP="00645698">
            <w:pPr>
              <w:suppressAutoHyphens/>
              <w:spacing w:before="0" w:after="0"/>
              <w:rPr>
                <w:i/>
                <w:iCs/>
                <w:color w:val="000000"/>
                <w:sz w:val="22"/>
                <w:szCs w:val="22"/>
              </w:rPr>
            </w:pPr>
            <w:r w:rsidRPr="00F644BC">
              <w:rPr>
                <w:i/>
                <w:iCs/>
                <w:color w:val="000000"/>
                <w:sz w:val="22"/>
                <w:szCs w:val="22"/>
              </w:rPr>
              <w:t>energetické využití [%]</w:t>
            </w:r>
          </w:p>
        </w:tc>
        <w:tc>
          <w:tcPr>
            <w:tcW w:w="712" w:type="pct"/>
            <w:shd w:val="clear" w:color="auto" w:fill="auto"/>
            <w:noWrap/>
            <w:vAlign w:val="center"/>
          </w:tcPr>
          <w:p w:rsidR="00547EF5" w:rsidRPr="00547EF5" w:rsidRDefault="009B78F7" w:rsidP="00547EF5">
            <w:pPr>
              <w:spacing w:before="0" w:after="0"/>
              <w:jc w:val="right"/>
              <w:rPr>
                <w:i/>
                <w:iCs/>
                <w:color w:val="000000"/>
                <w:sz w:val="22"/>
                <w:szCs w:val="22"/>
              </w:rPr>
            </w:pPr>
            <w:r>
              <w:rPr>
                <w:i/>
                <w:iCs/>
                <w:color w:val="000000"/>
                <w:sz w:val="22"/>
                <w:szCs w:val="22"/>
              </w:rPr>
              <w:t>0,02</w:t>
            </w:r>
          </w:p>
        </w:tc>
        <w:tc>
          <w:tcPr>
            <w:tcW w:w="700" w:type="pct"/>
            <w:shd w:val="clear" w:color="auto" w:fill="auto"/>
            <w:noWrap/>
            <w:vAlign w:val="center"/>
          </w:tcPr>
          <w:p w:rsidR="00547EF5" w:rsidRPr="00547EF5" w:rsidRDefault="000C6CA3" w:rsidP="00547EF5">
            <w:pPr>
              <w:spacing w:before="0" w:after="0"/>
              <w:jc w:val="right"/>
              <w:rPr>
                <w:i/>
                <w:iCs/>
                <w:color w:val="000000"/>
                <w:sz w:val="22"/>
                <w:szCs w:val="22"/>
              </w:rPr>
            </w:pPr>
            <w:r>
              <w:rPr>
                <w:i/>
                <w:iCs/>
                <w:color w:val="000000"/>
                <w:sz w:val="22"/>
                <w:szCs w:val="22"/>
              </w:rPr>
              <w:t>0,03</w:t>
            </w:r>
          </w:p>
        </w:tc>
        <w:tc>
          <w:tcPr>
            <w:tcW w:w="700" w:type="pct"/>
            <w:shd w:val="clear" w:color="auto" w:fill="auto"/>
            <w:noWrap/>
            <w:vAlign w:val="center"/>
          </w:tcPr>
          <w:p w:rsidR="00547EF5" w:rsidRPr="00547EF5" w:rsidRDefault="00DF4C31" w:rsidP="00547EF5">
            <w:pPr>
              <w:spacing w:before="0" w:after="0"/>
              <w:jc w:val="right"/>
              <w:rPr>
                <w:i/>
                <w:iCs/>
                <w:color w:val="000000"/>
                <w:sz w:val="22"/>
                <w:szCs w:val="22"/>
              </w:rPr>
            </w:pPr>
            <w:r>
              <w:rPr>
                <w:i/>
                <w:iCs/>
                <w:color w:val="000000"/>
                <w:sz w:val="22"/>
                <w:szCs w:val="22"/>
              </w:rPr>
              <w:t>0,00</w:t>
            </w:r>
          </w:p>
        </w:tc>
        <w:tc>
          <w:tcPr>
            <w:tcW w:w="700" w:type="pct"/>
            <w:shd w:val="clear" w:color="auto" w:fill="auto"/>
            <w:noWrap/>
            <w:vAlign w:val="center"/>
          </w:tcPr>
          <w:p w:rsidR="00547EF5" w:rsidRPr="00547EF5" w:rsidRDefault="00835C2C" w:rsidP="00547EF5">
            <w:pPr>
              <w:spacing w:before="0" w:after="0"/>
              <w:jc w:val="right"/>
              <w:rPr>
                <w:i/>
                <w:iCs/>
                <w:color w:val="000000"/>
                <w:sz w:val="22"/>
                <w:szCs w:val="22"/>
              </w:rPr>
            </w:pPr>
            <w:r>
              <w:rPr>
                <w:i/>
                <w:iCs/>
                <w:color w:val="000000"/>
                <w:sz w:val="22"/>
                <w:szCs w:val="22"/>
              </w:rPr>
              <w:t>0,01</w:t>
            </w:r>
          </w:p>
        </w:tc>
        <w:tc>
          <w:tcPr>
            <w:tcW w:w="703" w:type="pct"/>
            <w:shd w:val="clear" w:color="auto" w:fill="auto"/>
            <w:noWrap/>
            <w:vAlign w:val="center"/>
          </w:tcPr>
          <w:p w:rsidR="00547EF5" w:rsidRPr="00547EF5" w:rsidRDefault="00FE2560" w:rsidP="00547EF5">
            <w:pPr>
              <w:spacing w:before="0" w:after="0"/>
              <w:jc w:val="right"/>
              <w:rPr>
                <w:i/>
                <w:iCs/>
                <w:color w:val="000000"/>
                <w:sz w:val="22"/>
                <w:szCs w:val="22"/>
              </w:rPr>
            </w:pPr>
            <w:r>
              <w:rPr>
                <w:i/>
                <w:iCs/>
                <w:color w:val="000000"/>
                <w:sz w:val="22"/>
                <w:szCs w:val="22"/>
              </w:rPr>
              <w:t>0,00</w:t>
            </w:r>
          </w:p>
        </w:tc>
      </w:tr>
      <w:tr w:rsidR="00547EF5" w:rsidRPr="00F644BC" w:rsidTr="00FF05A2">
        <w:trPr>
          <w:trHeight w:val="284"/>
          <w:jc w:val="center"/>
        </w:trPr>
        <w:tc>
          <w:tcPr>
            <w:tcW w:w="1484" w:type="pct"/>
            <w:shd w:val="clear" w:color="auto" w:fill="auto"/>
            <w:noWrap/>
            <w:vAlign w:val="center"/>
            <w:hideMark/>
          </w:tcPr>
          <w:p w:rsidR="00547EF5" w:rsidRPr="00F644BC" w:rsidRDefault="00547EF5" w:rsidP="00645698">
            <w:pPr>
              <w:suppressAutoHyphens/>
              <w:spacing w:before="0" w:after="0"/>
              <w:rPr>
                <w:color w:val="000000"/>
                <w:sz w:val="22"/>
                <w:szCs w:val="22"/>
              </w:rPr>
            </w:pPr>
            <w:r w:rsidRPr="00F644BC">
              <w:rPr>
                <w:color w:val="000000"/>
                <w:sz w:val="22"/>
                <w:szCs w:val="22"/>
              </w:rPr>
              <w:t>skládkování [t]</w:t>
            </w:r>
          </w:p>
        </w:tc>
        <w:tc>
          <w:tcPr>
            <w:tcW w:w="712" w:type="pct"/>
            <w:shd w:val="clear" w:color="auto" w:fill="auto"/>
            <w:noWrap/>
            <w:vAlign w:val="center"/>
          </w:tcPr>
          <w:p w:rsidR="00547EF5" w:rsidRPr="0046364F" w:rsidRDefault="009B78F7" w:rsidP="00547EF5">
            <w:pPr>
              <w:spacing w:before="0" w:after="0"/>
              <w:jc w:val="right"/>
              <w:rPr>
                <w:b/>
                <w:bCs/>
                <w:color w:val="000000"/>
                <w:sz w:val="22"/>
                <w:szCs w:val="22"/>
              </w:rPr>
            </w:pPr>
            <w:r>
              <w:rPr>
                <w:b/>
                <w:bCs/>
                <w:color w:val="000000"/>
                <w:sz w:val="22"/>
                <w:szCs w:val="22"/>
              </w:rPr>
              <w:t>18 659,46</w:t>
            </w:r>
          </w:p>
        </w:tc>
        <w:tc>
          <w:tcPr>
            <w:tcW w:w="700" w:type="pct"/>
            <w:shd w:val="clear" w:color="auto" w:fill="auto"/>
            <w:noWrap/>
            <w:vAlign w:val="center"/>
          </w:tcPr>
          <w:p w:rsidR="00547EF5" w:rsidRPr="0046364F" w:rsidRDefault="000C6CA3" w:rsidP="00547EF5">
            <w:pPr>
              <w:spacing w:before="0" w:after="0"/>
              <w:jc w:val="right"/>
              <w:rPr>
                <w:b/>
                <w:bCs/>
                <w:color w:val="000000"/>
                <w:sz w:val="22"/>
                <w:szCs w:val="22"/>
              </w:rPr>
            </w:pPr>
            <w:r>
              <w:rPr>
                <w:b/>
                <w:bCs/>
                <w:color w:val="000000"/>
                <w:sz w:val="22"/>
                <w:szCs w:val="22"/>
              </w:rPr>
              <w:t>23 921,48</w:t>
            </w:r>
          </w:p>
        </w:tc>
        <w:tc>
          <w:tcPr>
            <w:tcW w:w="700" w:type="pct"/>
            <w:shd w:val="clear" w:color="auto" w:fill="auto"/>
            <w:noWrap/>
            <w:vAlign w:val="center"/>
          </w:tcPr>
          <w:p w:rsidR="00547EF5" w:rsidRPr="0046364F" w:rsidRDefault="00DF4C31" w:rsidP="00547EF5">
            <w:pPr>
              <w:spacing w:before="0" w:after="0"/>
              <w:jc w:val="right"/>
              <w:rPr>
                <w:b/>
                <w:bCs/>
                <w:color w:val="000000"/>
                <w:sz w:val="22"/>
                <w:szCs w:val="22"/>
              </w:rPr>
            </w:pPr>
            <w:r>
              <w:rPr>
                <w:b/>
                <w:bCs/>
                <w:color w:val="000000"/>
                <w:sz w:val="22"/>
                <w:szCs w:val="22"/>
              </w:rPr>
              <w:t>29 509,53</w:t>
            </w:r>
          </w:p>
        </w:tc>
        <w:tc>
          <w:tcPr>
            <w:tcW w:w="700" w:type="pct"/>
            <w:shd w:val="clear" w:color="auto" w:fill="auto"/>
            <w:noWrap/>
            <w:vAlign w:val="center"/>
          </w:tcPr>
          <w:p w:rsidR="00547EF5" w:rsidRPr="0046364F" w:rsidRDefault="00835C2C" w:rsidP="00547EF5">
            <w:pPr>
              <w:spacing w:before="0" w:after="0"/>
              <w:jc w:val="right"/>
              <w:rPr>
                <w:b/>
                <w:bCs/>
                <w:color w:val="000000"/>
                <w:sz w:val="22"/>
                <w:szCs w:val="22"/>
              </w:rPr>
            </w:pPr>
            <w:r>
              <w:rPr>
                <w:b/>
                <w:bCs/>
                <w:color w:val="000000"/>
                <w:sz w:val="22"/>
                <w:szCs w:val="22"/>
              </w:rPr>
              <w:t>24 109,03</w:t>
            </w:r>
          </w:p>
        </w:tc>
        <w:tc>
          <w:tcPr>
            <w:tcW w:w="703" w:type="pct"/>
            <w:shd w:val="clear" w:color="auto" w:fill="auto"/>
            <w:noWrap/>
            <w:vAlign w:val="center"/>
          </w:tcPr>
          <w:p w:rsidR="00547EF5" w:rsidRPr="0046364F" w:rsidRDefault="00FE2560" w:rsidP="00547EF5">
            <w:pPr>
              <w:spacing w:before="0" w:after="0"/>
              <w:jc w:val="right"/>
              <w:rPr>
                <w:b/>
                <w:bCs/>
                <w:color w:val="000000"/>
                <w:sz w:val="22"/>
                <w:szCs w:val="22"/>
              </w:rPr>
            </w:pPr>
            <w:r>
              <w:rPr>
                <w:b/>
                <w:bCs/>
                <w:color w:val="000000"/>
                <w:sz w:val="22"/>
                <w:szCs w:val="22"/>
              </w:rPr>
              <w:t>12 632,71</w:t>
            </w:r>
          </w:p>
        </w:tc>
      </w:tr>
      <w:tr w:rsidR="00547EF5" w:rsidRPr="00F644BC" w:rsidTr="00FF05A2">
        <w:trPr>
          <w:trHeight w:val="284"/>
          <w:jc w:val="center"/>
        </w:trPr>
        <w:tc>
          <w:tcPr>
            <w:tcW w:w="1484" w:type="pct"/>
            <w:shd w:val="clear" w:color="auto" w:fill="auto"/>
            <w:noWrap/>
            <w:vAlign w:val="center"/>
            <w:hideMark/>
          </w:tcPr>
          <w:p w:rsidR="00547EF5" w:rsidRPr="00F644BC" w:rsidRDefault="00547EF5" w:rsidP="00645698">
            <w:pPr>
              <w:suppressAutoHyphens/>
              <w:spacing w:before="0" w:after="0"/>
              <w:rPr>
                <w:i/>
                <w:iCs/>
                <w:color w:val="000000"/>
                <w:sz w:val="22"/>
                <w:szCs w:val="22"/>
              </w:rPr>
            </w:pPr>
            <w:r w:rsidRPr="00F644BC">
              <w:rPr>
                <w:i/>
                <w:iCs/>
                <w:color w:val="000000"/>
                <w:sz w:val="22"/>
                <w:szCs w:val="22"/>
              </w:rPr>
              <w:t>skládkování [%]</w:t>
            </w:r>
          </w:p>
        </w:tc>
        <w:tc>
          <w:tcPr>
            <w:tcW w:w="712" w:type="pct"/>
            <w:shd w:val="clear" w:color="auto" w:fill="auto"/>
            <w:noWrap/>
            <w:vAlign w:val="center"/>
          </w:tcPr>
          <w:p w:rsidR="00547EF5" w:rsidRPr="00547EF5" w:rsidRDefault="009B78F7" w:rsidP="00547EF5">
            <w:pPr>
              <w:spacing w:before="0" w:after="0"/>
              <w:jc w:val="right"/>
              <w:rPr>
                <w:i/>
                <w:iCs/>
                <w:color w:val="000000"/>
                <w:sz w:val="22"/>
                <w:szCs w:val="22"/>
              </w:rPr>
            </w:pPr>
            <w:r>
              <w:rPr>
                <w:i/>
                <w:iCs/>
                <w:color w:val="000000"/>
                <w:sz w:val="22"/>
                <w:szCs w:val="22"/>
              </w:rPr>
              <w:t>2,13</w:t>
            </w:r>
          </w:p>
        </w:tc>
        <w:tc>
          <w:tcPr>
            <w:tcW w:w="700" w:type="pct"/>
            <w:shd w:val="clear" w:color="auto" w:fill="auto"/>
            <w:noWrap/>
            <w:vAlign w:val="center"/>
          </w:tcPr>
          <w:p w:rsidR="00547EF5" w:rsidRPr="00547EF5" w:rsidRDefault="000C6CA3" w:rsidP="00547EF5">
            <w:pPr>
              <w:spacing w:before="0" w:after="0"/>
              <w:jc w:val="right"/>
              <w:rPr>
                <w:i/>
                <w:iCs/>
                <w:color w:val="000000"/>
                <w:sz w:val="22"/>
                <w:szCs w:val="22"/>
              </w:rPr>
            </w:pPr>
            <w:r>
              <w:rPr>
                <w:i/>
                <w:iCs/>
                <w:color w:val="000000"/>
                <w:sz w:val="22"/>
                <w:szCs w:val="22"/>
              </w:rPr>
              <w:t>3,36</w:t>
            </w:r>
          </w:p>
        </w:tc>
        <w:tc>
          <w:tcPr>
            <w:tcW w:w="700" w:type="pct"/>
            <w:shd w:val="clear" w:color="auto" w:fill="auto"/>
            <w:noWrap/>
            <w:vAlign w:val="center"/>
          </w:tcPr>
          <w:p w:rsidR="00547EF5" w:rsidRPr="00547EF5" w:rsidRDefault="00DF4C31" w:rsidP="00547EF5">
            <w:pPr>
              <w:spacing w:before="0" w:after="0"/>
              <w:jc w:val="right"/>
              <w:rPr>
                <w:i/>
                <w:iCs/>
                <w:color w:val="000000"/>
                <w:sz w:val="22"/>
                <w:szCs w:val="22"/>
              </w:rPr>
            </w:pPr>
            <w:r>
              <w:rPr>
                <w:i/>
                <w:iCs/>
                <w:color w:val="000000"/>
                <w:sz w:val="22"/>
                <w:szCs w:val="22"/>
              </w:rPr>
              <w:t>3,62</w:t>
            </w:r>
          </w:p>
        </w:tc>
        <w:tc>
          <w:tcPr>
            <w:tcW w:w="700" w:type="pct"/>
            <w:shd w:val="clear" w:color="auto" w:fill="auto"/>
            <w:noWrap/>
            <w:vAlign w:val="center"/>
          </w:tcPr>
          <w:p w:rsidR="00547EF5" w:rsidRPr="00547EF5" w:rsidRDefault="00835C2C" w:rsidP="00547EF5">
            <w:pPr>
              <w:spacing w:before="0" w:after="0"/>
              <w:jc w:val="right"/>
              <w:rPr>
                <w:i/>
                <w:iCs/>
                <w:color w:val="000000"/>
                <w:sz w:val="22"/>
                <w:szCs w:val="22"/>
              </w:rPr>
            </w:pPr>
            <w:r>
              <w:rPr>
                <w:i/>
                <w:iCs/>
                <w:color w:val="000000"/>
                <w:sz w:val="22"/>
                <w:szCs w:val="22"/>
              </w:rPr>
              <w:t>2,77</w:t>
            </w:r>
          </w:p>
        </w:tc>
        <w:tc>
          <w:tcPr>
            <w:tcW w:w="703" w:type="pct"/>
            <w:shd w:val="clear" w:color="auto" w:fill="auto"/>
            <w:noWrap/>
            <w:vAlign w:val="center"/>
          </w:tcPr>
          <w:p w:rsidR="00547EF5" w:rsidRPr="00547EF5" w:rsidRDefault="00FE2560" w:rsidP="00547EF5">
            <w:pPr>
              <w:spacing w:before="0" w:after="0"/>
              <w:jc w:val="right"/>
              <w:rPr>
                <w:i/>
                <w:iCs/>
                <w:color w:val="000000"/>
                <w:sz w:val="22"/>
                <w:szCs w:val="22"/>
              </w:rPr>
            </w:pPr>
            <w:r>
              <w:rPr>
                <w:i/>
                <w:iCs/>
                <w:color w:val="000000"/>
                <w:sz w:val="22"/>
                <w:szCs w:val="22"/>
              </w:rPr>
              <w:t>1,10</w:t>
            </w:r>
          </w:p>
        </w:tc>
      </w:tr>
      <w:tr w:rsidR="00547EF5" w:rsidRPr="00F644BC" w:rsidTr="00FF05A2">
        <w:trPr>
          <w:trHeight w:val="284"/>
          <w:jc w:val="center"/>
        </w:trPr>
        <w:tc>
          <w:tcPr>
            <w:tcW w:w="1484" w:type="pct"/>
            <w:shd w:val="clear" w:color="auto" w:fill="auto"/>
            <w:noWrap/>
            <w:vAlign w:val="center"/>
            <w:hideMark/>
          </w:tcPr>
          <w:p w:rsidR="00547EF5" w:rsidRPr="00F644BC" w:rsidRDefault="00547EF5" w:rsidP="00645698">
            <w:pPr>
              <w:suppressAutoHyphens/>
              <w:spacing w:before="0" w:after="0"/>
              <w:rPr>
                <w:color w:val="000000"/>
                <w:sz w:val="22"/>
                <w:szCs w:val="22"/>
              </w:rPr>
            </w:pPr>
            <w:r w:rsidRPr="00F644BC">
              <w:rPr>
                <w:color w:val="000000"/>
                <w:sz w:val="22"/>
                <w:szCs w:val="22"/>
              </w:rPr>
              <w:t>spalování [t]</w:t>
            </w:r>
          </w:p>
        </w:tc>
        <w:tc>
          <w:tcPr>
            <w:tcW w:w="712" w:type="pct"/>
            <w:shd w:val="clear" w:color="auto" w:fill="auto"/>
            <w:noWrap/>
            <w:vAlign w:val="center"/>
          </w:tcPr>
          <w:p w:rsidR="00547EF5" w:rsidRPr="0046364F" w:rsidRDefault="009B78F7" w:rsidP="00547EF5">
            <w:pPr>
              <w:spacing w:before="0" w:after="0"/>
              <w:jc w:val="right"/>
              <w:rPr>
                <w:b/>
                <w:bCs/>
                <w:color w:val="000000"/>
                <w:sz w:val="22"/>
                <w:szCs w:val="22"/>
              </w:rPr>
            </w:pPr>
            <w:r>
              <w:rPr>
                <w:b/>
                <w:bCs/>
                <w:color w:val="000000"/>
                <w:sz w:val="22"/>
                <w:szCs w:val="22"/>
              </w:rPr>
              <w:t>0,00</w:t>
            </w:r>
          </w:p>
        </w:tc>
        <w:tc>
          <w:tcPr>
            <w:tcW w:w="700" w:type="pct"/>
            <w:shd w:val="clear" w:color="auto" w:fill="auto"/>
            <w:noWrap/>
            <w:vAlign w:val="center"/>
          </w:tcPr>
          <w:p w:rsidR="00547EF5" w:rsidRPr="0046364F" w:rsidRDefault="000C6CA3" w:rsidP="00547EF5">
            <w:pPr>
              <w:spacing w:before="0" w:after="0"/>
              <w:jc w:val="right"/>
              <w:rPr>
                <w:b/>
                <w:bCs/>
                <w:color w:val="000000"/>
                <w:sz w:val="22"/>
                <w:szCs w:val="22"/>
              </w:rPr>
            </w:pPr>
            <w:r>
              <w:rPr>
                <w:b/>
                <w:bCs/>
                <w:color w:val="000000"/>
                <w:sz w:val="22"/>
                <w:szCs w:val="22"/>
              </w:rPr>
              <w:t>0,65</w:t>
            </w:r>
          </w:p>
        </w:tc>
        <w:tc>
          <w:tcPr>
            <w:tcW w:w="700" w:type="pct"/>
            <w:shd w:val="clear" w:color="auto" w:fill="auto"/>
            <w:noWrap/>
            <w:vAlign w:val="center"/>
          </w:tcPr>
          <w:p w:rsidR="00547EF5" w:rsidRPr="0046364F" w:rsidRDefault="00DF4C31" w:rsidP="00547EF5">
            <w:pPr>
              <w:spacing w:before="0" w:after="0"/>
              <w:jc w:val="right"/>
              <w:rPr>
                <w:b/>
                <w:bCs/>
                <w:color w:val="000000"/>
                <w:sz w:val="22"/>
                <w:szCs w:val="22"/>
              </w:rPr>
            </w:pPr>
            <w:r>
              <w:rPr>
                <w:b/>
                <w:bCs/>
                <w:color w:val="000000"/>
                <w:sz w:val="22"/>
                <w:szCs w:val="22"/>
              </w:rPr>
              <w:t>0,85</w:t>
            </w:r>
          </w:p>
        </w:tc>
        <w:tc>
          <w:tcPr>
            <w:tcW w:w="700" w:type="pct"/>
            <w:shd w:val="clear" w:color="auto" w:fill="auto"/>
            <w:noWrap/>
            <w:vAlign w:val="center"/>
          </w:tcPr>
          <w:p w:rsidR="00547EF5" w:rsidRPr="0046364F" w:rsidRDefault="00835C2C" w:rsidP="00547EF5">
            <w:pPr>
              <w:spacing w:before="0" w:after="0"/>
              <w:jc w:val="right"/>
              <w:rPr>
                <w:b/>
                <w:bCs/>
                <w:color w:val="000000"/>
                <w:sz w:val="22"/>
                <w:szCs w:val="22"/>
              </w:rPr>
            </w:pPr>
            <w:r>
              <w:rPr>
                <w:b/>
                <w:bCs/>
                <w:color w:val="000000"/>
                <w:sz w:val="22"/>
                <w:szCs w:val="22"/>
              </w:rPr>
              <w:t>1,34</w:t>
            </w:r>
          </w:p>
        </w:tc>
        <w:tc>
          <w:tcPr>
            <w:tcW w:w="703" w:type="pct"/>
            <w:shd w:val="clear" w:color="auto" w:fill="auto"/>
            <w:noWrap/>
            <w:vAlign w:val="center"/>
          </w:tcPr>
          <w:p w:rsidR="00547EF5" w:rsidRPr="0046364F" w:rsidRDefault="00FE2560" w:rsidP="00547EF5">
            <w:pPr>
              <w:spacing w:before="0" w:after="0"/>
              <w:jc w:val="right"/>
              <w:rPr>
                <w:b/>
                <w:bCs/>
                <w:color w:val="000000"/>
                <w:sz w:val="22"/>
                <w:szCs w:val="22"/>
              </w:rPr>
            </w:pPr>
            <w:r>
              <w:rPr>
                <w:b/>
                <w:bCs/>
                <w:color w:val="000000"/>
                <w:sz w:val="22"/>
                <w:szCs w:val="22"/>
              </w:rPr>
              <w:t>15,77</w:t>
            </w:r>
          </w:p>
        </w:tc>
      </w:tr>
      <w:tr w:rsidR="00547EF5" w:rsidRPr="00F644BC" w:rsidTr="00FF05A2">
        <w:trPr>
          <w:trHeight w:val="284"/>
          <w:jc w:val="center"/>
        </w:trPr>
        <w:tc>
          <w:tcPr>
            <w:tcW w:w="1484" w:type="pct"/>
            <w:shd w:val="clear" w:color="auto" w:fill="auto"/>
            <w:noWrap/>
            <w:vAlign w:val="center"/>
            <w:hideMark/>
          </w:tcPr>
          <w:p w:rsidR="00547EF5" w:rsidRPr="00F644BC" w:rsidRDefault="00547EF5" w:rsidP="00645698">
            <w:pPr>
              <w:suppressAutoHyphens/>
              <w:spacing w:before="0" w:after="0"/>
              <w:rPr>
                <w:i/>
                <w:iCs/>
                <w:color w:val="000000"/>
                <w:sz w:val="22"/>
                <w:szCs w:val="22"/>
              </w:rPr>
            </w:pPr>
            <w:r w:rsidRPr="00F644BC">
              <w:rPr>
                <w:i/>
                <w:iCs/>
                <w:color w:val="000000"/>
                <w:sz w:val="22"/>
                <w:szCs w:val="22"/>
              </w:rPr>
              <w:t>spalování [%]</w:t>
            </w:r>
          </w:p>
        </w:tc>
        <w:tc>
          <w:tcPr>
            <w:tcW w:w="712" w:type="pct"/>
            <w:shd w:val="clear" w:color="auto" w:fill="auto"/>
            <w:noWrap/>
            <w:vAlign w:val="center"/>
          </w:tcPr>
          <w:p w:rsidR="00547EF5" w:rsidRPr="00547EF5" w:rsidRDefault="009B78F7" w:rsidP="00547EF5">
            <w:pPr>
              <w:spacing w:before="0" w:after="0"/>
              <w:jc w:val="right"/>
              <w:rPr>
                <w:i/>
                <w:iCs/>
                <w:color w:val="000000"/>
                <w:sz w:val="22"/>
                <w:szCs w:val="22"/>
              </w:rPr>
            </w:pPr>
            <w:r>
              <w:rPr>
                <w:i/>
                <w:iCs/>
                <w:color w:val="000000"/>
                <w:sz w:val="22"/>
                <w:szCs w:val="22"/>
              </w:rPr>
              <w:t>0,00</w:t>
            </w:r>
          </w:p>
        </w:tc>
        <w:tc>
          <w:tcPr>
            <w:tcW w:w="700" w:type="pct"/>
            <w:shd w:val="clear" w:color="auto" w:fill="auto"/>
            <w:noWrap/>
            <w:vAlign w:val="center"/>
          </w:tcPr>
          <w:p w:rsidR="00547EF5" w:rsidRPr="00547EF5" w:rsidRDefault="000C6CA3" w:rsidP="00547EF5">
            <w:pPr>
              <w:spacing w:before="0" w:after="0"/>
              <w:jc w:val="right"/>
              <w:rPr>
                <w:i/>
                <w:iCs/>
                <w:color w:val="000000"/>
                <w:sz w:val="22"/>
                <w:szCs w:val="22"/>
              </w:rPr>
            </w:pPr>
            <w:r>
              <w:rPr>
                <w:i/>
                <w:iCs/>
                <w:color w:val="000000"/>
                <w:sz w:val="22"/>
                <w:szCs w:val="22"/>
              </w:rPr>
              <w:t>0,00</w:t>
            </w:r>
          </w:p>
        </w:tc>
        <w:tc>
          <w:tcPr>
            <w:tcW w:w="700" w:type="pct"/>
            <w:shd w:val="clear" w:color="auto" w:fill="auto"/>
            <w:noWrap/>
            <w:vAlign w:val="center"/>
          </w:tcPr>
          <w:p w:rsidR="00547EF5" w:rsidRPr="00547EF5" w:rsidRDefault="00DF4C31" w:rsidP="00547EF5">
            <w:pPr>
              <w:spacing w:before="0" w:after="0"/>
              <w:jc w:val="right"/>
              <w:rPr>
                <w:i/>
                <w:iCs/>
                <w:color w:val="000000"/>
                <w:sz w:val="22"/>
                <w:szCs w:val="22"/>
              </w:rPr>
            </w:pPr>
            <w:r>
              <w:rPr>
                <w:i/>
                <w:iCs/>
                <w:color w:val="000000"/>
                <w:sz w:val="22"/>
                <w:szCs w:val="22"/>
              </w:rPr>
              <w:t>0,00</w:t>
            </w:r>
          </w:p>
        </w:tc>
        <w:tc>
          <w:tcPr>
            <w:tcW w:w="700" w:type="pct"/>
            <w:shd w:val="clear" w:color="auto" w:fill="auto"/>
            <w:noWrap/>
            <w:vAlign w:val="center"/>
          </w:tcPr>
          <w:p w:rsidR="00547EF5" w:rsidRPr="00547EF5" w:rsidRDefault="00835C2C" w:rsidP="00547EF5">
            <w:pPr>
              <w:spacing w:before="0" w:after="0"/>
              <w:jc w:val="right"/>
              <w:rPr>
                <w:i/>
                <w:iCs/>
                <w:color w:val="000000"/>
                <w:sz w:val="22"/>
                <w:szCs w:val="22"/>
              </w:rPr>
            </w:pPr>
            <w:r>
              <w:rPr>
                <w:i/>
                <w:iCs/>
                <w:color w:val="000000"/>
                <w:sz w:val="22"/>
                <w:szCs w:val="22"/>
              </w:rPr>
              <w:t>0,00</w:t>
            </w:r>
          </w:p>
        </w:tc>
        <w:tc>
          <w:tcPr>
            <w:tcW w:w="703" w:type="pct"/>
            <w:shd w:val="clear" w:color="auto" w:fill="auto"/>
            <w:noWrap/>
            <w:vAlign w:val="center"/>
          </w:tcPr>
          <w:p w:rsidR="00547EF5" w:rsidRPr="00547EF5" w:rsidRDefault="00FE2560" w:rsidP="00547EF5">
            <w:pPr>
              <w:spacing w:before="0" w:after="0"/>
              <w:jc w:val="right"/>
              <w:rPr>
                <w:i/>
                <w:iCs/>
                <w:color w:val="000000"/>
                <w:sz w:val="22"/>
                <w:szCs w:val="22"/>
              </w:rPr>
            </w:pPr>
            <w:r>
              <w:rPr>
                <w:i/>
                <w:iCs/>
                <w:color w:val="000000"/>
                <w:sz w:val="22"/>
                <w:szCs w:val="22"/>
              </w:rPr>
              <w:t>0,00</w:t>
            </w:r>
          </w:p>
        </w:tc>
      </w:tr>
    </w:tbl>
    <w:p w:rsidR="00FF05A2" w:rsidRDefault="00FF05A2" w:rsidP="00FF05A2">
      <w:pPr>
        <w:suppressAutoHyphens/>
        <w:spacing w:before="0"/>
        <w:ind w:left="5664" w:firstLine="708"/>
        <w:jc w:val="both"/>
      </w:pPr>
      <w:r w:rsidRPr="00F167B8">
        <w:rPr>
          <w:rFonts w:eastAsia="SimSun" w:cs="Arial"/>
          <w:i/>
          <w:color w:val="000000" w:themeColor="text1"/>
          <w:sz w:val="20"/>
        </w:rPr>
        <w:t>Zdroj: databáze krajského úřadu</w:t>
      </w:r>
      <w:r w:rsidRPr="006B6984">
        <w:t xml:space="preserve"> </w:t>
      </w:r>
    </w:p>
    <w:p w:rsidR="00CE2BB1" w:rsidRDefault="00CE2BB1" w:rsidP="00CE2BB1">
      <w:pPr>
        <w:suppressAutoHyphens/>
        <w:spacing w:before="240"/>
        <w:jc w:val="both"/>
      </w:pPr>
      <w:r>
        <w:lastRenderedPageBreak/>
        <w:t xml:space="preserve">Produkce stavebních odpadů od roku 2009 </w:t>
      </w:r>
      <w:r w:rsidR="0046364F">
        <w:t xml:space="preserve">do roku 2012 </w:t>
      </w:r>
      <w:r w:rsidR="00B91FEB">
        <w:t>byla kolísavá</w:t>
      </w:r>
      <w:r w:rsidR="0046364F">
        <w:t>, výrazný</w:t>
      </w:r>
      <w:r>
        <w:t xml:space="preserve"> </w:t>
      </w:r>
      <w:r w:rsidR="00B91FEB">
        <w:t xml:space="preserve">nárůst </w:t>
      </w:r>
      <w:r w:rsidR="0046364F">
        <w:t xml:space="preserve">nastal </w:t>
      </w:r>
      <w:r>
        <w:t>v roce 2013. Produkce těchto odpadů je přímo závislá na množství a rozsahu stavební činn</w:t>
      </w:r>
      <w:r w:rsidR="0046364F">
        <w:t>osti realizované na území kraje</w:t>
      </w:r>
      <w:r>
        <w:t xml:space="preserve">. </w:t>
      </w:r>
    </w:p>
    <w:p w:rsidR="009E56C9" w:rsidRPr="00F644BC" w:rsidRDefault="009E56C9" w:rsidP="00F65E9D">
      <w:pPr>
        <w:pStyle w:val="Nadpis4"/>
        <w:numPr>
          <w:ilvl w:val="3"/>
          <w:numId w:val="15"/>
        </w:numPr>
        <w:suppressAutoHyphens/>
        <w:rPr>
          <w:rFonts w:cs="Times New Roman"/>
        </w:rPr>
      </w:pPr>
      <w:r w:rsidRPr="00F644BC">
        <w:rPr>
          <w:rFonts w:cs="Times New Roman"/>
        </w:rPr>
        <w:t>Nebezpečné odpady</w:t>
      </w:r>
    </w:p>
    <w:p w:rsidR="00DB00C0" w:rsidRDefault="00DB00C0" w:rsidP="004F53B3">
      <w:pPr>
        <w:pStyle w:val="Titulek"/>
        <w:keepNext/>
        <w:ind w:left="1276" w:hanging="1276"/>
      </w:pPr>
      <w:bookmarkStart w:id="71" w:name="_Toc438115280"/>
      <w:r w:rsidRPr="00DB00C0">
        <w:rPr>
          <w:i/>
        </w:rPr>
        <w:t xml:space="preserve">Tabulka </w:t>
      </w:r>
      <w:r w:rsidR="008F22E1" w:rsidRPr="00DB00C0">
        <w:rPr>
          <w:i/>
        </w:rPr>
        <w:fldChar w:fldCharType="begin"/>
      </w:r>
      <w:r w:rsidRPr="00DB00C0">
        <w:rPr>
          <w:i/>
        </w:rPr>
        <w:instrText xml:space="preserve"> SEQ Tabulka \* ARABIC </w:instrText>
      </w:r>
      <w:r w:rsidR="008F22E1" w:rsidRPr="00DB00C0">
        <w:rPr>
          <w:i/>
        </w:rPr>
        <w:fldChar w:fldCharType="separate"/>
      </w:r>
      <w:r w:rsidR="006F31EE">
        <w:rPr>
          <w:i/>
          <w:noProof/>
        </w:rPr>
        <w:t>25</w:t>
      </w:r>
      <w:r w:rsidR="008F22E1" w:rsidRPr="00DB00C0">
        <w:rPr>
          <w:i/>
        </w:rPr>
        <w:fldChar w:fldCharType="end"/>
      </w:r>
      <w:r w:rsidRPr="00DB00C0">
        <w:rPr>
          <w:i/>
        </w:rPr>
        <w:t>: Produkce a</w:t>
      </w:r>
      <w:r w:rsidRPr="00F644BC">
        <w:rPr>
          <w:i/>
        </w:rPr>
        <w:t xml:space="preserve"> nakládání s </w:t>
      </w:r>
      <w:r>
        <w:rPr>
          <w:i/>
        </w:rPr>
        <w:t>nebezpečným</w:t>
      </w:r>
      <w:r w:rsidRPr="00F644BC">
        <w:rPr>
          <w:i/>
        </w:rPr>
        <w:t xml:space="preserve"> odpadem</w:t>
      </w:r>
      <w:r>
        <w:rPr>
          <w:i/>
        </w:rPr>
        <w:t xml:space="preserve"> </w:t>
      </w:r>
      <w:r w:rsidRPr="00F644BC">
        <w:rPr>
          <w:i/>
        </w:rPr>
        <w:t>v letech 2009 až 201</w:t>
      </w:r>
      <w:r>
        <w:rPr>
          <w:i/>
        </w:rPr>
        <w:t>3</w:t>
      </w:r>
      <w:bookmarkEnd w:id="71"/>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736"/>
        <w:gridCol w:w="1313"/>
        <w:gridCol w:w="1291"/>
        <w:gridCol w:w="1291"/>
        <w:gridCol w:w="1291"/>
        <w:gridCol w:w="1288"/>
      </w:tblGrid>
      <w:tr w:rsidR="00D14BE2" w:rsidRPr="006A6501" w:rsidTr="00FF05A2">
        <w:trPr>
          <w:trHeight w:val="284"/>
          <w:tblHeader/>
          <w:jc w:val="center"/>
        </w:trPr>
        <w:tc>
          <w:tcPr>
            <w:tcW w:w="1485" w:type="pct"/>
            <w:tcBorders>
              <w:top w:val="single" w:sz="12" w:space="0" w:color="auto"/>
              <w:bottom w:val="single" w:sz="12" w:space="0" w:color="auto"/>
            </w:tcBorders>
            <w:shd w:val="clear" w:color="auto" w:fill="DBE5F1" w:themeFill="accent1" w:themeFillTint="33"/>
            <w:noWrap/>
            <w:vAlign w:val="center"/>
            <w:hideMark/>
          </w:tcPr>
          <w:p w:rsidR="00D14BE2" w:rsidRPr="006A6501" w:rsidRDefault="00D14BE2" w:rsidP="006A6501">
            <w:pPr>
              <w:suppressAutoHyphens/>
              <w:spacing w:before="0" w:after="0"/>
              <w:rPr>
                <w:b/>
                <w:bCs/>
                <w:color w:val="000000"/>
                <w:sz w:val="22"/>
                <w:szCs w:val="22"/>
              </w:rPr>
            </w:pPr>
            <w:r w:rsidRPr="006A6501">
              <w:rPr>
                <w:b/>
                <w:bCs/>
                <w:color w:val="000000"/>
                <w:sz w:val="22"/>
                <w:szCs w:val="22"/>
              </w:rPr>
              <w:t>Nakládání \ rok</w:t>
            </w:r>
          </w:p>
        </w:tc>
        <w:tc>
          <w:tcPr>
            <w:tcW w:w="713" w:type="pct"/>
            <w:tcBorders>
              <w:top w:val="single" w:sz="12" w:space="0" w:color="auto"/>
              <w:bottom w:val="single" w:sz="12" w:space="0" w:color="auto"/>
            </w:tcBorders>
            <w:shd w:val="clear" w:color="auto" w:fill="DBE5F1" w:themeFill="accent1" w:themeFillTint="33"/>
            <w:noWrap/>
            <w:vAlign w:val="center"/>
            <w:hideMark/>
          </w:tcPr>
          <w:p w:rsidR="00D14BE2" w:rsidRPr="006A6501" w:rsidRDefault="00D14BE2" w:rsidP="006A6501">
            <w:pPr>
              <w:suppressAutoHyphens/>
              <w:spacing w:before="0" w:after="0"/>
              <w:jc w:val="center"/>
              <w:rPr>
                <w:b/>
                <w:bCs/>
                <w:color w:val="000000"/>
                <w:sz w:val="22"/>
                <w:szCs w:val="22"/>
              </w:rPr>
            </w:pPr>
            <w:r w:rsidRPr="006A6501">
              <w:rPr>
                <w:b/>
                <w:bCs/>
                <w:color w:val="000000"/>
                <w:sz w:val="22"/>
                <w:szCs w:val="22"/>
              </w:rPr>
              <w:t>2009</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6A6501" w:rsidRDefault="00D14BE2" w:rsidP="006A6501">
            <w:pPr>
              <w:suppressAutoHyphens/>
              <w:spacing w:before="0" w:after="0"/>
              <w:jc w:val="center"/>
              <w:rPr>
                <w:b/>
                <w:bCs/>
                <w:color w:val="000000"/>
                <w:sz w:val="22"/>
                <w:szCs w:val="22"/>
              </w:rPr>
            </w:pPr>
            <w:r w:rsidRPr="006A6501">
              <w:rPr>
                <w:b/>
                <w:bCs/>
                <w:color w:val="000000"/>
                <w:sz w:val="22"/>
                <w:szCs w:val="22"/>
              </w:rPr>
              <w:t>2010</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6A6501" w:rsidRDefault="00D14BE2" w:rsidP="006A6501">
            <w:pPr>
              <w:suppressAutoHyphens/>
              <w:spacing w:before="0" w:after="0"/>
              <w:jc w:val="center"/>
              <w:rPr>
                <w:b/>
                <w:bCs/>
                <w:color w:val="000000"/>
                <w:sz w:val="22"/>
                <w:szCs w:val="22"/>
              </w:rPr>
            </w:pPr>
            <w:r w:rsidRPr="006A6501">
              <w:rPr>
                <w:b/>
                <w:bCs/>
                <w:color w:val="000000"/>
                <w:sz w:val="22"/>
                <w:szCs w:val="22"/>
              </w:rPr>
              <w:t>2011</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6A6501" w:rsidRDefault="00D14BE2" w:rsidP="006A6501">
            <w:pPr>
              <w:suppressAutoHyphens/>
              <w:spacing w:before="0" w:after="0"/>
              <w:jc w:val="center"/>
              <w:rPr>
                <w:b/>
                <w:bCs/>
                <w:color w:val="000000"/>
                <w:sz w:val="22"/>
                <w:szCs w:val="22"/>
              </w:rPr>
            </w:pPr>
            <w:r w:rsidRPr="006A6501">
              <w:rPr>
                <w:b/>
                <w:bCs/>
                <w:color w:val="000000"/>
                <w:sz w:val="22"/>
                <w:szCs w:val="22"/>
              </w:rPr>
              <w:t>2012</w:t>
            </w:r>
          </w:p>
        </w:tc>
        <w:tc>
          <w:tcPr>
            <w:tcW w:w="699" w:type="pct"/>
            <w:tcBorders>
              <w:top w:val="single" w:sz="12" w:space="0" w:color="auto"/>
              <w:bottom w:val="single" w:sz="12" w:space="0" w:color="auto"/>
            </w:tcBorders>
            <w:shd w:val="clear" w:color="auto" w:fill="DBE5F1" w:themeFill="accent1" w:themeFillTint="33"/>
            <w:noWrap/>
            <w:vAlign w:val="center"/>
            <w:hideMark/>
          </w:tcPr>
          <w:p w:rsidR="00D14BE2" w:rsidRPr="006A6501" w:rsidRDefault="00D14BE2" w:rsidP="006A6501">
            <w:pPr>
              <w:suppressAutoHyphens/>
              <w:spacing w:before="0" w:after="0"/>
              <w:jc w:val="center"/>
              <w:rPr>
                <w:b/>
                <w:bCs/>
                <w:color w:val="000000"/>
                <w:sz w:val="22"/>
                <w:szCs w:val="22"/>
              </w:rPr>
            </w:pPr>
            <w:r w:rsidRPr="006A6501">
              <w:rPr>
                <w:b/>
                <w:bCs/>
                <w:color w:val="000000"/>
                <w:sz w:val="22"/>
                <w:szCs w:val="22"/>
              </w:rPr>
              <w:t>2013</w:t>
            </w:r>
          </w:p>
        </w:tc>
      </w:tr>
      <w:tr w:rsidR="00547EF5" w:rsidRPr="006A6501" w:rsidTr="00FF05A2">
        <w:trPr>
          <w:trHeight w:val="284"/>
          <w:jc w:val="center"/>
        </w:trPr>
        <w:tc>
          <w:tcPr>
            <w:tcW w:w="1485" w:type="pct"/>
            <w:tcBorders>
              <w:top w:val="single" w:sz="12" w:space="0" w:color="auto"/>
            </w:tcBorders>
            <w:shd w:val="clear" w:color="auto" w:fill="auto"/>
            <w:noWrap/>
            <w:vAlign w:val="center"/>
            <w:hideMark/>
          </w:tcPr>
          <w:p w:rsidR="00547EF5" w:rsidRPr="006A6501" w:rsidRDefault="00547EF5" w:rsidP="006A6501">
            <w:pPr>
              <w:suppressAutoHyphens/>
              <w:spacing w:before="0" w:after="0"/>
              <w:rPr>
                <w:color w:val="000000"/>
                <w:sz w:val="22"/>
                <w:szCs w:val="22"/>
              </w:rPr>
            </w:pPr>
            <w:r w:rsidRPr="006A6501">
              <w:rPr>
                <w:color w:val="000000"/>
                <w:sz w:val="22"/>
                <w:szCs w:val="22"/>
              </w:rPr>
              <w:t>produkce [t]</w:t>
            </w:r>
          </w:p>
        </w:tc>
        <w:tc>
          <w:tcPr>
            <w:tcW w:w="713" w:type="pct"/>
            <w:tcBorders>
              <w:top w:val="single" w:sz="12" w:space="0" w:color="auto"/>
            </w:tcBorders>
            <w:shd w:val="clear" w:color="auto" w:fill="auto"/>
            <w:noWrap/>
            <w:vAlign w:val="center"/>
          </w:tcPr>
          <w:p w:rsidR="00547EF5" w:rsidRPr="0046364F" w:rsidRDefault="00547EF5" w:rsidP="00547EF5">
            <w:pPr>
              <w:spacing w:before="0" w:after="0"/>
              <w:jc w:val="right"/>
              <w:rPr>
                <w:b/>
                <w:color w:val="000000"/>
                <w:sz w:val="22"/>
                <w:szCs w:val="22"/>
              </w:rPr>
            </w:pPr>
            <w:r w:rsidRPr="0046364F">
              <w:rPr>
                <w:b/>
                <w:color w:val="000000"/>
                <w:sz w:val="22"/>
                <w:szCs w:val="22"/>
              </w:rPr>
              <w:t>48</w:t>
            </w:r>
            <w:r w:rsidR="00577237" w:rsidRPr="0046364F">
              <w:rPr>
                <w:b/>
                <w:color w:val="000000"/>
                <w:sz w:val="22"/>
                <w:szCs w:val="22"/>
              </w:rPr>
              <w:t> </w:t>
            </w:r>
            <w:r w:rsidRPr="0046364F">
              <w:rPr>
                <w:b/>
                <w:color w:val="000000"/>
                <w:sz w:val="22"/>
                <w:szCs w:val="22"/>
              </w:rPr>
              <w:t>750</w:t>
            </w:r>
            <w:r w:rsidR="00577237" w:rsidRPr="0046364F">
              <w:rPr>
                <w:b/>
                <w:color w:val="000000"/>
                <w:sz w:val="22"/>
                <w:szCs w:val="22"/>
              </w:rPr>
              <w:t>,00</w:t>
            </w:r>
          </w:p>
        </w:tc>
        <w:tc>
          <w:tcPr>
            <w:tcW w:w="701" w:type="pct"/>
            <w:tcBorders>
              <w:top w:val="single" w:sz="12" w:space="0" w:color="auto"/>
            </w:tcBorders>
            <w:shd w:val="clear" w:color="auto" w:fill="auto"/>
            <w:noWrap/>
            <w:vAlign w:val="center"/>
          </w:tcPr>
          <w:p w:rsidR="00547EF5" w:rsidRPr="0046364F" w:rsidRDefault="00547EF5" w:rsidP="00547EF5">
            <w:pPr>
              <w:spacing w:before="0" w:after="0"/>
              <w:jc w:val="right"/>
              <w:rPr>
                <w:b/>
                <w:color w:val="000000"/>
                <w:sz w:val="22"/>
                <w:szCs w:val="22"/>
              </w:rPr>
            </w:pPr>
            <w:r w:rsidRPr="0046364F">
              <w:rPr>
                <w:b/>
                <w:color w:val="000000"/>
                <w:sz w:val="22"/>
                <w:szCs w:val="22"/>
              </w:rPr>
              <w:t>51</w:t>
            </w:r>
            <w:r w:rsidR="00577237" w:rsidRPr="0046364F">
              <w:rPr>
                <w:b/>
                <w:color w:val="000000"/>
                <w:sz w:val="22"/>
                <w:szCs w:val="22"/>
              </w:rPr>
              <w:t> </w:t>
            </w:r>
            <w:r w:rsidRPr="0046364F">
              <w:rPr>
                <w:b/>
                <w:color w:val="000000"/>
                <w:sz w:val="22"/>
                <w:szCs w:val="22"/>
              </w:rPr>
              <w:t>730</w:t>
            </w:r>
            <w:r w:rsidR="00577237" w:rsidRPr="0046364F">
              <w:rPr>
                <w:b/>
                <w:color w:val="000000"/>
                <w:sz w:val="22"/>
                <w:szCs w:val="22"/>
              </w:rPr>
              <w:t>,00</w:t>
            </w:r>
          </w:p>
        </w:tc>
        <w:tc>
          <w:tcPr>
            <w:tcW w:w="701" w:type="pct"/>
            <w:tcBorders>
              <w:top w:val="single" w:sz="12" w:space="0" w:color="auto"/>
            </w:tcBorders>
            <w:shd w:val="clear" w:color="auto" w:fill="auto"/>
            <w:noWrap/>
            <w:vAlign w:val="center"/>
          </w:tcPr>
          <w:p w:rsidR="00547EF5" w:rsidRPr="0046364F" w:rsidRDefault="00547EF5" w:rsidP="00547EF5">
            <w:pPr>
              <w:spacing w:before="0" w:after="0"/>
              <w:jc w:val="right"/>
              <w:rPr>
                <w:b/>
                <w:color w:val="000000"/>
                <w:sz w:val="22"/>
                <w:szCs w:val="22"/>
              </w:rPr>
            </w:pPr>
            <w:r w:rsidRPr="0046364F">
              <w:rPr>
                <w:rFonts w:eastAsia="SimSun"/>
                <w:b/>
                <w:color w:val="000000"/>
                <w:sz w:val="22"/>
              </w:rPr>
              <w:t>47</w:t>
            </w:r>
            <w:r w:rsidR="00577237" w:rsidRPr="0046364F">
              <w:rPr>
                <w:rFonts w:eastAsia="SimSun"/>
                <w:b/>
                <w:color w:val="000000"/>
                <w:sz w:val="22"/>
              </w:rPr>
              <w:t> </w:t>
            </w:r>
            <w:r w:rsidRPr="0046364F">
              <w:rPr>
                <w:rFonts w:eastAsia="SimSun"/>
                <w:b/>
                <w:color w:val="000000"/>
                <w:sz w:val="22"/>
              </w:rPr>
              <w:t>480</w:t>
            </w:r>
            <w:r w:rsidR="00577237" w:rsidRPr="0046364F">
              <w:rPr>
                <w:rFonts w:eastAsia="SimSun"/>
                <w:b/>
                <w:color w:val="000000"/>
                <w:sz w:val="22"/>
              </w:rPr>
              <w:t>,00</w:t>
            </w:r>
          </w:p>
        </w:tc>
        <w:tc>
          <w:tcPr>
            <w:tcW w:w="701" w:type="pct"/>
            <w:tcBorders>
              <w:top w:val="single" w:sz="12" w:space="0" w:color="auto"/>
            </w:tcBorders>
            <w:shd w:val="clear" w:color="auto" w:fill="auto"/>
            <w:noWrap/>
            <w:vAlign w:val="center"/>
          </w:tcPr>
          <w:p w:rsidR="00547EF5" w:rsidRPr="0046364F" w:rsidRDefault="00547EF5" w:rsidP="00547EF5">
            <w:pPr>
              <w:spacing w:before="0" w:after="0"/>
              <w:jc w:val="right"/>
              <w:rPr>
                <w:b/>
                <w:color w:val="000000"/>
                <w:sz w:val="22"/>
                <w:szCs w:val="22"/>
              </w:rPr>
            </w:pPr>
            <w:r w:rsidRPr="0046364F">
              <w:rPr>
                <w:b/>
                <w:color w:val="000000"/>
                <w:sz w:val="22"/>
                <w:szCs w:val="22"/>
              </w:rPr>
              <w:t>105 050,00</w:t>
            </w:r>
          </w:p>
        </w:tc>
        <w:tc>
          <w:tcPr>
            <w:tcW w:w="699" w:type="pct"/>
            <w:tcBorders>
              <w:top w:val="single" w:sz="12" w:space="0" w:color="auto"/>
            </w:tcBorders>
            <w:shd w:val="clear" w:color="auto" w:fill="auto"/>
            <w:noWrap/>
            <w:vAlign w:val="center"/>
          </w:tcPr>
          <w:p w:rsidR="00547EF5" w:rsidRPr="0046364F" w:rsidRDefault="00547EF5" w:rsidP="00547EF5">
            <w:pPr>
              <w:spacing w:before="0" w:after="0"/>
              <w:jc w:val="right"/>
              <w:rPr>
                <w:b/>
                <w:color w:val="000000"/>
                <w:sz w:val="22"/>
                <w:szCs w:val="22"/>
              </w:rPr>
            </w:pPr>
            <w:r w:rsidRPr="0046364F">
              <w:rPr>
                <w:b/>
                <w:color w:val="000000"/>
                <w:sz w:val="22"/>
                <w:szCs w:val="22"/>
              </w:rPr>
              <w:t>86</w:t>
            </w:r>
            <w:r w:rsidR="00C51C49" w:rsidRPr="0046364F">
              <w:rPr>
                <w:b/>
                <w:color w:val="000000"/>
                <w:sz w:val="22"/>
                <w:szCs w:val="22"/>
              </w:rPr>
              <w:t xml:space="preserve"> </w:t>
            </w:r>
            <w:r w:rsidRPr="0046364F">
              <w:rPr>
                <w:b/>
                <w:color w:val="000000"/>
                <w:sz w:val="22"/>
                <w:szCs w:val="22"/>
              </w:rPr>
              <w:t>172,13</w:t>
            </w:r>
          </w:p>
        </w:tc>
      </w:tr>
      <w:tr w:rsidR="00547EF5" w:rsidRPr="006A6501" w:rsidTr="00FF05A2">
        <w:trPr>
          <w:trHeight w:val="284"/>
          <w:jc w:val="center"/>
        </w:trPr>
        <w:tc>
          <w:tcPr>
            <w:tcW w:w="1485" w:type="pct"/>
            <w:shd w:val="clear" w:color="auto" w:fill="auto"/>
            <w:noWrap/>
            <w:vAlign w:val="center"/>
            <w:hideMark/>
          </w:tcPr>
          <w:p w:rsidR="00547EF5" w:rsidRPr="006A6501" w:rsidRDefault="00547EF5" w:rsidP="006A6501">
            <w:pPr>
              <w:suppressAutoHyphens/>
              <w:spacing w:before="0" w:after="0"/>
              <w:rPr>
                <w:i/>
                <w:iCs/>
                <w:color w:val="000000"/>
                <w:sz w:val="22"/>
                <w:szCs w:val="22"/>
              </w:rPr>
            </w:pPr>
            <w:r w:rsidRPr="006A6501">
              <w:rPr>
                <w:i/>
                <w:iCs/>
                <w:color w:val="000000"/>
                <w:sz w:val="22"/>
                <w:szCs w:val="22"/>
              </w:rPr>
              <w:t>produkce [%]</w:t>
            </w:r>
          </w:p>
        </w:tc>
        <w:tc>
          <w:tcPr>
            <w:tcW w:w="713" w:type="pct"/>
            <w:shd w:val="clear" w:color="auto" w:fill="auto"/>
            <w:noWrap/>
            <w:vAlign w:val="center"/>
          </w:tcPr>
          <w:p w:rsidR="00547EF5" w:rsidRPr="00547EF5" w:rsidRDefault="00547EF5" w:rsidP="00547EF5">
            <w:pPr>
              <w:spacing w:before="0" w:after="0"/>
              <w:jc w:val="right"/>
              <w:rPr>
                <w:i/>
                <w:iCs/>
                <w:color w:val="000000"/>
                <w:sz w:val="22"/>
                <w:szCs w:val="22"/>
              </w:rPr>
            </w:pPr>
            <w:r w:rsidRPr="00547EF5">
              <w:rPr>
                <w:i/>
                <w:iCs/>
                <w:color w:val="000000"/>
                <w:sz w:val="22"/>
                <w:szCs w:val="22"/>
              </w:rPr>
              <w:t>100,00</w:t>
            </w:r>
          </w:p>
        </w:tc>
        <w:tc>
          <w:tcPr>
            <w:tcW w:w="701" w:type="pct"/>
            <w:shd w:val="clear" w:color="auto" w:fill="auto"/>
            <w:noWrap/>
            <w:vAlign w:val="center"/>
          </w:tcPr>
          <w:p w:rsidR="00547EF5" w:rsidRPr="00547EF5" w:rsidRDefault="00547EF5" w:rsidP="00547EF5">
            <w:pPr>
              <w:spacing w:before="0" w:after="0"/>
              <w:jc w:val="right"/>
              <w:rPr>
                <w:i/>
                <w:iCs/>
                <w:color w:val="000000"/>
                <w:sz w:val="22"/>
                <w:szCs w:val="22"/>
              </w:rPr>
            </w:pPr>
            <w:r w:rsidRPr="00547EF5">
              <w:rPr>
                <w:i/>
                <w:iCs/>
                <w:color w:val="000000"/>
                <w:sz w:val="22"/>
                <w:szCs w:val="22"/>
              </w:rPr>
              <w:t>100,00</w:t>
            </w:r>
          </w:p>
        </w:tc>
        <w:tc>
          <w:tcPr>
            <w:tcW w:w="701" w:type="pct"/>
            <w:shd w:val="clear" w:color="auto" w:fill="auto"/>
            <w:noWrap/>
            <w:vAlign w:val="center"/>
          </w:tcPr>
          <w:p w:rsidR="00547EF5" w:rsidRPr="00547EF5" w:rsidRDefault="00547EF5" w:rsidP="00547EF5">
            <w:pPr>
              <w:spacing w:before="0" w:after="0"/>
              <w:jc w:val="right"/>
              <w:rPr>
                <w:i/>
                <w:iCs/>
                <w:color w:val="000000"/>
                <w:sz w:val="22"/>
                <w:szCs w:val="22"/>
              </w:rPr>
            </w:pPr>
            <w:r w:rsidRPr="00547EF5">
              <w:rPr>
                <w:i/>
                <w:iCs/>
                <w:color w:val="000000"/>
                <w:sz w:val="22"/>
                <w:szCs w:val="22"/>
              </w:rPr>
              <w:t>100,00</w:t>
            </w:r>
          </w:p>
        </w:tc>
        <w:tc>
          <w:tcPr>
            <w:tcW w:w="701" w:type="pct"/>
            <w:shd w:val="clear" w:color="auto" w:fill="auto"/>
            <w:noWrap/>
            <w:vAlign w:val="center"/>
          </w:tcPr>
          <w:p w:rsidR="00547EF5" w:rsidRPr="00547EF5" w:rsidRDefault="00547EF5" w:rsidP="00547EF5">
            <w:pPr>
              <w:spacing w:before="0" w:after="0"/>
              <w:jc w:val="right"/>
              <w:rPr>
                <w:i/>
                <w:iCs/>
                <w:color w:val="000000"/>
                <w:sz w:val="22"/>
                <w:szCs w:val="22"/>
              </w:rPr>
            </w:pPr>
            <w:r w:rsidRPr="00547EF5">
              <w:rPr>
                <w:i/>
                <w:iCs/>
                <w:color w:val="000000"/>
                <w:sz w:val="22"/>
                <w:szCs w:val="22"/>
              </w:rPr>
              <w:t>100,00</w:t>
            </w:r>
          </w:p>
        </w:tc>
        <w:tc>
          <w:tcPr>
            <w:tcW w:w="699" w:type="pct"/>
            <w:shd w:val="clear" w:color="auto" w:fill="auto"/>
            <w:noWrap/>
            <w:vAlign w:val="center"/>
          </w:tcPr>
          <w:p w:rsidR="00547EF5" w:rsidRPr="00547EF5" w:rsidRDefault="00547EF5" w:rsidP="00547EF5">
            <w:pPr>
              <w:spacing w:before="0" w:after="0"/>
              <w:jc w:val="right"/>
              <w:rPr>
                <w:i/>
                <w:iCs/>
                <w:color w:val="000000"/>
                <w:sz w:val="22"/>
                <w:szCs w:val="22"/>
              </w:rPr>
            </w:pPr>
            <w:r w:rsidRPr="00547EF5">
              <w:rPr>
                <w:i/>
                <w:iCs/>
                <w:color w:val="000000"/>
                <w:sz w:val="22"/>
                <w:szCs w:val="22"/>
              </w:rPr>
              <w:t>100,00</w:t>
            </w:r>
          </w:p>
        </w:tc>
      </w:tr>
      <w:tr w:rsidR="00547EF5" w:rsidRPr="006A6501" w:rsidTr="00FF05A2">
        <w:trPr>
          <w:trHeight w:val="284"/>
          <w:jc w:val="center"/>
        </w:trPr>
        <w:tc>
          <w:tcPr>
            <w:tcW w:w="1485" w:type="pct"/>
            <w:shd w:val="clear" w:color="auto" w:fill="auto"/>
            <w:noWrap/>
            <w:vAlign w:val="center"/>
            <w:hideMark/>
          </w:tcPr>
          <w:p w:rsidR="00547EF5" w:rsidRPr="006A6501" w:rsidRDefault="00547EF5" w:rsidP="006A6501">
            <w:pPr>
              <w:suppressAutoHyphens/>
              <w:spacing w:before="0" w:after="0"/>
              <w:rPr>
                <w:color w:val="000000"/>
                <w:sz w:val="22"/>
                <w:szCs w:val="22"/>
              </w:rPr>
            </w:pPr>
            <w:r w:rsidRPr="006A6501">
              <w:rPr>
                <w:color w:val="000000"/>
                <w:sz w:val="22"/>
                <w:szCs w:val="22"/>
              </w:rPr>
              <w:t>materiálové využití [t]</w:t>
            </w:r>
          </w:p>
        </w:tc>
        <w:tc>
          <w:tcPr>
            <w:tcW w:w="713"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6 639,75</w:t>
            </w:r>
          </w:p>
        </w:tc>
        <w:tc>
          <w:tcPr>
            <w:tcW w:w="701"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465,57</w:t>
            </w:r>
          </w:p>
        </w:tc>
        <w:tc>
          <w:tcPr>
            <w:tcW w:w="701"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360,85</w:t>
            </w:r>
          </w:p>
        </w:tc>
        <w:tc>
          <w:tcPr>
            <w:tcW w:w="701"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1 995,95</w:t>
            </w:r>
          </w:p>
        </w:tc>
        <w:tc>
          <w:tcPr>
            <w:tcW w:w="699" w:type="pct"/>
            <w:shd w:val="clear" w:color="auto" w:fill="auto"/>
            <w:noWrap/>
            <w:vAlign w:val="center"/>
          </w:tcPr>
          <w:p w:rsidR="00547EF5" w:rsidRPr="0046364F" w:rsidRDefault="00C51C49" w:rsidP="00547EF5">
            <w:pPr>
              <w:spacing w:before="0" w:after="0"/>
              <w:jc w:val="right"/>
              <w:rPr>
                <w:b/>
                <w:bCs/>
                <w:color w:val="000000"/>
                <w:sz w:val="22"/>
                <w:szCs w:val="22"/>
              </w:rPr>
            </w:pPr>
            <w:r w:rsidRPr="0046364F">
              <w:rPr>
                <w:b/>
                <w:bCs/>
                <w:color w:val="000000"/>
                <w:sz w:val="22"/>
                <w:szCs w:val="22"/>
              </w:rPr>
              <w:t>112,02</w:t>
            </w:r>
          </w:p>
        </w:tc>
      </w:tr>
      <w:tr w:rsidR="00547EF5" w:rsidRPr="006A6501" w:rsidTr="00FF05A2">
        <w:trPr>
          <w:trHeight w:val="284"/>
          <w:jc w:val="center"/>
        </w:trPr>
        <w:tc>
          <w:tcPr>
            <w:tcW w:w="1485" w:type="pct"/>
            <w:shd w:val="clear" w:color="auto" w:fill="auto"/>
            <w:noWrap/>
            <w:vAlign w:val="center"/>
            <w:hideMark/>
          </w:tcPr>
          <w:p w:rsidR="00547EF5" w:rsidRPr="006A6501" w:rsidRDefault="00547EF5" w:rsidP="006A6501">
            <w:pPr>
              <w:suppressAutoHyphens/>
              <w:spacing w:before="0" w:after="0"/>
              <w:rPr>
                <w:i/>
                <w:iCs/>
                <w:color w:val="000000"/>
                <w:sz w:val="22"/>
                <w:szCs w:val="22"/>
              </w:rPr>
            </w:pPr>
            <w:r w:rsidRPr="006A6501">
              <w:rPr>
                <w:i/>
                <w:iCs/>
                <w:color w:val="000000"/>
                <w:sz w:val="22"/>
                <w:szCs w:val="22"/>
              </w:rPr>
              <w:t>materiálové využití [%]</w:t>
            </w:r>
          </w:p>
        </w:tc>
        <w:tc>
          <w:tcPr>
            <w:tcW w:w="713"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13,62</w:t>
            </w:r>
          </w:p>
        </w:tc>
        <w:tc>
          <w:tcPr>
            <w:tcW w:w="701"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0,9</w:t>
            </w:r>
          </w:p>
        </w:tc>
        <w:tc>
          <w:tcPr>
            <w:tcW w:w="701"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0,76</w:t>
            </w:r>
          </w:p>
        </w:tc>
        <w:tc>
          <w:tcPr>
            <w:tcW w:w="701"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1,9</w:t>
            </w:r>
          </w:p>
        </w:tc>
        <w:tc>
          <w:tcPr>
            <w:tcW w:w="699" w:type="pct"/>
            <w:shd w:val="clear" w:color="auto" w:fill="auto"/>
            <w:noWrap/>
            <w:vAlign w:val="center"/>
          </w:tcPr>
          <w:p w:rsidR="00547EF5" w:rsidRPr="00547EF5" w:rsidRDefault="00547EF5" w:rsidP="00C51C49">
            <w:pPr>
              <w:spacing w:before="0" w:after="0"/>
              <w:jc w:val="right"/>
              <w:rPr>
                <w:color w:val="000000"/>
                <w:sz w:val="22"/>
                <w:szCs w:val="22"/>
              </w:rPr>
            </w:pPr>
            <w:r w:rsidRPr="00547EF5">
              <w:rPr>
                <w:rFonts w:eastAsia="SimSun"/>
                <w:color w:val="000000"/>
                <w:sz w:val="22"/>
              </w:rPr>
              <w:t>0,</w:t>
            </w:r>
            <w:r w:rsidR="00C51C49">
              <w:rPr>
                <w:rFonts w:eastAsia="SimSun"/>
                <w:color w:val="000000"/>
                <w:sz w:val="22"/>
              </w:rPr>
              <w:t>13</w:t>
            </w:r>
          </w:p>
        </w:tc>
      </w:tr>
      <w:tr w:rsidR="00547EF5" w:rsidRPr="006A6501" w:rsidTr="00FF05A2">
        <w:trPr>
          <w:trHeight w:val="284"/>
          <w:jc w:val="center"/>
        </w:trPr>
        <w:tc>
          <w:tcPr>
            <w:tcW w:w="1485" w:type="pct"/>
            <w:shd w:val="clear" w:color="auto" w:fill="auto"/>
            <w:noWrap/>
            <w:vAlign w:val="center"/>
            <w:hideMark/>
          </w:tcPr>
          <w:p w:rsidR="00547EF5" w:rsidRPr="006A6501" w:rsidRDefault="00547EF5" w:rsidP="006A6501">
            <w:pPr>
              <w:suppressAutoHyphens/>
              <w:spacing w:before="0" w:after="0"/>
              <w:rPr>
                <w:color w:val="000000"/>
                <w:sz w:val="22"/>
                <w:szCs w:val="22"/>
              </w:rPr>
            </w:pPr>
            <w:r w:rsidRPr="006A6501">
              <w:rPr>
                <w:color w:val="000000"/>
                <w:sz w:val="22"/>
                <w:szCs w:val="22"/>
              </w:rPr>
              <w:t>energetické využití [t]</w:t>
            </w:r>
          </w:p>
        </w:tc>
        <w:tc>
          <w:tcPr>
            <w:tcW w:w="713"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1 282,13</w:t>
            </w:r>
          </w:p>
        </w:tc>
        <w:tc>
          <w:tcPr>
            <w:tcW w:w="701"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336,25</w:t>
            </w:r>
          </w:p>
        </w:tc>
        <w:tc>
          <w:tcPr>
            <w:tcW w:w="701"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484,30</w:t>
            </w:r>
          </w:p>
        </w:tc>
        <w:tc>
          <w:tcPr>
            <w:tcW w:w="701"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472,73</w:t>
            </w:r>
          </w:p>
        </w:tc>
        <w:tc>
          <w:tcPr>
            <w:tcW w:w="699"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379,16</w:t>
            </w:r>
          </w:p>
        </w:tc>
      </w:tr>
      <w:tr w:rsidR="00547EF5" w:rsidRPr="006A6501" w:rsidTr="00FF05A2">
        <w:trPr>
          <w:trHeight w:val="284"/>
          <w:jc w:val="center"/>
        </w:trPr>
        <w:tc>
          <w:tcPr>
            <w:tcW w:w="1485" w:type="pct"/>
            <w:shd w:val="clear" w:color="auto" w:fill="auto"/>
            <w:noWrap/>
            <w:vAlign w:val="center"/>
            <w:hideMark/>
          </w:tcPr>
          <w:p w:rsidR="00547EF5" w:rsidRPr="006A6501" w:rsidRDefault="00547EF5" w:rsidP="006A6501">
            <w:pPr>
              <w:suppressAutoHyphens/>
              <w:spacing w:before="0" w:after="0"/>
              <w:rPr>
                <w:i/>
                <w:iCs/>
                <w:color w:val="000000"/>
                <w:sz w:val="22"/>
                <w:szCs w:val="22"/>
              </w:rPr>
            </w:pPr>
            <w:r w:rsidRPr="006A6501">
              <w:rPr>
                <w:i/>
                <w:iCs/>
                <w:color w:val="000000"/>
                <w:sz w:val="22"/>
                <w:szCs w:val="22"/>
              </w:rPr>
              <w:t>energetické využití [%]</w:t>
            </w:r>
          </w:p>
        </w:tc>
        <w:tc>
          <w:tcPr>
            <w:tcW w:w="713"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2,63</w:t>
            </w:r>
          </w:p>
        </w:tc>
        <w:tc>
          <w:tcPr>
            <w:tcW w:w="701"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0,65</w:t>
            </w:r>
          </w:p>
        </w:tc>
        <w:tc>
          <w:tcPr>
            <w:tcW w:w="701"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1,02</w:t>
            </w:r>
          </w:p>
        </w:tc>
        <w:tc>
          <w:tcPr>
            <w:tcW w:w="701"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0,45</w:t>
            </w:r>
          </w:p>
        </w:tc>
        <w:tc>
          <w:tcPr>
            <w:tcW w:w="699"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0,44</w:t>
            </w:r>
          </w:p>
        </w:tc>
      </w:tr>
      <w:tr w:rsidR="00547EF5" w:rsidRPr="006A6501" w:rsidTr="00FF05A2">
        <w:trPr>
          <w:trHeight w:val="284"/>
          <w:jc w:val="center"/>
        </w:trPr>
        <w:tc>
          <w:tcPr>
            <w:tcW w:w="1485" w:type="pct"/>
            <w:shd w:val="clear" w:color="auto" w:fill="auto"/>
            <w:noWrap/>
            <w:vAlign w:val="center"/>
            <w:hideMark/>
          </w:tcPr>
          <w:p w:rsidR="00547EF5" w:rsidRPr="006A6501" w:rsidRDefault="00547EF5" w:rsidP="006A6501">
            <w:pPr>
              <w:suppressAutoHyphens/>
              <w:spacing w:before="0" w:after="0"/>
              <w:rPr>
                <w:color w:val="000000"/>
                <w:sz w:val="22"/>
                <w:szCs w:val="22"/>
              </w:rPr>
            </w:pPr>
            <w:r w:rsidRPr="006A6501">
              <w:rPr>
                <w:color w:val="000000"/>
                <w:sz w:val="22"/>
                <w:szCs w:val="22"/>
              </w:rPr>
              <w:t>skládkování [t]</w:t>
            </w:r>
          </w:p>
        </w:tc>
        <w:tc>
          <w:tcPr>
            <w:tcW w:w="713"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1 257,75</w:t>
            </w:r>
          </w:p>
        </w:tc>
        <w:tc>
          <w:tcPr>
            <w:tcW w:w="701"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1 013,91</w:t>
            </w:r>
          </w:p>
        </w:tc>
        <w:tc>
          <w:tcPr>
            <w:tcW w:w="701"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1 319,94</w:t>
            </w:r>
          </w:p>
        </w:tc>
        <w:tc>
          <w:tcPr>
            <w:tcW w:w="701"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966,46</w:t>
            </w:r>
          </w:p>
        </w:tc>
        <w:tc>
          <w:tcPr>
            <w:tcW w:w="699" w:type="pct"/>
            <w:shd w:val="clear" w:color="auto" w:fill="auto"/>
            <w:noWrap/>
            <w:vAlign w:val="bottom"/>
          </w:tcPr>
          <w:p w:rsidR="00547EF5" w:rsidRPr="0046364F" w:rsidRDefault="00547EF5" w:rsidP="00547EF5">
            <w:pPr>
              <w:spacing w:before="0" w:after="0"/>
              <w:jc w:val="right"/>
              <w:rPr>
                <w:b/>
                <w:bCs/>
                <w:color w:val="000000"/>
                <w:sz w:val="22"/>
                <w:szCs w:val="22"/>
              </w:rPr>
            </w:pPr>
            <w:r w:rsidRPr="0046364F">
              <w:rPr>
                <w:b/>
                <w:bCs/>
                <w:color w:val="000000"/>
                <w:sz w:val="22"/>
                <w:szCs w:val="22"/>
              </w:rPr>
              <w:t>8 272,52</w:t>
            </w:r>
          </w:p>
        </w:tc>
      </w:tr>
      <w:tr w:rsidR="00547EF5" w:rsidRPr="006A6501" w:rsidTr="00FF05A2">
        <w:trPr>
          <w:trHeight w:val="284"/>
          <w:jc w:val="center"/>
        </w:trPr>
        <w:tc>
          <w:tcPr>
            <w:tcW w:w="1485" w:type="pct"/>
            <w:shd w:val="clear" w:color="auto" w:fill="auto"/>
            <w:noWrap/>
            <w:vAlign w:val="center"/>
            <w:hideMark/>
          </w:tcPr>
          <w:p w:rsidR="00547EF5" w:rsidRPr="006A6501" w:rsidRDefault="00547EF5" w:rsidP="006A6501">
            <w:pPr>
              <w:suppressAutoHyphens/>
              <w:spacing w:before="0" w:after="0"/>
              <w:rPr>
                <w:i/>
                <w:iCs/>
                <w:color w:val="000000"/>
                <w:sz w:val="22"/>
                <w:szCs w:val="22"/>
              </w:rPr>
            </w:pPr>
            <w:r w:rsidRPr="006A6501">
              <w:rPr>
                <w:i/>
                <w:iCs/>
                <w:color w:val="000000"/>
                <w:sz w:val="22"/>
                <w:szCs w:val="22"/>
              </w:rPr>
              <w:t>skládkování [%]</w:t>
            </w:r>
          </w:p>
        </w:tc>
        <w:tc>
          <w:tcPr>
            <w:tcW w:w="713"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2,58</w:t>
            </w:r>
          </w:p>
        </w:tc>
        <w:tc>
          <w:tcPr>
            <w:tcW w:w="701"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1,96</w:t>
            </w:r>
          </w:p>
        </w:tc>
        <w:tc>
          <w:tcPr>
            <w:tcW w:w="701"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2,78</w:t>
            </w:r>
          </w:p>
        </w:tc>
        <w:tc>
          <w:tcPr>
            <w:tcW w:w="701"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0,92</w:t>
            </w:r>
          </w:p>
        </w:tc>
        <w:tc>
          <w:tcPr>
            <w:tcW w:w="699"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9,6</w:t>
            </w:r>
          </w:p>
        </w:tc>
      </w:tr>
      <w:tr w:rsidR="00547EF5" w:rsidRPr="006A6501" w:rsidTr="00FF05A2">
        <w:trPr>
          <w:trHeight w:val="284"/>
          <w:jc w:val="center"/>
        </w:trPr>
        <w:tc>
          <w:tcPr>
            <w:tcW w:w="1485" w:type="pct"/>
            <w:shd w:val="clear" w:color="auto" w:fill="auto"/>
            <w:noWrap/>
            <w:vAlign w:val="center"/>
            <w:hideMark/>
          </w:tcPr>
          <w:p w:rsidR="00547EF5" w:rsidRPr="006A6501" w:rsidRDefault="00547EF5" w:rsidP="006A6501">
            <w:pPr>
              <w:suppressAutoHyphens/>
              <w:spacing w:before="0" w:after="0"/>
              <w:rPr>
                <w:color w:val="000000"/>
                <w:sz w:val="22"/>
                <w:szCs w:val="22"/>
              </w:rPr>
            </w:pPr>
            <w:r w:rsidRPr="006A6501">
              <w:rPr>
                <w:color w:val="000000"/>
                <w:sz w:val="22"/>
                <w:szCs w:val="22"/>
              </w:rPr>
              <w:t>spalování [t]</w:t>
            </w:r>
          </w:p>
        </w:tc>
        <w:tc>
          <w:tcPr>
            <w:tcW w:w="713"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1 769,63</w:t>
            </w:r>
          </w:p>
        </w:tc>
        <w:tc>
          <w:tcPr>
            <w:tcW w:w="701"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1 841,59</w:t>
            </w:r>
          </w:p>
        </w:tc>
        <w:tc>
          <w:tcPr>
            <w:tcW w:w="701"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2 241,06</w:t>
            </w:r>
          </w:p>
        </w:tc>
        <w:tc>
          <w:tcPr>
            <w:tcW w:w="701"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2 353,12</w:t>
            </w:r>
          </w:p>
        </w:tc>
        <w:tc>
          <w:tcPr>
            <w:tcW w:w="699" w:type="pct"/>
            <w:shd w:val="clear" w:color="auto" w:fill="auto"/>
            <w:noWrap/>
            <w:vAlign w:val="center"/>
          </w:tcPr>
          <w:p w:rsidR="00547EF5" w:rsidRPr="0046364F" w:rsidRDefault="00547EF5" w:rsidP="00547EF5">
            <w:pPr>
              <w:spacing w:before="0" w:after="0"/>
              <w:jc w:val="right"/>
              <w:rPr>
                <w:b/>
                <w:bCs/>
                <w:color w:val="000000"/>
                <w:sz w:val="22"/>
                <w:szCs w:val="22"/>
              </w:rPr>
            </w:pPr>
            <w:r w:rsidRPr="0046364F">
              <w:rPr>
                <w:b/>
                <w:bCs/>
                <w:color w:val="000000"/>
                <w:sz w:val="22"/>
                <w:szCs w:val="22"/>
              </w:rPr>
              <w:t>2 257,71</w:t>
            </w:r>
          </w:p>
        </w:tc>
      </w:tr>
      <w:tr w:rsidR="00547EF5" w:rsidRPr="006A6501" w:rsidTr="00FF05A2">
        <w:trPr>
          <w:trHeight w:val="284"/>
          <w:jc w:val="center"/>
        </w:trPr>
        <w:tc>
          <w:tcPr>
            <w:tcW w:w="1485" w:type="pct"/>
            <w:shd w:val="clear" w:color="auto" w:fill="auto"/>
            <w:noWrap/>
            <w:vAlign w:val="center"/>
            <w:hideMark/>
          </w:tcPr>
          <w:p w:rsidR="00547EF5" w:rsidRPr="006A6501" w:rsidRDefault="00547EF5" w:rsidP="006A6501">
            <w:pPr>
              <w:suppressAutoHyphens/>
              <w:spacing w:before="0" w:after="0"/>
              <w:rPr>
                <w:i/>
                <w:iCs/>
                <w:color w:val="000000"/>
                <w:sz w:val="22"/>
                <w:szCs w:val="22"/>
              </w:rPr>
            </w:pPr>
            <w:r w:rsidRPr="006A6501">
              <w:rPr>
                <w:i/>
                <w:iCs/>
                <w:color w:val="000000"/>
                <w:sz w:val="22"/>
                <w:szCs w:val="22"/>
              </w:rPr>
              <w:t>spalování [%]</w:t>
            </w:r>
          </w:p>
        </w:tc>
        <w:tc>
          <w:tcPr>
            <w:tcW w:w="713"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3,63</w:t>
            </w:r>
          </w:p>
        </w:tc>
        <w:tc>
          <w:tcPr>
            <w:tcW w:w="701"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3,56</w:t>
            </w:r>
          </w:p>
        </w:tc>
        <w:tc>
          <w:tcPr>
            <w:tcW w:w="701"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4,72</w:t>
            </w:r>
          </w:p>
        </w:tc>
        <w:tc>
          <w:tcPr>
            <w:tcW w:w="701"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2,24</w:t>
            </w:r>
          </w:p>
        </w:tc>
        <w:tc>
          <w:tcPr>
            <w:tcW w:w="699" w:type="pct"/>
            <w:shd w:val="clear" w:color="auto" w:fill="auto"/>
            <w:noWrap/>
            <w:vAlign w:val="center"/>
          </w:tcPr>
          <w:p w:rsidR="00547EF5" w:rsidRPr="00547EF5" w:rsidRDefault="00547EF5" w:rsidP="00547EF5">
            <w:pPr>
              <w:spacing w:before="0" w:after="0"/>
              <w:jc w:val="right"/>
              <w:rPr>
                <w:color w:val="000000"/>
                <w:sz w:val="22"/>
                <w:szCs w:val="22"/>
              </w:rPr>
            </w:pPr>
            <w:r w:rsidRPr="00547EF5">
              <w:rPr>
                <w:rFonts w:eastAsia="SimSun"/>
                <w:color w:val="000000"/>
                <w:sz w:val="22"/>
              </w:rPr>
              <w:t>2,62</w:t>
            </w:r>
          </w:p>
        </w:tc>
      </w:tr>
    </w:tbl>
    <w:p w:rsidR="00FF05A2" w:rsidRDefault="00FF05A2" w:rsidP="00FF05A2">
      <w:pPr>
        <w:suppressAutoHyphens/>
        <w:spacing w:before="0"/>
        <w:ind w:left="5664" w:firstLine="708"/>
        <w:jc w:val="both"/>
      </w:pPr>
      <w:r w:rsidRPr="00F167B8">
        <w:rPr>
          <w:rFonts w:eastAsia="SimSun" w:cs="Arial"/>
          <w:i/>
          <w:color w:val="000000" w:themeColor="text1"/>
          <w:sz w:val="20"/>
        </w:rPr>
        <w:t>Zdroj: databáze krajského úřadu</w:t>
      </w:r>
      <w:r w:rsidRPr="006B6984">
        <w:t xml:space="preserve"> </w:t>
      </w:r>
    </w:p>
    <w:p w:rsidR="00D14BE2" w:rsidRDefault="0046364F" w:rsidP="0046364F">
      <w:pPr>
        <w:suppressAutoHyphens/>
        <w:jc w:val="both"/>
      </w:pPr>
      <w:r>
        <w:t>V</w:t>
      </w:r>
      <w:r w:rsidRPr="001666AD">
        <w:t>ýrazná část produkovaných nebezpečných odpadů není na území kraje koncově zpracovávána, ale jsou odváženy mimo kraj. Na území kraje dochází pouze ke stabilizaci nebezpečných odpadů před jejich předáním dalším oprávněným osobám.</w:t>
      </w:r>
    </w:p>
    <w:p w:rsidR="00DB0AC0" w:rsidRDefault="00DB0AC0" w:rsidP="0046364F">
      <w:pPr>
        <w:suppressAutoHyphens/>
        <w:jc w:val="both"/>
      </w:pPr>
    </w:p>
    <w:p w:rsidR="009E56C9" w:rsidRPr="00F644BC" w:rsidRDefault="009E56C9" w:rsidP="00F65E9D">
      <w:pPr>
        <w:pStyle w:val="Nadpis4"/>
        <w:numPr>
          <w:ilvl w:val="3"/>
          <w:numId w:val="15"/>
        </w:numPr>
        <w:suppressAutoHyphens/>
        <w:rPr>
          <w:rFonts w:cs="Times New Roman"/>
        </w:rPr>
      </w:pPr>
      <w:r w:rsidRPr="00F644BC">
        <w:rPr>
          <w:rFonts w:cs="Times New Roman"/>
        </w:rPr>
        <w:t>Výrobky s ukončenou životností</w:t>
      </w:r>
    </w:p>
    <w:p w:rsidR="00D14BE2" w:rsidRPr="00A77ACF" w:rsidRDefault="00D14BE2" w:rsidP="00A77ACF">
      <w:pPr>
        <w:suppressAutoHyphens/>
        <w:rPr>
          <w:b/>
          <w:u w:val="single"/>
        </w:rPr>
      </w:pPr>
      <w:r w:rsidRPr="00A77ACF">
        <w:rPr>
          <w:b/>
          <w:u w:val="single"/>
        </w:rPr>
        <w:t>Obaly a obalové výrobky</w:t>
      </w:r>
    </w:p>
    <w:p w:rsidR="00A77ACF" w:rsidRDefault="00A77ACF" w:rsidP="00DB0AC0">
      <w:pPr>
        <w:pStyle w:val="Odstavecseseznamem"/>
        <w:numPr>
          <w:ilvl w:val="0"/>
          <w:numId w:val="9"/>
        </w:numPr>
        <w:suppressAutoHyphens/>
        <w:spacing w:after="240"/>
        <w:ind w:left="714" w:hanging="357"/>
      </w:pPr>
      <w:r>
        <w:t>zahrnuje odpady skupiny 15</w:t>
      </w:r>
      <w:r w:rsidR="00CD5736">
        <w:t> </w:t>
      </w:r>
      <w:r>
        <w:t>01 Katalogu odpadů</w:t>
      </w:r>
    </w:p>
    <w:p w:rsidR="00AA16A8" w:rsidRPr="007E0B68" w:rsidRDefault="00AA16A8" w:rsidP="00AA16A8">
      <w:pPr>
        <w:suppressAutoHyphens/>
        <w:jc w:val="both"/>
      </w:pPr>
      <w:r w:rsidRPr="007E0B68">
        <w:t>V souladu se zákonem č. 477/2001 Sb., o obalech, v platném znění, zajišťuje sběr a využití použitých obalů a odpadů z obalů AOS EKO-KOM, a.s.</w:t>
      </w:r>
    </w:p>
    <w:p w:rsidR="00FF05A2" w:rsidRDefault="00FF05A2" w:rsidP="00DB00C0">
      <w:pPr>
        <w:pStyle w:val="Titulek"/>
        <w:keepNext/>
        <w:rPr>
          <w:i/>
        </w:rPr>
      </w:pPr>
    </w:p>
    <w:p w:rsidR="00DB00C0" w:rsidRDefault="00DB00C0" w:rsidP="00DB00C0">
      <w:pPr>
        <w:pStyle w:val="Titulek"/>
        <w:keepNext/>
      </w:pPr>
      <w:bookmarkStart w:id="72" w:name="_Toc438115281"/>
      <w:r w:rsidRPr="00A77ACF">
        <w:rPr>
          <w:i/>
        </w:rPr>
        <w:t xml:space="preserve">Tabulka </w:t>
      </w:r>
      <w:r w:rsidR="008F22E1" w:rsidRPr="00A77ACF">
        <w:rPr>
          <w:i/>
        </w:rPr>
        <w:fldChar w:fldCharType="begin"/>
      </w:r>
      <w:r w:rsidRPr="00A77ACF">
        <w:rPr>
          <w:i/>
        </w:rPr>
        <w:instrText xml:space="preserve"> SEQ Tabulka \* ARABIC </w:instrText>
      </w:r>
      <w:r w:rsidR="008F22E1" w:rsidRPr="00A77ACF">
        <w:rPr>
          <w:i/>
        </w:rPr>
        <w:fldChar w:fldCharType="separate"/>
      </w:r>
      <w:r w:rsidR="006F31EE">
        <w:rPr>
          <w:i/>
          <w:noProof/>
        </w:rPr>
        <w:t>26</w:t>
      </w:r>
      <w:r w:rsidR="008F22E1" w:rsidRPr="00A77ACF">
        <w:rPr>
          <w:i/>
        </w:rPr>
        <w:fldChar w:fldCharType="end"/>
      </w:r>
      <w:r w:rsidRPr="00A77ACF">
        <w:rPr>
          <w:i/>
        </w:rPr>
        <w:t>:</w:t>
      </w:r>
      <w:r>
        <w:rPr>
          <w:i/>
        </w:rPr>
        <w:t xml:space="preserve"> </w:t>
      </w:r>
      <w:r w:rsidRPr="00F644BC">
        <w:rPr>
          <w:i/>
        </w:rPr>
        <w:t>Produkce a nakládání s</w:t>
      </w:r>
      <w:r>
        <w:rPr>
          <w:i/>
        </w:rPr>
        <w:t xml:space="preserve"> odpady z obalů </w:t>
      </w:r>
      <w:r w:rsidRPr="00F644BC">
        <w:rPr>
          <w:i/>
        </w:rPr>
        <w:t>v letech 2009 až 201</w:t>
      </w:r>
      <w:r>
        <w:rPr>
          <w:i/>
        </w:rPr>
        <w:t>3</w:t>
      </w:r>
      <w:bookmarkEnd w:id="72"/>
    </w:p>
    <w:tbl>
      <w:tblPr>
        <w:tblW w:w="5000" w:type="pct"/>
        <w:tblCellMar>
          <w:left w:w="70" w:type="dxa"/>
          <w:right w:w="70" w:type="dxa"/>
        </w:tblCellMar>
        <w:tblLook w:val="04A0"/>
      </w:tblPr>
      <w:tblGrid>
        <w:gridCol w:w="2685"/>
        <w:gridCol w:w="1332"/>
        <w:gridCol w:w="1332"/>
        <w:gridCol w:w="1332"/>
        <w:gridCol w:w="1332"/>
        <w:gridCol w:w="1197"/>
      </w:tblGrid>
      <w:tr w:rsidR="00183F80" w:rsidRPr="00183F80" w:rsidTr="00073551">
        <w:trPr>
          <w:trHeight w:val="284"/>
        </w:trPr>
        <w:tc>
          <w:tcPr>
            <w:tcW w:w="1458" w:type="pct"/>
            <w:tcBorders>
              <w:top w:val="single" w:sz="12" w:space="0" w:color="auto"/>
              <w:left w:val="single" w:sz="12" w:space="0" w:color="auto"/>
              <w:bottom w:val="single" w:sz="8" w:space="0" w:color="auto"/>
              <w:right w:val="single" w:sz="8" w:space="0" w:color="auto"/>
            </w:tcBorders>
            <w:shd w:val="clear" w:color="auto" w:fill="DBE5F1" w:themeFill="accent1" w:themeFillTint="33"/>
            <w:noWrap/>
            <w:vAlign w:val="center"/>
            <w:hideMark/>
          </w:tcPr>
          <w:p w:rsidR="00183F80" w:rsidRPr="00183F80" w:rsidRDefault="00183F80" w:rsidP="00183F80">
            <w:pPr>
              <w:spacing w:before="0" w:after="0"/>
              <w:rPr>
                <w:b/>
                <w:bCs/>
                <w:color w:val="000000"/>
                <w:sz w:val="22"/>
                <w:szCs w:val="22"/>
              </w:rPr>
            </w:pPr>
            <w:r w:rsidRPr="00183F80">
              <w:rPr>
                <w:b/>
                <w:bCs/>
                <w:color w:val="000000"/>
                <w:sz w:val="22"/>
                <w:szCs w:val="22"/>
              </w:rPr>
              <w:t>Nakládání \ rok</w:t>
            </w:r>
          </w:p>
        </w:tc>
        <w:tc>
          <w:tcPr>
            <w:tcW w:w="723" w:type="pct"/>
            <w:tcBorders>
              <w:top w:val="single" w:sz="12" w:space="0" w:color="auto"/>
              <w:left w:val="nil"/>
              <w:bottom w:val="single" w:sz="8" w:space="0" w:color="auto"/>
              <w:right w:val="single" w:sz="8" w:space="0" w:color="auto"/>
            </w:tcBorders>
            <w:shd w:val="clear" w:color="auto" w:fill="DBE5F1" w:themeFill="accent1" w:themeFillTint="33"/>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2009</w:t>
            </w:r>
          </w:p>
        </w:tc>
        <w:tc>
          <w:tcPr>
            <w:tcW w:w="723" w:type="pct"/>
            <w:tcBorders>
              <w:top w:val="single" w:sz="12" w:space="0" w:color="auto"/>
              <w:left w:val="nil"/>
              <w:bottom w:val="single" w:sz="8" w:space="0" w:color="auto"/>
              <w:right w:val="single" w:sz="8" w:space="0" w:color="auto"/>
            </w:tcBorders>
            <w:shd w:val="clear" w:color="auto" w:fill="DBE5F1" w:themeFill="accent1" w:themeFillTint="33"/>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2010</w:t>
            </w:r>
          </w:p>
        </w:tc>
        <w:tc>
          <w:tcPr>
            <w:tcW w:w="723" w:type="pct"/>
            <w:tcBorders>
              <w:top w:val="single" w:sz="12" w:space="0" w:color="auto"/>
              <w:left w:val="nil"/>
              <w:bottom w:val="single" w:sz="8" w:space="0" w:color="auto"/>
              <w:right w:val="single" w:sz="8" w:space="0" w:color="auto"/>
            </w:tcBorders>
            <w:shd w:val="clear" w:color="auto" w:fill="DBE5F1" w:themeFill="accent1" w:themeFillTint="33"/>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2011</w:t>
            </w:r>
          </w:p>
        </w:tc>
        <w:tc>
          <w:tcPr>
            <w:tcW w:w="723" w:type="pct"/>
            <w:tcBorders>
              <w:top w:val="single" w:sz="12" w:space="0" w:color="auto"/>
              <w:left w:val="nil"/>
              <w:bottom w:val="single" w:sz="8" w:space="0" w:color="auto"/>
              <w:right w:val="single" w:sz="8" w:space="0" w:color="auto"/>
            </w:tcBorders>
            <w:shd w:val="clear" w:color="auto" w:fill="DBE5F1" w:themeFill="accent1" w:themeFillTint="33"/>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2012</w:t>
            </w:r>
          </w:p>
        </w:tc>
        <w:tc>
          <w:tcPr>
            <w:tcW w:w="650" w:type="pct"/>
            <w:tcBorders>
              <w:top w:val="single" w:sz="12" w:space="0" w:color="auto"/>
              <w:left w:val="nil"/>
              <w:bottom w:val="single" w:sz="8" w:space="0" w:color="auto"/>
              <w:right w:val="single" w:sz="12" w:space="0" w:color="auto"/>
            </w:tcBorders>
            <w:shd w:val="clear" w:color="auto" w:fill="DBE5F1" w:themeFill="accent1" w:themeFillTint="33"/>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2013</w:t>
            </w:r>
          </w:p>
        </w:tc>
      </w:tr>
      <w:tr w:rsidR="00183F80" w:rsidRPr="00183F80" w:rsidTr="00073551">
        <w:trPr>
          <w:trHeight w:val="284"/>
        </w:trPr>
        <w:tc>
          <w:tcPr>
            <w:tcW w:w="1458" w:type="pct"/>
            <w:tcBorders>
              <w:top w:val="nil"/>
              <w:left w:val="single" w:sz="12" w:space="0" w:color="auto"/>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rPr>
                <w:color w:val="000000"/>
                <w:sz w:val="22"/>
                <w:szCs w:val="22"/>
              </w:rPr>
            </w:pPr>
            <w:r w:rsidRPr="00183F80">
              <w:rPr>
                <w:color w:val="000000"/>
                <w:sz w:val="22"/>
                <w:szCs w:val="22"/>
              </w:rPr>
              <w:t>produkce [t]</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65 260,41</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84 281,62</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73 590,72</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79 973,56</w:t>
            </w:r>
          </w:p>
        </w:tc>
        <w:tc>
          <w:tcPr>
            <w:tcW w:w="650" w:type="pct"/>
            <w:tcBorders>
              <w:top w:val="nil"/>
              <w:left w:val="nil"/>
              <w:bottom w:val="single" w:sz="8" w:space="0" w:color="auto"/>
              <w:right w:val="single" w:sz="12"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79 723,72</w:t>
            </w:r>
          </w:p>
        </w:tc>
      </w:tr>
      <w:tr w:rsidR="00183F80" w:rsidRPr="00183F80" w:rsidTr="00073551">
        <w:trPr>
          <w:trHeight w:val="284"/>
        </w:trPr>
        <w:tc>
          <w:tcPr>
            <w:tcW w:w="1458" w:type="pct"/>
            <w:tcBorders>
              <w:top w:val="nil"/>
              <w:left w:val="single" w:sz="12" w:space="0" w:color="auto"/>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rPr>
                <w:i/>
                <w:iCs/>
                <w:color w:val="000000"/>
                <w:sz w:val="22"/>
                <w:szCs w:val="22"/>
              </w:rPr>
            </w:pPr>
            <w:r w:rsidRPr="00183F80">
              <w:rPr>
                <w:i/>
                <w:iCs/>
                <w:color w:val="000000"/>
                <w:sz w:val="22"/>
                <w:szCs w:val="22"/>
              </w:rPr>
              <w:t>produkce [%]</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100,00</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100,00</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100,00</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100,00</w:t>
            </w:r>
          </w:p>
        </w:tc>
        <w:tc>
          <w:tcPr>
            <w:tcW w:w="650" w:type="pct"/>
            <w:tcBorders>
              <w:top w:val="nil"/>
              <w:left w:val="nil"/>
              <w:bottom w:val="single" w:sz="8" w:space="0" w:color="auto"/>
              <w:right w:val="single" w:sz="12"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100,00</w:t>
            </w:r>
          </w:p>
        </w:tc>
      </w:tr>
      <w:tr w:rsidR="00183F80" w:rsidRPr="00183F80" w:rsidTr="00073551">
        <w:trPr>
          <w:trHeight w:val="284"/>
        </w:trPr>
        <w:tc>
          <w:tcPr>
            <w:tcW w:w="1458" w:type="pct"/>
            <w:tcBorders>
              <w:top w:val="nil"/>
              <w:left w:val="single" w:sz="12" w:space="0" w:color="auto"/>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rPr>
                <w:color w:val="000000"/>
                <w:sz w:val="22"/>
                <w:szCs w:val="22"/>
              </w:rPr>
            </w:pPr>
            <w:r w:rsidRPr="00183F80">
              <w:rPr>
                <w:color w:val="000000"/>
                <w:sz w:val="22"/>
                <w:szCs w:val="22"/>
              </w:rPr>
              <w:t>materiálové využití [t]</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20 942,86</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22 695,68</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16 022,02</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18 427,89</w:t>
            </w:r>
          </w:p>
        </w:tc>
        <w:tc>
          <w:tcPr>
            <w:tcW w:w="650" w:type="pct"/>
            <w:tcBorders>
              <w:top w:val="nil"/>
              <w:left w:val="nil"/>
              <w:bottom w:val="single" w:sz="8" w:space="0" w:color="auto"/>
              <w:right w:val="single" w:sz="12"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26 442,30</w:t>
            </w:r>
          </w:p>
        </w:tc>
      </w:tr>
      <w:tr w:rsidR="00183F80" w:rsidRPr="00183F80" w:rsidTr="00073551">
        <w:trPr>
          <w:trHeight w:val="284"/>
        </w:trPr>
        <w:tc>
          <w:tcPr>
            <w:tcW w:w="1458" w:type="pct"/>
            <w:tcBorders>
              <w:top w:val="nil"/>
              <w:left w:val="single" w:sz="12" w:space="0" w:color="auto"/>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rPr>
                <w:i/>
                <w:iCs/>
                <w:color w:val="000000"/>
                <w:sz w:val="22"/>
                <w:szCs w:val="22"/>
              </w:rPr>
            </w:pPr>
            <w:r w:rsidRPr="00183F80">
              <w:rPr>
                <w:i/>
                <w:iCs/>
                <w:color w:val="000000"/>
                <w:sz w:val="22"/>
                <w:szCs w:val="22"/>
              </w:rPr>
              <w:t>materiálové využití [%]</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32,09</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26,93</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21,77</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23,04</w:t>
            </w:r>
          </w:p>
        </w:tc>
        <w:tc>
          <w:tcPr>
            <w:tcW w:w="650" w:type="pct"/>
            <w:tcBorders>
              <w:top w:val="nil"/>
              <w:left w:val="nil"/>
              <w:bottom w:val="single" w:sz="8" w:space="0" w:color="auto"/>
              <w:right w:val="single" w:sz="12"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33,17</w:t>
            </w:r>
          </w:p>
        </w:tc>
      </w:tr>
      <w:tr w:rsidR="00183F80" w:rsidRPr="00183F80" w:rsidTr="00073551">
        <w:trPr>
          <w:trHeight w:val="284"/>
        </w:trPr>
        <w:tc>
          <w:tcPr>
            <w:tcW w:w="1458" w:type="pct"/>
            <w:tcBorders>
              <w:top w:val="nil"/>
              <w:left w:val="single" w:sz="12" w:space="0" w:color="auto"/>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rPr>
                <w:color w:val="000000"/>
                <w:sz w:val="22"/>
                <w:szCs w:val="22"/>
              </w:rPr>
            </w:pPr>
            <w:r w:rsidRPr="00183F80">
              <w:rPr>
                <w:color w:val="000000"/>
                <w:sz w:val="22"/>
                <w:szCs w:val="22"/>
              </w:rPr>
              <w:t>energetické využití [t]</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1 339,24</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1 135,90</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607,93</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721,53</w:t>
            </w:r>
          </w:p>
        </w:tc>
        <w:tc>
          <w:tcPr>
            <w:tcW w:w="650" w:type="pct"/>
            <w:tcBorders>
              <w:top w:val="nil"/>
              <w:left w:val="nil"/>
              <w:bottom w:val="single" w:sz="8" w:space="0" w:color="auto"/>
              <w:right w:val="single" w:sz="12"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744,64</w:t>
            </w:r>
          </w:p>
        </w:tc>
      </w:tr>
      <w:tr w:rsidR="00183F80" w:rsidRPr="00183F80" w:rsidTr="00073551">
        <w:trPr>
          <w:trHeight w:val="284"/>
        </w:trPr>
        <w:tc>
          <w:tcPr>
            <w:tcW w:w="1458" w:type="pct"/>
            <w:tcBorders>
              <w:top w:val="nil"/>
              <w:left w:val="single" w:sz="12" w:space="0" w:color="auto"/>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rPr>
                <w:i/>
                <w:iCs/>
                <w:color w:val="000000"/>
                <w:sz w:val="22"/>
                <w:szCs w:val="22"/>
              </w:rPr>
            </w:pPr>
            <w:r w:rsidRPr="00183F80">
              <w:rPr>
                <w:i/>
                <w:iCs/>
                <w:color w:val="000000"/>
                <w:sz w:val="22"/>
                <w:szCs w:val="22"/>
              </w:rPr>
              <w:t>energetické využití [%]</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2,05</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1,35</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0,83</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0,90</w:t>
            </w:r>
          </w:p>
        </w:tc>
        <w:tc>
          <w:tcPr>
            <w:tcW w:w="650" w:type="pct"/>
            <w:tcBorders>
              <w:top w:val="nil"/>
              <w:left w:val="nil"/>
              <w:bottom w:val="single" w:sz="8" w:space="0" w:color="auto"/>
              <w:right w:val="single" w:sz="12"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0,93</w:t>
            </w:r>
          </w:p>
        </w:tc>
      </w:tr>
      <w:tr w:rsidR="00183F80" w:rsidRPr="00183F80" w:rsidTr="00073551">
        <w:trPr>
          <w:trHeight w:val="284"/>
        </w:trPr>
        <w:tc>
          <w:tcPr>
            <w:tcW w:w="1458" w:type="pct"/>
            <w:tcBorders>
              <w:top w:val="nil"/>
              <w:left w:val="single" w:sz="12" w:space="0" w:color="auto"/>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rPr>
                <w:color w:val="000000"/>
                <w:sz w:val="22"/>
                <w:szCs w:val="22"/>
              </w:rPr>
            </w:pPr>
            <w:r w:rsidRPr="00183F80">
              <w:rPr>
                <w:color w:val="000000"/>
                <w:sz w:val="22"/>
                <w:szCs w:val="22"/>
              </w:rPr>
              <w:t>skládkování [t]</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11 078,53</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8 995,32</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9 652,08</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8 319,44</w:t>
            </w:r>
          </w:p>
        </w:tc>
        <w:tc>
          <w:tcPr>
            <w:tcW w:w="650" w:type="pct"/>
            <w:tcBorders>
              <w:top w:val="nil"/>
              <w:left w:val="nil"/>
              <w:bottom w:val="single" w:sz="8" w:space="0" w:color="auto"/>
              <w:right w:val="single" w:sz="12"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7 362,52</w:t>
            </w:r>
          </w:p>
        </w:tc>
      </w:tr>
      <w:tr w:rsidR="00183F80" w:rsidRPr="00183F80" w:rsidTr="00073551">
        <w:trPr>
          <w:trHeight w:val="284"/>
        </w:trPr>
        <w:tc>
          <w:tcPr>
            <w:tcW w:w="1458" w:type="pct"/>
            <w:tcBorders>
              <w:top w:val="nil"/>
              <w:left w:val="single" w:sz="12" w:space="0" w:color="auto"/>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rPr>
                <w:i/>
                <w:iCs/>
                <w:color w:val="000000"/>
                <w:sz w:val="22"/>
                <w:szCs w:val="22"/>
              </w:rPr>
            </w:pPr>
            <w:r w:rsidRPr="00183F80">
              <w:rPr>
                <w:i/>
                <w:iCs/>
                <w:color w:val="000000"/>
                <w:sz w:val="22"/>
                <w:szCs w:val="22"/>
              </w:rPr>
              <w:t>skládkování [%]</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16,98</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10,67</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13,12</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10,40</w:t>
            </w:r>
          </w:p>
        </w:tc>
        <w:tc>
          <w:tcPr>
            <w:tcW w:w="650" w:type="pct"/>
            <w:tcBorders>
              <w:top w:val="nil"/>
              <w:left w:val="nil"/>
              <w:bottom w:val="single" w:sz="8" w:space="0" w:color="auto"/>
              <w:right w:val="single" w:sz="12"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9,24</w:t>
            </w:r>
          </w:p>
        </w:tc>
      </w:tr>
      <w:tr w:rsidR="00183F80" w:rsidRPr="00183F80" w:rsidTr="00073551">
        <w:trPr>
          <w:trHeight w:val="284"/>
        </w:trPr>
        <w:tc>
          <w:tcPr>
            <w:tcW w:w="1458" w:type="pct"/>
            <w:tcBorders>
              <w:top w:val="nil"/>
              <w:left w:val="single" w:sz="12" w:space="0" w:color="auto"/>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rPr>
                <w:color w:val="000000"/>
                <w:sz w:val="22"/>
                <w:szCs w:val="22"/>
              </w:rPr>
            </w:pPr>
            <w:r w:rsidRPr="00183F80">
              <w:rPr>
                <w:color w:val="000000"/>
                <w:sz w:val="22"/>
                <w:szCs w:val="22"/>
              </w:rPr>
              <w:t>spalování [t]</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39,96</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72,81</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96,66</w:t>
            </w:r>
          </w:p>
        </w:tc>
        <w:tc>
          <w:tcPr>
            <w:tcW w:w="723" w:type="pct"/>
            <w:tcBorders>
              <w:top w:val="nil"/>
              <w:left w:val="nil"/>
              <w:bottom w:val="single" w:sz="8" w:space="0" w:color="auto"/>
              <w:right w:val="single" w:sz="8"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63,66</w:t>
            </w:r>
          </w:p>
        </w:tc>
        <w:tc>
          <w:tcPr>
            <w:tcW w:w="650" w:type="pct"/>
            <w:tcBorders>
              <w:top w:val="nil"/>
              <w:left w:val="nil"/>
              <w:bottom w:val="single" w:sz="8" w:space="0" w:color="auto"/>
              <w:right w:val="single" w:sz="12" w:space="0" w:color="auto"/>
            </w:tcBorders>
            <w:shd w:val="clear" w:color="auto" w:fill="auto"/>
            <w:noWrap/>
            <w:vAlign w:val="center"/>
            <w:hideMark/>
          </w:tcPr>
          <w:p w:rsidR="00183F80" w:rsidRPr="00183F80" w:rsidRDefault="00183F80" w:rsidP="00183F80">
            <w:pPr>
              <w:spacing w:before="0" w:after="0"/>
              <w:jc w:val="right"/>
              <w:rPr>
                <w:b/>
                <w:bCs/>
                <w:color w:val="000000"/>
                <w:sz w:val="22"/>
                <w:szCs w:val="22"/>
              </w:rPr>
            </w:pPr>
            <w:r w:rsidRPr="00183F80">
              <w:rPr>
                <w:b/>
                <w:bCs/>
                <w:color w:val="000000"/>
                <w:sz w:val="22"/>
                <w:szCs w:val="22"/>
              </w:rPr>
              <w:t>4,35</w:t>
            </w:r>
          </w:p>
        </w:tc>
      </w:tr>
      <w:tr w:rsidR="00183F80" w:rsidRPr="00183F80" w:rsidTr="00073551">
        <w:trPr>
          <w:trHeight w:val="284"/>
        </w:trPr>
        <w:tc>
          <w:tcPr>
            <w:tcW w:w="1458" w:type="pct"/>
            <w:tcBorders>
              <w:top w:val="nil"/>
              <w:left w:val="single" w:sz="12" w:space="0" w:color="auto"/>
              <w:bottom w:val="single" w:sz="12" w:space="0" w:color="auto"/>
              <w:right w:val="single" w:sz="8" w:space="0" w:color="auto"/>
            </w:tcBorders>
            <w:shd w:val="clear" w:color="auto" w:fill="auto"/>
            <w:noWrap/>
            <w:vAlign w:val="center"/>
            <w:hideMark/>
          </w:tcPr>
          <w:p w:rsidR="00183F80" w:rsidRPr="00183F80" w:rsidRDefault="00183F80" w:rsidP="00183F80">
            <w:pPr>
              <w:spacing w:before="0" w:after="0"/>
              <w:rPr>
                <w:i/>
                <w:iCs/>
                <w:color w:val="000000"/>
                <w:sz w:val="22"/>
                <w:szCs w:val="22"/>
              </w:rPr>
            </w:pPr>
            <w:r w:rsidRPr="00183F80">
              <w:rPr>
                <w:i/>
                <w:iCs/>
                <w:color w:val="000000"/>
                <w:sz w:val="22"/>
                <w:szCs w:val="22"/>
              </w:rPr>
              <w:t>spalování [%]</w:t>
            </w:r>
          </w:p>
        </w:tc>
        <w:tc>
          <w:tcPr>
            <w:tcW w:w="723" w:type="pct"/>
            <w:tcBorders>
              <w:top w:val="nil"/>
              <w:left w:val="nil"/>
              <w:bottom w:val="single" w:sz="12"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0,06</w:t>
            </w:r>
          </w:p>
        </w:tc>
        <w:tc>
          <w:tcPr>
            <w:tcW w:w="723" w:type="pct"/>
            <w:tcBorders>
              <w:top w:val="nil"/>
              <w:left w:val="nil"/>
              <w:bottom w:val="single" w:sz="12"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0,09</w:t>
            </w:r>
          </w:p>
        </w:tc>
        <w:tc>
          <w:tcPr>
            <w:tcW w:w="723" w:type="pct"/>
            <w:tcBorders>
              <w:top w:val="nil"/>
              <w:left w:val="nil"/>
              <w:bottom w:val="single" w:sz="12"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0,13</w:t>
            </w:r>
          </w:p>
        </w:tc>
        <w:tc>
          <w:tcPr>
            <w:tcW w:w="723" w:type="pct"/>
            <w:tcBorders>
              <w:top w:val="nil"/>
              <w:left w:val="nil"/>
              <w:bottom w:val="single" w:sz="12" w:space="0" w:color="auto"/>
              <w:right w:val="single" w:sz="8"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0,08</w:t>
            </w:r>
          </w:p>
        </w:tc>
        <w:tc>
          <w:tcPr>
            <w:tcW w:w="650" w:type="pct"/>
            <w:tcBorders>
              <w:top w:val="nil"/>
              <w:left w:val="nil"/>
              <w:bottom w:val="single" w:sz="12" w:space="0" w:color="auto"/>
              <w:right w:val="single" w:sz="12" w:space="0" w:color="auto"/>
            </w:tcBorders>
            <w:shd w:val="clear" w:color="auto" w:fill="auto"/>
            <w:noWrap/>
            <w:vAlign w:val="center"/>
            <w:hideMark/>
          </w:tcPr>
          <w:p w:rsidR="00183F80" w:rsidRPr="00183F80" w:rsidRDefault="00183F80" w:rsidP="00183F80">
            <w:pPr>
              <w:spacing w:before="0" w:after="0"/>
              <w:jc w:val="right"/>
              <w:rPr>
                <w:i/>
                <w:iCs/>
                <w:color w:val="000000"/>
                <w:sz w:val="22"/>
                <w:szCs w:val="22"/>
              </w:rPr>
            </w:pPr>
            <w:r w:rsidRPr="00183F80">
              <w:rPr>
                <w:i/>
                <w:iCs/>
                <w:color w:val="000000"/>
                <w:sz w:val="22"/>
                <w:szCs w:val="22"/>
              </w:rPr>
              <w:t>0,01</w:t>
            </w:r>
          </w:p>
        </w:tc>
      </w:tr>
    </w:tbl>
    <w:p w:rsidR="00FF05A2" w:rsidRDefault="00FF05A2" w:rsidP="00FF05A2">
      <w:pPr>
        <w:suppressAutoHyphens/>
        <w:spacing w:before="0"/>
        <w:ind w:left="5664" w:firstLine="708"/>
        <w:jc w:val="both"/>
      </w:pPr>
      <w:r w:rsidRPr="00F167B8">
        <w:rPr>
          <w:rFonts w:eastAsia="SimSun" w:cs="Arial"/>
          <w:i/>
          <w:color w:val="000000" w:themeColor="text1"/>
          <w:sz w:val="20"/>
        </w:rPr>
        <w:t>Zdroj: databáze krajského úřadu</w:t>
      </w:r>
      <w:r w:rsidRPr="006B6984">
        <w:t xml:space="preserve"> </w:t>
      </w:r>
    </w:p>
    <w:p w:rsidR="00A45D35" w:rsidRDefault="00A45D35" w:rsidP="00A45D35">
      <w:pPr>
        <w:suppressAutoHyphens/>
        <w:spacing w:before="240"/>
        <w:jc w:val="both"/>
      </w:pPr>
      <w:r>
        <w:lastRenderedPageBreak/>
        <w:t xml:space="preserve">Na území kraje je přímo materiálově využíváno </w:t>
      </w:r>
      <w:r w:rsidR="00FF05A2">
        <w:t>33</w:t>
      </w:r>
      <w:r>
        <w:t xml:space="preserve"> % produkovaných odpadů z obalů. Toto č</w:t>
      </w:r>
      <w:r w:rsidR="00FF05A2">
        <w:t>íslo se jeví jako poměrně nízké</w:t>
      </w:r>
      <w:r>
        <w:t xml:space="preserve">. Oprávněné osoby by měly zaevidovat odpady dotříděné na třídící lince pod kódem R12 (předúprava odpadů k aplikaci některého z postupů uvedených pod označením R1 – R11), což je dle metodiky pro výpočet indikátorů odpadového hospodářství považováno za využití odpadu.  </w:t>
      </w:r>
    </w:p>
    <w:p w:rsidR="00A45D35" w:rsidRPr="00F644BC" w:rsidRDefault="00A45D35" w:rsidP="00645698">
      <w:pPr>
        <w:suppressAutoHyphens/>
      </w:pPr>
    </w:p>
    <w:p w:rsidR="00D14BE2" w:rsidRDefault="00D14BE2" w:rsidP="00645698">
      <w:pPr>
        <w:suppressAutoHyphens/>
        <w:rPr>
          <w:b/>
          <w:u w:val="single"/>
        </w:rPr>
      </w:pPr>
      <w:r w:rsidRPr="00A77ACF">
        <w:rPr>
          <w:b/>
          <w:u w:val="single"/>
        </w:rPr>
        <w:t>Odpadní elektrická a elektronická zařízení</w:t>
      </w:r>
    </w:p>
    <w:p w:rsidR="00A77ACF" w:rsidRPr="00A77ACF" w:rsidRDefault="00A77ACF" w:rsidP="00F65E9D">
      <w:pPr>
        <w:pStyle w:val="Odstavecseseznamem"/>
        <w:numPr>
          <w:ilvl w:val="0"/>
          <w:numId w:val="9"/>
        </w:numPr>
        <w:suppressAutoHyphens/>
      </w:pPr>
      <w:r w:rsidRPr="00A77ACF">
        <w:t>zahrnuje odpady 20</w:t>
      </w:r>
      <w:r w:rsidR="00CD5736">
        <w:t> </w:t>
      </w:r>
      <w:r w:rsidRPr="00A77ACF">
        <w:t>01</w:t>
      </w:r>
      <w:r w:rsidR="00CD5736">
        <w:t> </w:t>
      </w:r>
      <w:r w:rsidRPr="00A77ACF">
        <w:t>23, 20</w:t>
      </w:r>
      <w:r w:rsidR="00CD5736">
        <w:t> </w:t>
      </w:r>
      <w:r w:rsidRPr="00A77ACF">
        <w:t>01</w:t>
      </w:r>
      <w:r w:rsidR="00CD5736">
        <w:t> </w:t>
      </w:r>
      <w:r w:rsidRPr="00A77ACF">
        <w:t>35, 20</w:t>
      </w:r>
      <w:r w:rsidR="00CD5736">
        <w:t> </w:t>
      </w:r>
      <w:r w:rsidRPr="00A77ACF">
        <w:t>01</w:t>
      </w:r>
      <w:r w:rsidR="00CD5736">
        <w:t> </w:t>
      </w:r>
      <w:r w:rsidRPr="00A77ACF">
        <w:t xml:space="preserve">36 </w:t>
      </w:r>
      <w:r>
        <w:t>z Katalogu odpadů bez rozdílu kategorie</w:t>
      </w:r>
    </w:p>
    <w:p w:rsidR="00A77ACF" w:rsidRDefault="00A77ACF" w:rsidP="00A77ACF">
      <w:pPr>
        <w:pStyle w:val="Odstavecseseznamem"/>
        <w:suppressAutoHyphens/>
        <w:rPr>
          <w:b/>
          <w:u w:val="single"/>
        </w:rPr>
      </w:pPr>
    </w:p>
    <w:p w:rsidR="00A45D35" w:rsidRDefault="00A45D35" w:rsidP="00A45D35">
      <w:pPr>
        <w:suppressAutoHyphens/>
        <w:jc w:val="both"/>
      </w:pPr>
      <w:r w:rsidRPr="00ED04A6">
        <w:t xml:space="preserve">Elektrická a elektronická zařízení po skončení jejich životnosti </w:t>
      </w:r>
      <w:r w:rsidR="00E9501B">
        <w:t>mají</w:t>
      </w:r>
      <w:r w:rsidRPr="00ED04A6">
        <w:t xml:space="preserve"> občané možnost odevzdat v rámci systému odpadového hospodářství obcí, nebo prostřednictvím kolektivních systémů zajišťujících zpětný odběr. V současné době je v naší republice registrováno 16 kolektivních systémů s povolením MŽP. Mezi nejvýznamnější z nich patří kolektivní systémy A</w:t>
      </w:r>
      <w:r w:rsidR="00D12407">
        <w:t>SEKOL a.s.</w:t>
      </w:r>
      <w:r w:rsidRPr="00ED04A6">
        <w:t xml:space="preserve">, Elektrowin a.s., Retela s.r.o. a Rema Systém a.s., které zajišťují zpětný odběr téměř všech skupin vyřazených elektrozařízení a kolektivní systém Ekolamp s.r.o., který zajišťuje zpětný odběr elektrozařízení skupiny 5 – osvětlovací zařízení. </w:t>
      </w:r>
    </w:p>
    <w:p w:rsidR="00A45D35" w:rsidRDefault="00A45D35" w:rsidP="00A45D35">
      <w:pPr>
        <w:suppressAutoHyphens/>
        <w:jc w:val="both"/>
      </w:pPr>
      <w:r w:rsidRPr="00ED04A6">
        <w:t xml:space="preserve">Elektrická a elektronická zařízení po skončení jejich životnosti předaná kolektivním systémům nejsou evidována jako odpad. </w:t>
      </w:r>
    </w:p>
    <w:p w:rsidR="00A45D35" w:rsidRPr="00ED04A6" w:rsidRDefault="00A45D35" w:rsidP="00073551">
      <w:pPr>
        <w:suppressAutoHyphens/>
        <w:spacing w:after="240"/>
        <w:jc w:val="both"/>
      </w:pPr>
      <w:r w:rsidRPr="00ED04A6">
        <w:t>Odpadem se stávají až při předání do koncového zpracovatelského zařízení. Předání je evidováno pod kódem BN30.</w:t>
      </w:r>
    </w:p>
    <w:p w:rsidR="00A77ACF" w:rsidRDefault="00A77ACF" w:rsidP="00CD5736">
      <w:pPr>
        <w:pStyle w:val="Titulek"/>
        <w:keepNext/>
        <w:ind w:left="1276" w:hanging="1276"/>
      </w:pPr>
      <w:bookmarkStart w:id="73" w:name="_Toc438115282"/>
      <w:r w:rsidRPr="00A77ACF">
        <w:rPr>
          <w:i/>
        </w:rPr>
        <w:t xml:space="preserve">Tabulka </w:t>
      </w:r>
      <w:r w:rsidR="008F22E1" w:rsidRPr="00A77ACF">
        <w:rPr>
          <w:i/>
        </w:rPr>
        <w:fldChar w:fldCharType="begin"/>
      </w:r>
      <w:r w:rsidRPr="00A77ACF">
        <w:rPr>
          <w:i/>
        </w:rPr>
        <w:instrText xml:space="preserve"> SEQ Tabulka \* ARABIC </w:instrText>
      </w:r>
      <w:r w:rsidR="008F22E1" w:rsidRPr="00A77ACF">
        <w:rPr>
          <w:i/>
        </w:rPr>
        <w:fldChar w:fldCharType="separate"/>
      </w:r>
      <w:r w:rsidR="006F31EE">
        <w:rPr>
          <w:i/>
          <w:noProof/>
        </w:rPr>
        <w:t>27</w:t>
      </w:r>
      <w:r w:rsidR="008F22E1" w:rsidRPr="00A77ACF">
        <w:rPr>
          <w:i/>
        </w:rPr>
        <w:fldChar w:fldCharType="end"/>
      </w:r>
      <w:r w:rsidRPr="00A77ACF">
        <w:rPr>
          <w:i/>
        </w:rPr>
        <w:t>:</w:t>
      </w:r>
      <w:r>
        <w:t xml:space="preserve"> </w:t>
      </w:r>
      <w:r w:rsidRPr="00F644BC">
        <w:rPr>
          <w:i/>
        </w:rPr>
        <w:t>Produkce a nakládání s</w:t>
      </w:r>
      <w:r>
        <w:rPr>
          <w:i/>
        </w:rPr>
        <w:t xml:space="preserve"> odpadními elektrickými a elektronickými zařízeními </w:t>
      </w:r>
      <w:r w:rsidRPr="00F644BC">
        <w:rPr>
          <w:i/>
        </w:rPr>
        <w:t>v letech 2009 až 201</w:t>
      </w:r>
      <w:r>
        <w:rPr>
          <w:i/>
        </w:rPr>
        <w:t>3</w:t>
      </w:r>
      <w:bookmarkEnd w:id="73"/>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747"/>
        <w:gridCol w:w="1302"/>
        <w:gridCol w:w="1291"/>
        <w:gridCol w:w="1291"/>
        <w:gridCol w:w="1291"/>
        <w:gridCol w:w="1288"/>
      </w:tblGrid>
      <w:tr w:rsidR="00D14BE2" w:rsidRPr="00F644BC" w:rsidTr="00FF05A2">
        <w:trPr>
          <w:trHeight w:val="284"/>
          <w:tblHeader/>
          <w:jc w:val="center"/>
        </w:trPr>
        <w:tc>
          <w:tcPr>
            <w:tcW w:w="149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rPr>
                <w:b/>
                <w:bCs/>
                <w:color w:val="000000"/>
                <w:sz w:val="22"/>
                <w:szCs w:val="22"/>
              </w:rPr>
            </w:pPr>
            <w:r w:rsidRPr="00F644BC">
              <w:rPr>
                <w:b/>
                <w:bCs/>
                <w:color w:val="000000"/>
                <w:sz w:val="22"/>
                <w:szCs w:val="22"/>
              </w:rPr>
              <w:t>Nakládání \ rok</w:t>
            </w:r>
          </w:p>
        </w:tc>
        <w:tc>
          <w:tcPr>
            <w:tcW w:w="707"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2009</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2010</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2011</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2012</w:t>
            </w:r>
          </w:p>
        </w:tc>
        <w:tc>
          <w:tcPr>
            <w:tcW w:w="700"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2013</w:t>
            </w:r>
          </w:p>
        </w:tc>
      </w:tr>
      <w:tr w:rsidR="000D5EEB" w:rsidRPr="00F644BC" w:rsidTr="00FF05A2">
        <w:trPr>
          <w:trHeight w:val="284"/>
          <w:jc w:val="center"/>
        </w:trPr>
        <w:tc>
          <w:tcPr>
            <w:tcW w:w="1491" w:type="pct"/>
            <w:tcBorders>
              <w:top w:val="single" w:sz="12" w:space="0" w:color="auto"/>
            </w:tcBorders>
            <w:shd w:val="clear" w:color="auto" w:fill="auto"/>
            <w:noWrap/>
            <w:vAlign w:val="center"/>
            <w:hideMark/>
          </w:tcPr>
          <w:p w:rsidR="000D5EEB" w:rsidRPr="00F644BC" w:rsidRDefault="000D5EEB" w:rsidP="00645698">
            <w:pPr>
              <w:suppressAutoHyphens/>
              <w:spacing w:before="0" w:after="0"/>
              <w:rPr>
                <w:color w:val="000000"/>
                <w:sz w:val="22"/>
                <w:szCs w:val="22"/>
              </w:rPr>
            </w:pPr>
            <w:r w:rsidRPr="00F644BC">
              <w:rPr>
                <w:color w:val="000000"/>
                <w:sz w:val="22"/>
                <w:szCs w:val="22"/>
              </w:rPr>
              <w:t>produkce [t]</w:t>
            </w:r>
          </w:p>
        </w:tc>
        <w:tc>
          <w:tcPr>
            <w:tcW w:w="707" w:type="pct"/>
            <w:tcBorders>
              <w:top w:val="single" w:sz="12" w:space="0" w:color="auto"/>
            </w:tcBorders>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1 093,09</w:t>
            </w:r>
          </w:p>
        </w:tc>
        <w:tc>
          <w:tcPr>
            <w:tcW w:w="701" w:type="pct"/>
            <w:tcBorders>
              <w:top w:val="single" w:sz="12" w:space="0" w:color="auto"/>
            </w:tcBorders>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1 963,96</w:t>
            </w:r>
          </w:p>
        </w:tc>
        <w:tc>
          <w:tcPr>
            <w:tcW w:w="701" w:type="pct"/>
            <w:tcBorders>
              <w:top w:val="single" w:sz="12" w:space="0" w:color="auto"/>
            </w:tcBorders>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2 632,81</w:t>
            </w:r>
          </w:p>
        </w:tc>
        <w:tc>
          <w:tcPr>
            <w:tcW w:w="701" w:type="pct"/>
            <w:tcBorders>
              <w:top w:val="single" w:sz="12" w:space="0" w:color="auto"/>
            </w:tcBorders>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2 695,75</w:t>
            </w:r>
          </w:p>
        </w:tc>
        <w:tc>
          <w:tcPr>
            <w:tcW w:w="700" w:type="pct"/>
            <w:tcBorders>
              <w:top w:val="single" w:sz="12" w:space="0" w:color="auto"/>
            </w:tcBorders>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3 461,87</w:t>
            </w:r>
          </w:p>
        </w:tc>
      </w:tr>
      <w:tr w:rsidR="000D5EEB" w:rsidRPr="00F644BC" w:rsidTr="00FF05A2">
        <w:trPr>
          <w:trHeight w:val="284"/>
          <w:jc w:val="center"/>
        </w:trPr>
        <w:tc>
          <w:tcPr>
            <w:tcW w:w="1491" w:type="pct"/>
            <w:shd w:val="clear" w:color="auto" w:fill="auto"/>
            <w:noWrap/>
            <w:vAlign w:val="center"/>
            <w:hideMark/>
          </w:tcPr>
          <w:p w:rsidR="000D5EEB" w:rsidRPr="00F644BC" w:rsidRDefault="000D5EEB" w:rsidP="00645698">
            <w:pPr>
              <w:suppressAutoHyphens/>
              <w:spacing w:before="0" w:after="0"/>
              <w:rPr>
                <w:i/>
                <w:iCs/>
                <w:color w:val="000000"/>
                <w:sz w:val="22"/>
                <w:szCs w:val="22"/>
              </w:rPr>
            </w:pPr>
            <w:r w:rsidRPr="00F644BC">
              <w:rPr>
                <w:i/>
                <w:iCs/>
                <w:color w:val="000000"/>
                <w:sz w:val="22"/>
                <w:szCs w:val="22"/>
              </w:rPr>
              <w:t>produkce [%]</w:t>
            </w:r>
          </w:p>
        </w:tc>
        <w:tc>
          <w:tcPr>
            <w:tcW w:w="707" w:type="pct"/>
            <w:shd w:val="clear" w:color="auto" w:fill="auto"/>
            <w:noWrap/>
            <w:vAlign w:val="center"/>
            <w:hideMark/>
          </w:tcPr>
          <w:p w:rsidR="000D5EEB" w:rsidRDefault="000D5EEB" w:rsidP="000D5EEB">
            <w:pPr>
              <w:spacing w:before="0" w:after="0"/>
              <w:jc w:val="right"/>
              <w:rPr>
                <w:i/>
                <w:iCs/>
                <w:color w:val="000000"/>
                <w:sz w:val="22"/>
                <w:szCs w:val="22"/>
              </w:rPr>
            </w:pPr>
            <w:r>
              <w:rPr>
                <w:i/>
                <w:iCs/>
                <w:color w:val="000000"/>
                <w:sz w:val="22"/>
                <w:szCs w:val="22"/>
              </w:rPr>
              <w:t>100,00</w:t>
            </w:r>
          </w:p>
        </w:tc>
        <w:tc>
          <w:tcPr>
            <w:tcW w:w="701" w:type="pct"/>
            <w:shd w:val="clear" w:color="auto" w:fill="auto"/>
            <w:noWrap/>
            <w:vAlign w:val="center"/>
            <w:hideMark/>
          </w:tcPr>
          <w:p w:rsidR="000D5EEB" w:rsidRDefault="000D5EEB" w:rsidP="000D5EEB">
            <w:pPr>
              <w:spacing w:before="0" w:after="0"/>
              <w:jc w:val="right"/>
              <w:rPr>
                <w:i/>
                <w:iCs/>
                <w:color w:val="000000"/>
                <w:sz w:val="22"/>
                <w:szCs w:val="22"/>
              </w:rPr>
            </w:pPr>
            <w:r>
              <w:rPr>
                <w:i/>
                <w:iCs/>
                <w:color w:val="000000"/>
                <w:sz w:val="22"/>
                <w:szCs w:val="22"/>
              </w:rPr>
              <w:t>100,00</w:t>
            </w:r>
          </w:p>
        </w:tc>
        <w:tc>
          <w:tcPr>
            <w:tcW w:w="701" w:type="pct"/>
            <w:shd w:val="clear" w:color="auto" w:fill="auto"/>
            <w:noWrap/>
            <w:vAlign w:val="center"/>
            <w:hideMark/>
          </w:tcPr>
          <w:p w:rsidR="000D5EEB" w:rsidRDefault="000D5EEB" w:rsidP="000D5EEB">
            <w:pPr>
              <w:spacing w:before="0" w:after="0"/>
              <w:jc w:val="right"/>
              <w:rPr>
                <w:i/>
                <w:iCs/>
                <w:color w:val="000000"/>
                <w:sz w:val="22"/>
                <w:szCs w:val="22"/>
              </w:rPr>
            </w:pPr>
            <w:r>
              <w:rPr>
                <w:i/>
                <w:iCs/>
                <w:color w:val="000000"/>
                <w:sz w:val="22"/>
                <w:szCs w:val="22"/>
              </w:rPr>
              <w:t>100,00</w:t>
            </w:r>
          </w:p>
        </w:tc>
        <w:tc>
          <w:tcPr>
            <w:tcW w:w="701" w:type="pct"/>
            <w:shd w:val="clear" w:color="auto" w:fill="auto"/>
            <w:noWrap/>
            <w:vAlign w:val="center"/>
            <w:hideMark/>
          </w:tcPr>
          <w:p w:rsidR="000D5EEB" w:rsidRDefault="000D5EEB" w:rsidP="000D5EEB">
            <w:pPr>
              <w:spacing w:before="0" w:after="0"/>
              <w:jc w:val="right"/>
              <w:rPr>
                <w:i/>
                <w:iCs/>
                <w:color w:val="000000"/>
                <w:sz w:val="22"/>
                <w:szCs w:val="22"/>
              </w:rPr>
            </w:pPr>
            <w:r>
              <w:rPr>
                <w:i/>
                <w:iCs/>
                <w:color w:val="000000"/>
                <w:sz w:val="22"/>
                <w:szCs w:val="22"/>
              </w:rPr>
              <w:t>100,00</w:t>
            </w:r>
          </w:p>
        </w:tc>
        <w:tc>
          <w:tcPr>
            <w:tcW w:w="700" w:type="pct"/>
            <w:shd w:val="clear" w:color="auto" w:fill="auto"/>
            <w:noWrap/>
            <w:vAlign w:val="center"/>
            <w:hideMark/>
          </w:tcPr>
          <w:p w:rsidR="000D5EEB" w:rsidRDefault="000D5EEB" w:rsidP="000D5EEB">
            <w:pPr>
              <w:spacing w:before="0" w:after="0"/>
              <w:jc w:val="right"/>
              <w:rPr>
                <w:i/>
                <w:iCs/>
                <w:color w:val="000000"/>
                <w:sz w:val="22"/>
                <w:szCs w:val="22"/>
              </w:rPr>
            </w:pPr>
            <w:r>
              <w:rPr>
                <w:i/>
                <w:iCs/>
                <w:color w:val="000000"/>
                <w:sz w:val="22"/>
                <w:szCs w:val="22"/>
              </w:rPr>
              <w:t>100,00</w:t>
            </w:r>
          </w:p>
        </w:tc>
      </w:tr>
      <w:tr w:rsidR="000D5EEB" w:rsidRPr="00F644BC" w:rsidTr="00FF05A2">
        <w:trPr>
          <w:trHeight w:val="284"/>
          <w:jc w:val="center"/>
        </w:trPr>
        <w:tc>
          <w:tcPr>
            <w:tcW w:w="1491" w:type="pct"/>
            <w:shd w:val="clear" w:color="auto" w:fill="auto"/>
            <w:noWrap/>
            <w:vAlign w:val="center"/>
            <w:hideMark/>
          </w:tcPr>
          <w:p w:rsidR="000D5EEB" w:rsidRPr="00F644BC" w:rsidRDefault="000D5EEB" w:rsidP="000D5EEB">
            <w:pPr>
              <w:suppressAutoHyphens/>
              <w:spacing w:before="0" w:after="0"/>
              <w:rPr>
                <w:color w:val="000000"/>
                <w:sz w:val="22"/>
                <w:szCs w:val="22"/>
              </w:rPr>
            </w:pPr>
            <w:r w:rsidRPr="00F644BC">
              <w:rPr>
                <w:color w:val="000000"/>
                <w:sz w:val="22"/>
                <w:szCs w:val="22"/>
              </w:rPr>
              <w:t>materiálové využití</w:t>
            </w:r>
            <w:r>
              <w:rPr>
                <w:rFonts w:eastAsia="SimSun"/>
                <w:sz w:val="22"/>
              </w:rPr>
              <w:t xml:space="preserve"> </w:t>
            </w:r>
            <w:r w:rsidRPr="00F644BC">
              <w:rPr>
                <w:color w:val="000000"/>
                <w:sz w:val="22"/>
                <w:szCs w:val="22"/>
              </w:rPr>
              <w:t>[t]</w:t>
            </w:r>
          </w:p>
        </w:tc>
        <w:tc>
          <w:tcPr>
            <w:tcW w:w="707"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5 973,47</w:t>
            </w:r>
          </w:p>
        </w:tc>
        <w:tc>
          <w:tcPr>
            <w:tcW w:w="701"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1 973,46</w:t>
            </w:r>
          </w:p>
        </w:tc>
        <w:tc>
          <w:tcPr>
            <w:tcW w:w="701"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2 878,33</w:t>
            </w:r>
          </w:p>
        </w:tc>
        <w:tc>
          <w:tcPr>
            <w:tcW w:w="701"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3 527,60</w:t>
            </w:r>
          </w:p>
        </w:tc>
        <w:tc>
          <w:tcPr>
            <w:tcW w:w="700"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3 200,37</w:t>
            </w:r>
          </w:p>
        </w:tc>
      </w:tr>
      <w:tr w:rsidR="000D5EEB" w:rsidRPr="00F644BC" w:rsidTr="00FF05A2">
        <w:trPr>
          <w:trHeight w:val="284"/>
          <w:jc w:val="center"/>
        </w:trPr>
        <w:tc>
          <w:tcPr>
            <w:tcW w:w="1491" w:type="pct"/>
            <w:shd w:val="clear" w:color="auto" w:fill="auto"/>
            <w:noWrap/>
            <w:vAlign w:val="center"/>
            <w:hideMark/>
          </w:tcPr>
          <w:p w:rsidR="000D5EEB" w:rsidRPr="00F644BC" w:rsidRDefault="000D5EEB" w:rsidP="00645698">
            <w:pPr>
              <w:suppressAutoHyphens/>
              <w:spacing w:before="0" w:after="0"/>
              <w:rPr>
                <w:i/>
                <w:iCs/>
                <w:color w:val="000000"/>
                <w:sz w:val="22"/>
                <w:szCs w:val="22"/>
              </w:rPr>
            </w:pPr>
            <w:r w:rsidRPr="00F644BC">
              <w:rPr>
                <w:i/>
                <w:iCs/>
                <w:color w:val="000000"/>
                <w:sz w:val="22"/>
                <w:szCs w:val="22"/>
              </w:rPr>
              <w:t>materiálové využití</w:t>
            </w:r>
            <w:r>
              <w:rPr>
                <w:i/>
                <w:iCs/>
                <w:color w:val="000000"/>
                <w:sz w:val="22"/>
                <w:szCs w:val="22"/>
              </w:rPr>
              <w:t xml:space="preserve"> </w:t>
            </w:r>
            <w:r>
              <w:rPr>
                <w:rFonts w:eastAsia="SimSun"/>
                <w:b/>
                <w:i/>
                <w:sz w:val="22"/>
                <w:vertAlign w:val="superscript"/>
                <w:lang w:val="en-US" w:eastAsia="en-US"/>
              </w:rPr>
              <w:footnoteReference w:id="1"/>
            </w:r>
            <w:r w:rsidRPr="00D70362">
              <w:rPr>
                <w:i/>
                <w:iCs/>
                <w:color w:val="000000"/>
                <w:sz w:val="22"/>
                <w:szCs w:val="22"/>
                <w:vertAlign w:val="superscript"/>
              </w:rPr>
              <w:t>)</w:t>
            </w:r>
            <w:r w:rsidRPr="00F644BC">
              <w:rPr>
                <w:i/>
                <w:iCs/>
                <w:color w:val="000000"/>
                <w:sz w:val="22"/>
                <w:szCs w:val="22"/>
              </w:rPr>
              <w:t xml:space="preserve"> [%]</w:t>
            </w:r>
          </w:p>
        </w:tc>
        <w:tc>
          <w:tcPr>
            <w:tcW w:w="707" w:type="pct"/>
            <w:shd w:val="clear" w:color="auto" w:fill="auto"/>
            <w:noWrap/>
            <w:vAlign w:val="center"/>
          </w:tcPr>
          <w:p w:rsidR="000D5EEB" w:rsidRDefault="000D5EEB" w:rsidP="000D5EEB">
            <w:pPr>
              <w:spacing w:before="0" w:after="0"/>
              <w:jc w:val="right"/>
              <w:rPr>
                <w:i/>
                <w:iCs/>
                <w:color w:val="000000"/>
                <w:sz w:val="22"/>
                <w:szCs w:val="22"/>
              </w:rPr>
            </w:pPr>
            <w:r>
              <w:rPr>
                <w:i/>
                <w:iCs/>
                <w:color w:val="000000"/>
                <w:sz w:val="22"/>
                <w:szCs w:val="22"/>
              </w:rPr>
              <w:t>546,48</w:t>
            </w:r>
          </w:p>
        </w:tc>
        <w:tc>
          <w:tcPr>
            <w:tcW w:w="701" w:type="pct"/>
            <w:shd w:val="clear" w:color="auto" w:fill="auto"/>
            <w:noWrap/>
            <w:vAlign w:val="center"/>
          </w:tcPr>
          <w:p w:rsidR="000D5EEB" w:rsidRDefault="000D5EEB" w:rsidP="000D5EEB">
            <w:pPr>
              <w:spacing w:before="0" w:after="0"/>
              <w:jc w:val="right"/>
              <w:rPr>
                <w:i/>
                <w:iCs/>
                <w:color w:val="000000"/>
                <w:sz w:val="22"/>
                <w:szCs w:val="22"/>
              </w:rPr>
            </w:pPr>
            <w:r>
              <w:rPr>
                <w:i/>
                <w:iCs/>
                <w:color w:val="000000"/>
                <w:sz w:val="22"/>
                <w:szCs w:val="22"/>
              </w:rPr>
              <w:t>100,48</w:t>
            </w:r>
          </w:p>
        </w:tc>
        <w:tc>
          <w:tcPr>
            <w:tcW w:w="701" w:type="pct"/>
            <w:shd w:val="clear" w:color="auto" w:fill="auto"/>
            <w:noWrap/>
            <w:vAlign w:val="center"/>
          </w:tcPr>
          <w:p w:rsidR="000D5EEB" w:rsidRDefault="000D5EEB" w:rsidP="000D5EEB">
            <w:pPr>
              <w:spacing w:before="0" w:after="0"/>
              <w:jc w:val="right"/>
              <w:rPr>
                <w:i/>
                <w:iCs/>
                <w:color w:val="000000"/>
                <w:sz w:val="22"/>
                <w:szCs w:val="22"/>
              </w:rPr>
            </w:pPr>
            <w:r>
              <w:rPr>
                <w:i/>
                <w:iCs/>
                <w:color w:val="000000"/>
                <w:sz w:val="22"/>
                <w:szCs w:val="22"/>
              </w:rPr>
              <w:t>109,33</w:t>
            </w:r>
          </w:p>
        </w:tc>
        <w:tc>
          <w:tcPr>
            <w:tcW w:w="701" w:type="pct"/>
            <w:shd w:val="clear" w:color="auto" w:fill="auto"/>
            <w:noWrap/>
            <w:vAlign w:val="center"/>
          </w:tcPr>
          <w:p w:rsidR="000D5EEB" w:rsidRDefault="000D5EEB" w:rsidP="000D5EEB">
            <w:pPr>
              <w:spacing w:before="0" w:after="0"/>
              <w:jc w:val="right"/>
              <w:rPr>
                <w:i/>
                <w:iCs/>
                <w:color w:val="000000"/>
                <w:sz w:val="22"/>
                <w:szCs w:val="22"/>
              </w:rPr>
            </w:pPr>
            <w:r>
              <w:rPr>
                <w:i/>
                <w:iCs/>
                <w:color w:val="000000"/>
                <w:sz w:val="22"/>
                <w:szCs w:val="22"/>
              </w:rPr>
              <w:t>130,86</w:t>
            </w:r>
          </w:p>
        </w:tc>
        <w:tc>
          <w:tcPr>
            <w:tcW w:w="700" w:type="pct"/>
            <w:shd w:val="clear" w:color="auto" w:fill="auto"/>
            <w:noWrap/>
            <w:vAlign w:val="center"/>
          </w:tcPr>
          <w:p w:rsidR="000D5EEB" w:rsidRDefault="000D5EEB" w:rsidP="000D5EEB">
            <w:pPr>
              <w:spacing w:before="0" w:after="0"/>
              <w:jc w:val="right"/>
              <w:rPr>
                <w:i/>
                <w:iCs/>
                <w:color w:val="000000"/>
                <w:sz w:val="22"/>
                <w:szCs w:val="22"/>
              </w:rPr>
            </w:pPr>
            <w:r>
              <w:rPr>
                <w:i/>
                <w:iCs/>
                <w:color w:val="000000"/>
                <w:sz w:val="22"/>
                <w:szCs w:val="22"/>
              </w:rPr>
              <w:t>92,45</w:t>
            </w:r>
          </w:p>
        </w:tc>
      </w:tr>
      <w:tr w:rsidR="000D5EEB" w:rsidRPr="00F644BC" w:rsidTr="00FF05A2">
        <w:trPr>
          <w:trHeight w:val="284"/>
          <w:jc w:val="center"/>
        </w:trPr>
        <w:tc>
          <w:tcPr>
            <w:tcW w:w="1491" w:type="pct"/>
            <w:shd w:val="clear" w:color="auto" w:fill="auto"/>
            <w:noWrap/>
            <w:vAlign w:val="center"/>
            <w:hideMark/>
          </w:tcPr>
          <w:p w:rsidR="000D5EEB" w:rsidRPr="00F644BC" w:rsidRDefault="000D5EEB" w:rsidP="00645698">
            <w:pPr>
              <w:suppressAutoHyphens/>
              <w:spacing w:before="0" w:after="0"/>
              <w:rPr>
                <w:color w:val="000000"/>
                <w:sz w:val="22"/>
                <w:szCs w:val="22"/>
              </w:rPr>
            </w:pPr>
            <w:r w:rsidRPr="00F644BC">
              <w:rPr>
                <w:color w:val="000000"/>
                <w:sz w:val="22"/>
                <w:szCs w:val="22"/>
              </w:rPr>
              <w:t>energetické využití [t]</w:t>
            </w:r>
          </w:p>
        </w:tc>
        <w:tc>
          <w:tcPr>
            <w:tcW w:w="707"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0,00</w:t>
            </w:r>
          </w:p>
        </w:tc>
        <w:tc>
          <w:tcPr>
            <w:tcW w:w="700"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0,00</w:t>
            </w:r>
          </w:p>
        </w:tc>
      </w:tr>
      <w:tr w:rsidR="000D5EEB" w:rsidRPr="00F644BC" w:rsidTr="00FF05A2">
        <w:trPr>
          <w:trHeight w:val="284"/>
          <w:jc w:val="center"/>
        </w:trPr>
        <w:tc>
          <w:tcPr>
            <w:tcW w:w="1491" w:type="pct"/>
            <w:shd w:val="clear" w:color="auto" w:fill="auto"/>
            <w:noWrap/>
            <w:vAlign w:val="center"/>
            <w:hideMark/>
          </w:tcPr>
          <w:p w:rsidR="000D5EEB" w:rsidRPr="00F644BC" w:rsidRDefault="000D5EEB" w:rsidP="00645698">
            <w:pPr>
              <w:suppressAutoHyphens/>
              <w:spacing w:before="0" w:after="0"/>
              <w:rPr>
                <w:i/>
                <w:iCs/>
                <w:color w:val="000000"/>
                <w:sz w:val="22"/>
                <w:szCs w:val="22"/>
              </w:rPr>
            </w:pPr>
            <w:r w:rsidRPr="00F644BC">
              <w:rPr>
                <w:i/>
                <w:iCs/>
                <w:color w:val="000000"/>
                <w:sz w:val="22"/>
                <w:szCs w:val="22"/>
              </w:rPr>
              <w:t>energetické využití [%]</w:t>
            </w:r>
          </w:p>
        </w:tc>
        <w:tc>
          <w:tcPr>
            <w:tcW w:w="707" w:type="pct"/>
            <w:shd w:val="clear" w:color="auto" w:fill="auto"/>
            <w:noWrap/>
            <w:vAlign w:val="center"/>
          </w:tcPr>
          <w:p w:rsidR="000D5EEB" w:rsidRDefault="000D5EEB" w:rsidP="000D5EEB">
            <w:pPr>
              <w:spacing w:before="0" w:after="0"/>
              <w:jc w:val="right"/>
              <w:rPr>
                <w:i/>
                <w:iCs/>
                <w:color w:val="000000"/>
                <w:sz w:val="22"/>
                <w:szCs w:val="22"/>
              </w:rPr>
            </w:pPr>
            <w:r>
              <w:rPr>
                <w:i/>
                <w:iCs/>
                <w:color w:val="000000"/>
                <w:sz w:val="22"/>
                <w:szCs w:val="22"/>
              </w:rPr>
              <w:t>0,00</w:t>
            </w:r>
          </w:p>
        </w:tc>
        <w:tc>
          <w:tcPr>
            <w:tcW w:w="701" w:type="pct"/>
            <w:shd w:val="clear" w:color="auto" w:fill="auto"/>
            <w:noWrap/>
            <w:vAlign w:val="center"/>
          </w:tcPr>
          <w:p w:rsidR="000D5EEB" w:rsidRDefault="000D5EEB" w:rsidP="000D5EEB">
            <w:pPr>
              <w:spacing w:before="0" w:after="0"/>
              <w:jc w:val="right"/>
              <w:rPr>
                <w:i/>
                <w:iCs/>
                <w:color w:val="000000"/>
                <w:sz w:val="22"/>
                <w:szCs w:val="22"/>
              </w:rPr>
            </w:pPr>
            <w:r>
              <w:rPr>
                <w:i/>
                <w:iCs/>
                <w:color w:val="000000"/>
                <w:sz w:val="22"/>
                <w:szCs w:val="22"/>
              </w:rPr>
              <w:t>0,00</w:t>
            </w:r>
          </w:p>
        </w:tc>
        <w:tc>
          <w:tcPr>
            <w:tcW w:w="701" w:type="pct"/>
            <w:shd w:val="clear" w:color="auto" w:fill="auto"/>
            <w:noWrap/>
            <w:vAlign w:val="center"/>
          </w:tcPr>
          <w:p w:rsidR="000D5EEB" w:rsidRDefault="000D5EEB" w:rsidP="000D5EEB">
            <w:pPr>
              <w:spacing w:before="0" w:after="0"/>
              <w:jc w:val="right"/>
              <w:rPr>
                <w:i/>
                <w:iCs/>
                <w:color w:val="000000"/>
                <w:sz w:val="22"/>
                <w:szCs w:val="22"/>
              </w:rPr>
            </w:pPr>
            <w:r>
              <w:rPr>
                <w:i/>
                <w:iCs/>
                <w:color w:val="000000"/>
                <w:sz w:val="22"/>
                <w:szCs w:val="22"/>
              </w:rPr>
              <w:t>0,00</w:t>
            </w:r>
          </w:p>
        </w:tc>
        <w:tc>
          <w:tcPr>
            <w:tcW w:w="701" w:type="pct"/>
            <w:shd w:val="clear" w:color="auto" w:fill="auto"/>
            <w:noWrap/>
            <w:vAlign w:val="center"/>
          </w:tcPr>
          <w:p w:rsidR="000D5EEB" w:rsidRDefault="000D5EEB" w:rsidP="000D5EEB">
            <w:pPr>
              <w:spacing w:before="0" w:after="0"/>
              <w:jc w:val="right"/>
              <w:rPr>
                <w:i/>
                <w:iCs/>
                <w:color w:val="000000"/>
                <w:sz w:val="22"/>
                <w:szCs w:val="22"/>
              </w:rPr>
            </w:pPr>
            <w:r>
              <w:rPr>
                <w:i/>
                <w:iCs/>
                <w:color w:val="000000"/>
                <w:sz w:val="22"/>
                <w:szCs w:val="22"/>
              </w:rPr>
              <w:t>0,00</w:t>
            </w:r>
          </w:p>
        </w:tc>
        <w:tc>
          <w:tcPr>
            <w:tcW w:w="700" w:type="pct"/>
            <w:shd w:val="clear" w:color="auto" w:fill="auto"/>
            <w:noWrap/>
            <w:vAlign w:val="center"/>
          </w:tcPr>
          <w:p w:rsidR="000D5EEB" w:rsidRDefault="000D5EEB" w:rsidP="000D5EEB">
            <w:pPr>
              <w:spacing w:before="0" w:after="0"/>
              <w:jc w:val="right"/>
              <w:rPr>
                <w:i/>
                <w:iCs/>
                <w:color w:val="000000"/>
                <w:sz w:val="22"/>
                <w:szCs w:val="22"/>
              </w:rPr>
            </w:pPr>
            <w:r>
              <w:rPr>
                <w:i/>
                <w:iCs/>
                <w:color w:val="000000"/>
                <w:sz w:val="22"/>
                <w:szCs w:val="22"/>
              </w:rPr>
              <w:t>0,00</w:t>
            </w:r>
          </w:p>
        </w:tc>
      </w:tr>
      <w:tr w:rsidR="000D5EEB" w:rsidRPr="00F644BC" w:rsidTr="00FF05A2">
        <w:trPr>
          <w:trHeight w:val="284"/>
          <w:jc w:val="center"/>
        </w:trPr>
        <w:tc>
          <w:tcPr>
            <w:tcW w:w="1491" w:type="pct"/>
            <w:shd w:val="clear" w:color="auto" w:fill="auto"/>
            <w:noWrap/>
            <w:vAlign w:val="center"/>
            <w:hideMark/>
          </w:tcPr>
          <w:p w:rsidR="000D5EEB" w:rsidRPr="00F644BC" w:rsidRDefault="000D5EEB" w:rsidP="00645698">
            <w:pPr>
              <w:suppressAutoHyphens/>
              <w:spacing w:before="0" w:after="0"/>
              <w:rPr>
                <w:color w:val="000000"/>
                <w:sz w:val="22"/>
                <w:szCs w:val="22"/>
              </w:rPr>
            </w:pPr>
            <w:r w:rsidRPr="00F644BC">
              <w:rPr>
                <w:color w:val="000000"/>
                <w:sz w:val="22"/>
                <w:szCs w:val="22"/>
              </w:rPr>
              <w:t>skládkování [t]</w:t>
            </w:r>
          </w:p>
        </w:tc>
        <w:tc>
          <w:tcPr>
            <w:tcW w:w="707"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0,00</w:t>
            </w:r>
          </w:p>
        </w:tc>
        <w:tc>
          <w:tcPr>
            <w:tcW w:w="700"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0,00</w:t>
            </w:r>
          </w:p>
        </w:tc>
      </w:tr>
      <w:tr w:rsidR="000D5EEB" w:rsidRPr="00F644BC" w:rsidTr="00FF05A2">
        <w:trPr>
          <w:trHeight w:val="284"/>
          <w:jc w:val="center"/>
        </w:trPr>
        <w:tc>
          <w:tcPr>
            <w:tcW w:w="1491" w:type="pct"/>
            <w:shd w:val="clear" w:color="auto" w:fill="auto"/>
            <w:noWrap/>
            <w:vAlign w:val="center"/>
            <w:hideMark/>
          </w:tcPr>
          <w:p w:rsidR="000D5EEB" w:rsidRPr="00F644BC" w:rsidRDefault="000D5EEB" w:rsidP="00645698">
            <w:pPr>
              <w:suppressAutoHyphens/>
              <w:spacing w:before="0" w:after="0"/>
              <w:rPr>
                <w:i/>
                <w:iCs/>
                <w:color w:val="000000"/>
                <w:sz w:val="22"/>
                <w:szCs w:val="22"/>
              </w:rPr>
            </w:pPr>
            <w:r w:rsidRPr="00F644BC">
              <w:rPr>
                <w:i/>
                <w:iCs/>
                <w:color w:val="000000"/>
                <w:sz w:val="22"/>
                <w:szCs w:val="22"/>
              </w:rPr>
              <w:t>skládkování [%]</w:t>
            </w:r>
          </w:p>
        </w:tc>
        <w:tc>
          <w:tcPr>
            <w:tcW w:w="707" w:type="pct"/>
            <w:shd w:val="clear" w:color="auto" w:fill="auto"/>
            <w:noWrap/>
            <w:vAlign w:val="center"/>
          </w:tcPr>
          <w:p w:rsidR="000D5EEB" w:rsidRDefault="000D5EEB" w:rsidP="000D5EEB">
            <w:pPr>
              <w:spacing w:before="0" w:after="0"/>
              <w:jc w:val="right"/>
              <w:rPr>
                <w:i/>
                <w:iCs/>
                <w:color w:val="000000"/>
                <w:sz w:val="22"/>
                <w:szCs w:val="22"/>
              </w:rPr>
            </w:pPr>
            <w:r>
              <w:rPr>
                <w:i/>
                <w:iCs/>
                <w:color w:val="000000"/>
                <w:sz w:val="22"/>
                <w:szCs w:val="22"/>
              </w:rPr>
              <w:t>0,00</w:t>
            </w:r>
          </w:p>
        </w:tc>
        <w:tc>
          <w:tcPr>
            <w:tcW w:w="701" w:type="pct"/>
            <w:shd w:val="clear" w:color="auto" w:fill="auto"/>
            <w:noWrap/>
            <w:vAlign w:val="center"/>
          </w:tcPr>
          <w:p w:rsidR="000D5EEB" w:rsidRDefault="000D5EEB" w:rsidP="000D5EEB">
            <w:pPr>
              <w:spacing w:before="0" w:after="0"/>
              <w:jc w:val="right"/>
              <w:rPr>
                <w:i/>
                <w:iCs/>
                <w:color w:val="000000"/>
                <w:sz w:val="22"/>
                <w:szCs w:val="22"/>
              </w:rPr>
            </w:pPr>
            <w:r>
              <w:rPr>
                <w:i/>
                <w:iCs/>
                <w:color w:val="000000"/>
                <w:sz w:val="22"/>
                <w:szCs w:val="22"/>
              </w:rPr>
              <w:t>0,00</w:t>
            </w:r>
          </w:p>
        </w:tc>
        <w:tc>
          <w:tcPr>
            <w:tcW w:w="701" w:type="pct"/>
            <w:shd w:val="clear" w:color="auto" w:fill="auto"/>
            <w:noWrap/>
            <w:vAlign w:val="center"/>
          </w:tcPr>
          <w:p w:rsidR="000D5EEB" w:rsidRDefault="000D5EEB" w:rsidP="000D5EEB">
            <w:pPr>
              <w:spacing w:before="0" w:after="0"/>
              <w:jc w:val="right"/>
              <w:rPr>
                <w:i/>
                <w:iCs/>
                <w:color w:val="000000"/>
                <w:sz w:val="22"/>
                <w:szCs w:val="22"/>
              </w:rPr>
            </w:pPr>
            <w:r>
              <w:rPr>
                <w:i/>
                <w:iCs/>
                <w:color w:val="000000"/>
                <w:sz w:val="22"/>
                <w:szCs w:val="22"/>
              </w:rPr>
              <w:t>0,00</w:t>
            </w:r>
          </w:p>
        </w:tc>
        <w:tc>
          <w:tcPr>
            <w:tcW w:w="701" w:type="pct"/>
            <w:shd w:val="clear" w:color="auto" w:fill="auto"/>
            <w:noWrap/>
            <w:vAlign w:val="center"/>
          </w:tcPr>
          <w:p w:rsidR="000D5EEB" w:rsidRDefault="000D5EEB" w:rsidP="000D5EEB">
            <w:pPr>
              <w:spacing w:before="0" w:after="0"/>
              <w:jc w:val="right"/>
              <w:rPr>
                <w:i/>
                <w:iCs/>
                <w:color w:val="000000"/>
                <w:sz w:val="22"/>
                <w:szCs w:val="22"/>
              </w:rPr>
            </w:pPr>
            <w:r>
              <w:rPr>
                <w:i/>
                <w:iCs/>
                <w:color w:val="000000"/>
                <w:sz w:val="22"/>
                <w:szCs w:val="22"/>
              </w:rPr>
              <w:t>0,00</w:t>
            </w:r>
          </w:p>
        </w:tc>
        <w:tc>
          <w:tcPr>
            <w:tcW w:w="700" w:type="pct"/>
            <w:shd w:val="clear" w:color="auto" w:fill="auto"/>
            <w:noWrap/>
            <w:vAlign w:val="center"/>
          </w:tcPr>
          <w:p w:rsidR="000D5EEB" w:rsidRDefault="000D5EEB" w:rsidP="000D5EEB">
            <w:pPr>
              <w:spacing w:before="0" w:after="0"/>
              <w:jc w:val="right"/>
              <w:rPr>
                <w:i/>
                <w:iCs/>
                <w:color w:val="000000"/>
                <w:sz w:val="22"/>
                <w:szCs w:val="22"/>
              </w:rPr>
            </w:pPr>
            <w:r>
              <w:rPr>
                <w:i/>
                <w:iCs/>
                <w:color w:val="000000"/>
                <w:sz w:val="22"/>
                <w:szCs w:val="22"/>
              </w:rPr>
              <w:t>0,00</w:t>
            </w:r>
          </w:p>
        </w:tc>
      </w:tr>
      <w:tr w:rsidR="000D5EEB" w:rsidRPr="00F644BC" w:rsidTr="00FF05A2">
        <w:trPr>
          <w:trHeight w:val="284"/>
          <w:jc w:val="center"/>
        </w:trPr>
        <w:tc>
          <w:tcPr>
            <w:tcW w:w="1491" w:type="pct"/>
            <w:shd w:val="clear" w:color="auto" w:fill="auto"/>
            <w:noWrap/>
            <w:vAlign w:val="center"/>
            <w:hideMark/>
          </w:tcPr>
          <w:p w:rsidR="000D5EEB" w:rsidRPr="00F644BC" w:rsidRDefault="000D5EEB" w:rsidP="00645698">
            <w:pPr>
              <w:suppressAutoHyphens/>
              <w:spacing w:before="0" w:after="0"/>
              <w:rPr>
                <w:color w:val="000000"/>
                <w:sz w:val="22"/>
                <w:szCs w:val="22"/>
              </w:rPr>
            </w:pPr>
            <w:r w:rsidRPr="00F644BC">
              <w:rPr>
                <w:color w:val="000000"/>
                <w:sz w:val="22"/>
                <w:szCs w:val="22"/>
              </w:rPr>
              <w:t>spalování [t]</w:t>
            </w:r>
          </w:p>
        </w:tc>
        <w:tc>
          <w:tcPr>
            <w:tcW w:w="707"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0,00</w:t>
            </w:r>
          </w:p>
        </w:tc>
        <w:tc>
          <w:tcPr>
            <w:tcW w:w="700" w:type="pct"/>
            <w:shd w:val="clear" w:color="auto" w:fill="auto"/>
            <w:noWrap/>
            <w:vAlign w:val="center"/>
          </w:tcPr>
          <w:p w:rsidR="000D5EEB" w:rsidRPr="00A45D35" w:rsidRDefault="000D5EEB" w:rsidP="000D5EEB">
            <w:pPr>
              <w:spacing w:before="0" w:after="0"/>
              <w:jc w:val="right"/>
              <w:rPr>
                <w:b/>
                <w:bCs/>
                <w:color w:val="000000"/>
                <w:sz w:val="22"/>
                <w:szCs w:val="22"/>
              </w:rPr>
            </w:pPr>
            <w:r w:rsidRPr="00A45D35">
              <w:rPr>
                <w:b/>
                <w:bCs/>
                <w:color w:val="000000"/>
                <w:sz w:val="22"/>
                <w:szCs w:val="22"/>
              </w:rPr>
              <w:t>0,00</w:t>
            </w:r>
          </w:p>
        </w:tc>
      </w:tr>
      <w:tr w:rsidR="000D5EEB" w:rsidRPr="00F644BC" w:rsidTr="00FF05A2">
        <w:trPr>
          <w:trHeight w:val="284"/>
          <w:jc w:val="center"/>
        </w:trPr>
        <w:tc>
          <w:tcPr>
            <w:tcW w:w="1491" w:type="pct"/>
            <w:shd w:val="clear" w:color="auto" w:fill="auto"/>
            <w:noWrap/>
            <w:vAlign w:val="center"/>
            <w:hideMark/>
          </w:tcPr>
          <w:p w:rsidR="000D5EEB" w:rsidRPr="00F644BC" w:rsidRDefault="000D5EEB" w:rsidP="00645698">
            <w:pPr>
              <w:suppressAutoHyphens/>
              <w:spacing w:before="0" w:after="0"/>
              <w:rPr>
                <w:i/>
                <w:iCs/>
                <w:color w:val="000000"/>
                <w:sz w:val="22"/>
                <w:szCs w:val="22"/>
              </w:rPr>
            </w:pPr>
            <w:r w:rsidRPr="00F644BC">
              <w:rPr>
                <w:i/>
                <w:iCs/>
                <w:color w:val="000000"/>
                <w:sz w:val="22"/>
                <w:szCs w:val="22"/>
              </w:rPr>
              <w:t>spalování [%]</w:t>
            </w:r>
          </w:p>
        </w:tc>
        <w:tc>
          <w:tcPr>
            <w:tcW w:w="707" w:type="pct"/>
            <w:shd w:val="clear" w:color="auto" w:fill="auto"/>
            <w:noWrap/>
            <w:vAlign w:val="center"/>
          </w:tcPr>
          <w:p w:rsidR="000D5EEB" w:rsidRPr="00A45D35" w:rsidRDefault="000D5EEB" w:rsidP="000D5EEB">
            <w:pPr>
              <w:spacing w:before="0" w:after="0"/>
              <w:jc w:val="right"/>
              <w:rPr>
                <w:bCs/>
                <w:i/>
                <w:color w:val="000000"/>
                <w:sz w:val="22"/>
                <w:szCs w:val="22"/>
              </w:rPr>
            </w:pPr>
            <w:r w:rsidRPr="00A45D35">
              <w:rPr>
                <w:bCs/>
                <w:i/>
                <w:color w:val="000000"/>
                <w:sz w:val="22"/>
                <w:szCs w:val="22"/>
              </w:rPr>
              <w:t>0,00</w:t>
            </w:r>
          </w:p>
        </w:tc>
        <w:tc>
          <w:tcPr>
            <w:tcW w:w="701" w:type="pct"/>
            <w:shd w:val="clear" w:color="auto" w:fill="auto"/>
            <w:noWrap/>
            <w:vAlign w:val="center"/>
          </w:tcPr>
          <w:p w:rsidR="000D5EEB" w:rsidRPr="00A45D35" w:rsidRDefault="000D5EEB" w:rsidP="000D5EEB">
            <w:pPr>
              <w:spacing w:before="0" w:after="0"/>
              <w:jc w:val="right"/>
              <w:rPr>
                <w:bCs/>
                <w:i/>
                <w:color w:val="000000"/>
                <w:sz w:val="22"/>
                <w:szCs w:val="22"/>
              </w:rPr>
            </w:pPr>
            <w:r w:rsidRPr="00A45D35">
              <w:rPr>
                <w:bCs/>
                <w:i/>
                <w:color w:val="000000"/>
                <w:sz w:val="22"/>
                <w:szCs w:val="22"/>
              </w:rPr>
              <w:t>0,00</w:t>
            </w:r>
          </w:p>
        </w:tc>
        <w:tc>
          <w:tcPr>
            <w:tcW w:w="701" w:type="pct"/>
            <w:shd w:val="clear" w:color="auto" w:fill="auto"/>
            <w:noWrap/>
            <w:vAlign w:val="center"/>
          </w:tcPr>
          <w:p w:rsidR="000D5EEB" w:rsidRPr="00A45D35" w:rsidRDefault="000D5EEB" w:rsidP="000D5EEB">
            <w:pPr>
              <w:spacing w:before="0" w:after="0"/>
              <w:jc w:val="right"/>
              <w:rPr>
                <w:bCs/>
                <w:i/>
                <w:color w:val="000000"/>
                <w:sz w:val="22"/>
                <w:szCs w:val="22"/>
              </w:rPr>
            </w:pPr>
            <w:r w:rsidRPr="00A45D35">
              <w:rPr>
                <w:bCs/>
                <w:i/>
                <w:color w:val="000000"/>
                <w:sz w:val="22"/>
                <w:szCs w:val="22"/>
              </w:rPr>
              <w:t>0,00</w:t>
            </w:r>
          </w:p>
        </w:tc>
        <w:tc>
          <w:tcPr>
            <w:tcW w:w="701" w:type="pct"/>
            <w:shd w:val="clear" w:color="auto" w:fill="auto"/>
            <w:noWrap/>
            <w:vAlign w:val="center"/>
          </w:tcPr>
          <w:p w:rsidR="000D5EEB" w:rsidRPr="00A45D35" w:rsidRDefault="000D5EEB" w:rsidP="000D5EEB">
            <w:pPr>
              <w:spacing w:before="0" w:after="0"/>
              <w:jc w:val="right"/>
              <w:rPr>
                <w:bCs/>
                <w:i/>
                <w:color w:val="000000"/>
                <w:sz w:val="22"/>
                <w:szCs w:val="22"/>
              </w:rPr>
            </w:pPr>
            <w:r w:rsidRPr="00A45D35">
              <w:rPr>
                <w:bCs/>
                <w:i/>
                <w:color w:val="000000"/>
                <w:sz w:val="22"/>
                <w:szCs w:val="22"/>
              </w:rPr>
              <w:t>0,00</w:t>
            </w:r>
          </w:p>
        </w:tc>
        <w:tc>
          <w:tcPr>
            <w:tcW w:w="700" w:type="pct"/>
            <w:shd w:val="clear" w:color="auto" w:fill="auto"/>
            <w:noWrap/>
            <w:vAlign w:val="center"/>
          </w:tcPr>
          <w:p w:rsidR="000D5EEB" w:rsidRPr="00A45D35" w:rsidRDefault="000D5EEB" w:rsidP="000D5EEB">
            <w:pPr>
              <w:spacing w:before="0" w:after="0"/>
              <w:jc w:val="right"/>
              <w:rPr>
                <w:bCs/>
                <w:i/>
                <w:color w:val="000000"/>
                <w:sz w:val="22"/>
                <w:szCs w:val="22"/>
              </w:rPr>
            </w:pPr>
            <w:r w:rsidRPr="00A45D35">
              <w:rPr>
                <w:bCs/>
                <w:i/>
                <w:color w:val="000000"/>
                <w:sz w:val="22"/>
                <w:szCs w:val="22"/>
              </w:rPr>
              <w:t>0,00</w:t>
            </w:r>
          </w:p>
        </w:tc>
      </w:tr>
    </w:tbl>
    <w:p w:rsidR="00FF05A2" w:rsidRDefault="00FF05A2" w:rsidP="00FF05A2">
      <w:pPr>
        <w:suppressAutoHyphens/>
        <w:spacing w:before="0"/>
        <w:ind w:left="5664" w:firstLine="708"/>
        <w:jc w:val="both"/>
      </w:pPr>
      <w:r w:rsidRPr="00F167B8">
        <w:rPr>
          <w:rFonts w:eastAsia="SimSun" w:cs="Arial"/>
          <w:i/>
          <w:color w:val="000000" w:themeColor="text1"/>
          <w:sz w:val="20"/>
        </w:rPr>
        <w:t>Zdroj: databáze krajského úřadu</w:t>
      </w:r>
      <w:r w:rsidRPr="006B6984">
        <w:t xml:space="preserve"> </w:t>
      </w:r>
    </w:p>
    <w:p w:rsidR="00A45D35" w:rsidRDefault="00A45D35" w:rsidP="00A45D35">
      <w:pPr>
        <w:suppressAutoHyphens/>
        <w:spacing w:before="240"/>
        <w:jc w:val="both"/>
      </w:pPr>
      <w:r>
        <w:t xml:space="preserve">Materiálové využití </w:t>
      </w:r>
      <w:r w:rsidRPr="00ED04A6">
        <w:t>odpadní</w:t>
      </w:r>
      <w:r>
        <w:t>ch</w:t>
      </w:r>
      <w:r w:rsidRPr="00ED04A6">
        <w:t xml:space="preserve"> elektrický</w:t>
      </w:r>
      <w:r>
        <w:t>ch</w:t>
      </w:r>
      <w:r w:rsidRPr="00ED04A6">
        <w:t xml:space="preserve"> a elektronický</w:t>
      </w:r>
      <w:r>
        <w:t>ch</w:t>
      </w:r>
      <w:r w:rsidRPr="00ED04A6">
        <w:t xml:space="preserve"> zařízení</w:t>
      </w:r>
      <w:r>
        <w:t xml:space="preserve"> výrazně převyšuje v letech 2009 – 2012 jejich produkci. Je to způsobeno tím, že do zařízení na území kraje jsou ke zpracování svážena elektrozařízení zařízení z jiných krajů</w:t>
      </w:r>
      <w:r w:rsidR="00EA0C3B">
        <w:t xml:space="preserve"> i ze zahraničí</w:t>
      </w:r>
      <w:r>
        <w:t xml:space="preserve">. </w:t>
      </w:r>
    </w:p>
    <w:p w:rsidR="00073551" w:rsidRDefault="00073551" w:rsidP="00645698">
      <w:pPr>
        <w:suppressAutoHyphens/>
        <w:rPr>
          <w:b/>
          <w:u w:val="single"/>
        </w:rPr>
      </w:pPr>
    </w:p>
    <w:p w:rsidR="00D14BE2" w:rsidRPr="00A77ACF" w:rsidRDefault="00D14BE2" w:rsidP="006A359F">
      <w:pPr>
        <w:pageBreakBefore/>
        <w:suppressAutoHyphens/>
        <w:rPr>
          <w:b/>
          <w:u w:val="single"/>
        </w:rPr>
      </w:pPr>
      <w:r w:rsidRPr="00A77ACF">
        <w:rPr>
          <w:b/>
          <w:u w:val="single"/>
        </w:rPr>
        <w:lastRenderedPageBreak/>
        <w:t>Odpadní baterie a akumulátory</w:t>
      </w:r>
    </w:p>
    <w:p w:rsidR="00A77ACF" w:rsidRPr="00A159AF" w:rsidRDefault="00A77ACF" w:rsidP="00F65E9D">
      <w:pPr>
        <w:pStyle w:val="Odstavecseseznamem"/>
        <w:numPr>
          <w:ilvl w:val="0"/>
          <w:numId w:val="9"/>
        </w:numPr>
        <w:suppressAutoHyphens/>
        <w:jc w:val="both"/>
      </w:pPr>
      <w:r w:rsidRPr="00A159AF">
        <w:t>zahrnuje odpady 16</w:t>
      </w:r>
      <w:r w:rsidR="00CD5736" w:rsidRPr="00A159AF">
        <w:t> </w:t>
      </w:r>
      <w:r w:rsidRPr="00A159AF">
        <w:t>06</w:t>
      </w:r>
      <w:r w:rsidR="00CD5736" w:rsidRPr="00A159AF">
        <w:t> </w:t>
      </w:r>
      <w:r w:rsidRPr="00A159AF">
        <w:t>01, 16</w:t>
      </w:r>
      <w:r w:rsidR="00CD5736" w:rsidRPr="00A159AF">
        <w:t> </w:t>
      </w:r>
      <w:r w:rsidRPr="00A159AF">
        <w:t>06</w:t>
      </w:r>
      <w:r w:rsidR="00CD5736" w:rsidRPr="00A159AF">
        <w:t> </w:t>
      </w:r>
      <w:r w:rsidRPr="00A159AF">
        <w:t>02, 16</w:t>
      </w:r>
      <w:r w:rsidR="00CD5736" w:rsidRPr="00A159AF">
        <w:t> </w:t>
      </w:r>
      <w:r w:rsidRPr="00A159AF">
        <w:t>06</w:t>
      </w:r>
      <w:r w:rsidR="00CD5736" w:rsidRPr="00A159AF">
        <w:t> </w:t>
      </w:r>
      <w:r w:rsidRPr="00A159AF">
        <w:t>03, 16</w:t>
      </w:r>
      <w:r w:rsidR="00CD5736" w:rsidRPr="00A159AF">
        <w:t> 06 </w:t>
      </w:r>
      <w:r w:rsidRPr="00A159AF">
        <w:t>04, 16</w:t>
      </w:r>
      <w:r w:rsidR="00CD5736" w:rsidRPr="00A159AF">
        <w:t> 06 </w:t>
      </w:r>
      <w:r w:rsidRPr="00A159AF">
        <w:t>05, 20</w:t>
      </w:r>
      <w:r w:rsidR="00CD5736" w:rsidRPr="00A159AF">
        <w:t> 01 </w:t>
      </w:r>
      <w:r w:rsidRPr="00A159AF">
        <w:t>33, 20</w:t>
      </w:r>
      <w:r w:rsidR="00CD5736" w:rsidRPr="00A159AF">
        <w:t> </w:t>
      </w:r>
      <w:r w:rsidRPr="00A159AF">
        <w:t>01</w:t>
      </w:r>
      <w:r w:rsidR="00CD5736" w:rsidRPr="00A159AF">
        <w:t> </w:t>
      </w:r>
      <w:r w:rsidRPr="00A159AF">
        <w:t>34 z</w:t>
      </w:r>
      <w:r w:rsidR="00CD5736" w:rsidRPr="00A159AF">
        <w:t> </w:t>
      </w:r>
      <w:r w:rsidRPr="00A159AF">
        <w:t>Katalo</w:t>
      </w:r>
      <w:r w:rsidR="00EA4CE8" w:rsidRPr="00A159AF">
        <w:t>gu odpadů bez rozdílu kategorie.</w:t>
      </w:r>
    </w:p>
    <w:p w:rsidR="00A77ACF" w:rsidRDefault="00A77ACF" w:rsidP="00CD5736">
      <w:pPr>
        <w:pStyle w:val="Titulek"/>
        <w:keepNext/>
        <w:ind w:left="1276" w:hanging="1276"/>
      </w:pPr>
      <w:bookmarkStart w:id="74" w:name="_Toc438115283"/>
      <w:r w:rsidRPr="00A77ACF">
        <w:rPr>
          <w:i/>
        </w:rPr>
        <w:t xml:space="preserve">Tabulka </w:t>
      </w:r>
      <w:r w:rsidR="008F22E1" w:rsidRPr="00A77ACF">
        <w:rPr>
          <w:i/>
        </w:rPr>
        <w:fldChar w:fldCharType="begin"/>
      </w:r>
      <w:r w:rsidRPr="00A77ACF">
        <w:rPr>
          <w:i/>
        </w:rPr>
        <w:instrText xml:space="preserve"> SEQ Tabulka \* ARABIC </w:instrText>
      </w:r>
      <w:r w:rsidR="008F22E1" w:rsidRPr="00A77ACF">
        <w:rPr>
          <w:i/>
        </w:rPr>
        <w:fldChar w:fldCharType="separate"/>
      </w:r>
      <w:r w:rsidR="006F31EE">
        <w:rPr>
          <w:i/>
          <w:noProof/>
        </w:rPr>
        <w:t>28</w:t>
      </w:r>
      <w:r w:rsidR="008F22E1" w:rsidRPr="00A77ACF">
        <w:rPr>
          <w:i/>
        </w:rPr>
        <w:fldChar w:fldCharType="end"/>
      </w:r>
      <w:r w:rsidRPr="00A77ACF">
        <w:rPr>
          <w:i/>
        </w:rPr>
        <w:t>:</w:t>
      </w:r>
      <w:r>
        <w:t xml:space="preserve"> </w:t>
      </w:r>
      <w:r w:rsidRPr="00F644BC">
        <w:rPr>
          <w:i/>
        </w:rPr>
        <w:t>Produkce a nakládání s</w:t>
      </w:r>
      <w:r>
        <w:rPr>
          <w:i/>
        </w:rPr>
        <w:t xml:space="preserve"> odpadními bateriemi a akumulátory </w:t>
      </w:r>
      <w:r w:rsidRPr="00F644BC">
        <w:rPr>
          <w:i/>
        </w:rPr>
        <w:t>v letech 2009 až 201</w:t>
      </w:r>
      <w:r>
        <w:rPr>
          <w:i/>
        </w:rPr>
        <w:t>3</w:t>
      </w:r>
      <w:bookmarkEnd w:id="74"/>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736"/>
        <w:gridCol w:w="1313"/>
        <w:gridCol w:w="1291"/>
        <w:gridCol w:w="1291"/>
        <w:gridCol w:w="1291"/>
        <w:gridCol w:w="1288"/>
      </w:tblGrid>
      <w:tr w:rsidR="00D14BE2" w:rsidRPr="00F644BC" w:rsidTr="00FF05A2">
        <w:trPr>
          <w:trHeight w:val="284"/>
          <w:tblHeader/>
          <w:jc w:val="center"/>
        </w:trPr>
        <w:tc>
          <w:tcPr>
            <w:tcW w:w="1485"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rPr>
                <w:b/>
                <w:bCs/>
                <w:color w:val="000000"/>
                <w:sz w:val="22"/>
                <w:szCs w:val="22"/>
              </w:rPr>
            </w:pPr>
            <w:r w:rsidRPr="00F644BC">
              <w:rPr>
                <w:b/>
                <w:bCs/>
                <w:color w:val="000000"/>
                <w:sz w:val="22"/>
                <w:szCs w:val="22"/>
              </w:rPr>
              <w:t>Nakládání \ rok</w:t>
            </w:r>
          </w:p>
        </w:tc>
        <w:tc>
          <w:tcPr>
            <w:tcW w:w="713"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2009</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2010</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2011</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2012</w:t>
            </w:r>
          </w:p>
        </w:tc>
        <w:tc>
          <w:tcPr>
            <w:tcW w:w="699"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2013</w:t>
            </w:r>
          </w:p>
        </w:tc>
      </w:tr>
      <w:tr w:rsidR="00AF0464" w:rsidRPr="00F644BC" w:rsidTr="00FF05A2">
        <w:trPr>
          <w:trHeight w:val="284"/>
          <w:jc w:val="center"/>
        </w:trPr>
        <w:tc>
          <w:tcPr>
            <w:tcW w:w="1485" w:type="pct"/>
            <w:tcBorders>
              <w:top w:val="single" w:sz="12" w:space="0" w:color="auto"/>
            </w:tcBorders>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produkce [t]</w:t>
            </w:r>
          </w:p>
        </w:tc>
        <w:tc>
          <w:tcPr>
            <w:tcW w:w="713" w:type="pct"/>
            <w:tcBorders>
              <w:top w:val="single" w:sz="12" w:space="0" w:color="auto"/>
            </w:tcBorders>
            <w:shd w:val="clear" w:color="auto" w:fill="auto"/>
            <w:noWrap/>
            <w:vAlign w:val="center"/>
          </w:tcPr>
          <w:p w:rsidR="00AF0464" w:rsidRPr="00A45D35" w:rsidRDefault="00AF0464" w:rsidP="00EA4CE8">
            <w:pPr>
              <w:spacing w:before="0" w:after="0"/>
              <w:jc w:val="right"/>
              <w:rPr>
                <w:b/>
                <w:bCs/>
                <w:color w:val="000000"/>
                <w:sz w:val="22"/>
                <w:szCs w:val="22"/>
              </w:rPr>
            </w:pPr>
            <w:r w:rsidRPr="00A45D35">
              <w:rPr>
                <w:b/>
                <w:bCs/>
                <w:color w:val="000000"/>
                <w:sz w:val="22"/>
                <w:szCs w:val="22"/>
              </w:rPr>
              <w:t>1 166,</w:t>
            </w:r>
            <w:r w:rsidR="00EA4CE8">
              <w:rPr>
                <w:b/>
                <w:bCs/>
                <w:color w:val="000000"/>
                <w:sz w:val="22"/>
                <w:szCs w:val="22"/>
              </w:rPr>
              <w:t>54</w:t>
            </w:r>
          </w:p>
        </w:tc>
        <w:tc>
          <w:tcPr>
            <w:tcW w:w="701" w:type="pct"/>
            <w:tcBorders>
              <w:top w:val="single" w:sz="12" w:space="0" w:color="auto"/>
            </w:tcBorders>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1 403,39</w:t>
            </w:r>
          </w:p>
        </w:tc>
        <w:tc>
          <w:tcPr>
            <w:tcW w:w="701" w:type="pct"/>
            <w:tcBorders>
              <w:top w:val="single" w:sz="12" w:space="0" w:color="auto"/>
            </w:tcBorders>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1 278,22</w:t>
            </w:r>
          </w:p>
        </w:tc>
        <w:tc>
          <w:tcPr>
            <w:tcW w:w="701" w:type="pct"/>
            <w:tcBorders>
              <w:top w:val="single" w:sz="12" w:space="0" w:color="auto"/>
            </w:tcBorders>
            <w:shd w:val="clear" w:color="auto" w:fill="auto"/>
            <w:noWrap/>
            <w:vAlign w:val="center"/>
          </w:tcPr>
          <w:p w:rsidR="00AF0464" w:rsidRPr="00A45D35" w:rsidRDefault="00AF0464" w:rsidP="00EA4CE8">
            <w:pPr>
              <w:spacing w:before="0" w:after="0"/>
              <w:jc w:val="right"/>
              <w:rPr>
                <w:b/>
                <w:bCs/>
                <w:color w:val="000000"/>
                <w:sz w:val="22"/>
                <w:szCs w:val="22"/>
              </w:rPr>
            </w:pPr>
            <w:r w:rsidRPr="00A45D35">
              <w:rPr>
                <w:b/>
                <w:bCs/>
                <w:color w:val="000000"/>
                <w:sz w:val="22"/>
                <w:szCs w:val="22"/>
              </w:rPr>
              <w:t>1 23</w:t>
            </w:r>
            <w:r w:rsidR="00EA4CE8">
              <w:rPr>
                <w:b/>
                <w:bCs/>
                <w:color w:val="000000"/>
                <w:sz w:val="22"/>
                <w:szCs w:val="22"/>
              </w:rPr>
              <w:t>2</w:t>
            </w:r>
            <w:r w:rsidRPr="00A45D35">
              <w:rPr>
                <w:b/>
                <w:bCs/>
                <w:color w:val="000000"/>
                <w:sz w:val="22"/>
                <w:szCs w:val="22"/>
              </w:rPr>
              <w:t>,</w:t>
            </w:r>
            <w:r w:rsidR="00EA4CE8">
              <w:rPr>
                <w:b/>
                <w:bCs/>
                <w:color w:val="000000"/>
                <w:sz w:val="22"/>
                <w:szCs w:val="22"/>
              </w:rPr>
              <w:t>8</w:t>
            </w:r>
            <w:r w:rsidRPr="00A45D35">
              <w:rPr>
                <w:b/>
                <w:bCs/>
                <w:color w:val="000000"/>
                <w:sz w:val="22"/>
                <w:szCs w:val="22"/>
              </w:rPr>
              <w:t>5</w:t>
            </w:r>
          </w:p>
        </w:tc>
        <w:tc>
          <w:tcPr>
            <w:tcW w:w="699" w:type="pct"/>
            <w:tcBorders>
              <w:top w:val="single" w:sz="12" w:space="0" w:color="auto"/>
            </w:tcBorders>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1 103,61</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produkce [%]</w:t>
            </w:r>
          </w:p>
        </w:tc>
        <w:tc>
          <w:tcPr>
            <w:tcW w:w="713"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701"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701"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701"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699"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materiálové využití [t]</w:t>
            </w:r>
          </w:p>
        </w:tc>
        <w:tc>
          <w:tcPr>
            <w:tcW w:w="713"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38,38</w:t>
            </w:r>
          </w:p>
        </w:tc>
        <w:tc>
          <w:tcPr>
            <w:tcW w:w="701"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40,29</w:t>
            </w:r>
          </w:p>
        </w:tc>
        <w:tc>
          <w:tcPr>
            <w:tcW w:w="701"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35,47</w:t>
            </w:r>
          </w:p>
        </w:tc>
        <w:tc>
          <w:tcPr>
            <w:tcW w:w="701"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57,11</w:t>
            </w:r>
          </w:p>
        </w:tc>
        <w:tc>
          <w:tcPr>
            <w:tcW w:w="699"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17,30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materiálové využití [%]</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3,29</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2,87</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2,77</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4,63</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1,57</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energetické využití [t]</w:t>
            </w:r>
          </w:p>
        </w:tc>
        <w:tc>
          <w:tcPr>
            <w:tcW w:w="713"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0,00</w:t>
            </w:r>
          </w:p>
        </w:tc>
        <w:tc>
          <w:tcPr>
            <w:tcW w:w="699"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energetické využití [%]</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skládkování [t]</w:t>
            </w:r>
          </w:p>
        </w:tc>
        <w:tc>
          <w:tcPr>
            <w:tcW w:w="713"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0,00</w:t>
            </w:r>
          </w:p>
        </w:tc>
        <w:tc>
          <w:tcPr>
            <w:tcW w:w="699"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skládkování [%]</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spalování [t]</w:t>
            </w:r>
          </w:p>
        </w:tc>
        <w:tc>
          <w:tcPr>
            <w:tcW w:w="713"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0,00</w:t>
            </w:r>
          </w:p>
        </w:tc>
        <w:tc>
          <w:tcPr>
            <w:tcW w:w="701"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0,00</w:t>
            </w:r>
          </w:p>
        </w:tc>
        <w:tc>
          <w:tcPr>
            <w:tcW w:w="699" w:type="pct"/>
            <w:shd w:val="clear" w:color="auto" w:fill="auto"/>
            <w:noWrap/>
            <w:vAlign w:val="center"/>
          </w:tcPr>
          <w:p w:rsidR="00AF0464" w:rsidRPr="00A45D35" w:rsidRDefault="00AF0464" w:rsidP="00AF0464">
            <w:pPr>
              <w:spacing w:before="0" w:after="0"/>
              <w:jc w:val="right"/>
              <w:rPr>
                <w:b/>
                <w:bCs/>
                <w:color w:val="000000"/>
                <w:sz w:val="22"/>
                <w:szCs w:val="22"/>
              </w:rPr>
            </w:pPr>
            <w:r w:rsidRPr="00A45D35">
              <w:rPr>
                <w:b/>
                <w:b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spalování [%]</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r>
    </w:tbl>
    <w:p w:rsidR="00FF05A2" w:rsidRDefault="00FF05A2" w:rsidP="00FF05A2">
      <w:pPr>
        <w:suppressAutoHyphens/>
        <w:spacing w:before="0"/>
        <w:ind w:left="5664" w:firstLine="708"/>
        <w:jc w:val="both"/>
      </w:pPr>
      <w:r w:rsidRPr="00F167B8">
        <w:rPr>
          <w:rFonts w:eastAsia="SimSun" w:cs="Arial"/>
          <w:i/>
          <w:color w:val="000000" w:themeColor="text1"/>
          <w:sz w:val="20"/>
        </w:rPr>
        <w:t>Zdroj: databáze krajského úřadu</w:t>
      </w:r>
      <w:r w:rsidRPr="006B6984">
        <w:t xml:space="preserve"> </w:t>
      </w:r>
    </w:p>
    <w:p w:rsidR="00A45D35" w:rsidRDefault="00A45D35" w:rsidP="006F489A">
      <w:pPr>
        <w:suppressAutoHyphens/>
        <w:spacing w:before="240"/>
        <w:jc w:val="both"/>
      </w:pPr>
      <w:r>
        <w:t xml:space="preserve">Hlavní část sesbíraných odpadních baterií a akumulátorů tvoří olověné akumulátory z automobilů. Na území kraje nejsou s výjimkou dotřídění zpracovávány žádné akumulátory a baterie. Veškeré olověné akumulátory jsou odváženy mimo kraj, převážně do zařízení </w:t>
      </w:r>
      <w:r w:rsidRPr="00236AD0">
        <w:t>Kovohutě Příbram nástupnická, a.s.</w:t>
      </w:r>
      <w:r>
        <w:t xml:space="preserve"> Na území kraje zajišťuje sběr drobných baterií a akumulátorů kolektivní systém ECOBAT s.r.o., který má na území kraje zřízeno </w:t>
      </w:r>
      <w:r w:rsidR="0088795A">
        <w:t>828</w:t>
      </w:r>
      <w:r>
        <w:t xml:space="preserve"> </w:t>
      </w:r>
      <w:r w:rsidR="003E2AA8">
        <w:t xml:space="preserve">veřejných </w:t>
      </w:r>
      <w:r>
        <w:t>míst, kam lze baterie odevzdat. Sesbírané baterie jsou předávány k dalšímu zpracování od zařízení mimo kraj.</w:t>
      </w:r>
    </w:p>
    <w:p w:rsidR="00A45D35" w:rsidRDefault="00A45D35" w:rsidP="006F489A">
      <w:pPr>
        <w:suppressAutoHyphens/>
        <w:spacing w:before="0" w:after="0"/>
      </w:pPr>
    </w:p>
    <w:p w:rsidR="00D14BE2" w:rsidRPr="00787DB7" w:rsidRDefault="00787DB7" w:rsidP="00645698">
      <w:pPr>
        <w:suppressAutoHyphens/>
        <w:rPr>
          <w:b/>
          <w:u w:val="single"/>
        </w:rPr>
      </w:pPr>
      <w:r w:rsidRPr="00787DB7">
        <w:rPr>
          <w:b/>
          <w:u w:val="single"/>
        </w:rPr>
        <w:t>Vozidla s ukončenou životností (autovraky)</w:t>
      </w:r>
    </w:p>
    <w:p w:rsidR="00787DB7" w:rsidRDefault="00787DB7" w:rsidP="00073551">
      <w:pPr>
        <w:pStyle w:val="Odstavecseseznamem"/>
        <w:numPr>
          <w:ilvl w:val="0"/>
          <w:numId w:val="9"/>
        </w:numPr>
        <w:suppressAutoHyphens/>
        <w:spacing w:after="240"/>
        <w:ind w:left="714" w:hanging="357"/>
      </w:pPr>
      <w:r>
        <w:t>zahrnuje odpady 16</w:t>
      </w:r>
      <w:r w:rsidR="00CD5736">
        <w:t> </w:t>
      </w:r>
      <w:r>
        <w:t>01</w:t>
      </w:r>
      <w:r w:rsidR="00CD5736">
        <w:t> </w:t>
      </w:r>
      <w:r>
        <w:t xml:space="preserve">04 z Katalogu odpadů </w:t>
      </w:r>
    </w:p>
    <w:p w:rsidR="00A77ACF" w:rsidRDefault="00A77ACF" w:rsidP="00A77ACF">
      <w:pPr>
        <w:pStyle w:val="Titulek"/>
        <w:keepNext/>
      </w:pPr>
      <w:bookmarkStart w:id="75" w:name="_Toc438115284"/>
      <w:r w:rsidRPr="00A77ACF">
        <w:rPr>
          <w:i/>
        </w:rPr>
        <w:t xml:space="preserve">Tabulka </w:t>
      </w:r>
      <w:r w:rsidR="008F22E1" w:rsidRPr="00A77ACF">
        <w:rPr>
          <w:i/>
        </w:rPr>
        <w:fldChar w:fldCharType="begin"/>
      </w:r>
      <w:r w:rsidRPr="00A77ACF">
        <w:rPr>
          <w:i/>
        </w:rPr>
        <w:instrText xml:space="preserve"> SEQ Tabulka \* ARABIC </w:instrText>
      </w:r>
      <w:r w:rsidR="008F22E1" w:rsidRPr="00A77ACF">
        <w:rPr>
          <w:i/>
        </w:rPr>
        <w:fldChar w:fldCharType="separate"/>
      </w:r>
      <w:r w:rsidR="006F31EE">
        <w:rPr>
          <w:i/>
          <w:noProof/>
        </w:rPr>
        <w:t>29</w:t>
      </w:r>
      <w:r w:rsidR="008F22E1" w:rsidRPr="00A77ACF">
        <w:rPr>
          <w:i/>
        </w:rPr>
        <w:fldChar w:fldCharType="end"/>
      </w:r>
      <w:r w:rsidRPr="00A77ACF">
        <w:rPr>
          <w:i/>
        </w:rPr>
        <w:t>:</w:t>
      </w:r>
      <w:r>
        <w:t xml:space="preserve"> </w:t>
      </w:r>
      <w:r w:rsidRPr="00F644BC">
        <w:rPr>
          <w:i/>
        </w:rPr>
        <w:t>Produkce a nakládání s</w:t>
      </w:r>
      <w:r>
        <w:rPr>
          <w:i/>
        </w:rPr>
        <w:t xml:space="preserve"> autovraky </w:t>
      </w:r>
      <w:r w:rsidRPr="00F644BC">
        <w:rPr>
          <w:i/>
        </w:rPr>
        <w:t>v letech 2009 až 201</w:t>
      </w:r>
      <w:r>
        <w:rPr>
          <w:i/>
        </w:rPr>
        <w:t>3</w:t>
      </w:r>
      <w:bookmarkEnd w:id="75"/>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951"/>
        <w:gridCol w:w="1270"/>
        <w:gridCol w:w="1248"/>
        <w:gridCol w:w="1248"/>
        <w:gridCol w:w="1248"/>
        <w:gridCol w:w="1245"/>
      </w:tblGrid>
      <w:tr w:rsidR="00D14BE2" w:rsidRPr="00F644BC" w:rsidTr="00FF05A2">
        <w:trPr>
          <w:trHeight w:val="284"/>
          <w:tblHeader/>
          <w:jc w:val="center"/>
        </w:trPr>
        <w:tc>
          <w:tcPr>
            <w:tcW w:w="1485"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rPr>
                <w:b/>
                <w:bCs/>
                <w:color w:val="000000"/>
                <w:sz w:val="22"/>
                <w:szCs w:val="22"/>
              </w:rPr>
            </w:pPr>
            <w:r w:rsidRPr="00F644BC">
              <w:rPr>
                <w:b/>
                <w:bCs/>
                <w:color w:val="000000"/>
                <w:sz w:val="22"/>
                <w:szCs w:val="22"/>
              </w:rPr>
              <w:t>Nakládání \ rok</w:t>
            </w:r>
          </w:p>
        </w:tc>
        <w:tc>
          <w:tcPr>
            <w:tcW w:w="713"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2009</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2010</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2011</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2012</w:t>
            </w:r>
          </w:p>
        </w:tc>
        <w:tc>
          <w:tcPr>
            <w:tcW w:w="699"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2013</w:t>
            </w:r>
          </w:p>
        </w:tc>
      </w:tr>
      <w:tr w:rsidR="00AF0464" w:rsidRPr="00F644BC" w:rsidTr="00FF05A2">
        <w:trPr>
          <w:trHeight w:val="284"/>
          <w:jc w:val="center"/>
        </w:trPr>
        <w:tc>
          <w:tcPr>
            <w:tcW w:w="1485" w:type="pct"/>
            <w:tcBorders>
              <w:top w:val="single" w:sz="12" w:space="0" w:color="auto"/>
            </w:tcBorders>
            <w:shd w:val="clear" w:color="auto" w:fill="auto"/>
            <w:noWrap/>
            <w:vAlign w:val="center"/>
            <w:hideMark/>
          </w:tcPr>
          <w:p w:rsidR="00AF0464" w:rsidRDefault="00AF0464" w:rsidP="00787DB7">
            <w:pPr>
              <w:spacing w:before="0" w:after="0"/>
              <w:rPr>
                <w:color w:val="000000"/>
                <w:sz w:val="22"/>
                <w:szCs w:val="22"/>
              </w:rPr>
            </w:pPr>
            <w:r>
              <w:rPr>
                <w:color w:val="000000"/>
                <w:sz w:val="22"/>
                <w:szCs w:val="22"/>
              </w:rPr>
              <w:t>produkce [t]</w:t>
            </w:r>
          </w:p>
        </w:tc>
        <w:tc>
          <w:tcPr>
            <w:tcW w:w="713" w:type="pct"/>
            <w:tcBorders>
              <w:top w:val="single" w:sz="12" w:space="0" w:color="auto"/>
            </w:tcBorders>
            <w:shd w:val="clear" w:color="auto" w:fill="auto"/>
            <w:noWrap/>
            <w:vAlign w:val="center"/>
          </w:tcPr>
          <w:p w:rsidR="00AF0464" w:rsidRPr="006F489A" w:rsidRDefault="00AF0464" w:rsidP="00AF0464">
            <w:pPr>
              <w:spacing w:before="0" w:after="0"/>
              <w:jc w:val="right"/>
              <w:rPr>
                <w:b/>
                <w:bCs/>
                <w:sz w:val="22"/>
                <w:szCs w:val="22"/>
              </w:rPr>
            </w:pPr>
            <w:r w:rsidRPr="006F489A">
              <w:rPr>
                <w:b/>
                <w:bCs/>
                <w:sz w:val="22"/>
                <w:szCs w:val="22"/>
              </w:rPr>
              <w:t>8 460,85</w:t>
            </w:r>
          </w:p>
        </w:tc>
        <w:tc>
          <w:tcPr>
            <w:tcW w:w="701" w:type="pct"/>
            <w:tcBorders>
              <w:top w:val="single" w:sz="12" w:space="0" w:color="auto"/>
            </w:tcBorders>
            <w:shd w:val="clear" w:color="auto" w:fill="auto"/>
            <w:noWrap/>
            <w:vAlign w:val="center"/>
          </w:tcPr>
          <w:p w:rsidR="00AF0464" w:rsidRPr="006F489A" w:rsidRDefault="00AF0464" w:rsidP="00AF0464">
            <w:pPr>
              <w:spacing w:before="0" w:after="0"/>
              <w:jc w:val="right"/>
              <w:rPr>
                <w:b/>
                <w:bCs/>
                <w:sz w:val="22"/>
                <w:szCs w:val="22"/>
              </w:rPr>
            </w:pPr>
            <w:r w:rsidRPr="006F489A">
              <w:rPr>
                <w:b/>
                <w:bCs/>
                <w:sz w:val="22"/>
                <w:szCs w:val="22"/>
              </w:rPr>
              <w:t>7 919,60</w:t>
            </w:r>
          </w:p>
        </w:tc>
        <w:tc>
          <w:tcPr>
            <w:tcW w:w="701" w:type="pct"/>
            <w:tcBorders>
              <w:top w:val="single" w:sz="12" w:space="0" w:color="auto"/>
            </w:tcBorders>
            <w:shd w:val="clear" w:color="auto" w:fill="auto"/>
            <w:noWrap/>
            <w:vAlign w:val="center"/>
          </w:tcPr>
          <w:p w:rsidR="00AF0464" w:rsidRPr="006F489A" w:rsidRDefault="00AF0464" w:rsidP="00AF0464">
            <w:pPr>
              <w:spacing w:before="0" w:after="0"/>
              <w:jc w:val="right"/>
              <w:rPr>
                <w:b/>
                <w:bCs/>
                <w:sz w:val="22"/>
                <w:szCs w:val="22"/>
              </w:rPr>
            </w:pPr>
            <w:r w:rsidRPr="006F489A">
              <w:rPr>
                <w:b/>
                <w:bCs/>
                <w:sz w:val="22"/>
                <w:szCs w:val="22"/>
              </w:rPr>
              <w:t>6 729,05</w:t>
            </w:r>
          </w:p>
        </w:tc>
        <w:tc>
          <w:tcPr>
            <w:tcW w:w="701" w:type="pct"/>
            <w:tcBorders>
              <w:top w:val="single" w:sz="12" w:space="0" w:color="auto"/>
            </w:tcBorders>
            <w:shd w:val="clear" w:color="auto" w:fill="auto"/>
            <w:noWrap/>
            <w:vAlign w:val="center"/>
          </w:tcPr>
          <w:p w:rsidR="00AF0464" w:rsidRPr="006F489A" w:rsidRDefault="00AF0464" w:rsidP="00AF0464">
            <w:pPr>
              <w:spacing w:before="0" w:after="0"/>
              <w:jc w:val="right"/>
              <w:rPr>
                <w:b/>
                <w:bCs/>
                <w:sz w:val="22"/>
                <w:szCs w:val="22"/>
              </w:rPr>
            </w:pPr>
            <w:r w:rsidRPr="006F489A">
              <w:rPr>
                <w:b/>
                <w:bCs/>
                <w:sz w:val="22"/>
                <w:szCs w:val="22"/>
              </w:rPr>
              <w:t>7 037,79</w:t>
            </w:r>
          </w:p>
        </w:tc>
        <w:tc>
          <w:tcPr>
            <w:tcW w:w="699" w:type="pct"/>
            <w:tcBorders>
              <w:top w:val="single" w:sz="12" w:space="0" w:color="auto"/>
            </w:tcBorders>
            <w:shd w:val="clear" w:color="auto" w:fill="auto"/>
            <w:noWrap/>
            <w:vAlign w:val="center"/>
          </w:tcPr>
          <w:p w:rsidR="00AF0464" w:rsidRPr="006F489A" w:rsidRDefault="00AF0464" w:rsidP="00AF0464">
            <w:pPr>
              <w:spacing w:before="0" w:after="0"/>
              <w:jc w:val="right"/>
              <w:rPr>
                <w:b/>
                <w:bCs/>
                <w:sz w:val="22"/>
                <w:szCs w:val="22"/>
              </w:rPr>
            </w:pPr>
            <w:r w:rsidRPr="006F489A">
              <w:rPr>
                <w:b/>
                <w:bCs/>
                <w:sz w:val="22"/>
                <w:szCs w:val="22"/>
              </w:rPr>
              <w:t>6 541,02</w:t>
            </w:r>
          </w:p>
        </w:tc>
      </w:tr>
      <w:tr w:rsidR="00AF0464" w:rsidRPr="00F644BC" w:rsidTr="00FF05A2">
        <w:trPr>
          <w:trHeight w:val="284"/>
          <w:jc w:val="center"/>
        </w:trPr>
        <w:tc>
          <w:tcPr>
            <w:tcW w:w="1485" w:type="pct"/>
            <w:shd w:val="clear" w:color="auto" w:fill="auto"/>
            <w:noWrap/>
            <w:vAlign w:val="center"/>
            <w:hideMark/>
          </w:tcPr>
          <w:p w:rsidR="00AF0464" w:rsidRDefault="00AF0464" w:rsidP="00787DB7">
            <w:pPr>
              <w:spacing w:before="0" w:after="0"/>
              <w:rPr>
                <w:i/>
                <w:iCs/>
                <w:color w:val="000000"/>
                <w:sz w:val="22"/>
                <w:szCs w:val="22"/>
              </w:rPr>
            </w:pPr>
            <w:r>
              <w:rPr>
                <w:i/>
                <w:iCs/>
                <w:color w:val="000000"/>
                <w:sz w:val="22"/>
                <w:szCs w:val="22"/>
              </w:rPr>
              <w:t>produkce [%]</w:t>
            </w:r>
          </w:p>
        </w:tc>
        <w:tc>
          <w:tcPr>
            <w:tcW w:w="713"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701"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701"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701"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699"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r>
      <w:tr w:rsidR="005B0843" w:rsidRPr="00F644BC" w:rsidTr="00FF05A2">
        <w:trPr>
          <w:trHeight w:val="284"/>
          <w:jc w:val="center"/>
        </w:trPr>
        <w:tc>
          <w:tcPr>
            <w:tcW w:w="1485" w:type="pct"/>
            <w:shd w:val="clear" w:color="auto" w:fill="auto"/>
            <w:noWrap/>
            <w:vAlign w:val="center"/>
            <w:hideMark/>
          </w:tcPr>
          <w:p w:rsidR="005B0843" w:rsidRPr="00A159AF" w:rsidRDefault="005B0843" w:rsidP="00B056AE">
            <w:pPr>
              <w:spacing w:before="0" w:after="0"/>
              <w:rPr>
                <w:sz w:val="22"/>
                <w:szCs w:val="22"/>
              </w:rPr>
            </w:pPr>
            <w:r w:rsidRPr="00A159AF">
              <w:rPr>
                <w:sz w:val="22"/>
                <w:szCs w:val="22"/>
              </w:rPr>
              <w:t>N9 - Zpracování autovraků</w:t>
            </w:r>
          </w:p>
        </w:tc>
        <w:tc>
          <w:tcPr>
            <w:tcW w:w="713" w:type="pct"/>
            <w:shd w:val="clear" w:color="auto" w:fill="auto"/>
            <w:noWrap/>
            <w:vAlign w:val="center"/>
          </w:tcPr>
          <w:p w:rsidR="005B0843" w:rsidRPr="006F489A" w:rsidRDefault="005B0843" w:rsidP="00AF0464">
            <w:pPr>
              <w:spacing w:before="0" w:after="0"/>
              <w:jc w:val="right"/>
              <w:rPr>
                <w:b/>
                <w:bCs/>
                <w:sz w:val="22"/>
                <w:szCs w:val="22"/>
              </w:rPr>
            </w:pPr>
            <w:r w:rsidRPr="006F489A">
              <w:rPr>
                <w:b/>
                <w:bCs/>
                <w:sz w:val="22"/>
                <w:szCs w:val="22"/>
              </w:rPr>
              <w:t>6 340,93</w:t>
            </w:r>
          </w:p>
        </w:tc>
        <w:tc>
          <w:tcPr>
            <w:tcW w:w="701" w:type="pct"/>
            <w:shd w:val="clear" w:color="auto" w:fill="auto"/>
            <w:noWrap/>
            <w:vAlign w:val="center"/>
          </w:tcPr>
          <w:p w:rsidR="005B0843" w:rsidRPr="006F489A" w:rsidRDefault="005B0843" w:rsidP="00AF0464">
            <w:pPr>
              <w:spacing w:before="0" w:after="0"/>
              <w:jc w:val="right"/>
              <w:rPr>
                <w:b/>
                <w:bCs/>
                <w:sz w:val="22"/>
                <w:szCs w:val="22"/>
              </w:rPr>
            </w:pPr>
            <w:r w:rsidRPr="006F489A">
              <w:rPr>
                <w:b/>
                <w:bCs/>
                <w:sz w:val="22"/>
                <w:szCs w:val="22"/>
              </w:rPr>
              <w:t>6 777,61</w:t>
            </w:r>
          </w:p>
        </w:tc>
        <w:tc>
          <w:tcPr>
            <w:tcW w:w="701" w:type="pct"/>
            <w:shd w:val="clear" w:color="auto" w:fill="auto"/>
            <w:noWrap/>
            <w:vAlign w:val="center"/>
          </w:tcPr>
          <w:p w:rsidR="005B0843" w:rsidRPr="006F489A" w:rsidRDefault="005B0843" w:rsidP="00AF0464">
            <w:pPr>
              <w:spacing w:before="0" w:after="0"/>
              <w:jc w:val="right"/>
              <w:rPr>
                <w:b/>
                <w:bCs/>
                <w:sz w:val="22"/>
                <w:szCs w:val="22"/>
              </w:rPr>
            </w:pPr>
            <w:r w:rsidRPr="006F489A">
              <w:rPr>
                <w:b/>
                <w:bCs/>
                <w:sz w:val="22"/>
                <w:szCs w:val="22"/>
              </w:rPr>
              <w:t>6 514,77</w:t>
            </w:r>
          </w:p>
        </w:tc>
        <w:tc>
          <w:tcPr>
            <w:tcW w:w="701" w:type="pct"/>
            <w:shd w:val="clear" w:color="auto" w:fill="auto"/>
            <w:noWrap/>
            <w:vAlign w:val="center"/>
          </w:tcPr>
          <w:p w:rsidR="005B0843" w:rsidRPr="006F489A" w:rsidRDefault="005B0843" w:rsidP="00AF0464">
            <w:pPr>
              <w:spacing w:before="0" w:after="0"/>
              <w:jc w:val="right"/>
              <w:rPr>
                <w:b/>
                <w:bCs/>
                <w:sz w:val="22"/>
                <w:szCs w:val="22"/>
              </w:rPr>
            </w:pPr>
            <w:r w:rsidRPr="006F489A">
              <w:rPr>
                <w:b/>
                <w:bCs/>
                <w:sz w:val="22"/>
                <w:szCs w:val="22"/>
              </w:rPr>
              <w:t>7 656,26</w:t>
            </w:r>
          </w:p>
        </w:tc>
        <w:tc>
          <w:tcPr>
            <w:tcW w:w="699" w:type="pct"/>
            <w:shd w:val="clear" w:color="auto" w:fill="auto"/>
            <w:noWrap/>
            <w:vAlign w:val="center"/>
          </w:tcPr>
          <w:p w:rsidR="005B0843" w:rsidRPr="006F489A" w:rsidRDefault="005B0843" w:rsidP="00AF0464">
            <w:pPr>
              <w:spacing w:before="0" w:after="0"/>
              <w:jc w:val="right"/>
              <w:rPr>
                <w:b/>
                <w:bCs/>
                <w:sz w:val="22"/>
                <w:szCs w:val="22"/>
              </w:rPr>
            </w:pPr>
            <w:r w:rsidRPr="006F489A">
              <w:rPr>
                <w:b/>
                <w:bCs/>
                <w:sz w:val="22"/>
                <w:szCs w:val="22"/>
              </w:rPr>
              <w:t>8 483,67</w:t>
            </w:r>
          </w:p>
        </w:tc>
      </w:tr>
      <w:tr w:rsidR="005B0843" w:rsidRPr="00F644BC" w:rsidTr="00FF05A2">
        <w:trPr>
          <w:trHeight w:val="284"/>
          <w:jc w:val="center"/>
        </w:trPr>
        <w:tc>
          <w:tcPr>
            <w:tcW w:w="1485" w:type="pct"/>
            <w:shd w:val="clear" w:color="auto" w:fill="auto"/>
            <w:noWrap/>
            <w:vAlign w:val="center"/>
            <w:hideMark/>
          </w:tcPr>
          <w:p w:rsidR="005B0843" w:rsidRPr="00A159AF" w:rsidRDefault="00A159AF" w:rsidP="00A159AF">
            <w:pPr>
              <w:spacing w:before="0" w:after="0"/>
              <w:rPr>
                <w:i/>
                <w:iCs/>
                <w:sz w:val="22"/>
                <w:szCs w:val="22"/>
              </w:rPr>
            </w:pPr>
            <w:r>
              <w:rPr>
                <w:i/>
                <w:sz w:val="22"/>
                <w:szCs w:val="22"/>
              </w:rPr>
              <w:t>N9 - Zpracování autovraků</w:t>
            </w:r>
            <w:r w:rsidR="005B0843" w:rsidRPr="00A159AF">
              <w:rPr>
                <w:i/>
                <w:iCs/>
                <w:sz w:val="22"/>
                <w:szCs w:val="22"/>
              </w:rPr>
              <w:t xml:space="preserve"> [%]</w:t>
            </w:r>
          </w:p>
        </w:tc>
        <w:tc>
          <w:tcPr>
            <w:tcW w:w="713" w:type="pct"/>
            <w:shd w:val="clear" w:color="auto" w:fill="auto"/>
            <w:noWrap/>
            <w:vAlign w:val="center"/>
          </w:tcPr>
          <w:p w:rsidR="005B0843" w:rsidRPr="00AF0464" w:rsidRDefault="005B0843" w:rsidP="00AF0464">
            <w:pPr>
              <w:spacing w:before="0" w:after="0"/>
              <w:jc w:val="right"/>
              <w:rPr>
                <w:i/>
                <w:iCs/>
                <w:color w:val="000000"/>
                <w:sz w:val="22"/>
                <w:szCs w:val="22"/>
              </w:rPr>
            </w:pPr>
            <w:r w:rsidRPr="00AF0464">
              <w:rPr>
                <w:i/>
                <w:iCs/>
                <w:color w:val="000000"/>
                <w:sz w:val="22"/>
                <w:szCs w:val="22"/>
              </w:rPr>
              <w:t>74,94</w:t>
            </w:r>
          </w:p>
        </w:tc>
        <w:tc>
          <w:tcPr>
            <w:tcW w:w="701" w:type="pct"/>
            <w:shd w:val="clear" w:color="auto" w:fill="auto"/>
            <w:noWrap/>
            <w:vAlign w:val="center"/>
          </w:tcPr>
          <w:p w:rsidR="005B0843" w:rsidRPr="00AF0464" w:rsidRDefault="005B0843" w:rsidP="00AF0464">
            <w:pPr>
              <w:spacing w:before="0" w:after="0"/>
              <w:jc w:val="right"/>
              <w:rPr>
                <w:i/>
                <w:iCs/>
                <w:color w:val="000000"/>
                <w:sz w:val="22"/>
                <w:szCs w:val="22"/>
              </w:rPr>
            </w:pPr>
            <w:r w:rsidRPr="00AF0464">
              <w:rPr>
                <w:i/>
                <w:iCs/>
                <w:color w:val="000000"/>
                <w:sz w:val="22"/>
                <w:szCs w:val="22"/>
              </w:rPr>
              <w:t>85,58</w:t>
            </w:r>
          </w:p>
        </w:tc>
        <w:tc>
          <w:tcPr>
            <w:tcW w:w="701" w:type="pct"/>
            <w:shd w:val="clear" w:color="auto" w:fill="auto"/>
            <w:noWrap/>
            <w:vAlign w:val="center"/>
          </w:tcPr>
          <w:p w:rsidR="005B0843" w:rsidRPr="00AF0464" w:rsidRDefault="005B0843" w:rsidP="00AF0464">
            <w:pPr>
              <w:spacing w:before="0" w:after="0"/>
              <w:jc w:val="right"/>
              <w:rPr>
                <w:i/>
                <w:iCs/>
                <w:color w:val="000000"/>
                <w:sz w:val="22"/>
                <w:szCs w:val="22"/>
              </w:rPr>
            </w:pPr>
            <w:r w:rsidRPr="00AF0464">
              <w:rPr>
                <w:i/>
                <w:iCs/>
                <w:color w:val="000000"/>
                <w:sz w:val="22"/>
                <w:szCs w:val="22"/>
              </w:rPr>
              <w:t>96,82</w:t>
            </w:r>
          </w:p>
        </w:tc>
        <w:tc>
          <w:tcPr>
            <w:tcW w:w="701" w:type="pct"/>
            <w:shd w:val="clear" w:color="auto" w:fill="auto"/>
            <w:noWrap/>
            <w:vAlign w:val="center"/>
          </w:tcPr>
          <w:p w:rsidR="005B0843" w:rsidRPr="00AF0464" w:rsidRDefault="005B0843" w:rsidP="00AF0464">
            <w:pPr>
              <w:spacing w:before="0" w:after="0"/>
              <w:jc w:val="right"/>
              <w:rPr>
                <w:i/>
                <w:iCs/>
                <w:color w:val="000000"/>
                <w:sz w:val="22"/>
                <w:szCs w:val="22"/>
              </w:rPr>
            </w:pPr>
            <w:r w:rsidRPr="00AF0464">
              <w:rPr>
                <w:i/>
                <w:iCs/>
                <w:color w:val="000000"/>
                <w:sz w:val="22"/>
                <w:szCs w:val="22"/>
              </w:rPr>
              <w:t>108,79</w:t>
            </w:r>
          </w:p>
        </w:tc>
        <w:tc>
          <w:tcPr>
            <w:tcW w:w="699" w:type="pct"/>
            <w:shd w:val="clear" w:color="auto" w:fill="auto"/>
            <w:noWrap/>
            <w:vAlign w:val="center"/>
          </w:tcPr>
          <w:p w:rsidR="005B0843" w:rsidRPr="00AF0464" w:rsidRDefault="005B0843" w:rsidP="00AF0464">
            <w:pPr>
              <w:spacing w:before="0" w:after="0"/>
              <w:jc w:val="right"/>
              <w:rPr>
                <w:i/>
                <w:iCs/>
                <w:color w:val="000000"/>
                <w:sz w:val="22"/>
                <w:szCs w:val="22"/>
              </w:rPr>
            </w:pPr>
            <w:r w:rsidRPr="00AF0464">
              <w:rPr>
                <w:i/>
                <w:iCs/>
                <w:color w:val="000000"/>
                <w:sz w:val="22"/>
                <w:szCs w:val="22"/>
              </w:rPr>
              <w:t>129,70</w:t>
            </w:r>
          </w:p>
        </w:tc>
      </w:tr>
    </w:tbl>
    <w:p w:rsidR="00FF05A2" w:rsidRDefault="00FF05A2" w:rsidP="00FF05A2">
      <w:pPr>
        <w:suppressAutoHyphens/>
        <w:spacing w:before="0"/>
        <w:ind w:left="5664" w:firstLine="708"/>
        <w:jc w:val="both"/>
      </w:pPr>
      <w:r w:rsidRPr="00F167B8">
        <w:rPr>
          <w:rFonts w:eastAsia="SimSun" w:cs="Arial"/>
          <w:i/>
          <w:color w:val="000000" w:themeColor="text1"/>
          <w:sz w:val="20"/>
        </w:rPr>
        <w:t>Zdroj: databáze krajského úřadu</w:t>
      </w:r>
      <w:r w:rsidRPr="006B6984">
        <w:t xml:space="preserve"> </w:t>
      </w:r>
    </w:p>
    <w:p w:rsidR="006F489A" w:rsidRDefault="006F489A" w:rsidP="006F489A">
      <w:pPr>
        <w:suppressAutoHyphens/>
        <w:jc w:val="both"/>
      </w:pPr>
      <w:r>
        <w:t>Výrazně vyšší množství zpracovaných vozidel s ukončenou životností než je krajská produkce v letech 2012 – 2013, je způsobeno dovozem autovraků do zpracovatelských zařízení (demontáž autovraků) na území kraje.</w:t>
      </w:r>
    </w:p>
    <w:p w:rsidR="006F489A" w:rsidRPr="00F644BC" w:rsidRDefault="006F489A" w:rsidP="006F489A">
      <w:pPr>
        <w:suppressAutoHyphens/>
        <w:spacing w:before="0" w:after="0"/>
      </w:pPr>
    </w:p>
    <w:p w:rsidR="00DB0AC0" w:rsidRDefault="00DB0AC0">
      <w:pPr>
        <w:spacing w:before="0" w:after="0"/>
        <w:rPr>
          <w:b/>
          <w:u w:val="single"/>
        </w:rPr>
      </w:pPr>
      <w:r>
        <w:rPr>
          <w:b/>
          <w:u w:val="single"/>
        </w:rPr>
        <w:br w:type="page"/>
      </w:r>
    </w:p>
    <w:p w:rsidR="00D14BE2" w:rsidRDefault="00D14BE2" w:rsidP="00645698">
      <w:pPr>
        <w:suppressAutoHyphens/>
        <w:rPr>
          <w:b/>
          <w:u w:val="single"/>
        </w:rPr>
      </w:pPr>
      <w:r w:rsidRPr="00787DB7">
        <w:rPr>
          <w:b/>
          <w:u w:val="single"/>
        </w:rPr>
        <w:lastRenderedPageBreak/>
        <w:t>Odpadní pneumatiky</w:t>
      </w:r>
    </w:p>
    <w:p w:rsidR="00787DB7" w:rsidRPr="00787DB7" w:rsidRDefault="00787DB7" w:rsidP="00073551">
      <w:pPr>
        <w:pStyle w:val="Odstavecseseznamem"/>
        <w:numPr>
          <w:ilvl w:val="0"/>
          <w:numId w:val="9"/>
        </w:numPr>
        <w:suppressAutoHyphens/>
        <w:spacing w:after="240"/>
        <w:ind w:left="714" w:hanging="357"/>
        <w:contextualSpacing w:val="0"/>
        <w:rPr>
          <w:i/>
        </w:rPr>
      </w:pPr>
      <w:r>
        <w:t>zahrnuje odpady 16</w:t>
      </w:r>
      <w:r w:rsidR="00CD5736">
        <w:t> </w:t>
      </w:r>
      <w:r>
        <w:t>01</w:t>
      </w:r>
      <w:r w:rsidR="00CD5736">
        <w:t> </w:t>
      </w:r>
      <w:r>
        <w:t xml:space="preserve">03 z Katalogu odpadů </w:t>
      </w:r>
    </w:p>
    <w:p w:rsidR="00787DB7" w:rsidRDefault="00787DB7" w:rsidP="00A377BB">
      <w:pPr>
        <w:pStyle w:val="Titulek"/>
        <w:keepNext/>
        <w:ind w:left="1276" w:hanging="1276"/>
      </w:pPr>
      <w:bookmarkStart w:id="76" w:name="_Toc438115285"/>
      <w:r w:rsidRPr="00A77ACF">
        <w:rPr>
          <w:i/>
        </w:rPr>
        <w:t xml:space="preserve">Tabulka </w:t>
      </w:r>
      <w:r w:rsidR="008F22E1" w:rsidRPr="00A77ACF">
        <w:rPr>
          <w:i/>
        </w:rPr>
        <w:fldChar w:fldCharType="begin"/>
      </w:r>
      <w:r w:rsidRPr="00A77ACF">
        <w:rPr>
          <w:i/>
        </w:rPr>
        <w:instrText xml:space="preserve"> SEQ Tabulka \* ARABIC </w:instrText>
      </w:r>
      <w:r w:rsidR="008F22E1" w:rsidRPr="00A77ACF">
        <w:rPr>
          <w:i/>
        </w:rPr>
        <w:fldChar w:fldCharType="separate"/>
      </w:r>
      <w:r w:rsidR="006F31EE">
        <w:rPr>
          <w:i/>
          <w:noProof/>
        </w:rPr>
        <w:t>30</w:t>
      </w:r>
      <w:r w:rsidR="008F22E1" w:rsidRPr="00A77ACF">
        <w:rPr>
          <w:i/>
        </w:rPr>
        <w:fldChar w:fldCharType="end"/>
      </w:r>
      <w:r w:rsidRPr="00A77ACF">
        <w:rPr>
          <w:i/>
        </w:rPr>
        <w:t>:</w:t>
      </w:r>
      <w:r>
        <w:t xml:space="preserve"> </w:t>
      </w:r>
      <w:r w:rsidRPr="00F644BC">
        <w:rPr>
          <w:i/>
        </w:rPr>
        <w:t>Produkce a nakládání s</w:t>
      </w:r>
      <w:r>
        <w:rPr>
          <w:i/>
        </w:rPr>
        <w:t> odpadními pneumatik</w:t>
      </w:r>
      <w:r w:rsidR="00A377BB">
        <w:rPr>
          <w:i/>
        </w:rPr>
        <w:t>ami</w:t>
      </w:r>
      <w:r>
        <w:rPr>
          <w:i/>
        </w:rPr>
        <w:t xml:space="preserve"> </w:t>
      </w:r>
      <w:r w:rsidRPr="00F644BC">
        <w:rPr>
          <w:i/>
        </w:rPr>
        <w:t>v letech 2009</w:t>
      </w:r>
      <w:r w:rsidR="00A377BB">
        <w:rPr>
          <w:i/>
        </w:rPr>
        <w:t> </w:t>
      </w:r>
      <w:r w:rsidRPr="00F644BC">
        <w:rPr>
          <w:i/>
        </w:rPr>
        <w:t>až 201</w:t>
      </w:r>
      <w:r>
        <w:rPr>
          <w:i/>
        </w:rPr>
        <w:t>3</w:t>
      </w:r>
      <w:bookmarkEnd w:id="76"/>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736"/>
        <w:gridCol w:w="1313"/>
        <w:gridCol w:w="1291"/>
        <w:gridCol w:w="1291"/>
        <w:gridCol w:w="1291"/>
        <w:gridCol w:w="1288"/>
      </w:tblGrid>
      <w:tr w:rsidR="00D14BE2" w:rsidRPr="00F644BC" w:rsidTr="00FF05A2">
        <w:trPr>
          <w:trHeight w:val="284"/>
          <w:tblHeader/>
          <w:jc w:val="center"/>
        </w:trPr>
        <w:tc>
          <w:tcPr>
            <w:tcW w:w="1485"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rPr>
                <w:b/>
                <w:bCs/>
                <w:color w:val="000000"/>
                <w:sz w:val="22"/>
                <w:szCs w:val="22"/>
              </w:rPr>
            </w:pPr>
            <w:r w:rsidRPr="00F644BC">
              <w:rPr>
                <w:b/>
                <w:bCs/>
                <w:color w:val="000000"/>
                <w:sz w:val="22"/>
                <w:szCs w:val="22"/>
              </w:rPr>
              <w:t>Nakládání \ rok</w:t>
            </w:r>
          </w:p>
        </w:tc>
        <w:tc>
          <w:tcPr>
            <w:tcW w:w="713"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2009</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2010</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2011</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2012</w:t>
            </w:r>
          </w:p>
        </w:tc>
        <w:tc>
          <w:tcPr>
            <w:tcW w:w="699"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2013</w:t>
            </w:r>
          </w:p>
        </w:tc>
      </w:tr>
      <w:tr w:rsidR="00AF0464" w:rsidRPr="00F644BC" w:rsidTr="00FF05A2">
        <w:trPr>
          <w:trHeight w:val="284"/>
          <w:jc w:val="center"/>
        </w:trPr>
        <w:tc>
          <w:tcPr>
            <w:tcW w:w="1485" w:type="pct"/>
            <w:tcBorders>
              <w:top w:val="single" w:sz="12" w:space="0" w:color="auto"/>
            </w:tcBorders>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produkce [t]</w:t>
            </w:r>
          </w:p>
        </w:tc>
        <w:tc>
          <w:tcPr>
            <w:tcW w:w="713" w:type="pct"/>
            <w:tcBorders>
              <w:top w:val="single" w:sz="12" w:space="0" w:color="auto"/>
            </w:tcBorders>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1 424,82</w:t>
            </w:r>
          </w:p>
        </w:tc>
        <w:tc>
          <w:tcPr>
            <w:tcW w:w="701" w:type="pct"/>
            <w:tcBorders>
              <w:top w:val="single" w:sz="12" w:space="0" w:color="auto"/>
            </w:tcBorders>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1 492,71</w:t>
            </w:r>
          </w:p>
        </w:tc>
        <w:tc>
          <w:tcPr>
            <w:tcW w:w="701" w:type="pct"/>
            <w:tcBorders>
              <w:top w:val="single" w:sz="12" w:space="0" w:color="auto"/>
            </w:tcBorders>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1 415,87</w:t>
            </w:r>
          </w:p>
        </w:tc>
        <w:tc>
          <w:tcPr>
            <w:tcW w:w="701" w:type="pct"/>
            <w:tcBorders>
              <w:top w:val="single" w:sz="12" w:space="0" w:color="auto"/>
            </w:tcBorders>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1 580,93</w:t>
            </w:r>
          </w:p>
        </w:tc>
        <w:tc>
          <w:tcPr>
            <w:tcW w:w="699" w:type="pct"/>
            <w:tcBorders>
              <w:top w:val="single" w:sz="12" w:space="0" w:color="auto"/>
            </w:tcBorders>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1 351,41</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produkce [%]</w:t>
            </w:r>
          </w:p>
        </w:tc>
        <w:tc>
          <w:tcPr>
            <w:tcW w:w="713"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701"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701"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701"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699"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materiálové využití [t]</w:t>
            </w:r>
          </w:p>
        </w:tc>
        <w:tc>
          <w:tcPr>
            <w:tcW w:w="713"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770,99</w:t>
            </w:r>
          </w:p>
        </w:tc>
        <w:tc>
          <w:tcPr>
            <w:tcW w:w="701"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310,41</w:t>
            </w:r>
          </w:p>
        </w:tc>
        <w:tc>
          <w:tcPr>
            <w:tcW w:w="701"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153,22</w:t>
            </w:r>
          </w:p>
        </w:tc>
        <w:tc>
          <w:tcPr>
            <w:tcW w:w="701"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967,16</w:t>
            </w:r>
          </w:p>
        </w:tc>
        <w:tc>
          <w:tcPr>
            <w:tcW w:w="699"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107,72</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materiálové využití [%]</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54,11</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20,80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10,82</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61,18</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7,97</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energetické využití [t]</w:t>
            </w:r>
          </w:p>
        </w:tc>
        <w:tc>
          <w:tcPr>
            <w:tcW w:w="713"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0,00</w:t>
            </w:r>
          </w:p>
        </w:tc>
        <w:tc>
          <w:tcPr>
            <w:tcW w:w="701"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0,00</w:t>
            </w:r>
          </w:p>
        </w:tc>
        <w:tc>
          <w:tcPr>
            <w:tcW w:w="701"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0,00</w:t>
            </w:r>
          </w:p>
        </w:tc>
        <w:tc>
          <w:tcPr>
            <w:tcW w:w="701"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0,00</w:t>
            </w:r>
          </w:p>
        </w:tc>
        <w:tc>
          <w:tcPr>
            <w:tcW w:w="699"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energetické využití [%]</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skládkování [t]</w:t>
            </w:r>
          </w:p>
        </w:tc>
        <w:tc>
          <w:tcPr>
            <w:tcW w:w="713"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0,00</w:t>
            </w:r>
          </w:p>
        </w:tc>
        <w:tc>
          <w:tcPr>
            <w:tcW w:w="701"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0,00</w:t>
            </w:r>
          </w:p>
        </w:tc>
        <w:tc>
          <w:tcPr>
            <w:tcW w:w="701"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0,00</w:t>
            </w:r>
          </w:p>
        </w:tc>
        <w:tc>
          <w:tcPr>
            <w:tcW w:w="701"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0,00</w:t>
            </w:r>
          </w:p>
        </w:tc>
        <w:tc>
          <w:tcPr>
            <w:tcW w:w="699"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skládkování [%]</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spalování [t]</w:t>
            </w:r>
          </w:p>
        </w:tc>
        <w:tc>
          <w:tcPr>
            <w:tcW w:w="713"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0,00</w:t>
            </w:r>
          </w:p>
        </w:tc>
        <w:tc>
          <w:tcPr>
            <w:tcW w:w="701"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0,00</w:t>
            </w:r>
          </w:p>
        </w:tc>
        <w:tc>
          <w:tcPr>
            <w:tcW w:w="701"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0,00</w:t>
            </w:r>
          </w:p>
        </w:tc>
        <w:tc>
          <w:tcPr>
            <w:tcW w:w="701"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0,00</w:t>
            </w:r>
          </w:p>
        </w:tc>
        <w:tc>
          <w:tcPr>
            <w:tcW w:w="699" w:type="pct"/>
            <w:shd w:val="clear" w:color="auto" w:fill="auto"/>
            <w:noWrap/>
            <w:vAlign w:val="center"/>
          </w:tcPr>
          <w:p w:rsidR="00AF0464" w:rsidRPr="006F489A" w:rsidRDefault="00AF0464" w:rsidP="00AF0464">
            <w:pPr>
              <w:spacing w:before="0" w:after="0"/>
              <w:jc w:val="right"/>
              <w:rPr>
                <w:b/>
                <w:bCs/>
                <w:color w:val="000000"/>
                <w:sz w:val="22"/>
                <w:szCs w:val="22"/>
              </w:rPr>
            </w:pPr>
            <w:r w:rsidRPr="006F489A">
              <w:rPr>
                <w:b/>
                <w:b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spalování [%]</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r>
    </w:tbl>
    <w:p w:rsidR="00FF05A2" w:rsidRDefault="00FF05A2" w:rsidP="00FF05A2">
      <w:pPr>
        <w:suppressAutoHyphens/>
        <w:spacing w:before="0"/>
        <w:ind w:left="5664" w:firstLine="708"/>
        <w:jc w:val="both"/>
      </w:pPr>
      <w:r w:rsidRPr="00F167B8">
        <w:rPr>
          <w:rFonts w:eastAsia="SimSun" w:cs="Arial"/>
          <w:i/>
          <w:color w:val="000000" w:themeColor="text1"/>
          <w:sz w:val="20"/>
        </w:rPr>
        <w:t>Zdroj: databáze krajského úřadu</w:t>
      </w:r>
      <w:r w:rsidRPr="006B6984">
        <w:t xml:space="preserve"> </w:t>
      </w:r>
    </w:p>
    <w:p w:rsidR="006F489A" w:rsidRDefault="006F489A" w:rsidP="006F489A">
      <w:pPr>
        <w:suppressAutoHyphens/>
        <w:jc w:val="both"/>
      </w:pPr>
      <w:r>
        <w:t>Pneumatiky po skončení životnosti by dle zákona měly podléhat zpětnému odběru. Bohužel tento systém plně nefunguje a většina (</w:t>
      </w:r>
      <w:r w:rsidR="003E4DCF">
        <w:t>1 351</w:t>
      </w:r>
      <w:r>
        <w:t xml:space="preserve"> tun) produkovaných odpadních pneumatik byla v roce 2013 předána v režimu odpadů. Více než 92 % odpadních pneumatik je předáváno k dalšímu využití mimo kraj.</w:t>
      </w:r>
    </w:p>
    <w:p w:rsidR="00DB0AC0" w:rsidRDefault="00DB0AC0" w:rsidP="006F489A">
      <w:pPr>
        <w:suppressAutoHyphens/>
        <w:jc w:val="both"/>
      </w:pPr>
    </w:p>
    <w:p w:rsidR="00787DB7" w:rsidRDefault="004C2E23" w:rsidP="00F65E9D">
      <w:pPr>
        <w:pStyle w:val="Nadpis4"/>
        <w:numPr>
          <w:ilvl w:val="3"/>
          <w:numId w:val="15"/>
        </w:numPr>
        <w:suppressAutoHyphens/>
        <w:rPr>
          <w:rFonts w:cs="Times New Roman"/>
        </w:rPr>
      </w:pPr>
      <w:r w:rsidRPr="00F644BC">
        <w:rPr>
          <w:rFonts w:cs="Times New Roman"/>
        </w:rPr>
        <w:t>Kaly z čistíren komunálních vod</w:t>
      </w:r>
    </w:p>
    <w:p w:rsidR="00787384" w:rsidRPr="00787384" w:rsidRDefault="00787384" w:rsidP="00073551">
      <w:pPr>
        <w:spacing w:after="240"/>
        <w:jc w:val="both"/>
      </w:pPr>
      <w:r w:rsidRPr="00787384">
        <w:t>Pro účely vyhodnocení produkce a nakládání s kaly z čistíren odpadních vod je používán</w:t>
      </w:r>
      <w:r>
        <w:t>o množství </w:t>
      </w:r>
      <w:r w:rsidRPr="00787384">
        <w:t>kalů z</w:t>
      </w:r>
      <w:r>
        <w:t xml:space="preserve"> </w:t>
      </w:r>
      <w:r w:rsidRPr="00787384">
        <w:t>čistíren komunálních odpadních vod</w:t>
      </w:r>
      <w:r>
        <w:t xml:space="preserve"> </w:t>
      </w:r>
      <w:r w:rsidRPr="00787384">
        <w:t>(katalogové číslo 19</w:t>
      </w:r>
      <w:r w:rsidR="00CD5736">
        <w:t> </w:t>
      </w:r>
      <w:r w:rsidRPr="00787384">
        <w:t>08</w:t>
      </w:r>
      <w:r w:rsidR="00CD5736">
        <w:t> </w:t>
      </w:r>
      <w:r w:rsidRPr="00787384">
        <w:t>05)</w:t>
      </w:r>
      <w:r>
        <w:t xml:space="preserve"> přepočtených na sušinu</w:t>
      </w:r>
      <w:r w:rsidRPr="00787384">
        <w:t>,</w:t>
      </w:r>
      <w:r>
        <w:t xml:space="preserve"> </w:t>
      </w:r>
      <w:r w:rsidRPr="00787384">
        <w:t>které b</w:t>
      </w:r>
      <w:r>
        <w:t xml:space="preserve">yly na sledovaném území vyprodukovány </w:t>
      </w:r>
      <w:r w:rsidRPr="00787384">
        <w:t>a evidovány podle zákona č. 185/2001 Sb., o</w:t>
      </w:r>
      <w:r>
        <w:t> </w:t>
      </w:r>
      <w:r w:rsidRPr="00787384">
        <w:t>odpadech a</w:t>
      </w:r>
      <w:r>
        <w:t> </w:t>
      </w:r>
      <w:r w:rsidRPr="00787384">
        <w:t>prováděcích vyhlášek v</w:t>
      </w:r>
      <w:r>
        <w:t xml:space="preserve"> </w:t>
      </w:r>
      <w:r w:rsidRPr="00787384">
        <w:t xml:space="preserve">platném znění. </w:t>
      </w:r>
    </w:p>
    <w:p w:rsidR="00787DB7" w:rsidRDefault="00787DB7" w:rsidP="00A377BB">
      <w:pPr>
        <w:pStyle w:val="Titulek"/>
        <w:keepNext/>
        <w:ind w:left="1276" w:hanging="1276"/>
      </w:pPr>
      <w:bookmarkStart w:id="77" w:name="_Toc438115286"/>
      <w:r w:rsidRPr="00A77ACF">
        <w:rPr>
          <w:i/>
        </w:rPr>
        <w:t xml:space="preserve">Tabulka </w:t>
      </w:r>
      <w:r w:rsidR="008F22E1" w:rsidRPr="00A77ACF">
        <w:rPr>
          <w:i/>
        </w:rPr>
        <w:fldChar w:fldCharType="begin"/>
      </w:r>
      <w:r w:rsidRPr="00A77ACF">
        <w:rPr>
          <w:i/>
        </w:rPr>
        <w:instrText xml:space="preserve"> SEQ Tabulka \* ARABIC </w:instrText>
      </w:r>
      <w:r w:rsidR="008F22E1" w:rsidRPr="00A77ACF">
        <w:rPr>
          <w:i/>
        </w:rPr>
        <w:fldChar w:fldCharType="separate"/>
      </w:r>
      <w:r w:rsidR="006F31EE">
        <w:rPr>
          <w:i/>
          <w:noProof/>
        </w:rPr>
        <w:t>31</w:t>
      </w:r>
      <w:r w:rsidR="008F22E1" w:rsidRPr="00A77ACF">
        <w:rPr>
          <w:i/>
        </w:rPr>
        <w:fldChar w:fldCharType="end"/>
      </w:r>
      <w:r w:rsidRPr="00A77ACF">
        <w:rPr>
          <w:i/>
        </w:rPr>
        <w:t>:</w:t>
      </w:r>
      <w:r>
        <w:t xml:space="preserve"> </w:t>
      </w:r>
      <w:r w:rsidRPr="00F644BC">
        <w:rPr>
          <w:i/>
        </w:rPr>
        <w:t>Produkce a nakládání s</w:t>
      </w:r>
      <w:r>
        <w:rPr>
          <w:i/>
        </w:rPr>
        <w:t xml:space="preserve"> kaly z čistíren odpadních vod </w:t>
      </w:r>
      <w:r w:rsidRPr="00F644BC">
        <w:rPr>
          <w:i/>
        </w:rPr>
        <w:t>v letech 2009 až 201</w:t>
      </w:r>
      <w:r>
        <w:rPr>
          <w:i/>
        </w:rPr>
        <w:t>3</w:t>
      </w:r>
      <w:bookmarkEnd w:id="77"/>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736"/>
        <w:gridCol w:w="1313"/>
        <w:gridCol w:w="1291"/>
        <w:gridCol w:w="1291"/>
        <w:gridCol w:w="1291"/>
        <w:gridCol w:w="1288"/>
      </w:tblGrid>
      <w:tr w:rsidR="00D14BE2" w:rsidRPr="00F644BC" w:rsidTr="00FF05A2">
        <w:trPr>
          <w:trHeight w:val="284"/>
          <w:tblHeader/>
          <w:jc w:val="center"/>
        </w:trPr>
        <w:tc>
          <w:tcPr>
            <w:tcW w:w="1485"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rPr>
                <w:b/>
                <w:bCs/>
                <w:color w:val="000000"/>
                <w:sz w:val="22"/>
                <w:szCs w:val="22"/>
              </w:rPr>
            </w:pPr>
            <w:r w:rsidRPr="00F644BC">
              <w:rPr>
                <w:b/>
                <w:bCs/>
                <w:color w:val="000000"/>
                <w:sz w:val="22"/>
                <w:szCs w:val="22"/>
              </w:rPr>
              <w:t>Nakládání \ rok</w:t>
            </w:r>
          </w:p>
        </w:tc>
        <w:tc>
          <w:tcPr>
            <w:tcW w:w="713"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2009</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2010</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2011</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2012</w:t>
            </w:r>
          </w:p>
        </w:tc>
        <w:tc>
          <w:tcPr>
            <w:tcW w:w="699"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2013</w:t>
            </w:r>
          </w:p>
        </w:tc>
      </w:tr>
      <w:tr w:rsidR="00AF0464" w:rsidRPr="00F644BC" w:rsidTr="00FF05A2">
        <w:trPr>
          <w:trHeight w:val="284"/>
          <w:jc w:val="center"/>
        </w:trPr>
        <w:tc>
          <w:tcPr>
            <w:tcW w:w="1485" w:type="pct"/>
            <w:tcBorders>
              <w:top w:val="single" w:sz="12" w:space="0" w:color="auto"/>
            </w:tcBorders>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produkce [t]</w:t>
            </w:r>
          </w:p>
        </w:tc>
        <w:tc>
          <w:tcPr>
            <w:tcW w:w="713" w:type="pct"/>
            <w:tcBorders>
              <w:top w:val="single" w:sz="12" w:space="0" w:color="auto"/>
            </w:tcBorders>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11 293,39</w:t>
            </w:r>
          </w:p>
        </w:tc>
        <w:tc>
          <w:tcPr>
            <w:tcW w:w="701" w:type="pct"/>
            <w:tcBorders>
              <w:top w:val="single" w:sz="12" w:space="0" w:color="auto"/>
            </w:tcBorders>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9 926,90</w:t>
            </w:r>
          </w:p>
        </w:tc>
        <w:tc>
          <w:tcPr>
            <w:tcW w:w="701" w:type="pct"/>
            <w:tcBorders>
              <w:top w:val="single" w:sz="12" w:space="0" w:color="auto"/>
            </w:tcBorders>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7 976,98</w:t>
            </w:r>
          </w:p>
        </w:tc>
        <w:tc>
          <w:tcPr>
            <w:tcW w:w="701" w:type="pct"/>
            <w:tcBorders>
              <w:top w:val="single" w:sz="12" w:space="0" w:color="auto"/>
            </w:tcBorders>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8 157,05</w:t>
            </w:r>
          </w:p>
        </w:tc>
        <w:tc>
          <w:tcPr>
            <w:tcW w:w="699" w:type="pct"/>
            <w:tcBorders>
              <w:top w:val="single" w:sz="12" w:space="0" w:color="auto"/>
            </w:tcBorders>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7 909,35</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produkce [%]</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materiálové využití [t]</w:t>
            </w:r>
          </w:p>
        </w:tc>
        <w:tc>
          <w:tcPr>
            <w:tcW w:w="713"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11 173,60</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7 796,27</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5 874,06</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7 018,23</w:t>
            </w:r>
          </w:p>
        </w:tc>
        <w:tc>
          <w:tcPr>
            <w:tcW w:w="699"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6 755,20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materiálové využití [%]</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98,94</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78,54</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73,64</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86,04</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85,41</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energetické využití [t]</w:t>
            </w:r>
          </w:p>
        </w:tc>
        <w:tc>
          <w:tcPr>
            <w:tcW w:w="713"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14,90</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4,69</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2,49</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c>
          <w:tcPr>
            <w:tcW w:w="699"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energetické využití [%]</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0,13</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0,05</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0,03</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r>
      <w:tr w:rsidR="00AF0464" w:rsidRPr="00780C7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skládkování [t]</w:t>
            </w:r>
          </w:p>
        </w:tc>
        <w:tc>
          <w:tcPr>
            <w:tcW w:w="713"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48,93</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c>
          <w:tcPr>
            <w:tcW w:w="699"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skládkování [%]</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0,49</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spalování [t]</w:t>
            </w:r>
          </w:p>
        </w:tc>
        <w:tc>
          <w:tcPr>
            <w:tcW w:w="713"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c>
          <w:tcPr>
            <w:tcW w:w="699"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spalování [%]</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r>
    </w:tbl>
    <w:p w:rsidR="00FF05A2" w:rsidRDefault="00FF05A2" w:rsidP="00FF05A2">
      <w:pPr>
        <w:suppressAutoHyphens/>
        <w:spacing w:before="0"/>
        <w:ind w:left="5664" w:firstLine="708"/>
        <w:jc w:val="both"/>
      </w:pPr>
      <w:r w:rsidRPr="00F167B8">
        <w:rPr>
          <w:rFonts w:eastAsia="SimSun" w:cs="Arial"/>
          <w:i/>
          <w:color w:val="000000" w:themeColor="text1"/>
          <w:sz w:val="20"/>
        </w:rPr>
        <w:t>Zdroj: databáze krajského úřadu</w:t>
      </w:r>
      <w:r w:rsidRPr="006B6984">
        <w:t xml:space="preserve"> </w:t>
      </w:r>
    </w:p>
    <w:p w:rsidR="0088795A" w:rsidRDefault="0088795A" w:rsidP="0088795A">
      <w:pPr>
        <w:suppressAutoHyphens/>
        <w:jc w:val="both"/>
      </w:pPr>
      <w:r>
        <w:t xml:space="preserve">Z celkové produkce kalů v roce 2013 bylo 6 755 tun materiálově využito přímo na území kraje. </w:t>
      </w:r>
      <w:r w:rsidR="006941CB" w:rsidRPr="00A159AF">
        <w:t>Zbytek těchto odpadů je odvážen mimo území Plzeňského kraje.</w:t>
      </w:r>
    </w:p>
    <w:p w:rsidR="004C2E23" w:rsidRDefault="004C2E23" w:rsidP="00F65E9D">
      <w:pPr>
        <w:pStyle w:val="Nadpis4"/>
        <w:numPr>
          <w:ilvl w:val="3"/>
          <w:numId w:val="15"/>
        </w:numPr>
        <w:suppressAutoHyphens/>
        <w:rPr>
          <w:rFonts w:cs="Times New Roman"/>
        </w:rPr>
      </w:pPr>
      <w:r w:rsidRPr="00F644BC">
        <w:rPr>
          <w:rFonts w:cs="Times New Roman"/>
        </w:rPr>
        <w:lastRenderedPageBreak/>
        <w:t>Odpadní oleje</w:t>
      </w:r>
    </w:p>
    <w:p w:rsidR="00787DB7" w:rsidRDefault="00787DB7" w:rsidP="00F401E6">
      <w:pPr>
        <w:spacing w:before="0" w:after="0"/>
        <w:jc w:val="both"/>
      </w:pPr>
      <w:r>
        <w:t>Druhy odpadů, které jsou považovány za odpadní oleje, jsou definovány vyhláškou</w:t>
      </w:r>
      <w:r w:rsidR="00F401E6">
        <w:t xml:space="preserve"> </w:t>
      </w:r>
      <w:r>
        <w:t>č.</w:t>
      </w:r>
      <w:r w:rsidR="00F401E6">
        <w:t> </w:t>
      </w:r>
      <w:r>
        <w:t xml:space="preserve">383/2001 Sb., příloha č. 13 v platném znění. </w:t>
      </w:r>
    </w:p>
    <w:p w:rsidR="00787DB7" w:rsidRPr="00787DB7" w:rsidRDefault="00787DB7" w:rsidP="00A377BB">
      <w:pPr>
        <w:pStyle w:val="Titulek"/>
        <w:keepNext/>
        <w:ind w:left="1276" w:hanging="1276"/>
      </w:pPr>
      <w:bookmarkStart w:id="78" w:name="_Toc438115287"/>
      <w:r w:rsidRPr="00A77ACF">
        <w:rPr>
          <w:i/>
        </w:rPr>
        <w:t xml:space="preserve">Tabulka </w:t>
      </w:r>
      <w:r w:rsidR="008F22E1" w:rsidRPr="00A77ACF">
        <w:rPr>
          <w:i/>
        </w:rPr>
        <w:fldChar w:fldCharType="begin"/>
      </w:r>
      <w:r w:rsidRPr="00A77ACF">
        <w:rPr>
          <w:i/>
        </w:rPr>
        <w:instrText xml:space="preserve"> SEQ Tabulka \* ARABIC </w:instrText>
      </w:r>
      <w:r w:rsidR="008F22E1" w:rsidRPr="00A77ACF">
        <w:rPr>
          <w:i/>
        </w:rPr>
        <w:fldChar w:fldCharType="separate"/>
      </w:r>
      <w:r w:rsidR="006F31EE">
        <w:rPr>
          <w:i/>
          <w:noProof/>
        </w:rPr>
        <w:t>32</w:t>
      </w:r>
      <w:r w:rsidR="008F22E1" w:rsidRPr="00A77ACF">
        <w:rPr>
          <w:i/>
        </w:rPr>
        <w:fldChar w:fldCharType="end"/>
      </w:r>
      <w:r w:rsidRPr="00A77ACF">
        <w:rPr>
          <w:i/>
        </w:rPr>
        <w:t>:</w:t>
      </w:r>
      <w:r>
        <w:t xml:space="preserve"> </w:t>
      </w:r>
      <w:r w:rsidRPr="00F644BC">
        <w:rPr>
          <w:i/>
        </w:rPr>
        <w:t>Produkce a nakládání s</w:t>
      </w:r>
      <w:r w:rsidR="00A377BB">
        <w:rPr>
          <w:i/>
        </w:rPr>
        <w:t> </w:t>
      </w:r>
      <w:r>
        <w:rPr>
          <w:i/>
        </w:rPr>
        <w:t>odpadní</w:t>
      </w:r>
      <w:r w:rsidR="00A377BB">
        <w:rPr>
          <w:i/>
        </w:rPr>
        <w:t>mi oleji</w:t>
      </w:r>
      <w:r>
        <w:rPr>
          <w:i/>
        </w:rPr>
        <w:t xml:space="preserve"> </w:t>
      </w:r>
      <w:r w:rsidRPr="00F644BC">
        <w:rPr>
          <w:i/>
        </w:rPr>
        <w:t>v letech 2009 až 201</w:t>
      </w:r>
      <w:r>
        <w:rPr>
          <w:i/>
        </w:rPr>
        <w:t>3</w:t>
      </w:r>
      <w:bookmarkEnd w:id="78"/>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736"/>
        <w:gridCol w:w="1313"/>
        <w:gridCol w:w="1291"/>
        <w:gridCol w:w="1291"/>
        <w:gridCol w:w="1291"/>
        <w:gridCol w:w="1288"/>
      </w:tblGrid>
      <w:tr w:rsidR="00D14BE2" w:rsidRPr="00F644BC" w:rsidTr="00FF05A2">
        <w:trPr>
          <w:trHeight w:val="284"/>
          <w:tblHeader/>
          <w:jc w:val="center"/>
        </w:trPr>
        <w:tc>
          <w:tcPr>
            <w:tcW w:w="1485"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rPr>
                <w:b/>
                <w:bCs/>
                <w:color w:val="000000"/>
                <w:sz w:val="22"/>
                <w:szCs w:val="22"/>
              </w:rPr>
            </w:pPr>
            <w:r w:rsidRPr="00F644BC">
              <w:rPr>
                <w:b/>
                <w:bCs/>
                <w:color w:val="000000"/>
                <w:sz w:val="22"/>
                <w:szCs w:val="22"/>
              </w:rPr>
              <w:t>Nakládání \ rok</w:t>
            </w:r>
          </w:p>
        </w:tc>
        <w:tc>
          <w:tcPr>
            <w:tcW w:w="713"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2009</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2010</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2011</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2012</w:t>
            </w:r>
          </w:p>
        </w:tc>
        <w:tc>
          <w:tcPr>
            <w:tcW w:w="699"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2013</w:t>
            </w:r>
          </w:p>
        </w:tc>
      </w:tr>
      <w:tr w:rsidR="00AF0464" w:rsidRPr="00F644BC" w:rsidTr="00FF05A2">
        <w:trPr>
          <w:trHeight w:val="284"/>
          <w:jc w:val="center"/>
        </w:trPr>
        <w:tc>
          <w:tcPr>
            <w:tcW w:w="1485" w:type="pct"/>
            <w:tcBorders>
              <w:top w:val="single" w:sz="12" w:space="0" w:color="auto"/>
            </w:tcBorders>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produkce [t]</w:t>
            </w:r>
          </w:p>
        </w:tc>
        <w:tc>
          <w:tcPr>
            <w:tcW w:w="713" w:type="pct"/>
            <w:tcBorders>
              <w:top w:val="single" w:sz="12" w:space="0" w:color="auto"/>
            </w:tcBorders>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673,80</w:t>
            </w:r>
          </w:p>
        </w:tc>
        <w:tc>
          <w:tcPr>
            <w:tcW w:w="701" w:type="pct"/>
            <w:tcBorders>
              <w:top w:val="single" w:sz="12" w:space="0" w:color="auto"/>
            </w:tcBorders>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784,48</w:t>
            </w:r>
          </w:p>
        </w:tc>
        <w:tc>
          <w:tcPr>
            <w:tcW w:w="701" w:type="pct"/>
            <w:tcBorders>
              <w:top w:val="single" w:sz="12" w:space="0" w:color="auto"/>
            </w:tcBorders>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734,46</w:t>
            </w:r>
          </w:p>
        </w:tc>
        <w:tc>
          <w:tcPr>
            <w:tcW w:w="701" w:type="pct"/>
            <w:tcBorders>
              <w:top w:val="single" w:sz="12" w:space="0" w:color="auto"/>
            </w:tcBorders>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690,12</w:t>
            </w:r>
          </w:p>
        </w:tc>
        <w:tc>
          <w:tcPr>
            <w:tcW w:w="699" w:type="pct"/>
            <w:tcBorders>
              <w:top w:val="single" w:sz="12" w:space="0" w:color="auto"/>
            </w:tcBorders>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410,34</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produkce [%]</w:t>
            </w:r>
          </w:p>
        </w:tc>
        <w:tc>
          <w:tcPr>
            <w:tcW w:w="713" w:type="pct"/>
            <w:shd w:val="clear" w:color="auto" w:fill="auto"/>
            <w:noWrap/>
            <w:vAlign w:val="center"/>
            <w:hideMark/>
          </w:tcPr>
          <w:p w:rsidR="00AF0464" w:rsidRPr="00AF0464" w:rsidRDefault="00AF0464" w:rsidP="00AF0464">
            <w:pPr>
              <w:spacing w:before="0" w:after="0"/>
              <w:jc w:val="right"/>
              <w:rPr>
                <w:i/>
                <w:iCs/>
                <w:sz w:val="22"/>
                <w:szCs w:val="22"/>
              </w:rPr>
            </w:pPr>
            <w:r w:rsidRPr="00AF0464">
              <w:rPr>
                <w:i/>
                <w:iCs/>
                <w:sz w:val="22"/>
                <w:szCs w:val="22"/>
              </w:rPr>
              <w:t>100,00</w:t>
            </w:r>
          </w:p>
        </w:tc>
        <w:tc>
          <w:tcPr>
            <w:tcW w:w="701" w:type="pct"/>
            <w:shd w:val="clear" w:color="auto" w:fill="auto"/>
            <w:noWrap/>
            <w:vAlign w:val="center"/>
            <w:hideMark/>
          </w:tcPr>
          <w:p w:rsidR="00AF0464" w:rsidRPr="00AF0464" w:rsidRDefault="00AF0464" w:rsidP="00AF0464">
            <w:pPr>
              <w:spacing w:before="0" w:after="0"/>
              <w:jc w:val="right"/>
              <w:rPr>
                <w:i/>
                <w:iCs/>
                <w:sz w:val="22"/>
                <w:szCs w:val="22"/>
              </w:rPr>
            </w:pPr>
            <w:r w:rsidRPr="00AF0464">
              <w:rPr>
                <w:i/>
                <w:iCs/>
                <w:sz w:val="22"/>
                <w:szCs w:val="22"/>
              </w:rPr>
              <w:t>100,00</w:t>
            </w:r>
          </w:p>
        </w:tc>
        <w:tc>
          <w:tcPr>
            <w:tcW w:w="701" w:type="pct"/>
            <w:shd w:val="clear" w:color="auto" w:fill="auto"/>
            <w:noWrap/>
            <w:vAlign w:val="center"/>
            <w:hideMark/>
          </w:tcPr>
          <w:p w:rsidR="00AF0464" w:rsidRPr="00AF0464" w:rsidRDefault="00AF0464" w:rsidP="00AF0464">
            <w:pPr>
              <w:spacing w:before="0" w:after="0"/>
              <w:jc w:val="right"/>
              <w:rPr>
                <w:i/>
                <w:iCs/>
                <w:sz w:val="22"/>
                <w:szCs w:val="22"/>
              </w:rPr>
            </w:pPr>
            <w:r w:rsidRPr="00AF0464">
              <w:rPr>
                <w:i/>
                <w:iCs/>
                <w:sz w:val="22"/>
                <w:szCs w:val="22"/>
              </w:rPr>
              <w:t>100,00</w:t>
            </w:r>
          </w:p>
        </w:tc>
        <w:tc>
          <w:tcPr>
            <w:tcW w:w="701" w:type="pct"/>
            <w:shd w:val="clear" w:color="auto" w:fill="auto"/>
            <w:noWrap/>
            <w:vAlign w:val="center"/>
            <w:hideMark/>
          </w:tcPr>
          <w:p w:rsidR="00AF0464" w:rsidRPr="00AF0464" w:rsidRDefault="00AF0464" w:rsidP="00AF0464">
            <w:pPr>
              <w:spacing w:before="0" w:after="0"/>
              <w:jc w:val="right"/>
              <w:rPr>
                <w:i/>
                <w:iCs/>
                <w:sz w:val="22"/>
                <w:szCs w:val="22"/>
              </w:rPr>
            </w:pPr>
            <w:r w:rsidRPr="00AF0464">
              <w:rPr>
                <w:i/>
                <w:iCs/>
                <w:sz w:val="22"/>
                <w:szCs w:val="22"/>
              </w:rPr>
              <w:t>100,00</w:t>
            </w:r>
          </w:p>
        </w:tc>
        <w:tc>
          <w:tcPr>
            <w:tcW w:w="699" w:type="pct"/>
            <w:shd w:val="clear" w:color="auto" w:fill="auto"/>
            <w:noWrap/>
            <w:vAlign w:val="center"/>
            <w:hideMark/>
          </w:tcPr>
          <w:p w:rsidR="00AF0464" w:rsidRPr="00AF0464" w:rsidRDefault="00AF0464" w:rsidP="00AF0464">
            <w:pPr>
              <w:spacing w:before="0" w:after="0"/>
              <w:jc w:val="right"/>
              <w:rPr>
                <w:i/>
                <w:iCs/>
                <w:sz w:val="22"/>
                <w:szCs w:val="22"/>
              </w:rPr>
            </w:pPr>
            <w:r w:rsidRPr="00AF0464">
              <w:rPr>
                <w:i/>
                <w:iCs/>
                <w:sz w:val="22"/>
                <w:szCs w:val="22"/>
              </w:rPr>
              <w:t>100,00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materiálové využití [t]</w:t>
            </w:r>
          </w:p>
        </w:tc>
        <w:tc>
          <w:tcPr>
            <w:tcW w:w="713"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1,35</w:t>
            </w:r>
          </w:p>
        </w:tc>
        <w:tc>
          <w:tcPr>
            <w:tcW w:w="701"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1,08</w:t>
            </w:r>
          </w:p>
        </w:tc>
        <w:tc>
          <w:tcPr>
            <w:tcW w:w="701"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20,54</w:t>
            </w:r>
          </w:p>
        </w:tc>
        <w:tc>
          <w:tcPr>
            <w:tcW w:w="701"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0,70</w:t>
            </w:r>
          </w:p>
        </w:tc>
        <w:tc>
          <w:tcPr>
            <w:tcW w:w="699"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0,36</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materiálové využití [%]</w:t>
            </w:r>
          </w:p>
        </w:tc>
        <w:tc>
          <w:tcPr>
            <w:tcW w:w="713"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0,20</w:t>
            </w:r>
          </w:p>
        </w:tc>
        <w:tc>
          <w:tcPr>
            <w:tcW w:w="701"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0,14</w:t>
            </w:r>
          </w:p>
        </w:tc>
        <w:tc>
          <w:tcPr>
            <w:tcW w:w="701"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2,80</w:t>
            </w:r>
          </w:p>
        </w:tc>
        <w:tc>
          <w:tcPr>
            <w:tcW w:w="701"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0,10</w:t>
            </w:r>
          </w:p>
        </w:tc>
        <w:tc>
          <w:tcPr>
            <w:tcW w:w="699"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0,09</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energetické využití [t]</w:t>
            </w:r>
          </w:p>
        </w:tc>
        <w:tc>
          <w:tcPr>
            <w:tcW w:w="713"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0,00</w:t>
            </w:r>
          </w:p>
        </w:tc>
        <w:tc>
          <w:tcPr>
            <w:tcW w:w="701"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0,00</w:t>
            </w:r>
          </w:p>
        </w:tc>
        <w:tc>
          <w:tcPr>
            <w:tcW w:w="701"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0,00</w:t>
            </w:r>
          </w:p>
        </w:tc>
        <w:tc>
          <w:tcPr>
            <w:tcW w:w="701"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0,00</w:t>
            </w:r>
          </w:p>
        </w:tc>
        <w:tc>
          <w:tcPr>
            <w:tcW w:w="699"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energetické využití [%]</w:t>
            </w:r>
          </w:p>
        </w:tc>
        <w:tc>
          <w:tcPr>
            <w:tcW w:w="713"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0,00</w:t>
            </w:r>
          </w:p>
        </w:tc>
        <w:tc>
          <w:tcPr>
            <w:tcW w:w="701"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0,00</w:t>
            </w:r>
          </w:p>
        </w:tc>
        <w:tc>
          <w:tcPr>
            <w:tcW w:w="701"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0,00</w:t>
            </w:r>
          </w:p>
        </w:tc>
        <w:tc>
          <w:tcPr>
            <w:tcW w:w="701"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0,00</w:t>
            </w:r>
          </w:p>
        </w:tc>
        <w:tc>
          <w:tcPr>
            <w:tcW w:w="699"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skládkování [t]</w:t>
            </w:r>
          </w:p>
        </w:tc>
        <w:tc>
          <w:tcPr>
            <w:tcW w:w="713"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0,00</w:t>
            </w:r>
          </w:p>
        </w:tc>
        <w:tc>
          <w:tcPr>
            <w:tcW w:w="701"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0,00</w:t>
            </w:r>
          </w:p>
        </w:tc>
        <w:tc>
          <w:tcPr>
            <w:tcW w:w="701"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0,00</w:t>
            </w:r>
          </w:p>
        </w:tc>
        <w:tc>
          <w:tcPr>
            <w:tcW w:w="701"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0,00</w:t>
            </w:r>
          </w:p>
        </w:tc>
        <w:tc>
          <w:tcPr>
            <w:tcW w:w="699"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skládkování [%]</w:t>
            </w:r>
          </w:p>
        </w:tc>
        <w:tc>
          <w:tcPr>
            <w:tcW w:w="713"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0,00</w:t>
            </w:r>
          </w:p>
        </w:tc>
        <w:tc>
          <w:tcPr>
            <w:tcW w:w="701"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0,00</w:t>
            </w:r>
          </w:p>
        </w:tc>
        <w:tc>
          <w:tcPr>
            <w:tcW w:w="701"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0,00</w:t>
            </w:r>
          </w:p>
        </w:tc>
        <w:tc>
          <w:tcPr>
            <w:tcW w:w="701"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0,00</w:t>
            </w:r>
          </w:p>
        </w:tc>
        <w:tc>
          <w:tcPr>
            <w:tcW w:w="699"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spalování [t]</w:t>
            </w:r>
          </w:p>
        </w:tc>
        <w:tc>
          <w:tcPr>
            <w:tcW w:w="713"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0,00</w:t>
            </w:r>
          </w:p>
        </w:tc>
        <w:tc>
          <w:tcPr>
            <w:tcW w:w="701"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0,00</w:t>
            </w:r>
          </w:p>
        </w:tc>
        <w:tc>
          <w:tcPr>
            <w:tcW w:w="701"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39,72</w:t>
            </w:r>
          </w:p>
        </w:tc>
        <w:tc>
          <w:tcPr>
            <w:tcW w:w="701"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91,82</w:t>
            </w:r>
          </w:p>
        </w:tc>
        <w:tc>
          <w:tcPr>
            <w:tcW w:w="699" w:type="pct"/>
            <w:shd w:val="clear" w:color="auto" w:fill="auto"/>
            <w:noWrap/>
            <w:vAlign w:val="center"/>
          </w:tcPr>
          <w:p w:rsidR="00AF0464" w:rsidRPr="00780C7C" w:rsidRDefault="00AF0464" w:rsidP="00AF0464">
            <w:pPr>
              <w:spacing w:before="0" w:after="0"/>
              <w:jc w:val="right"/>
              <w:rPr>
                <w:b/>
                <w:bCs/>
                <w:sz w:val="22"/>
                <w:szCs w:val="22"/>
              </w:rPr>
            </w:pPr>
            <w:r w:rsidRPr="00780C7C">
              <w:rPr>
                <w:b/>
                <w:bCs/>
                <w:sz w:val="22"/>
                <w:szCs w:val="22"/>
              </w:rPr>
              <w:t>77,34</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spalování [%]</w:t>
            </w:r>
          </w:p>
        </w:tc>
        <w:tc>
          <w:tcPr>
            <w:tcW w:w="713"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0,00</w:t>
            </w:r>
          </w:p>
        </w:tc>
        <w:tc>
          <w:tcPr>
            <w:tcW w:w="701"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0,00</w:t>
            </w:r>
          </w:p>
        </w:tc>
        <w:tc>
          <w:tcPr>
            <w:tcW w:w="701"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5,41</w:t>
            </w:r>
          </w:p>
        </w:tc>
        <w:tc>
          <w:tcPr>
            <w:tcW w:w="701"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13,30</w:t>
            </w:r>
          </w:p>
        </w:tc>
        <w:tc>
          <w:tcPr>
            <w:tcW w:w="699" w:type="pct"/>
            <w:shd w:val="clear" w:color="auto" w:fill="auto"/>
            <w:noWrap/>
            <w:vAlign w:val="center"/>
          </w:tcPr>
          <w:p w:rsidR="00AF0464" w:rsidRPr="00AF0464" w:rsidRDefault="00AF0464" w:rsidP="00AF0464">
            <w:pPr>
              <w:spacing w:before="0" w:after="0"/>
              <w:jc w:val="right"/>
              <w:rPr>
                <w:i/>
                <w:iCs/>
                <w:sz w:val="22"/>
                <w:szCs w:val="22"/>
              </w:rPr>
            </w:pPr>
            <w:r w:rsidRPr="00AF0464">
              <w:rPr>
                <w:i/>
                <w:iCs/>
                <w:sz w:val="22"/>
                <w:szCs w:val="22"/>
              </w:rPr>
              <w:t>18,85</w:t>
            </w:r>
          </w:p>
        </w:tc>
      </w:tr>
    </w:tbl>
    <w:p w:rsidR="00FF05A2" w:rsidRDefault="00FF05A2" w:rsidP="00FF05A2">
      <w:pPr>
        <w:suppressAutoHyphens/>
        <w:spacing w:before="0"/>
        <w:ind w:left="5664" w:firstLine="708"/>
        <w:jc w:val="both"/>
      </w:pPr>
      <w:r w:rsidRPr="00F167B8">
        <w:rPr>
          <w:rFonts w:eastAsia="SimSun" w:cs="Arial"/>
          <w:i/>
          <w:color w:val="000000" w:themeColor="text1"/>
          <w:sz w:val="20"/>
        </w:rPr>
        <w:t>Zdroj: databáze krajského úřadu</w:t>
      </w:r>
      <w:r w:rsidRPr="006B6984">
        <w:t xml:space="preserve"> </w:t>
      </w:r>
    </w:p>
    <w:p w:rsidR="00AF493C" w:rsidRPr="00A159AF" w:rsidRDefault="00780C7C" w:rsidP="00AF493C">
      <w:pPr>
        <w:suppressAutoHyphens/>
        <w:jc w:val="both"/>
        <w:rPr>
          <w:rFonts w:cs="Arial"/>
        </w:rPr>
      </w:pPr>
      <w:r>
        <w:t xml:space="preserve">Produkce odpadních olejů </w:t>
      </w:r>
      <w:r w:rsidR="00CC07E9">
        <w:t xml:space="preserve">v Plzeňském kraji </w:t>
      </w:r>
      <w:r>
        <w:t>v posledních letech klesá. Je to způsobeno zejména zvýšeným využíváním systému zpětného odběru použitých olejů. Oleje převzaté v rámci zpětného odběru a také v rámci odpadů jsou téměř z</w:t>
      </w:r>
      <w:r w:rsidR="003E4DCF">
        <w:t> </w:t>
      </w:r>
      <w:r>
        <w:t>80</w:t>
      </w:r>
      <w:r w:rsidR="003E4DCF">
        <w:t> </w:t>
      </w:r>
      <w:r>
        <w:t xml:space="preserve">% předávány k dalšímu zpracování mimo kraj. </w:t>
      </w:r>
      <w:r w:rsidR="00AF493C" w:rsidRPr="00A159AF">
        <w:rPr>
          <w:rFonts w:cs="Arial"/>
        </w:rPr>
        <w:t>V současné době vstoupila v platnost nová legislativa, na jejímž základě budou použité oleje vyjmuty z režimu zpětného odběru a budou předávány pouze v režimu odpadů.</w:t>
      </w:r>
    </w:p>
    <w:p w:rsidR="00D14BE2" w:rsidRPr="00F644BC" w:rsidRDefault="00D14BE2" w:rsidP="000477E3">
      <w:pPr>
        <w:suppressAutoHyphens/>
        <w:spacing w:before="0" w:after="0"/>
        <w:jc w:val="both"/>
      </w:pPr>
    </w:p>
    <w:p w:rsidR="004C2E23" w:rsidRDefault="004C2E23" w:rsidP="00F65E9D">
      <w:pPr>
        <w:pStyle w:val="Nadpis4"/>
        <w:numPr>
          <w:ilvl w:val="3"/>
          <w:numId w:val="15"/>
        </w:numPr>
        <w:suppressAutoHyphens/>
        <w:rPr>
          <w:rFonts w:cs="Times New Roman"/>
        </w:rPr>
      </w:pPr>
      <w:r w:rsidRPr="00F644BC">
        <w:rPr>
          <w:rFonts w:cs="Times New Roman"/>
        </w:rPr>
        <w:t>Odpady ze zdravotnické a veterinární péče</w:t>
      </w:r>
    </w:p>
    <w:p w:rsidR="00787384" w:rsidRDefault="00787384" w:rsidP="00787384">
      <w:r>
        <w:t xml:space="preserve">Zahrnuje všechny druhy odpadů, které v Katalogu odpadů jsou zařazeny do skupiny 18. </w:t>
      </w:r>
    </w:p>
    <w:p w:rsidR="00787DB7" w:rsidRDefault="00787DB7" w:rsidP="00A377BB">
      <w:pPr>
        <w:pStyle w:val="Titulek"/>
        <w:keepNext/>
        <w:ind w:left="1276" w:hanging="1276"/>
      </w:pPr>
      <w:bookmarkStart w:id="79" w:name="_Toc438115288"/>
      <w:r w:rsidRPr="00A77ACF">
        <w:rPr>
          <w:i/>
        </w:rPr>
        <w:t xml:space="preserve">Tabulka </w:t>
      </w:r>
      <w:r w:rsidR="008F22E1" w:rsidRPr="00A77ACF">
        <w:rPr>
          <w:i/>
        </w:rPr>
        <w:fldChar w:fldCharType="begin"/>
      </w:r>
      <w:r w:rsidRPr="00A77ACF">
        <w:rPr>
          <w:i/>
        </w:rPr>
        <w:instrText xml:space="preserve"> SEQ Tabulka \* ARABIC </w:instrText>
      </w:r>
      <w:r w:rsidR="008F22E1" w:rsidRPr="00A77ACF">
        <w:rPr>
          <w:i/>
        </w:rPr>
        <w:fldChar w:fldCharType="separate"/>
      </w:r>
      <w:r w:rsidR="006F31EE">
        <w:rPr>
          <w:i/>
          <w:noProof/>
        </w:rPr>
        <w:t>33</w:t>
      </w:r>
      <w:r w:rsidR="008F22E1" w:rsidRPr="00A77ACF">
        <w:rPr>
          <w:i/>
        </w:rPr>
        <w:fldChar w:fldCharType="end"/>
      </w:r>
      <w:r w:rsidRPr="00A77ACF">
        <w:rPr>
          <w:i/>
        </w:rPr>
        <w:t>:</w:t>
      </w:r>
      <w:r>
        <w:t xml:space="preserve"> </w:t>
      </w:r>
      <w:r w:rsidRPr="00F644BC">
        <w:rPr>
          <w:i/>
        </w:rPr>
        <w:t>Produkce a nakládání s</w:t>
      </w:r>
      <w:r w:rsidR="00F401E6">
        <w:rPr>
          <w:i/>
        </w:rPr>
        <w:t xml:space="preserve"> o</w:t>
      </w:r>
      <w:r w:rsidR="00F401E6" w:rsidRPr="00F401E6">
        <w:rPr>
          <w:i/>
        </w:rPr>
        <w:t>dpady ze zdravotnické a veterinární</w:t>
      </w:r>
      <w:r>
        <w:rPr>
          <w:i/>
        </w:rPr>
        <w:t xml:space="preserve"> </w:t>
      </w:r>
      <w:r w:rsidR="00F401E6">
        <w:rPr>
          <w:i/>
        </w:rPr>
        <w:t xml:space="preserve">péče </w:t>
      </w:r>
      <w:r w:rsidRPr="00F644BC">
        <w:rPr>
          <w:i/>
        </w:rPr>
        <w:t>v letech 2009 až 201</w:t>
      </w:r>
      <w:r>
        <w:rPr>
          <w:i/>
        </w:rPr>
        <w:t>3</w:t>
      </w:r>
      <w:bookmarkEnd w:id="79"/>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736"/>
        <w:gridCol w:w="1313"/>
        <w:gridCol w:w="1291"/>
        <w:gridCol w:w="1291"/>
        <w:gridCol w:w="1291"/>
        <w:gridCol w:w="1288"/>
      </w:tblGrid>
      <w:tr w:rsidR="00D14BE2" w:rsidRPr="00F644BC" w:rsidTr="00FF05A2">
        <w:trPr>
          <w:trHeight w:val="284"/>
          <w:tblHeader/>
          <w:jc w:val="center"/>
        </w:trPr>
        <w:tc>
          <w:tcPr>
            <w:tcW w:w="1485"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rPr>
                <w:b/>
                <w:bCs/>
                <w:color w:val="000000"/>
                <w:sz w:val="22"/>
                <w:szCs w:val="22"/>
              </w:rPr>
            </w:pPr>
            <w:r w:rsidRPr="00F644BC">
              <w:rPr>
                <w:b/>
                <w:bCs/>
                <w:color w:val="000000"/>
                <w:sz w:val="22"/>
                <w:szCs w:val="22"/>
              </w:rPr>
              <w:t>Nakládání \ rok</w:t>
            </w:r>
          </w:p>
        </w:tc>
        <w:tc>
          <w:tcPr>
            <w:tcW w:w="713"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2009</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2010</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2011</w:t>
            </w:r>
          </w:p>
        </w:tc>
        <w:tc>
          <w:tcPr>
            <w:tcW w:w="701"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2012</w:t>
            </w:r>
          </w:p>
        </w:tc>
        <w:tc>
          <w:tcPr>
            <w:tcW w:w="699" w:type="pct"/>
            <w:tcBorders>
              <w:top w:val="single" w:sz="12" w:space="0" w:color="auto"/>
              <w:bottom w:val="single" w:sz="12" w:space="0" w:color="auto"/>
            </w:tcBorders>
            <w:shd w:val="clear" w:color="auto" w:fill="DBE5F1" w:themeFill="accent1" w:themeFillTint="33"/>
            <w:noWrap/>
            <w:vAlign w:val="center"/>
            <w:hideMark/>
          </w:tcPr>
          <w:p w:rsidR="00D14BE2" w:rsidRPr="00F644BC" w:rsidRDefault="00D14BE2" w:rsidP="00645698">
            <w:pPr>
              <w:suppressAutoHyphens/>
              <w:spacing w:before="0" w:after="0"/>
              <w:jc w:val="center"/>
              <w:rPr>
                <w:b/>
                <w:bCs/>
                <w:color w:val="000000"/>
                <w:sz w:val="22"/>
                <w:szCs w:val="22"/>
              </w:rPr>
            </w:pPr>
            <w:r w:rsidRPr="00F644BC">
              <w:rPr>
                <w:b/>
                <w:bCs/>
                <w:color w:val="000000"/>
                <w:sz w:val="22"/>
                <w:szCs w:val="22"/>
              </w:rPr>
              <w:t>2013</w:t>
            </w:r>
          </w:p>
        </w:tc>
      </w:tr>
      <w:tr w:rsidR="00AF0464" w:rsidRPr="00F644BC" w:rsidTr="00FF05A2">
        <w:trPr>
          <w:trHeight w:val="284"/>
          <w:jc w:val="center"/>
        </w:trPr>
        <w:tc>
          <w:tcPr>
            <w:tcW w:w="1485" w:type="pct"/>
            <w:tcBorders>
              <w:top w:val="single" w:sz="12" w:space="0" w:color="auto"/>
            </w:tcBorders>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produkce [t]</w:t>
            </w:r>
          </w:p>
        </w:tc>
        <w:tc>
          <w:tcPr>
            <w:tcW w:w="713" w:type="pct"/>
            <w:tcBorders>
              <w:top w:val="single" w:sz="12" w:space="0" w:color="auto"/>
            </w:tcBorders>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2 265,72</w:t>
            </w:r>
          </w:p>
        </w:tc>
        <w:tc>
          <w:tcPr>
            <w:tcW w:w="701" w:type="pct"/>
            <w:tcBorders>
              <w:top w:val="single" w:sz="12" w:space="0" w:color="auto"/>
            </w:tcBorders>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2 408,54</w:t>
            </w:r>
          </w:p>
        </w:tc>
        <w:tc>
          <w:tcPr>
            <w:tcW w:w="701" w:type="pct"/>
            <w:tcBorders>
              <w:top w:val="single" w:sz="12" w:space="0" w:color="auto"/>
            </w:tcBorders>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1 843,06</w:t>
            </w:r>
          </w:p>
        </w:tc>
        <w:tc>
          <w:tcPr>
            <w:tcW w:w="701" w:type="pct"/>
            <w:tcBorders>
              <w:top w:val="single" w:sz="12" w:space="0" w:color="auto"/>
            </w:tcBorders>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2 349,67</w:t>
            </w:r>
          </w:p>
        </w:tc>
        <w:tc>
          <w:tcPr>
            <w:tcW w:w="699" w:type="pct"/>
            <w:tcBorders>
              <w:top w:val="single" w:sz="12" w:space="0" w:color="auto"/>
            </w:tcBorders>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2 589,90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produkce [%]</w:t>
            </w:r>
          </w:p>
        </w:tc>
        <w:tc>
          <w:tcPr>
            <w:tcW w:w="713"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701"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701"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701"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c>
          <w:tcPr>
            <w:tcW w:w="699" w:type="pct"/>
            <w:shd w:val="clear" w:color="auto" w:fill="auto"/>
            <w:noWrap/>
            <w:vAlign w:val="center"/>
            <w:hideMark/>
          </w:tcPr>
          <w:p w:rsidR="00AF0464" w:rsidRPr="00AF0464" w:rsidRDefault="00AF0464" w:rsidP="00AF0464">
            <w:pPr>
              <w:spacing w:before="0" w:after="0"/>
              <w:jc w:val="right"/>
              <w:rPr>
                <w:i/>
                <w:iCs/>
                <w:color w:val="000000"/>
                <w:sz w:val="22"/>
                <w:szCs w:val="22"/>
              </w:rPr>
            </w:pPr>
            <w:r w:rsidRPr="00AF0464">
              <w:rPr>
                <w:i/>
                <w:iCs/>
                <w:color w:val="000000"/>
                <w:sz w:val="22"/>
                <w:szCs w:val="22"/>
              </w:rPr>
              <w:t>100,00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materiálové využití [t]</w:t>
            </w:r>
          </w:p>
        </w:tc>
        <w:tc>
          <w:tcPr>
            <w:tcW w:w="713"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0,01</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c>
          <w:tcPr>
            <w:tcW w:w="699"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materiálové využití [%]</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energetické využití [t]</w:t>
            </w:r>
          </w:p>
        </w:tc>
        <w:tc>
          <w:tcPr>
            <w:tcW w:w="713"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c>
          <w:tcPr>
            <w:tcW w:w="699"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energetické využití [%]</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0,00</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skládkování [t]</w:t>
            </w:r>
          </w:p>
        </w:tc>
        <w:tc>
          <w:tcPr>
            <w:tcW w:w="713"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155,07</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307,59</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0,63</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282,02</w:t>
            </w:r>
          </w:p>
        </w:tc>
        <w:tc>
          <w:tcPr>
            <w:tcW w:w="699"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303,79</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skládkování [%]</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6,84</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12,77</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0,03</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12,00</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11,73</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color w:val="000000"/>
                <w:sz w:val="22"/>
                <w:szCs w:val="22"/>
              </w:rPr>
            </w:pPr>
            <w:r w:rsidRPr="00F644BC">
              <w:rPr>
                <w:color w:val="000000"/>
                <w:sz w:val="22"/>
                <w:szCs w:val="22"/>
              </w:rPr>
              <w:t>spalování [t]</w:t>
            </w:r>
          </w:p>
        </w:tc>
        <w:tc>
          <w:tcPr>
            <w:tcW w:w="713"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1 722,70</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1 741,80</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2 084,70</w:t>
            </w:r>
          </w:p>
        </w:tc>
        <w:tc>
          <w:tcPr>
            <w:tcW w:w="701"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2 262,96</w:t>
            </w:r>
          </w:p>
        </w:tc>
        <w:tc>
          <w:tcPr>
            <w:tcW w:w="699" w:type="pct"/>
            <w:shd w:val="clear" w:color="auto" w:fill="auto"/>
            <w:noWrap/>
            <w:vAlign w:val="center"/>
          </w:tcPr>
          <w:p w:rsidR="00AF0464" w:rsidRPr="00780C7C" w:rsidRDefault="00AF0464" w:rsidP="00AF0464">
            <w:pPr>
              <w:spacing w:before="0" w:after="0"/>
              <w:jc w:val="right"/>
              <w:rPr>
                <w:b/>
                <w:bCs/>
                <w:color w:val="000000"/>
                <w:sz w:val="22"/>
                <w:szCs w:val="22"/>
              </w:rPr>
            </w:pPr>
            <w:r w:rsidRPr="00780C7C">
              <w:rPr>
                <w:b/>
                <w:bCs/>
                <w:color w:val="000000"/>
                <w:sz w:val="22"/>
                <w:szCs w:val="22"/>
              </w:rPr>
              <w:t>2 010,07</w:t>
            </w:r>
          </w:p>
        </w:tc>
      </w:tr>
      <w:tr w:rsidR="00AF0464" w:rsidRPr="00F644BC" w:rsidTr="00FF05A2">
        <w:trPr>
          <w:trHeight w:val="284"/>
          <w:jc w:val="center"/>
        </w:trPr>
        <w:tc>
          <w:tcPr>
            <w:tcW w:w="1485" w:type="pct"/>
            <w:shd w:val="clear" w:color="auto" w:fill="auto"/>
            <w:noWrap/>
            <w:vAlign w:val="center"/>
            <w:hideMark/>
          </w:tcPr>
          <w:p w:rsidR="00AF0464" w:rsidRPr="00F644BC" w:rsidRDefault="00AF0464" w:rsidP="00645698">
            <w:pPr>
              <w:suppressAutoHyphens/>
              <w:spacing w:before="0" w:after="0"/>
              <w:rPr>
                <w:i/>
                <w:iCs/>
                <w:color w:val="000000"/>
                <w:sz w:val="22"/>
                <w:szCs w:val="22"/>
              </w:rPr>
            </w:pPr>
            <w:r w:rsidRPr="00F644BC">
              <w:rPr>
                <w:i/>
                <w:iCs/>
                <w:color w:val="000000"/>
                <w:sz w:val="22"/>
                <w:szCs w:val="22"/>
              </w:rPr>
              <w:t xml:space="preserve">spalování </w:t>
            </w:r>
            <w:r w:rsidR="00D70362" w:rsidRPr="00D70362">
              <w:rPr>
                <w:i/>
                <w:iCs/>
                <w:color w:val="000000"/>
                <w:sz w:val="22"/>
                <w:szCs w:val="22"/>
                <w:vertAlign w:val="superscript"/>
              </w:rPr>
              <w:t>1)</w:t>
            </w:r>
            <w:r w:rsidR="00D70362">
              <w:rPr>
                <w:i/>
                <w:iCs/>
                <w:color w:val="000000"/>
                <w:sz w:val="22"/>
                <w:szCs w:val="22"/>
              </w:rPr>
              <w:t xml:space="preserve"> </w:t>
            </w:r>
            <w:r w:rsidRPr="00F644BC">
              <w:rPr>
                <w:i/>
                <w:iCs/>
                <w:color w:val="000000"/>
                <w:sz w:val="22"/>
                <w:szCs w:val="22"/>
              </w:rPr>
              <w:t>[%]</w:t>
            </w:r>
          </w:p>
        </w:tc>
        <w:tc>
          <w:tcPr>
            <w:tcW w:w="713"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76,03</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72,32</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113,11</w:t>
            </w:r>
          </w:p>
        </w:tc>
        <w:tc>
          <w:tcPr>
            <w:tcW w:w="701"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96,31</w:t>
            </w:r>
          </w:p>
        </w:tc>
        <w:tc>
          <w:tcPr>
            <w:tcW w:w="699" w:type="pct"/>
            <w:shd w:val="clear" w:color="auto" w:fill="auto"/>
            <w:noWrap/>
            <w:vAlign w:val="center"/>
          </w:tcPr>
          <w:p w:rsidR="00AF0464" w:rsidRPr="00AF0464" w:rsidRDefault="00AF0464" w:rsidP="00AF0464">
            <w:pPr>
              <w:spacing w:before="0" w:after="0"/>
              <w:jc w:val="right"/>
              <w:rPr>
                <w:i/>
                <w:iCs/>
                <w:color w:val="000000"/>
                <w:sz w:val="22"/>
                <w:szCs w:val="22"/>
              </w:rPr>
            </w:pPr>
            <w:r w:rsidRPr="00AF0464">
              <w:rPr>
                <w:i/>
                <w:iCs/>
                <w:color w:val="000000"/>
                <w:sz w:val="22"/>
                <w:szCs w:val="22"/>
              </w:rPr>
              <w:t>77,61</w:t>
            </w:r>
          </w:p>
        </w:tc>
      </w:tr>
    </w:tbl>
    <w:p w:rsidR="00FF05A2" w:rsidRDefault="00FF05A2" w:rsidP="00FF05A2">
      <w:pPr>
        <w:suppressAutoHyphens/>
        <w:spacing w:before="0"/>
        <w:ind w:left="5664" w:firstLine="708"/>
        <w:jc w:val="both"/>
      </w:pPr>
      <w:r w:rsidRPr="00F167B8">
        <w:rPr>
          <w:rFonts w:eastAsia="SimSun" w:cs="Arial"/>
          <w:i/>
          <w:color w:val="000000" w:themeColor="text1"/>
          <w:sz w:val="20"/>
        </w:rPr>
        <w:t>Zdroj: databáze krajského úřadu</w:t>
      </w:r>
      <w:r w:rsidRPr="006B6984">
        <w:t xml:space="preserve"> </w:t>
      </w:r>
    </w:p>
    <w:p w:rsidR="00780C7C" w:rsidRDefault="00780C7C" w:rsidP="00780C7C">
      <w:pPr>
        <w:jc w:val="both"/>
      </w:pPr>
      <w:r>
        <w:t xml:space="preserve">Produkce odpadů ze zdravotnické a veterinární péče </w:t>
      </w:r>
      <w:r w:rsidR="00CC07E9">
        <w:t xml:space="preserve">v Plzeňském kraji </w:t>
      </w:r>
      <w:r>
        <w:t xml:space="preserve">od roku 2011 opět postupně narůstá. Vzhledem k postupnému stárnutí naší populace lze předpokládat </w:t>
      </w:r>
      <w:r>
        <w:lastRenderedPageBreak/>
        <w:t xml:space="preserve">pokračování tohoto trendu. Odpady ze zdravotnické a veterinární péče jsou </w:t>
      </w:r>
      <w:r w:rsidR="001A1BFA">
        <w:t xml:space="preserve">spalovány </w:t>
      </w:r>
      <w:r>
        <w:t>ve spalovn</w:t>
      </w:r>
      <w:r w:rsidR="001A1BFA">
        <w:t>ě</w:t>
      </w:r>
      <w:r>
        <w:t xml:space="preserve"> nebezpečných odpadů</w:t>
      </w:r>
      <w:r w:rsidR="001A1BFA">
        <w:t>, případně ukládány na skládkách nebezpečných odpadů</w:t>
      </w:r>
      <w:r w:rsidRPr="007329BC">
        <w:t>.</w:t>
      </w:r>
      <w:r>
        <w:t xml:space="preserve"> </w:t>
      </w:r>
    </w:p>
    <w:p w:rsidR="004A5B9A" w:rsidRPr="00A159AF" w:rsidRDefault="004A5B9A" w:rsidP="004A5B9A">
      <w:pPr>
        <w:pStyle w:val="Nadpis4"/>
      </w:pPr>
      <w:bookmarkStart w:id="80" w:name="_Toc434396634"/>
      <w:r w:rsidRPr="004A5B9A">
        <w:t>2.3.2.9</w:t>
      </w:r>
      <w:r>
        <w:tab/>
        <w:t xml:space="preserve">     </w:t>
      </w:r>
      <w:r w:rsidRPr="00A159AF">
        <w:t>Specifické skupiny nebezpečných odpadů</w:t>
      </w:r>
      <w:bookmarkEnd w:id="80"/>
    </w:p>
    <w:p w:rsidR="004A5B9A" w:rsidRPr="00A159AF" w:rsidRDefault="004A5B9A" w:rsidP="004A5B9A">
      <w:pPr>
        <w:keepNext/>
        <w:ind w:left="1276" w:hanging="1276"/>
        <w:rPr>
          <w:rFonts w:cs="Arial"/>
          <w:b/>
          <w:bCs/>
          <w:szCs w:val="22"/>
          <w:u w:val="single"/>
        </w:rPr>
      </w:pPr>
      <w:r w:rsidRPr="00A159AF">
        <w:rPr>
          <w:rFonts w:cs="Arial"/>
          <w:b/>
          <w:bCs/>
          <w:szCs w:val="22"/>
          <w:u w:val="single"/>
        </w:rPr>
        <w:t>Odpady s obsahem azbestu</w:t>
      </w:r>
    </w:p>
    <w:p w:rsidR="004A5B9A" w:rsidRPr="00A159AF" w:rsidRDefault="004A5B9A" w:rsidP="004A5B9A">
      <w:pPr>
        <w:numPr>
          <w:ilvl w:val="0"/>
          <w:numId w:val="9"/>
        </w:numPr>
        <w:suppressAutoHyphens/>
        <w:contextualSpacing/>
        <w:rPr>
          <w:rFonts w:cs="Arial"/>
          <w:szCs w:val="22"/>
        </w:rPr>
      </w:pPr>
      <w:r w:rsidRPr="00A159AF">
        <w:rPr>
          <w:rFonts w:cs="Arial"/>
          <w:szCs w:val="22"/>
        </w:rPr>
        <w:t xml:space="preserve">zahrnuje odpady 06 07 01, 06 13 04, 10 13 09, 16 01 11, 16 02 12, 17 06 01, 17 06 05 z Katalogu odpadů </w:t>
      </w:r>
    </w:p>
    <w:p w:rsidR="004A5B9A" w:rsidRPr="00A159AF" w:rsidRDefault="004A5B9A" w:rsidP="004A5B9A">
      <w:pPr>
        <w:rPr>
          <w:rFonts w:cs="Arial"/>
          <w:szCs w:val="22"/>
        </w:rPr>
      </w:pPr>
    </w:p>
    <w:p w:rsidR="004A5B9A" w:rsidRPr="00A159AF" w:rsidRDefault="004A5B9A" w:rsidP="004A5B9A">
      <w:pPr>
        <w:keepNext/>
        <w:ind w:left="1276" w:hanging="1276"/>
        <w:rPr>
          <w:rFonts w:cs="Arial"/>
          <w:b/>
          <w:bCs/>
          <w:szCs w:val="22"/>
        </w:rPr>
      </w:pPr>
      <w:bookmarkStart w:id="81" w:name="_Toc433975190"/>
      <w:bookmarkStart w:id="82" w:name="_Toc434396835"/>
      <w:bookmarkStart w:id="83" w:name="_Toc438115289"/>
      <w:r w:rsidRPr="00A159AF">
        <w:rPr>
          <w:rFonts w:cs="Arial"/>
          <w:b/>
          <w:bCs/>
          <w:i/>
          <w:szCs w:val="22"/>
        </w:rPr>
        <w:t xml:space="preserve">Tabulka </w:t>
      </w:r>
      <w:r w:rsidR="008F22E1" w:rsidRPr="00A159AF">
        <w:rPr>
          <w:rFonts w:cs="Arial"/>
          <w:b/>
          <w:bCs/>
          <w:i/>
          <w:szCs w:val="22"/>
        </w:rPr>
        <w:fldChar w:fldCharType="begin"/>
      </w:r>
      <w:r w:rsidRPr="00A159AF">
        <w:rPr>
          <w:rFonts w:cs="Arial"/>
          <w:b/>
          <w:bCs/>
          <w:i/>
          <w:szCs w:val="22"/>
        </w:rPr>
        <w:instrText xml:space="preserve"> SEQ Tabulka \* ARABIC </w:instrText>
      </w:r>
      <w:r w:rsidR="008F22E1" w:rsidRPr="00A159AF">
        <w:rPr>
          <w:rFonts w:cs="Arial"/>
          <w:b/>
          <w:bCs/>
          <w:i/>
          <w:szCs w:val="22"/>
        </w:rPr>
        <w:fldChar w:fldCharType="separate"/>
      </w:r>
      <w:r w:rsidR="006F31EE">
        <w:rPr>
          <w:rFonts w:cs="Arial"/>
          <w:b/>
          <w:bCs/>
          <w:i/>
          <w:noProof/>
          <w:szCs w:val="22"/>
        </w:rPr>
        <w:t>34</w:t>
      </w:r>
      <w:r w:rsidR="008F22E1" w:rsidRPr="00A159AF">
        <w:rPr>
          <w:rFonts w:cs="Arial"/>
          <w:b/>
          <w:bCs/>
          <w:i/>
          <w:szCs w:val="22"/>
        </w:rPr>
        <w:fldChar w:fldCharType="end"/>
      </w:r>
      <w:r w:rsidRPr="00A159AF">
        <w:rPr>
          <w:rFonts w:cs="Arial"/>
          <w:b/>
          <w:bCs/>
          <w:i/>
          <w:szCs w:val="22"/>
        </w:rPr>
        <w:t>:</w:t>
      </w:r>
      <w:r w:rsidR="0017674C">
        <w:rPr>
          <w:rFonts w:cs="Arial"/>
          <w:b/>
          <w:bCs/>
          <w:i/>
          <w:szCs w:val="22"/>
        </w:rPr>
        <w:t xml:space="preserve"> </w:t>
      </w:r>
      <w:r w:rsidRPr="00A159AF">
        <w:rPr>
          <w:rFonts w:cs="Arial"/>
          <w:b/>
          <w:bCs/>
          <w:i/>
          <w:szCs w:val="22"/>
        </w:rPr>
        <w:t>Produkce a nakládání s odpady s obsahem azbestu v letech 2009 až 2013</w:t>
      </w:r>
      <w:bookmarkEnd w:id="81"/>
      <w:bookmarkEnd w:id="82"/>
      <w:bookmarkEnd w:id="83"/>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736"/>
        <w:gridCol w:w="1313"/>
        <w:gridCol w:w="1291"/>
        <w:gridCol w:w="1291"/>
        <w:gridCol w:w="1291"/>
        <w:gridCol w:w="1288"/>
      </w:tblGrid>
      <w:tr w:rsidR="00A159AF" w:rsidRPr="00A159AF" w:rsidTr="00500D4B">
        <w:trPr>
          <w:trHeight w:val="284"/>
          <w:tblHeader/>
          <w:jc w:val="center"/>
        </w:trPr>
        <w:tc>
          <w:tcPr>
            <w:tcW w:w="1485"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rPr>
                <w:b/>
                <w:bCs/>
                <w:sz w:val="22"/>
                <w:szCs w:val="22"/>
              </w:rPr>
            </w:pPr>
            <w:r w:rsidRPr="00A159AF">
              <w:rPr>
                <w:b/>
                <w:bCs/>
                <w:sz w:val="22"/>
                <w:szCs w:val="22"/>
              </w:rPr>
              <w:t>Nakládání \ rok</w:t>
            </w:r>
          </w:p>
        </w:tc>
        <w:tc>
          <w:tcPr>
            <w:tcW w:w="713"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jc w:val="center"/>
              <w:rPr>
                <w:b/>
                <w:bCs/>
                <w:sz w:val="22"/>
                <w:szCs w:val="22"/>
              </w:rPr>
            </w:pPr>
            <w:r w:rsidRPr="00A159AF">
              <w:rPr>
                <w:b/>
                <w:bCs/>
                <w:sz w:val="22"/>
                <w:szCs w:val="22"/>
              </w:rPr>
              <w:t>2009</w:t>
            </w:r>
          </w:p>
        </w:tc>
        <w:tc>
          <w:tcPr>
            <w:tcW w:w="701"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jc w:val="center"/>
              <w:rPr>
                <w:b/>
                <w:bCs/>
                <w:sz w:val="22"/>
                <w:szCs w:val="22"/>
              </w:rPr>
            </w:pPr>
            <w:r w:rsidRPr="00A159AF">
              <w:rPr>
                <w:b/>
                <w:bCs/>
                <w:sz w:val="22"/>
                <w:szCs w:val="22"/>
              </w:rPr>
              <w:t>2010</w:t>
            </w:r>
          </w:p>
        </w:tc>
        <w:tc>
          <w:tcPr>
            <w:tcW w:w="701"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jc w:val="center"/>
              <w:rPr>
                <w:b/>
                <w:bCs/>
                <w:sz w:val="22"/>
                <w:szCs w:val="22"/>
              </w:rPr>
            </w:pPr>
            <w:r w:rsidRPr="00A159AF">
              <w:rPr>
                <w:b/>
                <w:bCs/>
                <w:sz w:val="22"/>
                <w:szCs w:val="22"/>
              </w:rPr>
              <w:t>2011</w:t>
            </w:r>
          </w:p>
        </w:tc>
        <w:tc>
          <w:tcPr>
            <w:tcW w:w="701"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jc w:val="center"/>
              <w:rPr>
                <w:b/>
                <w:bCs/>
                <w:sz w:val="22"/>
                <w:szCs w:val="22"/>
              </w:rPr>
            </w:pPr>
            <w:r w:rsidRPr="00A159AF">
              <w:rPr>
                <w:b/>
                <w:bCs/>
                <w:sz w:val="22"/>
                <w:szCs w:val="22"/>
              </w:rPr>
              <w:t>2012</w:t>
            </w:r>
          </w:p>
        </w:tc>
        <w:tc>
          <w:tcPr>
            <w:tcW w:w="701"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jc w:val="center"/>
              <w:rPr>
                <w:b/>
                <w:bCs/>
                <w:sz w:val="22"/>
                <w:szCs w:val="22"/>
              </w:rPr>
            </w:pPr>
            <w:r w:rsidRPr="00A159AF">
              <w:rPr>
                <w:b/>
                <w:bCs/>
                <w:sz w:val="22"/>
                <w:szCs w:val="22"/>
              </w:rPr>
              <w:t>2013</w:t>
            </w:r>
          </w:p>
        </w:tc>
      </w:tr>
      <w:tr w:rsidR="00A159AF" w:rsidRPr="00A159AF" w:rsidTr="00500D4B">
        <w:trPr>
          <w:trHeight w:val="284"/>
          <w:jc w:val="center"/>
        </w:trPr>
        <w:tc>
          <w:tcPr>
            <w:tcW w:w="1485" w:type="pct"/>
            <w:tcBorders>
              <w:top w:val="single" w:sz="12" w:space="0" w:color="auto"/>
            </w:tcBorders>
            <w:shd w:val="clear" w:color="auto" w:fill="auto"/>
            <w:noWrap/>
            <w:vAlign w:val="center"/>
            <w:hideMark/>
          </w:tcPr>
          <w:p w:rsidR="00927FFD" w:rsidRPr="00A159AF" w:rsidRDefault="00927FFD" w:rsidP="00500D4B">
            <w:pPr>
              <w:suppressAutoHyphens/>
              <w:spacing w:before="0" w:after="0"/>
              <w:rPr>
                <w:sz w:val="22"/>
                <w:szCs w:val="22"/>
              </w:rPr>
            </w:pPr>
            <w:r w:rsidRPr="00A159AF">
              <w:rPr>
                <w:sz w:val="22"/>
                <w:szCs w:val="22"/>
              </w:rPr>
              <w:t>produkce [t]</w:t>
            </w:r>
          </w:p>
        </w:tc>
        <w:tc>
          <w:tcPr>
            <w:tcW w:w="713" w:type="pct"/>
            <w:tcBorders>
              <w:top w:val="single" w:sz="12" w:space="0" w:color="auto"/>
            </w:tcBorders>
            <w:shd w:val="clear" w:color="auto" w:fill="auto"/>
            <w:noWrap/>
            <w:vAlign w:val="center"/>
          </w:tcPr>
          <w:p w:rsidR="00927FFD" w:rsidRPr="00A159AF" w:rsidRDefault="00927FFD" w:rsidP="00500D4B">
            <w:pPr>
              <w:spacing w:before="0" w:after="0"/>
              <w:jc w:val="right"/>
              <w:rPr>
                <w:b/>
                <w:bCs/>
                <w:sz w:val="22"/>
                <w:szCs w:val="22"/>
              </w:rPr>
            </w:pPr>
            <w:r w:rsidRPr="00A159AF">
              <w:rPr>
                <w:b/>
                <w:bCs/>
                <w:sz w:val="22"/>
                <w:szCs w:val="22"/>
              </w:rPr>
              <w:t>1 849,82</w:t>
            </w:r>
          </w:p>
        </w:tc>
        <w:tc>
          <w:tcPr>
            <w:tcW w:w="701" w:type="pct"/>
            <w:tcBorders>
              <w:top w:val="single" w:sz="12" w:space="0" w:color="auto"/>
            </w:tcBorders>
            <w:shd w:val="clear" w:color="auto" w:fill="auto"/>
            <w:noWrap/>
            <w:vAlign w:val="center"/>
          </w:tcPr>
          <w:p w:rsidR="00927FFD" w:rsidRPr="00A159AF" w:rsidRDefault="00927FFD" w:rsidP="00500D4B">
            <w:pPr>
              <w:spacing w:before="0" w:after="0"/>
              <w:jc w:val="right"/>
              <w:rPr>
                <w:b/>
                <w:bCs/>
                <w:sz w:val="22"/>
                <w:szCs w:val="22"/>
              </w:rPr>
            </w:pPr>
            <w:r w:rsidRPr="00A159AF">
              <w:rPr>
                <w:b/>
                <w:bCs/>
                <w:sz w:val="22"/>
                <w:szCs w:val="22"/>
              </w:rPr>
              <w:t>1 691,69</w:t>
            </w:r>
          </w:p>
        </w:tc>
        <w:tc>
          <w:tcPr>
            <w:tcW w:w="701" w:type="pct"/>
            <w:tcBorders>
              <w:top w:val="single" w:sz="12" w:space="0" w:color="auto"/>
            </w:tcBorders>
            <w:shd w:val="clear" w:color="auto" w:fill="auto"/>
            <w:noWrap/>
            <w:vAlign w:val="center"/>
          </w:tcPr>
          <w:p w:rsidR="00927FFD" w:rsidRPr="00A159AF" w:rsidRDefault="00927FFD" w:rsidP="00500D4B">
            <w:pPr>
              <w:spacing w:before="0" w:after="0"/>
              <w:jc w:val="right"/>
              <w:rPr>
                <w:b/>
                <w:bCs/>
                <w:sz w:val="22"/>
                <w:szCs w:val="22"/>
              </w:rPr>
            </w:pPr>
            <w:r w:rsidRPr="00A159AF">
              <w:rPr>
                <w:b/>
                <w:bCs/>
                <w:sz w:val="22"/>
                <w:szCs w:val="22"/>
              </w:rPr>
              <w:t>2 415,11</w:t>
            </w:r>
          </w:p>
        </w:tc>
        <w:tc>
          <w:tcPr>
            <w:tcW w:w="701" w:type="pct"/>
            <w:tcBorders>
              <w:top w:val="single" w:sz="12" w:space="0" w:color="auto"/>
            </w:tcBorders>
            <w:shd w:val="clear" w:color="auto" w:fill="auto"/>
            <w:noWrap/>
            <w:vAlign w:val="center"/>
          </w:tcPr>
          <w:p w:rsidR="00927FFD" w:rsidRPr="00A159AF" w:rsidRDefault="00927FFD" w:rsidP="00500D4B">
            <w:pPr>
              <w:spacing w:before="0" w:after="0"/>
              <w:jc w:val="right"/>
              <w:rPr>
                <w:b/>
                <w:bCs/>
                <w:sz w:val="22"/>
                <w:szCs w:val="22"/>
              </w:rPr>
            </w:pPr>
            <w:r w:rsidRPr="00A159AF">
              <w:rPr>
                <w:b/>
                <w:bCs/>
                <w:sz w:val="22"/>
                <w:szCs w:val="22"/>
              </w:rPr>
              <w:t>2 129,34</w:t>
            </w:r>
          </w:p>
        </w:tc>
        <w:tc>
          <w:tcPr>
            <w:tcW w:w="701" w:type="pct"/>
            <w:tcBorders>
              <w:top w:val="single" w:sz="12" w:space="0" w:color="auto"/>
            </w:tcBorders>
            <w:shd w:val="clear" w:color="auto" w:fill="auto"/>
            <w:noWrap/>
            <w:vAlign w:val="center"/>
          </w:tcPr>
          <w:p w:rsidR="00927FFD" w:rsidRPr="00A159AF" w:rsidRDefault="00927FFD" w:rsidP="00500D4B">
            <w:pPr>
              <w:spacing w:before="0" w:after="0"/>
              <w:jc w:val="right"/>
              <w:rPr>
                <w:b/>
                <w:bCs/>
                <w:sz w:val="22"/>
                <w:szCs w:val="22"/>
              </w:rPr>
            </w:pPr>
            <w:r w:rsidRPr="00A159AF">
              <w:rPr>
                <w:b/>
                <w:bCs/>
                <w:sz w:val="22"/>
                <w:szCs w:val="22"/>
              </w:rPr>
              <w:t>1 724,00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i/>
                <w:iCs/>
                <w:sz w:val="22"/>
                <w:szCs w:val="22"/>
              </w:rPr>
            </w:pPr>
            <w:r w:rsidRPr="00A159AF">
              <w:rPr>
                <w:i/>
                <w:iCs/>
                <w:sz w:val="22"/>
                <w:szCs w:val="22"/>
              </w:rPr>
              <w:t>produkce [%]</w:t>
            </w:r>
          </w:p>
        </w:tc>
        <w:tc>
          <w:tcPr>
            <w:tcW w:w="713" w:type="pct"/>
            <w:shd w:val="clear" w:color="auto" w:fill="auto"/>
            <w:noWrap/>
            <w:vAlign w:val="center"/>
            <w:hideMark/>
          </w:tcPr>
          <w:p w:rsidR="00927FFD" w:rsidRPr="00A159AF" w:rsidRDefault="00927FFD" w:rsidP="00500D4B">
            <w:pPr>
              <w:spacing w:before="0" w:after="0"/>
              <w:jc w:val="right"/>
              <w:rPr>
                <w:i/>
                <w:iCs/>
                <w:sz w:val="22"/>
                <w:szCs w:val="22"/>
              </w:rPr>
            </w:pPr>
            <w:r w:rsidRPr="00A159AF">
              <w:rPr>
                <w:i/>
                <w:iCs/>
                <w:sz w:val="22"/>
                <w:szCs w:val="22"/>
              </w:rPr>
              <w:t>100,00</w:t>
            </w:r>
          </w:p>
        </w:tc>
        <w:tc>
          <w:tcPr>
            <w:tcW w:w="701" w:type="pct"/>
            <w:shd w:val="clear" w:color="auto" w:fill="auto"/>
            <w:noWrap/>
            <w:vAlign w:val="center"/>
            <w:hideMark/>
          </w:tcPr>
          <w:p w:rsidR="00927FFD" w:rsidRPr="00A159AF" w:rsidRDefault="00927FFD" w:rsidP="00500D4B">
            <w:pPr>
              <w:spacing w:before="0" w:after="0"/>
              <w:jc w:val="right"/>
              <w:rPr>
                <w:i/>
                <w:iCs/>
                <w:sz w:val="22"/>
                <w:szCs w:val="22"/>
              </w:rPr>
            </w:pPr>
            <w:r w:rsidRPr="00A159AF">
              <w:rPr>
                <w:i/>
                <w:iCs/>
                <w:sz w:val="22"/>
                <w:szCs w:val="22"/>
              </w:rPr>
              <w:t>100,00</w:t>
            </w:r>
          </w:p>
        </w:tc>
        <w:tc>
          <w:tcPr>
            <w:tcW w:w="701" w:type="pct"/>
            <w:shd w:val="clear" w:color="auto" w:fill="auto"/>
            <w:noWrap/>
            <w:vAlign w:val="center"/>
            <w:hideMark/>
          </w:tcPr>
          <w:p w:rsidR="00927FFD" w:rsidRPr="00A159AF" w:rsidRDefault="00927FFD" w:rsidP="00500D4B">
            <w:pPr>
              <w:spacing w:before="0" w:after="0"/>
              <w:jc w:val="right"/>
              <w:rPr>
                <w:i/>
                <w:iCs/>
                <w:sz w:val="22"/>
                <w:szCs w:val="22"/>
              </w:rPr>
            </w:pPr>
            <w:r w:rsidRPr="00A159AF">
              <w:rPr>
                <w:i/>
                <w:iCs/>
                <w:sz w:val="22"/>
                <w:szCs w:val="22"/>
              </w:rPr>
              <w:t>100,00</w:t>
            </w:r>
          </w:p>
        </w:tc>
        <w:tc>
          <w:tcPr>
            <w:tcW w:w="701" w:type="pct"/>
            <w:shd w:val="clear" w:color="auto" w:fill="auto"/>
            <w:noWrap/>
            <w:vAlign w:val="center"/>
            <w:hideMark/>
          </w:tcPr>
          <w:p w:rsidR="00927FFD" w:rsidRPr="00A159AF" w:rsidRDefault="00927FFD" w:rsidP="00500D4B">
            <w:pPr>
              <w:spacing w:before="0" w:after="0"/>
              <w:jc w:val="right"/>
              <w:rPr>
                <w:i/>
                <w:iCs/>
                <w:sz w:val="22"/>
                <w:szCs w:val="22"/>
              </w:rPr>
            </w:pPr>
            <w:r w:rsidRPr="00A159AF">
              <w:rPr>
                <w:i/>
                <w:iCs/>
                <w:sz w:val="22"/>
                <w:szCs w:val="22"/>
              </w:rPr>
              <w:t>100,00</w:t>
            </w:r>
          </w:p>
        </w:tc>
        <w:tc>
          <w:tcPr>
            <w:tcW w:w="701" w:type="pct"/>
            <w:shd w:val="clear" w:color="auto" w:fill="auto"/>
            <w:noWrap/>
            <w:vAlign w:val="center"/>
            <w:hideMark/>
          </w:tcPr>
          <w:p w:rsidR="00927FFD" w:rsidRPr="00A159AF" w:rsidRDefault="00927FFD" w:rsidP="00500D4B">
            <w:pPr>
              <w:spacing w:before="0" w:after="0"/>
              <w:jc w:val="right"/>
              <w:rPr>
                <w:i/>
                <w:iCs/>
                <w:sz w:val="22"/>
                <w:szCs w:val="22"/>
              </w:rPr>
            </w:pPr>
            <w:r w:rsidRPr="00A159AF">
              <w:rPr>
                <w:i/>
                <w:iCs/>
                <w:sz w:val="22"/>
                <w:szCs w:val="22"/>
              </w:rPr>
              <w:t>100,00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sz w:val="22"/>
                <w:szCs w:val="22"/>
              </w:rPr>
            </w:pPr>
            <w:r w:rsidRPr="00A159AF">
              <w:rPr>
                <w:sz w:val="22"/>
                <w:szCs w:val="22"/>
              </w:rPr>
              <w:t>materiálové využití [t]</w:t>
            </w:r>
          </w:p>
        </w:tc>
        <w:tc>
          <w:tcPr>
            <w:tcW w:w="713" w:type="pct"/>
            <w:shd w:val="clear" w:color="auto" w:fill="auto"/>
            <w:noWrap/>
            <w:vAlign w:val="center"/>
          </w:tcPr>
          <w:p w:rsidR="00927FFD" w:rsidRPr="00A159AF" w:rsidRDefault="00500D4B" w:rsidP="00500D4B">
            <w:pPr>
              <w:spacing w:before="0" w:after="0"/>
              <w:jc w:val="right"/>
              <w:rPr>
                <w:b/>
                <w:bCs/>
                <w:sz w:val="22"/>
                <w:szCs w:val="22"/>
              </w:rPr>
            </w:pPr>
            <w:r w:rsidRPr="00A159AF">
              <w:rPr>
                <w:b/>
                <w:bCs/>
                <w:sz w:val="22"/>
                <w:szCs w:val="22"/>
              </w:rPr>
              <w:t>7,77</w:t>
            </w:r>
          </w:p>
        </w:tc>
        <w:tc>
          <w:tcPr>
            <w:tcW w:w="701" w:type="pct"/>
            <w:shd w:val="clear" w:color="auto" w:fill="auto"/>
            <w:noWrap/>
            <w:vAlign w:val="center"/>
          </w:tcPr>
          <w:p w:rsidR="00927FFD" w:rsidRPr="00A159AF" w:rsidRDefault="00513835"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98116C" w:rsidP="00500D4B">
            <w:pPr>
              <w:spacing w:before="0" w:after="0"/>
              <w:jc w:val="right"/>
              <w:rPr>
                <w:b/>
                <w:bCs/>
                <w:sz w:val="22"/>
                <w:szCs w:val="22"/>
              </w:rPr>
            </w:pPr>
            <w:r w:rsidRPr="00A159AF">
              <w:rPr>
                <w:b/>
                <w:bCs/>
                <w:sz w:val="22"/>
                <w:szCs w:val="22"/>
              </w:rPr>
              <w:t>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i/>
                <w:iCs/>
                <w:sz w:val="22"/>
                <w:szCs w:val="22"/>
              </w:rPr>
            </w:pPr>
            <w:r w:rsidRPr="00A159AF">
              <w:rPr>
                <w:i/>
                <w:iCs/>
                <w:sz w:val="22"/>
                <w:szCs w:val="22"/>
              </w:rPr>
              <w:t>materiálové využití [%]</w:t>
            </w:r>
          </w:p>
        </w:tc>
        <w:tc>
          <w:tcPr>
            <w:tcW w:w="713"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0,42</w:t>
            </w:r>
          </w:p>
        </w:tc>
        <w:tc>
          <w:tcPr>
            <w:tcW w:w="701" w:type="pct"/>
            <w:shd w:val="clear" w:color="auto" w:fill="auto"/>
            <w:noWrap/>
            <w:vAlign w:val="center"/>
          </w:tcPr>
          <w:p w:rsidR="00927FFD" w:rsidRPr="00A159AF" w:rsidRDefault="00513835"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603C08"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603C08"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98116C" w:rsidP="00500D4B">
            <w:pPr>
              <w:spacing w:before="0" w:after="0"/>
              <w:jc w:val="right"/>
              <w:rPr>
                <w:i/>
                <w:iCs/>
                <w:sz w:val="22"/>
                <w:szCs w:val="22"/>
              </w:rPr>
            </w:pPr>
            <w:r w:rsidRPr="00A159AF">
              <w:rPr>
                <w:i/>
                <w:iCs/>
                <w:sz w:val="22"/>
                <w:szCs w:val="22"/>
              </w:rPr>
              <w:t>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sz w:val="22"/>
                <w:szCs w:val="22"/>
              </w:rPr>
            </w:pPr>
            <w:r w:rsidRPr="00A159AF">
              <w:rPr>
                <w:sz w:val="22"/>
                <w:szCs w:val="22"/>
              </w:rPr>
              <w:t>energetické využití [t]</w:t>
            </w:r>
          </w:p>
        </w:tc>
        <w:tc>
          <w:tcPr>
            <w:tcW w:w="713" w:type="pct"/>
            <w:shd w:val="clear" w:color="auto" w:fill="auto"/>
            <w:noWrap/>
            <w:vAlign w:val="center"/>
          </w:tcPr>
          <w:p w:rsidR="00927FFD" w:rsidRPr="00A159AF" w:rsidRDefault="00500D4B"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513835"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98116C" w:rsidP="00500D4B">
            <w:pPr>
              <w:spacing w:before="0" w:after="0"/>
              <w:jc w:val="right"/>
              <w:rPr>
                <w:b/>
                <w:bCs/>
                <w:sz w:val="22"/>
                <w:szCs w:val="22"/>
              </w:rPr>
            </w:pPr>
            <w:r w:rsidRPr="00A159AF">
              <w:rPr>
                <w:b/>
                <w:bCs/>
                <w:sz w:val="22"/>
                <w:szCs w:val="22"/>
              </w:rPr>
              <w:t>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i/>
                <w:iCs/>
                <w:sz w:val="22"/>
                <w:szCs w:val="22"/>
              </w:rPr>
            </w:pPr>
            <w:r w:rsidRPr="00A159AF">
              <w:rPr>
                <w:i/>
                <w:iCs/>
                <w:sz w:val="22"/>
                <w:szCs w:val="22"/>
              </w:rPr>
              <w:t>energetické využití [%]</w:t>
            </w:r>
          </w:p>
        </w:tc>
        <w:tc>
          <w:tcPr>
            <w:tcW w:w="713"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513835"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603C08"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603C08"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98116C" w:rsidP="00500D4B">
            <w:pPr>
              <w:spacing w:before="0" w:after="0"/>
              <w:jc w:val="right"/>
              <w:rPr>
                <w:i/>
                <w:iCs/>
                <w:sz w:val="22"/>
                <w:szCs w:val="22"/>
              </w:rPr>
            </w:pPr>
            <w:r w:rsidRPr="00A159AF">
              <w:rPr>
                <w:i/>
                <w:iCs/>
                <w:sz w:val="22"/>
                <w:szCs w:val="22"/>
              </w:rPr>
              <w:t>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sz w:val="22"/>
                <w:szCs w:val="22"/>
              </w:rPr>
            </w:pPr>
            <w:r w:rsidRPr="00A159AF">
              <w:rPr>
                <w:sz w:val="22"/>
                <w:szCs w:val="22"/>
              </w:rPr>
              <w:t>skládkování [t]</w:t>
            </w:r>
          </w:p>
        </w:tc>
        <w:tc>
          <w:tcPr>
            <w:tcW w:w="713" w:type="pct"/>
            <w:shd w:val="clear" w:color="auto" w:fill="auto"/>
            <w:noWrap/>
            <w:vAlign w:val="center"/>
          </w:tcPr>
          <w:p w:rsidR="00927FFD" w:rsidRPr="00A159AF" w:rsidRDefault="00500D4B" w:rsidP="00500D4B">
            <w:pPr>
              <w:spacing w:before="0" w:after="0"/>
              <w:jc w:val="right"/>
              <w:rPr>
                <w:b/>
                <w:bCs/>
                <w:sz w:val="22"/>
                <w:szCs w:val="22"/>
              </w:rPr>
            </w:pPr>
            <w:r w:rsidRPr="00A159AF">
              <w:rPr>
                <w:b/>
                <w:bCs/>
                <w:sz w:val="22"/>
                <w:szCs w:val="22"/>
              </w:rPr>
              <w:t>897,13</w:t>
            </w:r>
          </w:p>
        </w:tc>
        <w:tc>
          <w:tcPr>
            <w:tcW w:w="701" w:type="pct"/>
            <w:shd w:val="clear" w:color="auto" w:fill="auto"/>
            <w:noWrap/>
            <w:vAlign w:val="center"/>
          </w:tcPr>
          <w:p w:rsidR="00927FFD" w:rsidRPr="00A159AF" w:rsidRDefault="00513835" w:rsidP="00500D4B">
            <w:pPr>
              <w:spacing w:before="0" w:after="0"/>
              <w:jc w:val="right"/>
              <w:rPr>
                <w:b/>
                <w:bCs/>
                <w:sz w:val="22"/>
                <w:szCs w:val="22"/>
              </w:rPr>
            </w:pPr>
            <w:r w:rsidRPr="00A159AF">
              <w:rPr>
                <w:b/>
                <w:bCs/>
                <w:sz w:val="22"/>
                <w:szCs w:val="22"/>
              </w:rPr>
              <w:t>745,86</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956,66</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777,64</w:t>
            </w:r>
          </w:p>
        </w:tc>
        <w:tc>
          <w:tcPr>
            <w:tcW w:w="701" w:type="pct"/>
            <w:shd w:val="clear" w:color="auto" w:fill="auto"/>
            <w:noWrap/>
            <w:vAlign w:val="center"/>
          </w:tcPr>
          <w:p w:rsidR="00927FFD" w:rsidRPr="00A159AF" w:rsidRDefault="0098116C" w:rsidP="00500D4B">
            <w:pPr>
              <w:spacing w:before="0" w:after="0"/>
              <w:jc w:val="right"/>
              <w:rPr>
                <w:b/>
                <w:bCs/>
                <w:sz w:val="22"/>
                <w:szCs w:val="22"/>
              </w:rPr>
            </w:pPr>
            <w:r w:rsidRPr="00A159AF">
              <w:rPr>
                <w:b/>
                <w:bCs/>
                <w:sz w:val="22"/>
                <w:szCs w:val="22"/>
              </w:rPr>
              <w:t>738,87</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i/>
                <w:iCs/>
                <w:sz w:val="22"/>
                <w:szCs w:val="22"/>
              </w:rPr>
            </w:pPr>
            <w:r w:rsidRPr="00A159AF">
              <w:rPr>
                <w:i/>
                <w:iCs/>
                <w:sz w:val="22"/>
                <w:szCs w:val="22"/>
              </w:rPr>
              <w:t>skládkování [%]</w:t>
            </w:r>
          </w:p>
        </w:tc>
        <w:tc>
          <w:tcPr>
            <w:tcW w:w="713"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48,50</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44,09</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39,61</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36,52</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42,86</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sz w:val="22"/>
                <w:szCs w:val="22"/>
              </w:rPr>
            </w:pPr>
            <w:r w:rsidRPr="00A159AF">
              <w:rPr>
                <w:sz w:val="22"/>
                <w:szCs w:val="22"/>
              </w:rPr>
              <w:t>spalování [t]</w:t>
            </w:r>
          </w:p>
        </w:tc>
        <w:tc>
          <w:tcPr>
            <w:tcW w:w="713" w:type="pct"/>
            <w:shd w:val="clear" w:color="auto" w:fill="auto"/>
            <w:noWrap/>
            <w:vAlign w:val="center"/>
          </w:tcPr>
          <w:p w:rsidR="00927FFD" w:rsidRPr="00A159AF" w:rsidRDefault="00500D4B"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513835"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98116C" w:rsidP="00500D4B">
            <w:pPr>
              <w:spacing w:before="0" w:after="0"/>
              <w:jc w:val="right"/>
              <w:rPr>
                <w:b/>
                <w:bCs/>
                <w:sz w:val="22"/>
                <w:szCs w:val="22"/>
              </w:rPr>
            </w:pPr>
            <w:r w:rsidRPr="00A159AF">
              <w:rPr>
                <w:b/>
                <w:bCs/>
                <w:sz w:val="22"/>
                <w:szCs w:val="22"/>
              </w:rPr>
              <w:t>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0477E3">
            <w:pPr>
              <w:suppressAutoHyphens/>
              <w:spacing w:before="0" w:after="0"/>
              <w:rPr>
                <w:i/>
                <w:iCs/>
                <w:sz w:val="22"/>
                <w:szCs w:val="22"/>
              </w:rPr>
            </w:pPr>
            <w:r w:rsidRPr="00A159AF">
              <w:rPr>
                <w:i/>
                <w:iCs/>
                <w:sz w:val="22"/>
                <w:szCs w:val="22"/>
              </w:rPr>
              <w:t>spalován</w:t>
            </w:r>
            <w:r w:rsidR="000477E3" w:rsidRPr="00A159AF">
              <w:rPr>
                <w:i/>
                <w:iCs/>
                <w:sz w:val="22"/>
                <w:szCs w:val="22"/>
              </w:rPr>
              <w:t xml:space="preserve">í </w:t>
            </w:r>
            <w:r w:rsidRPr="00A159AF">
              <w:rPr>
                <w:i/>
                <w:iCs/>
                <w:sz w:val="22"/>
                <w:szCs w:val="22"/>
              </w:rPr>
              <w:t>[%]</w:t>
            </w:r>
          </w:p>
        </w:tc>
        <w:tc>
          <w:tcPr>
            <w:tcW w:w="713"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513835"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603C08"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603C08"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98116C" w:rsidP="00500D4B">
            <w:pPr>
              <w:spacing w:before="0" w:after="0"/>
              <w:jc w:val="right"/>
              <w:rPr>
                <w:i/>
                <w:iCs/>
                <w:sz w:val="22"/>
                <w:szCs w:val="22"/>
              </w:rPr>
            </w:pPr>
            <w:r w:rsidRPr="00A159AF">
              <w:rPr>
                <w:i/>
                <w:iCs/>
                <w:sz w:val="22"/>
                <w:szCs w:val="22"/>
              </w:rPr>
              <w:t>0,00</w:t>
            </w:r>
          </w:p>
        </w:tc>
      </w:tr>
    </w:tbl>
    <w:p w:rsidR="004A5B9A" w:rsidRPr="00A159AF" w:rsidRDefault="004A5B9A" w:rsidP="004A5B9A">
      <w:pPr>
        <w:widowControl w:val="0"/>
        <w:autoSpaceDE w:val="0"/>
        <w:autoSpaceDN w:val="0"/>
        <w:adjustRightInd w:val="0"/>
        <w:spacing w:before="0" w:after="0"/>
        <w:jc w:val="right"/>
        <w:rPr>
          <w:rFonts w:eastAsia="SimSun" w:cs="Arial"/>
          <w:i/>
          <w:sz w:val="20"/>
          <w:szCs w:val="22"/>
        </w:rPr>
      </w:pPr>
      <w:r w:rsidRPr="00A159AF">
        <w:rPr>
          <w:rFonts w:eastAsia="SimSun" w:cs="Arial"/>
          <w:i/>
          <w:sz w:val="20"/>
          <w:szCs w:val="22"/>
        </w:rPr>
        <w:t>Zdroj: databáze krajského úřadu</w:t>
      </w:r>
    </w:p>
    <w:p w:rsidR="004A5B9A" w:rsidRPr="00A159AF" w:rsidRDefault="00500D4B" w:rsidP="004A5B9A">
      <w:pPr>
        <w:suppressAutoHyphens/>
        <w:jc w:val="both"/>
        <w:rPr>
          <w:rFonts w:cs="Arial"/>
          <w:szCs w:val="22"/>
        </w:rPr>
      </w:pPr>
      <w:r w:rsidRPr="00A159AF">
        <w:rPr>
          <w:rFonts w:cs="Arial"/>
          <w:szCs w:val="22"/>
        </w:rPr>
        <w:t>Produkce odpadů obsahující azbest se od roku 2011 snižuje</w:t>
      </w:r>
      <w:r w:rsidR="004A5B9A" w:rsidRPr="00A159AF">
        <w:rPr>
          <w:rFonts w:cs="Arial"/>
          <w:szCs w:val="22"/>
        </w:rPr>
        <w:t>.</w:t>
      </w:r>
      <w:r w:rsidRPr="00A159AF">
        <w:rPr>
          <w:rFonts w:cs="Arial"/>
          <w:szCs w:val="22"/>
        </w:rPr>
        <w:t xml:space="preserve"> Snižuje se i množství těchto odpadů</w:t>
      </w:r>
      <w:r w:rsidR="004A5B9A" w:rsidRPr="00A159AF">
        <w:rPr>
          <w:rFonts w:cs="Arial"/>
          <w:szCs w:val="22"/>
        </w:rPr>
        <w:t xml:space="preserve"> </w:t>
      </w:r>
      <w:r w:rsidRPr="00A159AF">
        <w:rPr>
          <w:rFonts w:cs="Arial"/>
          <w:szCs w:val="22"/>
        </w:rPr>
        <w:t>ukládaných</w:t>
      </w:r>
      <w:r w:rsidR="004A5B9A" w:rsidRPr="00A159AF">
        <w:rPr>
          <w:rFonts w:cs="Arial"/>
          <w:szCs w:val="22"/>
        </w:rPr>
        <w:t xml:space="preserve"> na skládky. Odstraňování staveb, u nichž jsou identifikovány stavební odpady s obsahem azbestu, podléhá zvláštnímu režimu a schválení příslušnou hygienickou stanicí.      </w:t>
      </w:r>
    </w:p>
    <w:p w:rsidR="004A5B9A" w:rsidRPr="00A159AF" w:rsidRDefault="004A5B9A" w:rsidP="004A5B9A">
      <w:pPr>
        <w:rPr>
          <w:rFonts w:cs="Arial"/>
          <w:b/>
          <w:szCs w:val="22"/>
          <w:u w:val="single"/>
        </w:rPr>
      </w:pPr>
      <w:r w:rsidRPr="00A159AF">
        <w:rPr>
          <w:rFonts w:cs="Arial"/>
          <w:b/>
          <w:szCs w:val="22"/>
          <w:u w:val="single"/>
        </w:rPr>
        <w:t>Odpady s obsahem PCB</w:t>
      </w:r>
    </w:p>
    <w:p w:rsidR="004A5B9A" w:rsidRPr="00A159AF" w:rsidRDefault="004A5B9A" w:rsidP="004A5B9A">
      <w:pPr>
        <w:numPr>
          <w:ilvl w:val="0"/>
          <w:numId w:val="9"/>
        </w:numPr>
        <w:suppressAutoHyphens/>
        <w:contextualSpacing/>
        <w:rPr>
          <w:rFonts w:cs="Arial"/>
          <w:szCs w:val="22"/>
        </w:rPr>
      </w:pPr>
      <w:r w:rsidRPr="00A159AF">
        <w:rPr>
          <w:rFonts w:cs="Arial"/>
          <w:szCs w:val="22"/>
        </w:rPr>
        <w:t xml:space="preserve">zahrnuje odpady 13 01 01, 13 03 01, 16 01 09, 16 02 09, 16 02 10, 170902 z Katalogu odpadů </w:t>
      </w:r>
    </w:p>
    <w:p w:rsidR="004A5B9A" w:rsidRPr="00A159AF" w:rsidRDefault="004A5B9A" w:rsidP="004A5B9A">
      <w:pPr>
        <w:keepNext/>
        <w:ind w:left="1276" w:hanging="1276"/>
        <w:rPr>
          <w:rFonts w:cs="Arial"/>
          <w:b/>
          <w:bCs/>
          <w:i/>
          <w:szCs w:val="22"/>
        </w:rPr>
      </w:pPr>
      <w:bookmarkStart w:id="84" w:name="_Toc433975191"/>
    </w:p>
    <w:p w:rsidR="004A5B9A" w:rsidRPr="00A159AF" w:rsidRDefault="004A5B9A" w:rsidP="004A5B9A">
      <w:pPr>
        <w:keepNext/>
        <w:ind w:left="1276" w:hanging="1276"/>
        <w:rPr>
          <w:rFonts w:cs="Arial"/>
          <w:b/>
          <w:bCs/>
          <w:szCs w:val="22"/>
        </w:rPr>
      </w:pPr>
      <w:bookmarkStart w:id="85" w:name="_Toc434396836"/>
      <w:bookmarkStart w:id="86" w:name="_Toc438115290"/>
      <w:r w:rsidRPr="00A159AF">
        <w:rPr>
          <w:rFonts w:cs="Arial"/>
          <w:b/>
          <w:bCs/>
          <w:i/>
          <w:szCs w:val="22"/>
        </w:rPr>
        <w:t xml:space="preserve">Tabulka </w:t>
      </w:r>
      <w:r w:rsidR="008F22E1" w:rsidRPr="00A159AF">
        <w:rPr>
          <w:rFonts w:cs="Arial"/>
          <w:b/>
          <w:bCs/>
          <w:i/>
          <w:szCs w:val="22"/>
        </w:rPr>
        <w:fldChar w:fldCharType="begin"/>
      </w:r>
      <w:r w:rsidRPr="00A159AF">
        <w:rPr>
          <w:rFonts w:cs="Arial"/>
          <w:b/>
          <w:bCs/>
          <w:i/>
          <w:szCs w:val="22"/>
        </w:rPr>
        <w:instrText xml:space="preserve"> SEQ Tabulka \* ARABIC </w:instrText>
      </w:r>
      <w:r w:rsidR="008F22E1" w:rsidRPr="00A159AF">
        <w:rPr>
          <w:rFonts w:cs="Arial"/>
          <w:b/>
          <w:bCs/>
          <w:i/>
          <w:szCs w:val="22"/>
        </w:rPr>
        <w:fldChar w:fldCharType="separate"/>
      </w:r>
      <w:r w:rsidR="006F31EE">
        <w:rPr>
          <w:rFonts w:cs="Arial"/>
          <w:b/>
          <w:bCs/>
          <w:i/>
          <w:noProof/>
          <w:szCs w:val="22"/>
        </w:rPr>
        <w:t>35</w:t>
      </w:r>
      <w:r w:rsidR="008F22E1" w:rsidRPr="00A159AF">
        <w:rPr>
          <w:rFonts w:cs="Arial"/>
          <w:b/>
          <w:bCs/>
          <w:i/>
          <w:szCs w:val="22"/>
        </w:rPr>
        <w:fldChar w:fldCharType="end"/>
      </w:r>
      <w:r w:rsidRPr="00A159AF">
        <w:rPr>
          <w:rFonts w:cs="Arial"/>
          <w:b/>
          <w:bCs/>
          <w:i/>
          <w:szCs w:val="22"/>
        </w:rPr>
        <w:t>:</w:t>
      </w:r>
      <w:r w:rsidR="0017674C">
        <w:rPr>
          <w:rFonts w:cs="Arial"/>
          <w:b/>
          <w:bCs/>
          <w:i/>
          <w:szCs w:val="22"/>
        </w:rPr>
        <w:t xml:space="preserve"> </w:t>
      </w:r>
      <w:r w:rsidRPr="00A159AF">
        <w:rPr>
          <w:rFonts w:cs="Arial"/>
          <w:b/>
          <w:bCs/>
          <w:i/>
          <w:szCs w:val="22"/>
        </w:rPr>
        <w:t>Produkce a nakládání s odpady s obsahem PCB v letech 2009 až 2013</w:t>
      </w:r>
      <w:bookmarkEnd w:id="84"/>
      <w:bookmarkEnd w:id="85"/>
      <w:bookmarkEnd w:id="86"/>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736"/>
        <w:gridCol w:w="1313"/>
        <w:gridCol w:w="1291"/>
        <w:gridCol w:w="1291"/>
        <w:gridCol w:w="1291"/>
        <w:gridCol w:w="1288"/>
      </w:tblGrid>
      <w:tr w:rsidR="00A159AF" w:rsidRPr="00A159AF" w:rsidTr="00500D4B">
        <w:trPr>
          <w:trHeight w:val="284"/>
          <w:tblHeader/>
          <w:jc w:val="center"/>
        </w:trPr>
        <w:tc>
          <w:tcPr>
            <w:tcW w:w="1485"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rPr>
                <w:b/>
                <w:bCs/>
                <w:sz w:val="22"/>
                <w:szCs w:val="22"/>
              </w:rPr>
            </w:pPr>
            <w:r w:rsidRPr="00A159AF">
              <w:rPr>
                <w:b/>
                <w:bCs/>
                <w:sz w:val="22"/>
                <w:szCs w:val="22"/>
              </w:rPr>
              <w:t>Nakládání \ rok</w:t>
            </w:r>
          </w:p>
        </w:tc>
        <w:tc>
          <w:tcPr>
            <w:tcW w:w="713"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jc w:val="center"/>
              <w:rPr>
                <w:b/>
                <w:bCs/>
                <w:sz w:val="22"/>
                <w:szCs w:val="22"/>
              </w:rPr>
            </w:pPr>
            <w:r w:rsidRPr="00A159AF">
              <w:rPr>
                <w:b/>
                <w:bCs/>
                <w:sz w:val="22"/>
                <w:szCs w:val="22"/>
              </w:rPr>
              <w:t>2009</w:t>
            </w:r>
          </w:p>
        </w:tc>
        <w:tc>
          <w:tcPr>
            <w:tcW w:w="701"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jc w:val="center"/>
              <w:rPr>
                <w:b/>
                <w:bCs/>
                <w:sz w:val="22"/>
                <w:szCs w:val="22"/>
              </w:rPr>
            </w:pPr>
            <w:r w:rsidRPr="00A159AF">
              <w:rPr>
                <w:b/>
                <w:bCs/>
                <w:sz w:val="22"/>
                <w:szCs w:val="22"/>
              </w:rPr>
              <w:t>2010</w:t>
            </w:r>
          </w:p>
        </w:tc>
        <w:tc>
          <w:tcPr>
            <w:tcW w:w="701"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jc w:val="center"/>
              <w:rPr>
                <w:b/>
                <w:bCs/>
                <w:sz w:val="22"/>
                <w:szCs w:val="22"/>
              </w:rPr>
            </w:pPr>
            <w:r w:rsidRPr="00A159AF">
              <w:rPr>
                <w:b/>
                <w:bCs/>
                <w:sz w:val="22"/>
                <w:szCs w:val="22"/>
              </w:rPr>
              <w:t>2011</w:t>
            </w:r>
          </w:p>
        </w:tc>
        <w:tc>
          <w:tcPr>
            <w:tcW w:w="701"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jc w:val="center"/>
              <w:rPr>
                <w:b/>
                <w:bCs/>
                <w:sz w:val="22"/>
                <w:szCs w:val="22"/>
              </w:rPr>
            </w:pPr>
            <w:r w:rsidRPr="00A159AF">
              <w:rPr>
                <w:b/>
                <w:bCs/>
                <w:sz w:val="22"/>
                <w:szCs w:val="22"/>
              </w:rPr>
              <w:t>2012</w:t>
            </w:r>
          </w:p>
        </w:tc>
        <w:tc>
          <w:tcPr>
            <w:tcW w:w="701"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jc w:val="center"/>
              <w:rPr>
                <w:b/>
                <w:bCs/>
                <w:sz w:val="22"/>
                <w:szCs w:val="22"/>
              </w:rPr>
            </w:pPr>
            <w:r w:rsidRPr="00A159AF">
              <w:rPr>
                <w:b/>
                <w:bCs/>
                <w:sz w:val="22"/>
                <w:szCs w:val="22"/>
              </w:rPr>
              <w:t>2013</w:t>
            </w:r>
          </w:p>
        </w:tc>
      </w:tr>
      <w:tr w:rsidR="00A159AF" w:rsidRPr="00A159AF" w:rsidTr="00500D4B">
        <w:trPr>
          <w:trHeight w:val="284"/>
          <w:jc w:val="center"/>
        </w:trPr>
        <w:tc>
          <w:tcPr>
            <w:tcW w:w="1485" w:type="pct"/>
            <w:tcBorders>
              <w:top w:val="single" w:sz="12" w:space="0" w:color="auto"/>
            </w:tcBorders>
            <w:shd w:val="clear" w:color="auto" w:fill="auto"/>
            <w:noWrap/>
            <w:vAlign w:val="center"/>
            <w:hideMark/>
          </w:tcPr>
          <w:p w:rsidR="00927FFD" w:rsidRPr="00A159AF" w:rsidRDefault="00927FFD" w:rsidP="00500D4B">
            <w:pPr>
              <w:suppressAutoHyphens/>
              <w:spacing w:before="0" w:after="0"/>
              <w:rPr>
                <w:sz w:val="22"/>
                <w:szCs w:val="22"/>
              </w:rPr>
            </w:pPr>
            <w:r w:rsidRPr="00A159AF">
              <w:rPr>
                <w:sz w:val="22"/>
                <w:szCs w:val="22"/>
              </w:rPr>
              <w:t>produkce [t]</w:t>
            </w:r>
          </w:p>
        </w:tc>
        <w:tc>
          <w:tcPr>
            <w:tcW w:w="713" w:type="pct"/>
            <w:tcBorders>
              <w:top w:val="single" w:sz="12" w:space="0" w:color="auto"/>
            </w:tcBorders>
            <w:shd w:val="clear" w:color="auto" w:fill="auto"/>
            <w:noWrap/>
            <w:vAlign w:val="center"/>
          </w:tcPr>
          <w:p w:rsidR="00927FFD" w:rsidRPr="00A159AF" w:rsidRDefault="00927FFD" w:rsidP="00500D4B">
            <w:pPr>
              <w:spacing w:before="0" w:after="0"/>
              <w:jc w:val="right"/>
              <w:rPr>
                <w:b/>
                <w:bCs/>
                <w:sz w:val="22"/>
                <w:szCs w:val="22"/>
              </w:rPr>
            </w:pPr>
            <w:r w:rsidRPr="00A159AF">
              <w:rPr>
                <w:b/>
                <w:bCs/>
                <w:sz w:val="22"/>
                <w:szCs w:val="22"/>
              </w:rPr>
              <w:t>12,34</w:t>
            </w:r>
          </w:p>
        </w:tc>
        <w:tc>
          <w:tcPr>
            <w:tcW w:w="701" w:type="pct"/>
            <w:tcBorders>
              <w:top w:val="single" w:sz="12" w:space="0" w:color="auto"/>
            </w:tcBorders>
            <w:shd w:val="clear" w:color="auto" w:fill="auto"/>
            <w:noWrap/>
            <w:vAlign w:val="center"/>
          </w:tcPr>
          <w:p w:rsidR="00927FFD" w:rsidRPr="00A159AF" w:rsidRDefault="00927FFD" w:rsidP="00500D4B">
            <w:pPr>
              <w:spacing w:before="0" w:after="0"/>
              <w:jc w:val="right"/>
              <w:rPr>
                <w:b/>
                <w:bCs/>
                <w:sz w:val="22"/>
                <w:szCs w:val="22"/>
              </w:rPr>
            </w:pPr>
            <w:r w:rsidRPr="00A159AF">
              <w:rPr>
                <w:b/>
                <w:bCs/>
                <w:sz w:val="22"/>
                <w:szCs w:val="22"/>
              </w:rPr>
              <w:t>7,12</w:t>
            </w:r>
          </w:p>
        </w:tc>
        <w:tc>
          <w:tcPr>
            <w:tcW w:w="701" w:type="pct"/>
            <w:tcBorders>
              <w:top w:val="single" w:sz="12" w:space="0" w:color="auto"/>
            </w:tcBorders>
            <w:shd w:val="clear" w:color="auto" w:fill="auto"/>
            <w:noWrap/>
            <w:vAlign w:val="center"/>
          </w:tcPr>
          <w:p w:rsidR="00927FFD" w:rsidRPr="00A159AF" w:rsidRDefault="00927FFD" w:rsidP="00500D4B">
            <w:pPr>
              <w:spacing w:before="0" w:after="0"/>
              <w:jc w:val="right"/>
              <w:rPr>
                <w:b/>
                <w:bCs/>
                <w:sz w:val="22"/>
                <w:szCs w:val="22"/>
              </w:rPr>
            </w:pPr>
            <w:r w:rsidRPr="00A159AF">
              <w:rPr>
                <w:b/>
                <w:bCs/>
                <w:sz w:val="22"/>
                <w:szCs w:val="22"/>
              </w:rPr>
              <w:t>4,84</w:t>
            </w:r>
          </w:p>
        </w:tc>
        <w:tc>
          <w:tcPr>
            <w:tcW w:w="701" w:type="pct"/>
            <w:tcBorders>
              <w:top w:val="single" w:sz="12" w:space="0" w:color="auto"/>
            </w:tcBorders>
            <w:shd w:val="clear" w:color="auto" w:fill="auto"/>
            <w:noWrap/>
            <w:vAlign w:val="center"/>
          </w:tcPr>
          <w:p w:rsidR="00927FFD" w:rsidRPr="00A159AF" w:rsidRDefault="00927FFD" w:rsidP="00500D4B">
            <w:pPr>
              <w:spacing w:before="0" w:after="0"/>
              <w:jc w:val="right"/>
              <w:rPr>
                <w:b/>
                <w:bCs/>
                <w:sz w:val="22"/>
                <w:szCs w:val="22"/>
              </w:rPr>
            </w:pPr>
            <w:r w:rsidRPr="00A159AF">
              <w:rPr>
                <w:b/>
                <w:bCs/>
                <w:sz w:val="22"/>
                <w:szCs w:val="22"/>
              </w:rPr>
              <w:t>4,04</w:t>
            </w:r>
          </w:p>
        </w:tc>
        <w:tc>
          <w:tcPr>
            <w:tcW w:w="701" w:type="pct"/>
            <w:tcBorders>
              <w:top w:val="single" w:sz="12" w:space="0" w:color="auto"/>
            </w:tcBorders>
            <w:shd w:val="clear" w:color="auto" w:fill="auto"/>
            <w:noWrap/>
            <w:vAlign w:val="center"/>
          </w:tcPr>
          <w:p w:rsidR="00927FFD" w:rsidRPr="00A159AF" w:rsidRDefault="00927FFD" w:rsidP="00500D4B">
            <w:pPr>
              <w:spacing w:before="0" w:after="0"/>
              <w:jc w:val="right"/>
              <w:rPr>
                <w:b/>
                <w:bCs/>
                <w:sz w:val="22"/>
                <w:szCs w:val="22"/>
              </w:rPr>
            </w:pPr>
            <w:r w:rsidRPr="00A159AF">
              <w:rPr>
                <w:b/>
                <w:bCs/>
                <w:sz w:val="22"/>
                <w:szCs w:val="22"/>
              </w:rPr>
              <w:t>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i/>
                <w:iCs/>
                <w:sz w:val="22"/>
                <w:szCs w:val="22"/>
              </w:rPr>
            </w:pPr>
            <w:r w:rsidRPr="00A159AF">
              <w:rPr>
                <w:i/>
                <w:iCs/>
                <w:sz w:val="22"/>
                <w:szCs w:val="22"/>
              </w:rPr>
              <w:t>produkce [%]</w:t>
            </w:r>
          </w:p>
        </w:tc>
        <w:tc>
          <w:tcPr>
            <w:tcW w:w="713" w:type="pct"/>
            <w:shd w:val="clear" w:color="auto" w:fill="auto"/>
            <w:noWrap/>
            <w:vAlign w:val="center"/>
            <w:hideMark/>
          </w:tcPr>
          <w:p w:rsidR="00927FFD" w:rsidRPr="00A159AF" w:rsidRDefault="00927FFD" w:rsidP="00500D4B">
            <w:pPr>
              <w:spacing w:before="0" w:after="0"/>
              <w:jc w:val="right"/>
              <w:rPr>
                <w:i/>
                <w:iCs/>
                <w:sz w:val="22"/>
                <w:szCs w:val="22"/>
              </w:rPr>
            </w:pPr>
            <w:r w:rsidRPr="00A159AF">
              <w:rPr>
                <w:i/>
                <w:iCs/>
                <w:sz w:val="22"/>
                <w:szCs w:val="22"/>
              </w:rPr>
              <w:t>100,00</w:t>
            </w:r>
          </w:p>
        </w:tc>
        <w:tc>
          <w:tcPr>
            <w:tcW w:w="701" w:type="pct"/>
            <w:shd w:val="clear" w:color="auto" w:fill="auto"/>
            <w:noWrap/>
            <w:vAlign w:val="center"/>
            <w:hideMark/>
          </w:tcPr>
          <w:p w:rsidR="00927FFD" w:rsidRPr="00A159AF" w:rsidRDefault="00927FFD" w:rsidP="00500D4B">
            <w:pPr>
              <w:spacing w:before="0" w:after="0"/>
              <w:jc w:val="right"/>
              <w:rPr>
                <w:i/>
                <w:iCs/>
                <w:sz w:val="22"/>
                <w:szCs w:val="22"/>
              </w:rPr>
            </w:pPr>
            <w:r w:rsidRPr="00A159AF">
              <w:rPr>
                <w:i/>
                <w:iCs/>
                <w:sz w:val="22"/>
                <w:szCs w:val="22"/>
              </w:rPr>
              <w:t>100,00</w:t>
            </w:r>
          </w:p>
        </w:tc>
        <w:tc>
          <w:tcPr>
            <w:tcW w:w="701" w:type="pct"/>
            <w:shd w:val="clear" w:color="auto" w:fill="auto"/>
            <w:noWrap/>
            <w:vAlign w:val="center"/>
            <w:hideMark/>
          </w:tcPr>
          <w:p w:rsidR="00927FFD" w:rsidRPr="00A159AF" w:rsidRDefault="00927FFD" w:rsidP="00500D4B">
            <w:pPr>
              <w:spacing w:before="0" w:after="0"/>
              <w:jc w:val="right"/>
              <w:rPr>
                <w:i/>
                <w:iCs/>
                <w:sz w:val="22"/>
                <w:szCs w:val="22"/>
              </w:rPr>
            </w:pPr>
            <w:r w:rsidRPr="00A159AF">
              <w:rPr>
                <w:i/>
                <w:iCs/>
                <w:sz w:val="22"/>
                <w:szCs w:val="22"/>
              </w:rPr>
              <w:t>100,00</w:t>
            </w:r>
          </w:p>
        </w:tc>
        <w:tc>
          <w:tcPr>
            <w:tcW w:w="701" w:type="pct"/>
            <w:shd w:val="clear" w:color="auto" w:fill="auto"/>
            <w:noWrap/>
            <w:vAlign w:val="center"/>
            <w:hideMark/>
          </w:tcPr>
          <w:p w:rsidR="00927FFD" w:rsidRPr="00A159AF" w:rsidRDefault="00927FFD" w:rsidP="00500D4B">
            <w:pPr>
              <w:spacing w:before="0" w:after="0"/>
              <w:jc w:val="right"/>
              <w:rPr>
                <w:i/>
                <w:iCs/>
                <w:sz w:val="22"/>
                <w:szCs w:val="22"/>
              </w:rPr>
            </w:pPr>
            <w:r w:rsidRPr="00A159AF">
              <w:rPr>
                <w:i/>
                <w:iCs/>
                <w:sz w:val="22"/>
                <w:szCs w:val="22"/>
              </w:rPr>
              <w:t>100,00</w:t>
            </w:r>
          </w:p>
        </w:tc>
        <w:tc>
          <w:tcPr>
            <w:tcW w:w="701" w:type="pct"/>
            <w:shd w:val="clear" w:color="auto" w:fill="auto"/>
            <w:noWrap/>
            <w:vAlign w:val="center"/>
            <w:hideMark/>
          </w:tcPr>
          <w:p w:rsidR="00927FFD" w:rsidRPr="00A159AF" w:rsidRDefault="00927FFD" w:rsidP="00500D4B">
            <w:pPr>
              <w:spacing w:before="0" w:after="0"/>
              <w:jc w:val="right"/>
              <w:rPr>
                <w:i/>
                <w:iCs/>
                <w:sz w:val="22"/>
                <w:szCs w:val="22"/>
              </w:rPr>
            </w:pPr>
            <w:r w:rsidRPr="00A159AF">
              <w:rPr>
                <w:i/>
                <w:iCs/>
                <w:sz w:val="22"/>
                <w:szCs w:val="22"/>
              </w:rPr>
              <w:t>100,00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sz w:val="22"/>
                <w:szCs w:val="22"/>
              </w:rPr>
            </w:pPr>
            <w:r w:rsidRPr="00A159AF">
              <w:rPr>
                <w:sz w:val="22"/>
                <w:szCs w:val="22"/>
              </w:rPr>
              <w:t>materiálové využití [t]</w:t>
            </w:r>
          </w:p>
        </w:tc>
        <w:tc>
          <w:tcPr>
            <w:tcW w:w="713" w:type="pct"/>
            <w:shd w:val="clear" w:color="auto" w:fill="auto"/>
            <w:noWrap/>
            <w:vAlign w:val="center"/>
          </w:tcPr>
          <w:p w:rsidR="00927FFD" w:rsidRPr="00A159AF" w:rsidRDefault="00500D4B"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513835"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98116C" w:rsidP="00500D4B">
            <w:pPr>
              <w:spacing w:before="0" w:after="0"/>
              <w:jc w:val="right"/>
              <w:rPr>
                <w:b/>
                <w:bCs/>
                <w:sz w:val="22"/>
                <w:szCs w:val="22"/>
              </w:rPr>
            </w:pPr>
            <w:r w:rsidRPr="00A159AF">
              <w:rPr>
                <w:b/>
                <w:bCs/>
                <w:sz w:val="22"/>
                <w:szCs w:val="22"/>
              </w:rPr>
              <w:t>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i/>
                <w:iCs/>
                <w:sz w:val="22"/>
                <w:szCs w:val="22"/>
              </w:rPr>
            </w:pPr>
            <w:r w:rsidRPr="00A159AF">
              <w:rPr>
                <w:i/>
                <w:iCs/>
                <w:sz w:val="22"/>
                <w:szCs w:val="22"/>
              </w:rPr>
              <w:t>materiálové využití [%]</w:t>
            </w:r>
          </w:p>
        </w:tc>
        <w:tc>
          <w:tcPr>
            <w:tcW w:w="713"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513835"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603C08"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603C08"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98116C" w:rsidP="00500D4B">
            <w:pPr>
              <w:spacing w:before="0" w:after="0"/>
              <w:jc w:val="right"/>
              <w:rPr>
                <w:i/>
                <w:iCs/>
                <w:sz w:val="22"/>
                <w:szCs w:val="22"/>
              </w:rPr>
            </w:pPr>
            <w:r w:rsidRPr="00A159AF">
              <w:rPr>
                <w:i/>
                <w:iCs/>
                <w:sz w:val="22"/>
                <w:szCs w:val="22"/>
              </w:rPr>
              <w:t>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sz w:val="22"/>
                <w:szCs w:val="22"/>
              </w:rPr>
            </w:pPr>
            <w:r w:rsidRPr="00A159AF">
              <w:rPr>
                <w:sz w:val="22"/>
                <w:szCs w:val="22"/>
              </w:rPr>
              <w:t>energetické využití [t]</w:t>
            </w:r>
          </w:p>
        </w:tc>
        <w:tc>
          <w:tcPr>
            <w:tcW w:w="713" w:type="pct"/>
            <w:shd w:val="clear" w:color="auto" w:fill="auto"/>
            <w:noWrap/>
            <w:vAlign w:val="center"/>
          </w:tcPr>
          <w:p w:rsidR="00927FFD" w:rsidRPr="00A159AF" w:rsidRDefault="00500D4B"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513835"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98116C" w:rsidP="00500D4B">
            <w:pPr>
              <w:spacing w:before="0" w:after="0"/>
              <w:jc w:val="right"/>
              <w:rPr>
                <w:b/>
                <w:bCs/>
                <w:sz w:val="22"/>
                <w:szCs w:val="22"/>
              </w:rPr>
            </w:pPr>
            <w:r w:rsidRPr="00A159AF">
              <w:rPr>
                <w:b/>
                <w:bCs/>
                <w:sz w:val="22"/>
                <w:szCs w:val="22"/>
              </w:rPr>
              <w:t>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i/>
                <w:iCs/>
                <w:sz w:val="22"/>
                <w:szCs w:val="22"/>
              </w:rPr>
            </w:pPr>
            <w:r w:rsidRPr="00A159AF">
              <w:rPr>
                <w:i/>
                <w:iCs/>
                <w:sz w:val="22"/>
                <w:szCs w:val="22"/>
              </w:rPr>
              <w:t>energetické využití [%]</w:t>
            </w:r>
          </w:p>
        </w:tc>
        <w:tc>
          <w:tcPr>
            <w:tcW w:w="713"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513835"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603C08"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603C08"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98116C" w:rsidP="00500D4B">
            <w:pPr>
              <w:spacing w:before="0" w:after="0"/>
              <w:jc w:val="right"/>
              <w:rPr>
                <w:i/>
                <w:iCs/>
                <w:sz w:val="22"/>
                <w:szCs w:val="22"/>
              </w:rPr>
            </w:pPr>
            <w:r w:rsidRPr="00A159AF">
              <w:rPr>
                <w:i/>
                <w:iCs/>
                <w:sz w:val="22"/>
                <w:szCs w:val="22"/>
              </w:rPr>
              <w:t>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sz w:val="22"/>
                <w:szCs w:val="22"/>
              </w:rPr>
            </w:pPr>
            <w:r w:rsidRPr="00A159AF">
              <w:rPr>
                <w:sz w:val="22"/>
                <w:szCs w:val="22"/>
              </w:rPr>
              <w:t>skládkování [t]</w:t>
            </w:r>
          </w:p>
        </w:tc>
        <w:tc>
          <w:tcPr>
            <w:tcW w:w="713" w:type="pct"/>
            <w:shd w:val="clear" w:color="auto" w:fill="auto"/>
            <w:noWrap/>
            <w:vAlign w:val="center"/>
          </w:tcPr>
          <w:p w:rsidR="00927FFD" w:rsidRPr="00A159AF" w:rsidRDefault="00500D4B"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513835"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98116C" w:rsidP="00500D4B">
            <w:pPr>
              <w:spacing w:before="0" w:after="0"/>
              <w:jc w:val="right"/>
              <w:rPr>
                <w:b/>
                <w:bCs/>
                <w:sz w:val="22"/>
                <w:szCs w:val="22"/>
              </w:rPr>
            </w:pPr>
            <w:r w:rsidRPr="00A159AF">
              <w:rPr>
                <w:b/>
                <w:bCs/>
                <w:sz w:val="22"/>
                <w:szCs w:val="22"/>
              </w:rPr>
              <w:t>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i/>
                <w:iCs/>
                <w:sz w:val="22"/>
                <w:szCs w:val="22"/>
              </w:rPr>
            </w:pPr>
            <w:r w:rsidRPr="00A159AF">
              <w:rPr>
                <w:i/>
                <w:iCs/>
                <w:sz w:val="22"/>
                <w:szCs w:val="22"/>
              </w:rPr>
              <w:t>skládkování [%]</w:t>
            </w:r>
          </w:p>
        </w:tc>
        <w:tc>
          <w:tcPr>
            <w:tcW w:w="713"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513835"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603C08"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603C08"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98116C" w:rsidP="00500D4B">
            <w:pPr>
              <w:spacing w:before="0" w:after="0"/>
              <w:jc w:val="right"/>
              <w:rPr>
                <w:i/>
                <w:iCs/>
                <w:sz w:val="22"/>
                <w:szCs w:val="22"/>
              </w:rPr>
            </w:pPr>
            <w:r w:rsidRPr="00A159AF">
              <w:rPr>
                <w:i/>
                <w:iCs/>
                <w:sz w:val="22"/>
                <w:szCs w:val="22"/>
              </w:rPr>
              <w:t>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sz w:val="22"/>
                <w:szCs w:val="22"/>
              </w:rPr>
            </w:pPr>
            <w:r w:rsidRPr="00A159AF">
              <w:rPr>
                <w:sz w:val="22"/>
                <w:szCs w:val="22"/>
              </w:rPr>
              <w:t>spalování [t]</w:t>
            </w:r>
          </w:p>
        </w:tc>
        <w:tc>
          <w:tcPr>
            <w:tcW w:w="713" w:type="pct"/>
            <w:shd w:val="clear" w:color="auto" w:fill="auto"/>
            <w:noWrap/>
            <w:vAlign w:val="center"/>
          </w:tcPr>
          <w:p w:rsidR="00927FFD" w:rsidRPr="00A159AF" w:rsidRDefault="00500D4B"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513835"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98116C" w:rsidP="00500D4B">
            <w:pPr>
              <w:spacing w:before="0" w:after="0"/>
              <w:jc w:val="right"/>
              <w:rPr>
                <w:b/>
                <w:bCs/>
                <w:sz w:val="22"/>
                <w:szCs w:val="22"/>
              </w:rPr>
            </w:pPr>
            <w:r w:rsidRPr="00A159AF">
              <w:rPr>
                <w:b/>
                <w:bCs/>
                <w:sz w:val="22"/>
                <w:szCs w:val="22"/>
              </w:rPr>
              <w:t>0,00</w:t>
            </w:r>
          </w:p>
        </w:tc>
      </w:tr>
      <w:tr w:rsidR="00A159AF" w:rsidRPr="00A159AF" w:rsidTr="00500D4B">
        <w:trPr>
          <w:trHeight w:val="284"/>
          <w:jc w:val="center"/>
        </w:trPr>
        <w:tc>
          <w:tcPr>
            <w:tcW w:w="1485" w:type="pct"/>
            <w:shd w:val="clear" w:color="auto" w:fill="auto"/>
            <w:noWrap/>
            <w:vAlign w:val="center"/>
            <w:hideMark/>
          </w:tcPr>
          <w:p w:rsidR="00927FFD" w:rsidRPr="00A159AF" w:rsidRDefault="000477E3" w:rsidP="000477E3">
            <w:pPr>
              <w:suppressAutoHyphens/>
              <w:spacing w:before="0" w:after="0"/>
              <w:rPr>
                <w:i/>
                <w:iCs/>
                <w:sz w:val="22"/>
                <w:szCs w:val="22"/>
              </w:rPr>
            </w:pPr>
            <w:r w:rsidRPr="00A159AF">
              <w:rPr>
                <w:i/>
                <w:iCs/>
                <w:sz w:val="22"/>
                <w:szCs w:val="22"/>
              </w:rPr>
              <w:t>spalování</w:t>
            </w:r>
            <w:r w:rsidR="00927FFD" w:rsidRPr="00A159AF">
              <w:rPr>
                <w:i/>
                <w:iCs/>
                <w:sz w:val="22"/>
                <w:szCs w:val="22"/>
              </w:rPr>
              <w:t xml:space="preserve"> [%]</w:t>
            </w:r>
          </w:p>
        </w:tc>
        <w:tc>
          <w:tcPr>
            <w:tcW w:w="713"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513835"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603C08"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603C08"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98116C" w:rsidP="00500D4B">
            <w:pPr>
              <w:spacing w:before="0" w:after="0"/>
              <w:jc w:val="right"/>
              <w:rPr>
                <w:i/>
                <w:iCs/>
                <w:sz w:val="22"/>
                <w:szCs w:val="22"/>
              </w:rPr>
            </w:pPr>
            <w:r w:rsidRPr="00A159AF">
              <w:rPr>
                <w:i/>
                <w:iCs/>
                <w:sz w:val="22"/>
                <w:szCs w:val="22"/>
              </w:rPr>
              <w:t>0,00</w:t>
            </w:r>
          </w:p>
        </w:tc>
      </w:tr>
    </w:tbl>
    <w:p w:rsidR="004A5B9A" w:rsidRPr="00A159AF" w:rsidRDefault="004A5B9A" w:rsidP="004A5B9A">
      <w:pPr>
        <w:widowControl w:val="0"/>
        <w:autoSpaceDE w:val="0"/>
        <w:autoSpaceDN w:val="0"/>
        <w:adjustRightInd w:val="0"/>
        <w:spacing w:before="0" w:after="0"/>
        <w:jc w:val="right"/>
        <w:rPr>
          <w:rFonts w:eastAsia="SimSun" w:cs="Arial"/>
          <w:i/>
          <w:szCs w:val="22"/>
        </w:rPr>
      </w:pPr>
      <w:r w:rsidRPr="00A159AF">
        <w:rPr>
          <w:rFonts w:eastAsia="SimSun" w:cs="Arial"/>
          <w:i/>
          <w:szCs w:val="22"/>
        </w:rPr>
        <w:t>Zdroj: databáze krajského úřadu</w:t>
      </w:r>
    </w:p>
    <w:p w:rsidR="004A5B9A" w:rsidRPr="00A159AF" w:rsidRDefault="004A5B9A" w:rsidP="004A5B9A">
      <w:pPr>
        <w:suppressAutoHyphens/>
        <w:jc w:val="both"/>
        <w:rPr>
          <w:rFonts w:cs="Arial"/>
          <w:szCs w:val="22"/>
        </w:rPr>
      </w:pPr>
      <w:r w:rsidRPr="00A159AF">
        <w:rPr>
          <w:rFonts w:cs="Arial"/>
          <w:szCs w:val="22"/>
        </w:rPr>
        <w:lastRenderedPageBreak/>
        <w:t xml:space="preserve">Známé potenciální zdroje odpadů s obsahem PCB byly odstraněny již do konce roku 2010. Produkce evidované po tomto datu jsou z neznámých, neevidovaných zdrojů souvisejících s odstraňováním starých zátěží. Z pohledu správného nakládání s tímto druhem velmi nebezpečného odpadu je nezbytné při jeho objevení zajistit jeho likvidaci dle aktuálně platných právních předpisů. Veškeré odpady s obsahem PCB jsou předávány k likvidaci mimo území kraje. </w:t>
      </w:r>
    </w:p>
    <w:p w:rsidR="004A5B9A" w:rsidRPr="00A159AF" w:rsidRDefault="004A5B9A" w:rsidP="004A5B9A">
      <w:pPr>
        <w:suppressAutoHyphens/>
        <w:jc w:val="both"/>
        <w:rPr>
          <w:rFonts w:cs="Arial"/>
          <w:szCs w:val="22"/>
        </w:rPr>
      </w:pPr>
    </w:p>
    <w:p w:rsidR="004A5B9A" w:rsidRPr="00A159AF" w:rsidRDefault="004A5B9A" w:rsidP="004A5B9A">
      <w:pPr>
        <w:suppressAutoHyphens/>
        <w:jc w:val="both"/>
        <w:rPr>
          <w:rFonts w:cs="Arial"/>
          <w:b/>
          <w:szCs w:val="22"/>
          <w:u w:val="single"/>
        </w:rPr>
      </w:pPr>
      <w:r w:rsidRPr="00A159AF">
        <w:rPr>
          <w:rFonts w:cs="Arial"/>
          <w:b/>
          <w:szCs w:val="22"/>
          <w:u w:val="single"/>
        </w:rPr>
        <w:t>Odpady s obsahem perzistentních organických znečišťujících látek</w:t>
      </w:r>
    </w:p>
    <w:p w:rsidR="004A5B9A" w:rsidRPr="00A159AF" w:rsidRDefault="004A5B9A" w:rsidP="004A5B9A">
      <w:pPr>
        <w:suppressAutoHyphens/>
        <w:jc w:val="both"/>
        <w:rPr>
          <w:rFonts w:cs="Arial"/>
          <w:b/>
          <w:szCs w:val="22"/>
        </w:rPr>
      </w:pPr>
      <w:r w:rsidRPr="00A159AF">
        <w:rPr>
          <w:rFonts w:cs="Arial"/>
          <w:szCs w:val="22"/>
        </w:rPr>
        <w:t>Nově monitorovanou skupinou odpadů budou odpady s obsahem perzistentních organických znečišťujících látek (POP´s). Tyto odpady dosud nebyly sledovány a nejsou informace o jejich tocích. Do budoucna budou přijata opatření ke zjištění jejich výskytu a posílení informovanosti veřejnosti o těchto odpadech.</w:t>
      </w:r>
    </w:p>
    <w:p w:rsidR="004A5B9A" w:rsidRPr="00A159AF" w:rsidRDefault="004A5B9A" w:rsidP="004A5B9A">
      <w:pPr>
        <w:suppressAutoHyphens/>
        <w:jc w:val="both"/>
        <w:rPr>
          <w:rFonts w:cs="Arial"/>
          <w:b/>
          <w:szCs w:val="22"/>
        </w:rPr>
      </w:pPr>
    </w:p>
    <w:p w:rsidR="004A5B9A" w:rsidRPr="00A159AF" w:rsidRDefault="004A5B9A" w:rsidP="004A5B9A">
      <w:pPr>
        <w:suppressAutoHyphens/>
        <w:jc w:val="both"/>
        <w:rPr>
          <w:rFonts w:cs="Arial"/>
          <w:b/>
          <w:szCs w:val="22"/>
          <w:u w:val="single"/>
        </w:rPr>
      </w:pPr>
      <w:r w:rsidRPr="00A159AF">
        <w:rPr>
          <w:rFonts w:cs="Arial"/>
          <w:b/>
          <w:szCs w:val="22"/>
          <w:u w:val="single"/>
        </w:rPr>
        <w:t>Odpady s obsahem přírodních radionuklidů</w:t>
      </w:r>
    </w:p>
    <w:p w:rsidR="004A5B9A" w:rsidRPr="00A159AF" w:rsidRDefault="004A5B9A" w:rsidP="004A5B9A">
      <w:pPr>
        <w:suppressAutoHyphens/>
        <w:jc w:val="both"/>
        <w:rPr>
          <w:rFonts w:cs="Arial"/>
          <w:szCs w:val="22"/>
        </w:rPr>
      </w:pPr>
      <w:r w:rsidRPr="00A159AF">
        <w:rPr>
          <w:rFonts w:cs="Arial"/>
          <w:szCs w:val="22"/>
        </w:rPr>
        <w:t xml:space="preserve">Další nově sledovanou skupinou odpadů budou odpady s obsahem přírodních radionuklidů. V současné době takovéto odpady nejsou na území kraje evidovány. </w:t>
      </w:r>
    </w:p>
    <w:p w:rsidR="000477E3" w:rsidRPr="00A159AF" w:rsidRDefault="000477E3">
      <w:pPr>
        <w:spacing w:before="0" w:after="0"/>
        <w:rPr>
          <w:rFonts w:cs="Arial"/>
          <w:szCs w:val="22"/>
        </w:rPr>
      </w:pPr>
    </w:p>
    <w:p w:rsidR="004A5B9A" w:rsidRPr="00A159AF" w:rsidRDefault="00E53DE6" w:rsidP="00E53DE6">
      <w:pPr>
        <w:pStyle w:val="Nadpis4"/>
      </w:pPr>
      <w:bookmarkStart w:id="87" w:name="_Toc434396635"/>
      <w:r w:rsidRPr="00A159AF">
        <w:t xml:space="preserve">2.3.2.10 </w:t>
      </w:r>
      <w:r w:rsidRPr="00A159AF">
        <w:tab/>
      </w:r>
      <w:r w:rsidR="004A5B9A" w:rsidRPr="00A159AF">
        <w:t>Další skupiny odpadů</w:t>
      </w:r>
      <w:bookmarkEnd w:id="87"/>
    </w:p>
    <w:p w:rsidR="004A5B9A" w:rsidRPr="00A159AF" w:rsidRDefault="004A5B9A" w:rsidP="004A5B9A">
      <w:pPr>
        <w:keepNext/>
        <w:ind w:left="1276" w:hanging="1276"/>
        <w:rPr>
          <w:rFonts w:cs="Arial"/>
          <w:b/>
          <w:bCs/>
          <w:szCs w:val="22"/>
          <w:u w:val="single"/>
        </w:rPr>
      </w:pPr>
      <w:r w:rsidRPr="00A159AF">
        <w:rPr>
          <w:rFonts w:cs="Arial"/>
          <w:b/>
          <w:bCs/>
          <w:szCs w:val="22"/>
          <w:u w:val="single"/>
        </w:rPr>
        <w:t>Biologicky rozložitelné odpady z kuchyní a stravoven</w:t>
      </w:r>
    </w:p>
    <w:p w:rsidR="004A5B9A" w:rsidRPr="00A159AF" w:rsidRDefault="004A5B9A" w:rsidP="004A5B9A">
      <w:pPr>
        <w:numPr>
          <w:ilvl w:val="0"/>
          <w:numId w:val="9"/>
        </w:numPr>
        <w:suppressAutoHyphens/>
        <w:contextualSpacing/>
        <w:rPr>
          <w:rFonts w:cs="Arial"/>
          <w:szCs w:val="22"/>
        </w:rPr>
      </w:pPr>
      <w:r w:rsidRPr="00A159AF">
        <w:rPr>
          <w:rFonts w:cs="Arial"/>
          <w:szCs w:val="22"/>
        </w:rPr>
        <w:t xml:space="preserve">zahrnuje odpady 20 01 08 z Katalogu odpadů </w:t>
      </w:r>
    </w:p>
    <w:p w:rsidR="0024574A" w:rsidRPr="00A159AF" w:rsidRDefault="0024574A" w:rsidP="004A5B9A">
      <w:pPr>
        <w:keepNext/>
        <w:ind w:left="1276" w:hanging="1276"/>
        <w:rPr>
          <w:rFonts w:cs="Arial"/>
          <w:b/>
          <w:bCs/>
          <w:i/>
          <w:szCs w:val="22"/>
        </w:rPr>
      </w:pPr>
      <w:bookmarkStart w:id="88" w:name="_Toc433975192"/>
      <w:bookmarkStart w:id="89" w:name="_Toc434396837"/>
    </w:p>
    <w:p w:rsidR="004A5B9A" w:rsidRPr="00A159AF" w:rsidRDefault="004A5B9A" w:rsidP="004A5B9A">
      <w:pPr>
        <w:keepNext/>
        <w:ind w:left="1276" w:hanging="1276"/>
        <w:rPr>
          <w:rFonts w:cs="Arial"/>
          <w:b/>
          <w:bCs/>
          <w:szCs w:val="22"/>
        </w:rPr>
      </w:pPr>
      <w:bookmarkStart w:id="90" w:name="_Toc438115291"/>
      <w:r w:rsidRPr="00A159AF">
        <w:rPr>
          <w:rFonts w:cs="Arial"/>
          <w:b/>
          <w:bCs/>
          <w:i/>
          <w:szCs w:val="22"/>
        </w:rPr>
        <w:t xml:space="preserve">Tabulka </w:t>
      </w:r>
      <w:r w:rsidR="008F22E1" w:rsidRPr="00A159AF">
        <w:rPr>
          <w:rFonts w:cs="Arial"/>
          <w:b/>
          <w:bCs/>
          <w:i/>
          <w:szCs w:val="22"/>
        </w:rPr>
        <w:fldChar w:fldCharType="begin"/>
      </w:r>
      <w:r w:rsidRPr="00A159AF">
        <w:rPr>
          <w:rFonts w:cs="Arial"/>
          <w:b/>
          <w:bCs/>
          <w:i/>
          <w:szCs w:val="22"/>
        </w:rPr>
        <w:instrText xml:space="preserve"> SEQ Tabulka \* ARABIC </w:instrText>
      </w:r>
      <w:r w:rsidR="008F22E1" w:rsidRPr="00A159AF">
        <w:rPr>
          <w:rFonts w:cs="Arial"/>
          <w:b/>
          <w:bCs/>
          <w:i/>
          <w:szCs w:val="22"/>
        </w:rPr>
        <w:fldChar w:fldCharType="separate"/>
      </w:r>
      <w:r w:rsidR="006F31EE">
        <w:rPr>
          <w:rFonts w:cs="Arial"/>
          <w:b/>
          <w:bCs/>
          <w:i/>
          <w:noProof/>
          <w:szCs w:val="22"/>
        </w:rPr>
        <w:t>36</w:t>
      </w:r>
      <w:r w:rsidR="008F22E1" w:rsidRPr="00A159AF">
        <w:rPr>
          <w:rFonts w:cs="Arial"/>
          <w:b/>
          <w:bCs/>
          <w:i/>
          <w:szCs w:val="22"/>
        </w:rPr>
        <w:fldChar w:fldCharType="end"/>
      </w:r>
      <w:r w:rsidRPr="00A159AF">
        <w:rPr>
          <w:rFonts w:cs="Arial"/>
          <w:b/>
          <w:bCs/>
          <w:i/>
          <w:szCs w:val="22"/>
        </w:rPr>
        <w:t>:</w:t>
      </w:r>
      <w:r w:rsidR="0017674C">
        <w:rPr>
          <w:rFonts w:cs="Arial"/>
          <w:b/>
          <w:bCs/>
          <w:i/>
          <w:szCs w:val="22"/>
        </w:rPr>
        <w:t xml:space="preserve"> </w:t>
      </w:r>
      <w:r w:rsidRPr="00A159AF">
        <w:rPr>
          <w:rFonts w:cs="Arial"/>
          <w:b/>
          <w:bCs/>
          <w:i/>
          <w:szCs w:val="22"/>
        </w:rPr>
        <w:t>Produkce a nakládání s biologicky rozložitelným odpadem z kuchyní a stravoven v letech 2009 až 2013</w:t>
      </w:r>
      <w:bookmarkEnd w:id="88"/>
      <w:bookmarkEnd w:id="89"/>
      <w:bookmarkEnd w:id="90"/>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736"/>
        <w:gridCol w:w="1313"/>
        <w:gridCol w:w="1291"/>
        <w:gridCol w:w="1291"/>
        <w:gridCol w:w="1291"/>
        <w:gridCol w:w="1288"/>
      </w:tblGrid>
      <w:tr w:rsidR="00A159AF" w:rsidRPr="00A159AF" w:rsidTr="00500D4B">
        <w:trPr>
          <w:trHeight w:val="284"/>
          <w:tblHeader/>
          <w:jc w:val="center"/>
        </w:trPr>
        <w:tc>
          <w:tcPr>
            <w:tcW w:w="1485"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rPr>
                <w:b/>
                <w:bCs/>
                <w:sz w:val="22"/>
                <w:szCs w:val="22"/>
              </w:rPr>
            </w:pPr>
            <w:r w:rsidRPr="00A159AF">
              <w:rPr>
                <w:b/>
                <w:bCs/>
                <w:sz w:val="22"/>
                <w:szCs w:val="22"/>
              </w:rPr>
              <w:t>Nakládání \ rok</w:t>
            </w:r>
          </w:p>
        </w:tc>
        <w:tc>
          <w:tcPr>
            <w:tcW w:w="713"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jc w:val="center"/>
              <w:rPr>
                <w:b/>
                <w:bCs/>
                <w:sz w:val="22"/>
                <w:szCs w:val="22"/>
              </w:rPr>
            </w:pPr>
            <w:r w:rsidRPr="00A159AF">
              <w:rPr>
                <w:b/>
                <w:bCs/>
                <w:sz w:val="22"/>
                <w:szCs w:val="22"/>
              </w:rPr>
              <w:t>2009</w:t>
            </w:r>
          </w:p>
        </w:tc>
        <w:tc>
          <w:tcPr>
            <w:tcW w:w="701"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jc w:val="center"/>
              <w:rPr>
                <w:b/>
                <w:bCs/>
                <w:sz w:val="22"/>
                <w:szCs w:val="22"/>
              </w:rPr>
            </w:pPr>
            <w:r w:rsidRPr="00A159AF">
              <w:rPr>
                <w:b/>
                <w:bCs/>
                <w:sz w:val="22"/>
                <w:szCs w:val="22"/>
              </w:rPr>
              <w:t>2010</w:t>
            </w:r>
          </w:p>
        </w:tc>
        <w:tc>
          <w:tcPr>
            <w:tcW w:w="701"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jc w:val="center"/>
              <w:rPr>
                <w:b/>
                <w:bCs/>
                <w:sz w:val="22"/>
                <w:szCs w:val="22"/>
              </w:rPr>
            </w:pPr>
            <w:r w:rsidRPr="00A159AF">
              <w:rPr>
                <w:b/>
                <w:bCs/>
                <w:sz w:val="22"/>
                <w:szCs w:val="22"/>
              </w:rPr>
              <w:t>2011</w:t>
            </w:r>
          </w:p>
        </w:tc>
        <w:tc>
          <w:tcPr>
            <w:tcW w:w="701"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jc w:val="center"/>
              <w:rPr>
                <w:b/>
                <w:bCs/>
                <w:sz w:val="22"/>
                <w:szCs w:val="22"/>
              </w:rPr>
            </w:pPr>
            <w:r w:rsidRPr="00A159AF">
              <w:rPr>
                <w:b/>
                <w:bCs/>
                <w:sz w:val="22"/>
                <w:szCs w:val="22"/>
              </w:rPr>
              <w:t>2012</w:t>
            </w:r>
          </w:p>
        </w:tc>
        <w:tc>
          <w:tcPr>
            <w:tcW w:w="701" w:type="pct"/>
            <w:tcBorders>
              <w:top w:val="single" w:sz="12" w:space="0" w:color="auto"/>
              <w:bottom w:val="single" w:sz="12" w:space="0" w:color="auto"/>
            </w:tcBorders>
            <w:shd w:val="clear" w:color="auto" w:fill="DBE5F1" w:themeFill="accent1" w:themeFillTint="33"/>
            <w:noWrap/>
            <w:vAlign w:val="center"/>
            <w:hideMark/>
          </w:tcPr>
          <w:p w:rsidR="00927FFD" w:rsidRPr="00A159AF" w:rsidRDefault="00927FFD" w:rsidP="00500D4B">
            <w:pPr>
              <w:suppressAutoHyphens/>
              <w:spacing w:before="0" w:after="0"/>
              <w:jc w:val="center"/>
              <w:rPr>
                <w:b/>
                <w:bCs/>
                <w:sz w:val="22"/>
                <w:szCs w:val="22"/>
              </w:rPr>
            </w:pPr>
            <w:r w:rsidRPr="00A159AF">
              <w:rPr>
                <w:b/>
                <w:bCs/>
                <w:sz w:val="22"/>
                <w:szCs w:val="22"/>
              </w:rPr>
              <w:t>2013</w:t>
            </w:r>
          </w:p>
        </w:tc>
      </w:tr>
      <w:tr w:rsidR="00A159AF" w:rsidRPr="00A159AF" w:rsidTr="00500D4B">
        <w:trPr>
          <w:trHeight w:val="284"/>
          <w:jc w:val="center"/>
        </w:trPr>
        <w:tc>
          <w:tcPr>
            <w:tcW w:w="1485" w:type="pct"/>
            <w:tcBorders>
              <w:top w:val="single" w:sz="12" w:space="0" w:color="auto"/>
            </w:tcBorders>
            <w:shd w:val="clear" w:color="auto" w:fill="auto"/>
            <w:noWrap/>
            <w:vAlign w:val="center"/>
            <w:hideMark/>
          </w:tcPr>
          <w:p w:rsidR="00927FFD" w:rsidRPr="00A159AF" w:rsidRDefault="00927FFD" w:rsidP="00500D4B">
            <w:pPr>
              <w:suppressAutoHyphens/>
              <w:spacing w:before="0" w:after="0"/>
              <w:rPr>
                <w:sz w:val="22"/>
                <w:szCs w:val="22"/>
              </w:rPr>
            </w:pPr>
            <w:r w:rsidRPr="00A159AF">
              <w:rPr>
                <w:sz w:val="22"/>
                <w:szCs w:val="22"/>
              </w:rPr>
              <w:t>produkce [t]</w:t>
            </w:r>
          </w:p>
        </w:tc>
        <w:tc>
          <w:tcPr>
            <w:tcW w:w="713" w:type="pct"/>
            <w:tcBorders>
              <w:top w:val="single" w:sz="12" w:space="0" w:color="auto"/>
            </w:tcBorders>
            <w:shd w:val="clear" w:color="auto" w:fill="auto"/>
            <w:noWrap/>
            <w:vAlign w:val="center"/>
          </w:tcPr>
          <w:p w:rsidR="00927FFD" w:rsidRPr="00A159AF" w:rsidRDefault="00927FFD" w:rsidP="00500D4B">
            <w:pPr>
              <w:spacing w:before="0" w:after="0"/>
              <w:jc w:val="right"/>
              <w:rPr>
                <w:b/>
                <w:bCs/>
                <w:sz w:val="22"/>
                <w:szCs w:val="22"/>
              </w:rPr>
            </w:pPr>
            <w:r w:rsidRPr="00A159AF">
              <w:rPr>
                <w:b/>
                <w:bCs/>
                <w:sz w:val="22"/>
                <w:szCs w:val="22"/>
              </w:rPr>
              <w:t>1 041,80</w:t>
            </w:r>
          </w:p>
        </w:tc>
        <w:tc>
          <w:tcPr>
            <w:tcW w:w="701" w:type="pct"/>
            <w:tcBorders>
              <w:top w:val="single" w:sz="12" w:space="0" w:color="auto"/>
            </w:tcBorders>
            <w:shd w:val="clear" w:color="auto" w:fill="auto"/>
            <w:noWrap/>
            <w:vAlign w:val="center"/>
          </w:tcPr>
          <w:p w:rsidR="00927FFD" w:rsidRPr="00A159AF" w:rsidRDefault="00927FFD" w:rsidP="00500D4B">
            <w:pPr>
              <w:spacing w:before="0" w:after="0"/>
              <w:jc w:val="right"/>
              <w:rPr>
                <w:b/>
                <w:bCs/>
                <w:sz w:val="22"/>
                <w:szCs w:val="22"/>
              </w:rPr>
            </w:pPr>
            <w:r w:rsidRPr="00A159AF">
              <w:rPr>
                <w:b/>
                <w:bCs/>
                <w:sz w:val="22"/>
                <w:szCs w:val="22"/>
              </w:rPr>
              <w:t>927,07</w:t>
            </w:r>
          </w:p>
        </w:tc>
        <w:tc>
          <w:tcPr>
            <w:tcW w:w="701" w:type="pct"/>
            <w:tcBorders>
              <w:top w:val="single" w:sz="12" w:space="0" w:color="auto"/>
            </w:tcBorders>
            <w:shd w:val="clear" w:color="auto" w:fill="auto"/>
            <w:noWrap/>
            <w:vAlign w:val="center"/>
          </w:tcPr>
          <w:p w:rsidR="00927FFD" w:rsidRPr="00A159AF" w:rsidRDefault="00927FFD" w:rsidP="00500D4B">
            <w:pPr>
              <w:spacing w:before="0" w:after="0"/>
              <w:jc w:val="right"/>
              <w:rPr>
                <w:b/>
                <w:bCs/>
                <w:sz w:val="22"/>
                <w:szCs w:val="22"/>
              </w:rPr>
            </w:pPr>
            <w:r w:rsidRPr="00A159AF">
              <w:rPr>
                <w:b/>
                <w:bCs/>
                <w:sz w:val="22"/>
                <w:szCs w:val="22"/>
              </w:rPr>
              <w:t>881,07</w:t>
            </w:r>
          </w:p>
        </w:tc>
        <w:tc>
          <w:tcPr>
            <w:tcW w:w="701" w:type="pct"/>
            <w:tcBorders>
              <w:top w:val="single" w:sz="12" w:space="0" w:color="auto"/>
            </w:tcBorders>
            <w:shd w:val="clear" w:color="auto" w:fill="auto"/>
            <w:noWrap/>
            <w:vAlign w:val="center"/>
          </w:tcPr>
          <w:p w:rsidR="00927FFD" w:rsidRPr="00A159AF" w:rsidRDefault="00927FFD" w:rsidP="00500D4B">
            <w:pPr>
              <w:spacing w:before="0" w:after="0"/>
              <w:jc w:val="right"/>
              <w:rPr>
                <w:b/>
                <w:bCs/>
                <w:sz w:val="22"/>
                <w:szCs w:val="22"/>
              </w:rPr>
            </w:pPr>
            <w:r w:rsidRPr="00A159AF">
              <w:rPr>
                <w:b/>
                <w:bCs/>
                <w:sz w:val="22"/>
                <w:szCs w:val="22"/>
              </w:rPr>
              <w:t>849,32</w:t>
            </w:r>
          </w:p>
        </w:tc>
        <w:tc>
          <w:tcPr>
            <w:tcW w:w="701" w:type="pct"/>
            <w:tcBorders>
              <w:top w:val="single" w:sz="12" w:space="0" w:color="auto"/>
            </w:tcBorders>
            <w:shd w:val="clear" w:color="auto" w:fill="auto"/>
            <w:noWrap/>
            <w:vAlign w:val="center"/>
          </w:tcPr>
          <w:p w:rsidR="00927FFD" w:rsidRPr="00A159AF" w:rsidRDefault="00927FFD" w:rsidP="00500D4B">
            <w:pPr>
              <w:spacing w:before="0" w:after="0"/>
              <w:jc w:val="right"/>
              <w:rPr>
                <w:b/>
                <w:bCs/>
                <w:sz w:val="22"/>
                <w:szCs w:val="22"/>
              </w:rPr>
            </w:pPr>
            <w:r w:rsidRPr="00A159AF">
              <w:rPr>
                <w:b/>
                <w:bCs/>
                <w:sz w:val="22"/>
                <w:szCs w:val="22"/>
              </w:rPr>
              <w:t>801,53</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i/>
                <w:iCs/>
                <w:sz w:val="22"/>
                <w:szCs w:val="22"/>
              </w:rPr>
            </w:pPr>
            <w:r w:rsidRPr="00A159AF">
              <w:rPr>
                <w:i/>
                <w:iCs/>
                <w:sz w:val="22"/>
                <w:szCs w:val="22"/>
              </w:rPr>
              <w:t>produkce [%]</w:t>
            </w:r>
          </w:p>
        </w:tc>
        <w:tc>
          <w:tcPr>
            <w:tcW w:w="713" w:type="pct"/>
            <w:shd w:val="clear" w:color="auto" w:fill="auto"/>
            <w:noWrap/>
            <w:vAlign w:val="center"/>
            <w:hideMark/>
          </w:tcPr>
          <w:p w:rsidR="00927FFD" w:rsidRPr="00A159AF" w:rsidRDefault="00927FFD" w:rsidP="00500D4B">
            <w:pPr>
              <w:spacing w:before="0" w:after="0"/>
              <w:jc w:val="right"/>
              <w:rPr>
                <w:i/>
                <w:iCs/>
                <w:sz w:val="22"/>
                <w:szCs w:val="22"/>
              </w:rPr>
            </w:pPr>
            <w:r w:rsidRPr="00A159AF">
              <w:rPr>
                <w:i/>
                <w:iCs/>
                <w:sz w:val="22"/>
                <w:szCs w:val="22"/>
              </w:rPr>
              <w:t>100,00</w:t>
            </w:r>
          </w:p>
        </w:tc>
        <w:tc>
          <w:tcPr>
            <w:tcW w:w="701" w:type="pct"/>
            <w:shd w:val="clear" w:color="auto" w:fill="auto"/>
            <w:noWrap/>
            <w:vAlign w:val="center"/>
            <w:hideMark/>
          </w:tcPr>
          <w:p w:rsidR="00927FFD" w:rsidRPr="00A159AF" w:rsidRDefault="00927FFD" w:rsidP="00500D4B">
            <w:pPr>
              <w:spacing w:before="0" w:after="0"/>
              <w:jc w:val="right"/>
              <w:rPr>
                <w:i/>
                <w:iCs/>
                <w:sz w:val="22"/>
                <w:szCs w:val="22"/>
              </w:rPr>
            </w:pPr>
            <w:r w:rsidRPr="00A159AF">
              <w:rPr>
                <w:i/>
                <w:iCs/>
                <w:sz w:val="22"/>
                <w:szCs w:val="22"/>
              </w:rPr>
              <w:t>100,00</w:t>
            </w:r>
          </w:p>
        </w:tc>
        <w:tc>
          <w:tcPr>
            <w:tcW w:w="701" w:type="pct"/>
            <w:shd w:val="clear" w:color="auto" w:fill="auto"/>
            <w:noWrap/>
            <w:vAlign w:val="center"/>
            <w:hideMark/>
          </w:tcPr>
          <w:p w:rsidR="00927FFD" w:rsidRPr="00A159AF" w:rsidRDefault="00927FFD" w:rsidP="00500D4B">
            <w:pPr>
              <w:spacing w:before="0" w:after="0"/>
              <w:jc w:val="right"/>
              <w:rPr>
                <w:i/>
                <w:iCs/>
                <w:sz w:val="22"/>
                <w:szCs w:val="22"/>
              </w:rPr>
            </w:pPr>
            <w:r w:rsidRPr="00A159AF">
              <w:rPr>
                <w:i/>
                <w:iCs/>
                <w:sz w:val="22"/>
                <w:szCs w:val="22"/>
              </w:rPr>
              <w:t>100,00</w:t>
            </w:r>
          </w:p>
        </w:tc>
        <w:tc>
          <w:tcPr>
            <w:tcW w:w="701" w:type="pct"/>
            <w:shd w:val="clear" w:color="auto" w:fill="auto"/>
            <w:noWrap/>
            <w:vAlign w:val="center"/>
            <w:hideMark/>
          </w:tcPr>
          <w:p w:rsidR="00927FFD" w:rsidRPr="00A159AF" w:rsidRDefault="00927FFD" w:rsidP="00500D4B">
            <w:pPr>
              <w:spacing w:before="0" w:after="0"/>
              <w:jc w:val="right"/>
              <w:rPr>
                <w:i/>
                <w:iCs/>
                <w:sz w:val="22"/>
                <w:szCs w:val="22"/>
              </w:rPr>
            </w:pPr>
            <w:r w:rsidRPr="00A159AF">
              <w:rPr>
                <w:i/>
                <w:iCs/>
                <w:sz w:val="22"/>
                <w:szCs w:val="22"/>
              </w:rPr>
              <w:t>100,00</w:t>
            </w:r>
          </w:p>
        </w:tc>
        <w:tc>
          <w:tcPr>
            <w:tcW w:w="701" w:type="pct"/>
            <w:shd w:val="clear" w:color="auto" w:fill="auto"/>
            <w:noWrap/>
            <w:vAlign w:val="center"/>
            <w:hideMark/>
          </w:tcPr>
          <w:p w:rsidR="00927FFD" w:rsidRPr="00A159AF" w:rsidRDefault="00927FFD" w:rsidP="00500D4B">
            <w:pPr>
              <w:spacing w:before="0" w:after="0"/>
              <w:jc w:val="right"/>
              <w:rPr>
                <w:i/>
                <w:iCs/>
                <w:sz w:val="22"/>
                <w:szCs w:val="22"/>
              </w:rPr>
            </w:pPr>
            <w:r w:rsidRPr="00A159AF">
              <w:rPr>
                <w:i/>
                <w:iCs/>
                <w:sz w:val="22"/>
                <w:szCs w:val="22"/>
              </w:rPr>
              <w:t>100,00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sz w:val="22"/>
                <w:szCs w:val="22"/>
              </w:rPr>
            </w:pPr>
            <w:r w:rsidRPr="00A159AF">
              <w:rPr>
                <w:sz w:val="22"/>
                <w:szCs w:val="22"/>
              </w:rPr>
              <w:t>materiálové využití [t]</w:t>
            </w:r>
          </w:p>
        </w:tc>
        <w:tc>
          <w:tcPr>
            <w:tcW w:w="713" w:type="pct"/>
            <w:shd w:val="clear" w:color="auto" w:fill="auto"/>
            <w:noWrap/>
            <w:vAlign w:val="center"/>
          </w:tcPr>
          <w:p w:rsidR="00927FFD" w:rsidRPr="00A159AF" w:rsidRDefault="00AF48EE" w:rsidP="00500D4B">
            <w:pPr>
              <w:spacing w:before="0" w:after="0"/>
              <w:jc w:val="right"/>
              <w:rPr>
                <w:b/>
                <w:bCs/>
                <w:sz w:val="22"/>
                <w:szCs w:val="22"/>
              </w:rPr>
            </w:pPr>
            <w:r w:rsidRPr="00A159AF">
              <w:rPr>
                <w:b/>
                <w:bCs/>
                <w:sz w:val="22"/>
                <w:szCs w:val="22"/>
              </w:rPr>
              <w:t>961,81</w:t>
            </w:r>
          </w:p>
        </w:tc>
        <w:tc>
          <w:tcPr>
            <w:tcW w:w="701" w:type="pct"/>
            <w:shd w:val="clear" w:color="auto" w:fill="auto"/>
            <w:noWrap/>
            <w:vAlign w:val="center"/>
          </w:tcPr>
          <w:p w:rsidR="00927FFD" w:rsidRPr="00A159AF" w:rsidRDefault="00513835" w:rsidP="00500D4B">
            <w:pPr>
              <w:spacing w:before="0" w:after="0"/>
              <w:jc w:val="right"/>
              <w:rPr>
                <w:b/>
                <w:bCs/>
                <w:sz w:val="22"/>
                <w:szCs w:val="22"/>
              </w:rPr>
            </w:pPr>
            <w:r w:rsidRPr="00A159AF">
              <w:rPr>
                <w:b/>
                <w:bCs/>
                <w:sz w:val="22"/>
                <w:szCs w:val="22"/>
              </w:rPr>
              <w:t>1 222,86</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1 144,83</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889,29</w:t>
            </w:r>
          </w:p>
        </w:tc>
        <w:tc>
          <w:tcPr>
            <w:tcW w:w="701" w:type="pct"/>
            <w:shd w:val="clear" w:color="auto" w:fill="auto"/>
            <w:noWrap/>
            <w:vAlign w:val="center"/>
          </w:tcPr>
          <w:p w:rsidR="00927FFD" w:rsidRPr="00A159AF" w:rsidRDefault="0098116C" w:rsidP="00500D4B">
            <w:pPr>
              <w:spacing w:before="0" w:after="0"/>
              <w:jc w:val="right"/>
              <w:rPr>
                <w:b/>
                <w:bCs/>
                <w:sz w:val="22"/>
                <w:szCs w:val="22"/>
              </w:rPr>
            </w:pPr>
            <w:r w:rsidRPr="00A159AF">
              <w:rPr>
                <w:b/>
                <w:bCs/>
                <w:sz w:val="22"/>
                <w:szCs w:val="22"/>
              </w:rPr>
              <w:t>1 148,37</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i/>
                <w:iCs/>
                <w:sz w:val="22"/>
                <w:szCs w:val="22"/>
              </w:rPr>
            </w:pPr>
            <w:r w:rsidRPr="00A159AF">
              <w:rPr>
                <w:i/>
                <w:iCs/>
                <w:sz w:val="22"/>
                <w:szCs w:val="22"/>
              </w:rPr>
              <w:t>materiálové využití</w:t>
            </w:r>
            <w:r w:rsidR="000477E3" w:rsidRPr="00A159AF">
              <w:rPr>
                <w:i/>
                <w:iCs/>
                <w:sz w:val="22"/>
                <w:szCs w:val="22"/>
              </w:rPr>
              <w:t xml:space="preserve"> </w:t>
            </w:r>
            <w:r w:rsidR="000477E3" w:rsidRPr="00A159AF">
              <w:rPr>
                <w:i/>
                <w:iCs/>
                <w:sz w:val="22"/>
                <w:szCs w:val="22"/>
                <w:vertAlign w:val="superscript"/>
              </w:rPr>
              <w:t>1)</w:t>
            </w:r>
            <w:r w:rsidRPr="00A159AF">
              <w:rPr>
                <w:i/>
                <w:iCs/>
                <w:sz w:val="22"/>
                <w:szCs w:val="22"/>
              </w:rPr>
              <w:t xml:space="preserve"> [%]</w:t>
            </w:r>
          </w:p>
        </w:tc>
        <w:tc>
          <w:tcPr>
            <w:tcW w:w="713"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92,39</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131,91</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129,93</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104,71</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143,27</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sz w:val="22"/>
                <w:szCs w:val="22"/>
              </w:rPr>
            </w:pPr>
            <w:r w:rsidRPr="00A159AF">
              <w:rPr>
                <w:sz w:val="22"/>
                <w:szCs w:val="22"/>
              </w:rPr>
              <w:t>energetické využití [t]</w:t>
            </w:r>
          </w:p>
        </w:tc>
        <w:tc>
          <w:tcPr>
            <w:tcW w:w="713" w:type="pct"/>
            <w:shd w:val="clear" w:color="auto" w:fill="auto"/>
            <w:noWrap/>
            <w:vAlign w:val="center"/>
          </w:tcPr>
          <w:p w:rsidR="00927FFD" w:rsidRPr="00A159AF" w:rsidRDefault="00AF48EE"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513835"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98116C" w:rsidP="00500D4B">
            <w:pPr>
              <w:spacing w:before="0" w:after="0"/>
              <w:jc w:val="right"/>
              <w:rPr>
                <w:b/>
                <w:bCs/>
                <w:sz w:val="22"/>
                <w:szCs w:val="22"/>
              </w:rPr>
            </w:pPr>
            <w:r w:rsidRPr="00A159AF">
              <w:rPr>
                <w:b/>
                <w:bCs/>
                <w:sz w:val="22"/>
                <w:szCs w:val="22"/>
              </w:rPr>
              <w:t>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i/>
                <w:iCs/>
                <w:sz w:val="22"/>
                <w:szCs w:val="22"/>
              </w:rPr>
            </w:pPr>
            <w:r w:rsidRPr="00A159AF">
              <w:rPr>
                <w:i/>
                <w:iCs/>
                <w:sz w:val="22"/>
                <w:szCs w:val="22"/>
              </w:rPr>
              <w:t>energetické využití [%]</w:t>
            </w:r>
          </w:p>
        </w:tc>
        <w:tc>
          <w:tcPr>
            <w:tcW w:w="713"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0,00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sz w:val="22"/>
                <w:szCs w:val="22"/>
              </w:rPr>
            </w:pPr>
            <w:r w:rsidRPr="00A159AF">
              <w:rPr>
                <w:sz w:val="22"/>
                <w:szCs w:val="22"/>
              </w:rPr>
              <w:t>skládkování [t]</w:t>
            </w:r>
          </w:p>
        </w:tc>
        <w:tc>
          <w:tcPr>
            <w:tcW w:w="713" w:type="pct"/>
            <w:shd w:val="clear" w:color="auto" w:fill="auto"/>
            <w:noWrap/>
            <w:vAlign w:val="center"/>
          </w:tcPr>
          <w:p w:rsidR="00927FFD" w:rsidRPr="00A159AF" w:rsidRDefault="00AF48EE" w:rsidP="00500D4B">
            <w:pPr>
              <w:spacing w:before="0" w:after="0"/>
              <w:jc w:val="right"/>
              <w:rPr>
                <w:b/>
                <w:bCs/>
                <w:sz w:val="22"/>
                <w:szCs w:val="22"/>
              </w:rPr>
            </w:pPr>
            <w:r w:rsidRPr="00A159AF">
              <w:rPr>
                <w:b/>
                <w:bCs/>
                <w:sz w:val="22"/>
                <w:szCs w:val="22"/>
              </w:rPr>
              <w:t>51,35</w:t>
            </w:r>
          </w:p>
        </w:tc>
        <w:tc>
          <w:tcPr>
            <w:tcW w:w="701" w:type="pct"/>
            <w:shd w:val="clear" w:color="auto" w:fill="auto"/>
            <w:noWrap/>
            <w:vAlign w:val="center"/>
          </w:tcPr>
          <w:p w:rsidR="00927FFD" w:rsidRPr="00A159AF" w:rsidRDefault="00513835" w:rsidP="00500D4B">
            <w:pPr>
              <w:spacing w:before="0" w:after="0"/>
              <w:jc w:val="right"/>
              <w:rPr>
                <w:b/>
                <w:bCs/>
                <w:sz w:val="22"/>
                <w:szCs w:val="22"/>
              </w:rPr>
            </w:pPr>
            <w:r w:rsidRPr="00A159AF">
              <w:rPr>
                <w:b/>
                <w:bCs/>
                <w:sz w:val="22"/>
                <w:szCs w:val="22"/>
              </w:rPr>
              <w:t>49,78</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55,58</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48,00</w:t>
            </w:r>
          </w:p>
        </w:tc>
        <w:tc>
          <w:tcPr>
            <w:tcW w:w="701" w:type="pct"/>
            <w:shd w:val="clear" w:color="auto" w:fill="auto"/>
            <w:noWrap/>
            <w:vAlign w:val="center"/>
          </w:tcPr>
          <w:p w:rsidR="00927FFD" w:rsidRPr="00A159AF" w:rsidRDefault="0098116C" w:rsidP="00500D4B">
            <w:pPr>
              <w:spacing w:before="0" w:after="0"/>
              <w:jc w:val="right"/>
              <w:rPr>
                <w:b/>
                <w:bCs/>
                <w:sz w:val="22"/>
                <w:szCs w:val="22"/>
              </w:rPr>
            </w:pPr>
            <w:r w:rsidRPr="00A159AF">
              <w:rPr>
                <w:b/>
                <w:bCs/>
                <w:sz w:val="22"/>
                <w:szCs w:val="22"/>
              </w:rPr>
              <w:t>35,30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i/>
                <w:iCs/>
                <w:sz w:val="22"/>
                <w:szCs w:val="22"/>
              </w:rPr>
            </w:pPr>
            <w:r w:rsidRPr="00A159AF">
              <w:rPr>
                <w:i/>
                <w:iCs/>
                <w:sz w:val="22"/>
                <w:szCs w:val="22"/>
              </w:rPr>
              <w:t>skládkování [%]</w:t>
            </w:r>
          </w:p>
        </w:tc>
        <w:tc>
          <w:tcPr>
            <w:tcW w:w="713"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4,93</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5,37</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6,31</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5,65</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4,40</w:t>
            </w:r>
          </w:p>
        </w:tc>
      </w:tr>
      <w:tr w:rsidR="00A159AF" w:rsidRPr="00A159AF" w:rsidTr="00500D4B">
        <w:trPr>
          <w:trHeight w:val="284"/>
          <w:jc w:val="center"/>
        </w:trPr>
        <w:tc>
          <w:tcPr>
            <w:tcW w:w="1485" w:type="pct"/>
            <w:shd w:val="clear" w:color="auto" w:fill="auto"/>
            <w:noWrap/>
            <w:vAlign w:val="center"/>
            <w:hideMark/>
          </w:tcPr>
          <w:p w:rsidR="00927FFD" w:rsidRPr="00A159AF" w:rsidRDefault="00927FFD" w:rsidP="00500D4B">
            <w:pPr>
              <w:suppressAutoHyphens/>
              <w:spacing w:before="0" w:after="0"/>
              <w:rPr>
                <w:sz w:val="22"/>
                <w:szCs w:val="22"/>
              </w:rPr>
            </w:pPr>
            <w:r w:rsidRPr="00A159AF">
              <w:rPr>
                <w:sz w:val="22"/>
                <w:szCs w:val="22"/>
              </w:rPr>
              <w:t>spalování [t]</w:t>
            </w:r>
          </w:p>
        </w:tc>
        <w:tc>
          <w:tcPr>
            <w:tcW w:w="713" w:type="pct"/>
            <w:shd w:val="clear" w:color="auto" w:fill="auto"/>
            <w:noWrap/>
            <w:vAlign w:val="center"/>
          </w:tcPr>
          <w:p w:rsidR="00927FFD" w:rsidRPr="00A159AF" w:rsidRDefault="00AF48EE"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513835"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603C08" w:rsidP="00603C08">
            <w:pPr>
              <w:spacing w:before="0" w:after="0"/>
              <w:jc w:val="right"/>
              <w:rPr>
                <w:b/>
                <w:bCs/>
                <w:sz w:val="22"/>
                <w:szCs w:val="22"/>
              </w:rPr>
            </w:pPr>
            <w:r w:rsidRPr="00A159AF">
              <w:rPr>
                <w:b/>
                <w:bCs/>
                <w:sz w:val="22"/>
                <w:szCs w:val="22"/>
              </w:rPr>
              <w:t>0,43</w:t>
            </w:r>
          </w:p>
        </w:tc>
        <w:tc>
          <w:tcPr>
            <w:tcW w:w="701" w:type="pct"/>
            <w:shd w:val="clear" w:color="auto" w:fill="auto"/>
            <w:noWrap/>
            <w:vAlign w:val="center"/>
          </w:tcPr>
          <w:p w:rsidR="00927FFD" w:rsidRPr="00A159AF" w:rsidRDefault="00603C08" w:rsidP="00500D4B">
            <w:pPr>
              <w:spacing w:before="0" w:after="0"/>
              <w:jc w:val="right"/>
              <w:rPr>
                <w:b/>
                <w:bCs/>
                <w:sz w:val="22"/>
                <w:szCs w:val="22"/>
              </w:rPr>
            </w:pPr>
            <w:r w:rsidRPr="00A159AF">
              <w:rPr>
                <w:b/>
                <w:bCs/>
                <w:sz w:val="22"/>
                <w:szCs w:val="22"/>
              </w:rPr>
              <w:t>0,00</w:t>
            </w:r>
          </w:p>
        </w:tc>
        <w:tc>
          <w:tcPr>
            <w:tcW w:w="701" w:type="pct"/>
            <w:shd w:val="clear" w:color="auto" w:fill="auto"/>
            <w:noWrap/>
            <w:vAlign w:val="center"/>
          </w:tcPr>
          <w:p w:rsidR="00927FFD" w:rsidRPr="00A159AF" w:rsidRDefault="0098116C" w:rsidP="00500D4B">
            <w:pPr>
              <w:spacing w:before="0" w:after="0"/>
              <w:jc w:val="right"/>
              <w:rPr>
                <w:b/>
                <w:bCs/>
                <w:sz w:val="22"/>
                <w:szCs w:val="22"/>
              </w:rPr>
            </w:pPr>
            <w:r w:rsidRPr="00A159AF">
              <w:rPr>
                <w:b/>
                <w:bCs/>
                <w:sz w:val="22"/>
                <w:szCs w:val="22"/>
              </w:rPr>
              <w:t>19,34</w:t>
            </w:r>
          </w:p>
        </w:tc>
      </w:tr>
      <w:tr w:rsidR="00A159AF" w:rsidRPr="00A159AF" w:rsidTr="00500D4B">
        <w:trPr>
          <w:trHeight w:val="284"/>
          <w:jc w:val="center"/>
        </w:trPr>
        <w:tc>
          <w:tcPr>
            <w:tcW w:w="1485" w:type="pct"/>
            <w:shd w:val="clear" w:color="auto" w:fill="auto"/>
            <w:noWrap/>
            <w:vAlign w:val="center"/>
            <w:hideMark/>
          </w:tcPr>
          <w:p w:rsidR="00927FFD" w:rsidRPr="00A159AF" w:rsidRDefault="000477E3" w:rsidP="000477E3">
            <w:pPr>
              <w:suppressAutoHyphens/>
              <w:spacing w:before="0" w:after="0"/>
              <w:rPr>
                <w:i/>
                <w:iCs/>
                <w:sz w:val="22"/>
                <w:szCs w:val="22"/>
              </w:rPr>
            </w:pPr>
            <w:r w:rsidRPr="00A159AF">
              <w:rPr>
                <w:i/>
                <w:iCs/>
                <w:sz w:val="22"/>
                <w:szCs w:val="22"/>
              </w:rPr>
              <w:t>spalování</w:t>
            </w:r>
            <w:r w:rsidR="00927FFD" w:rsidRPr="00A159AF">
              <w:rPr>
                <w:i/>
                <w:iCs/>
                <w:sz w:val="22"/>
                <w:szCs w:val="22"/>
              </w:rPr>
              <w:t xml:space="preserve"> [%]</w:t>
            </w:r>
          </w:p>
        </w:tc>
        <w:tc>
          <w:tcPr>
            <w:tcW w:w="713"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0,05</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0,00</w:t>
            </w:r>
          </w:p>
        </w:tc>
        <w:tc>
          <w:tcPr>
            <w:tcW w:w="701" w:type="pct"/>
            <w:shd w:val="clear" w:color="auto" w:fill="auto"/>
            <w:noWrap/>
            <w:vAlign w:val="center"/>
          </w:tcPr>
          <w:p w:rsidR="00927FFD" w:rsidRPr="00A159AF" w:rsidRDefault="00500D4B" w:rsidP="00500D4B">
            <w:pPr>
              <w:spacing w:before="0" w:after="0"/>
              <w:jc w:val="right"/>
              <w:rPr>
                <w:i/>
                <w:iCs/>
                <w:sz w:val="22"/>
                <w:szCs w:val="22"/>
              </w:rPr>
            </w:pPr>
            <w:r w:rsidRPr="00A159AF">
              <w:rPr>
                <w:i/>
                <w:iCs/>
                <w:sz w:val="22"/>
                <w:szCs w:val="22"/>
              </w:rPr>
              <w:t>2,41</w:t>
            </w:r>
          </w:p>
        </w:tc>
      </w:tr>
    </w:tbl>
    <w:p w:rsidR="004A5B9A" w:rsidRPr="00A159AF" w:rsidRDefault="004A5B9A" w:rsidP="004A5B9A">
      <w:pPr>
        <w:widowControl w:val="0"/>
        <w:autoSpaceDE w:val="0"/>
        <w:autoSpaceDN w:val="0"/>
        <w:adjustRightInd w:val="0"/>
        <w:spacing w:before="0" w:after="0"/>
        <w:jc w:val="right"/>
        <w:rPr>
          <w:rFonts w:eastAsia="SimSun" w:cs="Arial"/>
          <w:i/>
          <w:sz w:val="20"/>
        </w:rPr>
      </w:pPr>
      <w:r w:rsidRPr="00A159AF">
        <w:rPr>
          <w:rFonts w:eastAsia="SimSun" w:cs="Arial"/>
          <w:i/>
          <w:sz w:val="20"/>
        </w:rPr>
        <w:t>Zdroj: databáze krajského úřadu</w:t>
      </w:r>
    </w:p>
    <w:p w:rsidR="004A5B9A" w:rsidRPr="00A159AF" w:rsidRDefault="004A5B9A" w:rsidP="004A5B9A">
      <w:pPr>
        <w:suppressAutoHyphens/>
        <w:jc w:val="both"/>
        <w:rPr>
          <w:rFonts w:cs="Arial"/>
          <w:szCs w:val="22"/>
        </w:rPr>
      </w:pPr>
      <w:r w:rsidRPr="00A159AF">
        <w:rPr>
          <w:rFonts w:cs="Arial"/>
          <w:szCs w:val="22"/>
        </w:rPr>
        <w:t xml:space="preserve">Produkce biologicky rozložitelných odpadu z kuchyní a stravoven v roce 2013 činila </w:t>
      </w:r>
      <w:r w:rsidR="00500D4B" w:rsidRPr="00A159AF">
        <w:rPr>
          <w:rFonts w:cs="Arial"/>
          <w:szCs w:val="22"/>
        </w:rPr>
        <w:t>801</w:t>
      </w:r>
      <w:r w:rsidRPr="00A159AF">
        <w:rPr>
          <w:rFonts w:cs="Arial"/>
          <w:szCs w:val="22"/>
        </w:rPr>
        <w:t xml:space="preserve"> tun, což činí </w:t>
      </w:r>
      <w:r w:rsidR="00500D4B" w:rsidRPr="00A159AF">
        <w:rPr>
          <w:rFonts w:cs="Arial"/>
          <w:szCs w:val="22"/>
        </w:rPr>
        <w:t>1,4</w:t>
      </w:r>
      <w:r w:rsidRPr="00A159AF">
        <w:rPr>
          <w:rFonts w:cs="Arial"/>
          <w:szCs w:val="22"/>
        </w:rPr>
        <w:t xml:space="preserve"> kg/obyvatele. Produkovaný biologický odpad s kuchyní a stravoven je na území P</w:t>
      </w:r>
      <w:r w:rsidR="00E53DE6" w:rsidRPr="00A159AF">
        <w:rPr>
          <w:rFonts w:cs="Arial"/>
          <w:szCs w:val="22"/>
        </w:rPr>
        <w:t>lzeňského</w:t>
      </w:r>
      <w:r w:rsidRPr="00A159AF">
        <w:rPr>
          <w:rFonts w:cs="Arial"/>
          <w:szCs w:val="22"/>
        </w:rPr>
        <w:t xml:space="preserve"> kraje dovážen a většina je materiálově využívána. Menší podíl je skládkován i spalován. Do budoucna bude třeba posílit sběrnou síť a její využití nejvýznamnějšími původci biologicky rozložitelný</w:t>
      </w:r>
      <w:r w:rsidR="002340FA" w:rsidRPr="00A159AF">
        <w:rPr>
          <w:rFonts w:cs="Arial"/>
          <w:szCs w:val="22"/>
        </w:rPr>
        <w:t>ch</w:t>
      </w:r>
      <w:r w:rsidRPr="00A159AF">
        <w:rPr>
          <w:rFonts w:cs="Arial"/>
          <w:szCs w:val="22"/>
        </w:rPr>
        <w:t xml:space="preserve"> odpadů z kuchyní a stravoven, a to jak z občanské, tak živnostenské oblasti. </w:t>
      </w:r>
    </w:p>
    <w:p w:rsidR="004A5B9A" w:rsidRPr="00A159AF" w:rsidRDefault="004A5B9A" w:rsidP="004A5B9A">
      <w:pPr>
        <w:suppressAutoHyphens/>
        <w:jc w:val="both"/>
        <w:rPr>
          <w:rFonts w:cs="Arial"/>
          <w:b/>
          <w:szCs w:val="22"/>
          <w:u w:val="single"/>
        </w:rPr>
      </w:pPr>
      <w:r w:rsidRPr="00A159AF">
        <w:rPr>
          <w:rFonts w:cs="Arial"/>
          <w:b/>
          <w:szCs w:val="22"/>
          <w:u w:val="single"/>
        </w:rPr>
        <w:lastRenderedPageBreak/>
        <w:t>Odpady železných a neželezných kovů</w:t>
      </w:r>
    </w:p>
    <w:p w:rsidR="004A5B9A" w:rsidRPr="00A159AF" w:rsidRDefault="004A5B9A" w:rsidP="004A5B9A">
      <w:pPr>
        <w:suppressAutoHyphens/>
        <w:jc w:val="both"/>
        <w:rPr>
          <w:rFonts w:cs="Arial"/>
          <w:b/>
          <w:strike/>
          <w:szCs w:val="22"/>
        </w:rPr>
      </w:pPr>
      <w:r w:rsidRPr="00A159AF">
        <w:rPr>
          <w:rFonts w:cs="Arial"/>
          <w:szCs w:val="22"/>
        </w:rPr>
        <w:t xml:space="preserve">Další sledovanou skupinou odpadů jsou odpady železných a neželezných kovů. Jejich produkce na úrovni kraje je uvedena v Tabulce č. 8. Cíl týkající se těchto odpadů stanovuje zpracovávat kovové odpady a výrobky s ukončenou životností na materiály za účelem náhrady primárních surovin. Odpady železných a neželezných kovů jsou sbírány nejenom na sběrných dvorech, ale zejména prostřednictvím sítě zařízení ke sběru a výkupu odpadů a také prostřednictvím mobilního sběru. Odpady jsou následně předávány k dalšímu využití. Výrobky s ukončenou životností jsou sbírány kolektivními systémy a následně předávány ke zpracování do zpracovatelských zařízení. </w:t>
      </w:r>
    </w:p>
    <w:p w:rsidR="004A5B9A" w:rsidRPr="00A159AF" w:rsidRDefault="004A5B9A" w:rsidP="00780C7C">
      <w:pPr>
        <w:jc w:val="both"/>
      </w:pPr>
    </w:p>
    <w:p w:rsidR="004F3EA9" w:rsidRDefault="004F3EA9">
      <w:pPr>
        <w:spacing w:before="0" w:after="0"/>
        <w:rPr>
          <w:b/>
          <w:bCs/>
          <w:iCs/>
          <w:sz w:val="28"/>
          <w:szCs w:val="28"/>
        </w:rPr>
      </w:pPr>
    </w:p>
    <w:p w:rsidR="00E53DE6" w:rsidRDefault="00E53DE6">
      <w:pPr>
        <w:spacing w:before="0" w:after="0"/>
        <w:rPr>
          <w:b/>
          <w:bCs/>
          <w:iCs/>
          <w:sz w:val="28"/>
          <w:szCs w:val="28"/>
        </w:rPr>
      </w:pPr>
    </w:p>
    <w:p w:rsidR="00E53DE6" w:rsidRDefault="00E53DE6">
      <w:pPr>
        <w:spacing w:before="0" w:after="0"/>
        <w:rPr>
          <w:b/>
          <w:bCs/>
          <w:iCs/>
          <w:sz w:val="28"/>
          <w:szCs w:val="28"/>
        </w:rPr>
      </w:pPr>
    </w:p>
    <w:p w:rsidR="00E53DE6" w:rsidRDefault="00E53DE6">
      <w:pPr>
        <w:spacing w:before="0" w:after="0"/>
        <w:rPr>
          <w:b/>
          <w:bCs/>
          <w:iCs/>
          <w:sz w:val="28"/>
          <w:szCs w:val="28"/>
        </w:rPr>
      </w:pPr>
    </w:p>
    <w:p w:rsidR="00E53DE6" w:rsidRDefault="00E53DE6">
      <w:pPr>
        <w:spacing w:before="0" w:after="0"/>
        <w:rPr>
          <w:b/>
          <w:bCs/>
          <w:iCs/>
          <w:sz w:val="28"/>
          <w:szCs w:val="28"/>
        </w:rPr>
      </w:pPr>
    </w:p>
    <w:p w:rsidR="002340FA" w:rsidRDefault="002340FA">
      <w:pPr>
        <w:spacing w:before="0" w:after="0"/>
        <w:rPr>
          <w:rFonts w:eastAsiaTheme="majorEastAsia" w:cstheme="majorBidi"/>
          <w:b/>
          <w:bCs/>
          <w:i/>
          <w:iCs/>
          <w:color w:val="FF0000"/>
        </w:rPr>
      </w:pPr>
      <w:r>
        <w:rPr>
          <w:color w:val="FF0000"/>
        </w:rPr>
        <w:br w:type="page"/>
      </w:r>
    </w:p>
    <w:p w:rsidR="00F74716" w:rsidRPr="00A159AF" w:rsidRDefault="00E53DE6" w:rsidP="00E53DE6">
      <w:pPr>
        <w:pStyle w:val="Nadpis4"/>
      </w:pPr>
      <w:r w:rsidRPr="00A159AF">
        <w:lastRenderedPageBreak/>
        <w:t>2.3.2.11</w:t>
      </w:r>
      <w:r w:rsidRPr="00A159AF">
        <w:tab/>
        <w:t>Staré zátěže</w:t>
      </w:r>
    </w:p>
    <w:p w:rsidR="00F74716" w:rsidRPr="00A159AF" w:rsidRDefault="00F74716" w:rsidP="0024574A">
      <w:pPr>
        <w:jc w:val="both"/>
      </w:pPr>
      <w:r w:rsidRPr="00A159AF">
        <w:t>Na webových stránkách Plzeňského kraje je uveřejněna rozsáhlá studie o starých ekologický</w:t>
      </w:r>
      <w:r w:rsidR="002340FA" w:rsidRPr="00A159AF">
        <w:t>ch</w:t>
      </w:r>
      <w:r w:rsidRPr="00A159AF">
        <w:t xml:space="preserve"> zátěžích v Plzeňském kraji. Pro účely POH PK byly vybrány tři oblasti sanace SEZ, které jsou nejaktuálnější</w:t>
      </w:r>
      <w:r w:rsidR="002340FA" w:rsidRPr="00A159AF">
        <w:t>. J</w:t>
      </w:r>
      <w:r w:rsidRPr="00A159AF">
        <w:t>edná se o:</w:t>
      </w:r>
    </w:p>
    <w:p w:rsidR="0024574A" w:rsidRPr="00A159AF" w:rsidRDefault="0024574A" w:rsidP="0024574A">
      <w:pPr>
        <w:jc w:val="both"/>
        <w:rPr>
          <w:b/>
        </w:rPr>
      </w:pPr>
      <w:r w:rsidRPr="00A159AF">
        <w:rPr>
          <w:b/>
        </w:rPr>
        <w:t>Sanace Koloveč</w:t>
      </w:r>
    </w:p>
    <w:p w:rsidR="0024574A" w:rsidRPr="00A159AF" w:rsidRDefault="0024574A" w:rsidP="0024574A">
      <w:pPr>
        <w:jc w:val="both"/>
      </w:pPr>
      <w:r w:rsidRPr="00A159AF">
        <w:t xml:space="preserve">Sanace kontaminovaného území Koloveč řešila odstranění ohniska staré ekologické zátěže v bývalém areálu Chodských pletáren, výrobní družstvo, Koloveč a dále následnou sanaci znečištění podzemní vody a půdního vzduchu kontaminované chlorovanými uhlovodíky, především PCE. Sanační práce byly prováděny v období listopad 2013 </w:t>
      </w:r>
      <w:r w:rsidR="002340FA" w:rsidRPr="00A159AF">
        <w:t>–</w:t>
      </w:r>
      <w:r w:rsidRPr="00A159AF">
        <w:t xml:space="preserve"> září</w:t>
      </w:r>
      <w:r w:rsidR="002340FA" w:rsidRPr="00A159AF">
        <w:t xml:space="preserve"> </w:t>
      </w:r>
      <w:r w:rsidRPr="00A159AF">
        <w:t>2015. Za dobu realizace projektu byly odstraněny ClU – ze zemin nesaturované zóny odtěženo 275,77 t kontaminovaných zemin se středním obsahem ClU 129 mg/kg suš. a 7,83 t kalu s průměrným obsahem ClU cca 110 mg/kg suš. Vypočtené množství odstraněných ClU činí cca 36 kg. Ze zemin nesaturované zóny ventingem bylo přečištěno 429</w:t>
      </w:r>
      <w:r w:rsidR="002340FA" w:rsidRPr="00A159AF">
        <w:t> </w:t>
      </w:r>
      <w:r w:rsidRPr="00A159AF">
        <w:t>600 m</w:t>
      </w:r>
      <w:r w:rsidRPr="00A159AF">
        <w:rPr>
          <w:vertAlign w:val="superscript"/>
        </w:rPr>
        <w:t>3</w:t>
      </w:r>
      <w:r w:rsidRPr="00A159AF">
        <w:t xml:space="preserve"> půdního vzduchu. Vypočtené množství odstraněných ClU činí cca 24 kg. Přečištěno bylo 5</w:t>
      </w:r>
      <w:r w:rsidR="002340FA" w:rsidRPr="00A159AF">
        <w:t> </w:t>
      </w:r>
      <w:r w:rsidRPr="00A159AF">
        <w:t>156 m</w:t>
      </w:r>
      <w:r w:rsidRPr="00A159AF">
        <w:rPr>
          <w:vertAlign w:val="superscript"/>
        </w:rPr>
        <w:t>3</w:t>
      </w:r>
      <w:r w:rsidRPr="00A159AF">
        <w:t xml:space="preserve"> podzemní vody, odstraněné množství ClU činilo 4 kg.</w:t>
      </w:r>
    </w:p>
    <w:p w:rsidR="0024574A" w:rsidRPr="00A159AF" w:rsidRDefault="0024574A" w:rsidP="0024574A">
      <w:pPr>
        <w:jc w:val="both"/>
      </w:pPr>
      <w:r w:rsidRPr="00A159AF">
        <w:t xml:space="preserve"> </w:t>
      </w:r>
    </w:p>
    <w:p w:rsidR="0024574A" w:rsidRPr="00A159AF" w:rsidRDefault="0024574A" w:rsidP="0024574A">
      <w:pPr>
        <w:jc w:val="both"/>
        <w:rPr>
          <w:b/>
        </w:rPr>
      </w:pPr>
      <w:r w:rsidRPr="00A159AF">
        <w:rPr>
          <w:b/>
        </w:rPr>
        <w:t>Sanace Plzeň-Libušín</w:t>
      </w:r>
    </w:p>
    <w:p w:rsidR="0024574A" w:rsidRPr="00A159AF" w:rsidRDefault="0024574A" w:rsidP="0024574A">
      <w:pPr>
        <w:jc w:val="both"/>
      </w:pPr>
      <w:r w:rsidRPr="00A159AF">
        <w:t>Sanace kontaminovaného území Plzeň-Libušín řešila odstranění ohniska staré ekologické zátěže v bývalém areálu Čistíren a prádelen města Plzně a dále následnou sanaci znečištění podzemní vody a půdního vzduchu kontaminované chlorovanými uhlovodíky a ropnými látkami. Sanace nesaturované zóny vně objektů a sanace mělké zvodně (odtěžba kontaminovaných zemin a stavebně sanační čerpání) bylo realizováno v období září až listopad 2013. Sanace nesaturované zóny uvnitř objektů (venting spojený s propařováním) a sanace hlubší zvodně (čerpání podzemní vody v ohniscích znečištění) byla zahájena v září 2013 a ukončena v červenci 2015, sanace hlubší zvodně inovativní technologií stimulované biologické reduktivní dehalogenace (zasakování syrovátky) a aplikace nulamocného železa byla ukončena v červenci 2015. Odtěžbou kontaminovaných zemin bylo odstraněno 199 kg ClU, propařováním 4 826 kg ClU a 8 864 ropných látek a ventingem 597 kg ClU a 5 169 kg ropných látek.</w:t>
      </w:r>
    </w:p>
    <w:p w:rsidR="0024574A" w:rsidRPr="00A159AF" w:rsidRDefault="0024574A" w:rsidP="0024574A">
      <w:pPr>
        <w:jc w:val="both"/>
      </w:pPr>
      <w:r w:rsidRPr="00A159AF">
        <w:t xml:space="preserve"> </w:t>
      </w:r>
    </w:p>
    <w:p w:rsidR="0024574A" w:rsidRPr="00A159AF" w:rsidRDefault="0024574A" w:rsidP="0024574A">
      <w:pPr>
        <w:jc w:val="both"/>
        <w:rPr>
          <w:b/>
        </w:rPr>
      </w:pPr>
      <w:r w:rsidRPr="00A159AF">
        <w:rPr>
          <w:b/>
        </w:rPr>
        <w:t>Sanace Holostřevy</w:t>
      </w:r>
    </w:p>
    <w:p w:rsidR="00F74716" w:rsidRPr="00A159AF" w:rsidRDefault="0024574A" w:rsidP="0024574A">
      <w:pPr>
        <w:jc w:val="both"/>
      </w:pPr>
      <w:r w:rsidRPr="00A159AF">
        <w:t xml:space="preserve">V areálu bývalé obalovny živičných drtí Holostřevy byl v srpnu 2013 rámci akce Odstraňování starých ekologických zátěží v areálu bývalé obalovny živičných drtí Holostřevy proveden předsanační průzkum. V období říjen 2013 </w:t>
      </w:r>
      <w:r w:rsidR="002340FA" w:rsidRPr="00A159AF">
        <w:t>–</w:t>
      </w:r>
      <w:r w:rsidRPr="00A159AF">
        <w:t xml:space="preserve"> leden</w:t>
      </w:r>
      <w:r w:rsidR="002340FA" w:rsidRPr="00A159AF">
        <w:t xml:space="preserve"> </w:t>
      </w:r>
      <w:r w:rsidRPr="00A159AF">
        <w:t>2014 došlo k odstranění ohnisek znečištění zemin PCB, ohnisek znečištění zemin C10-C40, stavebních konstrukcí, stavebně-sanačnímu čerpání podzemní vody, odtěžbě sedimentů Starého potoka, vyčištění areálové kanalizace, rekonstrukce a provozu stávající ČOV, sanačního monitoringu. V r. 2014 došlo k</w:t>
      </w:r>
      <w:r w:rsidR="002340FA" w:rsidRPr="00A159AF">
        <w:t> </w:t>
      </w:r>
      <w:r w:rsidRPr="00A159AF">
        <w:t>vybudování</w:t>
      </w:r>
      <w:r w:rsidR="002340FA" w:rsidRPr="00A159AF">
        <w:t xml:space="preserve"> </w:t>
      </w:r>
      <w:r w:rsidRPr="00A159AF">
        <w:t>drénu na zamezení dotace podzemních vod do vod povrchových. Z</w:t>
      </w:r>
      <w:r w:rsidR="002340FA" w:rsidRPr="00A159AF">
        <w:t> </w:t>
      </w:r>
      <w:r w:rsidRPr="00A159AF">
        <w:t>horninového</w:t>
      </w:r>
      <w:r w:rsidR="002340FA" w:rsidRPr="00A159AF">
        <w:t xml:space="preserve"> </w:t>
      </w:r>
      <w:r w:rsidRPr="00A159AF">
        <w:t>prostředí nesaturované zóny bylo odstraněno celkem cca 217 kg PCV a 1</w:t>
      </w:r>
      <w:r w:rsidR="002340FA" w:rsidRPr="00A159AF">
        <w:t> </w:t>
      </w:r>
      <w:r w:rsidRPr="00A159AF">
        <w:t>200 kg C10</w:t>
      </w:r>
      <w:r w:rsidR="002340FA" w:rsidRPr="00A159AF">
        <w:t> </w:t>
      </w:r>
      <w:r w:rsidRPr="00A159AF">
        <w:t>-</w:t>
      </w:r>
      <w:r w:rsidR="002340FA" w:rsidRPr="00A159AF">
        <w:t> </w:t>
      </w:r>
      <w:r w:rsidRPr="00A159AF">
        <w:t xml:space="preserve">C40, za období listopad 2013 </w:t>
      </w:r>
      <w:r w:rsidR="002340FA" w:rsidRPr="00A159AF">
        <w:t>–</w:t>
      </w:r>
      <w:r w:rsidRPr="00A159AF">
        <w:t xml:space="preserve"> leden</w:t>
      </w:r>
      <w:r w:rsidR="002340FA" w:rsidRPr="00A159AF">
        <w:t xml:space="preserve"> </w:t>
      </w:r>
      <w:r w:rsidRPr="00A159AF">
        <w:t>2014 bylo stavebně-sanačním čerpáním přečerpáno a vyčištěno 1</w:t>
      </w:r>
      <w:r w:rsidR="002340FA" w:rsidRPr="00A159AF">
        <w:t> </w:t>
      </w:r>
      <w:r w:rsidRPr="00A159AF">
        <w:t>362 m</w:t>
      </w:r>
      <w:r w:rsidRPr="00A159AF">
        <w:rPr>
          <w:vertAlign w:val="superscript"/>
        </w:rPr>
        <w:t>3</w:t>
      </w:r>
      <w:r w:rsidRPr="00A159AF">
        <w:t xml:space="preserve"> podzemních vod, odstraněno bylo cca 74 mg PCV a 0,22 kg C10</w:t>
      </w:r>
      <w:r w:rsidR="002340FA" w:rsidRPr="00A159AF">
        <w:t> </w:t>
      </w:r>
      <w:r w:rsidRPr="00A159AF">
        <w:t>-</w:t>
      </w:r>
      <w:r w:rsidR="002340FA" w:rsidRPr="00A159AF">
        <w:t> </w:t>
      </w:r>
      <w:r w:rsidRPr="00A159AF">
        <w:t>C40. V</w:t>
      </w:r>
      <w:r w:rsidR="002340FA" w:rsidRPr="00A159AF">
        <w:t> </w:t>
      </w:r>
      <w:r w:rsidRPr="00A159AF">
        <w:t>průběhu</w:t>
      </w:r>
      <w:r w:rsidR="002340FA" w:rsidRPr="00A159AF">
        <w:t xml:space="preserve"> </w:t>
      </w:r>
      <w:r w:rsidRPr="00A159AF">
        <w:t>roku 2013 proběhla rekonstrukce stávající ČOV a jejím provozem v</w:t>
      </w:r>
      <w:r w:rsidR="002340FA" w:rsidRPr="00A159AF">
        <w:t> </w:t>
      </w:r>
      <w:r w:rsidRPr="00A159AF">
        <w:t>průběhu</w:t>
      </w:r>
      <w:r w:rsidR="002340FA" w:rsidRPr="00A159AF">
        <w:t xml:space="preserve"> </w:t>
      </w:r>
      <w:r w:rsidRPr="00A159AF">
        <w:t>celého období sanace bylo vyčištěno 5 760 m</w:t>
      </w:r>
      <w:r w:rsidRPr="00A159AF">
        <w:rPr>
          <w:vertAlign w:val="superscript"/>
        </w:rPr>
        <w:t>3</w:t>
      </w:r>
      <w:r w:rsidRPr="00A159AF">
        <w:t xml:space="preserve"> podzemních vod a </w:t>
      </w:r>
      <w:r w:rsidR="002340FA" w:rsidRPr="00A159AF">
        <w:t>odstraněno</w:t>
      </w:r>
      <w:r w:rsidRPr="00A159AF">
        <w:t xml:space="preserve"> bylo cca 855 mg PCB.</w:t>
      </w:r>
    </w:p>
    <w:p w:rsidR="003944E5" w:rsidRPr="00F644BC" w:rsidRDefault="000F0364" w:rsidP="002B002B">
      <w:pPr>
        <w:pStyle w:val="Nadpis2"/>
        <w:numPr>
          <w:ilvl w:val="1"/>
          <w:numId w:val="5"/>
        </w:numPr>
      </w:pPr>
      <w:bookmarkStart w:id="91" w:name="_Toc438112462"/>
      <w:r w:rsidRPr="00F644BC">
        <w:lastRenderedPageBreak/>
        <w:t>S</w:t>
      </w:r>
      <w:r w:rsidR="003944E5" w:rsidRPr="00F644BC">
        <w:t>í</w:t>
      </w:r>
      <w:r w:rsidR="004E60B3">
        <w:t>ť</w:t>
      </w:r>
      <w:r w:rsidR="003944E5" w:rsidRPr="00F644BC">
        <w:t xml:space="preserve"> zařízení</w:t>
      </w:r>
      <w:r w:rsidRPr="00F644BC">
        <w:t xml:space="preserve"> </w:t>
      </w:r>
      <w:r w:rsidR="00A34D32">
        <w:t xml:space="preserve">k </w:t>
      </w:r>
      <w:r w:rsidRPr="00F644BC">
        <w:t>nakládání s odpady na území kraje</w:t>
      </w:r>
      <w:bookmarkEnd w:id="91"/>
      <w:r w:rsidR="003944E5" w:rsidRPr="00F644BC">
        <w:t xml:space="preserve"> </w:t>
      </w:r>
    </w:p>
    <w:p w:rsidR="00E34989" w:rsidRPr="00A50457" w:rsidRDefault="00E34989" w:rsidP="00E34989">
      <w:pPr>
        <w:suppressAutoHyphens/>
        <w:jc w:val="both"/>
      </w:pPr>
      <w:r w:rsidRPr="00A50457">
        <w:t>V</w:t>
      </w:r>
      <w:r w:rsidR="00B056AE">
        <w:t xml:space="preserve"> následující </w:t>
      </w:r>
      <w:r w:rsidRPr="00A50457">
        <w:t xml:space="preserve">tabulce jsou shrnuty základní informace o </w:t>
      </w:r>
      <w:r w:rsidR="00A34D32">
        <w:t xml:space="preserve">stacionárních </w:t>
      </w:r>
      <w:r w:rsidRPr="00A50457">
        <w:t>zařízeních k</w:t>
      </w:r>
      <w:r w:rsidR="00A34D32">
        <w:t> </w:t>
      </w:r>
      <w:r w:rsidRPr="00A50457">
        <w:t>nakládání</w:t>
      </w:r>
      <w:r w:rsidR="00A34D32">
        <w:t xml:space="preserve"> </w:t>
      </w:r>
      <w:r w:rsidRPr="00A50457">
        <w:t>s</w:t>
      </w:r>
      <w:r w:rsidR="00A34D32">
        <w:t> </w:t>
      </w:r>
      <w:r w:rsidRPr="00A50457">
        <w:t>vy</w:t>
      </w:r>
      <w:r w:rsidR="00A34D32">
        <w:t>b</w:t>
      </w:r>
      <w:r w:rsidRPr="00A50457">
        <w:t xml:space="preserve">ranými odpady na území </w:t>
      </w:r>
      <w:r>
        <w:t>Plzeňského</w:t>
      </w:r>
      <w:r w:rsidRPr="00A50457">
        <w:t xml:space="preserve"> kraje, kterým byl udělen souhlas KÚ </w:t>
      </w:r>
      <w:r>
        <w:t>Plzeňského</w:t>
      </w:r>
      <w:r w:rsidRPr="00A50457">
        <w:t xml:space="preserve"> kraje k</w:t>
      </w:r>
      <w:r w:rsidR="00A34D32">
        <w:t> </w:t>
      </w:r>
      <w:r w:rsidRPr="00A50457">
        <w:t xml:space="preserve">provozu zařízení. Kompletní seznam zařízení je zpracován </w:t>
      </w:r>
      <w:r>
        <w:t>v příloze</w:t>
      </w:r>
      <w:r w:rsidRPr="00A50457">
        <w:t xml:space="preserve"> </w:t>
      </w:r>
      <w:r w:rsidR="00877D80">
        <w:t>č. 7.</w:t>
      </w:r>
      <w:r w:rsidR="008A098F">
        <w:t>2</w:t>
      </w:r>
      <w:r w:rsidR="00423AE2">
        <w:t xml:space="preserve"> </w:t>
      </w:r>
      <w:r w:rsidRPr="00A50457">
        <w:t xml:space="preserve">POH </w:t>
      </w:r>
      <w:r>
        <w:t>P</w:t>
      </w:r>
      <w:r w:rsidRPr="00A50457">
        <w:t>K.</w:t>
      </w:r>
    </w:p>
    <w:p w:rsidR="00E34989" w:rsidRPr="004B1448" w:rsidRDefault="00E34989" w:rsidP="00E34989">
      <w:pPr>
        <w:suppressAutoHyphens/>
        <w:rPr>
          <w:b/>
          <w:color w:val="FF0000"/>
        </w:rPr>
      </w:pPr>
    </w:p>
    <w:p w:rsidR="00E34989" w:rsidRPr="00C42AF1" w:rsidRDefault="00E34989" w:rsidP="00E34989">
      <w:pPr>
        <w:pStyle w:val="Titulek"/>
        <w:keepNext/>
        <w:rPr>
          <w:i/>
          <w:color w:val="0000FF"/>
        </w:rPr>
      </w:pPr>
      <w:bookmarkStart w:id="92" w:name="_Toc438115292"/>
      <w:r w:rsidRPr="00C42AF1">
        <w:rPr>
          <w:i/>
        </w:rPr>
        <w:t xml:space="preserve">Tabulka </w:t>
      </w:r>
      <w:r w:rsidR="008F22E1" w:rsidRPr="00C42AF1">
        <w:rPr>
          <w:i/>
        </w:rPr>
        <w:fldChar w:fldCharType="begin"/>
      </w:r>
      <w:r w:rsidR="008421EC" w:rsidRPr="00C42AF1">
        <w:rPr>
          <w:i/>
        </w:rPr>
        <w:instrText xml:space="preserve"> SEQ Tabulka \* ARABIC </w:instrText>
      </w:r>
      <w:r w:rsidR="008F22E1" w:rsidRPr="00C42AF1">
        <w:rPr>
          <w:i/>
        </w:rPr>
        <w:fldChar w:fldCharType="separate"/>
      </w:r>
      <w:r w:rsidR="006F31EE">
        <w:rPr>
          <w:i/>
          <w:noProof/>
        </w:rPr>
        <w:t>37</w:t>
      </w:r>
      <w:r w:rsidR="008F22E1" w:rsidRPr="00C42AF1">
        <w:rPr>
          <w:i/>
          <w:noProof/>
        </w:rPr>
        <w:fldChar w:fldCharType="end"/>
      </w:r>
      <w:r w:rsidRPr="00C42AF1">
        <w:rPr>
          <w:i/>
        </w:rPr>
        <w:t xml:space="preserve">: Přehled </w:t>
      </w:r>
      <w:r w:rsidR="00A34D32" w:rsidRPr="00C42AF1">
        <w:rPr>
          <w:i/>
        </w:rPr>
        <w:t xml:space="preserve">stacionárních </w:t>
      </w:r>
      <w:r w:rsidRPr="00C42AF1">
        <w:rPr>
          <w:i/>
        </w:rPr>
        <w:t xml:space="preserve">zařízení </w:t>
      </w:r>
      <w:r w:rsidR="00A34D32" w:rsidRPr="00C42AF1">
        <w:rPr>
          <w:i/>
        </w:rPr>
        <w:t xml:space="preserve">k </w:t>
      </w:r>
      <w:r w:rsidRPr="00C42AF1">
        <w:rPr>
          <w:i/>
        </w:rPr>
        <w:t>nakládání s odpady na území kraje</w:t>
      </w:r>
      <w:bookmarkEnd w:id="92"/>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842"/>
        <w:gridCol w:w="1243"/>
        <w:gridCol w:w="1701"/>
        <w:gridCol w:w="1843"/>
        <w:gridCol w:w="2977"/>
      </w:tblGrid>
      <w:tr w:rsidR="004E60B3" w:rsidTr="00A90661">
        <w:tc>
          <w:tcPr>
            <w:tcW w:w="1842" w:type="dxa"/>
            <w:tcBorders>
              <w:top w:val="single" w:sz="12" w:space="0" w:color="auto"/>
              <w:bottom w:val="single" w:sz="12" w:space="0" w:color="auto"/>
            </w:tcBorders>
            <w:shd w:val="clear" w:color="auto" w:fill="DBE5F1" w:themeFill="accent1" w:themeFillTint="33"/>
            <w:vAlign w:val="center"/>
          </w:tcPr>
          <w:p w:rsidR="004E60B3" w:rsidRDefault="004E60B3" w:rsidP="004E60B3">
            <w:pPr>
              <w:jc w:val="center"/>
              <w:rPr>
                <w:b/>
                <w:sz w:val="22"/>
              </w:rPr>
            </w:pPr>
            <w:r>
              <w:rPr>
                <w:b/>
                <w:sz w:val="22"/>
              </w:rPr>
              <w:t>Technická vybavenost území</w:t>
            </w:r>
          </w:p>
        </w:tc>
        <w:tc>
          <w:tcPr>
            <w:tcW w:w="1243" w:type="dxa"/>
            <w:tcBorders>
              <w:top w:val="single" w:sz="12" w:space="0" w:color="auto"/>
              <w:bottom w:val="single" w:sz="12" w:space="0" w:color="auto"/>
            </w:tcBorders>
            <w:shd w:val="clear" w:color="auto" w:fill="DBE5F1" w:themeFill="accent1" w:themeFillTint="33"/>
            <w:vAlign w:val="center"/>
          </w:tcPr>
          <w:p w:rsidR="004E60B3" w:rsidRDefault="008A11CB" w:rsidP="004E60B3">
            <w:pPr>
              <w:jc w:val="center"/>
              <w:rPr>
                <w:b/>
                <w:sz w:val="22"/>
              </w:rPr>
            </w:pPr>
            <w:r>
              <w:rPr>
                <w:b/>
                <w:sz w:val="22"/>
              </w:rPr>
              <w:t>Počet zařízení</w:t>
            </w:r>
          </w:p>
        </w:tc>
        <w:tc>
          <w:tcPr>
            <w:tcW w:w="1701" w:type="dxa"/>
            <w:tcBorders>
              <w:top w:val="single" w:sz="12" w:space="0" w:color="auto"/>
              <w:bottom w:val="single" w:sz="12" w:space="0" w:color="auto"/>
            </w:tcBorders>
            <w:shd w:val="clear" w:color="auto" w:fill="DBE5F1" w:themeFill="accent1" w:themeFillTint="33"/>
            <w:vAlign w:val="center"/>
          </w:tcPr>
          <w:p w:rsidR="00DB2C7F" w:rsidRDefault="004E60B3" w:rsidP="001654F0">
            <w:pPr>
              <w:jc w:val="center"/>
              <w:rPr>
                <w:b/>
                <w:sz w:val="22"/>
              </w:rPr>
            </w:pPr>
            <w:r>
              <w:rPr>
                <w:b/>
                <w:sz w:val="22"/>
              </w:rPr>
              <w:t>Kapacita (t</w:t>
            </w:r>
            <w:r w:rsidR="00DB2C7F">
              <w:rPr>
                <w:b/>
                <w:sz w:val="22"/>
              </w:rPr>
              <w:t>/rok</w:t>
            </w:r>
            <w:r w:rsidR="001654F0">
              <w:rPr>
                <w:b/>
                <w:sz w:val="22"/>
              </w:rPr>
              <w:t> </w:t>
            </w:r>
            <w:r w:rsidR="00C55B38">
              <w:rPr>
                <w:b/>
                <w:sz w:val="22"/>
              </w:rPr>
              <w:t>–</w:t>
            </w:r>
            <w:r w:rsidR="001654F0">
              <w:rPr>
                <w:b/>
                <w:sz w:val="22"/>
              </w:rPr>
              <w:t> </w:t>
            </w:r>
            <w:r w:rsidR="00C55B38">
              <w:rPr>
                <w:b/>
                <w:sz w:val="22"/>
              </w:rPr>
              <w:t>m</w:t>
            </w:r>
            <w:r w:rsidR="00C55B38" w:rsidRPr="00C55B38">
              <w:rPr>
                <w:b/>
                <w:sz w:val="22"/>
                <w:vertAlign w:val="superscript"/>
              </w:rPr>
              <w:t>3</w:t>
            </w:r>
            <w:r>
              <w:rPr>
                <w:b/>
                <w:sz w:val="22"/>
              </w:rPr>
              <w:t>)</w:t>
            </w:r>
          </w:p>
        </w:tc>
        <w:tc>
          <w:tcPr>
            <w:tcW w:w="1843" w:type="dxa"/>
            <w:tcBorders>
              <w:top w:val="single" w:sz="12" w:space="0" w:color="auto"/>
              <w:bottom w:val="single" w:sz="12" w:space="0" w:color="auto"/>
            </w:tcBorders>
            <w:shd w:val="clear" w:color="auto" w:fill="DBE5F1" w:themeFill="accent1" w:themeFillTint="33"/>
            <w:vAlign w:val="center"/>
          </w:tcPr>
          <w:p w:rsidR="00DB2C7F" w:rsidRDefault="004E60B3" w:rsidP="00C475A7">
            <w:pPr>
              <w:ind w:right="-108"/>
              <w:jc w:val="center"/>
              <w:rPr>
                <w:b/>
                <w:sz w:val="22"/>
              </w:rPr>
            </w:pPr>
            <w:r>
              <w:rPr>
                <w:b/>
                <w:sz w:val="22"/>
              </w:rPr>
              <w:t>Zpracováno odpadů v</w:t>
            </w:r>
            <w:r w:rsidR="00DB2C7F">
              <w:rPr>
                <w:b/>
                <w:sz w:val="22"/>
              </w:rPr>
              <w:t> </w:t>
            </w:r>
            <w:r>
              <w:rPr>
                <w:b/>
                <w:sz w:val="22"/>
              </w:rPr>
              <w:t>2013</w:t>
            </w:r>
            <w:r w:rsidR="00DB2C7F">
              <w:rPr>
                <w:b/>
                <w:sz w:val="22"/>
              </w:rPr>
              <w:t xml:space="preserve"> (t/rok)</w:t>
            </w:r>
          </w:p>
        </w:tc>
        <w:tc>
          <w:tcPr>
            <w:tcW w:w="2977" w:type="dxa"/>
            <w:tcBorders>
              <w:top w:val="single" w:sz="12" w:space="0" w:color="auto"/>
              <w:bottom w:val="single" w:sz="12" w:space="0" w:color="auto"/>
            </w:tcBorders>
            <w:shd w:val="clear" w:color="auto" w:fill="DBE5F1" w:themeFill="accent1" w:themeFillTint="33"/>
            <w:vAlign w:val="center"/>
          </w:tcPr>
          <w:p w:rsidR="004E60B3" w:rsidRDefault="004E60B3" w:rsidP="004E60B3">
            <w:pPr>
              <w:jc w:val="center"/>
              <w:rPr>
                <w:b/>
                <w:sz w:val="22"/>
              </w:rPr>
            </w:pPr>
            <w:r>
              <w:rPr>
                <w:b/>
                <w:sz w:val="22"/>
              </w:rPr>
              <w:t>Vyhodnocení kapacit</w:t>
            </w:r>
          </w:p>
        </w:tc>
      </w:tr>
      <w:tr w:rsidR="00B85C62" w:rsidRPr="00AE097D" w:rsidTr="00532638">
        <w:trPr>
          <w:trHeight w:val="738"/>
        </w:trPr>
        <w:tc>
          <w:tcPr>
            <w:tcW w:w="1842" w:type="dxa"/>
            <w:tcBorders>
              <w:top w:val="single" w:sz="12" w:space="0" w:color="auto"/>
              <w:bottom w:val="single" w:sz="4" w:space="0" w:color="auto"/>
            </w:tcBorders>
            <w:vAlign w:val="center"/>
          </w:tcPr>
          <w:p w:rsidR="00B85C62" w:rsidRPr="00AE097D" w:rsidRDefault="00B85C62" w:rsidP="004E60B3">
            <w:pPr>
              <w:suppressAutoHyphens/>
              <w:rPr>
                <w:sz w:val="22"/>
              </w:rPr>
            </w:pPr>
            <w:r w:rsidRPr="00AE097D">
              <w:rPr>
                <w:sz w:val="22"/>
              </w:rPr>
              <w:t>Sběrné dvory</w:t>
            </w:r>
          </w:p>
        </w:tc>
        <w:tc>
          <w:tcPr>
            <w:tcW w:w="1243" w:type="dxa"/>
            <w:tcBorders>
              <w:top w:val="single" w:sz="12" w:space="0" w:color="auto"/>
              <w:bottom w:val="single" w:sz="4" w:space="0" w:color="auto"/>
            </w:tcBorders>
            <w:vAlign w:val="center"/>
          </w:tcPr>
          <w:p w:rsidR="00B85C62" w:rsidRPr="00AE097D" w:rsidRDefault="00B85C62" w:rsidP="00DB2C7F">
            <w:pPr>
              <w:suppressAutoHyphens/>
              <w:jc w:val="center"/>
              <w:rPr>
                <w:sz w:val="22"/>
              </w:rPr>
            </w:pPr>
            <w:r>
              <w:rPr>
                <w:sz w:val="22"/>
              </w:rPr>
              <w:t>76</w:t>
            </w:r>
          </w:p>
        </w:tc>
        <w:tc>
          <w:tcPr>
            <w:tcW w:w="1701" w:type="dxa"/>
            <w:tcBorders>
              <w:top w:val="single" w:sz="12" w:space="0" w:color="auto"/>
              <w:bottom w:val="single" w:sz="4" w:space="0" w:color="auto"/>
            </w:tcBorders>
            <w:vAlign w:val="center"/>
          </w:tcPr>
          <w:p w:rsidR="00B85C62" w:rsidRPr="00AE097D" w:rsidRDefault="00B85C62" w:rsidP="00DB2C7F">
            <w:pPr>
              <w:suppressAutoHyphens/>
              <w:jc w:val="center"/>
              <w:rPr>
                <w:sz w:val="22"/>
              </w:rPr>
            </w:pPr>
            <w:r w:rsidRPr="00AE097D">
              <w:rPr>
                <w:sz w:val="22"/>
              </w:rPr>
              <w:t>-</w:t>
            </w:r>
          </w:p>
        </w:tc>
        <w:tc>
          <w:tcPr>
            <w:tcW w:w="1843" w:type="dxa"/>
            <w:tcBorders>
              <w:top w:val="single" w:sz="12" w:space="0" w:color="auto"/>
              <w:bottom w:val="single" w:sz="4" w:space="0" w:color="auto"/>
            </w:tcBorders>
            <w:vAlign w:val="center"/>
          </w:tcPr>
          <w:p w:rsidR="00B85C62" w:rsidRPr="00AE097D" w:rsidRDefault="00B85C62" w:rsidP="00C475A7">
            <w:pPr>
              <w:suppressAutoHyphens/>
              <w:jc w:val="center"/>
              <w:rPr>
                <w:sz w:val="22"/>
              </w:rPr>
            </w:pPr>
            <w:r w:rsidRPr="00AE097D">
              <w:rPr>
                <w:sz w:val="22"/>
              </w:rPr>
              <w:t>9</w:t>
            </w:r>
            <w:r>
              <w:rPr>
                <w:sz w:val="22"/>
              </w:rPr>
              <w:t xml:space="preserve">4 430  </w:t>
            </w:r>
          </w:p>
        </w:tc>
        <w:tc>
          <w:tcPr>
            <w:tcW w:w="2977" w:type="dxa"/>
            <w:tcBorders>
              <w:top w:val="single" w:sz="12" w:space="0" w:color="auto"/>
              <w:bottom w:val="single" w:sz="4" w:space="0" w:color="auto"/>
            </w:tcBorders>
            <w:vAlign w:val="center"/>
          </w:tcPr>
          <w:p w:rsidR="00B85C62" w:rsidRPr="00AE097D" w:rsidRDefault="00B85C62" w:rsidP="004E60B3">
            <w:pPr>
              <w:suppressAutoHyphens/>
              <w:jc w:val="center"/>
              <w:rPr>
                <w:sz w:val="22"/>
                <w:szCs w:val="22"/>
              </w:rPr>
            </w:pPr>
            <w:r w:rsidRPr="00AE097D">
              <w:rPr>
                <w:sz w:val="22"/>
                <w:szCs w:val="22"/>
              </w:rPr>
              <w:t>nerovnoměrné rozmístění, některé lokality nutno dovybavit</w:t>
            </w:r>
          </w:p>
        </w:tc>
      </w:tr>
      <w:tr w:rsidR="00B85C62" w:rsidRPr="00AE097D" w:rsidTr="00A90661">
        <w:trPr>
          <w:trHeight w:val="738"/>
        </w:trPr>
        <w:tc>
          <w:tcPr>
            <w:tcW w:w="1842" w:type="dxa"/>
            <w:tcBorders>
              <w:top w:val="single" w:sz="4" w:space="0" w:color="auto"/>
              <w:bottom w:val="single" w:sz="4" w:space="0" w:color="auto"/>
            </w:tcBorders>
            <w:vAlign w:val="center"/>
          </w:tcPr>
          <w:p w:rsidR="00B85C62" w:rsidRPr="00AE097D" w:rsidRDefault="00B85C62" w:rsidP="004E60B3">
            <w:pPr>
              <w:suppressAutoHyphens/>
              <w:rPr>
                <w:sz w:val="22"/>
              </w:rPr>
            </w:pPr>
            <w:r>
              <w:rPr>
                <w:sz w:val="22"/>
              </w:rPr>
              <w:t>Třídící linky a překládací stanice</w:t>
            </w:r>
          </w:p>
        </w:tc>
        <w:tc>
          <w:tcPr>
            <w:tcW w:w="1243" w:type="dxa"/>
            <w:tcBorders>
              <w:top w:val="single" w:sz="4" w:space="0" w:color="auto"/>
              <w:bottom w:val="single" w:sz="4" w:space="0" w:color="auto"/>
            </w:tcBorders>
            <w:vAlign w:val="center"/>
          </w:tcPr>
          <w:p w:rsidR="00B85C62" w:rsidRDefault="00333A9E" w:rsidP="00DB2C7F">
            <w:pPr>
              <w:suppressAutoHyphens/>
              <w:jc w:val="center"/>
              <w:rPr>
                <w:sz w:val="22"/>
              </w:rPr>
            </w:pPr>
            <w:r>
              <w:rPr>
                <w:sz w:val="22"/>
              </w:rPr>
              <w:t>9</w:t>
            </w:r>
            <w:r w:rsidR="00B85C62">
              <w:rPr>
                <w:sz w:val="22"/>
              </w:rPr>
              <w:t xml:space="preserve"> + 2</w:t>
            </w:r>
          </w:p>
        </w:tc>
        <w:tc>
          <w:tcPr>
            <w:tcW w:w="1701" w:type="dxa"/>
            <w:tcBorders>
              <w:top w:val="single" w:sz="4" w:space="0" w:color="auto"/>
              <w:bottom w:val="single" w:sz="4" w:space="0" w:color="auto"/>
            </w:tcBorders>
            <w:vAlign w:val="center"/>
          </w:tcPr>
          <w:p w:rsidR="00B85C62" w:rsidRDefault="00B85C62" w:rsidP="009B6D6A">
            <w:pPr>
              <w:suppressAutoHyphens/>
              <w:jc w:val="center"/>
              <w:rPr>
                <w:sz w:val="22"/>
              </w:rPr>
            </w:pPr>
            <w:r>
              <w:rPr>
                <w:sz w:val="22"/>
              </w:rPr>
              <w:t>134 000</w:t>
            </w:r>
          </w:p>
          <w:p w:rsidR="00B85C62" w:rsidRPr="00AE097D" w:rsidRDefault="00B85C62" w:rsidP="00DB2C7F">
            <w:pPr>
              <w:suppressAutoHyphens/>
              <w:jc w:val="center"/>
              <w:rPr>
                <w:sz w:val="22"/>
              </w:rPr>
            </w:pPr>
            <w:r>
              <w:rPr>
                <w:sz w:val="22"/>
              </w:rPr>
              <w:t>30 000</w:t>
            </w:r>
          </w:p>
        </w:tc>
        <w:tc>
          <w:tcPr>
            <w:tcW w:w="1843" w:type="dxa"/>
            <w:tcBorders>
              <w:top w:val="single" w:sz="4" w:space="0" w:color="auto"/>
              <w:bottom w:val="single" w:sz="4" w:space="0" w:color="auto"/>
            </w:tcBorders>
            <w:vAlign w:val="center"/>
          </w:tcPr>
          <w:p w:rsidR="00B85C62" w:rsidRPr="00AE097D" w:rsidRDefault="00B85C62" w:rsidP="00C475A7">
            <w:pPr>
              <w:suppressAutoHyphens/>
              <w:jc w:val="center"/>
              <w:rPr>
                <w:sz w:val="22"/>
              </w:rPr>
            </w:pPr>
          </w:p>
        </w:tc>
        <w:tc>
          <w:tcPr>
            <w:tcW w:w="2977" w:type="dxa"/>
            <w:tcBorders>
              <w:top w:val="single" w:sz="4" w:space="0" w:color="auto"/>
              <w:bottom w:val="single" w:sz="4" w:space="0" w:color="auto"/>
            </w:tcBorders>
            <w:vAlign w:val="center"/>
          </w:tcPr>
          <w:p w:rsidR="00B85C62" w:rsidRPr="00AE097D" w:rsidRDefault="00B85C62" w:rsidP="004E60B3">
            <w:pPr>
              <w:suppressAutoHyphens/>
              <w:jc w:val="center"/>
              <w:rPr>
                <w:sz w:val="22"/>
                <w:szCs w:val="22"/>
              </w:rPr>
            </w:pPr>
            <w:r w:rsidRPr="00AE097D">
              <w:rPr>
                <w:sz w:val="22"/>
                <w:szCs w:val="22"/>
              </w:rPr>
              <w:t>nerovnoměrné rozmístění, některé lokality nutno dovybavit</w:t>
            </w:r>
          </w:p>
        </w:tc>
      </w:tr>
      <w:tr w:rsidR="00B85C62" w:rsidRPr="00AE097D" w:rsidTr="00532638">
        <w:trPr>
          <w:trHeight w:val="738"/>
        </w:trPr>
        <w:tc>
          <w:tcPr>
            <w:tcW w:w="1842" w:type="dxa"/>
            <w:tcBorders>
              <w:top w:val="single" w:sz="4" w:space="0" w:color="auto"/>
              <w:bottom w:val="single" w:sz="4" w:space="0" w:color="auto"/>
            </w:tcBorders>
            <w:vAlign w:val="center"/>
          </w:tcPr>
          <w:p w:rsidR="00B85C62" w:rsidRPr="00AE097D" w:rsidRDefault="00B85C62" w:rsidP="008A11CB">
            <w:pPr>
              <w:suppressAutoHyphens/>
              <w:rPr>
                <w:sz w:val="22"/>
              </w:rPr>
            </w:pPr>
            <w:r w:rsidRPr="00532638">
              <w:rPr>
                <w:color w:val="000000" w:themeColor="text1"/>
                <w:sz w:val="22"/>
              </w:rPr>
              <w:t>Kompostárny</w:t>
            </w:r>
          </w:p>
        </w:tc>
        <w:tc>
          <w:tcPr>
            <w:tcW w:w="1243" w:type="dxa"/>
            <w:tcBorders>
              <w:top w:val="single" w:sz="4" w:space="0" w:color="auto"/>
              <w:bottom w:val="single" w:sz="4" w:space="0" w:color="auto"/>
            </w:tcBorders>
            <w:vAlign w:val="center"/>
          </w:tcPr>
          <w:p w:rsidR="00B85C62" w:rsidRPr="00AE097D" w:rsidRDefault="00B85C62" w:rsidP="00DB2C7F">
            <w:pPr>
              <w:suppressAutoHyphens/>
              <w:jc w:val="center"/>
              <w:rPr>
                <w:sz w:val="22"/>
              </w:rPr>
            </w:pPr>
            <w:r>
              <w:rPr>
                <w:color w:val="000000" w:themeColor="text1"/>
                <w:sz w:val="22"/>
              </w:rPr>
              <w:t>19</w:t>
            </w:r>
          </w:p>
        </w:tc>
        <w:tc>
          <w:tcPr>
            <w:tcW w:w="1701" w:type="dxa"/>
            <w:tcBorders>
              <w:top w:val="single" w:sz="4" w:space="0" w:color="auto"/>
              <w:bottom w:val="single" w:sz="4" w:space="0" w:color="auto"/>
            </w:tcBorders>
            <w:vAlign w:val="center"/>
          </w:tcPr>
          <w:p w:rsidR="00B85C62" w:rsidRPr="00AE097D" w:rsidRDefault="00B85C62" w:rsidP="00DB2C7F">
            <w:pPr>
              <w:suppressAutoHyphens/>
              <w:jc w:val="center"/>
              <w:rPr>
                <w:sz w:val="22"/>
              </w:rPr>
            </w:pPr>
            <w:r>
              <w:rPr>
                <w:color w:val="000000" w:themeColor="text1"/>
                <w:sz w:val="22"/>
              </w:rPr>
              <w:t xml:space="preserve">42 000 </w:t>
            </w:r>
          </w:p>
        </w:tc>
        <w:tc>
          <w:tcPr>
            <w:tcW w:w="1843" w:type="dxa"/>
            <w:tcBorders>
              <w:top w:val="single" w:sz="4" w:space="0" w:color="auto"/>
              <w:bottom w:val="single" w:sz="4" w:space="0" w:color="auto"/>
            </w:tcBorders>
            <w:vAlign w:val="center"/>
          </w:tcPr>
          <w:p w:rsidR="00B85C62" w:rsidRPr="00AE097D" w:rsidRDefault="00B85C62" w:rsidP="00532638">
            <w:pPr>
              <w:suppressAutoHyphens/>
              <w:jc w:val="center"/>
              <w:rPr>
                <w:sz w:val="22"/>
              </w:rPr>
            </w:pPr>
            <w:r w:rsidRPr="00532638">
              <w:rPr>
                <w:color w:val="000000" w:themeColor="text1"/>
                <w:sz w:val="22"/>
              </w:rPr>
              <w:t>13</w:t>
            </w:r>
            <w:r>
              <w:rPr>
                <w:color w:val="000000" w:themeColor="text1"/>
                <w:sz w:val="22"/>
              </w:rPr>
              <w:t xml:space="preserve"> 360</w:t>
            </w:r>
          </w:p>
        </w:tc>
        <w:tc>
          <w:tcPr>
            <w:tcW w:w="2977" w:type="dxa"/>
            <w:tcBorders>
              <w:top w:val="single" w:sz="4" w:space="0" w:color="auto"/>
              <w:bottom w:val="single" w:sz="4" w:space="0" w:color="auto"/>
            </w:tcBorders>
            <w:vAlign w:val="center"/>
          </w:tcPr>
          <w:p w:rsidR="00B85C62" w:rsidRPr="00AE097D" w:rsidRDefault="00B85C62" w:rsidP="004E60B3">
            <w:pPr>
              <w:suppressAutoHyphens/>
              <w:jc w:val="center"/>
              <w:rPr>
                <w:sz w:val="22"/>
                <w:szCs w:val="22"/>
              </w:rPr>
            </w:pPr>
            <w:r>
              <w:rPr>
                <w:sz w:val="22"/>
                <w:szCs w:val="22"/>
              </w:rPr>
              <w:t>nedostatečná kapacita</w:t>
            </w:r>
            <w:r>
              <w:rPr>
                <w:color w:val="000000" w:themeColor="text1"/>
                <w:sz w:val="22"/>
                <w:szCs w:val="22"/>
              </w:rPr>
              <w:t>, ne</w:t>
            </w:r>
            <w:r w:rsidRPr="00532638">
              <w:rPr>
                <w:color w:val="000000" w:themeColor="text1"/>
                <w:sz w:val="22"/>
                <w:szCs w:val="22"/>
              </w:rPr>
              <w:t>rovnoměrné rozmístění, některé lokality nutno dovybavit</w:t>
            </w:r>
          </w:p>
        </w:tc>
      </w:tr>
      <w:tr w:rsidR="00B85C62" w:rsidRPr="00532638" w:rsidTr="00AD1DAD">
        <w:tc>
          <w:tcPr>
            <w:tcW w:w="1842" w:type="dxa"/>
            <w:tcBorders>
              <w:top w:val="single" w:sz="4" w:space="0" w:color="auto"/>
            </w:tcBorders>
            <w:vAlign w:val="center"/>
          </w:tcPr>
          <w:p w:rsidR="00B85C62" w:rsidRPr="00532638" w:rsidRDefault="00B85C62" w:rsidP="00AD1DAD">
            <w:pPr>
              <w:suppressAutoHyphens/>
              <w:rPr>
                <w:color w:val="000000" w:themeColor="text1"/>
                <w:sz w:val="22"/>
              </w:rPr>
            </w:pPr>
            <w:r>
              <w:rPr>
                <w:sz w:val="22"/>
              </w:rPr>
              <w:t>Drcení a recyklace odpadů</w:t>
            </w:r>
          </w:p>
        </w:tc>
        <w:tc>
          <w:tcPr>
            <w:tcW w:w="1243" w:type="dxa"/>
            <w:tcBorders>
              <w:top w:val="single" w:sz="4" w:space="0" w:color="auto"/>
            </w:tcBorders>
            <w:vAlign w:val="center"/>
          </w:tcPr>
          <w:p w:rsidR="00B85C62" w:rsidRPr="00532638" w:rsidRDefault="00B85C62" w:rsidP="00AD1DAD">
            <w:pPr>
              <w:suppressAutoHyphens/>
              <w:jc w:val="center"/>
              <w:rPr>
                <w:color w:val="000000" w:themeColor="text1"/>
                <w:sz w:val="22"/>
              </w:rPr>
            </w:pPr>
            <w:r>
              <w:rPr>
                <w:sz w:val="22"/>
              </w:rPr>
              <w:t>31</w:t>
            </w:r>
          </w:p>
        </w:tc>
        <w:tc>
          <w:tcPr>
            <w:tcW w:w="1701" w:type="dxa"/>
            <w:tcBorders>
              <w:top w:val="single" w:sz="4" w:space="0" w:color="auto"/>
            </w:tcBorders>
            <w:vAlign w:val="center"/>
          </w:tcPr>
          <w:p w:rsidR="00B85C62" w:rsidRPr="00532638" w:rsidRDefault="00B85C62" w:rsidP="007207E5">
            <w:pPr>
              <w:suppressAutoHyphens/>
              <w:jc w:val="center"/>
              <w:rPr>
                <w:color w:val="000000" w:themeColor="text1"/>
                <w:sz w:val="22"/>
              </w:rPr>
            </w:pPr>
            <w:r>
              <w:rPr>
                <w:sz w:val="22"/>
              </w:rPr>
              <w:t>-</w:t>
            </w:r>
          </w:p>
        </w:tc>
        <w:tc>
          <w:tcPr>
            <w:tcW w:w="1843" w:type="dxa"/>
            <w:tcBorders>
              <w:top w:val="single" w:sz="4" w:space="0" w:color="auto"/>
            </w:tcBorders>
            <w:vAlign w:val="center"/>
          </w:tcPr>
          <w:p w:rsidR="00B85C62" w:rsidRPr="00532638" w:rsidRDefault="00B85C62" w:rsidP="00AD1DAD">
            <w:pPr>
              <w:suppressAutoHyphens/>
              <w:jc w:val="center"/>
              <w:rPr>
                <w:color w:val="000000" w:themeColor="text1"/>
                <w:sz w:val="22"/>
              </w:rPr>
            </w:pPr>
            <w:r>
              <w:rPr>
                <w:sz w:val="22"/>
              </w:rPr>
              <w:t>-</w:t>
            </w:r>
          </w:p>
        </w:tc>
        <w:tc>
          <w:tcPr>
            <w:tcW w:w="2977" w:type="dxa"/>
            <w:tcBorders>
              <w:top w:val="single" w:sz="4" w:space="0" w:color="auto"/>
            </w:tcBorders>
            <w:vAlign w:val="center"/>
          </w:tcPr>
          <w:p w:rsidR="00B85C62" w:rsidRPr="00532638" w:rsidRDefault="00B85C62" w:rsidP="0025718B">
            <w:pPr>
              <w:suppressAutoHyphens/>
              <w:jc w:val="center"/>
              <w:rPr>
                <w:color w:val="000000" w:themeColor="text1"/>
                <w:sz w:val="22"/>
                <w:szCs w:val="22"/>
              </w:rPr>
            </w:pPr>
            <w:r w:rsidRPr="00936EFD">
              <w:rPr>
                <w:color w:val="000000" w:themeColor="text1"/>
                <w:sz w:val="22"/>
                <w:szCs w:val="22"/>
              </w:rPr>
              <w:t>dostatečný</w:t>
            </w:r>
            <w:r>
              <w:rPr>
                <w:color w:val="000000" w:themeColor="text1"/>
                <w:sz w:val="22"/>
                <w:szCs w:val="22"/>
              </w:rPr>
              <w:t xml:space="preserve">, </w:t>
            </w:r>
            <w:r w:rsidRPr="00532638">
              <w:rPr>
                <w:color w:val="000000" w:themeColor="text1"/>
                <w:sz w:val="22"/>
                <w:szCs w:val="22"/>
              </w:rPr>
              <w:t>nerovnoměrné rozmístění, některé lokality nutno dovybavit</w:t>
            </w:r>
          </w:p>
        </w:tc>
      </w:tr>
      <w:tr w:rsidR="00B85C62" w:rsidRPr="00AE097D" w:rsidTr="009B6D6A">
        <w:trPr>
          <w:trHeight w:val="738"/>
        </w:trPr>
        <w:tc>
          <w:tcPr>
            <w:tcW w:w="1842" w:type="dxa"/>
            <w:tcBorders>
              <w:top w:val="single" w:sz="4" w:space="0" w:color="auto"/>
              <w:bottom w:val="single" w:sz="4" w:space="0" w:color="auto"/>
            </w:tcBorders>
          </w:tcPr>
          <w:p w:rsidR="00B85C62" w:rsidRDefault="00B85C62" w:rsidP="008A11CB">
            <w:pPr>
              <w:suppressAutoHyphens/>
              <w:rPr>
                <w:sz w:val="22"/>
              </w:rPr>
            </w:pPr>
            <w:r w:rsidRPr="00936EFD">
              <w:rPr>
                <w:color w:val="000000" w:themeColor="text1"/>
                <w:sz w:val="22"/>
              </w:rPr>
              <w:t>Rekultivace a terénní úpravy</w:t>
            </w:r>
          </w:p>
        </w:tc>
        <w:tc>
          <w:tcPr>
            <w:tcW w:w="1243" w:type="dxa"/>
            <w:tcBorders>
              <w:top w:val="single" w:sz="4" w:space="0" w:color="auto"/>
              <w:bottom w:val="single" w:sz="4" w:space="0" w:color="auto"/>
            </w:tcBorders>
            <w:vAlign w:val="center"/>
          </w:tcPr>
          <w:p w:rsidR="00B85C62" w:rsidRDefault="00B85C62" w:rsidP="00DB2C7F">
            <w:pPr>
              <w:suppressAutoHyphens/>
              <w:jc w:val="center"/>
              <w:rPr>
                <w:sz w:val="22"/>
              </w:rPr>
            </w:pPr>
            <w:r>
              <w:rPr>
                <w:color w:val="000000" w:themeColor="text1"/>
                <w:sz w:val="22"/>
              </w:rPr>
              <w:t>29</w:t>
            </w:r>
          </w:p>
        </w:tc>
        <w:tc>
          <w:tcPr>
            <w:tcW w:w="1701" w:type="dxa"/>
            <w:tcBorders>
              <w:top w:val="single" w:sz="4" w:space="0" w:color="auto"/>
              <w:bottom w:val="single" w:sz="4" w:space="0" w:color="auto"/>
            </w:tcBorders>
            <w:vAlign w:val="center"/>
          </w:tcPr>
          <w:p w:rsidR="00B85C62" w:rsidRDefault="00B85C62" w:rsidP="00DB2C7F">
            <w:pPr>
              <w:suppressAutoHyphens/>
              <w:jc w:val="center"/>
              <w:rPr>
                <w:sz w:val="22"/>
              </w:rPr>
            </w:pPr>
            <w:r>
              <w:rPr>
                <w:color w:val="000000" w:themeColor="text1"/>
                <w:sz w:val="22"/>
              </w:rPr>
              <w:t>11 973 000</w:t>
            </w:r>
          </w:p>
        </w:tc>
        <w:tc>
          <w:tcPr>
            <w:tcW w:w="1843" w:type="dxa"/>
            <w:tcBorders>
              <w:top w:val="single" w:sz="4" w:space="0" w:color="auto"/>
              <w:bottom w:val="single" w:sz="4" w:space="0" w:color="auto"/>
            </w:tcBorders>
            <w:vAlign w:val="center"/>
          </w:tcPr>
          <w:p w:rsidR="00B85C62" w:rsidRDefault="00B85C62" w:rsidP="00532638">
            <w:pPr>
              <w:suppressAutoHyphens/>
              <w:jc w:val="center"/>
              <w:rPr>
                <w:sz w:val="22"/>
              </w:rPr>
            </w:pPr>
            <w:r>
              <w:rPr>
                <w:color w:val="000000" w:themeColor="text1"/>
                <w:sz w:val="22"/>
              </w:rPr>
              <w:t>-</w:t>
            </w:r>
          </w:p>
        </w:tc>
        <w:tc>
          <w:tcPr>
            <w:tcW w:w="2977" w:type="dxa"/>
            <w:tcBorders>
              <w:top w:val="single" w:sz="4" w:space="0" w:color="auto"/>
              <w:bottom w:val="single" w:sz="4" w:space="0" w:color="auto"/>
            </w:tcBorders>
            <w:vAlign w:val="center"/>
          </w:tcPr>
          <w:p w:rsidR="00B85C62" w:rsidRPr="00AE097D" w:rsidRDefault="00B85C62" w:rsidP="00A34D32">
            <w:pPr>
              <w:suppressAutoHyphens/>
              <w:jc w:val="center"/>
              <w:rPr>
                <w:sz w:val="22"/>
                <w:szCs w:val="22"/>
              </w:rPr>
            </w:pPr>
            <w:r w:rsidRPr="00936EFD">
              <w:rPr>
                <w:color w:val="000000" w:themeColor="text1"/>
                <w:sz w:val="22"/>
                <w:szCs w:val="22"/>
              </w:rPr>
              <w:t>dostatečný</w:t>
            </w:r>
          </w:p>
        </w:tc>
      </w:tr>
      <w:tr w:rsidR="00B85C62" w:rsidRPr="00936EFD" w:rsidTr="00AD1DAD">
        <w:tc>
          <w:tcPr>
            <w:tcW w:w="1842" w:type="dxa"/>
          </w:tcPr>
          <w:p w:rsidR="00B85C62" w:rsidRPr="00936EFD" w:rsidRDefault="00B85C62" w:rsidP="00AD1DAD">
            <w:pPr>
              <w:suppressAutoHyphens/>
              <w:rPr>
                <w:color w:val="000000" w:themeColor="text1"/>
                <w:sz w:val="22"/>
              </w:rPr>
            </w:pPr>
            <w:r w:rsidRPr="00532638">
              <w:rPr>
                <w:color w:val="000000" w:themeColor="text1"/>
                <w:sz w:val="22"/>
              </w:rPr>
              <w:t>Zpracování elektroodpadu</w:t>
            </w:r>
          </w:p>
        </w:tc>
        <w:tc>
          <w:tcPr>
            <w:tcW w:w="1243" w:type="dxa"/>
            <w:vAlign w:val="center"/>
          </w:tcPr>
          <w:p w:rsidR="00B85C62" w:rsidRPr="00936EFD" w:rsidRDefault="00B85C62" w:rsidP="00AD1DAD">
            <w:pPr>
              <w:suppressAutoHyphens/>
              <w:jc w:val="center"/>
              <w:rPr>
                <w:color w:val="000000" w:themeColor="text1"/>
                <w:sz w:val="22"/>
              </w:rPr>
            </w:pPr>
            <w:r>
              <w:rPr>
                <w:color w:val="000000" w:themeColor="text1"/>
                <w:sz w:val="22"/>
              </w:rPr>
              <w:t>8</w:t>
            </w:r>
          </w:p>
        </w:tc>
        <w:tc>
          <w:tcPr>
            <w:tcW w:w="1701" w:type="dxa"/>
            <w:vAlign w:val="center"/>
          </w:tcPr>
          <w:p w:rsidR="00B85C62" w:rsidRPr="00936EFD" w:rsidRDefault="00B85C62" w:rsidP="00AD1DAD">
            <w:pPr>
              <w:suppressAutoHyphens/>
              <w:jc w:val="center"/>
              <w:rPr>
                <w:color w:val="000000" w:themeColor="text1"/>
                <w:sz w:val="22"/>
              </w:rPr>
            </w:pPr>
            <w:r>
              <w:rPr>
                <w:color w:val="000000" w:themeColor="text1"/>
                <w:sz w:val="22"/>
              </w:rPr>
              <w:t>46 150</w:t>
            </w:r>
          </w:p>
        </w:tc>
        <w:tc>
          <w:tcPr>
            <w:tcW w:w="1843" w:type="dxa"/>
            <w:vAlign w:val="center"/>
          </w:tcPr>
          <w:p w:rsidR="00B85C62" w:rsidRPr="00936EFD" w:rsidRDefault="00B85C62" w:rsidP="00AD1DAD">
            <w:pPr>
              <w:suppressAutoHyphens/>
              <w:jc w:val="center"/>
              <w:rPr>
                <w:color w:val="000000" w:themeColor="text1"/>
                <w:sz w:val="22"/>
              </w:rPr>
            </w:pPr>
            <w:r>
              <w:rPr>
                <w:color w:val="000000" w:themeColor="text1"/>
                <w:sz w:val="22"/>
              </w:rPr>
              <w:t>204</w:t>
            </w:r>
          </w:p>
        </w:tc>
        <w:tc>
          <w:tcPr>
            <w:tcW w:w="2977" w:type="dxa"/>
            <w:vAlign w:val="center"/>
          </w:tcPr>
          <w:p w:rsidR="00B85C62" w:rsidRPr="00936EFD" w:rsidRDefault="00B85C62" w:rsidP="00AD1DAD">
            <w:pPr>
              <w:suppressAutoHyphens/>
              <w:jc w:val="center"/>
              <w:rPr>
                <w:color w:val="000000" w:themeColor="text1"/>
                <w:sz w:val="22"/>
                <w:szCs w:val="22"/>
              </w:rPr>
            </w:pPr>
            <w:r w:rsidRPr="00532638">
              <w:rPr>
                <w:color w:val="000000" w:themeColor="text1"/>
                <w:sz w:val="22"/>
                <w:szCs w:val="22"/>
              </w:rPr>
              <w:t>nadregionální zařízení, kapacita dostatečná</w:t>
            </w:r>
          </w:p>
        </w:tc>
      </w:tr>
      <w:tr w:rsidR="00B85C62" w:rsidRPr="00532638" w:rsidTr="00532638">
        <w:tc>
          <w:tcPr>
            <w:tcW w:w="1842" w:type="dxa"/>
          </w:tcPr>
          <w:p w:rsidR="00B85C62" w:rsidRPr="00532638" w:rsidRDefault="00B85C62" w:rsidP="004E60B3">
            <w:pPr>
              <w:suppressAutoHyphens/>
              <w:rPr>
                <w:color w:val="000000" w:themeColor="text1"/>
                <w:sz w:val="22"/>
              </w:rPr>
            </w:pPr>
            <w:r w:rsidRPr="00532638">
              <w:rPr>
                <w:color w:val="000000" w:themeColor="text1"/>
                <w:sz w:val="22"/>
              </w:rPr>
              <w:t>Zpracování autovraků</w:t>
            </w:r>
          </w:p>
        </w:tc>
        <w:tc>
          <w:tcPr>
            <w:tcW w:w="1243" w:type="dxa"/>
            <w:vAlign w:val="center"/>
          </w:tcPr>
          <w:p w:rsidR="00B85C62" w:rsidRPr="00532638" w:rsidRDefault="00B85C62" w:rsidP="004E60B3">
            <w:pPr>
              <w:suppressAutoHyphens/>
              <w:jc w:val="center"/>
              <w:rPr>
                <w:color w:val="000000" w:themeColor="text1"/>
                <w:sz w:val="22"/>
              </w:rPr>
            </w:pPr>
            <w:r w:rsidRPr="00532638">
              <w:rPr>
                <w:color w:val="000000" w:themeColor="text1"/>
                <w:sz w:val="22"/>
              </w:rPr>
              <w:t>4</w:t>
            </w:r>
            <w:r>
              <w:rPr>
                <w:color w:val="000000" w:themeColor="text1"/>
                <w:sz w:val="22"/>
              </w:rPr>
              <w:t>3</w:t>
            </w:r>
          </w:p>
        </w:tc>
        <w:tc>
          <w:tcPr>
            <w:tcW w:w="1701" w:type="dxa"/>
            <w:vAlign w:val="center"/>
          </w:tcPr>
          <w:p w:rsidR="00B85C62" w:rsidRPr="00532638" w:rsidRDefault="00B85C62" w:rsidP="006B6997">
            <w:pPr>
              <w:suppressAutoHyphens/>
              <w:jc w:val="center"/>
              <w:rPr>
                <w:color w:val="000000" w:themeColor="text1"/>
                <w:sz w:val="22"/>
              </w:rPr>
            </w:pPr>
            <w:r>
              <w:rPr>
                <w:color w:val="000000" w:themeColor="text1"/>
                <w:sz w:val="22"/>
              </w:rPr>
              <w:t>33 000</w:t>
            </w:r>
          </w:p>
        </w:tc>
        <w:tc>
          <w:tcPr>
            <w:tcW w:w="1843" w:type="dxa"/>
            <w:vAlign w:val="center"/>
          </w:tcPr>
          <w:p w:rsidR="00B85C62" w:rsidRPr="00532638" w:rsidRDefault="00B85C62" w:rsidP="003D3275">
            <w:pPr>
              <w:suppressAutoHyphens/>
              <w:jc w:val="center"/>
              <w:rPr>
                <w:color w:val="000000" w:themeColor="text1"/>
                <w:sz w:val="22"/>
              </w:rPr>
            </w:pPr>
            <w:r>
              <w:rPr>
                <w:color w:val="000000" w:themeColor="text1"/>
                <w:sz w:val="22"/>
              </w:rPr>
              <w:t>6 240</w:t>
            </w:r>
          </w:p>
        </w:tc>
        <w:tc>
          <w:tcPr>
            <w:tcW w:w="2977" w:type="dxa"/>
            <w:vAlign w:val="center"/>
          </w:tcPr>
          <w:p w:rsidR="00B85C62" w:rsidRPr="00532638" w:rsidRDefault="00B85C62" w:rsidP="004E60B3">
            <w:pPr>
              <w:suppressAutoHyphens/>
              <w:jc w:val="center"/>
              <w:rPr>
                <w:color w:val="000000" w:themeColor="text1"/>
                <w:sz w:val="22"/>
                <w:szCs w:val="22"/>
              </w:rPr>
            </w:pPr>
            <w:r w:rsidRPr="00936EFD">
              <w:rPr>
                <w:color w:val="000000" w:themeColor="text1"/>
                <w:sz w:val="22"/>
                <w:szCs w:val="22"/>
              </w:rPr>
              <w:t>dostatečný</w:t>
            </w:r>
          </w:p>
        </w:tc>
      </w:tr>
      <w:tr w:rsidR="00F264CA" w:rsidRPr="00532638" w:rsidTr="00F264CA">
        <w:tc>
          <w:tcPr>
            <w:tcW w:w="1842" w:type="dxa"/>
            <w:vAlign w:val="center"/>
          </w:tcPr>
          <w:p w:rsidR="00F264CA" w:rsidRPr="00532638" w:rsidRDefault="00F264CA" w:rsidP="004E60B3">
            <w:pPr>
              <w:suppressAutoHyphens/>
              <w:rPr>
                <w:color w:val="000000" w:themeColor="text1"/>
                <w:sz w:val="22"/>
              </w:rPr>
            </w:pPr>
            <w:r>
              <w:rPr>
                <w:color w:val="000000" w:themeColor="text1"/>
                <w:sz w:val="22"/>
              </w:rPr>
              <w:t>ZEVO</w:t>
            </w:r>
          </w:p>
        </w:tc>
        <w:tc>
          <w:tcPr>
            <w:tcW w:w="1243" w:type="dxa"/>
            <w:vAlign w:val="center"/>
          </w:tcPr>
          <w:p w:rsidR="00F264CA" w:rsidRPr="00532638" w:rsidRDefault="00F264CA" w:rsidP="004E60B3">
            <w:pPr>
              <w:suppressAutoHyphens/>
              <w:jc w:val="center"/>
              <w:rPr>
                <w:color w:val="000000" w:themeColor="text1"/>
                <w:sz w:val="22"/>
              </w:rPr>
            </w:pPr>
            <w:r>
              <w:rPr>
                <w:color w:val="000000" w:themeColor="text1"/>
                <w:sz w:val="22"/>
              </w:rPr>
              <w:t>0</w:t>
            </w:r>
          </w:p>
        </w:tc>
        <w:tc>
          <w:tcPr>
            <w:tcW w:w="1701" w:type="dxa"/>
            <w:vAlign w:val="center"/>
          </w:tcPr>
          <w:p w:rsidR="00F264CA" w:rsidRDefault="00F264CA" w:rsidP="006B6997">
            <w:pPr>
              <w:suppressAutoHyphens/>
              <w:jc w:val="center"/>
              <w:rPr>
                <w:color w:val="000000" w:themeColor="text1"/>
                <w:sz w:val="22"/>
              </w:rPr>
            </w:pPr>
            <w:r>
              <w:rPr>
                <w:color w:val="000000" w:themeColor="text1"/>
                <w:sz w:val="22"/>
              </w:rPr>
              <w:t>-</w:t>
            </w:r>
          </w:p>
        </w:tc>
        <w:tc>
          <w:tcPr>
            <w:tcW w:w="1843" w:type="dxa"/>
            <w:vAlign w:val="center"/>
          </w:tcPr>
          <w:p w:rsidR="00F264CA" w:rsidRDefault="00F264CA" w:rsidP="003D3275">
            <w:pPr>
              <w:suppressAutoHyphens/>
              <w:jc w:val="center"/>
              <w:rPr>
                <w:color w:val="000000" w:themeColor="text1"/>
                <w:sz w:val="22"/>
              </w:rPr>
            </w:pPr>
            <w:r>
              <w:rPr>
                <w:color w:val="000000" w:themeColor="text1"/>
                <w:sz w:val="22"/>
              </w:rPr>
              <w:t>-</w:t>
            </w:r>
          </w:p>
        </w:tc>
        <w:tc>
          <w:tcPr>
            <w:tcW w:w="2977" w:type="dxa"/>
            <w:vAlign w:val="center"/>
          </w:tcPr>
          <w:p w:rsidR="00F264CA" w:rsidRPr="00936EFD" w:rsidRDefault="00F264CA" w:rsidP="00F264CA">
            <w:pPr>
              <w:suppressAutoHyphens/>
              <w:jc w:val="center"/>
              <w:rPr>
                <w:color w:val="000000" w:themeColor="text1"/>
                <w:sz w:val="22"/>
                <w:szCs w:val="22"/>
              </w:rPr>
            </w:pPr>
            <w:r>
              <w:rPr>
                <w:color w:val="000000" w:themeColor="text1"/>
                <w:sz w:val="22"/>
                <w:szCs w:val="22"/>
              </w:rPr>
              <w:t>nedostatečný provoz ZEVO Chotíkov s kapacitou 95 tis. t. bude zahájen v roce 2016</w:t>
            </w:r>
          </w:p>
        </w:tc>
      </w:tr>
      <w:tr w:rsidR="00B85C62" w:rsidRPr="00532638" w:rsidTr="00532638">
        <w:tc>
          <w:tcPr>
            <w:tcW w:w="1842" w:type="dxa"/>
          </w:tcPr>
          <w:p w:rsidR="00B85C62" w:rsidRPr="00532638" w:rsidRDefault="00B85C62" w:rsidP="004E60B3">
            <w:pPr>
              <w:suppressAutoHyphens/>
              <w:rPr>
                <w:color w:val="000000" w:themeColor="text1"/>
                <w:sz w:val="22"/>
              </w:rPr>
            </w:pPr>
            <w:r w:rsidRPr="00C55B38">
              <w:rPr>
                <w:color w:val="000000" w:themeColor="text1"/>
                <w:sz w:val="22"/>
              </w:rPr>
              <w:t>Skládky S-IO</w:t>
            </w:r>
          </w:p>
        </w:tc>
        <w:tc>
          <w:tcPr>
            <w:tcW w:w="1243" w:type="dxa"/>
            <w:vAlign w:val="center"/>
          </w:tcPr>
          <w:p w:rsidR="00B85C62" w:rsidRPr="00532638" w:rsidRDefault="00B85C62" w:rsidP="00A34D32">
            <w:pPr>
              <w:suppressAutoHyphens/>
              <w:jc w:val="center"/>
              <w:rPr>
                <w:color w:val="000000" w:themeColor="text1"/>
                <w:sz w:val="22"/>
              </w:rPr>
            </w:pPr>
            <w:r w:rsidRPr="00C55B38">
              <w:rPr>
                <w:color w:val="000000" w:themeColor="text1"/>
                <w:sz w:val="22"/>
              </w:rPr>
              <w:t>5</w:t>
            </w:r>
          </w:p>
        </w:tc>
        <w:tc>
          <w:tcPr>
            <w:tcW w:w="1701" w:type="dxa"/>
            <w:vAlign w:val="center"/>
          </w:tcPr>
          <w:p w:rsidR="00B85C62" w:rsidRPr="00532638" w:rsidRDefault="00B85C62" w:rsidP="00C475A7">
            <w:pPr>
              <w:suppressAutoHyphens/>
              <w:jc w:val="center"/>
              <w:rPr>
                <w:color w:val="000000" w:themeColor="text1"/>
                <w:sz w:val="22"/>
              </w:rPr>
            </w:pPr>
            <w:r w:rsidRPr="00C55B38">
              <w:rPr>
                <w:color w:val="000000" w:themeColor="text1"/>
                <w:sz w:val="22"/>
              </w:rPr>
              <w:t>198 000</w:t>
            </w:r>
          </w:p>
        </w:tc>
        <w:tc>
          <w:tcPr>
            <w:tcW w:w="1843" w:type="dxa"/>
            <w:vAlign w:val="center"/>
          </w:tcPr>
          <w:p w:rsidR="00B85C62" w:rsidRPr="00532638" w:rsidRDefault="00B85C62" w:rsidP="004E60B3">
            <w:pPr>
              <w:suppressAutoHyphens/>
              <w:jc w:val="center"/>
              <w:rPr>
                <w:color w:val="000000" w:themeColor="text1"/>
                <w:sz w:val="22"/>
              </w:rPr>
            </w:pPr>
            <w:r w:rsidRPr="00C55B38">
              <w:rPr>
                <w:color w:val="000000" w:themeColor="text1"/>
                <w:sz w:val="22"/>
              </w:rPr>
              <w:t>1 376</w:t>
            </w:r>
          </w:p>
        </w:tc>
        <w:tc>
          <w:tcPr>
            <w:tcW w:w="2977" w:type="dxa"/>
            <w:vAlign w:val="center"/>
          </w:tcPr>
          <w:p w:rsidR="00B85C62" w:rsidRPr="00532638" w:rsidRDefault="00B85C62" w:rsidP="004E60B3">
            <w:pPr>
              <w:suppressAutoHyphens/>
              <w:jc w:val="center"/>
              <w:rPr>
                <w:color w:val="000000" w:themeColor="text1"/>
                <w:sz w:val="22"/>
                <w:szCs w:val="22"/>
              </w:rPr>
            </w:pPr>
            <w:r w:rsidRPr="00C55B38">
              <w:rPr>
                <w:color w:val="000000" w:themeColor="text1"/>
                <w:sz w:val="22"/>
                <w:szCs w:val="22"/>
              </w:rPr>
              <w:t>dostatečná</w:t>
            </w:r>
          </w:p>
        </w:tc>
      </w:tr>
      <w:tr w:rsidR="00B85C62" w:rsidRPr="00C55B38" w:rsidTr="00532638">
        <w:tc>
          <w:tcPr>
            <w:tcW w:w="1842" w:type="dxa"/>
          </w:tcPr>
          <w:p w:rsidR="00B85C62" w:rsidRPr="00C55B38" w:rsidRDefault="00B85C62" w:rsidP="004E60B3">
            <w:pPr>
              <w:suppressAutoHyphens/>
              <w:rPr>
                <w:color w:val="000000" w:themeColor="text1"/>
                <w:sz w:val="22"/>
              </w:rPr>
            </w:pPr>
            <w:r w:rsidRPr="00C55B38">
              <w:rPr>
                <w:color w:val="000000" w:themeColor="text1"/>
                <w:sz w:val="22"/>
              </w:rPr>
              <w:t>Skládky S-OO</w:t>
            </w:r>
          </w:p>
        </w:tc>
        <w:tc>
          <w:tcPr>
            <w:tcW w:w="1243" w:type="dxa"/>
            <w:vAlign w:val="center"/>
          </w:tcPr>
          <w:p w:rsidR="00B85C62" w:rsidRPr="00C55B38" w:rsidRDefault="00B85C62" w:rsidP="00C55B38">
            <w:pPr>
              <w:suppressAutoHyphens/>
              <w:jc w:val="center"/>
              <w:rPr>
                <w:color w:val="000000" w:themeColor="text1"/>
                <w:sz w:val="22"/>
              </w:rPr>
            </w:pPr>
            <w:r w:rsidRPr="00C55B38">
              <w:rPr>
                <w:color w:val="000000" w:themeColor="text1"/>
                <w:sz w:val="22"/>
              </w:rPr>
              <w:t>12</w:t>
            </w:r>
          </w:p>
        </w:tc>
        <w:tc>
          <w:tcPr>
            <w:tcW w:w="1701" w:type="dxa"/>
            <w:vAlign w:val="center"/>
          </w:tcPr>
          <w:p w:rsidR="00B85C62" w:rsidRPr="00C55B38" w:rsidRDefault="00B85C62" w:rsidP="004E60B3">
            <w:pPr>
              <w:suppressAutoHyphens/>
              <w:jc w:val="center"/>
              <w:rPr>
                <w:color w:val="000000" w:themeColor="text1"/>
                <w:sz w:val="22"/>
              </w:rPr>
            </w:pPr>
            <w:r w:rsidRPr="00C55B38">
              <w:rPr>
                <w:color w:val="000000" w:themeColor="text1"/>
                <w:sz w:val="22"/>
              </w:rPr>
              <w:t>5 391 </w:t>
            </w:r>
            <w:r>
              <w:rPr>
                <w:color w:val="000000" w:themeColor="text1"/>
                <w:sz w:val="22"/>
              </w:rPr>
              <w:t>000</w:t>
            </w:r>
            <w:r w:rsidRPr="00C55B38">
              <w:rPr>
                <w:color w:val="000000" w:themeColor="text1"/>
                <w:sz w:val="22"/>
              </w:rPr>
              <w:t xml:space="preserve"> </w:t>
            </w:r>
          </w:p>
        </w:tc>
        <w:tc>
          <w:tcPr>
            <w:tcW w:w="1843" w:type="dxa"/>
            <w:vAlign w:val="center"/>
          </w:tcPr>
          <w:p w:rsidR="00B85C62" w:rsidRPr="00C55B38" w:rsidRDefault="00B85C62" w:rsidP="004E60B3">
            <w:pPr>
              <w:suppressAutoHyphens/>
              <w:jc w:val="center"/>
              <w:rPr>
                <w:color w:val="000000" w:themeColor="text1"/>
                <w:sz w:val="22"/>
              </w:rPr>
            </w:pPr>
            <w:r w:rsidRPr="00C55B38">
              <w:rPr>
                <w:color w:val="000000" w:themeColor="text1"/>
                <w:sz w:val="22"/>
              </w:rPr>
              <w:t>180 730</w:t>
            </w:r>
          </w:p>
        </w:tc>
        <w:tc>
          <w:tcPr>
            <w:tcW w:w="2977" w:type="dxa"/>
            <w:vAlign w:val="center"/>
          </w:tcPr>
          <w:p w:rsidR="00B85C62" w:rsidRPr="00C55B38" w:rsidRDefault="00B85C62" w:rsidP="004E60B3">
            <w:pPr>
              <w:suppressAutoHyphens/>
              <w:jc w:val="center"/>
              <w:rPr>
                <w:color w:val="000000" w:themeColor="text1"/>
                <w:sz w:val="22"/>
                <w:szCs w:val="22"/>
              </w:rPr>
            </w:pPr>
            <w:r w:rsidRPr="00C55B38">
              <w:rPr>
                <w:color w:val="000000" w:themeColor="text1"/>
                <w:sz w:val="22"/>
                <w:szCs w:val="22"/>
              </w:rPr>
              <w:t>dostatečná</w:t>
            </w:r>
          </w:p>
        </w:tc>
      </w:tr>
      <w:tr w:rsidR="00B85C62" w:rsidRPr="00C55B38" w:rsidTr="00532638">
        <w:tc>
          <w:tcPr>
            <w:tcW w:w="1842" w:type="dxa"/>
          </w:tcPr>
          <w:p w:rsidR="00B85C62" w:rsidRPr="00C55B38" w:rsidRDefault="00B85C62" w:rsidP="004E60B3">
            <w:pPr>
              <w:suppressAutoHyphens/>
              <w:rPr>
                <w:color w:val="000000" w:themeColor="text1"/>
                <w:sz w:val="22"/>
              </w:rPr>
            </w:pPr>
            <w:r w:rsidRPr="00C55B38">
              <w:rPr>
                <w:color w:val="000000" w:themeColor="text1"/>
                <w:sz w:val="22"/>
              </w:rPr>
              <w:t>Skládky S-NO</w:t>
            </w:r>
          </w:p>
        </w:tc>
        <w:tc>
          <w:tcPr>
            <w:tcW w:w="1243" w:type="dxa"/>
            <w:vAlign w:val="center"/>
          </w:tcPr>
          <w:p w:rsidR="00B85C62" w:rsidRPr="00C55B38" w:rsidRDefault="00B85C62" w:rsidP="004E60B3">
            <w:pPr>
              <w:suppressAutoHyphens/>
              <w:jc w:val="center"/>
              <w:rPr>
                <w:color w:val="000000" w:themeColor="text1"/>
                <w:sz w:val="22"/>
              </w:rPr>
            </w:pPr>
            <w:r w:rsidRPr="00C55B38">
              <w:rPr>
                <w:color w:val="000000" w:themeColor="text1"/>
                <w:sz w:val="22"/>
              </w:rPr>
              <w:t>1</w:t>
            </w:r>
          </w:p>
        </w:tc>
        <w:tc>
          <w:tcPr>
            <w:tcW w:w="1701" w:type="dxa"/>
            <w:vAlign w:val="center"/>
          </w:tcPr>
          <w:p w:rsidR="00B85C62" w:rsidRPr="00C55B38" w:rsidRDefault="00B85C62" w:rsidP="00C55B38">
            <w:pPr>
              <w:suppressAutoHyphens/>
              <w:jc w:val="center"/>
              <w:rPr>
                <w:color w:val="000000" w:themeColor="text1"/>
                <w:sz w:val="22"/>
              </w:rPr>
            </w:pPr>
            <w:r w:rsidRPr="00C55B38">
              <w:rPr>
                <w:color w:val="000000" w:themeColor="text1"/>
                <w:sz w:val="22"/>
              </w:rPr>
              <w:t>16 580</w:t>
            </w:r>
          </w:p>
        </w:tc>
        <w:tc>
          <w:tcPr>
            <w:tcW w:w="1843" w:type="dxa"/>
            <w:vAlign w:val="center"/>
          </w:tcPr>
          <w:p w:rsidR="00B85C62" w:rsidRPr="00C55B38" w:rsidRDefault="00B85C62" w:rsidP="004E60B3">
            <w:pPr>
              <w:suppressAutoHyphens/>
              <w:jc w:val="center"/>
              <w:rPr>
                <w:color w:val="000000" w:themeColor="text1"/>
                <w:sz w:val="22"/>
              </w:rPr>
            </w:pPr>
            <w:r w:rsidRPr="00C55B38">
              <w:rPr>
                <w:color w:val="000000" w:themeColor="text1"/>
                <w:sz w:val="22"/>
              </w:rPr>
              <w:t>9 409</w:t>
            </w:r>
          </w:p>
        </w:tc>
        <w:tc>
          <w:tcPr>
            <w:tcW w:w="2977" w:type="dxa"/>
            <w:vAlign w:val="center"/>
          </w:tcPr>
          <w:p w:rsidR="00B85C62" w:rsidRPr="00C55B38" w:rsidRDefault="00B85C62" w:rsidP="004E60B3">
            <w:pPr>
              <w:suppressAutoHyphens/>
              <w:jc w:val="center"/>
              <w:rPr>
                <w:color w:val="000000" w:themeColor="text1"/>
                <w:sz w:val="22"/>
                <w:szCs w:val="22"/>
              </w:rPr>
            </w:pPr>
            <w:r w:rsidRPr="00C55B38">
              <w:rPr>
                <w:color w:val="000000" w:themeColor="text1"/>
                <w:sz w:val="22"/>
                <w:szCs w:val="22"/>
              </w:rPr>
              <w:t>dostatečná</w:t>
            </w:r>
          </w:p>
        </w:tc>
      </w:tr>
      <w:tr w:rsidR="00B85C62" w:rsidRPr="00C55B38" w:rsidTr="00532638">
        <w:tc>
          <w:tcPr>
            <w:tcW w:w="1842" w:type="dxa"/>
          </w:tcPr>
          <w:p w:rsidR="00B85C62" w:rsidRPr="00C55B38" w:rsidRDefault="00B85C62" w:rsidP="004E60B3">
            <w:pPr>
              <w:suppressAutoHyphens/>
              <w:rPr>
                <w:color w:val="000000" w:themeColor="text1"/>
                <w:sz w:val="22"/>
              </w:rPr>
            </w:pPr>
            <w:r w:rsidRPr="00600FEB">
              <w:rPr>
                <w:color w:val="000000" w:themeColor="text1"/>
                <w:sz w:val="22"/>
              </w:rPr>
              <w:t>Spalovny</w:t>
            </w:r>
          </w:p>
        </w:tc>
        <w:tc>
          <w:tcPr>
            <w:tcW w:w="1243" w:type="dxa"/>
            <w:vAlign w:val="center"/>
          </w:tcPr>
          <w:p w:rsidR="00B85C62" w:rsidRPr="00C55B38" w:rsidRDefault="00B85C62" w:rsidP="004E60B3">
            <w:pPr>
              <w:suppressAutoHyphens/>
              <w:jc w:val="center"/>
              <w:rPr>
                <w:color w:val="000000" w:themeColor="text1"/>
                <w:sz w:val="22"/>
              </w:rPr>
            </w:pPr>
            <w:r w:rsidRPr="00600FEB">
              <w:rPr>
                <w:color w:val="000000" w:themeColor="text1"/>
                <w:sz w:val="22"/>
              </w:rPr>
              <w:t>1</w:t>
            </w:r>
          </w:p>
        </w:tc>
        <w:tc>
          <w:tcPr>
            <w:tcW w:w="1701" w:type="dxa"/>
            <w:vAlign w:val="center"/>
          </w:tcPr>
          <w:p w:rsidR="00B85C62" w:rsidRPr="00C55B38" w:rsidRDefault="00B85C62" w:rsidP="004E60B3">
            <w:pPr>
              <w:suppressAutoHyphens/>
              <w:jc w:val="center"/>
              <w:rPr>
                <w:color w:val="000000" w:themeColor="text1"/>
                <w:sz w:val="22"/>
              </w:rPr>
            </w:pPr>
            <w:r w:rsidRPr="00600FEB">
              <w:rPr>
                <w:color w:val="000000" w:themeColor="text1"/>
                <w:sz w:val="22"/>
              </w:rPr>
              <w:t>2 500</w:t>
            </w:r>
          </w:p>
        </w:tc>
        <w:tc>
          <w:tcPr>
            <w:tcW w:w="1843" w:type="dxa"/>
            <w:vAlign w:val="center"/>
          </w:tcPr>
          <w:p w:rsidR="00B85C62" w:rsidRPr="00C55B38" w:rsidRDefault="00B85C62" w:rsidP="004E60B3">
            <w:pPr>
              <w:suppressAutoHyphens/>
              <w:jc w:val="center"/>
              <w:rPr>
                <w:color w:val="000000" w:themeColor="text1"/>
                <w:sz w:val="22"/>
              </w:rPr>
            </w:pPr>
            <w:r w:rsidRPr="00600FEB">
              <w:rPr>
                <w:color w:val="000000" w:themeColor="text1"/>
                <w:sz w:val="22"/>
              </w:rPr>
              <w:t>2 394</w:t>
            </w:r>
          </w:p>
        </w:tc>
        <w:tc>
          <w:tcPr>
            <w:tcW w:w="2977" w:type="dxa"/>
            <w:vAlign w:val="center"/>
          </w:tcPr>
          <w:p w:rsidR="00B85C62" w:rsidRPr="00C55B38" w:rsidRDefault="00B85C62" w:rsidP="004E60B3">
            <w:pPr>
              <w:suppressAutoHyphens/>
              <w:jc w:val="center"/>
              <w:rPr>
                <w:color w:val="000000" w:themeColor="text1"/>
                <w:sz w:val="22"/>
                <w:szCs w:val="22"/>
              </w:rPr>
            </w:pPr>
            <w:r w:rsidRPr="00600FEB">
              <w:rPr>
                <w:color w:val="000000" w:themeColor="text1"/>
                <w:sz w:val="22"/>
                <w:szCs w:val="22"/>
              </w:rPr>
              <w:t>dostatečná</w:t>
            </w:r>
          </w:p>
        </w:tc>
      </w:tr>
    </w:tbl>
    <w:p w:rsidR="001D651A" w:rsidRPr="00722654" w:rsidRDefault="00722654" w:rsidP="00722654">
      <w:pPr>
        <w:pStyle w:val="Bezmezer"/>
        <w:rPr>
          <w:i/>
          <w:sz w:val="20"/>
        </w:rPr>
      </w:pPr>
      <w:r w:rsidRPr="00722654">
        <w:rPr>
          <w:i/>
          <w:sz w:val="20"/>
        </w:rPr>
        <w:t>*databáze krajského úřadu</w:t>
      </w:r>
    </w:p>
    <w:p w:rsidR="001D651A" w:rsidRPr="00F644BC" w:rsidRDefault="001D651A" w:rsidP="003401E5">
      <w:pPr>
        <w:suppressAutoHyphens/>
        <w:rPr>
          <w:color w:val="FF0000"/>
        </w:rPr>
        <w:sectPr w:rsidR="001D651A" w:rsidRPr="00F644BC" w:rsidSect="003476B9">
          <w:pgSz w:w="11906" w:h="16838"/>
          <w:pgMar w:top="1676" w:right="1418" w:bottom="1418" w:left="1418" w:header="709" w:footer="709" w:gutter="0"/>
          <w:cols w:space="708"/>
        </w:sectPr>
      </w:pPr>
    </w:p>
    <w:p w:rsidR="00EC781A" w:rsidRDefault="00EC781A" w:rsidP="00F65E9D">
      <w:pPr>
        <w:pStyle w:val="Nadpis3"/>
      </w:pPr>
      <w:bookmarkStart w:id="93" w:name="_Toc438112463"/>
      <w:r w:rsidRPr="00F644BC">
        <w:lastRenderedPageBreak/>
        <w:t>Sběrné dvory</w:t>
      </w:r>
      <w:bookmarkEnd w:id="93"/>
      <w:r w:rsidR="008E49C5">
        <w:t xml:space="preserve"> </w:t>
      </w:r>
    </w:p>
    <w:p w:rsidR="00347B5C" w:rsidRDefault="00DB2C7F" w:rsidP="00DB2C7F">
      <w:pPr>
        <w:pStyle w:val="Normlnweb1"/>
        <w:widowControl/>
        <w:spacing w:before="0" w:after="120" w:line="240" w:lineRule="auto"/>
        <w:rPr>
          <w:rFonts w:ascii="Times New Roman" w:hAnsi="Times New Roman"/>
          <w:lang w:val="cs-CZ"/>
        </w:rPr>
      </w:pPr>
      <w:r>
        <w:rPr>
          <w:rFonts w:ascii="Times New Roman" w:hAnsi="Times New Roman"/>
          <w:lang w:val="cs-CZ"/>
        </w:rPr>
        <w:t xml:space="preserve">Sběrný dvůr je zařízení, které splňuje všechny technické a legislativní požadavky pro sběr a krátkodobé skladování (shromažďování) jednotlivých složek komunálního odpadu např. objemných odpadů, </w:t>
      </w:r>
      <w:r w:rsidR="00431F73">
        <w:rPr>
          <w:rFonts w:ascii="Times New Roman" w:hAnsi="Times New Roman"/>
          <w:lang w:val="cs-CZ"/>
        </w:rPr>
        <w:t xml:space="preserve">kovů, biologicky rozložitelných odpadů ze zeleně (tráva, listí), </w:t>
      </w:r>
      <w:r>
        <w:rPr>
          <w:rFonts w:ascii="Times New Roman" w:hAnsi="Times New Roman"/>
          <w:lang w:val="cs-CZ"/>
        </w:rPr>
        <w:t xml:space="preserve">dřeva (dřevěné desky, dřevotříska, dýha, nábytek), </w:t>
      </w:r>
      <w:r w:rsidR="00877D80">
        <w:rPr>
          <w:rFonts w:ascii="Times New Roman" w:hAnsi="Times New Roman"/>
          <w:lang w:val="cs-CZ"/>
        </w:rPr>
        <w:t xml:space="preserve">stavebních odpadů, </w:t>
      </w:r>
      <w:r w:rsidR="00431F73">
        <w:rPr>
          <w:rFonts w:ascii="Times New Roman" w:hAnsi="Times New Roman"/>
          <w:lang w:val="cs-CZ"/>
        </w:rPr>
        <w:t xml:space="preserve">nebezpečných složek (motorové, převodové, mazací a jiné oleje, olověné akumulátory, barvy). Doplňkově </w:t>
      </w:r>
      <w:r w:rsidR="00347B5C">
        <w:rPr>
          <w:rFonts w:ascii="Times New Roman" w:hAnsi="Times New Roman"/>
          <w:lang w:val="cs-CZ"/>
        </w:rPr>
        <w:t xml:space="preserve">bývá zajištěn sběr </w:t>
      </w:r>
      <w:r>
        <w:rPr>
          <w:rFonts w:ascii="Times New Roman" w:hAnsi="Times New Roman"/>
          <w:lang w:val="cs-CZ"/>
        </w:rPr>
        <w:t xml:space="preserve">pneumatik, </w:t>
      </w:r>
      <w:r w:rsidR="00431F73">
        <w:rPr>
          <w:rFonts w:ascii="Times New Roman" w:hAnsi="Times New Roman"/>
          <w:lang w:val="cs-CZ"/>
        </w:rPr>
        <w:t xml:space="preserve">papíru </w:t>
      </w:r>
      <w:r w:rsidR="00347B5C">
        <w:rPr>
          <w:rFonts w:ascii="Times New Roman" w:hAnsi="Times New Roman"/>
          <w:lang w:val="cs-CZ"/>
        </w:rPr>
        <w:t>a</w:t>
      </w:r>
      <w:r w:rsidR="00431F73">
        <w:rPr>
          <w:rFonts w:ascii="Times New Roman" w:hAnsi="Times New Roman"/>
          <w:lang w:val="cs-CZ"/>
        </w:rPr>
        <w:t xml:space="preserve"> lepenky, </w:t>
      </w:r>
      <w:r w:rsidR="00347B5C">
        <w:rPr>
          <w:rFonts w:ascii="Times New Roman" w:hAnsi="Times New Roman"/>
          <w:lang w:val="cs-CZ"/>
        </w:rPr>
        <w:t xml:space="preserve">skla a </w:t>
      </w:r>
      <w:r w:rsidR="00431F73">
        <w:rPr>
          <w:rFonts w:ascii="Times New Roman" w:hAnsi="Times New Roman"/>
          <w:lang w:val="cs-CZ"/>
        </w:rPr>
        <w:t xml:space="preserve">plastů, </w:t>
      </w:r>
      <w:r>
        <w:rPr>
          <w:rFonts w:ascii="Times New Roman" w:hAnsi="Times New Roman"/>
          <w:lang w:val="cs-CZ"/>
        </w:rPr>
        <w:t>textilních materiálů</w:t>
      </w:r>
      <w:r w:rsidR="00347B5C">
        <w:rPr>
          <w:rFonts w:ascii="Times New Roman" w:hAnsi="Times New Roman"/>
          <w:lang w:val="cs-CZ"/>
        </w:rPr>
        <w:t xml:space="preserve">. </w:t>
      </w:r>
    </w:p>
    <w:p w:rsidR="00DB2C7F" w:rsidRDefault="00347B5C" w:rsidP="00DB2C7F">
      <w:pPr>
        <w:pStyle w:val="Normlnweb1"/>
        <w:widowControl/>
        <w:spacing w:before="0" w:after="120" w:line="240" w:lineRule="auto"/>
        <w:rPr>
          <w:rFonts w:ascii="Times New Roman" w:hAnsi="Times New Roman"/>
          <w:lang w:val="cs-CZ"/>
        </w:rPr>
      </w:pPr>
      <w:r>
        <w:rPr>
          <w:rFonts w:ascii="Times New Roman" w:hAnsi="Times New Roman"/>
          <w:lang w:val="cs-CZ"/>
        </w:rPr>
        <w:t>Sb</w:t>
      </w:r>
      <w:r w:rsidR="00C2486E">
        <w:rPr>
          <w:rFonts w:ascii="Times New Roman" w:hAnsi="Times New Roman"/>
          <w:lang w:val="cs-CZ"/>
        </w:rPr>
        <w:t>ě</w:t>
      </w:r>
      <w:r>
        <w:rPr>
          <w:rFonts w:ascii="Times New Roman" w:hAnsi="Times New Roman"/>
          <w:lang w:val="cs-CZ"/>
        </w:rPr>
        <w:t xml:space="preserve">rné dvory mohou </w:t>
      </w:r>
      <w:r w:rsidR="00877D80">
        <w:rPr>
          <w:rFonts w:ascii="Times New Roman" w:hAnsi="Times New Roman"/>
          <w:lang w:val="cs-CZ"/>
        </w:rPr>
        <w:t xml:space="preserve">složit také jako </w:t>
      </w:r>
      <w:r>
        <w:rPr>
          <w:rFonts w:ascii="Times New Roman" w:hAnsi="Times New Roman"/>
          <w:lang w:val="cs-CZ"/>
        </w:rPr>
        <w:t>míst</w:t>
      </w:r>
      <w:r w:rsidR="00877D80">
        <w:rPr>
          <w:rFonts w:ascii="Times New Roman" w:hAnsi="Times New Roman"/>
          <w:lang w:val="cs-CZ"/>
        </w:rPr>
        <w:t>a</w:t>
      </w:r>
      <w:r>
        <w:rPr>
          <w:rFonts w:ascii="Times New Roman" w:hAnsi="Times New Roman"/>
          <w:lang w:val="cs-CZ"/>
        </w:rPr>
        <w:t xml:space="preserve"> zpětného odběru </w:t>
      </w:r>
      <w:r w:rsidR="00DB2C7F">
        <w:rPr>
          <w:rFonts w:ascii="Times New Roman" w:hAnsi="Times New Roman"/>
          <w:lang w:val="cs-CZ"/>
        </w:rPr>
        <w:t>elektro</w:t>
      </w:r>
      <w:r>
        <w:rPr>
          <w:rFonts w:ascii="Times New Roman" w:hAnsi="Times New Roman"/>
          <w:lang w:val="cs-CZ"/>
        </w:rPr>
        <w:t>zařízení</w:t>
      </w:r>
      <w:r w:rsidR="00DB2C7F">
        <w:rPr>
          <w:rFonts w:ascii="Times New Roman" w:hAnsi="Times New Roman"/>
          <w:lang w:val="cs-CZ"/>
        </w:rPr>
        <w:t xml:space="preserve"> (elektropřístroj</w:t>
      </w:r>
      <w:r w:rsidR="00877D80">
        <w:rPr>
          <w:rFonts w:ascii="Times New Roman" w:hAnsi="Times New Roman"/>
          <w:lang w:val="cs-CZ"/>
        </w:rPr>
        <w:t>e</w:t>
      </w:r>
      <w:r w:rsidR="00DB2C7F">
        <w:rPr>
          <w:rFonts w:ascii="Times New Roman" w:hAnsi="Times New Roman"/>
          <w:lang w:val="cs-CZ"/>
        </w:rPr>
        <w:t>, televize, rádia</w:t>
      </w:r>
      <w:r w:rsidR="00431F73">
        <w:rPr>
          <w:rFonts w:ascii="Times New Roman" w:hAnsi="Times New Roman"/>
          <w:lang w:val="cs-CZ"/>
        </w:rPr>
        <w:t>, chladničky, počítače</w:t>
      </w:r>
      <w:r>
        <w:rPr>
          <w:rFonts w:ascii="Times New Roman" w:hAnsi="Times New Roman"/>
          <w:lang w:val="cs-CZ"/>
        </w:rPr>
        <w:t>, baterie, zářivky</w:t>
      </w:r>
      <w:r w:rsidR="00DB2C7F">
        <w:rPr>
          <w:rFonts w:ascii="Times New Roman" w:hAnsi="Times New Roman"/>
          <w:lang w:val="cs-CZ"/>
        </w:rPr>
        <w:t>)</w:t>
      </w:r>
      <w:r w:rsidR="005F17F2">
        <w:rPr>
          <w:rFonts w:ascii="Times New Roman" w:hAnsi="Times New Roman"/>
          <w:lang w:val="cs-CZ"/>
        </w:rPr>
        <w:t>.</w:t>
      </w:r>
      <w:r w:rsidR="005F17F2" w:rsidRPr="005F17F2">
        <w:rPr>
          <w:rFonts w:ascii="Times New Roman" w:hAnsi="Times New Roman"/>
          <w:lang w:val="cs-CZ"/>
        </w:rPr>
        <w:t xml:space="preserve"> </w:t>
      </w:r>
      <w:r w:rsidR="005F17F2">
        <w:rPr>
          <w:rFonts w:ascii="Times New Roman" w:hAnsi="Times New Roman"/>
          <w:lang w:val="cs-CZ"/>
        </w:rPr>
        <w:t>Jsou fyzickým osobám přístupné v provozní době a za podmínek stanovených v provozním řádu zařízení.</w:t>
      </w:r>
      <w:r w:rsidR="00DB2C7F">
        <w:rPr>
          <w:rFonts w:ascii="Times New Roman" w:hAnsi="Times New Roman"/>
          <w:lang w:val="cs-CZ"/>
        </w:rPr>
        <w:t xml:space="preserve"> </w:t>
      </w:r>
    </w:p>
    <w:p w:rsidR="00DB2C7F" w:rsidRDefault="00DB2C7F" w:rsidP="00DB2C7F">
      <w:pPr>
        <w:pStyle w:val="Normlnweb1"/>
        <w:widowControl/>
        <w:spacing w:before="0" w:after="120" w:line="240" w:lineRule="auto"/>
        <w:rPr>
          <w:rFonts w:ascii="Times New Roman" w:hAnsi="Times New Roman"/>
          <w:lang w:val="cs-CZ"/>
        </w:rPr>
      </w:pPr>
      <w:r>
        <w:rPr>
          <w:rFonts w:ascii="Times New Roman" w:hAnsi="Times New Roman"/>
          <w:lang w:val="cs-CZ"/>
        </w:rPr>
        <w:t xml:space="preserve">Dle této evidence se na území kraje nachází </w:t>
      </w:r>
      <w:r w:rsidR="00A50957">
        <w:rPr>
          <w:rFonts w:ascii="Times New Roman" w:hAnsi="Times New Roman"/>
          <w:lang w:val="cs-CZ"/>
        </w:rPr>
        <w:t>7</w:t>
      </w:r>
      <w:r w:rsidR="00A34D32">
        <w:rPr>
          <w:rFonts w:ascii="Times New Roman" w:hAnsi="Times New Roman"/>
          <w:lang w:val="cs-CZ"/>
        </w:rPr>
        <w:t>6</w:t>
      </w:r>
      <w:r>
        <w:rPr>
          <w:rFonts w:ascii="Times New Roman" w:hAnsi="Times New Roman"/>
          <w:lang w:val="cs-CZ"/>
        </w:rPr>
        <w:t xml:space="preserve"> sběrných dvorů </w:t>
      </w:r>
      <w:r w:rsidR="005F17F2">
        <w:rPr>
          <w:rFonts w:ascii="Times New Roman" w:hAnsi="Times New Roman"/>
          <w:lang w:val="cs-CZ"/>
        </w:rPr>
        <w:t xml:space="preserve">provozovaných </w:t>
      </w:r>
      <w:r>
        <w:rPr>
          <w:rFonts w:ascii="Times New Roman" w:hAnsi="Times New Roman"/>
          <w:lang w:val="cs-CZ"/>
        </w:rPr>
        <w:t>se souhlasem KÚ. Na území kraje se dále nacházejí místa ke shromažďování, sběru a třídění komunálních odpadů</w:t>
      </w:r>
      <w:r w:rsidR="00A50957">
        <w:rPr>
          <w:rFonts w:ascii="Times New Roman" w:hAnsi="Times New Roman"/>
          <w:lang w:val="cs-CZ"/>
        </w:rPr>
        <w:t xml:space="preserve"> bez souhlasu kraje</w:t>
      </w:r>
      <w:r>
        <w:rPr>
          <w:rFonts w:ascii="Times New Roman" w:hAnsi="Times New Roman"/>
          <w:lang w:val="cs-CZ"/>
        </w:rPr>
        <w:t xml:space="preserve">. </w:t>
      </w:r>
    </w:p>
    <w:p w:rsidR="00A53069" w:rsidRDefault="00A50957" w:rsidP="00DB2C7F">
      <w:pPr>
        <w:pStyle w:val="Normlnweb1"/>
        <w:widowControl/>
        <w:spacing w:before="0" w:after="120" w:line="240" w:lineRule="auto"/>
        <w:rPr>
          <w:rFonts w:ascii="Times New Roman" w:hAnsi="Times New Roman"/>
          <w:lang w:val="cs-CZ"/>
        </w:rPr>
      </w:pPr>
      <w:r>
        <w:rPr>
          <w:rFonts w:ascii="Times New Roman" w:hAnsi="Times New Roman"/>
          <w:lang w:val="cs-CZ"/>
        </w:rPr>
        <w:t xml:space="preserve">U většiny sběrných dvorů není bohužel stanovena roční kapacita zařízení. Ta je stanovena pouze u 12 sběrných dvorů – celková roční kapacita těchto </w:t>
      </w:r>
      <w:r w:rsidR="0025718B">
        <w:rPr>
          <w:rFonts w:ascii="Times New Roman" w:hAnsi="Times New Roman"/>
          <w:lang w:val="cs-CZ"/>
        </w:rPr>
        <w:t xml:space="preserve">12 </w:t>
      </w:r>
      <w:r>
        <w:rPr>
          <w:rFonts w:ascii="Times New Roman" w:hAnsi="Times New Roman"/>
          <w:lang w:val="cs-CZ"/>
        </w:rPr>
        <w:t xml:space="preserve">zařízení je 21,2 tis. tun odpadu. </w:t>
      </w:r>
    </w:p>
    <w:p w:rsidR="00A50957" w:rsidRDefault="00A50957" w:rsidP="00DB2C7F">
      <w:pPr>
        <w:pStyle w:val="Normlnweb1"/>
        <w:widowControl/>
        <w:spacing w:before="0" w:after="120" w:line="240" w:lineRule="auto"/>
        <w:rPr>
          <w:rFonts w:ascii="Times New Roman" w:hAnsi="Times New Roman"/>
          <w:lang w:val="cs-CZ"/>
        </w:rPr>
      </w:pPr>
      <w:r>
        <w:rPr>
          <w:rFonts w:ascii="Times New Roman" w:hAnsi="Times New Roman"/>
          <w:lang w:val="cs-CZ"/>
        </w:rPr>
        <w:t>Dalších 57 sběrných dvorů má uvedenou pouze okamžitou kapacitu přijímaných odpadů. Celková okamžitá kapacita</w:t>
      </w:r>
      <w:r w:rsidR="0025718B">
        <w:rPr>
          <w:rFonts w:ascii="Times New Roman" w:hAnsi="Times New Roman"/>
          <w:lang w:val="cs-CZ"/>
        </w:rPr>
        <w:t xml:space="preserve"> těchto 57 zařízení</w:t>
      </w:r>
      <w:r>
        <w:rPr>
          <w:rFonts w:ascii="Times New Roman" w:hAnsi="Times New Roman"/>
          <w:lang w:val="cs-CZ"/>
        </w:rPr>
        <w:t xml:space="preserve"> činí 4 tis. tun. </w:t>
      </w:r>
    </w:p>
    <w:p w:rsidR="00A50957" w:rsidRDefault="00A50957" w:rsidP="00DB2C7F">
      <w:pPr>
        <w:pStyle w:val="Normlnweb1"/>
        <w:widowControl/>
        <w:spacing w:before="0" w:after="120" w:line="240" w:lineRule="auto"/>
        <w:rPr>
          <w:rFonts w:ascii="Times New Roman" w:hAnsi="Times New Roman"/>
          <w:lang w:val="cs-CZ"/>
        </w:rPr>
      </w:pPr>
      <w:r>
        <w:rPr>
          <w:rFonts w:ascii="Times New Roman" w:hAnsi="Times New Roman"/>
          <w:lang w:val="cs-CZ"/>
        </w:rPr>
        <w:t xml:space="preserve">U </w:t>
      </w:r>
      <w:r w:rsidR="00D25000">
        <w:rPr>
          <w:rFonts w:ascii="Times New Roman" w:hAnsi="Times New Roman"/>
          <w:lang w:val="cs-CZ"/>
        </w:rPr>
        <w:t>osmi</w:t>
      </w:r>
      <w:r>
        <w:rPr>
          <w:rFonts w:ascii="Times New Roman" w:hAnsi="Times New Roman"/>
          <w:lang w:val="cs-CZ"/>
        </w:rPr>
        <w:t xml:space="preserve"> zařízení není kapacita </w:t>
      </w:r>
      <w:r w:rsidR="00BA5999">
        <w:rPr>
          <w:rFonts w:ascii="Times New Roman" w:hAnsi="Times New Roman"/>
          <w:lang w:val="cs-CZ"/>
        </w:rPr>
        <w:t>uvedena</w:t>
      </w:r>
      <w:r>
        <w:rPr>
          <w:rFonts w:ascii="Times New Roman" w:hAnsi="Times New Roman"/>
          <w:lang w:val="cs-CZ"/>
        </w:rPr>
        <w:t xml:space="preserve">. </w:t>
      </w:r>
    </w:p>
    <w:p w:rsidR="008B4C36" w:rsidRDefault="00A50957" w:rsidP="00A50957">
      <w:pPr>
        <w:jc w:val="both"/>
      </w:pPr>
      <w:r>
        <w:t xml:space="preserve">Jak je z </w:t>
      </w:r>
      <w:r w:rsidR="008B4C36">
        <w:t>dále</w:t>
      </w:r>
      <w:r>
        <w:t xml:space="preserve"> uvedené mapy patrné, rozmístění sběrných dvorů je nerovnoměrné. Zatímco ve větších obcích a jejich okolí je vybavenost sběrnými dvory poměrně dobrá, pro občany menších sídel mohou být sběrné dvory v některých lokalitách až nedostupné. </w:t>
      </w:r>
    </w:p>
    <w:p w:rsidR="00A44AD9" w:rsidRDefault="00A44AD9" w:rsidP="00A50957">
      <w:pPr>
        <w:jc w:val="both"/>
      </w:pPr>
    </w:p>
    <w:p w:rsidR="00A50957" w:rsidRDefault="00A50957" w:rsidP="00A50957">
      <w:pPr>
        <w:jc w:val="both"/>
      </w:pPr>
      <w:r>
        <w:t xml:space="preserve">Obecně je doporučováno, že by se sběrný dvůr neměl nacházet ve vzdálenosti větší než 5 km od obce, pokud bychom toto kritérium vztáhli na výše uvedenou mapu, lze identifikovat několik oblastí, kde je hustota sítě sběrných dvorů nedostatečná. Jedná se zejména o území ORP </w:t>
      </w:r>
      <w:r w:rsidR="008B4C36">
        <w:t>Klatovy, Sušice</w:t>
      </w:r>
      <w:r w:rsidR="00A44AD9">
        <w:t>.</w:t>
      </w:r>
    </w:p>
    <w:p w:rsidR="00A44AD9" w:rsidRDefault="00A44AD9" w:rsidP="00A50957">
      <w:pPr>
        <w:jc w:val="both"/>
      </w:pPr>
    </w:p>
    <w:p w:rsidR="00A44AD9" w:rsidRDefault="00A44AD9">
      <w:pPr>
        <w:spacing w:before="0" w:after="0"/>
      </w:pPr>
      <w:r>
        <w:br w:type="page"/>
      </w:r>
    </w:p>
    <w:p w:rsidR="00A44AD9" w:rsidRDefault="00A44AD9" w:rsidP="008B6F82">
      <w:pPr>
        <w:pStyle w:val="Titulek"/>
        <w:keepNext/>
      </w:pPr>
      <w:bookmarkStart w:id="94" w:name="_Ref423340591"/>
      <w:r>
        <w:lastRenderedPageBreak/>
        <w:t xml:space="preserve">Obrázek </w:t>
      </w:r>
      <w:r w:rsidR="008F22E1">
        <w:fldChar w:fldCharType="begin"/>
      </w:r>
      <w:r w:rsidR="006F31EE">
        <w:instrText xml:space="preserve"> SEQ Obrázek \* ARABIC </w:instrText>
      </w:r>
      <w:r w:rsidR="008F22E1">
        <w:fldChar w:fldCharType="separate"/>
      </w:r>
      <w:r w:rsidR="006F31EE">
        <w:rPr>
          <w:noProof/>
        </w:rPr>
        <w:t>1</w:t>
      </w:r>
      <w:r w:rsidR="008F22E1">
        <w:rPr>
          <w:noProof/>
        </w:rPr>
        <w:fldChar w:fldCharType="end"/>
      </w:r>
      <w:r>
        <w:t>: Mapa sběrných dvorů na území kraje</w:t>
      </w:r>
      <w:bookmarkEnd w:id="94"/>
    </w:p>
    <w:p w:rsidR="00A44AD9" w:rsidRDefault="00B65B7D" w:rsidP="00A53069">
      <w:pPr>
        <w:jc w:val="center"/>
      </w:pPr>
      <w:r>
        <w:rPr>
          <w:noProof/>
        </w:rPr>
        <w:drawing>
          <wp:inline distT="0" distB="0" distL="0" distR="0">
            <wp:extent cx="5762847" cy="7813909"/>
            <wp:effectExtent l="0" t="0" r="9525" b="0"/>
            <wp:docPr id="46" name="Obrázek 46" descr="I:\Dokumenty\POH\2015 - zpracování\Plzeňský kraj\Mapky\MAPY_PLZEŇ_POSLEDNÍ\Mapy_final\SD_O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kumenty\POH\2015 - zpracování\Plzeňský kraj\Mapky\MAPY_PLZEŇ_POSLEDNÍ\Mapy_final\SD_OK.tiff"/>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72"/>
                    <a:stretch/>
                  </pic:blipFill>
                  <pic:spPr bwMode="auto">
                    <a:xfrm>
                      <a:off x="0" y="0"/>
                      <a:ext cx="5760720" cy="7811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4AD9" w:rsidRDefault="00A44AD9">
      <w:pPr>
        <w:spacing w:before="0" w:after="0"/>
        <w:rPr>
          <w:rFonts w:eastAsiaTheme="majorEastAsia" w:cstheme="majorBidi"/>
          <w:b/>
          <w:bCs/>
          <w:sz w:val="26"/>
          <w:szCs w:val="24"/>
        </w:rPr>
      </w:pPr>
      <w:r>
        <w:br w:type="page"/>
      </w:r>
    </w:p>
    <w:p w:rsidR="00A44AD9" w:rsidRDefault="00A44AD9" w:rsidP="00F65E9D">
      <w:pPr>
        <w:pStyle w:val="Nadpis3"/>
      </w:pPr>
      <w:bookmarkStart w:id="95" w:name="_Toc438112464"/>
      <w:r>
        <w:lastRenderedPageBreak/>
        <w:t>Třídící linky</w:t>
      </w:r>
      <w:r w:rsidR="009C7912">
        <w:t xml:space="preserve"> a</w:t>
      </w:r>
      <w:r w:rsidR="00A90661">
        <w:t xml:space="preserve"> překládací stanice</w:t>
      </w:r>
      <w:bookmarkEnd w:id="95"/>
      <w:r w:rsidR="00A90661">
        <w:t xml:space="preserve"> </w:t>
      </w:r>
    </w:p>
    <w:p w:rsidR="002905D1" w:rsidRPr="002905D1" w:rsidRDefault="002905D1" w:rsidP="002905D1">
      <w:pPr>
        <w:jc w:val="both"/>
      </w:pPr>
      <w:r w:rsidRPr="002905D1">
        <w:t xml:space="preserve">Na území Plzeňského kraje se nachází celkem </w:t>
      </w:r>
      <w:r w:rsidR="00A90661">
        <w:t>43</w:t>
      </w:r>
      <w:r w:rsidRPr="002905D1">
        <w:t xml:space="preserve"> stacionárních zařízení </w:t>
      </w:r>
      <w:r w:rsidR="005F17F2">
        <w:t xml:space="preserve">provozovaných </w:t>
      </w:r>
      <w:r w:rsidRPr="002905D1">
        <w:t xml:space="preserve">se souhlasem k třídění odpadů. </w:t>
      </w:r>
      <w:r w:rsidR="00A90661">
        <w:t xml:space="preserve">Z toho </w:t>
      </w:r>
      <w:r w:rsidR="00333A9E">
        <w:t>9</w:t>
      </w:r>
      <w:r w:rsidR="00A90661">
        <w:t xml:space="preserve"> zařízení jsou</w:t>
      </w:r>
      <w:r w:rsidRPr="002905D1">
        <w:t xml:space="preserve"> třídící linky </w:t>
      </w:r>
      <w:r w:rsidR="00A90661">
        <w:t>n</w:t>
      </w:r>
      <w:r w:rsidRPr="002905D1">
        <w:t>a papír, sklo, plasty, kovy</w:t>
      </w:r>
      <w:r w:rsidR="00A90661">
        <w:t>, textil</w:t>
      </w:r>
      <w:r w:rsidRPr="002905D1">
        <w:t xml:space="preserve"> a </w:t>
      </w:r>
      <w:r w:rsidR="00A90661">
        <w:t xml:space="preserve">oděvy a </w:t>
      </w:r>
      <w:r w:rsidR="000902B4">
        <w:t>3</w:t>
      </w:r>
      <w:r w:rsidR="00A90661">
        <w:t xml:space="preserve"> překládací stanice</w:t>
      </w:r>
      <w:r w:rsidR="001616A3">
        <w:t>.</w:t>
      </w:r>
    </w:p>
    <w:p w:rsidR="00B1443B" w:rsidRDefault="002905D1" w:rsidP="002905D1">
      <w:pPr>
        <w:jc w:val="both"/>
      </w:pPr>
      <w:r w:rsidRPr="002905D1">
        <w:t xml:space="preserve">Mezi nejvýznamnější zařízení </w:t>
      </w:r>
      <w:r w:rsidR="003C339D">
        <w:t>na třídění papíru, skla, plastů nebo kovů</w:t>
      </w:r>
      <w:r w:rsidR="003C339D" w:rsidRPr="002905D1">
        <w:t xml:space="preserve"> </w:t>
      </w:r>
      <w:r w:rsidRPr="002905D1">
        <w:t xml:space="preserve">patří </w:t>
      </w:r>
      <w:r>
        <w:t xml:space="preserve">zařízení </w:t>
      </w:r>
      <w:r w:rsidRPr="002905D1">
        <w:t>provozovan</w:t>
      </w:r>
      <w:r>
        <w:t>é</w:t>
      </w:r>
      <w:r w:rsidRPr="002905D1">
        <w:t xml:space="preserve"> spol</w:t>
      </w:r>
      <w:r w:rsidR="00CF5FF3">
        <w:t>ečnost</w:t>
      </w:r>
      <w:r w:rsidR="00B1443B">
        <w:t>mi:</w:t>
      </w:r>
    </w:p>
    <w:p w:rsidR="00CF5FF3" w:rsidRDefault="00B1443B" w:rsidP="00B1443B">
      <w:pPr>
        <w:ind w:left="6372" w:firstLine="708"/>
        <w:jc w:val="both"/>
      </w:pPr>
      <w:r w:rsidRPr="002905D1">
        <w:t>s roční kapacitou</w:t>
      </w:r>
      <w:r>
        <w:t>:</w:t>
      </w:r>
    </w:p>
    <w:p w:rsidR="00CF5FF3" w:rsidRDefault="002905D1" w:rsidP="00F65E9D">
      <w:pPr>
        <w:pStyle w:val="Odstavecseseznamem"/>
        <w:numPr>
          <w:ilvl w:val="0"/>
          <w:numId w:val="29"/>
        </w:numPr>
        <w:tabs>
          <w:tab w:val="left" w:pos="4678"/>
          <w:tab w:val="right" w:pos="8789"/>
        </w:tabs>
        <w:jc w:val="both"/>
      </w:pPr>
      <w:r w:rsidRPr="002905D1">
        <w:t>IGRO s.r.o.</w:t>
      </w:r>
      <w:r w:rsidR="003C6215">
        <w:t xml:space="preserve"> (Planá)</w:t>
      </w:r>
      <w:r w:rsidR="00CF5FF3">
        <w:tab/>
      </w:r>
      <w:r w:rsidR="00CF5FF3">
        <w:tab/>
      </w:r>
      <w:r w:rsidRPr="002905D1">
        <w:t>55 000 t odpadu</w:t>
      </w:r>
    </w:p>
    <w:p w:rsidR="00CF5FF3" w:rsidRDefault="00CF5FF3" w:rsidP="00F65E9D">
      <w:pPr>
        <w:pStyle w:val="Odstavecseseznamem"/>
        <w:numPr>
          <w:ilvl w:val="0"/>
          <w:numId w:val="29"/>
        </w:numPr>
        <w:tabs>
          <w:tab w:val="left" w:pos="4678"/>
          <w:tab w:val="right" w:pos="8789"/>
        </w:tabs>
        <w:jc w:val="both"/>
      </w:pPr>
      <w:r w:rsidRPr="00CF5FF3">
        <w:t>RECYKLO, spol. s r.o.</w:t>
      </w:r>
      <w:r w:rsidR="003C6215">
        <w:t xml:space="preserve"> (Líně)</w:t>
      </w:r>
      <w:r>
        <w:tab/>
      </w:r>
      <w:r>
        <w:tab/>
        <w:t>40</w:t>
      </w:r>
      <w:r w:rsidRPr="002905D1">
        <w:t> 000 t odpadu</w:t>
      </w:r>
    </w:p>
    <w:p w:rsidR="00CF5FF3" w:rsidRDefault="00CF5FF3" w:rsidP="00F65E9D">
      <w:pPr>
        <w:pStyle w:val="Odstavecseseznamem"/>
        <w:numPr>
          <w:ilvl w:val="0"/>
          <w:numId w:val="29"/>
        </w:numPr>
        <w:tabs>
          <w:tab w:val="left" w:pos="4678"/>
          <w:tab w:val="right" w:pos="8789"/>
        </w:tabs>
        <w:jc w:val="both"/>
      </w:pPr>
      <w:r>
        <w:t>Becker Bohemia s.r.o.</w:t>
      </w:r>
      <w:r w:rsidRPr="00CF5FF3">
        <w:t xml:space="preserve"> </w:t>
      </w:r>
      <w:r w:rsidR="003C6215">
        <w:t>(Kralovice)</w:t>
      </w:r>
      <w:r>
        <w:tab/>
      </w:r>
      <w:r>
        <w:tab/>
        <w:t>29 000 t odpadu</w:t>
      </w:r>
    </w:p>
    <w:p w:rsidR="00CF5FF3" w:rsidRDefault="00CF5FF3" w:rsidP="00F65E9D">
      <w:pPr>
        <w:pStyle w:val="Odstavecseseznamem"/>
        <w:numPr>
          <w:ilvl w:val="0"/>
          <w:numId w:val="29"/>
        </w:numPr>
        <w:tabs>
          <w:tab w:val="left" w:pos="4678"/>
          <w:tab w:val="right" w:pos="8789"/>
        </w:tabs>
        <w:jc w:val="both"/>
      </w:pPr>
      <w:r w:rsidRPr="00CF5FF3">
        <w:t>D.O.O.S. TRADE, spol. s r.o.</w:t>
      </w:r>
      <w:r w:rsidR="003C6215">
        <w:t xml:space="preserve"> (Zruč - Senec)</w:t>
      </w:r>
      <w:r>
        <w:tab/>
      </w:r>
      <w:r w:rsidR="003C339D">
        <w:t xml:space="preserve">10 - </w:t>
      </w:r>
      <w:r>
        <w:t>20 000 t odpadu</w:t>
      </w:r>
    </w:p>
    <w:p w:rsidR="002905D1" w:rsidRDefault="002905D1" w:rsidP="00F65E9D">
      <w:pPr>
        <w:pStyle w:val="Odstavecseseznamem"/>
        <w:numPr>
          <w:ilvl w:val="0"/>
          <w:numId w:val="29"/>
        </w:numPr>
        <w:tabs>
          <w:tab w:val="left" w:pos="4678"/>
          <w:tab w:val="right" w:pos="8789"/>
        </w:tabs>
        <w:jc w:val="both"/>
      </w:pPr>
      <w:r w:rsidRPr="002905D1">
        <w:t>Západočeské komunální služby a.s.</w:t>
      </w:r>
      <w:r>
        <w:t xml:space="preserve"> </w:t>
      </w:r>
      <w:r w:rsidR="003C6215">
        <w:t>(Plzeň)</w:t>
      </w:r>
      <w:r w:rsidR="00CF5FF3">
        <w:tab/>
      </w:r>
      <w:r>
        <w:t xml:space="preserve">19 000 </w:t>
      </w:r>
      <w:r w:rsidR="00CF5FF3">
        <w:t>t odpadu</w:t>
      </w:r>
    </w:p>
    <w:p w:rsidR="001320E9" w:rsidRDefault="001320E9" w:rsidP="00F65E9D">
      <w:pPr>
        <w:pStyle w:val="Odstavecseseznamem"/>
        <w:numPr>
          <w:ilvl w:val="0"/>
          <w:numId w:val="29"/>
        </w:numPr>
        <w:tabs>
          <w:tab w:val="left" w:pos="4678"/>
          <w:tab w:val="right" w:pos="8789"/>
        </w:tabs>
        <w:jc w:val="both"/>
      </w:pPr>
      <w:r w:rsidRPr="001320E9">
        <w:t xml:space="preserve">FERMET s.r.o. </w:t>
      </w:r>
      <w:r w:rsidR="006F52D3">
        <w:t>(Chrást)</w:t>
      </w:r>
      <w:r>
        <w:tab/>
      </w:r>
      <w:r>
        <w:tab/>
        <w:t>10 000 t odpadu</w:t>
      </w:r>
    </w:p>
    <w:p w:rsidR="003C339D" w:rsidRDefault="003C339D" w:rsidP="00F65E9D">
      <w:pPr>
        <w:pStyle w:val="Odstavecseseznamem"/>
        <w:numPr>
          <w:ilvl w:val="0"/>
          <w:numId w:val="29"/>
        </w:numPr>
        <w:tabs>
          <w:tab w:val="left" w:pos="4678"/>
          <w:tab w:val="right" w:pos="8789"/>
        </w:tabs>
        <w:jc w:val="both"/>
      </w:pPr>
      <w:r>
        <w:t xml:space="preserve">Becker Bohemia s.r.o., </w:t>
      </w:r>
      <w:r w:rsidR="003C6215">
        <w:t>(</w:t>
      </w:r>
      <w:r>
        <w:t>Dýšina</w:t>
      </w:r>
      <w:r w:rsidRPr="00CF5FF3">
        <w:t xml:space="preserve"> </w:t>
      </w:r>
      <w:r w:rsidR="003C6215">
        <w:t>)</w:t>
      </w:r>
      <w:r>
        <w:tab/>
      </w:r>
      <w:r>
        <w:tab/>
        <w:t>9 800 t odpadu</w:t>
      </w:r>
    </w:p>
    <w:p w:rsidR="003C339D" w:rsidRDefault="003C339D" w:rsidP="00F65E9D">
      <w:pPr>
        <w:pStyle w:val="Odstavecseseznamem"/>
        <w:numPr>
          <w:ilvl w:val="0"/>
          <w:numId w:val="29"/>
        </w:numPr>
        <w:tabs>
          <w:tab w:val="left" w:pos="4678"/>
          <w:tab w:val="right" w:pos="8789"/>
        </w:tabs>
        <w:jc w:val="both"/>
      </w:pPr>
      <w:r w:rsidRPr="003C339D">
        <w:t>TSR Czech Republic s.r.o.</w:t>
      </w:r>
      <w:r>
        <w:t xml:space="preserve"> </w:t>
      </w:r>
      <w:r w:rsidR="003C6215">
        <w:t>(Plzeň)</w:t>
      </w:r>
      <w:r>
        <w:tab/>
      </w:r>
      <w:r>
        <w:tab/>
        <w:t xml:space="preserve">s okamžitou kapacitou 8 000 t odpadu </w:t>
      </w:r>
    </w:p>
    <w:p w:rsidR="008E06DD" w:rsidRDefault="008E06DD" w:rsidP="008E06DD">
      <w:pPr>
        <w:pStyle w:val="Odstavecseseznamem"/>
        <w:numPr>
          <w:ilvl w:val="0"/>
          <w:numId w:val="29"/>
        </w:numPr>
        <w:tabs>
          <w:tab w:val="left" w:pos="4678"/>
          <w:tab w:val="right" w:pos="8789"/>
        </w:tabs>
        <w:jc w:val="both"/>
      </w:pPr>
      <w:r>
        <w:t>AVE sběrné suroviny a.s. (Plzeň)</w:t>
      </w:r>
    </w:p>
    <w:p w:rsidR="003C339D" w:rsidRDefault="003C339D" w:rsidP="00B1443B">
      <w:pPr>
        <w:jc w:val="both"/>
      </w:pPr>
    </w:p>
    <w:p w:rsidR="00B1443B" w:rsidRDefault="00B1443B" w:rsidP="00B1443B">
      <w:pPr>
        <w:jc w:val="both"/>
      </w:pPr>
      <w:r w:rsidRPr="002905D1">
        <w:t xml:space="preserve">Mezi nejvýznamnější zařízení </w:t>
      </w:r>
      <w:r w:rsidR="003C339D">
        <w:t>na třídění stavebních odpadů</w:t>
      </w:r>
      <w:r w:rsidR="003C339D" w:rsidRPr="002905D1">
        <w:t xml:space="preserve"> </w:t>
      </w:r>
      <w:r w:rsidRPr="002905D1">
        <w:t xml:space="preserve">patří </w:t>
      </w:r>
      <w:r>
        <w:t xml:space="preserve">zařízení </w:t>
      </w:r>
      <w:r w:rsidRPr="002905D1">
        <w:t>provozovan</w:t>
      </w:r>
      <w:r>
        <w:t>é</w:t>
      </w:r>
      <w:r w:rsidRPr="002905D1">
        <w:t xml:space="preserve"> spol</w:t>
      </w:r>
      <w:r>
        <w:t>ečnostmi:</w:t>
      </w:r>
    </w:p>
    <w:p w:rsidR="003C339D" w:rsidRDefault="003C339D" w:rsidP="003C339D">
      <w:pPr>
        <w:ind w:left="6372" w:firstLine="708"/>
        <w:jc w:val="both"/>
      </w:pPr>
      <w:r w:rsidRPr="002905D1">
        <w:t>s roční kapacitou</w:t>
      </w:r>
      <w:r>
        <w:t>:</w:t>
      </w:r>
    </w:p>
    <w:p w:rsidR="00EA0C3B" w:rsidRDefault="00EA0C3B" w:rsidP="00F65E9D">
      <w:pPr>
        <w:pStyle w:val="Odstavecseseznamem"/>
        <w:numPr>
          <w:ilvl w:val="0"/>
          <w:numId w:val="29"/>
        </w:numPr>
        <w:tabs>
          <w:tab w:val="left" w:pos="4678"/>
          <w:tab w:val="right" w:pos="8789"/>
        </w:tabs>
        <w:jc w:val="both"/>
      </w:pPr>
      <w:r>
        <w:t>AZS 98, s.r.o. - stř.Blovice</w:t>
      </w:r>
      <w:r>
        <w:tab/>
      </w:r>
      <w:r>
        <w:tab/>
        <w:t xml:space="preserve">s okamžitou kapacitou 50 000 t odpadu    </w:t>
      </w:r>
    </w:p>
    <w:p w:rsidR="00EA0C3B" w:rsidRDefault="00EA0C3B" w:rsidP="00F65E9D">
      <w:pPr>
        <w:pStyle w:val="Odstavecseseznamem"/>
        <w:numPr>
          <w:ilvl w:val="0"/>
          <w:numId w:val="29"/>
        </w:numPr>
        <w:tabs>
          <w:tab w:val="left" w:pos="4678"/>
          <w:tab w:val="right" w:pos="8789"/>
        </w:tabs>
        <w:jc w:val="both"/>
      </w:pPr>
      <w:r>
        <w:t>AZS 98, s.r.o. - stř. Rokycany</w:t>
      </w:r>
      <w:r>
        <w:tab/>
      </w:r>
      <w:r>
        <w:tab/>
        <w:t xml:space="preserve">s okamžitou kapacitou 40 000 t odpadu     </w:t>
      </w:r>
    </w:p>
    <w:p w:rsidR="001320E9" w:rsidRDefault="001320E9" w:rsidP="00F65E9D">
      <w:pPr>
        <w:pStyle w:val="Odstavecseseznamem"/>
        <w:numPr>
          <w:ilvl w:val="0"/>
          <w:numId w:val="29"/>
        </w:numPr>
        <w:tabs>
          <w:tab w:val="left" w:pos="4678"/>
          <w:tab w:val="right" w:pos="8789"/>
        </w:tabs>
        <w:jc w:val="both"/>
      </w:pPr>
      <w:r w:rsidRPr="003C339D">
        <w:t xml:space="preserve">AZS 98, s.r.o. - stř. 5 </w:t>
      </w:r>
      <w:r>
        <w:t>–</w:t>
      </w:r>
      <w:r w:rsidRPr="003C339D">
        <w:t xml:space="preserve"> Valcha</w:t>
      </w:r>
      <w:r>
        <w:t xml:space="preserve"> (Plzeň)</w:t>
      </w:r>
      <w:r>
        <w:tab/>
      </w:r>
      <w:r>
        <w:tab/>
        <w:t>s okamžitou kapacitou 3</w:t>
      </w:r>
      <w:r w:rsidRPr="002905D1">
        <w:t>5 000 t odpadu</w:t>
      </w:r>
    </w:p>
    <w:p w:rsidR="005C2E0D" w:rsidRDefault="005C2E0D" w:rsidP="005C2E0D">
      <w:pPr>
        <w:pStyle w:val="Odstavecseseznamem"/>
        <w:numPr>
          <w:ilvl w:val="0"/>
          <w:numId w:val="29"/>
        </w:numPr>
        <w:tabs>
          <w:tab w:val="left" w:pos="4678"/>
          <w:tab w:val="right" w:pos="8789"/>
        </w:tabs>
        <w:jc w:val="both"/>
      </w:pPr>
      <w:r w:rsidRPr="001320E9">
        <w:t>Luděk Marval</w:t>
      </w:r>
      <w:r>
        <w:t xml:space="preserve"> (Kdyně)</w:t>
      </w:r>
      <w:r>
        <w:tab/>
      </w:r>
      <w:r>
        <w:tab/>
        <w:t xml:space="preserve">s okamžitou kapacitou 10 000 t odpadu </w:t>
      </w:r>
    </w:p>
    <w:p w:rsidR="00CF5FF3" w:rsidRDefault="00CF5FF3" w:rsidP="002905D1">
      <w:pPr>
        <w:jc w:val="both"/>
        <w:rPr>
          <w:highlight w:val="yellow"/>
        </w:rPr>
      </w:pPr>
    </w:p>
    <w:p w:rsidR="002905D1" w:rsidRDefault="003C339D" w:rsidP="002905D1">
      <w:r>
        <w:t>Dále se na území kraje nachází mnoho menších zařízení s r</w:t>
      </w:r>
      <w:r w:rsidR="0025718B">
        <w:t xml:space="preserve">oční kapacitou do 5000 t za rok. Největší z nich jsou </w:t>
      </w:r>
      <w:r>
        <w:t>provozov</w:t>
      </w:r>
      <w:r w:rsidR="0025718B">
        <w:t>ány</w:t>
      </w:r>
      <w:r>
        <w:t xml:space="preserve"> společnostmi:</w:t>
      </w:r>
    </w:p>
    <w:p w:rsidR="003C339D" w:rsidRDefault="003C339D" w:rsidP="003C339D">
      <w:pPr>
        <w:ind w:left="6372" w:firstLine="708"/>
        <w:jc w:val="both"/>
      </w:pPr>
      <w:r w:rsidRPr="002905D1">
        <w:t>s roční kapacitou</w:t>
      </w:r>
      <w:r>
        <w:t>:</w:t>
      </w:r>
    </w:p>
    <w:p w:rsidR="003C339D" w:rsidRDefault="003C339D" w:rsidP="00F65E9D">
      <w:pPr>
        <w:pStyle w:val="Odstavecseseznamem"/>
        <w:numPr>
          <w:ilvl w:val="0"/>
          <w:numId w:val="29"/>
        </w:numPr>
        <w:tabs>
          <w:tab w:val="left" w:pos="4678"/>
          <w:tab w:val="right" w:pos="8789"/>
        </w:tabs>
        <w:jc w:val="both"/>
      </w:pPr>
      <w:r w:rsidRPr="003C339D">
        <w:t>RUMPOLD - P s.r.o.</w:t>
      </w:r>
      <w:r w:rsidR="001B3D1D">
        <w:t xml:space="preserve">, </w:t>
      </w:r>
      <w:r w:rsidR="003C6215">
        <w:t>(</w:t>
      </w:r>
      <w:r w:rsidR="001B3D1D">
        <w:t>Sušice</w:t>
      </w:r>
      <w:r w:rsidR="003C6215">
        <w:t>)</w:t>
      </w:r>
      <w:r>
        <w:tab/>
      </w:r>
      <w:r>
        <w:tab/>
      </w:r>
      <w:r w:rsidR="001B3D1D">
        <w:t>4 2</w:t>
      </w:r>
      <w:r w:rsidRPr="002905D1">
        <w:t>00 t odpadu</w:t>
      </w:r>
    </w:p>
    <w:p w:rsidR="003C339D" w:rsidRDefault="001B3D1D" w:rsidP="00F65E9D">
      <w:pPr>
        <w:pStyle w:val="Odstavecseseznamem"/>
        <w:numPr>
          <w:ilvl w:val="0"/>
          <w:numId w:val="29"/>
        </w:numPr>
        <w:tabs>
          <w:tab w:val="left" w:pos="4678"/>
          <w:tab w:val="right" w:pos="8789"/>
        </w:tabs>
        <w:jc w:val="both"/>
      </w:pPr>
      <w:r w:rsidRPr="001B3D1D">
        <w:t>EKO - I recykling s.r.o.</w:t>
      </w:r>
      <w:r w:rsidR="003C6215">
        <w:t xml:space="preserve"> (Černošín)</w:t>
      </w:r>
      <w:r>
        <w:tab/>
      </w:r>
      <w:r>
        <w:tab/>
        <w:t>3 800 t odpadů</w:t>
      </w:r>
    </w:p>
    <w:p w:rsidR="001B3D1D" w:rsidRDefault="001B3D1D" w:rsidP="00F65E9D">
      <w:pPr>
        <w:pStyle w:val="Odstavecseseznamem"/>
        <w:numPr>
          <w:ilvl w:val="0"/>
          <w:numId w:val="29"/>
        </w:numPr>
        <w:tabs>
          <w:tab w:val="left" w:pos="4678"/>
          <w:tab w:val="right" w:pos="8789"/>
        </w:tabs>
        <w:jc w:val="both"/>
      </w:pPr>
      <w:r w:rsidRPr="001B3D1D">
        <w:t>Rumpold - R Rokycany s.r.o.</w:t>
      </w:r>
      <w:r w:rsidR="003C6215">
        <w:t xml:space="preserve"> (Rokycany)</w:t>
      </w:r>
      <w:r>
        <w:tab/>
        <w:t>2 000 t odpadů</w:t>
      </w:r>
    </w:p>
    <w:p w:rsidR="001B3D1D" w:rsidRDefault="001B3D1D" w:rsidP="001B3D1D">
      <w:pPr>
        <w:tabs>
          <w:tab w:val="left" w:pos="4678"/>
          <w:tab w:val="right" w:pos="8789"/>
        </w:tabs>
        <w:jc w:val="both"/>
      </w:pPr>
    </w:p>
    <w:p w:rsidR="003C6215" w:rsidRDefault="003C6215" w:rsidP="001B3D1D">
      <w:pPr>
        <w:tabs>
          <w:tab w:val="left" w:pos="4678"/>
          <w:tab w:val="right" w:pos="8789"/>
        </w:tabs>
        <w:jc w:val="both"/>
      </w:pPr>
      <w:r>
        <w:t xml:space="preserve">Mnoho zařízení nemá uvedenu celkovou ale pouze okamžitou kapacitu, některá zařízení mají uvedenu kapacitu za hodinu, u několika zařízení není kapacita uvedena vůbec. </w:t>
      </w:r>
    </w:p>
    <w:p w:rsidR="001616A3" w:rsidRDefault="001616A3" w:rsidP="001B3D1D">
      <w:pPr>
        <w:tabs>
          <w:tab w:val="left" w:pos="4678"/>
          <w:tab w:val="right" w:pos="8789"/>
        </w:tabs>
        <w:jc w:val="both"/>
      </w:pPr>
      <w:r>
        <w:t>Třídící lin</w:t>
      </w:r>
      <w:r w:rsidR="009C7912">
        <w:t>k</w:t>
      </w:r>
      <w:r>
        <w:t xml:space="preserve">y mají celkovou roční kapacitu 134 tis. t, překládací stanice uvádí celkovou roční kapacitu 30 tis. t. </w:t>
      </w:r>
    </w:p>
    <w:p w:rsidR="003C6215" w:rsidRDefault="001616A3" w:rsidP="001B3D1D">
      <w:pPr>
        <w:tabs>
          <w:tab w:val="left" w:pos="4678"/>
          <w:tab w:val="right" w:pos="8789"/>
        </w:tabs>
        <w:jc w:val="both"/>
      </w:pPr>
      <w:r>
        <w:t>Roční kapacita ostatních zařízení na třídění odpadu činí 60 tis. t</w:t>
      </w:r>
      <w:r w:rsidR="001320E9">
        <w:t xml:space="preserve">/rok, dalších </w:t>
      </w:r>
      <w:r w:rsidR="00EB38D5">
        <w:t>8</w:t>
      </w:r>
      <w:r w:rsidR="00515997">
        <w:t xml:space="preserve"> </w:t>
      </w:r>
      <w:r w:rsidR="001320E9">
        <w:t xml:space="preserve">zařízení uvádí okamžitou kapacitu </w:t>
      </w:r>
      <w:r w:rsidR="00EB38D5">
        <w:t>44</w:t>
      </w:r>
      <w:r w:rsidR="001320E9">
        <w:t xml:space="preserve"> tis. tun. </w:t>
      </w:r>
    </w:p>
    <w:p w:rsidR="00A44AD9" w:rsidRDefault="00A44AD9" w:rsidP="008B6F82">
      <w:pPr>
        <w:pStyle w:val="Titulek"/>
        <w:keepNext/>
      </w:pPr>
      <w:bookmarkStart w:id="96" w:name="_Ref423340592"/>
      <w:r>
        <w:lastRenderedPageBreak/>
        <w:t xml:space="preserve">Obrázek </w:t>
      </w:r>
      <w:r w:rsidR="008F22E1">
        <w:fldChar w:fldCharType="begin"/>
      </w:r>
      <w:r w:rsidR="006F31EE">
        <w:instrText xml:space="preserve"> SEQ Obrázek \* ARABIC </w:instrText>
      </w:r>
      <w:r w:rsidR="008F22E1">
        <w:fldChar w:fldCharType="separate"/>
      </w:r>
      <w:r w:rsidR="006F31EE">
        <w:rPr>
          <w:noProof/>
        </w:rPr>
        <w:t>2</w:t>
      </w:r>
      <w:r w:rsidR="008F22E1">
        <w:rPr>
          <w:noProof/>
        </w:rPr>
        <w:fldChar w:fldCharType="end"/>
      </w:r>
      <w:r>
        <w:t xml:space="preserve">: </w:t>
      </w:r>
      <w:r w:rsidRPr="00922555">
        <w:t xml:space="preserve">Mapa </w:t>
      </w:r>
      <w:r>
        <w:t xml:space="preserve">zařízení pro třídění odpadů </w:t>
      </w:r>
      <w:r w:rsidRPr="00922555">
        <w:t>na území kraje</w:t>
      </w:r>
      <w:bookmarkEnd w:id="96"/>
    </w:p>
    <w:p w:rsidR="00A44AD9" w:rsidRDefault="00B65B7D" w:rsidP="00A44AD9">
      <w:r>
        <w:rPr>
          <w:noProof/>
        </w:rPr>
        <w:drawing>
          <wp:inline distT="0" distB="0" distL="0" distR="0">
            <wp:extent cx="5762847" cy="7792644"/>
            <wp:effectExtent l="0" t="0" r="0" b="0"/>
            <wp:docPr id="48" name="Obrázek 48" descr="I:\Dokumenty\POH\2015 - zpracování\Plzeňský kraj\Mapky\MAPY_PLZEŇ_POSLEDNÍ\Mapy_final\tridení_O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okumenty\POH\2015 - zpracování\Plzeňský kraj\Mapky\MAPY_PLZEŇ_POSLEDNÍ\Mapy_final\tridení_OK.tiff"/>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434"/>
                    <a:stretch/>
                  </pic:blipFill>
                  <pic:spPr bwMode="auto">
                    <a:xfrm>
                      <a:off x="0" y="0"/>
                      <a:ext cx="5760720" cy="77897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4AD9" w:rsidRDefault="00A44AD9" w:rsidP="00A44AD9"/>
    <w:p w:rsidR="008A3942" w:rsidRDefault="008A3942">
      <w:pPr>
        <w:spacing w:before="0" w:after="0"/>
      </w:pPr>
      <w:r>
        <w:br w:type="page"/>
      </w:r>
    </w:p>
    <w:p w:rsidR="00A44AD9" w:rsidRDefault="00A44AD9" w:rsidP="00F65E9D">
      <w:pPr>
        <w:pStyle w:val="Nadpis3"/>
      </w:pPr>
      <w:bookmarkStart w:id="97" w:name="_Toc438112465"/>
      <w:r w:rsidRPr="00F644BC">
        <w:lastRenderedPageBreak/>
        <w:t>Kompostárny</w:t>
      </w:r>
      <w:bookmarkEnd w:id="97"/>
      <w:r>
        <w:t xml:space="preserve"> </w:t>
      </w:r>
    </w:p>
    <w:p w:rsidR="00A44AD9" w:rsidRPr="00357471" w:rsidRDefault="00A44AD9" w:rsidP="00A44AD9">
      <w:pPr>
        <w:jc w:val="both"/>
      </w:pPr>
      <w:r>
        <w:t>Kompostování lze rozdělit do několika skupin a to na kompostování v domácnostech (zahradní kompostování), komunitní kompostování (místní kompostování) a komunální či p</w:t>
      </w:r>
      <w:r w:rsidRPr="00357471">
        <w:t>růmyslové kompostování.</w:t>
      </w:r>
    </w:p>
    <w:p w:rsidR="00357471" w:rsidRPr="00357471" w:rsidRDefault="004362F5" w:rsidP="00357471">
      <w:pPr>
        <w:jc w:val="both"/>
      </w:pPr>
      <w:r w:rsidRPr="00357471">
        <w:t xml:space="preserve">Na území </w:t>
      </w:r>
      <w:r w:rsidR="00AE097D" w:rsidRPr="00357471">
        <w:t>Plzeňs</w:t>
      </w:r>
      <w:r w:rsidRPr="00357471">
        <w:t xml:space="preserve">kého kraje se nachází celkem </w:t>
      </w:r>
      <w:r w:rsidR="0092401F" w:rsidRPr="00357471">
        <w:t>1</w:t>
      </w:r>
      <w:r w:rsidR="007207E5">
        <w:t>9</w:t>
      </w:r>
      <w:r w:rsidRPr="00357471">
        <w:t xml:space="preserve"> kompostáren o celkové kapacitě cca </w:t>
      </w:r>
      <w:r w:rsidR="007207E5">
        <w:t>42</w:t>
      </w:r>
      <w:r w:rsidRPr="00357471">
        <w:t xml:space="preserve"> tis. t odpadů. </w:t>
      </w:r>
      <w:r w:rsidR="00357471" w:rsidRPr="00357471">
        <w:t xml:space="preserve">Z tohoto počtu jsou pouze </w:t>
      </w:r>
      <w:r w:rsidR="007207E5">
        <w:t>9</w:t>
      </w:r>
      <w:r w:rsidR="00357471" w:rsidRPr="00357471">
        <w:t xml:space="preserve"> kompostárny s vě</w:t>
      </w:r>
      <w:r w:rsidR="00357471">
        <w:t>t</w:t>
      </w:r>
      <w:r w:rsidR="00357471" w:rsidRPr="00357471">
        <w:t xml:space="preserve">ší kapacitou (5 000 – 10 000 t), </w:t>
      </w:r>
      <w:r w:rsidR="00357471">
        <w:t xml:space="preserve">8 kompostáren má kapacitu </w:t>
      </w:r>
      <w:r w:rsidR="00357471" w:rsidRPr="00357471">
        <w:t>1</w:t>
      </w:r>
      <w:r w:rsidR="00357471">
        <w:t xml:space="preserve"> 000</w:t>
      </w:r>
      <w:r w:rsidR="00357471" w:rsidRPr="00357471">
        <w:t xml:space="preserve"> – </w:t>
      </w:r>
      <w:r w:rsidR="007207E5">
        <w:t>3</w:t>
      </w:r>
      <w:r w:rsidR="00357471">
        <w:t xml:space="preserve"> </w:t>
      </w:r>
      <w:r w:rsidR="00357471" w:rsidRPr="00357471">
        <w:t xml:space="preserve">000 t a </w:t>
      </w:r>
      <w:r w:rsidR="007207E5">
        <w:t>6</w:t>
      </w:r>
      <w:r w:rsidR="00357471" w:rsidRPr="00357471">
        <w:t xml:space="preserve"> kompostár</w:t>
      </w:r>
      <w:r w:rsidR="00C91B11">
        <w:t>e</w:t>
      </w:r>
      <w:r w:rsidR="00357471" w:rsidRPr="00357471">
        <w:t>n m</w:t>
      </w:r>
      <w:r w:rsidR="00C91B11">
        <w:t>á</w:t>
      </w:r>
      <w:r w:rsidR="00357471" w:rsidRPr="00357471">
        <w:t xml:space="preserve"> kapacitu do 500 t/rok. </w:t>
      </w:r>
    </w:p>
    <w:p w:rsidR="00E54310" w:rsidRPr="00357471" w:rsidRDefault="004362F5" w:rsidP="004362F5">
      <w:pPr>
        <w:jc w:val="both"/>
      </w:pPr>
      <w:r w:rsidRPr="00357471">
        <w:t xml:space="preserve">Kompostárny jsou </w:t>
      </w:r>
      <w:r w:rsidR="0025718B">
        <w:t>ne</w:t>
      </w:r>
      <w:r w:rsidRPr="00357471">
        <w:t>rovnoměrně rozmístěny po kraji</w:t>
      </w:r>
      <w:r w:rsidR="00E54310" w:rsidRPr="00357471">
        <w:t xml:space="preserve"> </w:t>
      </w:r>
      <w:r w:rsidR="0025718B">
        <w:t>a</w:t>
      </w:r>
      <w:r w:rsidR="00E54310" w:rsidRPr="00357471">
        <w:t xml:space="preserve"> v</w:t>
      </w:r>
      <w:r w:rsidRPr="00357471">
        <w:t xml:space="preserve">zhledem k nákladům na odvoz bioodpadů může být problematické je optimálně využít.  </w:t>
      </w:r>
    </w:p>
    <w:p w:rsidR="004362F5" w:rsidRPr="00357471" w:rsidRDefault="004362F5" w:rsidP="004362F5">
      <w:pPr>
        <w:jc w:val="both"/>
      </w:pPr>
      <w:r w:rsidRPr="00357471">
        <w:t xml:space="preserve">Možnou překážkou může být, že některé kompostárny byly podpořeny z OPŽP a obce se v rámci přípravy projektu zavázaly, že kompostárnu budou využívat pouze pro své potřeby a neumožňují tak přijímat odpady i z okolních obcí.  </w:t>
      </w:r>
    </w:p>
    <w:p w:rsidR="004362F5" w:rsidRDefault="004362F5" w:rsidP="004362F5">
      <w:pPr>
        <w:jc w:val="both"/>
      </w:pPr>
      <w:r w:rsidRPr="00357471">
        <w:t>Do budoucna bude vhodné celou síť optimalizovat a podpořit zejména rozvoj kompostáren, které bude mít možnost využívat více obcí v dané lokalitě.</w:t>
      </w:r>
      <w:r>
        <w:t xml:space="preserve">  </w:t>
      </w:r>
    </w:p>
    <w:p w:rsidR="004362F5" w:rsidRDefault="004362F5" w:rsidP="00A44AD9">
      <w:pPr>
        <w:jc w:val="both"/>
      </w:pPr>
    </w:p>
    <w:p w:rsidR="008B6F82" w:rsidRDefault="008B6F82" w:rsidP="008B6F82">
      <w:pPr>
        <w:pStyle w:val="Titulek"/>
        <w:keepNext/>
      </w:pPr>
      <w:bookmarkStart w:id="98" w:name="_Ref423340595"/>
      <w:r>
        <w:lastRenderedPageBreak/>
        <w:t xml:space="preserve">Obrázek </w:t>
      </w:r>
      <w:r w:rsidR="008F22E1">
        <w:fldChar w:fldCharType="begin"/>
      </w:r>
      <w:r w:rsidR="006F31EE">
        <w:instrText xml:space="preserve"> SEQ Obrázek \* ARABIC </w:instrText>
      </w:r>
      <w:r w:rsidR="008F22E1">
        <w:fldChar w:fldCharType="separate"/>
      </w:r>
      <w:r w:rsidR="006F31EE">
        <w:rPr>
          <w:noProof/>
        </w:rPr>
        <w:t>3</w:t>
      </w:r>
      <w:r w:rsidR="008F22E1">
        <w:rPr>
          <w:noProof/>
        </w:rPr>
        <w:fldChar w:fldCharType="end"/>
      </w:r>
      <w:r>
        <w:t xml:space="preserve">: </w:t>
      </w:r>
      <w:r w:rsidRPr="00922555">
        <w:t xml:space="preserve">Mapa </w:t>
      </w:r>
      <w:r>
        <w:t xml:space="preserve">kompostáren </w:t>
      </w:r>
      <w:r w:rsidRPr="00922555">
        <w:t>na území kraje</w:t>
      </w:r>
      <w:bookmarkEnd w:id="98"/>
    </w:p>
    <w:p w:rsidR="00A44AD9" w:rsidRPr="00A44AD9" w:rsidRDefault="00B65B7D" w:rsidP="00A44AD9">
      <w:r>
        <w:rPr>
          <w:noProof/>
        </w:rPr>
        <w:drawing>
          <wp:inline distT="0" distB="0" distL="0" distR="0">
            <wp:extent cx="5762847" cy="7803276"/>
            <wp:effectExtent l="0" t="0" r="0" b="7620"/>
            <wp:docPr id="54" name="Obrázek 54" descr="I:\Dokumenty\POH\2015 - zpracování\Plzeňský kraj\Mapky\MAPY_PLZEŇ_POSLEDNÍ\Mapy_final\kompostarny_O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okumenty\POH\2015 - zpracování\Plzeňský kraj\Mapky\MAPY_PLZEŇ_POSLEDNÍ\Mapy_final\kompostarny_OK.tiff"/>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03"/>
                    <a:stretch/>
                  </pic:blipFill>
                  <pic:spPr bwMode="auto">
                    <a:xfrm>
                      <a:off x="0" y="0"/>
                      <a:ext cx="5762847" cy="78032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F2A" w:rsidRDefault="00EB2F2A" w:rsidP="00A53069">
      <w:pPr>
        <w:jc w:val="center"/>
      </w:pPr>
      <w:r>
        <w:br w:type="page"/>
      </w:r>
    </w:p>
    <w:p w:rsidR="009E46AD" w:rsidRPr="00F644BC" w:rsidRDefault="009E46AD" w:rsidP="00F65E9D">
      <w:pPr>
        <w:pStyle w:val="Nadpis3"/>
      </w:pPr>
      <w:bookmarkStart w:id="99" w:name="_Toc438112466"/>
      <w:r>
        <w:lastRenderedPageBreak/>
        <w:t>Drcení a recyklace</w:t>
      </w:r>
      <w:bookmarkEnd w:id="99"/>
      <w:r>
        <w:t xml:space="preserve"> </w:t>
      </w:r>
    </w:p>
    <w:p w:rsidR="001616A3" w:rsidRDefault="009E46AD" w:rsidP="009E46AD">
      <w:pPr>
        <w:spacing w:before="0" w:after="0"/>
        <w:jc w:val="both"/>
      </w:pPr>
      <w:r>
        <w:t xml:space="preserve">Na území Plzeňského kraje nachází </w:t>
      </w:r>
      <w:r w:rsidR="001616A3">
        <w:t>3</w:t>
      </w:r>
      <w:r w:rsidR="00E636FE">
        <w:t>1</w:t>
      </w:r>
      <w:r>
        <w:t xml:space="preserve"> zařízení na drcení </w:t>
      </w:r>
      <w:r w:rsidR="001616A3">
        <w:t>a recyklaci odpadu.</w:t>
      </w:r>
    </w:p>
    <w:p w:rsidR="001616A3" w:rsidRDefault="001616A3" w:rsidP="009E46AD">
      <w:pPr>
        <w:spacing w:before="0" w:after="0"/>
        <w:jc w:val="both"/>
      </w:pPr>
    </w:p>
    <w:p w:rsidR="009E46AD" w:rsidRDefault="001616A3" w:rsidP="009E46AD">
      <w:pPr>
        <w:spacing w:before="0" w:after="0"/>
        <w:jc w:val="both"/>
      </w:pPr>
      <w:r>
        <w:t>C</w:t>
      </w:r>
      <w:r w:rsidR="009E46AD">
        <w:t>elkov</w:t>
      </w:r>
      <w:r>
        <w:t>á</w:t>
      </w:r>
      <w:r w:rsidR="009E46AD">
        <w:t xml:space="preserve"> roční kapacit</w:t>
      </w:r>
      <w:r>
        <w:t xml:space="preserve">a zařízení na drcení odpadu přesahuje </w:t>
      </w:r>
      <w:r w:rsidR="009E46AD">
        <w:t xml:space="preserve">1 220 tis tun. Jedná se u zařízení na drcení stavebního odpadu, dřeva, plastů atp. </w:t>
      </w:r>
    </w:p>
    <w:p w:rsidR="00F10B55" w:rsidRDefault="00F10B55" w:rsidP="009E46AD">
      <w:pPr>
        <w:spacing w:before="0" w:after="0"/>
        <w:jc w:val="both"/>
      </w:pPr>
    </w:p>
    <w:p w:rsidR="009E46AD" w:rsidRDefault="009E46AD" w:rsidP="009E46AD">
      <w:pPr>
        <w:spacing w:before="0" w:after="0"/>
        <w:jc w:val="both"/>
      </w:pPr>
      <w:r>
        <w:t xml:space="preserve">Největšími provozovateli drtících linek na stavební odpady jsou zařízení společností </w:t>
      </w:r>
      <w:r w:rsidRPr="00593430">
        <w:t>Petr Březina - APB Plzeň</w:t>
      </w:r>
      <w:r>
        <w:t>, s roční kapacitou 148 tis m</w:t>
      </w:r>
      <w:r w:rsidRPr="00593430">
        <w:rPr>
          <w:vertAlign w:val="superscript"/>
        </w:rPr>
        <w:t>3</w:t>
      </w:r>
      <w:r>
        <w:t xml:space="preserve">, </w:t>
      </w:r>
      <w:r w:rsidRPr="00593430">
        <w:t>EUROVIA CS, a.s. -závod Plzeň / recyklace</w:t>
      </w:r>
      <w:r>
        <w:t xml:space="preserve">, s roční kapacitou 80 tis. t a tři linky společnosti </w:t>
      </w:r>
      <w:r w:rsidRPr="00B674D4">
        <w:t>AZS 98, s.r.o.</w:t>
      </w:r>
      <w:r>
        <w:t>, dvě s roční kapacitou 40 tis. t, třetí linka s okamžitou kapacitou 35 tis. t.</w:t>
      </w:r>
    </w:p>
    <w:p w:rsidR="009E46AD" w:rsidRDefault="009E46AD" w:rsidP="009E46AD">
      <w:pPr>
        <w:spacing w:before="0" w:after="0"/>
        <w:jc w:val="both"/>
      </w:pPr>
    </w:p>
    <w:p w:rsidR="009E46AD" w:rsidRDefault="009E46AD" w:rsidP="009E46AD">
      <w:pPr>
        <w:spacing w:before="0" w:after="0"/>
        <w:jc w:val="both"/>
      </w:pPr>
      <w:r>
        <w:t xml:space="preserve">Dále se na území kraje nachází dvě zařízení na drcení dřeva, provozované společnostmi </w:t>
      </w:r>
      <w:r w:rsidRPr="00593430">
        <w:t>KRONOSPAN CR,</w:t>
      </w:r>
      <w:r>
        <w:t xml:space="preserve"> </w:t>
      </w:r>
      <w:r w:rsidRPr="00593430">
        <w:t>spol. s r.o.</w:t>
      </w:r>
      <w:r>
        <w:t xml:space="preserve"> a </w:t>
      </w:r>
      <w:r w:rsidRPr="00112240">
        <w:t xml:space="preserve">SILVA CZ, s.r.o. </w:t>
      </w:r>
      <w:r>
        <w:t>(Kaznějov) s kapacitou 50 tis. t.</w:t>
      </w:r>
    </w:p>
    <w:p w:rsidR="009E46AD" w:rsidRDefault="009E46AD" w:rsidP="009E46AD">
      <w:pPr>
        <w:spacing w:before="0" w:after="0"/>
        <w:jc w:val="both"/>
      </w:pPr>
    </w:p>
    <w:p w:rsidR="009E46AD" w:rsidRDefault="009E46AD" w:rsidP="009E46AD">
      <w:pPr>
        <w:spacing w:before="0" w:after="0"/>
        <w:jc w:val="both"/>
      </w:pPr>
      <w:r>
        <w:t xml:space="preserve">Na území kraje bylo vydáno povolení pro 37 mobilních zařízení z toho 14 s roční kapacitou 1 778 tis. tun, a 20 zařízení celkovou </w:t>
      </w:r>
      <w:r w:rsidR="00B57AA1">
        <w:t xml:space="preserve">okamžitou </w:t>
      </w:r>
      <w:r>
        <w:t xml:space="preserve">kapacitou cca 5000 t/hod. </w:t>
      </w:r>
    </w:p>
    <w:p w:rsidR="009E46AD" w:rsidRDefault="009E46AD" w:rsidP="009E46AD">
      <w:pPr>
        <w:spacing w:before="0" w:after="0"/>
        <w:jc w:val="both"/>
      </w:pPr>
    </w:p>
    <w:p w:rsidR="009E46AD" w:rsidRDefault="009E46AD" w:rsidP="009E46AD">
      <w:pPr>
        <w:spacing w:before="0" w:after="0"/>
        <w:jc w:val="both"/>
      </w:pPr>
    </w:p>
    <w:p w:rsidR="009E46AD" w:rsidRDefault="009E46AD" w:rsidP="009E46AD">
      <w:pPr>
        <w:spacing w:before="0" w:after="0"/>
        <w:jc w:val="both"/>
      </w:pPr>
      <w:r>
        <w:t xml:space="preserve">Roční kapacita zařízení pro recyklaci stavebního odpadu </w:t>
      </w:r>
      <w:r w:rsidR="00F10B55">
        <w:t xml:space="preserve">činí </w:t>
      </w:r>
      <w:r>
        <w:t xml:space="preserve">40 tis. t a dvě zařízení spol. </w:t>
      </w:r>
      <w:r w:rsidRPr="00B674D4">
        <w:t>AZS 98, s.r.o.</w:t>
      </w:r>
      <w:r>
        <w:t xml:space="preserve">, každé s okamžitou kapacitou 40 tis. tun. </w:t>
      </w:r>
    </w:p>
    <w:p w:rsidR="009E46AD" w:rsidRDefault="009E46AD" w:rsidP="009E46AD">
      <w:pPr>
        <w:spacing w:before="0" w:after="0"/>
        <w:jc w:val="both"/>
      </w:pPr>
    </w:p>
    <w:p w:rsidR="009E46AD" w:rsidRDefault="009E46AD" w:rsidP="009E46AD">
      <w:pPr>
        <w:spacing w:before="0" w:after="0"/>
        <w:jc w:val="both"/>
      </w:pPr>
      <w:r>
        <w:t xml:space="preserve">Dále bylo na území kraje vydáno povolení pro 12 mobilních zařízení s celkovou kapacitou cca 1 800 t/hod. </w:t>
      </w:r>
    </w:p>
    <w:p w:rsidR="009E46AD" w:rsidRDefault="009E46AD" w:rsidP="009E46AD">
      <w:pPr>
        <w:spacing w:before="0" w:after="0"/>
        <w:jc w:val="both"/>
      </w:pPr>
    </w:p>
    <w:p w:rsidR="009E46AD" w:rsidRDefault="009E46AD" w:rsidP="009E46AD">
      <w:pPr>
        <w:spacing w:before="0" w:after="0"/>
        <w:jc w:val="both"/>
      </w:pPr>
      <w:r>
        <w:t>Společnost</w:t>
      </w:r>
      <w:r w:rsidR="00E636FE">
        <w:t>i</w:t>
      </w:r>
      <w:r>
        <w:t xml:space="preserve"> </w:t>
      </w:r>
      <w:r w:rsidRPr="00B674D4">
        <w:t>H.B. TEXTILIE, s.r.o.</w:t>
      </w:r>
      <w:r>
        <w:t xml:space="preserve"> (Zbůch) </w:t>
      </w:r>
      <w:r w:rsidR="00E636FE">
        <w:t xml:space="preserve">a WILTEX s.r.o. </w:t>
      </w:r>
      <w:r w:rsidR="005C2E0D">
        <w:t xml:space="preserve">(Přeštice) </w:t>
      </w:r>
      <w:r w:rsidR="00EA0C3B">
        <w:t>provozuj</w:t>
      </w:r>
      <w:r w:rsidR="00E636FE">
        <w:t>í</w:t>
      </w:r>
      <w:r>
        <w:t xml:space="preserve"> zařízení pro recyklaci oděvů, textilu, papíru a plastu s roční kapacitou </w:t>
      </w:r>
      <w:r w:rsidR="00E636FE">
        <w:t>6</w:t>
      </w:r>
      <w:r>
        <w:t xml:space="preserve"> 500 t. </w:t>
      </w:r>
    </w:p>
    <w:p w:rsidR="009E46AD" w:rsidRDefault="009E46AD" w:rsidP="009E46AD">
      <w:pPr>
        <w:spacing w:before="0" w:after="0"/>
        <w:jc w:val="both"/>
      </w:pPr>
    </w:p>
    <w:p w:rsidR="009E46AD" w:rsidRDefault="009E46AD" w:rsidP="009E46AD">
      <w:pPr>
        <w:spacing w:before="0" w:after="0"/>
        <w:rPr>
          <w:b/>
          <w:bCs/>
        </w:rPr>
      </w:pPr>
    </w:p>
    <w:p w:rsidR="009E46AD" w:rsidRDefault="009E46AD" w:rsidP="009E46AD">
      <w:pPr>
        <w:spacing w:before="0" w:after="0"/>
        <w:rPr>
          <w:b/>
          <w:bCs/>
        </w:rPr>
      </w:pPr>
      <w:r>
        <w:br w:type="page"/>
      </w:r>
    </w:p>
    <w:p w:rsidR="009E46AD" w:rsidRDefault="009E46AD" w:rsidP="009E46AD">
      <w:pPr>
        <w:pStyle w:val="Titulek"/>
      </w:pPr>
      <w:bookmarkStart w:id="100" w:name="_Ref423340597"/>
      <w:r>
        <w:lastRenderedPageBreak/>
        <w:t xml:space="preserve">Obrázek </w:t>
      </w:r>
      <w:r w:rsidR="008F22E1">
        <w:fldChar w:fldCharType="begin"/>
      </w:r>
      <w:r w:rsidR="006F31EE">
        <w:instrText xml:space="preserve"> SEQ Obrázek \* ARABIC </w:instrText>
      </w:r>
      <w:r w:rsidR="008F22E1">
        <w:fldChar w:fldCharType="separate"/>
      </w:r>
      <w:r w:rsidR="006F31EE">
        <w:rPr>
          <w:noProof/>
        </w:rPr>
        <w:t>4</w:t>
      </w:r>
      <w:r w:rsidR="008F22E1">
        <w:rPr>
          <w:noProof/>
        </w:rPr>
        <w:fldChar w:fldCharType="end"/>
      </w:r>
      <w:r>
        <w:t>: Mapa zařízení k drcení a recyklaci na území kraje</w:t>
      </w:r>
      <w:bookmarkEnd w:id="100"/>
    </w:p>
    <w:p w:rsidR="009E46AD" w:rsidRDefault="00B834E4" w:rsidP="009E46AD">
      <w:pPr>
        <w:jc w:val="both"/>
      </w:pPr>
      <w:r>
        <w:rPr>
          <w:noProof/>
        </w:rPr>
        <w:drawing>
          <wp:inline distT="0" distB="0" distL="0" distR="0">
            <wp:extent cx="5762847" cy="7750114"/>
            <wp:effectExtent l="0" t="0" r="0" b="3810"/>
            <wp:docPr id="57" name="Obrázek 57" descr="I:\Dokumenty\POH\2015 - zpracování\Plzeňský kraj\Mapky\MAPY_PLZEŇ_POSLEDNÍ\Mapy_final\drc_rec_O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okumenty\POH\2015 - zpracování\Plzeňský kraj\Mapky\MAPY_PLZEŇ_POSLEDNÍ\Mapy_final\drc_rec_OK.tiff"/>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55"/>
                    <a:stretch/>
                  </pic:blipFill>
                  <pic:spPr bwMode="auto">
                    <a:xfrm>
                      <a:off x="0" y="0"/>
                      <a:ext cx="5760720" cy="77472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E46AD" w:rsidRDefault="009E46AD" w:rsidP="009E46AD">
      <w:pPr>
        <w:spacing w:before="0" w:after="0"/>
        <w:rPr>
          <w:rFonts w:eastAsiaTheme="majorEastAsia" w:cstheme="majorBidi"/>
          <w:b/>
          <w:bCs/>
          <w:sz w:val="26"/>
          <w:szCs w:val="24"/>
        </w:rPr>
      </w:pPr>
      <w:r>
        <w:br w:type="page"/>
      </w:r>
    </w:p>
    <w:p w:rsidR="009E46AD" w:rsidRPr="00F644BC" w:rsidRDefault="009E46AD" w:rsidP="00F65E9D">
      <w:pPr>
        <w:pStyle w:val="Nadpis3"/>
      </w:pPr>
      <w:bookmarkStart w:id="101" w:name="_Toc438112467"/>
      <w:r>
        <w:lastRenderedPageBreak/>
        <w:t xml:space="preserve">Rekultivace a terénní úpravy </w:t>
      </w:r>
      <w:r w:rsidRPr="00F644BC">
        <w:t>– využití</w:t>
      </w:r>
      <w:bookmarkEnd w:id="101"/>
    </w:p>
    <w:p w:rsidR="009E46AD" w:rsidRPr="009E46AD" w:rsidRDefault="009E46AD" w:rsidP="009E46AD">
      <w:pPr>
        <w:spacing w:before="0" w:after="0"/>
        <w:jc w:val="both"/>
      </w:pPr>
      <w:r w:rsidRPr="009E46AD">
        <w:t>Na území kraje je v současné době provozováno 2</w:t>
      </w:r>
      <w:r w:rsidR="00B85C62">
        <w:t>9</w:t>
      </w:r>
      <w:r w:rsidRPr="009E46AD">
        <w:t xml:space="preserve"> zařízení, kde jsou odpady využívány k terénním úpravám nebo rekultivaci. Mezi nejrozsáhlejší patří terénní úpravy a rekultivace </w:t>
      </w:r>
      <w:r w:rsidR="001654F0">
        <w:t xml:space="preserve">společnosti </w:t>
      </w:r>
      <w:r w:rsidR="001654F0" w:rsidRPr="001654F0">
        <w:t>RS Czech Republic, s.r.o.</w:t>
      </w:r>
      <w:r w:rsidR="001654F0">
        <w:t xml:space="preserve"> (Chotíkov) s kapacitou 2 906 tis. t a společnosti </w:t>
      </w:r>
      <w:r w:rsidR="001654F0" w:rsidRPr="001654F0">
        <w:t>LB MINERALS, s.r.o.</w:t>
      </w:r>
      <w:r w:rsidR="001654F0">
        <w:t xml:space="preserve"> – rekultivace </w:t>
      </w:r>
      <w:r w:rsidRPr="009E46AD">
        <w:t> </w:t>
      </w:r>
      <w:r>
        <w:t xml:space="preserve">kaolínového lomu </w:t>
      </w:r>
      <w:r w:rsidRPr="009E46AD">
        <w:t>Chlumčany, Dobřany, Dnešice</w:t>
      </w:r>
      <w:r>
        <w:t xml:space="preserve"> o kapacitě 2 500 000 m</w:t>
      </w:r>
      <w:r w:rsidRPr="009E46AD">
        <w:rPr>
          <w:vertAlign w:val="superscript"/>
        </w:rPr>
        <w:t>3</w:t>
      </w:r>
      <w:r w:rsidR="0025718B">
        <w:rPr>
          <w:vertAlign w:val="superscript"/>
        </w:rPr>
        <w:t xml:space="preserve"> </w:t>
      </w:r>
      <w:r>
        <w:t xml:space="preserve">a rekultivace </w:t>
      </w:r>
      <w:r w:rsidRPr="009E46AD">
        <w:t>lomu v DP Lomnička I. a DP Kaznějov</w:t>
      </w:r>
      <w:r>
        <w:t xml:space="preserve"> o </w:t>
      </w:r>
      <w:r w:rsidR="001654F0">
        <w:t xml:space="preserve">celkové </w:t>
      </w:r>
      <w:r>
        <w:t>kapacitě</w:t>
      </w:r>
      <w:r w:rsidR="001654F0">
        <w:t xml:space="preserve"> 1 8</w:t>
      </w:r>
      <w:r>
        <w:t>00 000 m</w:t>
      </w:r>
      <w:r w:rsidRPr="009E46AD">
        <w:rPr>
          <w:vertAlign w:val="superscript"/>
        </w:rPr>
        <w:t>3</w:t>
      </w:r>
      <w:r>
        <w:t>.</w:t>
      </w:r>
    </w:p>
    <w:p w:rsidR="009E46AD" w:rsidRDefault="009E46AD" w:rsidP="009E46AD">
      <w:pPr>
        <w:spacing w:before="0" w:after="0"/>
        <w:jc w:val="both"/>
      </w:pPr>
    </w:p>
    <w:p w:rsidR="009E46AD" w:rsidRDefault="009E46AD" w:rsidP="009E46AD">
      <w:pPr>
        <w:spacing w:before="0" w:after="0"/>
        <w:jc w:val="both"/>
      </w:pPr>
      <w:r w:rsidRPr="009E46AD">
        <w:t>Celková kapacita na uložení zemin, případně stavebních odpadů je</w:t>
      </w:r>
      <w:r w:rsidR="0025718B">
        <w:t xml:space="preserve"> </w:t>
      </w:r>
      <w:r w:rsidR="001654F0">
        <w:t>11</w:t>
      </w:r>
      <w:r w:rsidRPr="009E46AD">
        <w:t> </w:t>
      </w:r>
      <w:r w:rsidR="001654F0">
        <w:t>973</w:t>
      </w:r>
      <w:r w:rsidRPr="009E46AD">
        <w:t> </w:t>
      </w:r>
      <w:r w:rsidR="001654F0">
        <w:t>tis. m</w:t>
      </w:r>
      <w:r w:rsidR="001654F0" w:rsidRPr="001654F0">
        <w:rPr>
          <w:vertAlign w:val="superscript"/>
        </w:rPr>
        <w:t>3</w:t>
      </w:r>
      <w:r w:rsidRPr="009E46AD">
        <w:t>.</w:t>
      </w:r>
    </w:p>
    <w:p w:rsidR="009E46AD" w:rsidRDefault="009E46AD" w:rsidP="009E46AD"/>
    <w:p w:rsidR="009E46AD" w:rsidRDefault="009E46AD" w:rsidP="009E46AD">
      <w:pPr>
        <w:pStyle w:val="Titulek"/>
      </w:pPr>
      <w:bookmarkStart w:id="102" w:name="_Ref423340599"/>
      <w:r>
        <w:t xml:space="preserve">Obrázek </w:t>
      </w:r>
      <w:r w:rsidR="008F22E1">
        <w:fldChar w:fldCharType="begin"/>
      </w:r>
      <w:r w:rsidR="006F31EE">
        <w:instrText xml:space="preserve"> SEQ Obrázek \* ARABIC </w:instrText>
      </w:r>
      <w:r w:rsidR="008F22E1">
        <w:fldChar w:fldCharType="separate"/>
      </w:r>
      <w:r w:rsidR="006F31EE">
        <w:rPr>
          <w:noProof/>
        </w:rPr>
        <w:t>5</w:t>
      </w:r>
      <w:r w:rsidR="008F22E1">
        <w:rPr>
          <w:noProof/>
        </w:rPr>
        <w:fldChar w:fldCharType="end"/>
      </w:r>
      <w:r>
        <w:t>: Mapa rekultivací a terénních úprav na území kraje</w:t>
      </w:r>
      <w:bookmarkEnd w:id="102"/>
    </w:p>
    <w:p w:rsidR="009E46AD" w:rsidRDefault="00B834E4" w:rsidP="009E46AD">
      <w:pPr>
        <w:jc w:val="center"/>
      </w:pPr>
      <w:r>
        <w:rPr>
          <w:noProof/>
        </w:rPr>
        <w:drawing>
          <wp:inline distT="0" distB="0" distL="0" distR="0">
            <wp:extent cx="4678326" cy="6049926"/>
            <wp:effectExtent l="0" t="0" r="8255" b="8255"/>
            <wp:docPr id="58" name="Obrázek 58" descr="I:\Dokumenty\POH\2015 - zpracování\Plzeňský kraj\Mapky\MAPY_PLZEŇ_POSLEDNÍ\Mapy_final\teren_rekul_O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okumenty\POH\2015 - zpracování\Plzeňský kraj\Mapky\MAPY_PLZEŇ_POSLEDNÍ\Mapy_final\teren_rekul_OK.tiff"/>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78" b="4406"/>
                    <a:stretch/>
                  </pic:blipFill>
                  <pic:spPr bwMode="auto">
                    <a:xfrm>
                      <a:off x="0" y="0"/>
                      <a:ext cx="4680000" cy="60520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6F82" w:rsidRDefault="008B6F82" w:rsidP="00F65E9D">
      <w:pPr>
        <w:pStyle w:val="Nadpis3"/>
      </w:pPr>
      <w:bookmarkStart w:id="103" w:name="_Toc438112468"/>
      <w:r>
        <w:lastRenderedPageBreak/>
        <w:t>Z</w:t>
      </w:r>
      <w:r w:rsidRPr="00F644BC">
        <w:t>pracování elektroodpadu</w:t>
      </w:r>
      <w:bookmarkEnd w:id="103"/>
    </w:p>
    <w:p w:rsidR="008A11CB" w:rsidRDefault="00357471" w:rsidP="008A11CB">
      <w:pPr>
        <w:jc w:val="both"/>
      </w:pPr>
      <w:r w:rsidRPr="00192C51">
        <w:t>Na území Plze</w:t>
      </w:r>
      <w:r w:rsidR="006B6997">
        <w:t>ňského kraje se nachází celkem 8</w:t>
      </w:r>
      <w:r w:rsidRPr="00192C51">
        <w:t xml:space="preserve"> zpracovatelských zařízení se zaměřením na </w:t>
      </w:r>
      <w:r w:rsidR="00192C51">
        <w:t xml:space="preserve">sběr a zpracování </w:t>
      </w:r>
      <w:r w:rsidRPr="00192C51">
        <w:t>elektroodpad</w:t>
      </w:r>
      <w:r w:rsidR="00192C51">
        <w:t>u (mechanické úpravy elektroodpadu)</w:t>
      </w:r>
      <w:r w:rsidRPr="00192C51">
        <w:t xml:space="preserve">. Celková kapacita těchto zařízení čítá </w:t>
      </w:r>
      <w:r w:rsidR="00192C51" w:rsidRPr="00192C51">
        <w:t>více než</w:t>
      </w:r>
      <w:r w:rsidRPr="00192C51">
        <w:t xml:space="preserve"> </w:t>
      </w:r>
      <w:r w:rsidR="006B6997">
        <w:t>41</w:t>
      </w:r>
      <w:r w:rsidRPr="00192C51">
        <w:t xml:space="preserve"> tis. tun a je pro potřeby kraje dostatečná. Největší kapacitu má zařízení spol</w:t>
      </w:r>
      <w:r w:rsidR="00192C51">
        <w:t>ečnosti</w:t>
      </w:r>
      <w:r w:rsidRPr="00192C51">
        <w:t xml:space="preserve"> </w:t>
      </w:r>
      <w:r w:rsidR="00192C51" w:rsidRPr="00192C51">
        <w:t>D+P REKONT s.r.o</w:t>
      </w:r>
      <w:r w:rsidRPr="00192C51">
        <w:t>.</w:t>
      </w:r>
      <w:r w:rsidR="00192C51">
        <w:t xml:space="preserve">, nacházející se v areálu bývalých kasáren </w:t>
      </w:r>
      <w:r w:rsidR="00192C51" w:rsidRPr="00192C51">
        <w:t>ve Strašicích</w:t>
      </w:r>
      <w:r w:rsidRPr="00192C51">
        <w:t xml:space="preserve">. Zařízení má kapacitu </w:t>
      </w:r>
      <w:r w:rsidR="00192C51" w:rsidRPr="00192C51">
        <w:t>21</w:t>
      </w:r>
      <w:r w:rsidRPr="00192C51">
        <w:t> </w:t>
      </w:r>
      <w:r w:rsidR="00192C51">
        <w:t>tis.</w:t>
      </w:r>
      <w:r w:rsidRPr="00192C51">
        <w:t xml:space="preserve"> t mechanicky upravovaných elektroodpadů za rok.</w:t>
      </w:r>
      <w:r w:rsidR="00192C51">
        <w:t xml:space="preserve"> Dalším zařízením j</w:t>
      </w:r>
      <w:r w:rsidR="006B6997">
        <w:t>sou</w:t>
      </w:r>
      <w:r w:rsidR="00192C51">
        <w:t xml:space="preserve"> zařízení spol</w:t>
      </w:r>
      <w:r w:rsidR="00B815FF">
        <w:t>.</w:t>
      </w:r>
      <w:r w:rsidR="00192C51">
        <w:t xml:space="preserve"> </w:t>
      </w:r>
      <w:r w:rsidR="00192C51" w:rsidRPr="00192C51">
        <w:t>ENVIROPOL s.r.o.</w:t>
      </w:r>
      <w:r w:rsidR="00192C51">
        <w:t xml:space="preserve"> v Pl</w:t>
      </w:r>
      <w:r w:rsidR="006B6997">
        <w:t>zni s roční kapacitou 15 tis. t</w:t>
      </w:r>
      <w:r w:rsidR="00192C51">
        <w:t xml:space="preserve"> </w:t>
      </w:r>
      <w:r w:rsidR="006B6997">
        <w:t xml:space="preserve">a </w:t>
      </w:r>
      <w:r w:rsidR="00B815FF">
        <w:t xml:space="preserve">spol. </w:t>
      </w:r>
      <w:r w:rsidR="006B6997">
        <w:t xml:space="preserve">MEFTER TRAIDING spol. s r.o. </w:t>
      </w:r>
      <w:r w:rsidR="00B815FF">
        <w:t>v Plzni s</w:t>
      </w:r>
      <w:r w:rsidR="006B6997">
        <w:t xml:space="preserve"> roční kapacitou 10 tis. t. </w:t>
      </w:r>
      <w:r w:rsidR="00192C51">
        <w:t xml:space="preserve">Ostatní zařízení nemají kapacitu uvedenou. </w:t>
      </w:r>
      <w:r w:rsidR="008A11CB">
        <w:t>Na území kraje bylo v posledních letech využíváno vyšší procento elektroodpadu</w:t>
      </w:r>
      <w:r w:rsidR="00FD29EE">
        <w:t>,</w:t>
      </w:r>
      <w:r w:rsidR="008A11CB">
        <w:t xml:space="preserve"> než bylo vyprodukováno, elektroodpady jsou ke zpracování dováženy z jiných krajů</w:t>
      </w:r>
      <w:r w:rsidR="00750CCA">
        <w:t xml:space="preserve"> i ze zahraničí</w:t>
      </w:r>
      <w:r w:rsidR="008A11CB">
        <w:t xml:space="preserve">. </w:t>
      </w:r>
    </w:p>
    <w:p w:rsidR="008B6F82" w:rsidRDefault="008B6F82" w:rsidP="00192C51">
      <w:pPr>
        <w:pStyle w:val="Titulek"/>
        <w:keepNext/>
        <w:ind w:right="-284"/>
      </w:pPr>
      <w:bookmarkStart w:id="104" w:name="_Ref423340601"/>
      <w:r>
        <w:t xml:space="preserve">Obrázek </w:t>
      </w:r>
      <w:r w:rsidR="008F22E1">
        <w:fldChar w:fldCharType="begin"/>
      </w:r>
      <w:r w:rsidR="006F31EE">
        <w:instrText xml:space="preserve"> SEQ Obrázek \* ARABIC </w:instrText>
      </w:r>
      <w:r w:rsidR="008F22E1">
        <w:fldChar w:fldCharType="separate"/>
      </w:r>
      <w:r w:rsidR="006F31EE">
        <w:rPr>
          <w:noProof/>
        </w:rPr>
        <w:t>6</w:t>
      </w:r>
      <w:r w:rsidR="008F22E1">
        <w:rPr>
          <w:noProof/>
        </w:rPr>
        <w:fldChar w:fldCharType="end"/>
      </w:r>
      <w:r>
        <w:t>:</w:t>
      </w:r>
      <w:r w:rsidRPr="009C2AAA">
        <w:t xml:space="preserve"> </w:t>
      </w:r>
      <w:r w:rsidRPr="00922555">
        <w:t xml:space="preserve">Mapa </w:t>
      </w:r>
      <w:r>
        <w:t xml:space="preserve">zařízení určených ke </w:t>
      </w:r>
      <w:r w:rsidR="00192C51">
        <w:t xml:space="preserve">sběru a </w:t>
      </w:r>
      <w:r>
        <w:t>zpracování elektroodpad</w:t>
      </w:r>
      <w:r w:rsidR="00192C51">
        <w:t>u</w:t>
      </w:r>
      <w:r>
        <w:t xml:space="preserve"> na území kraje</w:t>
      </w:r>
      <w:bookmarkEnd w:id="104"/>
    </w:p>
    <w:p w:rsidR="008B6F82" w:rsidRDefault="00E636FE" w:rsidP="00987AAF">
      <w:pPr>
        <w:jc w:val="center"/>
      </w:pPr>
      <w:r>
        <w:rPr>
          <w:noProof/>
        </w:rPr>
        <w:drawing>
          <wp:inline distT="0" distB="0" distL="0" distR="0">
            <wp:extent cx="4680000" cy="6051600"/>
            <wp:effectExtent l="0" t="0" r="6350" b="6350"/>
            <wp:docPr id="56" name="Obrázek 56" descr="I:\Dokumenty\POH\2015 - zpracování\Plzeňský kraj\MAPY_PLZEŇ_POSLEDNÍ\Mapy_final\elektro_o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okumenty\POH\2015 - zpracování\Plzeňský kraj\MAPY_PLZEŇ_POSLEDNÍ\Mapy_final\elektro_ok.tif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0000" cy="6051600"/>
                    </a:xfrm>
                    <a:prstGeom prst="rect">
                      <a:avLst/>
                    </a:prstGeom>
                    <a:noFill/>
                    <a:ln>
                      <a:noFill/>
                    </a:ln>
                  </pic:spPr>
                </pic:pic>
              </a:graphicData>
            </a:graphic>
          </wp:inline>
        </w:drawing>
      </w:r>
    </w:p>
    <w:p w:rsidR="008B6F82" w:rsidRDefault="008B6F82" w:rsidP="00F65E9D">
      <w:pPr>
        <w:pStyle w:val="Nadpis3"/>
      </w:pPr>
      <w:bookmarkStart w:id="105" w:name="_Toc438112469"/>
      <w:r w:rsidRPr="00F644BC">
        <w:lastRenderedPageBreak/>
        <w:t>Zpracování autovraků</w:t>
      </w:r>
      <w:bookmarkEnd w:id="105"/>
    </w:p>
    <w:p w:rsidR="004362F5" w:rsidRDefault="004362F5" w:rsidP="004362F5">
      <w:pPr>
        <w:jc w:val="both"/>
      </w:pPr>
      <w:r w:rsidRPr="0038388D">
        <w:t xml:space="preserve">Na území </w:t>
      </w:r>
      <w:r w:rsidR="00AE097D" w:rsidRPr="0038388D">
        <w:t>Plzeňs</w:t>
      </w:r>
      <w:r w:rsidRPr="0038388D">
        <w:t xml:space="preserve">kého kraje se nachází </w:t>
      </w:r>
      <w:r w:rsidR="00532638" w:rsidRPr="0038388D">
        <w:t>3</w:t>
      </w:r>
      <w:r w:rsidRPr="0038388D">
        <w:t xml:space="preserve"> sběrn</w:t>
      </w:r>
      <w:r w:rsidR="00532638" w:rsidRPr="0038388D">
        <w:t xml:space="preserve">á místa </w:t>
      </w:r>
      <w:r w:rsidRPr="0038388D">
        <w:t xml:space="preserve">autovraků a </w:t>
      </w:r>
      <w:r w:rsidR="00532638" w:rsidRPr="0038388D">
        <w:t>4</w:t>
      </w:r>
      <w:r w:rsidR="006D4F48">
        <w:t>2</w:t>
      </w:r>
      <w:r w:rsidR="00532638" w:rsidRPr="0038388D">
        <w:t xml:space="preserve"> stacionární</w:t>
      </w:r>
      <w:r w:rsidRPr="0038388D">
        <w:t xml:space="preserve"> zařízení </w:t>
      </w:r>
      <w:r w:rsidR="00532638" w:rsidRPr="0038388D">
        <w:t xml:space="preserve">určené pro </w:t>
      </w:r>
      <w:r w:rsidR="0025718B">
        <w:t xml:space="preserve">sběr a </w:t>
      </w:r>
      <w:r w:rsidRPr="0038388D">
        <w:t xml:space="preserve">demontáž autovraků. </w:t>
      </w:r>
      <w:r w:rsidR="0038388D" w:rsidRPr="0038388D">
        <w:t xml:space="preserve">Jedná se o „malá“ zařízení s roční kapacitou do 5000 t. </w:t>
      </w:r>
      <w:r w:rsidRPr="0038388D">
        <w:t>Mezi největší zpracovatele autovraků patří společnost</w:t>
      </w:r>
      <w:r w:rsidR="0038388D">
        <w:t>i</w:t>
      </w:r>
      <w:r w:rsidRPr="0038388D">
        <w:t xml:space="preserve"> </w:t>
      </w:r>
      <w:r w:rsidR="0038388D" w:rsidRPr="0038388D">
        <w:t>HOLUB - KOVOŠROT s.r.o.</w:t>
      </w:r>
      <w:r w:rsidR="0038388D">
        <w:t xml:space="preserve"> (Sušice),</w:t>
      </w:r>
      <w:r w:rsidRPr="0038388D">
        <w:t xml:space="preserve"> </w:t>
      </w:r>
      <w:r w:rsidR="0038388D" w:rsidRPr="0038388D">
        <w:t>s</w:t>
      </w:r>
      <w:r w:rsidR="0038388D">
        <w:t> </w:t>
      </w:r>
      <w:r w:rsidR="0038388D" w:rsidRPr="0038388D">
        <w:t>kapacitou</w:t>
      </w:r>
      <w:r w:rsidR="0038388D">
        <w:t xml:space="preserve"> </w:t>
      </w:r>
      <w:r w:rsidR="0038388D" w:rsidRPr="0038388D">
        <w:t xml:space="preserve">9,6 </w:t>
      </w:r>
      <w:r w:rsidR="00750CCA">
        <w:t>t/</w:t>
      </w:r>
      <w:r w:rsidR="0038388D" w:rsidRPr="0038388D">
        <w:t>den</w:t>
      </w:r>
      <w:r w:rsidR="0038388D">
        <w:t xml:space="preserve">, </w:t>
      </w:r>
      <w:r w:rsidR="0038388D" w:rsidRPr="0038388D">
        <w:t xml:space="preserve">Jaroslav Ducháček </w:t>
      </w:r>
      <w:r w:rsidR="0038388D">
        <w:t xml:space="preserve">(Kdyně), </w:t>
      </w:r>
      <w:r w:rsidR="0038388D" w:rsidRPr="0038388D">
        <w:t xml:space="preserve">s kapacitou </w:t>
      </w:r>
      <w:r w:rsidR="0038388D">
        <w:t>8</w:t>
      </w:r>
      <w:r w:rsidR="0038388D" w:rsidRPr="0038388D">
        <w:t xml:space="preserve"> aut za den</w:t>
      </w:r>
      <w:r w:rsidR="0038388D">
        <w:t>,</w:t>
      </w:r>
      <w:r w:rsidR="0038388D" w:rsidRPr="0038388D">
        <w:t xml:space="preserve"> OSONA PLZEŇ a.s.</w:t>
      </w:r>
      <w:r w:rsidR="0038388D">
        <w:t xml:space="preserve"> (Plzeň), s kapacitou 2500 – 300</w:t>
      </w:r>
      <w:r w:rsidR="0025718B">
        <w:t>0</w:t>
      </w:r>
      <w:r w:rsidR="0038388D">
        <w:t xml:space="preserve"> aut za rok. </w:t>
      </w:r>
      <w:r w:rsidR="0038388D" w:rsidRPr="0038388D">
        <w:t xml:space="preserve"> </w:t>
      </w:r>
    </w:p>
    <w:p w:rsidR="004362F5" w:rsidRPr="004362F5" w:rsidRDefault="004362F5" w:rsidP="004362F5"/>
    <w:p w:rsidR="008B6F82" w:rsidRDefault="008B6F82" w:rsidP="008B6F82">
      <w:pPr>
        <w:pStyle w:val="Titulek"/>
        <w:keepNext/>
      </w:pPr>
      <w:bookmarkStart w:id="106" w:name="_Ref423340604"/>
      <w:r>
        <w:t xml:space="preserve">Obrázek </w:t>
      </w:r>
      <w:r w:rsidR="008F22E1">
        <w:fldChar w:fldCharType="begin"/>
      </w:r>
      <w:r w:rsidR="006F31EE">
        <w:instrText xml:space="preserve"> SEQ Obrázek \* ARABIC </w:instrText>
      </w:r>
      <w:r w:rsidR="008F22E1">
        <w:fldChar w:fldCharType="separate"/>
      </w:r>
      <w:r w:rsidR="006F31EE">
        <w:rPr>
          <w:noProof/>
        </w:rPr>
        <w:t>7</w:t>
      </w:r>
      <w:r w:rsidR="008F22E1">
        <w:rPr>
          <w:noProof/>
        </w:rPr>
        <w:fldChar w:fldCharType="end"/>
      </w:r>
      <w:r>
        <w:t>: Mapa zpracovatelů autovraků na území kraje</w:t>
      </w:r>
      <w:bookmarkEnd w:id="106"/>
    </w:p>
    <w:p w:rsidR="008B6F82" w:rsidRPr="008B6F82" w:rsidRDefault="004028F8" w:rsidP="0038388D">
      <w:pPr>
        <w:jc w:val="center"/>
      </w:pPr>
      <w:r w:rsidRPr="004028F8">
        <w:rPr>
          <w:snapToGrid w:val="0"/>
          <w:color w:val="000000"/>
          <w:w w:val="0"/>
          <w:sz w:val="0"/>
          <w:szCs w:val="0"/>
          <w:u w:color="000000"/>
          <w:bdr w:val="none" w:sz="0" w:space="0" w:color="000000"/>
          <w:shd w:val="clear" w:color="000000" w:fill="000000"/>
        </w:rPr>
        <w:t xml:space="preserve"> </w:t>
      </w:r>
      <w:r>
        <w:rPr>
          <w:noProof/>
        </w:rPr>
        <w:drawing>
          <wp:inline distT="0" distB="0" distL="0" distR="0">
            <wp:extent cx="4680000" cy="5990400"/>
            <wp:effectExtent l="0" t="0" r="6350" b="0"/>
            <wp:docPr id="5" name="Obrázek 5" descr="I:\Dokumenty\POH\2015 - zpracování\Plzeňský kraj\Mapky\autovrak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kumenty\POH\2015 - zpracování\Plzeňský kraj\Mapky\autovraky.tiff"/>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90" b="4839"/>
                    <a:stretch/>
                  </pic:blipFill>
                  <pic:spPr bwMode="auto">
                    <a:xfrm>
                      <a:off x="0" y="0"/>
                      <a:ext cx="4680000" cy="5990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2008" w:rsidRDefault="005A2008">
      <w:pPr>
        <w:spacing w:before="0" w:after="0"/>
        <w:rPr>
          <w:rFonts w:eastAsiaTheme="majorEastAsia" w:cstheme="majorBidi"/>
          <w:b/>
          <w:bCs/>
          <w:sz w:val="26"/>
          <w:szCs w:val="24"/>
        </w:rPr>
      </w:pPr>
      <w:r>
        <w:br w:type="page"/>
      </w:r>
    </w:p>
    <w:p w:rsidR="005A2008" w:rsidRDefault="005A2008" w:rsidP="00F65E9D">
      <w:pPr>
        <w:pStyle w:val="Nadpis3"/>
      </w:pPr>
      <w:bookmarkStart w:id="107" w:name="_Toc438112470"/>
      <w:r w:rsidRPr="00F644BC">
        <w:lastRenderedPageBreak/>
        <w:t xml:space="preserve">Skládky </w:t>
      </w:r>
      <w:r>
        <w:t>a spalovna</w:t>
      </w:r>
      <w:bookmarkEnd w:id="107"/>
    </w:p>
    <w:p w:rsidR="004362F5" w:rsidRPr="00AD1DAD" w:rsidRDefault="004362F5" w:rsidP="00AD1DAD">
      <w:pPr>
        <w:jc w:val="both"/>
      </w:pPr>
      <w:r w:rsidRPr="00AD1DAD">
        <w:t xml:space="preserve">Na území </w:t>
      </w:r>
      <w:r w:rsidR="00AE097D" w:rsidRPr="00AD1DAD">
        <w:t>Plzeňs</w:t>
      </w:r>
      <w:r w:rsidRPr="00AD1DAD">
        <w:t>kého kraje se nachází celkem 1</w:t>
      </w:r>
      <w:r w:rsidR="00AD1DAD" w:rsidRPr="00AD1DAD">
        <w:t>8</w:t>
      </w:r>
      <w:r w:rsidRPr="00AD1DAD">
        <w:t xml:space="preserve"> aktivních skládek odpadů. Z tohoto počtu j</w:t>
      </w:r>
      <w:r w:rsidR="00AD1DAD" w:rsidRPr="00AD1DAD">
        <w:t>e</w:t>
      </w:r>
      <w:r w:rsidRPr="00AD1DAD">
        <w:t xml:space="preserve"> </w:t>
      </w:r>
      <w:r w:rsidR="00AD1DAD" w:rsidRPr="00AD1DAD">
        <w:t>5</w:t>
      </w:r>
      <w:r w:rsidRPr="00AD1DAD">
        <w:t> sklád</w:t>
      </w:r>
      <w:r w:rsidR="00AD1DAD" w:rsidRPr="00AD1DAD">
        <w:t>e</w:t>
      </w:r>
      <w:r w:rsidRPr="00AD1DAD">
        <w:t>k</w:t>
      </w:r>
      <w:r w:rsidR="00AD1DAD" w:rsidRPr="00AD1DAD">
        <w:t xml:space="preserve"> určeno</w:t>
      </w:r>
      <w:r w:rsidRPr="00AD1DAD">
        <w:t xml:space="preserve"> pro inertní odpad, </w:t>
      </w:r>
      <w:r w:rsidR="00AD1DAD" w:rsidRPr="00AD1DAD">
        <w:t>12</w:t>
      </w:r>
      <w:r w:rsidRPr="00AD1DAD">
        <w:t xml:space="preserve"> skládek </w:t>
      </w:r>
      <w:r w:rsidR="00AD1DAD" w:rsidRPr="00AD1DAD">
        <w:t xml:space="preserve">pro </w:t>
      </w:r>
      <w:r w:rsidR="005F17F2">
        <w:t>ostatní odpad a jedna</w:t>
      </w:r>
      <w:r w:rsidRPr="00AD1DAD">
        <w:t xml:space="preserve"> skládka nebezpečného odpadu. Skládka nebezpečného odpadu se nachází v obci </w:t>
      </w:r>
      <w:r w:rsidR="00AD1DAD" w:rsidRPr="00AD1DAD">
        <w:t>Břasy</w:t>
      </w:r>
      <w:r w:rsidRPr="00AD1DAD">
        <w:t xml:space="preserve">. Kapacita této skládky je </w:t>
      </w:r>
      <w:r w:rsidR="00AD1DAD" w:rsidRPr="00AD1DAD">
        <w:t>16 580 m</w:t>
      </w:r>
      <w:r w:rsidR="00AD1DAD" w:rsidRPr="00AD1DAD">
        <w:rPr>
          <w:vertAlign w:val="superscript"/>
        </w:rPr>
        <w:t>3</w:t>
      </w:r>
      <w:r w:rsidRPr="00AD1DAD">
        <w:t xml:space="preserve">. </w:t>
      </w:r>
    </w:p>
    <w:p w:rsidR="004362F5" w:rsidRDefault="004362F5" w:rsidP="00AD1DAD">
      <w:pPr>
        <w:jc w:val="both"/>
      </w:pPr>
      <w:r w:rsidRPr="00AD1DAD">
        <w:t xml:space="preserve">V roce 2013 byla celková volná kapacita skládek ostatního odpadu více než </w:t>
      </w:r>
      <w:r w:rsidR="00AD1DAD" w:rsidRPr="00AD1DAD">
        <w:t>5</w:t>
      </w:r>
      <w:r w:rsidRPr="00AD1DAD">
        <w:t xml:space="preserve"> mil. m</w:t>
      </w:r>
      <w:r w:rsidRPr="00AD1DAD">
        <w:rPr>
          <w:vertAlign w:val="superscript"/>
        </w:rPr>
        <w:t>3</w:t>
      </w:r>
      <w:r w:rsidRPr="00AD1DAD">
        <w:t>.  Vzhledem k předpokládanému ukončení skládkování směsného komunálního odpadu v roce 2024 je kapacita skládek dostatečná.</w:t>
      </w:r>
    </w:p>
    <w:p w:rsidR="00AD1DAD" w:rsidRDefault="00AD1DAD" w:rsidP="00AD1DAD">
      <w:pPr>
        <w:jc w:val="both"/>
      </w:pPr>
      <w:r w:rsidRPr="00AD1DAD">
        <w:t>Na území kraje se</w:t>
      </w:r>
      <w:r>
        <w:t xml:space="preserve"> dále</w:t>
      </w:r>
      <w:r w:rsidRPr="00AD1DAD">
        <w:t xml:space="preserve"> nachází </w:t>
      </w:r>
      <w:r w:rsidR="005F17F2">
        <w:t>jedna</w:t>
      </w:r>
      <w:r w:rsidRPr="00AD1DAD">
        <w:t xml:space="preserve"> spalovna nebezpečných odpadů. Jedná se o spalovnu společnosti SITA a.s. v Plzni. Kapacita spalovny je 2 300 – 2 500 t odpadů/rok.</w:t>
      </w:r>
    </w:p>
    <w:p w:rsidR="004362F5" w:rsidRPr="004362F5" w:rsidRDefault="004362F5" w:rsidP="004362F5"/>
    <w:p w:rsidR="005A2008" w:rsidRDefault="005A2008" w:rsidP="005A2008">
      <w:pPr>
        <w:pStyle w:val="Titulek"/>
      </w:pPr>
      <w:bookmarkStart w:id="108" w:name="_Ref423340607"/>
      <w:r>
        <w:t xml:space="preserve">Obrázek </w:t>
      </w:r>
      <w:r w:rsidR="008F22E1">
        <w:fldChar w:fldCharType="begin"/>
      </w:r>
      <w:r w:rsidR="006F31EE">
        <w:instrText xml:space="preserve"> SEQ Obrázek \* ARABIC </w:instrText>
      </w:r>
      <w:r w:rsidR="008F22E1">
        <w:fldChar w:fldCharType="separate"/>
      </w:r>
      <w:r w:rsidR="006F31EE">
        <w:rPr>
          <w:noProof/>
        </w:rPr>
        <w:t>8</w:t>
      </w:r>
      <w:r w:rsidR="008F22E1">
        <w:rPr>
          <w:noProof/>
        </w:rPr>
        <w:fldChar w:fldCharType="end"/>
      </w:r>
      <w:r>
        <w:t xml:space="preserve">: Mapa skládek </w:t>
      </w:r>
      <w:r w:rsidR="00AE097D">
        <w:t xml:space="preserve">a spaloven </w:t>
      </w:r>
      <w:r>
        <w:t>na území kraje</w:t>
      </w:r>
      <w:bookmarkEnd w:id="108"/>
    </w:p>
    <w:p w:rsidR="005A2008" w:rsidRDefault="000B281B" w:rsidP="00AD1DAD">
      <w:pPr>
        <w:jc w:val="center"/>
      </w:pPr>
      <w:r>
        <w:rPr>
          <w:noProof/>
        </w:rPr>
        <w:drawing>
          <wp:inline distT="0" distB="0" distL="0" distR="0">
            <wp:extent cx="4680000" cy="5965200"/>
            <wp:effectExtent l="0" t="0" r="6350" b="0"/>
            <wp:docPr id="55" name="Obrázek 55" descr="I:\Dokumenty\POH\2015 - zpracování\Plzeňský kraj\Mapky\Skládky a spalovn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okumenty\POH\2015 - zpracování\Plzeňský kraj\Mapky\Skládky a spalovny.tiff"/>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100" b="4849"/>
                    <a:stretch/>
                  </pic:blipFill>
                  <pic:spPr bwMode="auto">
                    <a:xfrm>
                      <a:off x="0" y="0"/>
                      <a:ext cx="4680000" cy="5965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62F5" w:rsidRDefault="004362F5" w:rsidP="00F65E9D">
      <w:pPr>
        <w:pStyle w:val="Nadpis3"/>
      </w:pPr>
      <w:bookmarkStart w:id="109" w:name="_Toc421188148"/>
      <w:bookmarkStart w:id="110" w:name="_Toc438112471"/>
      <w:r>
        <w:lastRenderedPageBreak/>
        <w:t>Energetické využití odpadů a výroba paliva z odpadů</w:t>
      </w:r>
      <w:bookmarkEnd w:id="109"/>
      <w:bookmarkEnd w:id="110"/>
    </w:p>
    <w:p w:rsidR="007948A7" w:rsidRPr="00481329" w:rsidRDefault="004362F5" w:rsidP="004362F5">
      <w:pPr>
        <w:jc w:val="both"/>
      </w:pPr>
      <w:r w:rsidRPr="00481329">
        <w:t xml:space="preserve">Z pohledu energetického využití odpadů je v kraji významným zařízením </w:t>
      </w:r>
      <w:r w:rsidR="007948A7" w:rsidRPr="00481329">
        <w:t xml:space="preserve">připravovaný </w:t>
      </w:r>
      <w:r w:rsidRPr="00481329">
        <w:t xml:space="preserve">provoz </w:t>
      </w:r>
      <w:r w:rsidR="007948A7" w:rsidRPr="00481329">
        <w:t xml:space="preserve">ZEVO Chotíkov, </w:t>
      </w:r>
      <w:r w:rsidRPr="00481329">
        <w:t>kter</w:t>
      </w:r>
      <w:r w:rsidR="007948A7" w:rsidRPr="00481329">
        <w:t>é</w:t>
      </w:r>
      <w:r w:rsidRPr="00481329">
        <w:t xml:space="preserve"> umožn</w:t>
      </w:r>
      <w:r w:rsidR="007948A7" w:rsidRPr="00481329">
        <w:t>í</w:t>
      </w:r>
      <w:r w:rsidRPr="00481329">
        <w:t xml:space="preserve"> energeticky využít až </w:t>
      </w:r>
      <w:r w:rsidR="007948A7" w:rsidRPr="00481329">
        <w:t>9</w:t>
      </w:r>
      <w:r w:rsidRPr="00481329">
        <w:t xml:space="preserve">5 000 t odpadů ročně. </w:t>
      </w:r>
    </w:p>
    <w:p w:rsidR="00FB1BC1" w:rsidRPr="00481329" w:rsidRDefault="004362F5" w:rsidP="004362F5">
      <w:pPr>
        <w:jc w:val="both"/>
      </w:pPr>
      <w:r w:rsidRPr="00481329">
        <w:t xml:space="preserve">Na toto zařízení </w:t>
      </w:r>
      <w:r w:rsidR="007948A7" w:rsidRPr="00481329">
        <w:t xml:space="preserve">budou </w:t>
      </w:r>
      <w:r w:rsidRPr="00481329">
        <w:t>navázán</w:t>
      </w:r>
      <w:r w:rsidR="00FB1BC1" w:rsidRPr="00481329">
        <w:t>a</w:t>
      </w:r>
      <w:r w:rsidR="007948A7" w:rsidRPr="00481329">
        <w:t xml:space="preserve"> odpadová centra, jejichž vytipování bylo předmětem Studie </w:t>
      </w:r>
      <w:r w:rsidR="00FB1BC1" w:rsidRPr="00481329">
        <w:t>proveditelnosti</w:t>
      </w:r>
      <w:r w:rsidR="007948A7" w:rsidRPr="00481329">
        <w:t xml:space="preserve"> Integrovaného systému nakládání </w:t>
      </w:r>
      <w:r w:rsidR="00FB1BC1" w:rsidRPr="00481329">
        <w:t xml:space="preserve">s komunálními odpady v území Plzeňského kraje. </w:t>
      </w:r>
    </w:p>
    <w:p w:rsidR="00FB1BC1" w:rsidRPr="00481329" w:rsidRDefault="00FB1BC1" w:rsidP="004362F5">
      <w:pPr>
        <w:jc w:val="both"/>
      </w:pPr>
      <w:r w:rsidRPr="00481329">
        <w:t>Předpokládá se vybudování 4 překládacích stanic v Černošíně (skládka spol. EKODEPON s.r.o</w:t>
      </w:r>
      <w:r w:rsidR="0059221E">
        <w:t>.</w:t>
      </w:r>
      <w:r w:rsidRPr="00481329">
        <w:t xml:space="preserve">), Horšovském Týně (skládka KO LAZCE-GIS spol. s r.o.), Klatovech (Skládka KO Štěpánovice) a Rokycanech (skládka KO Němčičky) a využití stávající překládací stanice v Horažďovicích. </w:t>
      </w:r>
    </w:p>
    <w:p w:rsidR="00481329" w:rsidRPr="00481329" w:rsidRDefault="00FB1BC1" w:rsidP="004362F5">
      <w:pPr>
        <w:jc w:val="both"/>
      </w:pPr>
      <w:r w:rsidRPr="00481329">
        <w:t xml:space="preserve">Pro zajištění využití veškerého směsného komunálního odpadu </w:t>
      </w:r>
      <w:r w:rsidR="00481329" w:rsidRPr="00481329">
        <w:t xml:space="preserve">studie předpokládá vybudování MBÚ (MÚ) na skládce KO Vysoká </w:t>
      </w:r>
      <w:r w:rsidR="00AF74CF">
        <w:t xml:space="preserve">v Dobřanech </w:t>
      </w:r>
      <w:r w:rsidR="00481329" w:rsidRPr="00481329">
        <w:t>(Marius Pedersen, a.s.).</w:t>
      </w:r>
    </w:p>
    <w:p w:rsidR="00AF74CF" w:rsidRDefault="00AF74CF" w:rsidP="004362F5">
      <w:pPr>
        <w:jc w:val="both"/>
        <w:rPr>
          <w:highlight w:val="yellow"/>
        </w:rPr>
      </w:pPr>
    </w:p>
    <w:p w:rsidR="004362F5" w:rsidRDefault="00481329" w:rsidP="004362F5">
      <w:pPr>
        <w:jc w:val="both"/>
      </w:pPr>
      <w:r w:rsidRPr="00AF74CF">
        <w:t>Dalším</w:t>
      </w:r>
      <w:r w:rsidR="004362F5" w:rsidRPr="00AF74CF">
        <w:t xml:space="preserve"> aktivním zařízením v oblasti </w:t>
      </w:r>
      <w:r w:rsidR="00AF74CF" w:rsidRPr="00AF74CF">
        <w:t xml:space="preserve">možného </w:t>
      </w:r>
      <w:r w:rsidR="004362F5" w:rsidRPr="00AF74CF">
        <w:t xml:space="preserve">energetického využití odpadů a výroby paliv z odpadů je </w:t>
      </w:r>
      <w:r w:rsidR="00C61928">
        <w:t>l</w:t>
      </w:r>
      <w:r w:rsidR="00AF74CF" w:rsidRPr="00AF74CF">
        <w:t>inka na výrobu TAP společnosti Rumpold s.r.o. provozovna Mýto s roční kapacitou 15 000 t odpadu</w:t>
      </w:r>
      <w:r w:rsidR="00AF74CF">
        <w:t>.</w:t>
      </w:r>
    </w:p>
    <w:p w:rsidR="004362F5" w:rsidRDefault="004362F5" w:rsidP="004362F5"/>
    <w:p w:rsidR="00FB1BC1" w:rsidRDefault="00FB1BC1">
      <w:pPr>
        <w:spacing w:before="0" w:after="0"/>
        <w:rPr>
          <w:i/>
          <w:sz w:val="20"/>
        </w:rPr>
      </w:pPr>
      <w:r>
        <w:rPr>
          <w:i/>
          <w:sz w:val="20"/>
        </w:rPr>
        <w:br w:type="page"/>
      </w:r>
    </w:p>
    <w:p w:rsidR="004362F5" w:rsidRDefault="004362F5" w:rsidP="00F65E9D">
      <w:pPr>
        <w:pStyle w:val="Nadpis3"/>
      </w:pPr>
      <w:bookmarkStart w:id="111" w:name="_Toc421188150"/>
      <w:bookmarkStart w:id="112" w:name="_Toc438112472"/>
      <w:r>
        <w:lastRenderedPageBreak/>
        <w:t>Ostatní zařízení</w:t>
      </w:r>
      <w:bookmarkEnd w:id="111"/>
      <w:bookmarkEnd w:id="112"/>
    </w:p>
    <w:p w:rsidR="00AF74CF" w:rsidRPr="00AF74CF" w:rsidRDefault="004362F5" w:rsidP="004362F5">
      <w:pPr>
        <w:jc w:val="both"/>
      </w:pPr>
      <w:r w:rsidRPr="00AF74CF">
        <w:t xml:space="preserve">Na území </w:t>
      </w:r>
      <w:r w:rsidR="00AE097D" w:rsidRPr="00AF74CF">
        <w:t>Plzeňs</w:t>
      </w:r>
      <w:r w:rsidRPr="00AF74CF">
        <w:t xml:space="preserve">kého kraje se nachází </w:t>
      </w:r>
      <w:r w:rsidR="005F17F2">
        <w:t>dvě</w:t>
      </w:r>
      <w:r w:rsidRPr="00AF74CF">
        <w:t xml:space="preserve"> zařízení určen</w:t>
      </w:r>
      <w:r w:rsidR="004A4978">
        <w:t>á</w:t>
      </w:r>
      <w:r w:rsidRPr="00AF74CF">
        <w:t xml:space="preserve"> k</w:t>
      </w:r>
      <w:r w:rsidR="00AF74CF" w:rsidRPr="00AF74CF">
        <w:t xml:space="preserve"> biodegradaci odpadu, </w:t>
      </w:r>
      <w:r w:rsidR="005F17F2">
        <w:t>čtyři</w:t>
      </w:r>
      <w:r w:rsidR="00AF74CF" w:rsidRPr="00AF74CF">
        <w:t xml:space="preserve"> zařízení k </w:t>
      </w:r>
      <w:r w:rsidRPr="00AF74CF">
        <w:t xml:space="preserve">biologické dekontaminaci </w:t>
      </w:r>
      <w:r w:rsidR="00AF74CF" w:rsidRPr="00AF74CF">
        <w:t xml:space="preserve">odpadu. </w:t>
      </w:r>
      <w:r w:rsidRPr="00AF74CF">
        <w:t xml:space="preserve">Dále se na území kraje nachází </w:t>
      </w:r>
      <w:r w:rsidR="005F17F2">
        <w:t>dvě</w:t>
      </w:r>
      <w:r w:rsidRPr="00AF74CF">
        <w:t xml:space="preserve"> zařízení zajišťující využití odpadů pomocí biologických metod</w:t>
      </w:r>
      <w:r w:rsidR="00AF74CF" w:rsidRPr="00AF74CF">
        <w:t>.</w:t>
      </w:r>
    </w:p>
    <w:p w:rsidR="004362F5" w:rsidRDefault="004362F5" w:rsidP="004362F5">
      <w:pPr>
        <w:jc w:val="both"/>
      </w:pPr>
      <w:r w:rsidRPr="00AF74CF">
        <w:t xml:space="preserve">Na území kraje je provozováno </w:t>
      </w:r>
      <w:r w:rsidR="005F17F2">
        <w:t>jedno</w:t>
      </w:r>
      <w:r w:rsidRPr="00AF74CF">
        <w:t xml:space="preserve"> zařízení se souhlasem k</w:t>
      </w:r>
      <w:r w:rsidR="004A4978">
        <w:t xml:space="preserve"> využívání odpadů pomocí </w:t>
      </w:r>
      <w:r w:rsidRPr="00AF74CF">
        <w:t>fyzikálně-chemi</w:t>
      </w:r>
      <w:r w:rsidR="00AF74CF" w:rsidRPr="00AF74CF">
        <w:t>cký</w:t>
      </w:r>
      <w:r w:rsidR="004A4978">
        <w:t>ch</w:t>
      </w:r>
      <w:r w:rsidR="00AF74CF" w:rsidRPr="00AF74CF">
        <w:t xml:space="preserve"> </w:t>
      </w:r>
      <w:r w:rsidR="004A4978">
        <w:t>metod</w:t>
      </w:r>
      <w:r w:rsidR="00AF74CF" w:rsidRPr="00AF74CF">
        <w:t xml:space="preserve"> a </w:t>
      </w:r>
      <w:r w:rsidR="005F17F2">
        <w:t>dvě</w:t>
      </w:r>
      <w:r w:rsidR="00AF74CF" w:rsidRPr="00AF74CF">
        <w:t xml:space="preserve"> zařízení na </w:t>
      </w:r>
      <w:r w:rsidRPr="00AF74CF">
        <w:t>odstraňování odpadů pomocí fyz</w:t>
      </w:r>
      <w:r w:rsidR="00BA5999">
        <w:t>ikálně</w:t>
      </w:r>
      <w:r w:rsidRPr="00AF74CF">
        <w:t>-chem</w:t>
      </w:r>
      <w:r w:rsidR="00BA5999">
        <w:t>ických</w:t>
      </w:r>
      <w:r w:rsidRPr="00AF74CF">
        <w:t xml:space="preserve"> </w:t>
      </w:r>
      <w:r w:rsidR="004A4978">
        <w:t>proce</w:t>
      </w:r>
      <w:r w:rsidR="00830E18">
        <w:t>s</w:t>
      </w:r>
      <w:r w:rsidR="004A4978">
        <w:t>ů</w:t>
      </w:r>
      <w:r w:rsidRPr="00AF74CF">
        <w:t>.</w:t>
      </w:r>
    </w:p>
    <w:p w:rsidR="004362F5" w:rsidRPr="005A2008" w:rsidRDefault="004362F5" w:rsidP="004362F5"/>
    <w:p w:rsidR="006F52D3" w:rsidRDefault="006F52D3" w:rsidP="006F52D3">
      <w:pPr>
        <w:pStyle w:val="Titulek"/>
        <w:keepNext/>
      </w:pPr>
      <w:bookmarkStart w:id="113" w:name="_Ref423340610"/>
      <w:r>
        <w:t xml:space="preserve">Obrázek </w:t>
      </w:r>
      <w:r w:rsidR="008F22E1">
        <w:fldChar w:fldCharType="begin"/>
      </w:r>
      <w:r w:rsidR="006F31EE">
        <w:instrText xml:space="preserve"> SEQ Obrázek \* ARABIC </w:instrText>
      </w:r>
      <w:r w:rsidR="008F22E1">
        <w:fldChar w:fldCharType="separate"/>
      </w:r>
      <w:r w:rsidR="006F31EE">
        <w:rPr>
          <w:noProof/>
        </w:rPr>
        <w:t>9</w:t>
      </w:r>
      <w:r w:rsidR="008F22E1">
        <w:rPr>
          <w:noProof/>
        </w:rPr>
        <w:fldChar w:fldCharType="end"/>
      </w:r>
      <w:r>
        <w:t xml:space="preserve">: </w:t>
      </w:r>
      <w:r w:rsidRPr="00922555">
        <w:t xml:space="preserve">Mapa </w:t>
      </w:r>
      <w:r>
        <w:t xml:space="preserve">ostatních zařízení pro nakládání s odpady </w:t>
      </w:r>
      <w:r w:rsidRPr="00922555">
        <w:t>na území kraje</w:t>
      </w:r>
      <w:bookmarkEnd w:id="113"/>
    </w:p>
    <w:p w:rsidR="003944E5" w:rsidRPr="00F644BC" w:rsidRDefault="00B834E4" w:rsidP="0059221E">
      <w:pPr>
        <w:suppressAutoHyphens/>
        <w:jc w:val="center"/>
      </w:pPr>
      <w:r>
        <w:rPr>
          <w:noProof/>
        </w:rPr>
        <w:drawing>
          <wp:inline distT="0" distB="0" distL="0" distR="0">
            <wp:extent cx="4683600" cy="6004800"/>
            <wp:effectExtent l="0" t="0" r="3175" b="0"/>
            <wp:docPr id="59" name="Obrázek 59" descr="I:\Dokumenty\POH\2015 - zpracování\Plzeňský kraj\Mapky\MAPY_PLZEŇ_POSLEDNÍ\Mapy_final\ostatní_O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okumenty\POH\2015 - zpracování\Plzeňský kraj\Mapky\MAPY_PLZEŇ_POSLEDNÍ\Mapy_final\ostatní_OK.tiff"/>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64" b="4812"/>
                    <a:stretch/>
                  </pic:blipFill>
                  <pic:spPr bwMode="auto">
                    <a:xfrm>
                      <a:off x="0" y="0"/>
                      <a:ext cx="4683600" cy="6004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097D" w:rsidRDefault="00AE097D">
      <w:pPr>
        <w:spacing w:before="0" w:after="0"/>
        <w:rPr>
          <w:b/>
          <w:bCs/>
          <w:iCs/>
          <w:sz w:val="28"/>
          <w:szCs w:val="28"/>
        </w:rPr>
      </w:pPr>
      <w:bookmarkStart w:id="114" w:name="_Toc421188151"/>
      <w:r>
        <w:br w:type="page"/>
      </w:r>
    </w:p>
    <w:p w:rsidR="00AE097D" w:rsidRDefault="00AE097D" w:rsidP="00AE097D">
      <w:pPr>
        <w:pStyle w:val="Nadpis2"/>
        <w:numPr>
          <w:ilvl w:val="1"/>
          <w:numId w:val="5"/>
        </w:numPr>
      </w:pPr>
      <w:bookmarkStart w:id="115" w:name="_Toc438112473"/>
      <w:r>
        <w:lastRenderedPageBreak/>
        <w:t>S</w:t>
      </w:r>
      <w:r w:rsidR="00B42887">
        <w:t>ouhrn</w:t>
      </w:r>
      <w:r>
        <w:t xml:space="preserve"> analytické části</w:t>
      </w:r>
      <w:bookmarkEnd w:id="114"/>
      <w:bookmarkEnd w:id="115"/>
    </w:p>
    <w:p w:rsidR="00E22991" w:rsidRPr="00A159AF" w:rsidRDefault="00E22991" w:rsidP="00E22991">
      <w:pPr>
        <w:suppressAutoHyphens/>
        <w:spacing w:before="0" w:after="0"/>
        <w:jc w:val="both"/>
      </w:pPr>
      <w:r w:rsidRPr="00A159AF">
        <w:t>Do roku 2020 bude podle požadavků podle požadavků Závazné části Plánu odpadového hospodářství Plzeňského kraje, která je v souladu se Závaznou částí Plánu odpadového hospodářství České republiky (POH ČR), třeba v Plzeňském kraji dále zvyšovat přípravu k opětovnému využití zejména u papíru a plastů.</w:t>
      </w:r>
    </w:p>
    <w:p w:rsidR="007A3FB0" w:rsidRPr="00A159AF" w:rsidRDefault="007A3FB0" w:rsidP="007A3FB0">
      <w:pPr>
        <w:suppressAutoHyphens/>
        <w:spacing w:before="0" w:after="0"/>
        <w:jc w:val="both"/>
      </w:pPr>
    </w:p>
    <w:p w:rsidR="007A3FB0" w:rsidRPr="00A159AF" w:rsidRDefault="007A3FB0" w:rsidP="007A3FB0">
      <w:pPr>
        <w:suppressAutoHyphens/>
        <w:spacing w:before="0" w:after="0"/>
        <w:jc w:val="both"/>
      </w:pPr>
      <w:r w:rsidRPr="00A159AF">
        <w:t xml:space="preserve">V rámci plnění cíle ze závazné části pro směsný komunální odpad a zákonné povinnosti k roku 2024 – zákaz skládkování – bude nutno řešit nakládání a využití SKO, který nebude možno skládkovat, v zařízeních k tomu určených v souladu s platnou legislativou.  </w:t>
      </w:r>
    </w:p>
    <w:p w:rsidR="00E22991" w:rsidRPr="00A159AF" w:rsidRDefault="00E22991" w:rsidP="007A3FB0">
      <w:pPr>
        <w:suppressAutoHyphens/>
        <w:spacing w:before="0" w:after="0"/>
        <w:jc w:val="both"/>
      </w:pPr>
    </w:p>
    <w:p w:rsidR="007A3FB0" w:rsidRPr="00A159AF" w:rsidRDefault="007A3FB0" w:rsidP="007A3FB0">
      <w:pPr>
        <w:suppressAutoHyphens/>
        <w:spacing w:before="0" w:after="0"/>
        <w:jc w:val="both"/>
      </w:pPr>
      <w:r w:rsidRPr="00A159AF">
        <w:t>Cíle pro omezování skládkování biologicky rozložitelných komunálních odpadů na rok 2020 – 35 % produkce roku 1995 - tj. max. 52 kg/obyv./rok, dosáhne Plzeňský kraj tak, že odkloní od skládkování další BRKO, které jsou v současné době skládkovány.</w:t>
      </w:r>
    </w:p>
    <w:p w:rsidR="007A3FB0" w:rsidRPr="00A159AF" w:rsidRDefault="007A3FB0" w:rsidP="007A3FB0">
      <w:pPr>
        <w:suppressAutoHyphens/>
        <w:spacing w:before="0" w:after="0"/>
        <w:jc w:val="both"/>
      </w:pPr>
    </w:p>
    <w:p w:rsidR="007A3FB0" w:rsidRPr="00A159AF" w:rsidRDefault="007A3FB0" w:rsidP="007A3FB0">
      <w:pPr>
        <w:suppressAutoHyphens/>
        <w:spacing w:before="0" w:after="0"/>
        <w:jc w:val="both"/>
        <w:rPr>
          <w:i/>
        </w:rPr>
      </w:pPr>
      <w:r w:rsidRPr="00A159AF">
        <w:t xml:space="preserve">Na území Plzeňského kraje již bylo podle POH ČR do roku 2020 </w:t>
      </w:r>
      <w:r w:rsidRPr="00A159AF">
        <w:rPr>
          <w:b/>
        </w:rPr>
        <w:t>přípravy k opětovnému použití a recyklaci stavebních a demoličních odpadů dosaženo</w:t>
      </w:r>
      <w:r w:rsidRPr="00A159AF">
        <w:t>.</w:t>
      </w:r>
      <w:r w:rsidRPr="00A159AF">
        <w:rPr>
          <w:i/>
        </w:rPr>
        <w:t xml:space="preserve"> </w:t>
      </w:r>
    </w:p>
    <w:p w:rsidR="007A3FB0" w:rsidRPr="00A159AF" w:rsidRDefault="007A3FB0" w:rsidP="007A3FB0">
      <w:pPr>
        <w:suppressAutoHyphens/>
        <w:spacing w:before="0" w:after="0"/>
        <w:jc w:val="both"/>
        <w:rPr>
          <w:i/>
        </w:rPr>
      </w:pPr>
    </w:p>
    <w:p w:rsidR="007A3FB0" w:rsidRPr="00A159AF" w:rsidRDefault="007A3FB0" w:rsidP="007A3FB0">
      <w:pPr>
        <w:suppressAutoHyphens/>
        <w:spacing w:before="0" w:after="0"/>
        <w:jc w:val="both"/>
      </w:pPr>
      <w:r w:rsidRPr="00A159AF">
        <w:t xml:space="preserve">S ohledem na postupný nárůst úrovně sběru (zpětný odběr a oddělený sběr) od roku 2016 do roku 2021 je zřejmé, že </w:t>
      </w:r>
      <w:r w:rsidRPr="00A159AF">
        <w:rPr>
          <w:b/>
        </w:rPr>
        <w:t>kolektivní systémy sběru elektroodpadů budou muset meziročně zvýšit úroveň sběru.</w:t>
      </w:r>
      <w:r w:rsidRPr="00A159AF">
        <w:t xml:space="preserve"> Pro Plzeňský kraj to znamená zvýšení ze současné úrovně, která činí 4,8 kg/obyv.</w:t>
      </w:r>
      <w:r w:rsidR="00E22991" w:rsidRPr="00A159AF">
        <w:t>/</w:t>
      </w:r>
      <w:r w:rsidRPr="00A159AF">
        <w:t>rok.</w:t>
      </w:r>
    </w:p>
    <w:p w:rsidR="007A3FB0" w:rsidRPr="00A159AF" w:rsidRDefault="007A3FB0" w:rsidP="007A3FB0">
      <w:pPr>
        <w:suppressAutoHyphens/>
        <w:spacing w:before="0" w:after="0"/>
        <w:jc w:val="both"/>
      </w:pPr>
    </w:p>
    <w:p w:rsidR="007A3FB0" w:rsidRPr="00A159AF" w:rsidRDefault="007A3FB0" w:rsidP="007A3FB0">
      <w:pPr>
        <w:suppressAutoHyphens/>
        <w:spacing w:before="0" w:after="0"/>
        <w:jc w:val="both"/>
      </w:pPr>
      <w:r w:rsidRPr="00A159AF">
        <w:t>Pro podporu plnění cíle POH ČR pro úroveň tříděného sběru odpadních přenosných baterií a akumulátorů pro rok 2016 bude nutno v Plzeňském kraji zvýšit úroveň tříděného sběru odpadních přenosných baterií a akumulátorů.</w:t>
      </w:r>
    </w:p>
    <w:p w:rsidR="007A3FB0" w:rsidRPr="00AE097D" w:rsidRDefault="007A3FB0" w:rsidP="007A3FB0">
      <w:pPr>
        <w:suppressAutoHyphens/>
        <w:spacing w:before="0" w:after="0"/>
        <w:jc w:val="both"/>
        <w:rPr>
          <w:highlight w:val="yellow"/>
        </w:rPr>
      </w:pPr>
    </w:p>
    <w:p w:rsidR="007A3FB0" w:rsidRPr="002E1575" w:rsidRDefault="007A3FB0" w:rsidP="007A3FB0">
      <w:pPr>
        <w:suppressAutoHyphens/>
        <w:spacing w:before="0" w:after="0"/>
        <w:jc w:val="both"/>
      </w:pPr>
      <w:r w:rsidRPr="002E1575">
        <w:t xml:space="preserve">Bude třeba do roku 2024 </w:t>
      </w:r>
      <w:r w:rsidRPr="002E1575">
        <w:rPr>
          <w:b/>
        </w:rPr>
        <w:t>posílit sběrnou síť a její využití nejvýznamnějšími původci vedlejších produktů živočišného původu a biologicky rozložitelný</w:t>
      </w:r>
      <w:r>
        <w:rPr>
          <w:b/>
        </w:rPr>
        <w:t>ch</w:t>
      </w:r>
      <w:r w:rsidRPr="002E1575">
        <w:rPr>
          <w:b/>
        </w:rPr>
        <w:t xml:space="preserve"> odpadů z kuchyní a stravoven </w:t>
      </w:r>
      <w:r w:rsidRPr="002E1575">
        <w:t xml:space="preserve">a to jak z občanské, tak živnostenské oblasti. </w:t>
      </w:r>
    </w:p>
    <w:p w:rsidR="007A3FB0" w:rsidRPr="002E1575" w:rsidRDefault="007A3FB0" w:rsidP="007A3FB0">
      <w:pPr>
        <w:suppressAutoHyphens/>
        <w:spacing w:before="0" w:after="0"/>
        <w:jc w:val="both"/>
      </w:pPr>
    </w:p>
    <w:p w:rsidR="001F02F2" w:rsidRPr="00531E91" w:rsidRDefault="001F02F2" w:rsidP="001F02F2">
      <w:pPr>
        <w:suppressAutoHyphens/>
        <w:spacing w:before="0" w:after="0"/>
        <w:jc w:val="both"/>
        <w:rPr>
          <w:i/>
        </w:rPr>
      </w:pPr>
      <w:r w:rsidRPr="00531E91">
        <w:t xml:space="preserve">V oblasti technické vybavenosti území bude </w:t>
      </w:r>
      <w:r w:rsidRPr="002C3D67">
        <w:t>nutné:</w:t>
      </w:r>
    </w:p>
    <w:p w:rsidR="001F02F2" w:rsidRPr="00531E91" w:rsidRDefault="001F02F2" w:rsidP="001F02F2">
      <w:pPr>
        <w:suppressAutoHyphens/>
        <w:spacing w:before="0" w:after="0"/>
        <w:jc w:val="both"/>
      </w:pPr>
      <w:r w:rsidRPr="00531E91">
        <w:t xml:space="preserve"> </w:t>
      </w:r>
    </w:p>
    <w:p w:rsidR="001F02F2" w:rsidRPr="002C3D67" w:rsidRDefault="001F02F2" w:rsidP="001F02F2">
      <w:pPr>
        <w:numPr>
          <w:ilvl w:val="0"/>
          <w:numId w:val="40"/>
        </w:numPr>
        <w:suppressAutoHyphens/>
        <w:spacing w:before="0" w:after="0"/>
        <w:jc w:val="both"/>
        <w:rPr>
          <w:b/>
        </w:rPr>
      </w:pPr>
      <w:r w:rsidRPr="002C3D67">
        <w:t xml:space="preserve">dovybavit území efektivní </w:t>
      </w:r>
      <w:r w:rsidRPr="002C3D67">
        <w:rPr>
          <w:b/>
        </w:rPr>
        <w:t>sítí sběrných dvorů</w:t>
      </w:r>
    </w:p>
    <w:p w:rsidR="001F02F2" w:rsidRPr="002C3D67" w:rsidRDefault="001F02F2" w:rsidP="001F02F2">
      <w:pPr>
        <w:numPr>
          <w:ilvl w:val="0"/>
          <w:numId w:val="40"/>
        </w:numPr>
        <w:suppressAutoHyphens/>
        <w:spacing w:before="0" w:after="0"/>
        <w:jc w:val="both"/>
        <w:rPr>
          <w:b/>
        </w:rPr>
      </w:pPr>
      <w:r>
        <w:t>řešit</w:t>
      </w:r>
      <w:r>
        <w:rPr>
          <w:b/>
        </w:rPr>
        <w:t xml:space="preserve"> </w:t>
      </w:r>
      <w:r w:rsidRPr="002E1575">
        <w:rPr>
          <w:b/>
        </w:rPr>
        <w:t>energetické využití směsných komunálních odpadů</w:t>
      </w:r>
      <w:r w:rsidRPr="002E1575">
        <w:t xml:space="preserve"> </w:t>
      </w:r>
      <w:r>
        <w:t xml:space="preserve">a </w:t>
      </w:r>
      <w:r w:rsidRPr="002E1575">
        <w:rPr>
          <w:b/>
        </w:rPr>
        <w:t>materiálové využívání směsných komunálních odpadů</w:t>
      </w:r>
    </w:p>
    <w:p w:rsidR="001F02F2" w:rsidRPr="00E055DA" w:rsidRDefault="001F02F2" w:rsidP="001F02F2">
      <w:pPr>
        <w:numPr>
          <w:ilvl w:val="0"/>
          <w:numId w:val="40"/>
        </w:numPr>
        <w:suppressAutoHyphens/>
        <w:spacing w:before="0" w:after="0"/>
        <w:jc w:val="both"/>
      </w:pPr>
      <w:r>
        <w:rPr>
          <w:b/>
        </w:rPr>
        <w:t xml:space="preserve">optimalizovat </w:t>
      </w:r>
      <w:r w:rsidRPr="002C3D67">
        <w:rPr>
          <w:b/>
        </w:rPr>
        <w:t>síť zařízení pro využití bioodpadů</w:t>
      </w:r>
      <w:r w:rsidRPr="002C3D67">
        <w:t xml:space="preserve"> (</w:t>
      </w:r>
      <w:r w:rsidRPr="002E1575">
        <w:t xml:space="preserve">regionální síť, </w:t>
      </w:r>
      <w:r w:rsidRPr="002C3D67">
        <w:t>efektivní kapacity, efektivní</w:t>
      </w:r>
      <w:r w:rsidRPr="00531E91">
        <w:t xml:space="preserve"> logistika, profesionální odbyt kompostů).</w:t>
      </w:r>
    </w:p>
    <w:p w:rsidR="00C20F66" w:rsidRDefault="00C20F66" w:rsidP="00C20F66">
      <w:pPr>
        <w:suppressAutoHyphens/>
        <w:jc w:val="both"/>
        <w:rPr>
          <w:i/>
          <w:color w:val="FF0000"/>
        </w:rPr>
      </w:pPr>
    </w:p>
    <w:p w:rsidR="00C20F66" w:rsidRDefault="00C20F66" w:rsidP="00C20F66">
      <w:pPr>
        <w:suppressAutoHyphens/>
        <w:jc w:val="both"/>
      </w:pPr>
    </w:p>
    <w:p w:rsidR="00C20F66" w:rsidRDefault="00C20F66" w:rsidP="00C20F66">
      <w:pPr>
        <w:suppressAutoHyphens/>
        <w:jc w:val="both"/>
      </w:pPr>
    </w:p>
    <w:p w:rsidR="008C47A1" w:rsidRDefault="008C47A1">
      <w:pPr>
        <w:spacing w:before="0" w:after="0"/>
      </w:pPr>
      <w:r>
        <w:br w:type="page"/>
      </w:r>
    </w:p>
    <w:p w:rsidR="008C47A1" w:rsidRDefault="001C1149" w:rsidP="008C47A1">
      <w:pPr>
        <w:pStyle w:val="Nadpis2"/>
        <w:numPr>
          <w:ilvl w:val="1"/>
          <w:numId w:val="5"/>
        </w:numPr>
      </w:pPr>
      <w:bookmarkStart w:id="116" w:name="_Toc438112474"/>
      <w:r>
        <w:lastRenderedPageBreak/>
        <w:t>SWOT analýz</w:t>
      </w:r>
      <w:r w:rsidR="00B51D07">
        <w:t>a</w:t>
      </w:r>
      <w:bookmarkEnd w:id="116"/>
    </w:p>
    <w:p w:rsidR="003476B9" w:rsidRDefault="003476B9" w:rsidP="003476B9">
      <w:pPr>
        <w:suppressAutoHyphen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6"/>
        <w:gridCol w:w="4716"/>
      </w:tblGrid>
      <w:tr w:rsidR="00DF371E" w:rsidTr="00DF371E">
        <w:trPr>
          <w:trHeight w:val="4702"/>
        </w:trPr>
        <w:tc>
          <w:tcPr>
            <w:tcW w:w="4606" w:type="dxa"/>
          </w:tcPr>
          <w:p w:rsidR="00DF371E" w:rsidRDefault="00DF371E" w:rsidP="00DF371E">
            <w:pPr>
              <w:suppressAutoHyphens/>
              <w:spacing w:line="24" w:lineRule="atLeast"/>
              <w:ind w:right="57"/>
              <w:jc w:val="center"/>
              <w:rPr>
                <w:b/>
              </w:rPr>
            </w:pPr>
            <w:r>
              <w:rPr>
                <w:b/>
              </w:rPr>
              <w:t>S - SILNÉ STRÁNKY</w:t>
            </w:r>
          </w:p>
          <w:p w:rsidR="00DF371E" w:rsidRDefault="00DF371E" w:rsidP="00DF371E">
            <w:pPr>
              <w:pStyle w:val="Odstavecseseznamem"/>
              <w:numPr>
                <w:ilvl w:val="0"/>
                <w:numId w:val="36"/>
              </w:numPr>
              <w:ind w:left="454" w:right="57" w:hanging="397"/>
              <w:contextualSpacing w:val="0"/>
            </w:pPr>
            <w:r>
              <w:t>Existuje tržní prostředí</w:t>
            </w:r>
          </w:p>
          <w:p w:rsidR="00DF371E" w:rsidRDefault="00DF371E" w:rsidP="00DF371E">
            <w:pPr>
              <w:pStyle w:val="Odstavecseseznamem"/>
              <w:numPr>
                <w:ilvl w:val="0"/>
                <w:numId w:val="36"/>
              </w:numPr>
              <w:ind w:left="454" w:right="57" w:hanging="397"/>
              <w:contextualSpacing w:val="0"/>
            </w:pPr>
            <w:r>
              <w:t>Existuje technická vybavenost území</w:t>
            </w:r>
          </w:p>
          <w:p w:rsidR="00DF371E" w:rsidRDefault="00DF371E" w:rsidP="00DF371E">
            <w:pPr>
              <w:pStyle w:val="Odstavecseseznamem"/>
              <w:numPr>
                <w:ilvl w:val="0"/>
                <w:numId w:val="36"/>
              </w:numPr>
              <w:ind w:left="454" w:right="57" w:hanging="397"/>
              <w:contextualSpacing w:val="0"/>
            </w:pPr>
            <w:r>
              <w:t>Připravený projekt ZEVO před spuštěním provozu</w:t>
            </w:r>
          </w:p>
          <w:p w:rsidR="00DF371E" w:rsidRDefault="00DF371E" w:rsidP="00DF371E">
            <w:pPr>
              <w:pStyle w:val="Odstavecseseznamem"/>
              <w:numPr>
                <w:ilvl w:val="0"/>
                <w:numId w:val="36"/>
              </w:numPr>
              <w:ind w:left="454" w:right="57" w:hanging="397"/>
              <w:contextualSpacing w:val="0"/>
            </w:pPr>
            <w:r>
              <w:t>Trendy v nakládání s odpady odpovídají budoucím požadavkům</w:t>
            </w:r>
          </w:p>
          <w:p w:rsidR="00DF371E" w:rsidRDefault="00DF371E" w:rsidP="00DF371E">
            <w:pPr>
              <w:pStyle w:val="Odstavecseseznamem"/>
              <w:numPr>
                <w:ilvl w:val="0"/>
                <w:numId w:val="36"/>
              </w:numPr>
              <w:ind w:left="454" w:right="57" w:hanging="397"/>
              <w:contextualSpacing w:val="0"/>
            </w:pPr>
            <w:r>
              <w:t>Odpovědná samospráva – svazky či sdružení obcí pro OH</w:t>
            </w:r>
          </w:p>
        </w:tc>
        <w:tc>
          <w:tcPr>
            <w:tcW w:w="4716" w:type="dxa"/>
          </w:tcPr>
          <w:p w:rsidR="00DF371E" w:rsidRDefault="00DF371E" w:rsidP="00DF371E">
            <w:pPr>
              <w:suppressAutoHyphens/>
              <w:spacing w:line="24" w:lineRule="atLeast"/>
              <w:ind w:right="57"/>
              <w:jc w:val="center"/>
              <w:rPr>
                <w:b/>
              </w:rPr>
            </w:pPr>
            <w:r>
              <w:rPr>
                <w:b/>
              </w:rPr>
              <w:t>W - SLABÉ STRÁNKY</w:t>
            </w:r>
          </w:p>
          <w:p w:rsidR="00DF371E" w:rsidRDefault="00DF371E" w:rsidP="00DF371E">
            <w:pPr>
              <w:pStyle w:val="Odstavecseseznamem"/>
              <w:numPr>
                <w:ilvl w:val="0"/>
                <w:numId w:val="37"/>
              </w:numPr>
              <w:ind w:right="57"/>
              <w:contextualSpacing w:val="0"/>
            </w:pPr>
            <w:r>
              <w:t>Nevhodná lokalizace technické vybavenosti v kraji</w:t>
            </w:r>
          </w:p>
          <w:p w:rsidR="00DF371E" w:rsidRDefault="00DF371E" w:rsidP="00DF371E">
            <w:pPr>
              <w:pStyle w:val="Odstavecseseznamem"/>
              <w:numPr>
                <w:ilvl w:val="0"/>
                <w:numId w:val="37"/>
              </w:numPr>
              <w:ind w:right="57"/>
              <w:contextualSpacing w:val="0"/>
            </w:pPr>
            <w:r>
              <w:t>Neplnění některých cílů stávajícího POH (kaly ČOV, objemné odpady, směsné komunální odpady, BRKO)</w:t>
            </w:r>
          </w:p>
          <w:p w:rsidR="00DF371E" w:rsidRDefault="00DF371E" w:rsidP="00DF371E">
            <w:pPr>
              <w:pStyle w:val="Odstavecseseznamem"/>
              <w:numPr>
                <w:ilvl w:val="0"/>
                <w:numId w:val="37"/>
              </w:numPr>
              <w:ind w:right="57"/>
              <w:contextualSpacing w:val="0"/>
            </w:pPr>
            <w:r>
              <w:t xml:space="preserve">Nedostatečné informace o tocích odpadů v kraji (třídicí linky, BRO) </w:t>
            </w:r>
          </w:p>
          <w:p w:rsidR="00DF371E" w:rsidRPr="00DF371E" w:rsidRDefault="00DF371E" w:rsidP="00DF371E">
            <w:pPr>
              <w:pStyle w:val="Odstavecseseznamem"/>
              <w:numPr>
                <w:ilvl w:val="0"/>
                <w:numId w:val="37"/>
              </w:numPr>
              <w:ind w:right="57"/>
              <w:contextualSpacing w:val="0"/>
            </w:pPr>
            <w:r w:rsidRPr="00DF371E">
              <w:t>Vyšší ceny některých služeb OH pro obce v porovnání s jinými územními celky v ČR</w:t>
            </w:r>
          </w:p>
          <w:p w:rsidR="00DF371E" w:rsidRDefault="00DF371E" w:rsidP="00DF371E">
            <w:pPr>
              <w:pStyle w:val="Odstavecseseznamem"/>
              <w:numPr>
                <w:ilvl w:val="0"/>
                <w:numId w:val="37"/>
              </w:numPr>
              <w:ind w:right="57"/>
              <w:contextualSpacing w:val="0"/>
            </w:pPr>
            <w:r w:rsidRPr="00DF371E">
              <w:t>Nejistá snaha a chuť obcí věnovat se efektivně OH a společnému řešení OH</w:t>
            </w:r>
          </w:p>
        </w:tc>
      </w:tr>
      <w:tr w:rsidR="00DF371E" w:rsidTr="00DF371E">
        <w:trPr>
          <w:trHeight w:val="6937"/>
        </w:trPr>
        <w:tc>
          <w:tcPr>
            <w:tcW w:w="4606" w:type="dxa"/>
          </w:tcPr>
          <w:p w:rsidR="00DF371E" w:rsidRDefault="00DF371E" w:rsidP="00DF371E">
            <w:pPr>
              <w:suppressAutoHyphens/>
              <w:spacing w:line="24" w:lineRule="atLeast"/>
              <w:ind w:right="57"/>
              <w:jc w:val="center"/>
            </w:pPr>
            <w:r>
              <w:rPr>
                <w:b/>
              </w:rPr>
              <w:t>O - PŘÍLEŽITOSTI</w:t>
            </w:r>
          </w:p>
          <w:p w:rsidR="00DF371E" w:rsidRDefault="00DF371E" w:rsidP="00DF371E">
            <w:pPr>
              <w:pStyle w:val="Odstavecseseznamem"/>
              <w:numPr>
                <w:ilvl w:val="0"/>
                <w:numId w:val="31"/>
              </w:numPr>
              <w:ind w:left="454" w:right="57" w:hanging="397"/>
              <w:contextualSpacing w:val="0"/>
            </w:pPr>
            <w:r>
              <w:t xml:space="preserve">Akceptace existujícího systému obyvateli kraje </w:t>
            </w:r>
          </w:p>
          <w:p w:rsidR="00DF371E" w:rsidRDefault="00DF371E" w:rsidP="00DF371E">
            <w:pPr>
              <w:pStyle w:val="Odstavecseseznamem"/>
              <w:numPr>
                <w:ilvl w:val="0"/>
                <w:numId w:val="31"/>
              </w:numPr>
              <w:ind w:left="454" w:right="57" w:hanging="397"/>
              <w:contextualSpacing w:val="0"/>
            </w:pPr>
            <w:r>
              <w:t xml:space="preserve">Akceptace existujícího sytému původci odpadů </w:t>
            </w:r>
          </w:p>
          <w:p w:rsidR="00DF371E" w:rsidRDefault="00DF371E" w:rsidP="00DF371E">
            <w:pPr>
              <w:pStyle w:val="Odstavecseseznamem"/>
              <w:numPr>
                <w:ilvl w:val="0"/>
                <w:numId w:val="31"/>
              </w:numPr>
              <w:ind w:left="454" w:right="57" w:hanging="397"/>
              <w:contextualSpacing w:val="0"/>
            </w:pPr>
            <w:r>
              <w:t xml:space="preserve">Investiční podpora v rámci OPŽP 2014-2020 </w:t>
            </w:r>
          </w:p>
          <w:p w:rsidR="00DF371E" w:rsidRDefault="00DF371E" w:rsidP="00DF371E">
            <w:pPr>
              <w:pStyle w:val="Odstavecseseznamem"/>
              <w:numPr>
                <w:ilvl w:val="0"/>
                <w:numId w:val="31"/>
              </w:numPr>
              <w:ind w:left="454" w:right="57" w:hanging="397"/>
              <w:contextualSpacing w:val="0"/>
            </w:pPr>
            <w:r>
              <w:t>Trendy EU k podpoře vyšší odpovědnosti výrobců za celý životní cyklus výrobků</w:t>
            </w:r>
          </w:p>
          <w:p w:rsidR="00DF371E" w:rsidRDefault="00DF371E" w:rsidP="00DF371E">
            <w:pPr>
              <w:pStyle w:val="Odstavecseseznamem"/>
              <w:numPr>
                <w:ilvl w:val="0"/>
                <w:numId w:val="31"/>
              </w:numPr>
              <w:ind w:left="454" w:right="57" w:hanging="397"/>
              <w:contextualSpacing w:val="0"/>
            </w:pPr>
            <w:r>
              <w:t>Efektivně fungující kontrolní činnost (ČIŽP, kraj, obce)</w:t>
            </w:r>
          </w:p>
          <w:p w:rsidR="00DF371E" w:rsidRPr="00DF371E" w:rsidRDefault="00DF371E" w:rsidP="00DF371E">
            <w:pPr>
              <w:pStyle w:val="Odstavecseseznamem"/>
              <w:numPr>
                <w:ilvl w:val="0"/>
                <w:numId w:val="31"/>
              </w:numPr>
              <w:ind w:left="454" w:right="57" w:hanging="397"/>
              <w:contextualSpacing w:val="0"/>
            </w:pPr>
            <w:r w:rsidRPr="00DF371E">
              <w:t>Možnosti obcí společně řešit OH za účelem ekonomické efektivity</w:t>
            </w:r>
          </w:p>
          <w:p w:rsidR="00DF371E" w:rsidRPr="00DF371E" w:rsidRDefault="00DF371E" w:rsidP="00DF371E">
            <w:pPr>
              <w:pStyle w:val="Odstavecseseznamem"/>
              <w:numPr>
                <w:ilvl w:val="0"/>
                <w:numId w:val="31"/>
              </w:numPr>
              <w:ind w:left="454" w:right="57" w:hanging="397"/>
              <w:contextualSpacing w:val="0"/>
            </w:pPr>
            <w:r w:rsidRPr="00DF371E">
              <w:t>Angažovanost obcí v rámci integrovaného systému nakládání s odpady v kraji.</w:t>
            </w:r>
          </w:p>
          <w:p w:rsidR="00DF371E" w:rsidRDefault="00DF371E" w:rsidP="00DF371E">
            <w:pPr>
              <w:pStyle w:val="Odstavecseseznamem"/>
              <w:numPr>
                <w:ilvl w:val="0"/>
                <w:numId w:val="31"/>
              </w:numPr>
              <w:ind w:left="454" w:right="57" w:hanging="397"/>
              <w:contextualSpacing w:val="0"/>
            </w:pPr>
            <w:r w:rsidRPr="00DF371E">
              <w:t>Aktivní spolupráce obcí, kraje a ostatních subjektů podporujících OH v obcích.</w:t>
            </w:r>
          </w:p>
        </w:tc>
        <w:tc>
          <w:tcPr>
            <w:tcW w:w="4716" w:type="dxa"/>
          </w:tcPr>
          <w:p w:rsidR="00DF371E" w:rsidRDefault="00DF371E" w:rsidP="00DF371E">
            <w:pPr>
              <w:suppressAutoHyphens/>
              <w:spacing w:line="24" w:lineRule="atLeast"/>
              <w:ind w:right="57"/>
              <w:jc w:val="center"/>
            </w:pPr>
            <w:r>
              <w:rPr>
                <w:b/>
              </w:rPr>
              <w:t>T - HROZBY</w:t>
            </w:r>
          </w:p>
          <w:p w:rsidR="00DF371E" w:rsidRDefault="00DF371E" w:rsidP="00DF371E">
            <w:pPr>
              <w:pStyle w:val="Odstavecseseznamem"/>
              <w:numPr>
                <w:ilvl w:val="0"/>
                <w:numId w:val="30"/>
              </w:numPr>
              <w:ind w:left="454" w:right="57" w:hanging="397"/>
              <w:contextualSpacing w:val="0"/>
            </w:pPr>
            <w:r>
              <w:t>Právní předpisy (pomalost, nejednoznačnost, proměnnost, lobbismus)</w:t>
            </w:r>
          </w:p>
          <w:p w:rsidR="00DF371E" w:rsidRDefault="00DF371E" w:rsidP="00DF371E">
            <w:pPr>
              <w:pStyle w:val="Odstavecseseznamem"/>
              <w:numPr>
                <w:ilvl w:val="0"/>
                <w:numId w:val="30"/>
              </w:numPr>
              <w:ind w:left="454" w:right="57" w:hanging="397"/>
              <w:contextualSpacing w:val="0"/>
            </w:pPr>
            <w:r>
              <w:t>Zvýšené náklady obcí na odpadové hospodářství</w:t>
            </w:r>
          </w:p>
          <w:p w:rsidR="00DF371E" w:rsidRDefault="00DF371E" w:rsidP="00DF371E">
            <w:pPr>
              <w:pStyle w:val="Odstavecseseznamem"/>
              <w:numPr>
                <w:ilvl w:val="0"/>
                <w:numId w:val="30"/>
              </w:numPr>
              <w:ind w:left="454" w:right="57" w:hanging="397"/>
              <w:contextualSpacing w:val="0"/>
            </w:pPr>
            <w:r>
              <w:t>Únik odpadů z regulovaného systému obcí (zákon č. 229/2014 Sb., §17, odst. 5) při zvýšení poplatků</w:t>
            </w:r>
          </w:p>
          <w:p w:rsidR="00DF371E" w:rsidRDefault="00DF371E" w:rsidP="00DF371E">
            <w:pPr>
              <w:pStyle w:val="Odstavecseseznamem"/>
              <w:numPr>
                <w:ilvl w:val="0"/>
                <w:numId w:val="30"/>
              </w:numPr>
              <w:ind w:left="454" w:right="57" w:hanging="397"/>
              <w:contextualSpacing w:val="0"/>
            </w:pPr>
            <w:r>
              <w:t>Nemožnost doplnit odpovídající technickou vybavenost zejména v obcích (nevyužití dotací, zdlouhavý proces přípravy, zákon č. 39/2015 Sb. - EIA, lobbismus)</w:t>
            </w:r>
          </w:p>
          <w:p w:rsidR="00DF371E" w:rsidRDefault="00DF371E" w:rsidP="00DF371E">
            <w:pPr>
              <w:pStyle w:val="Odstavecseseznamem"/>
              <w:numPr>
                <w:ilvl w:val="0"/>
                <w:numId w:val="30"/>
              </w:numPr>
              <w:ind w:left="454" w:right="57" w:hanging="397"/>
              <w:contextualSpacing w:val="0"/>
            </w:pPr>
            <w:r>
              <w:t xml:space="preserve">Krize systému zpětného odběru obalů vyvolaná možnou budoucí existencí konkurenčních AOS  </w:t>
            </w:r>
          </w:p>
        </w:tc>
      </w:tr>
    </w:tbl>
    <w:p w:rsidR="00DF371E" w:rsidRDefault="00DF371E" w:rsidP="00DF371E"/>
    <w:p w:rsidR="00DF371E" w:rsidRDefault="00DF371E" w:rsidP="00DF371E">
      <w:pPr>
        <w:rPr>
          <w:b/>
          <w:color w:val="0000FF"/>
        </w:rPr>
      </w:pPr>
    </w:p>
    <w:p w:rsidR="00DF371E" w:rsidRPr="00387812" w:rsidRDefault="00DF371E" w:rsidP="00387812">
      <w:pPr>
        <w:suppressAutoHyphens/>
        <w:jc w:val="both"/>
      </w:pPr>
      <w:r w:rsidRPr="00387812">
        <w:lastRenderedPageBreak/>
        <w:t xml:space="preserve">Křížové dotazování: </w:t>
      </w:r>
    </w:p>
    <w:p w:rsidR="00DF371E" w:rsidRPr="00387812" w:rsidRDefault="00DF371E" w:rsidP="00387812">
      <w:pPr>
        <w:suppressAutoHyphens/>
        <w:jc w:val="both"/>
      </w:pPr>
      <w:r w:rsidRPr="00387812">
        <w:t xml:space="preserve">Do jaké míry ovlivňuje silná stránka ... využití příležitosti ... ? Do jaké míry pomůže silná stránka ... zabránit hrozbě ... ? </w:t>
      </w:r>
    </w:p>
    <w:p w:rsidR="00DF371E" w:rsidRPr="00387812" w:rsidRDefault="00DF371E" w:rsidP="00387812">
      <w:pPr>
        <w:suppressAutoHyphens/>
        <w:jc w:val="both"/>
      </w:pPr>
      <w:r w:rsidRPr="00387812">
        <w:t>Do jaké míry pomůže slabá stránka ... využít příležitosti ... ? Do jaké míry pomůže slabá stránka ... zabránit hrozbě ... ?</w:t>
      </w:r>
    </w:p>
    <w:p w:rsidR="00DF371E" w:rsidRPr="00DF371E" w:rsidRDefault="00DF371E" w:rsidP="00DF371E">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75"/>
        <w:gridCol w:w="575"/>
        <w:gridCol w:w="575"/>
        <w:gridCol w:w="575"/>
        <w:gridCol w:w="575"/>
        <w:gridCol w:w="575"/>
        <w:gridCol w:w="575"/>
        <w:gridCol w:w="575"/>
        <w:gridCol w:w="575"/>
        <w:gridCol w:w="575"/>
        <w:gridCol w:w="575"/>
        <w:gridCol w:w="575"/>
        <w:gridCol w:w="575"/>
        <w:gridCol w:w="575"/>
        <w:gridCol w:w="575"/>
        <w:gridCol w:w="575"/>
      </w:tblGrid>
      <w:tr w:rsidR="00DF371E" w:rsidRPr="00DF371E" w:rsidTr="00DF371E">
        <w:trPr>
          <w:cantSplit/>
          <w:jc w:val="center"/>
        </w:trPr>
        <w:tc>
          <w:tcPr>
            <w:tcW w:w="1725" w:type="dxa"/>
            <w:gridSpan w:val="3"/>
            <w:vMerge w:val="restart"/>
            <w:vAlign w:val="center"/>
          </w:tcPr>
          <w:p w:rsidR="00DF371E" w:rsidRPr="00DF371E" w:rsidRDefault="00DF371E" w:rsidP="00DF371E">
            <w:pPr>
              <w:pStyle w:val="Zhlav"/>
              <w:tabs>
                <w:tab w:val="clear" w:pos="4536"/>
                <w:tab w:val="clear" w:pos="9072"/>
              </w:tabs>
              <w:jc w:val="center"/>
              <w:rPr>
                <w:b/>
                <w:sz w:val="20"/>
              </w:rPr>
            </w:pPr>
            <w:r w:rsidRPr="00DF371E">
              <w:rPr>
                <w:b/>
                <w:sz w:val="20"/>
              </w:rPr>
              <w:t>SWOT</w:t>
            </w:r>
          </w:p>
        </w:tc>
        <w:tc>
          <w:tcPr>
            <w:tcW w:w="5750" w:type="dxa"/>
            <w:gridSpan w:val="10"/>
            <w:vAlign w:val="center"/>
          </w:tcPr>
          <w:p w:rsidR="00DF371E" w:rsidRPr="00DF371E" w:rsidRDefault="00DF371E" w:rsidP="00DF371E">
            <w:pPr>
              <w:pStyle w:val="Zhlav"/>
              <w:tabs>
                <w:tab w:val="clear" w:pos="4536"/>
                <w:tab w:val="clear" w:pos="9072"/>
              </w:tabs>
              <w:jc w:val="center"/>
              <w:rPr>
                <w:b/>
                <w:sz w:val="20"/>
              </w:rPr>
            </w:pPr>
            <w:r w:rsidRPr="00DF371E">
              <w:rPr>
                <w:b/>
                <w:sz w:val="20"/>
              </w:rPr>
              <w:t>PRVKY SYSTÉMU</w:t>
            </w:r>
          </w:p>
        </w:tc>
        <w:tc>
          <w:tcPr>
            <w:tcW w:w="1725" w:type="dxa"/>
            <w:gridSpan w:val="3"/>
            <w:vAlign w:val="center"/>
          </w:tcPr>
          <w:p w:rsidR="00DF371E" w:rsidRPr="00DF371E" w:rsidRDefault="00DF371E" w:rsidP="00DF371E">
            <w:pPr>
              <w:pStyle w:val="Zhlav"/>
              <w:tabs>
                <w:tab w:val="clear" w:pos="4536"/>
                <w:tab w:val="clear" w:pos="9072"/>
              </w:tabs>
              <w:jc w:val="center"/>
              <w:rPr>
                <w:b/>
                <w:sz w:val="20"/>
              </w:rPr>
            </w:pPr>
            <w:r w:rsidRPr="00DF371E">
              <w:rPr>
                <w:b/>
                <w:sz w:val="20"/>
              </w:rPr>
              <w:t>CELKEM</w:t>
            </w:r>
          </w:p>
        </w:tc>
      </w:tr>
      <w:tr w:rsidR="00DF371E" w:rsidRPr="00DF371E" w:rsidTr="00DF371E">
        <w:trPr>
          <w:cantSplit/>
          <w:jc w:val="center"/>
        </w:trPr>
        <w:tc>
          <w:tcPr>
            <w:tcW w:w="1725" w:type="dxa"/>
            <w:gridSpan w:val="3"/>
            <w:vMerge/>
            <w:vAlign w:val="center"/>
          </w:tcPr>
          <w:p w:rsidR="00DF371E" w:rsidRPr="00DF371E" w:rsidRDefault="00DF371E" w:rsidP="00DF371E">
            <w:pPr>
              <w:pStyle w:val="Zhlav"/>
              <w:tabs>
                <w:tab w:val="clear" w:pos="4536"/>
                <w:tab w:val="clear" w:pos="9072"/>
              </w:tabs>
              <w:jc w:val="center"/>
              <w:rPr>
                <w:b/>
                <w:sz w:val="20"/>
              </w:rPr>
            </w:pPr>
          </w:p>
        </w:tc>
        <w:tc>
          <w:tcPr>
            <w:tcW w:w="2875" w:type="dxa"/>
            <w:gridSpan w:val="5"/>
            <w:shd w:val="clear" w:color="auto" w:fill="00FF99"/>
            <w:vAlign w:val="center"/>
          </w:tcPr>
          <w:p w:rsidR="00DF371E" w:rsidRPr="00DF371E" w:rsidRDefault="00DF371E" w:rsidP="00DF371E">
            <w:pPr>
              <w:pStyle w:val="Zhlav"/>
              <w:tabs>
                <w:tab w:val="clear" w:pos="4536"/>
                <w:tab w:val="clear" w:pos="9072"/>
              </w:tabs>
              <w:jc w:val="center"/>
              <w:rPr>
                <w:b/>
                <w:sz w:val="20"/>
              </w:rPr>
            </w:pPr>
            <w:r w:rsidRPr="00DF371E">
              <w:rPr>
                <w:b/>
                <w:sz w:val="20"/>
              </w:rPr>
              <w:t>SILNÉ STRÁNKY</w:t>
            </w:r>
          </w:p>
        </w:tc>
        <w:tc>
          <w:tcPr>
            <w:tcW w:w="2875" w:type="dxa"/>
            <w:gridSpan w:val="5"/>
            <w:shd w:val="clear" w:color="auto" w:fill="FFCCCC"/>
            <w:vAlign w:val="center"/>
          </w:tcPr>
          <w:p w:rsidR="00DF371E" w:rsidRPr="00DF371E" w:rsidRDefault="00DF371E" w:rsidP="00DF371E">
            <w:pPr>
              <w:pStyle w:val="Zhlav"/>
              <w:tabs>
                <w:tab w:val="clear" w:pos="4536"/>
                <w:tab w:val="clear" w:pos="9072"/>
              </w:tabs>
              <w:jc w:val="center"/>
              <w:rPr>
                <w:b/>
                <w:sz w:val="20"/>
              </w:rPr>
            </w:pPr>
            <w:r w:rsidRPr="00DF371E">
              <w:rPr>
                <w:b/>
                <w:sz w:val="20"/>
              </w:rPr>
              <w:t>SLABÉ STRÁNKY</w:t>
            </w:r>
          </w:p>
        </w:tc>
        <w:tc>
          <w:tcPr>
            <w:tcW w:w="575" w:type="dxa"/>
            <w:vMerge w:val="restart"/>
            <w:vAlign w:val="center"/>
          </w:tcPr>
          <w:p w:rsidR="00DF371E" w:rsidRPr="00DF371E" w:rsidRDefault="00DF371E" w:rsidP="00DF371E">
            <w:pPr>
              <w:pStyle w:val="Zhlav"/>
              <w:tabs>
                <w:tab w:val="clear" w:pos="4536"/>
                <w:tab w:val="clear" w:pos="9072"/>
              </w:tabs>
              <w:jc w:val="center"/>
              <w:rPr>
                <w:b/>
                <w:sz w:val="20"/>
              </w:rPr>
            </w:pPr>
            <w:r w:rsidRPr="00DF371E">
              <w:rPr>
                <w:b/>
                <w:sz w:val="20"/>
              </w:rPr>
              <w:t>+</w:t>
            </w:r>
          </w:p>
        </w:tc>
        <w:tc>
          <w:tcPr>
            <w:tcW w:w="575" w:type="dxa"/>
            <w:vMerge w:val="restart"/>
            <w:vAlign w:val="center"/>
          </w:tcPr>
          <w:p w:rsidR="00DF371E" w:rsidRPr="00DF371E" w:rsidRDefault="00DF371E" w:rsidP="00DF371E">
            <w:pPr>
              <w:pStyle w:val="Zhlav"/>
              <w:tabs>
                <w:tab w:val="clear" w:pos="4536"/>
                <w:tab w:val="clear" w:pos="9072"/>
              </w:tabs>
              <w:jc w:val="center"/>
              <w:rPr>
                <w:b/>
                <w:sz w:val="20"/>
              </w:rPr>
            </w:pPr>
            <w:r w:rsidRPr="00DF371E">
              <w:rPr>
                <w:b/>
                <w:sz w:val="20"/>
              </w:rPr>
              <w:t>-</w:t>
            </w:r>
          </w:p>
        </w:tc>
        <w:tc>
          <w:tcPr>
            <w:tcW w:w="575" w:type="dxa"/>
            <w:vMerge w:val="restart"/>
            <w:vAlign w:val="center"/>
          </w:tcPr>
          <w:p w:rsidR="00DF371E" w:rsidRPr="00DF371E" w:rsidRDefault="00DF371E" w:rsidP="00DF371E">
            <w:pPr>
              <w:pStyle w:val="Zhlav"/>
              <w:tabs>
                <w:tab w:val="clear" w:pos="4536"/>
                <w:tab w:val="clear" w:pos="9072"/>
              </w:tabs>
              <w:jc w:val="center"/>
              <w:rPr>
                <w:b/>
                <w:sz w:val="20"/>
              </w:rPr>
            </w:pPr>
            <w:r w:rsidRPr="00DF371E">
              <w:rPr>
                <w:b/>
                <w:sz w:val="20"/>
              </w:rPr>
              <w:t>ABS=</w:t>
            </w:r>
          </w:p>
        </w:tc>
      </w:tr>
      <w:tr w:rsidR="00DF371E" w:rsidRPr="00DF371E" w:rsidTr="00DF371E">
        <w:trPr>
          <w:cantSplit/>
          <w:jc w:val="center"/>
        </w:trPr>
        <w:tc>
          <w:tcPr>
            <w:tcW w:w="1725" w:type="dxa"/>
            <w:gridSpan w:val="3"/>
            <w:vMerge/>
            <w:vAlign w:val="center"/>
          </w:tcPr>
          <w:p w:rsidR="00DF371E" w:rsidRPr="00DF371E" w:rsidRDefault="00DF371E" w:rsidP="00DF371E">
            <w:pPr>
              <w:pStyle w:val="Zhlav"/>
              <w:tabs>
                <w:tab w:val="clear" w:pos="4536"/>
                <w:tab w:val="clear" w:pos="9072"/>
              </w:tabs>
              <w:jc w:val="center"/>
              <w:rPr>
                <w:b/>
                <w:sz w:val="20"/>
              </w:rPr>
            </w:pPr>
          </w:p>
        </w:tc>
        <w:tc>
          <w:tcPr>
            <w:tcW w:w="575" w:type="dxa"/>
            <w:vAlign w:val="center"/>
          </w:tcPr>
          <w:p w:rsidR="00DF371E" w:rsidRPr="00DF371E" w:rsidRDefault="00DF371E" w:rsidP="00DF371E">
            <w:pPr>
              <w:pStyle w:val="Zhlav"/>
              <w:tabs>
                <w:tab w:val="clear" w:pos="4536"/>
                <w:tab w:val="clear" w:pos="9072"/>
              </w:tabs>
              <w:jc w:val="center"/>
              <w:rPr>
                <w:b/>
                <w:sz w:val="20"/>
              </w:rPr>
            </w:pPr>
            <w:r w:rsidRPr="00DF371E">
              <w:rPr>
                <w:b/>
                <w:sz w:val="20"/>
              </w:rPr>
              <w:t>S1</w:t>
            </w:r>
          </w:p>
        </w:tc>
        <w:tc>
          <w:tcPr>
            <w:tcW w:w="575" w:type="dxa"/>
            <w:vAlign w:val="center"/>
          </w:tcPr>
          <w:p w:rsidR="00DF371E" w:rsidRPr="00DF371E" w:rsidRDefault="00DF371E" w:rsidP="00DF371E">
            <w:pPr>
              <w:pStyle w:val="Zhlav"/>
              <w:tabs>
                <w:tab w:val="clear" w:pos="4536"/>
                <w:tab w:val="clear" w:pos="9072"/>
              </w:tabs>
              <w:jc w:val="center"/>
              <w:rPr>
                <w:b/>
                <w:sz w:val="20"/>
              </w:rPr>
            </w:pPr>
            <w:r w:rsidRPr="00DF371E">
              <w:rPr>
                <w:b/>
                <w:sz w:val="20"/>
              </w:rPr>
              <w:t>S2</w:t>
            </w:r>
          </w:p>
        </w:tc>
        <w:tc>
          <w:tcPr>
            <w:tcW w:w="575" w:type="dxa"/>
            <w:vAlign w:val="center"/>
          </w:tcPr>
          <w:p w:rsidR="00DF371E" w:rsidRPr="00DF371E" w:rsidRDefault="00DF371E" w:rsidP="00DF371E">
            <w:pPr>
              <w:pStyle w:val="Zhlav"/>
              <w:tabs>
                <w:tab w:val="clear" w:pos="4536"/>
                <w:tab w:val="clear" w:pos="9072"/>
              </w:tabs>
              <w:jc w:val="center"/>
              <w:rPr>
                <w:b/>
                <w:sz w:val="20"/>
              </w:rPr>
            </w:pPr>
            <w:r w:rsidRPr="00DF371E">
              <w:rPr>
                <w:b/>
                <w:sz w:val="20"/>
              </w:rPr>
              <w:t>S3</w:t>
            </w:r>
          </w:p>
        </w:tc>
        <w:tc>
          <w:tcPr>
            <w:tcW w:w="575" w:type="dxa"/>
            <w:vAlign w:val="center"/>
          </w:tcPr>
          <w:p w:rsidR="00DF371E" w:rsidRPr="00DF371E" w:rsidRDefault="00DF371E" w:rsidP="00DF371E">
            <w:pPr>
              <w:pStyle w:val="Zhlav"/>
              <w:tabs>
                <w:tab w:val="clear" w:pos="4536"/>
                <w:tab w:val="clear" w:pos="9072"/>
              </w:tabs>
              <w:jc w:val="center"/>
              <w:rPr>
                <w:b/>
                <w:sz w:val="20"/>
              </w:rPr>
            </w:pPr>
            <w:r w:rsidRPr="00DF371E">
              <w:rPr>
                <w:b/>
                <w:sz w:val="20"/>
              </w:rPr>
              <w:t>S4</w:t>
            </w:r>
          </w:p>
        </w:tc>
        <w:tc>
          <w:tcPr>
            <w:tcW w:w="575" w:type="dxa"/>
            <w:vAlign w:val="center"/>
          </w:tcPr>
          <w:p w:rsidR="00DF371E" w:rsidRPr="00DF371E" w:rsidRDefault="00DF371E" w:rsidP="00DF371E">
            <w:pPr>
              <w:pStyle w:val="Zhlav"/>
              <w:tabs>
                <w:tab w:val="clear" w:pos="4536"/>
                <w:tab w:val="clear" w:pos="9072"/>
              </w:tabs>
              <w:jc w:val="center"/>
              <w:rPr>
                <w:b/>
                <w:sz w:val="20"/>
              </w:rPr>
            </w:pPr>
            <w:r w:rsidRPr="00DF371E">
              <w:rPr>
                <w:b/>
                <w:sz w:val="20"/>
              </w:rPr>
              <w:t>S5</w:t>
            </w:r>
          </w:p>
        </w:tc>
        <w:tc>
          <w:tcPr>
            <w:tcW w:w="575" w:type="dxa"/>
            <w:vAlign w:val="center"/>
          </w:tcPr>
          <w:p w:rsidR="00DF371E" w:rsidRPr="00DF371E" w:rsidRDefault="00DF371E" w:rsidP="00DF371E">
            <w:pPr>
              <w:pStyle w:val="Zhlav"/>
              <w:tabs>
                <w:tab w:val="clear" w:pos="4536"/>
                <w:tab w:val="clear" w:pos="9072"/>
              </w:tabs>
              <w:jc w:val="center"/>
              <w:rPr>
                <w:b/>
                <w:sz w:val="20"/>
              </w:rPr>
            </w:pPr>
            <w:r w:rsidRPr="00DF371E">
              <w:rPr>
                <w:b/>
                <w:sz w:val="20"/>
              </w:rPr>
              <w:t>W1</w:t>
            </w:r>
          </w:p>
        </w:tc>
        <w:tc>
          <w:tcPr>
            <w:tcW w:w="575" w:type="dxa"/>
            <w:vAlign w:val="center"/>
          </w:tcPr>
          <w:p w:rsidR="00DF371E" w:rsidRPr="00DF371E" w:rsidRDefault="00DF371E" w:rsidP="00DF371E">
            <w:pPr>
              <w:pStyle w:val="Zhlav"/>
              <w:tabs>
                <w:tab w:val="clear" w:pos="4536"/>
                <w:tab w:val="clear" w:pos="9072"/>
              </w:tabs>
              <w:jc w:val="center"/>
              <w:rPr>
                <w:b/>
                <w:sz w:val="20"/>
              </w:rPr>
            </w:pPr>
            <w:r w:rsidRPr="00DF371E">
              <w:rPr>
                <w:b/>
                <w:sz w:val="20"/>
              </w:rPr>
              <w:t>W2</w:t>
            </w:r>
          </w:p>
        </w:tc>
        <w:tc>
          <w:tcPr>
            <w:tcW w:w="575" w:type="dxa"/>
            <w:vAlign w:val="center"/>
          </w:tcPr>
          <w:p w:rsidR="00DF371E" w:rsidRPr="00DF371E" w:rsidRDefault="00DF371E" w:rsidP="00DF371E">
            <w:pPr>
              <w:pStyle w:val="Zhlav"/>
              <w:tabs>
                <w:tab w:val="clear" w:pos="4536"/>
                <w:tab w:val="clear" w:pos="9072"/>
              </w:tabs>
              <w:jc w:val="center"/>
              <w:rPr>
                <w:b/>
                <w:sz w:val="20"/>
              </w:rPr>
            </w:pPr>
            <w:r w:rsidRPr="00DF371E">
              <w:rPr>
                <w:b/>
                <w:sz w:val="20"/>
              </w:rPr>
              <w:t>W3</w:t>
            </w:r>
          </w:p>
        </w:tc>
        <w:tc>
          <w:tcPr>
            <w:tcW w:w="575" w:type="dxa"/>
            <w:vAlign w:val="center"/>
          </w:tcPr>
          <w:p w:rsidR="00DF371E" w:rsidRPr="00DF371E" w:rsidRDefault="00DF371E" w:rsidP="00DF371E">
            <w:pPr>
              <w:pStyle w:val="Zhlav"/>
              <w:tabs>
                <w:tab w:val="clear" w:pos="4536"/>
                <w:tab w:val="clear" w:pos="9072"/>
              </w:tabs>
              <w:jc w:val="center"/>
              <w:rPr>
                <w:b/>
                <w:sz w:val="20"/>
              </w:rPr>
            </w:pPr>
            <w:r w:rsidRPr="00DF371E">
              <w:rPr>
                <w:b/>
                <w:sz w:val="20"/>
              </w:rPr>
              <w:t>W4</w:t>
            </w:r>
          </w:p>
        </w:tc>
        <w:tc>
          <w:tcPr>
            <w:tcW w:w="575" w:type="dxa"/>
            <w:vAlign w:val="center"/>
          </w:tcPr>
          <w:p w:rsidR="00DF371E" w:rsidRPr="00DF371E" w:rsidRDefault="00DF371E" w:rsidP="00DF371E">
            <w:pPr>
              <w:pStyle w:val="Zhlav"/>
              <w:tabs>
                <w:tab w:val="clear" w:pos="4536"/>
                <w:tab w:val="clear" w:pos="9072"/>
              </w:tabs>
              <w:jc w:val="center"/>
              <w:rPr>
                <w:b/>
                <w:sz w:val="20"/>
              </w:rPr>
            </w:pPr>
            <w:r w:rsidRPr="00DF371E">
              <w:rPr>
                <w:b/>
                <w:sz w:val="20"/>
              </w:rPr>
              <w:t>W5</w:t>
            </w:r>
          </w:p>
        </w:tc>
        <w:tc>
          <w:tcPr>
            <w:tcW w:w="575" w:type="dxa"/>
            <w:vMerge/>
            <w:vAlign w:val="center"/>
          </w:tcPr>
          <w:p w:rsidR="00DF371E" w:rsidRPr="00DF371E" w:rsidRDefault="00DF371E" w:rsidP="00DF371E">
            <w:pPr>
              <w:pStyle w:val="Zhlav"/>
              <w:tabs>
                <w:tab w:val="clear" w:pos="4536"/>
                <w:tab w:val="clear" w:pos="9072"/>
              </w:tabs>
              <w:jc w:val="center"/>
              <w:rPr>
                <w:b/>
                <w:sz w:val="20"/>
              </w:rPr>
            </w:pPr>
          </w:p>
        </w:tc>
        <w:tc>
          <w:tcPr>
            <w:tcW w:w="575" w:type="dxa"/>
            <w:vMerge/>
            <w:vAlign w:val="center"/>
          </w:tcPr>
          <w:p w:rsidR="00DF371E" w:rsidRPr="00DF371E" w:rsidRDefault="00DF371E" w:rsidP="00DF371E">
            <w:pPr>
              <w:pStyle w:val="Zhlav"/>
              <w:tabs>
                <w:tab w:val="clear" w:pos="4536"/>
                <w:tab w:val="clear" w:pos="9072"/>
              </w:tabs>
              <w:jc w:val="center"/>
              <w:rPr>
                <w:b/>
                <w:sz w:val="20"/>
              </w:rPr>
            </w:pPr>
          </w:p>
        </w:tc>
        <w:tc>
          <w:tcPr>
            <w:tcW w:w="575" w:type="dxa"/>
            <w:vMerge/>
            <w:vAlign w:val="center"/>
          </w:tcPr>
          <w:p w:rsidR="00DF371E" w:rsidRPr="00DF371E" w:rsidRDefault="00DF371E" w:rsidP="00DF371E">
            <w:pPr>
              <w:pStyle w:val="Zhlav"/>
              <w:tabs>
                <w:tab w:val="clear" w:pos="4536"/>
                <w:tab w:val="clear" w:pos="9072"/>
              </w:tabs>
              <w:jc w:val="center"/>
              <w:rPr>
                <w:b/>
                <w:sz w:val="20"/>
              </w:rPr>
            </w:pPr>
          </w:p>
        </w:tc>
      </w:tr>
      <w:tr w:rsidR="00DF371E" w:rsidRPr="00DF371E" w:rsidTr="004A08E5">
        <w:trPr>
          <w:cantSplit/>
          <w:jc w:val="center"/>
        </w:trPr>
        <w:tc>
          <w:tcPr>
            <w:tcW w:w="575" w:type="dxa"/>
            <w:vMerge w:val="restart"/>
            <w:textDirection w:val="btLr"/>
            <w:vAlign w:val="center"/>
          </w:tcPr>
          <w:p w:rsidR="00DF371E" w:rsidRPr="00DF371E" w:rsidRDefault="00DF371E" w:rsidP="00DF371E">
            <w:pPr>
              <w:pStyle w:val="Zhlav"/>
              <w:tabs>
                <w:tab w:val="clear" w:pos="4536"/>
                <w:tab w:val="clear" w:pos="9072"/>
              </w:tabs>
              <w:ind w:left="113" w:right="113"/>
              <w:jc w:val="center"/>
              <w:rPr>
                <w:b/>
                <w:sz w:val="20"/>
              </w:rPr>
            </w:pPr>
            <w:r w:rsidRPr="00DF371E">
              <w:rPr>
                <w:b/>
                <w:sz w:val="20"/>
              </w:rPr>
              <w:t>PRVKY OKOLÍ</w:t>
            </w:r>
          </w:p>
        </w:tc>
        <w:tc>
          <w:tcPr>
            <w:tcW w:w="575" w:type="dxa"/>
            <w:vMerge w:val="restart"/>
            <w:shd w:val="clear" w:color="auto" w:fill="FFFFCC"/>
            <w:textDirection w:val="btLr"/>
            <w:vAlign w:val="center"/>
          </w:tcPr>
          <w:p w:rsidR="00DF371E" w:rsidRPr="00DF371E" w:rsidRDefault="00DF371E" w:rsidP="00DF371E">
            <w:pPr>
              <w:pStyle w:val="Zhlav"/>
              <w:tabs>
                <w:tab w:val="clear" w:pos="4536"/>
                <w:tab w:val="clear" w:pos="9072"/>
              </w:tabs>
              <w:ind w:left="113" w:right="113"/>
              <w:jc w:val="center"/>
              <w:rPr>
                <w:b/>
                <w:sz w:val="20"/>
              </w:rPr>
            </w:pPr>
            <w:r w:rsidRPr="00DF371E">
              <w:rPr>
                <w:b/>
                <w:sz w:val="20"/>
              </w:rPr>
              <w:t>PŘÍLEŽITOSTI</w:t>
            </w:r>
          </w:p>
        </w:tc>
        <w:tc>
          <w:tcPr>
            <w:tcW w:w="575" w:type="dxa"/>
            <w:shd w:val="clear" w:color="auto" w:fill="auto"/>
            <w:vAlign w:val="center"/>
          </w:tcPr>
          <w:p w:rsidR="00DF371E" w:rsidRPr="00DF371E" w:rsidRDefault="00DF371E" w:rsidP="00DF371E">
            <w:pPr>
              <w:pStyle w:val="Zhlav"/>
              <w:tabs>
                <w:tab w:val="clear" w:pos="4536"/>
                <w:tab w:val="clear" w:pos="9072"/>
              </w:tabs>
              <w:jc w:val="center"/>
              <w:rPr>
                <w:b/>
                <w:sz w:val="20"/>
              </w:rPr>
            </w:pPr>
            <w:r w:rsidRPr="00DF371E">
              <w:rPr>
                <w:b/>
                <w:sz w:val="20"/>
              </w:rPr>
              <w:t>O1</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6</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16</w:t>
            </w:r>
          </w:p>
        </w:tc>
      </w:tr>
      <w:tr w:rsidR="00DF371E" w:rsidRPr="00DF371E" w:rsidTr="004A08E5">
        <w:trPr>
          <w:cantSplit/>
          <w:jc w:val="center"/>
        </w:trPr>
        <w:tc>
          <w:tcPr>
            <w:tcW w:w="575" w:type="dxa"/>
            <w:vMerge/>
            <w:textDirection w:val="btLr"/>
            <w:vAlign w:val="center"/>
          </w:tcPr>
          <w:p w:rsidR="00DF371E" w:rsidRPr="00DF371E" w:rsidRDefault="00DF371E" w:rsidP="00DF371E">
            <w:pPr>
              <w:pStyle w:val="Zhlav"/>
              <w:tabs>
                <w:tab w:val="clear" w:pos="4536"/>
                <w:tab w:val="clear" w:pos="9072"/>
              </w:tabs>
              <w:ind w:left="113" w:right="113"/>
              <w:jc w:val="center"/>
              <w:rPr>
                <w:b/>
                <w:sz w:val="20"/>
              </w:rPr>
            </w:pPr>
          </w:p>
        </w:tc>
        <w:tc>
          <w:tcPr>
            <w:tcW w:w="575" w:type="dxa"/>
            <w:vMerge/>
            <w:shd w:val="clear" w:color="auto" w:fill="FFFFCC"/>
            <w:textDirection w:val="btLr"/>
            <w:vAlign w:val="center"/>
          </w:tcPr>
          <w:p w:rsidR="00DF371E" w:rsidRPr="00DF371E" w:rsidRDefault="00DF371E" w:rsidP="00DF371E">
            <w:pPr>
              <w:pStyle w:val="Zhlav"/>
              <w:tabs>
                <w:tab w:val="clear" w:pos="4536"/>
                <w:tab w:val="clear" w:pos="9072"/>
              </w:tabs>
              <w:ind w:left="113" w:right="113"/>
              <w:jc w:val="center"/>
              <w:rPr>
                <w:b/>
                <w:sz w:val="20"/>
              </w:rPr>
            </w:pPr>
          </w:p>
        </w:tc>
        <w:tc>
          <w:tcPr>
            <w:tcW w:w="575" w:type="dxa"/>
            <w:shd w:val="clear" w:color="auto" w:fill="auto"/>
            <w:vAlign w:val="center"/>
          </w:tcPr>
          <w:p w:rsidR="00DF371E" w:rsidRPr="00DF371E" w:rsidRDefault="00DF371E" w:rsidP="00DF371E">
            <w:pPr>
              <w:pStyle w:val="Zhlav"/>
              <w:tabs>
                <w:tab w:val="clear" w:pos="4536"/>
                <w:tab w:val="clear" w:pos="9072"/>
              </w:tabs>
              <w:jc w:val="center"/>
              <w:rPr>
                <w:b/>
                <w:sz w:val="20"/>
              </w:rPr>
            </w:pPr>
            <w:r w:rsidRPr="00DF371E">
              <w:rPr>
                <w:b/>
                <w:sz w:val="20"/>
              </w:rPr>
              <w:t>O2</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6</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16</w:t>
            </w:r>
          </w:p>
        </w:tc>
      </w:tr>
      <w:tr w:rsidR="00DF371E" w:rsidRPr="00DF371E" w:rsidTr="004A08E5">
        <w:trPr>
          <w:cantSplit/>
          <w:jc w:val="center"/>
        </w:trPr>
        <w:tc>
          <w:tcPr>
            <w:tcW w:w="575" w:type="dxa"/>
            <w:vMerge/>
            <w:textDirection w:val="btLr"/>
            <w:vAlign w:val="center"/>
          </w:tcPr>
          <w:p w:rsidR="00DF371E" w:rsidRPr="00DF371E" w:rsidRDefault="00DF371E" w:rsidP="00DF371E">
            <w:pPr>
              <w:pStyle w:val="Zhlav"/>
              <w:tabs>
                <w:tab w:val="clear" w:pos="4536"/>
                <w:tab w:val="clear" w:pos="9072"/>
              </w:tabs>
              <w:ind w:left="113" w:right="113"/>
              <w:jc w:val="center"/>
              <w:rPr>
                <w:b/>
                <w:sz w:val="20"/>
              </w:rPr>
            </w:pPr>
          </w:p>
        </w:tc>
        <w:tc>
          <w:tcPr>
            <w:tcW w:w="575" w:type="dxa"/>
            <w:vMerge/>
            <w:shd w:val="clear" w:color="auto" w:fill="FFFFCC"/>
            <w:textDirection w:val="btLr"/>
            <w:vAlign w:val="center"/>
          </w:tcPr>
          <w:p w:rsidR="00DF371E" w:rsidRPr="00DF371E" w:rsidRDefault="00DF371E" w:rsidP="00DF371E">
            <w:pPr>
              <w:pStyle w:val="Zhlav"/>
              <w:tabs>
                <w:tab w:val="clear" w:pos="4536"/>
                <w:tab w:val="clear" w:pos="9072"/>
              </w:tabs>
              <w:ind w:left="113" w:right="113"/>
              <w:jc w:val="center"/>
              <w:rPr>
                <w:b/>
                <w:sz w:val="20"/>
              </w:rPr>
            </w:pPr>
          </w:p>
        </w:tc>
        <w:tc>
          <w:tcPr>
            <w:tcW w:w="575" w:type="dxa"/>
            <w:shd w:val="clear" w:color="auto" w:fill="auto"/>
            <w:vAlign w:val="center"/>
          </w:tcPr>
          <w:p w:rsidR="00DF371E" w:rsidRPr="00DF371E" w:rsidRDefault="00DF371E" w:rsidP="00DF371E">
            <w:pPr>
              <w:pStyle w:val="Zhlav"/>
              <w:tabs>
                <w:tab w:val="clear" w:pos="4536"/>
                <w:tab w:val="clear" w:pos="9072"/>
              </w:tabs>
              <w:jc w:val="center"/>
              <w:rPr>
                <w:b/>
                <w:sz w:val="20"/>
              </w:rPr>
            </w:pPr>
            <w:r w:rsidRPr="00DF371E">
              <w:rPr>
                <w:b/>
                <w:sz w:val="20"/>
              </w:rPr>
              <w:t>O3</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13</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5</w:t>
            </w:r>
          </w:p>
        </w:tc>
        <w:tc>
          <w:tcPr>
            <w:tcW w:w="575" w:type="dxa"/>
            <w:vAlign w:val="center"/>
          </w:tcPr>
          <w:p w:rsidR="00DF371E" w:rsidRPr="00DF371E" w:rsidRDefault="00DF371E" w:rsidP="00DF371E">
            <w:pPr>
              <w:pStyle w:val="Zhlav"/>
              <w:tabs>
                <w:tab w:val="clear" w:pos="4536"/>
                <w:tab w:val="clear" w:pos="9072"/>
              </w:tabs>
              <w:spacing w:line="360" w:lineRule="auto"/>
              <w:jc w:val="center"/>
              <w:rPr>
                <w:b/>
                <w:sz w:val="20"/>
              </w:rPr>
            </w:pPr>
            <w:r w:rsidRPr="00DF371E">
              <w:rPr>
                <w:b/>
                <w:sz w:val="20"/>
              </w:rPr>
              <w:t>18</w:t>
            </w:r>
          </w:p>
        </w:tc>
      </w:tr>
      <w:tr w:rsidR="00DF371E" w:rsidRPr="00DF371E" w:rsidTr="004A08E5">
        <w:trPr>
          <w:cantSplit/>
          <w:jc w:val="center"/>
        </w:trPr>
        <w:tc>
          <w:tcPr>
            <w:tcW w:w="575" w:type="dxa"/>
            <w:vMerge/>
            <w:textDirection w:val="btLr"/>
            <w:vAlign w:val="center"/>
          </w:tcPr>
          <w:p w:rsidR="00DF371E" w:rsidRPr="00DF371E" w:rsidRDefault="00DF371E" w:rsidP="00DF371E">
            <w:pPr>
              <w:pStyle w:val="Zhlav"/>
              <w:tabs>
                <w:tab w:val="clear" w:pos="4536"/>
                <w:tab w:val="clear" w:pos="9072"/>
              </w:tabs>
              <w:ind w:left="113" w:right="113"/>
              <w:jc w:val="center"/>
              <w:rPr>
                <w:b/>
                <w:sz w:val="20"/>
              </w:rPr>
            </w:pPr>
          </w:p>
        </w:tc>
        <w:tc>
          <w:tcPr>
            <w:tcW w:w="575" w:type="dxa"/>
            <w:vMerge/>
            <w:shd w:val="clear" w:color="auto" w:fill="FFFFCC"/>
            <w:textDirection w:val="btLr"/>
            <w:vAlign w:val="center"/>
          </w:tcPr>
          <w:p w:rsidR="00DF371E" w:rsidRPr="00DF371E" w:rsidRDefault="00DF371E" w:rsidP="00DF371E">
            <w:pPr>
              <w:pStyle w:val="Zhlav"/>
              <w:tabs>
                <w:tab w:val="clear" w:pos="4536"/>
                <w:tab w:val="clear" w:pos="9072"/>
              </w:tabs>
              <w:ind w:left="113" w:right="113"/>
              <w:jc w:val="center"/>
              <w:rPr>
                <w:b/>
                <w:sz w:val="20"/>
              </w:rPr>
            </w:pPr>
          </w:p>
        </w:tc>
        <w:tc>
          <w:tcPr>
            <w:tcW w:w="575" w:type="dxa"/>
            <w:shd w:val="clear" w:color="auto" w:fill="auto"/>
            <w:vAlign w:val="center"/>
          </w:tcPr>
          <w:p w:rsidR="00DF371E" w:rsidRPr="00DF371E" w:rsidRDefault="00DF371E" w:rsidP="00DF371E">
            <w:pPr>
              <w:pStyle w:val="Zhlav"/>
              <w:tabs>
                <w:tab w:val="clear" w:pos="4536"/>
                <w:tab w:val="clear" w:pos="9072"/>
              </w:tabs>
              <w:jc w:val="center"/>
              <w:rPr>
                <w:b/>
                <w:sz w:val="20"/>
              </w:rPr>
            </w:pPr>
            <w:r w:rsidRPr="00DF371E">
              <w:rPr>
                <w:b/>
                <w:sz w:val="20"/>
              </w:rPr>
              <w:t>O4</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7</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7</w:t>
            </w:r>
          </w:p>
        </w:tc>
      </w:tr>
      <w:tr w:rsidR="00DF371E" w:rsidRPr="00DF371E" w:rsidTr="004A08E5">
        <w:trPr>
          <w:cantSplit/>
          <w:jc w:val="center"/>
        </w:trPr>
        <w:tc>
          <w:tcPr>
            <w:tcW w:w="575" w:type="dxa"/>
            <w:vMerge/>
            <w:textDirection w:val="btLr"/>
            <w:vAlign w:val="center"/>
          </w:tcPr>
          <w:p w:rsidR="00DF371E" w:rsidRPr="00DF371E" w:rsidRDefault="00DF371E" w:rsidP="00DF371E">
            <w:pPr>
              <w:pStyle w:val="Zhlav"/>
              <w:tabs>
                <w:tab w:val="clear" w:pos="4536"/>
                <w:tab w:val="clear" w:pos="9072"/>
              </w:tabs>
              <w:ind w:left="113" w:right="113"/>
              <w:jc w:val="center"/>
              <w:rPr>
                <w:b/>
                <w:sz w:val="20"/>
              </w:rPr>
            </w:pPr>
          </w:p>
        </w:tc>
        <w:tc>
          <w:tcPr>
            <w:tcW w:w="575" w:type="dxa"/>
            <w:vMerge/>
            <w:shd w:val="clear" w:color="auto" w:fill="FFFFCC"/>
            <w:textDirection w:val="btLr"/>
            <w:vAlign w:val="center"/>
          </w:tcPr>
          <w:p w:rsidR="00DF371E" w:rsidRPr="00DF371E" w:rsidRDefault="00DF371E" w:rsidP="00DF371E">
            <w:pPr>
              <w:pStyle w:val="Zhlav"/>
              <w:tabs>
                <w:tab w:val="clear" w:pos="4536"/>
                <w:tab w:val="clear" w:pos="9072"/>
              </w:tabs>
              <w:ind w:left="113" w:right="113"/>
              <w:jc w:val="center"/>
              <w:rPr>
                <w:b/>
                <w:sz w:val="20"/>
              </w:rPr>
            </w:pPr>
          </w:p>
        </w:tc>
        <w:tc>
          <w:tcPr>
            <w:tcW w:w="575" w:type="dxa"/>
            <w:shd w:val="clear" w:color="auto" w:fill="auto"/>
            <w:vAlign w:val="center"/>
          </w:tcPr>
          <w:p w:rsidR="00DF371E" w:rsidRPr="00DF371E" w:rsidRDefault="00DF371E" w:rsidP="00DF371E">
            <w:pPr>
              <w:pStyle w:val="Zhlav"/>
              <w:tabs>
                <w:tab w:val="clear" w:pos="4536"/>
                <w:tab w:val="clear" w:pos="9072"/>
              </w:tabs>
              <w:jc w:val="center"/>
              <w:rPr>
                <w:b/>
                <w:sz w:val="20"/>
              </w:rPr>
            </w:pPr>
            <w:r w:rsidRPr="00DF371E">
              <w:rPr>
                <w:b/>
                <w:sz w:val="20"/>
              </w:rPr>
              <w:t>O5</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5</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4</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9</w:t>
            </w:r>
          </w:p>
        </w:tc>
      </w:tr>
      <w:tr w:rsidR="00DF371E" w:rsidRPr="00DF371E" w:rsidTr="004A08E5">
        <w:trPr>
          <w:cantSplit/>
          <w:jc w:val="center"/>
        </w:trPr>
        <w:tc>
          <w:tcPr>
            <w:tcW w:w="575" w:type="dxa"/>
            <w:vMerge/>
            <w:textDirection w:val="btLr"/>
            <w:vAlign w:val="center"/>
          </w:tcPr>
          <w:p w:rsidR="00DF371E" w:rsidRPr="00DF371E" w:rsidRDefault="00DF371E" w:rsidP="00DF371E">
            <w:pPr>
              <w:pStyle w:val="Zhlav"/>
              <w:tabs>
                <w:tab w:val="clear" w:pos="4536"/>
                <w:tab w:val="clear" w:pos="9072"/>
              </w:tabs>
              <w:ind w:left="113" w:right="113"/>
              <w:jc w:val="center"/>
              <w:rPr>
                <w:b/>
                <w:sz w:val="20"/>
              </w:rPr>
            </w:pPr>
          </w:p>
        </w:tc>
        <w:tc>
          <w:tcPr>
            <w:tcW w:w="575" w:type="dxa"/>
            <w:vMerge/>
            <w:shd w:val="clear" w:color="auto" w:fill="FFFFCC"/>
            <w:textDirection w:val="btLr"/>
            <w:vAlign w:val="center"/>
          </w:tcPr>
          <w:p w:rsidR="00DF371E" w:rsidRPr="00DF371E" w:rsidRDefault="00DF371E" w:rsidP="00DF371E">
            <w:pPr>
              <w:pStyle w:val="Zhlav"/>
              <w:tabs>
                <w:tab w:val="clear" w:pos="4536"/>
                <w:tab w:val="clear" w:pos="9072"/>
              </w:tabs>
              <w:ind w:left="113" w:right="113"/>
              <w:jc w:val="center"/>
              <w:rPr>
                <w:b/>
                <w:sz w:val="20"/>
              </w:rPr>
            </w:pPr>
          </w:p>
        </w:tc>
        <w:tc>
          <w:tcPr>
            <w:tcW w:w="575" w:type="dxa"/>
            <w:shd w:val="clear" w:color="auto" w:fill="auto"/>
            <w:vAlign w:val="center"/>
          </w:tcPr>
          <w:p w:rsidR="00DF371E" w:rsidRPr="00DF371E" w:rsidRDefault="00DF371E" w:rsidP="00DF371E">
            <w:pPr>
              <w:pStyle w:val="Zhlav"/>
              <w:tabs>
                <w:tab w:val="clear" w:pos="4536"/>
                <w:tab w:val="clear" w:pos="9072"/>
              </w:tabs>
              <w:jc w:val="center"/>
              <w:rPr>
                <w:b/>
                <w:sz w:val="20"/>
              </w:rPr>
            </w:pPr>
            <w:r w:rsidRPr="00DF371E">
              <w:rPr>
                <w:b/>
                <w:sz w:val="20"/>
              </w:rPr>
              <w:t>O6</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13</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5</w:t>
            </w:r>
          </w:p>
        </w:tc>
        <w:tc>
          <w:tcPr>
            <w:tcW w:w="575" w:type="dxa"/>
            <w:vAlign w:val="center"/>
          </w:tcPr>
          <w:p w:rsidR="00DF371E" w:rsidRPr="00DF371E" w:rsidRDefault="00DF371E" w:rsidP="00DF371E">
            <w:pPr>
              <w:pStyle w:val="Zhlav"/>
              <w:tabs>
                <w:tab w:val="clear" w:pos="4536"/>
                <w:tab w:val="clear" w:pos="9072"/>
              </w:tabs>
              <w:spacing w:line="360" w:lineRule="auto"/>
              <w:jc w:val="center"/>
              <w:rPr>
                <w:b/>
                <w:sz w:val="20"/>
              </w:rPr>
            </w:pPr>
            <w:r w:rsidRPr="00DF371E">
              <w:rPr>
                <w:b/>
                <w:sz w:val="20"/>
              </w:rPr>
              <w:t>18</w:t>
            </w:r>
          </w:p>
        </w:tc>
      </w:tr>
      <w:tr w:rsidR="00DF371E" w:rsidRPr="00DF371E" w:rsidTr="004A08E5">
        <w:trPr>
          <w:cantSplit/>
          <w:jc w:val="center"/>
        </w:trPr>
        <w:tc>
          <w:tcPr>
            <w:tcW w:w="575" w:type="dxa"/>
            <w:vMerge/>
            <w:textDirection w:val="btLr"/>
            <w:vAlign w:val="center"/>
          </w:tcPr>
          <w:p w:rsidR="00DF371E" w:rsidRPr="00DF371E" w:rsidRDefault="00DF371E" w:rsidP="00DF371E">
            <w:pPr>
              <w:pStyle w:val="Zhlav"/>
              <w:tabs>
                <w:tab w:val="clear" w:pos="4536"/>
                <w:tab w:val="clear" w:pos="9072"/>
              </w:tabs>
              <w:ind w:left="113" w:right="113"/>
              <w:jc w:val="center"/>
              <w:rPr>
                <w:b/>
                <w:sz w:val="20"/>
              </w:rPr>
            </w:pPr>
          </w:p>
        </w:tc>
        <w:tc>
          <w:tcPr>
            <w:tcW w:w="575" w:type="dxa"/>
            <w:vMerge/>
            <w:shd w:val="clear" w:color="auto" w:fill="FFFFCC"/>
            <w:textDirection w:val="btLr"/>
            <w:vAlign w:val="center"/>
          </w:tcPr>
          <w:p w:rsidR="00DF371E" w:rsidRPr="00DF371E" w:rsidRDefault="00DF371E" w:rsidP="00DF371E">
            <w:pPr>
              <w:pStyle w:val="Zhlav"/>
              <w:tabs>
                <w:tab w:val="clear" w:pos="4536"/>
                <w:tab w:val="clear" w:pos="9072"/>
              </w:tabs>
              <w:ind w:left="113" w:right="113"/>
              <w:jc w:val="center"/>
              <w:rPr>
                <w:b/>
                <w:sz w:val="20"/>
              </w:rPr>
            </w:pPr>
          </w:p>
        </w:tc>
        <w:tc>
          <w:tcPr>
            <w:tcW w:w="575" w:type="dxa"/>
            <w:shd w:val="clear" w:color="auto" w:fill="auto"/>
            <w:vAlign w:val="center"/>
          </w:tcPr>
          <w:p w:rsidR="00DF371E" w:rsidRPr="00DF371E" w:rsidRDefault="00DF371E" w:rsidP="00DF371E">
            <w:pPr>
              <w:pStyle w:val="Zhlav"/>
              <w:tabs>
                <w:tab w:val="clear" w:pos="4536"/>
                <w:tab w:val="clear" w:pos="9072"/>
              </w:tabs>
              <w:jc w:val="center"/>
              <w:rPr>
                <w:b/>
                <w:sz w:val="20"/>
              </w:rPr>
            </w:pPr>
            <w:r w:rsidRPr="00DF371E">
              <w:rPr>
                <w:b/>
                <w:sz w:val="20"/>
              </w:rPr>
              <w:t>O7</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12</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4</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16</w:t>
            </w:r>
          </w:p>
        </w:tc>
      </w:tr>
      <w:tr w:rsidR="00DF371E" w:rsidRPr="00DF371E" w:rsidTr="004A08E5">
        <w:trPr>
          <w:cantSplit/>
          <w:jc w:val="center"/>
        </w:trPr>
        <w:tc>
          <w:tcPr>
            <w:tcW w:w="575" w:type="dxa"/>
            <w:vMerge/>
            <w:textDirection w:val="btLr"/>
            <w:vAlign w:val="center"/>
          </w:tcPr>
          <w:p w:rsidR="00DF371E" w:rsidRPr="00DF371E" w:rsidRDefault="00DF371E" w:rsidP="00DF371E">
            <w:pPr>
              <w:pStyle w:val="Zhlav"/>
              <w:tabs>
                <w:tab w:val="clear" w:pos="4536"/>
                <w:tab w:val="clear" w:pos="9072"/>
              </w:tabs>
              <w:ind w:left="113" w:right="113"/>
              <w:jc w:val="center"/>
              <w:rPr>
                <w:b/>
                <w:sz w:val="20"/>
              </w:rPr>
            </w:pPr>
          </w:p>
        </w:tc>
        <w:tc>
          <w:tcPr>
            <w:tcW w:w="575" w:type="dxa"/>
            <w:vMerge/>
            <w:tcBorders>
              <w:bottom w:val="single" w:sz="4" w:space="0" w:color="auto"/>
            </w:tcBorders>
            <w:shd w:val="clear" w:color="auto" w:fill="FFFFCC"/>
            <w:textDirection w:val="btLr"/>
            <w:vAlign w:val="center"/>
          </w:tcPr>
          <w:p w:rsidR="00DF371E" w:rsidRPr="00DF371E" w:rsidRDefault="00DF371E" w:rsidP="00DF371E">
            <w:pPr>
              <w:pStyle w:val="Zhlav"/>
              <w:tabs>
                <w:tab w:val="clear" w:pos="4536"/>
                <w:tab w:val="clear" w:pos="9072"/>
              </w:tabs>
              <w:ind w:left="113" w:right="113"/>
              <w:jc w:val="center"/>
              <w:rPr>
                <w:b/>
                <w:sz w:val="20"/>
              </w:rPr>
            </w:pPr>
          </w:p>
        </w:tc>
        <w:tc>
          <w:tcPr>
            <w:tcW w:w="575" w:type="dxa"/>
            <w:tcBorders>
              <w:bottom w:val="single" w:sz="4" w:space="0" w:color="auto"/>
            </w:tcBorders>
            <w:shd w:val="clear" w:color="auto" w:fill="auto"/>
            <w:vAlign w:val="center"/>
          </w:tcPr>
          <w:p w:rsidR="00DF371E" w:rsidRPr="00DF371E" w:rsidRDefault="00DF371E" w:rsidP="00DF371E">
            <w:pPr>
              <w:pStyle w:val="Zhlav"/>
              <w:tabs>
                <w:tab w:val="clear" w:pos="4536"/>
                <w:tab w:val="clear" w:pos="9072"/>
              </w:tabs>
              <w:jc w:val="center"/>
              <w:rPr>
                <w:b/>
                <w:sz w:val="20"/>
              </w:rPr>
            </w:pPr>
            <w:r w:rsidRPr="00DF371E">
              <w:rPr>
                <w:b/>
                <w:sz w:val="20"/>
              </w:rPr>
              <w:t>O8</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tcBorders>
              <w:bottom w:val="single" w:sz="4" w:space="0" w:color="auto"/>
            </w:tcBorders>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tcBorders>
              <w:bottom w:val="single" w:sz="4" w:space="0" w:color="auto"/>
            </w:tcBorders>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tcBorders>
              <w:bottom w:val="single" w:sz="4" w:space="0" w:color="auto"/>
            </w:tcBorders>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tcBorders>
              <w:bottom w:val="single" w:sz="4" w:space="0" w:color="auto"/>
            </w:tcBorders>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tcBorders>
              <w:bottom w:val="single" w:sz="4" w:space="0" w:color="auto"/>
            </w:tcBorders>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13</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5</w:t>
            </w:r>
          </w:p>
        </w:tc>
        <w:tc>
          <w:tcPr>
            <w:tcW w:w="575" w:type="dxa"/>
            <w:vAlign w:val="center"/>
          </w:tcPr>
          <w:p w:rsidR="00DF371E" w:rsidRPr="00DF371E" w:rsidRDefault="00DF371E" w:rsidP="00DF371E">
            <w:pPr>
              <w:pStyle w:val="Zhlav"/>
              <w:tabs>
                <w:tab w:val="clear" w:pos="4536"/>
                <w:tab w:val="clear" w:pos="9072"/>
              </w:tabs>
              <w:spacing w:line="360" w:lineRule="auto"/>
              <w:jc w:val="center"/>
              <w:rPr>
                <w:b/>
                <w:sz w:val="20"/>
              </w:rPr>
            </w:pPr>
            <w:r w:rsidRPr="00DF371E">
              <w:rPr>
                <w:b/>
                <w:sz w:val="20"/>
              </w:rPr>
              <w:t>18</w:t>
            </w:r>
          </w:p>
        </w:tc>
      </w:tr>
      <w:tr w:rsidR="00DF371E" w:rsidRPr="00DF371E" w:rsidTr="004A08E5">
        <w:trPr>
          <w:cantSplit/>
          <w:jc w:val="center"/>
        </w:trPr>
        <w:tc>
          <w:tcPr>
            <w:tcW w:w="575" w:type="dxa"/>
            <w:vMerge/>
            <w:textDirection w:val="btLr"/>
            <w:vAlign w:val="center"/>
          </w:tcPr>
          <w:p w:rsidR="00DF371E" w:rsidRPr="00DF371E" w:rsidRDefault="00DF371E" w:rsidP="00DF371E">
            <w:pPr>
              <w:pStyle w:val="Zhlav"/>
              <w:tabs>
                <w:tab w:val="clear" w:pos="4536"/>
                <w:tab w:val="clear" w:pos="9072"/>
              </w:tabs>
              <w:ind w:left="113" w:right="113"/>
              <w:jc w:val="center"/>
              <w:rPr>
                <w:b/>
                <w:sz w:val="20"/>
              </w:rPr>
            </w:pPr>
          </w:p>
        </w:tc>
        <w:tc>
          <w:tcPr>
            <w:tcW w:w="575" w:type="dxa"/>
            <w:vMerge w:val="restart"/>
            <w:shd w:val="clear" w:color="auto" w:fill="99CCFF"/>
            <w:textDirection w:val="btLr"/>
            <w:vAlign w:val="center"/>
          </w:tcPr>
          <w:p w:rsidR="00DF371E" w:rsidRPr="00DF371E" w:rsidRDefault="00DF371E" w:rsidP="00DF371E">
            <w:pPr>
              <w:pStyle w:val="Zhlav"/>
              <w:tabs>
                <w:tab w:val="clear" w:pos="4536"/>
                <w:tab w:val="clear" w:pos="9072"/>
              </w:tabs>
              <w:ind w:left="113" w:right="113"/>
              <w:jc w:val="center"/>
              <w:rPr>
                <w:b/>
                <w:sz w:val="20"/>
              </w:rPr>
            </w:pPr>
            <w:r w:rsidRPr="00DF371E">
              <w:rPr>
                <w:b/>
                <w:sz w:val="20"/>
              </w:rPr>
              <w:t>HROZBY</w:t>
            </w:r>
          </w:p>
        </w:tc>
        <w:tc>
          <w:tcPr>
            <w:tcW w:w="575" w:type="dxa"/>
            <w:shd w:val="clear" w:color="auto" w:fill="auto"/>
            <w:vAlign w:val="center"/>
          </w:tcPr>
          <w:p w:rsidR="00DF371E" w:rsidRPr="00DF371E" w:rsidRDefault="00DF371E" w:rsidP="00DF371E">
            <w:pPr>
              <w:pStyle w:val="Zhlav"/>
              <w:tabs>
                <w:tab w:val="clear" w:pos="4536"/>
                <w:tab w:val="clear" w:pos="9072"/>
              </w:tabs>
              <w:jc w:val="center"/>
              <w:rPr>
                <w:b/>
                <w:sz w:val="20"/>
              </w:rPr>
            </w:pPr>
            <w:r w:rsidRPr="00DF371E">
              <w:rPr>
                <w:b/>
                <w:sz w:val="20"/>
              </w:rPr>
              <w:t>T1</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shd w:val="clear" w:color="auto" w:fill="CC99FF"/>
            <w:vAlign w:val="center"/>
          </w:tcPr>
          <w:p w:rsidR="00DF371E" w:rsidRPr="00DF371E" w:rsidRDefault="00DF371E" w:rsidP="00DF371E">
            <w:pPr>
              <w:pStyle w:val="Zhlav"/>
              <w:spacing w:line="360" w:lineRule="auto"/>
              <w:jc w:val="center"/>
              <w:rPr>
                <w:b/>
                <w:sz w:val="20"/>
              </w:rPr>
            </w:pPr>
            <w:r w:rsidRPr="00DF371E">
              <w:rPr>
                <w:b/>
                <w:sz w:val="20"/>
              </w:rPr>
              <w:t>--</w:t>
            </w:r>
          </w:p>
        </w:tc>
        <w:tc>
          <w:tcPr>
            <w:tcW w:w="575" w:type="dxa"/>
            <w:shd w:val="clear" w:color="auto" w:fill="CC99FF"/>
            <w:vAlign w:val="center"/>
          </w:tcPr>
          <w:p w:rsidR="00DF371E" w:rsidRPr="00DF371E" w:rsidRDefault="00DF371E" w:rsidP="00DF371E">
            <w:pPr>
              <w:pStyle w:val="Zhlav"/>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7</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5</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12</w:t>
            </w:r>
          </w:p>
        </w:tc>
      </w:tr>
      <w:tr w:rsidR="00DF371E" w:rsidRPr="00DF371E" w:rsidTr="004A08E5">
        <w:trPr>
          <w:cantSplit/>
          <w:jc w:val="center"/>
        </w:trPr>
        <w:tc>
          <w:tcPr>
            <w:tcW w:w="575" w:type="dxa"/>
            <w:vMerge/>
            <w:vAlign w:val="center"/>
          </w:tcPr>
          <w:p w:rsidR="00DF371E" w:rsidRPr="00DF371E" w:rsidRDefault="00DF371E" w:rsidP="00DF371E">
            <w:pPr>
              <w:pStyle w:val="Zhlav"/>
              <w:tabs>
                <w:tab w:val="clear" w:pos="4536"/>
                <w:tab w:val="clear" w:pos="9072"/>
              </w:tabs>
              <w:rPr>
                <w:b/>
                <w:sz w:val="20"/>
              </w:rPr>
            </w:pPr>
          </w:p>
        </w:tc>
        <w:tc>
          <w:tcPr>
            <w:tcW w:w="575" w:type="dxa"/>
            <w:vMerge/>
            <w:shd w:val="clear" w:color="auto" w:fill="99CCFF"/>
            <w:vAlign w:val="center"/>
          </w:tcPr>
          <w:p w:rsidR="00DF371E" w:rsidRPr="00DF371E" w:rsidRDefault="00DF371E" w:rsidP="00DF371E">
            <w:pPr>
              <w:pStyle w:val="Zhlav"/>
              <w:tabs>
                <w:tab w:val="clear" w:pos="4536"/>
                <w:tab w:val="clear" w:pos="9072"/>
              </w:tabs>
              <w:rPr>
                <w:b/>
                <w:sz w:val="20"/>
              </w:rPr>
            </w:pPr>
          </w:p>
        </w:tc>
        <w:tc>
          <w:tcPr>
            <w:tcW w:w="575" w:type="dxa"/>
            <w:shd w:val="clear" w:color="auto" w:fill="auto"/>
            <w:vAlign w:val="center"/>
          </w:tcPr>
          <w:p w:rsidR="00DF371E" w:rsidRPr="00DF371E" w:rsidRDefault="00DF371E" w:rsidP="00DF371E">
            <w:pPr>
              <w:pStyle w:val="Zhlav"/>
              <w:tabs>
                <w:tab w:val="clear" w:pos="4536"/>
                <w:tab w:val="clear" w:pos="9072"/>
              </w:tabs>
              <w:jc w:val="center"/>
              <w:rPr>
                <w:b/>
                <w:sz w:val="20"/>
              </w:rPr>
            </w:pPr>
            <w:r w:rsidRPr="00DF371E">
              <w:rPr>
                <w:b/>
                <w:sz w:val="20"/>
              </w:rPr>
              <w:t>T2</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6</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10</w:t>
            </w:r>
          </w:p>
        </w:tc>
        <w:tc>
          <w:tcPr>
            <w:tcW w:w="575" w:type="dxa"/>
            <w:vAlign w:val="center"/>
          </w:tcPr>
          <w:p w:rsidR="00DF371E" w:rsidRPr="00DF371E" w:rsidRDefault="00DF371E" w:rsidP="00DF371E">
            <w:pPr>
              <w:pStyle w:val="Zhlav"/>
              <w:tabs>
                <w:tab w:val="clear" w:pos="4536"/>
                <w:tab w:val="clear" w:pos="9072"/>
              </w:tabs>
              <w:spacing w:line="360" w:lineRule="auto"/>
              <w:jc w:val="center"/>
              <w:rPr>
                <w:b/>
                <w:sz w:val="20"/>
              </w:rPr>
            </w:pPr>
            <w:r w:rsidRPr="00DF371E">
              <w:rPr>
                <w:b/>
                <w:sz w:val="20"/>
              </w:rPr>
              <w:t>16</w:t>
            </w:r>
          </w:p>
        </w:tc>
      </w:tr>
      <w:tr w:rsidR="00DF371E" w:rsidRPr="00DF371E" w:rsidTr="004A08E5">
        <w:trPr>
          <w:cantSplit/>
          <w:jc w:val="center"/>
        </w:trPr>
        <w:tc>
          <w:tcPr>
            <w:tcW w:w="575" w:type="dxa"/>
            <w:vMerge/>
            <w:vAlign w:val="center"/>
          </w:tcPr>
          <w:p w:rsidR="00DF371E" w:rsidRPr="00DF371E" w:rsidRDefault="00DF371E" w:rsidP="00DF371E">
            <w:pPr>
              <w:pStyle w:val="Zhlav"/>
              <w:tabs>
                <w:tab w:val="clear" w:pos="4536"/>
                <w:tab w:val="clear" w:pos="9072"/>
              </w:tabs>
              <w:rPr>
                <w:b/>
                <w:sz w:val="20"/>
              </w:rPr>
            </w:pPr>
          </w:p>
        </w:tc>
        <w:tc>
          <w:tcPr>
            <w:tcW w:w="575" w:type="dxa"/>
            <w:vMerge/>
            <w:shd w:val="clear" w:color="auto" w:fill="99CCFF"/>
            <w:vAlign w:val="center"/>
          </w:tcPr>
          <w:p w:rsidR="00DF371E" w:rsidRPr="00DF371E" w:rsidRDefault="00DF371E" w:rsidP="00DF371E">
            <w:pPr>
              <w:pStyle w:val="Zhlav"/>
              <w:tabs>
                <w:tab w:val="clear" w:pos="4536"/>
                <w:tab w:val="clear" w:pos="9072"/>
              </w:tabs>
              <w:rPr>
                <w:b/>
                <w:sz w:val="20"/>
              </w:rPr>
            </w:pPr>
          </w:p>
        </w:tc>
        <w:tc>
          <w:tcPr>
            <w:tcW w:w="575" w:type="dxa"/>
            <w:shd w:val="clear" w:color="auto" w:fill="auto"/>
            <w:vAlign w:val="center"/>
          </w:tcPr>
          <w:p w:rsidR="00DF371E" w:rsidRPr="00DF371E" w:rsidRDefault="00DF371E" w:rsidP="00DF371E">
            <w:pPr>
              <w:pStyle w:val="Zhlav"/>
              <w:tabs>
                <w:tab w:val="clear" w:pos="4536"/>
                <w:tab w:val="clear" w:pos="9072"/>
              </w:tabs>
              <w:jc w:val="center"/>
              <w:rPr>
                <w:b/>
                <w:sz w:val="20"/>
              </w:rPr>
            </w:pPr>
            <w:r w:rsidRPr="00DF371E">
              <w:rPr>
                <w:b/>
                <w:sz w:val="20"/>
              </w:rPr>
              <w:t>T3</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spacing w:line="360" w:lineRule="auto"/>
              <w:jc w:val="center"/>
              <w:rPr>
                <w:b/>
                <w:sz w:val="20"/>
              </w:rPr>
            </w:pPr>
            <w:r w:rsidRPr="00DF371E">
              <w:rPr>
                <w:b/>
                <w:sz w:val="20"/>
              </w:rPr>
              <w:t>-</w:t>
            </w:r>
          </w:p>
        </w:tc>
        <w:tc>
          <w:tcPr>
            <w:tcW w:w="575" w:type="dxa"/>
            <w:shd w:val="clear" w:color="auto" w:fill="CC99FF"/>
            <w:vAlign w:val="center"/>
          </w:tcPr>
          <w:p w:rsidR="00DF371E" w:rsidRPr="00DF371E" w:rsidRDefault="00DF371E" w:rsidP="00DF371E">
            <w:pPr>
              <w:pStyle w:val="Zhlav"/>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6</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7</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13</w:t>
            </w:r>
          </w:p>
        </w:tc>
      </w:tr>
      <w:tr w:rsidR="00DF371E" w:rsidRPr="00DF371E" w:rsidTr="004A08E5">
        <w:trPr>
          <w:cantSplit/>
          <w:jc w:val="center"/>
        </w:trPr>
        <w:tc>
          <w:tcPr>
            <w:tcW w:w="575" w:type="dxa"/>
            <w:vMerge/>
            <w:vAlign w:val="center"/>
          </w:tcPr>
          <w:p w:rsidR="00DF371E" w:rsidRPr="00DF371E" w:rsidRDefault="00DF371E" w:rsidP="00DF371E">
            <w:pPr>
              <w:pStyle w:val="Zhlav"/>
              <w:tabs>
                <w:tab w:val="clear" w:pos="4536"/>
                <w:tab w:val="clear" w:pos="9072"/>
              </w:tabs>
              <w:rPr>
                <w:b/>
                <w:sz w:val="20"/>
              </w:rPr>
            </w:pPr>
          </w:p>
        </w:tc>
        <w:tc>
          <w:tcPr>
            <w:tcW w:w="575" w:type="dxa"/>
            <w:vMerge/>
            <w:shd w:val="clear" w:color="auto" w:fill="99CCFF"/>
            <w:vAlign w:val="center"/>
          </w:tcPr>
          <w:p w:rsidR="00DF371E" w:rsidRPr="00DF371E" w:rsidRDefault="00DF371E" w:rsidP="00DF371E">
            <w:pPr>
              <w:pStyle w:val="Zhlav"/>
              <w:tabs>
                <w:tab w:val="clear" w:pos="4536"/>
                <w:tab w:val="clear" w:pos="9072"/>
              </w:tabs>
              <w:rPr>
                <w:b/>
                <w:sz w:val="20"/>
              </w:rPr>
            </w:pPr>
          </w:p>
        </w:tc>
        <w:tc>
          <w:tcPr>
            <w:tcW w:w="575" w:type="dxa"/>
            <w:shd w:val="clear" w:color="auto" w:fill="auto"/>
            <w:vAlign w:val="center"/>
          </w:tcPr>
          <w:p w:rsidR="00DF371E" w:rsidRPr="00DF371E" w:rsidRDefault="00DF371E" w:rsidP="00DF371E">
            <w:pPr>
              <w:pStyle w:val="Zhlav"/>
              <w:tabs>
                <w:tab w:val="clear" w:pos="4536"/>
                <w:tab w:val="clear" w:pos="9072"/>
              </w:tabs>
              <w:jc w:val="center"/>
              <w:rPr>
                <w:b/>
                <w:sz w:val="20"/>
              </w:rPr>
            </w:pPr>
            <w:r w:rsidRPr="00DF371E">
              <w:rPr>
                <w:b/>
                <w:sz w:val="20"/>
              </w:rPr>
              <w:t>T4</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tabs>
                <w:tab w:val="clear" w:pos="4536"/>
                <w:tab w:val="clear" w:pos="9072"/>
              </w:tabs>
              <w:spacing w:line="360" w:lineRule="auto"/>
              <w:jc w:val="center"/>
              <w:rPr>
                <w:b/>
                <w:sz w:val="20"/>
              </w:rPr>
            </w:pPr>
            <w:r w:rsidRPr="00DF371E">
              <w:rPr>
                <w:b/>
                <w:sz w:val="20"/>
              </w:rPr>
              <w:t>--</w:t>
            </w:r>
          </w:p>
        </w:tc>
        <w:tc>
          <w:tcPr>
            <w:tcW w:w="575" w:type="dxa"/>
            <w:shd w:val="clear" w:color="auto" w:fill="CC99FF"/>
            <w:vAlign w:val="center"/>
          </w:tcPr>
          <w:p w:rsidR="00DF371E" w:rsidRPr="00DF371E" w:rsidRDefault="00DF371E" w:rsidP="00DF371E">
            <w:pPr>
              <w:pStyle w:val="Zhlav"/>
              <w:spacing w:line="360" w:lineRule="auto"/>
              <w:jc w:val="center"/>
              <w:rPr>
                <w:b/>
                <w:sz w:val="20"/>
              </w:rPr>
            </w:pPr>
            <w:r w:rsidRPr="00DF371E">
              <w:rPr>
                <w:b/>
                <w:sz w:val="20"/>
              </w:rPr>
              <w:t>--</w:t>
            </w:r>
          </w:p>
        </w:tc>
        <w:tc>
          <w:tcPr>
            <w:tcW w:w="575" w:type="dxa"/>
            <w:shd w:val="clear" w:color="auto" w:fill="CC99FF"/>
            <w:vAlign w:val="center"/>
          </w:tcPr>
          <w:p w:rsidR="00DF371E" w:rsidRPr="00DF371E" w:rsidRDefault="00DF371E" w:rsidP="00DF371E">
            <w:pPr>
              <w:pStyle w:val="Zhlav"/>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5</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8</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13</w:t>
            </w:r>
          </w:p>
        </w:tc>
      </w:tr>
      <w:tr w:rsidR="00DF371E" w:rsidRPr="00DF371E" w:rsidTr="004A08E5">
        <w:trPr>
          <w:cantSplit/>
          <w:jc w:val="center"/>
        </w:trPr>
        <w:tc>
          <w:tcPr>
            <w:tcW w:w="575" w:type="dxa"/>
            <w:vMerge/>
            <w:vAlign w:val="center"/>
          </w:tcPr>
          <w:p w:rsidR="00DF371E" w:rsidRPr="00DF371E" w:rsidRDefault="00DF371E" w:rsidP="00DF371E">
            <w:pPr>
              <w:pStyle w:val="Zhlav"/>
              <w:tabs>
                <w:tab w:val="clear" w:pos="4536"/>
                <w:tab w:val="clear" w:pos="9072"/>
              </w:tabs>
              <w:rPr>
                <w:b/>
                <w:sz w:val="20"/>
              </w:rPr>
            </w:pPr>
          </w:p>
        </w:tc>
        <w:tc>
          <w:tcPr>
            <w:tcW w:w="575" w:type="dxa"/>
            <w:vMerge/>
            <w:shd w:val="clear" w:color="auto" w:fill="99CCFF"/>
            <w:vAlign w:val="center"/>
          </w:tcPr>
          <w:p w:rsidR="00DF371E" w:rsidRPr="00DF371E" w:rsidRDefault="00DF371E" w:rsidP="00DF371E">
            <w:pPr>
              <w:pStyle w:val="Zhlav"/>
              <w:tabs>
                <w:tab w:val="clear" w:pos="4536"/>
                <w:tab w:val="clear" w:pos="9072"/>
              </w:tabs>
              <w:rPr>
                <w:b/>
                <w:sz w:val="20"/>
              </w:rPr>
            </w:pPr>
          </w:p>
        </w:tc>
        <w:tc>
          <w:tcPr>
            <w:tcW w:w="575" w:type="dxa"/>
            <w:shd w:val="clear" w:color="auto" w:fill="auto"/>
            <w:vAlign w:val="center"/>
          </w:tcPr>
          <w:p w:rsidR="00DF371E" w:rsidRPr="00DF371E" w:rsidRDefault="00DF371E" w:rsidP="00DF371E">
            <w:pPr>
              <w:pStyle w:val="Zhlav"/>
              <w:tabs>
                <w:tab w:val="clear" w:pos="4536"/>
                <w:tab w:val="clear" w:pos="9072"/>
              </w:tabs>
              <w:jc w:val="center"/>
              <w:rPr>
                <w:b/>
                <w:sz w:val="20"/>
              </w:rPr>
            </w:pPr>
            <w:r w:rsidRPr="00DF371E">
              <w:rPr>
                <w:b/>
                <w:sz w:val="20"/>
              </w:rPr>
              <w:t>T5</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tabs>
                <w:tab w:val="clear" w:pos="4536"/>
                <w:tab w:val="clear" w:pos="9072"/>
              </w:tabs>
              <w:spacing w:line="360" w:lineRule="auto"/>
              <w:jc w:val="center"/>
              <w:rPr>
                <w:b/>
                <w:sz w:val="20"/>
              </w:rPr>
            </w:pPr>
            <w:r w:rsidRPr="00DF371E">
              <w:rPr>
                <w:b/>
                <w:sz w:val="20"/>
              </w:rPr>
              <w:t>-</w:t>
            </w:r>
          </w:p>
        </w:tc>
        <w:tc>
          <w:tcPr>
            <w:tcW w:w="575" w:type="dxa"/>
            <w:shd w:val="clear" w:color="auto" w:fill="CC99FF"/>
            <w:vAlign w:val="center"/>
          </w:tcPr>
          <w:p w:rsidR="00DF371E" w:rsidRPr="00DF371E" w:rsidRDefault="00DF371E" w:rsidP="00DF371E">
            <w:pPr>
              <w:pStyle w:val="Zhlav"/>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spacing w:line="360" w:lineRule="auto"/>
              <w:jc w:val="center"/>
              <w:rPr>
                <w:sz w:val="20"/>
              </w:rPr>
            </w:pPr>
            <w:r w:rsidRPr="00DF371E">
              <w:rPr>
                <w:sz w:val="20"/>
              </w:rPr>
              <w:t>-</w:t>
            </w:r>
          </w:p>
        </w:tc>
        <w:tc>
          <w:tcPr>
            <w:tcW w:w="575" w:type="dxa"/>
            <w:shd w:val="clear" w:color="auto" w:fill="CC99FF"/>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shd w:val="clear" w:color="auto" w:fill="CC99FF"/>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4</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5</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9</w:t>
            </w:r>
          </w:p>
        </w:tc>
      </w:tr>
      <w:tr w:rsidR="00DF371E" w:rsidRPr="00DF371E" w:rsidTr="00DF371E">
        <w:trPr>
          <w:cantSplit/>
          <w:jc w:val="center"/>
        </w:trPr>
        <w:tc>
          <w:tcPr>
            <w:tcW w:w="575" w:type="dxa"/>
            <w:vMerge w:val="restart"/>
            <w:vAlign w:val="center"/>
          </w:tcPr>
          <w:p w:rsidR="00DF371E" w:rsidRPr="00DF371E" w:rsidRDefault="00DF371E" w:rsidP="00DF371E">
            <w:pPr>
              <w:pStyle w:val="Zhlav"/>
              <w:tabs>
                <w:tab w:val="clear" w:pos="4536"/>
                <w:tab w:val="clear" w:pos="9072"/>
              </w:tabs>
              <w:jc w:val="center"/>
              <w:rPr>
                <w:sz w:val="20"/>
              </w:rPr>
            </w:pPr>
            <w:r w:rsidRPr="00DF371E">
              <w:rPr>
                <w:b/>
                <w:sz w:val="20"/>
              </w:rPr>
              <w:t>Σ</w:t>
            </w:r>
          </w:p>
        </w:tc>
        <w:tc>
          <w:tcPr>
            <w:tcW w:w="1150" w:type="dxa"/>
            <w:gridSpan w:val="2"/>
            <w:vAlign w:val="center"/>
          </w:tcPr>
          <w:p w:rsidR="00DF371E" w:rsidRPr="00DF371E" w:rsidRDefault="00DF371E" w:rsidP="00DF371E">
            <w:pPr>
              <w:pStyle w:val="Zhlav"/>
              <w:tabs>
                <w:tab w:val="clear" w:pos="4536"/>
                <w:tab w:val="clear" w:pos="9072"/>
              </w:tabs>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19</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20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14</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21</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20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2</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8</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7</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1725" w:type="dxa"/>
            <w:gridSpan w:val="3"/>
            <w:vMerge w:val="restart"/>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b/>
                <w:sz w:val="20"/>
              </w:rPr>
              <w:t>VÝSLEDKY</w:t>
            </w:r>
          </w:p>
        </w:tc>
      </w:tr>
      <w:tr w:rsidR="00DF371E" w:rsidRPr="00DF371E" w:rsidTr="00DF371E">
        <w:trPr>
          <w:cantSplit/>
          <w:jc w:val="center"/>
        </w:trPr>
        <w:tc>
          <w:tcPr>
            <w:tcW w:w="575" w:type="dxa"/>
            <w:vMerge/>
            <w:vAlign w:val="center"/>
          </w:tcPr>
          <w:p w:rsidR="00DF371E" w:rsidRPr="00DF371E" w:rsidRDefault="00DF371E" w:rsidP="00DF371E">
            <w:pPr>
              <w:pStyle w:val="Zhlav"/>
              <w:tabs>
                <w:tab w:val="clear" w:pos="4536"/>
                <w:tab w:val="clear" w:pos="9072"/>
              </w:tabs>
              <w:rPr>
                <w:sz w:val="20"/>
              </w:rPr>
            </w:pPr>
          </w:p>
        </w:tc>
        <w:tc>
          <w:tcPr>
            <w:tcW w:w="1150" w:type="dxa"/>
            <w:gridSpan w:val="2"/>
            <w:vAlign w:val="center"/>
          </w:tcPr>
          <w:p w:rsidR="00DF371E" w:rsidRPr="00DF371E" w:rsidRDefault="00DF371E" w:rsidP="00DF371E">
            <w:pPr>
              <w:pStyle w:val="Zhlav"/>
              <w:tabs>
                <w:tab w:val="clear" w:pos="4536"/>
                <w:tab w:val="clear" w:pos="9072"/>
              </w:tabs>
              <w:jc w:val="center"/>
              <w:rPr>
                <w:sz w:val="20"/>
              </w:rPr>
            </w:pPr>
            <w:r w:rsidRPr="00DF371E">
              <w:rPr>
                <w:sz w:val="20"/>
              </w:rPr>
              <w:t>-</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16</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9</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17</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9</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19</w:t>
            </w:r>
          </w:p>
        </w:tc>
        <w:tc>
          <w:tcPr>
            <w:tcW w:w="1725" w:type="dxa"/>
            <w:gridSpan w:val="3"/>
            <w:vMerge/>
            <w:vAlign w:val="center"/>
          </w:tcPr>
          <w:p w:rsidR="00DF371E" w:rsidRPr="00DF371E" w:rsidRDefault="00DF371E" w:rsidP="00DF371E">
            <w:pPr>
              <w:pStyle w:val="Zhlav"/>
              <w:tabs>
                <w:tab w:val="clear" w:pos="4536"/>
                <w:tab w:val="clear" w:pos="9072"/>
              </w:tabs>
              <w:spacing w:line="360" w:lineRule="auto"/>
              <w:jc w:val="center"/>
              <w:rPr>
                <w:sz w:val="20"/>
              </w:rPr>
            </w:pPr>
          </w:p>
        </w:tc>
      </w:tr>
      <w:tr w:rsidR="00DF371E" w:rsidRPr="00DF371E" w:rsidTr="00DF371E">
        <w:trPr>
          <w:cantSplit/>
          <w:jc w:val="center"/>
        </w:trPr>
        <w:tc>
          <w:tcPr>
            <w:tcW w:w="575" w:type="dxa"/>
            <w:vMerge/>
            <w:vAlign w:val="center"/>
          </w:tcPr>
          <w:p w:rsidR="00DF371E" w:rsidRPr="00DF371E" w:rsidRDefault="00DF371E" w:rsidP="00DF371E">
            <w:pPr>
              <w:pStyle w:val="Zhlav"/>
              <w:tabs>
                <w:tab w:val="clear" w:pos="4536"/>
                <w:tab w:val="clear" w:pos="9072"/>
              </w:tabs>
              <w:rPr>
                <w:sz w:val="20"/>
              </w:rPr>
            </w:pPr>
          </w:p>
        </w:tc>
        <w:tc>
          <w:tcPr>
            <w:tcW w:w="1150" w:type="dxa"/>
            <w:gridSpan w:val="2"/>
            <w:vAlign w:val="center"/>
          </w:tcPr>
          <w:p w:rsidR="00DF371E" w:rsidRPr="00DF371E" w:rsidRDefault="00DF371E" w:rsidP="00DF371E">
            <w:pPr>
              <w:pStyle w:val="Zhlav"/>
              <w:tabs>
                <w:tab w:val="clear" w:pos="4536"/>
                <w:tab w:val="clear" w:pos="9072"/>
              </w:tabs>
              <w:jc w:val="center"/>
              <w:rPr>
                <w:sz w:val="20"/>
              </w:rPr>
            </w:pPr>
            <w:r w:rsidRPr="00DF371E">
              <w:rPr>
                <w:sz w:val="20"/>
              </w:rPr>
              <w:t>ABS=</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19</w:t>
            </w:r>
          </w:p>
        </w:tc>
        <w:tc>
          <w:tcPr>
            <w:tcW w:w="575" w:type="dxa"/>
            <w:vAlign w:val="center"/>
          </w:tcPr>
          <w:p w:rsidR="00DF371E" w:rsidRPr="00DF371E" w:rsidRDefault="00DF371E" w:rsidP="00DF371E">
            <w:pPr>
              <w:pStyle w:val="Zhlav"/>
              <w:tabs>
                <w:tab w:val="clear" w:pos="4536"/>
                <w:tab w:val="clear" w:pos="9072"/>
              </w:tabs>
              <w:spacing w:line="360" w:lineRule="auto"/>
              <w:jc w:val="center"/>
              <w:rPr>
                <w:b/>
                <w:sz w:val="20"/>
              </w:rPr>
            </w:pPr>
            <w:r w:rsidRPr="00DF371E">
              <w:rPr>
                <w:b/>
                <w:sz w:val="20"/>
              </w:rPr>
              <w:t>20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14</w:t>
            </w:r>
          </w:p>
        </w:tc>
        <w:tc>
          <w:tcPr>
            <w:tcW w:w="575" w:type="dxa"/>
            <w:vAlign w:val="center"/>
          </w:tcPr>
          <w:p w:rsidR="00DF371E" w:rsidRPr="00DF371E" w:rsidRDefault="00DF371E" w:rsidP="00DF371E">
            <w:pPr>
              <w:pStyle w:val="Zhlav"/>
              <w:tabs>
                <w:tab w:val="clear" w:pos="4536"/>
                <w:tab w:val="clear" w:pos="9072"/>
              </w:tabs>
              <w:spacing w:line="360" w:lineRule="auto"/>
              <w:jc w:val="center"/>
              <w:rPr>
                <w:b/>
                <w:sz w:val="20"/>
              </w:rPr>
            </w:pPr>
            <w:r w:rsidRPr="00DF371E">
              <w:rPr>
                <w:b/>
                <w:sz w:val="20"/>
              </w:rPr>
              <w:t>21</w:t>
            </w:r>
          </w:p>
        </w:tc>
        <w:tc>
          <w:tcPr>
            <w:tcW w:w="575" w:type="dxa"/>
            <w:vAlign w:val="center"/>
          </w:tcPr>
          <w:p w:rsidR="00DF371E" w:rsidRPr="00DF371E" w:rsidRDefault="00DF371E" w:rsidP="00DF371E">
            <w:pPr>
              <w:pStyle w:val="Zhlav"/>
              <w:tabs>
                <w:tab w:val="clear" w:pos="4536"/>
                <w:tab w:val="clear" w:pos="9072"/>
              </w:tabs>
              <w:spacing w:line="360" w:lineRule="auto"/>
              <w:jc w:val="center"/>
              <w:rPr>
                <w:b/>
                <w:sz w:val="20"/>
              </w:rPr>
            </w:pPr>
            <w:r w:rsidRPr="00DF371E">
              <w:rPr>
                <w:b/>
                <w:sz w:val="20"/>
              </w:rPr>
              <w:t>20</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18</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17</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17</w:t>
            </w:r>
          </w:p>
        </w:tc>
        <w:tc>
          <w:tcPr>
            <w:tcW w:w="575" w:type="dxa"/>
            <w:vAlign w:val="center"/>
          </w:tcPr>
          <w:p w:rsidR="00DF371E" w:rsidRPr="00DF371E" w:rsidRDefault="00DF371E" w:rsidP="00DF371E">
            <w:pPr>
              <w:pStyle w:val="Zhlav"/>
              <w:tabs>
                <w:tab w:val="clear" w:pos="4536"/>
                <w:tab w:val="clear" w:pos="9072"/>
              </w:tabs>
              <w:spacing w:line="360" w:lineRule="auto"/>
              <w:jc w:val="center"/>
              <w:rPr>
                <w:sz w:val="20"/>
              </w:rPr>
            </w:pPr>
            <w:r w:rsidRPr="00DF371E">
              <w:rPr>
                <w:sz w:val="20"/>
              </w:rPr>
              <w:t>16</w:t>
            </w:r>
          </w:p>
        </w:tc>
        <w:tc>
          <w:tcPr>
            <w:tcW w:w="575" w:type="dxa"/>
            <w:vAlign w:val="center"/>
          </w:tcPr>
          <w:p w:rsidR="00DF371E" w:rsidRPr="00DF371E" w:rsidRDefault="00DF371E" w:rsidP="00DF371E">
            <w:pPr>
              <w:pStyle w:val="Zhlav"/>
              <w:tabs>
                <w:tab w:val="clear" w:pos="4536"/>
                <w:tab w:val="clear" w:pos="9072"/>
              </w:tabs>
              <w:spacing w:line="360" w:lineRule="auto"/>
              <w:jc w:val="center"/>
              <w:rPr>
                <w:b/>
                <w:sz w:val="20"/>
              </w:rPr>
            </w:pPr>
            <w:r w:rsidRPr="00DF371E">
              <w:rPr>
                <w:b/>
                <w:sz w:val="20"/>
              </w:rPr>
              <w:t>19</w:t>
            </w:r>
          </w:p>
        </w:tc>
        <w:tc>
          <w:tcPr>
            <w:tcW w:w="1725" w:type="dxa"/>
            <w:gridSpan w:val="3"/>
            <w:vMerge/>
            <w:vAlign w:val="center"/>
          </w:tcPr>
          <w:p w:rsidR="00DF371E" w:rsidRPr="00DF371E" w:rsidRDefault="00DF371E" w:rsidP="00DF371E">
            <w:pPr>
              <w:pStyle w:val="Zhlav"/>
              <w:tabs>
                <w:tab w:val="clear" w:pos="4536"/>
                <w:tab w:val="clear" w:pos="9072"/>
              </w:tabs>
              <w:spacing w:line="360" w:lineRule="auto"/>
              <w:jc w:val="center"/>
              <w:rPr>
                <w:sz w:val="20"/>
              </w:rPr>
            </w:pPr>
          </w:p>
        </w:tc>
      </w:tr>
    </w:tbl>
    <w:p w:rsidR="00DF371E" w:rsidRPr="004A08E5" w:rsidRDefault="00DF371E" w:rsidP="00DF371E">
      <w:pPr>
        <w:pStyle w:val="Zhlav"/>
        <w:tabs>
          <w:tab w:val="clear" w:pos="4536"/>
          <w:tab w:val="clear" w:pos="9072"/>
        </w:tabs>
        <w:rPr>
          <w:sz w:val="20"/>
        </w:rPr>
      </w:pPr>
      <w:r w:rsidRPr="004A08E5">
        <w:rPr>
          <w:sz w:val="20"/>
        </w:rPr>
        <w:t xml:space="preserve">Hodnocení: </w:t>
      </w:r>
      <w:r w:rsidRPr="004A08E5">
        <w:rPr>
          <w:b/>
          <w:sz w:val="20"/>
        </w:rPr>
        <w:t>++</w:t>
      </w:r>
      <w:r w:rsidRPr="004A08E5">
        <w:rPr>
          <w:sz w:val="20"/>
        </w:rPr>
        <w:t xml:space="preserve"> - velmi kladně, </w:t>
      </w:r>
      <w:r w:rsidRPr="004A08E5">
        <w:rPr>
          <w:b/>
          <w:sz w:val="20"/>
        </w:rPr>
        <w:t>+</w:t>
      </w:r>
      <w:r w:rsidRPr="004A08E5">
        <w:rPr>
          <w:sz w:val="20"/>
        </w:rPr>
        <w:t xml:space="preserve"> - kladně,  </w:t>
      </w:r>
      <w:r w:rsidRPr="004A08E5">
        <w:rPr>
          <w:b/>
          <w:sz w:val="20"/>
        </w:rPr>
        <w:t>0</w:t>
      </w:r>
      <w:r w:rsidRPr="004A08E5">
        <w:rPr>
          <w:sz w:val="20"/>
        </w:rPr>
        <w:t xml:space="preserve"> - indiferentní vztah, </w:t>
      </w:r>
      <w:r w:rsidRPr="004A08E5">
        <w:rPr>
          <w:b/>
          <w:sz w:val="20"/>
        </w:rPr>
        <w:t>-</w:t>
      </w:r>
      <w:r w:rsidRPr="004A08E5">
        <w:rPr>
          <w:sz w:val="20"/>
        </w:rPr>
        <w:t xml:space="preserve"> - záporně, </w:t>
      </w:r>
      <w:r w:rsidRPr="004A08E5">
        <w:rPr>
          <w:b/>
          <w:sz w:val="20"/>
        </w:rPr>
        <w:t>--</w:t>
      </w:r>
      <w:r w:rsidRPr="004A08E5">
        <w:rPr>
          <w:sz w:val="20"/>
        </w:rPr>
        <w:t xml:space="preserve"> - velmi záporně </w:t>
      </w:r>
    </w:p>
    <w:p w:rsidR="00DF371E" w:rsidRDefault="00DF371E" w:rsidP="00DF371E">
      <w:pPr>
        <w:spacing w:before="0" w:after="0"/>
      </w:pPr>
      <w:r>
        <w:rPr>
          <w:rFonts w:ascii="Arial" w:hAnsi="Arial"/>
        </w:rPr>
        <w:br w:type="page"/>
      </w:r>
      <w:r>
        <w:lastRenderedPageBreak/>
        <w:t>Vyhodnocení klíčových faktorů, klíčových okolností a jejich kombinací (součet „+“ a „–</w:t>
      </w:r>
      <w:r w:rsidR="004A08E5">
        <w:t xml:space="preserve">“ </w:t>
      </w:r>
      <w:r>
        <w:t>hodnocení)</w:t>
      </w:r>
    </w:p>
    <w:p w:rsidR="004A08E5" w:rsidRDefault="004A08E5" w:rsidP="00DF371E">
      <w:pPr>
        <w:spacing w:before="0" w:after="0"/>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2338"/>
        <w:gridCol w:w="7088"/>
      </w:tblGrid>
      <w:tr w:rsidR="00DF371E" w:rsidRPr="00DF371E" w:rsidTr="00DF371E">
        <w:tc>
          <w:tcPr>
            <w:tcW w:w="2338" w:type="dxa"/>
            <w:shd w:val="pct5" w:color="auto" w:fill="FFFFFF"/>
          </w:tcPr>
          <w:p w:rsidR="00DF371E" w:rsidRPr="00DF371E" w:rsidRDefault="00DF371E" w:rsidP="004A08E5">
            <w:pPr>
              <w:spacing w:before="60" w:after="60"/>
              <w:ind w:left="57" w:right="57"/>
              <w:rPr>
                <w:i/>
              </w:rPr>
            </w:pPr>
            <w:r w:rsidRPr="00DF371E">
              <w:rPr>
                <w:i/>
              </w:rPr>
              <w:t>Klíčové faktory:</w:t>
            </w:r>
          </w:p>
        </w:tc>
        <w:tc>
          <w:tcPr>
            <w:tcW w:w="7088" w:type="dxa"/>
          </w:tcPr>
          <w:p w:rsidR="00DF371E" w:rsidRPr="00DF371E" w:rsidRDefault="00DF371E" w:rsidP="004A08E5">
            <w:pPr>
              <w:tabs>
                <w:tab w:val="left" w:pos="497"/>
              </w:tabs>
              <w:spacing w:before="60" w:after="60"/>
              <w:ind w:left="497" w:right="57" w:hanging="425"/>
            </w:pPr>
            <w:r w:rsidRPr="00DF371E">
              <w:t>S2</w:t>
            </w:r>
            <w:r w:rsidR="004A08E5">
              <w:tab/>
            </w:r>
            <w:r w:rsidRPr="00DF371E">
              <w:t>Existuje technická vybavenost území</w:t>
            </w:r>
          </w:p>
        </w:tc>
      </w:tr>
      <w:tr w:rsidR="00DF371E" w:rsidRPr="00DF371E" w:rsidTr="00DF371E">
        <w:tc>
          <w:tcPr>
            <w:tcW w:w="2338" w:type="dxa"/>
            <w:shd w:val="pct5" w:color="auto" w:fill="FFFFFF"/>
          </w:tcPr>
          <w:p w:rsidR="00DF371E" w:rsidRPr="00DF371E" w:rsidRDefault="00DF371E" w:rsidP="004A08E5">
            <w:pPr>
              <w:spacing w:before="60" w:after="60"/>
              <w:ind w:left="57" w:right="57"/>
              <w:rPr>
                <w:i/>
              </w:rPr>
            </w:pPr>
          </w:p>
        </w:tc>
        <w:tc>
          <w:tcPr>
            <w:tcW w:w="7088" w:type="dxa"/>
          </w:tcPr>
          <w:p w:rsidR="00DF371E" w:rsidRPr="00DF371E" w:rsidRDefault="00DF371E" w:rsidP="004A08E5">
            <w:pPr>
              <w:tabs>
                <w:tab w:val="left" w:pos="497"/>
              </w:tabs>
              <w:spacing w:before="60" w:after="60"/>
              <w:ind w:left="497" w:right="57" w:hanging="425"/>
            </w:pPr>
            <w:r w:rsidRPr="00DF371E">
              <w:t>S4</w:t>
            </w:r>
            <w:r w:rsidR="004A08E5">
              <w:tab/>
            </w:r>
            <w:r w:rsidRPr="00DF371E">
              <w:t>Trendy v nakládání s odpady odpovídají budoucím požadavkům</w:t>
            </w:r>
          </w:p>
        </w:tc>
      </w:tr>
      <w:tr w:rsidR="00DF371E" w:rsidRPr="00DF371E" w:rsidTr="00DF371E">
        <w:tc>
          <w:tcPr>
            <w:tcW w:w="2338" w:type="dxa"/>
            <w:shd w:val="pct5" w:color="auto" w:fill="FFFFFF"/>
          </w:tcPr>
          <w:p w:rsidR="00DF371E" w:rsidRPr="00DF371E" w:rsidRDefault="00DF371E" w:rsidP="004A08E5">
            <w:pPr>
              <w:spacing w:before="60" w:after="60"/>
              <w:ind w:left="57" w:right="57"/>
              <w:rPr>
                <w:i/>
              </w:rPr>
            </w:pPr>
          </w:p>
        </w:tc>
        <w:tc>
          <w:tcPr>
            <w:tcW w:w="7088" w:type="dxa"/>
          </w:tcPr>
          <w:p w:rsidR="00DF371E" w:rsidRPr="00DF371E" w:rsidRDefault="00DF371E" w:rsidP="004A08E5">
            <w:pPr>
              <w:tabs>
                <w:tab w:val="left" w:pos="497"/>
              </w:tabs>
              <w:spacing w:before="60" w:after="60"/>
              <w:ind w:left="497" w:right="57" w:hanging="425"/>
            </w:pPr>
            <w:r w:rsidRPr="00DF371E">
              <w:t>S5</w:t>
            </w:r>
            <w:r w:rsidR="004A08E5">
              <w:tab/>
            </w:r>
            <w:r w:rsidRPr="00DF371E">
              <w:t>Odpovědná samospráva</w:t>
            </w:r>
          </w:p>
        </w:tc>
      </w:tr>
      <w:tr w:rsidR="00DF371E" w:rsidRPr="00DF371E" w:rsidTr="00DF371E">
        <w:tc>
          <w:tcPr>
            <w:tcW w:w="2338" w:type="dxa"/>
            <w:shd w:val="pct5" w:color="auto" w:fill="FFFFFF"/>
          </w:tcPr>
          <w:p w:rsidR="00DF371E" w:rsidRPr="00DF371E" w:rsidRDefault="00DF371E" w:rsidP="004A08E5">
            <w:pPr>
              <w:spacing w:before="60" w:after="60"/>
              <w:ind w:left="57" w:right="57"/>
              <w:rPr>
                <w:i/>
              </w:rPr>
            </w:pPr>
          </w:p>
        </w:tc>
        <w:tc>
          <w:tcPr>
            <w:tcW w:w="7088" w:type="dxa"/>
          </w:tcPr>
          <w:p w:rsidR="00DF371E" w:rsidRPr="00DF371E" w:rsidRDefault="00DF371E" w:rsidP="004A08E5">
            <w:pPr>
              <w:tabs>
                <w:tab w:val="left" w:pos="497"/>
              </w:tabs>
              <w:spacing w:before="60" w:after="60"/>
              <w:ind w:left="497" w:right="57" w:hanging="425"/>
            </w:pPr>
            <w:r w:rsidRPr="00DF371E">
              <w:t>W5 Nejistá snaha a chuť obcí věnovat se efektivně řešení OH</w:t>
            </w:r>
          </w:p>
        </w:tc>
      </w:tr>
      <w:tr w:rsidR="00DF371E" w:rsidRPr="00DF371E" w:rsidTr="00DF371E">
        <w:tc>
          <w:tcPr>
            <w:tcW w:w="2338" w:type="dxa"/>
            <w:shd w:val="pct5" w:color="auto" w:fill="FFFFFF"/>
          </w:tcPr>
          <w:p w:rsidR="00DF371E" w:rsidRPr="00DF371E" w:rsidRDefault="00DF371E" w:rsidP="004A08E5">
            <w:pPr>
              <w:spacing w:before="60" w:after="60"/>
              <w:ind w:left="57" w:right="57"/>
              <w:rPr>
                <w:i/>
              </w:rPr>
            </w:pPr>
            <w:r w:rsidRPr="00DF371E">
              <w:rPr>
                <w:i/>
              </w:rPr>
              <w:t>Klíčové okolnosti:</w:t>
            </w:r>
          </w:p>
        </w:tc>
        <w:tc>
          <w:tcPr>
            <w:tcW w:w="7088" w:type="dxa"/>
          </w:tcPr>
          <w:p w:rsidR="00DF371E" w:rsidRPr="00DF371E" w:rsidRDefault="00DF371E" w:rsidP="004A08E5">
            <w:pPr>
              <w:tabs>
                <w:tab w:val="left" w:pos="497"/>
              </w:tabs>
              <w:spacing w:before="60" w:after="60"/>
              <w:ind w:left="497" w:right="57" w:hanging="425"/>
            </w:pPr>
            <w:r w:rsidRPr="00DF371E">
              <w:t>O3</w:t>
            </w:r>
            <w:r w:rsidR="004A08E5">
              <w:tab/>
            </w:r>
            <w:r w:rsidRPr="00DF371E">
              <w:t>Investiční podpora v rámci OPŽP 2014-2020</w:t>
            </w:r>
          </w:p>
        </w:tc>
      </w:tr>
      <w:tr w:rsidR="00DF371E" w:rsidRPr="00DF371E" w:rsidTr="00DF371E">
        <w:tc>
          <w:tcPr>
            <w:tcW w:w="2338" w:type="dxa"/>
            <w:tcBorders>
              <w:bottom w:val="single" w:sz="6" w:space="0" w:color="000000"/>
            </w:tcBorders>
            <w:shd w:val="pct5" w:color="auto" w:fill="FFFFFF"/>
          </w:tcPr>
          <w:p w:rsidR="00DF371E" w:rsidRPr="00DF371E" w:rsidRDefault="00DF371E" w:rsidP="004A08E5">
            <w:pPr>
              <w:spacing w:before="60" w:after="60"/>
              <w:ind w:left="57" w:right="57"/>
              <w:rPr>
                <w:i/>
              </w:rPr>
            </w:pPr>
          </w:p>
        </w:tc>
        <w:tc>
          <w:tcPr>
            <w:tcW w:w="7088" w:type="dxa"/>
          </w:tcPr>
          <w:p w:rsidR="00DF371E" w:rsidRPr="00DF371E" w:rsidRDefault="00DF371E" w:rsidP="004A08E5">
            <w:pPr>
              <w:tabs>
                <w:tab w:val="left" w:pos="497"/>
              </w:tabs>
              <w:spacing w:before="60" w:after="60"/>
              <w:ind w:left="497" w:right="57" w:hanging="425"/>
            </w:pPr>
            <w:r w:rsidRPr="00DF371E">
              <w:t>O6</w:t>
            </w:r>
            <w:r w:rsidR="004A08E5">
              <w:tab/>
            </w:r>
            <w:r w:rsidRPr="00DF371E">
              <w:t>Možnosti obcí společně řešit OH za účelem ekonomické efektivity</w:t>
            </w:r>
          </w:p>
        </w:tc>
      </w:tr>
      <w:tr w:rsidR="00DF371E" w:rsidRPr="00DF371E" w:rsidTr="00DF371E">
        <w:tc>
          <w:tcPr>
            <w:tcW w:w="2338" w:type="dxa"/>
            <w:tcBorders>
              <w:bottom w:val="single" w:sz="6" w:space="0" w:color="000000"/>
            </w:tcBorders>
            <w:shd w:val="pct5" w:color="auto" w:fill="FFFFFF"/>
          </w:tcPr>
          <w:p w:rsidR="00DF371E" w:rsidRPr="00DF371E" w:rsidRDefault="00DF371E" w:rsidP="004A08E5">
            <w:pPr>
              <w:spacing w:before="60" w:after="60"/>
              <w:ind w:left="57" w:right="57"/>
              <w:rPr>
                <w:i/>
              </w:rPr>
            </w:pPr>
          </w:p>
        </w:tc>
        <w:tc>
          <w:tcPr>
            <w:tcW w:w="7088" w:type="dxa"/>
          </w:tcPr>
          <w:p w:rsidR="00DF371E" w:rsidRPr="00DF371E" w:rsidRDefault="00DF371E" w:rsidP="004A08E5">
            <w:pPr>
              <w:tabs>
                <w:tab w:val="left" w:pos="497"/>
              </w:tabs>
              <w:spacing w:before="60" w:after="60"/>
              <w:ind w:left="497" w:right="57" w:hanging="425"/>
            </w:pPr>
            <w:r w:rsidRPr="00DF371E">
              <w:t>O8</w:t>
            </w:r>
            <w:r w:rsidR="004A08E5">
              <w:tab/>
            </w:r>
            <w:r w:rsidRPr="00DF371E">
              <w:t>Aktivní spolupráce obcí, kraje a ostatních subjektů podporujících OH v obcích</w:t>
            </w:r>
          </w:p>
        </w:tc>
      </w:tr>
      <w:tr w:rsidR="00DF371E" w:rsidRPr="00DF371E" w:rsidTr="004A08E5">
        <w:tc>
          <w:tcPr>
            <w:tcW w:w="2338" w:type="dxa"/>
            <w:tcBorders>
              <w:bottom w:val="single" w:sz="4" w:space="0" w:color="auto"/>
            </w:tcBorders>
            <w:shd w:val="pct5" w:color="auto" w:fill="FFFFFF"/>
          </w:tcPr>
          <w:p w:rsidR="00DF371E" w:rsidRPr="00DF371E" w:rsidRDefault="00DF371E" w:rsidP="004A08E5">
            <w:pPr>
              <w:spacing w:before="60" w:after="60"/>
              <w:ind w:left="57" w:right="57"/>
              <w:rPr>
                <w:i/>
              </w:rPr>
            </w:pPr>
          </w:p>
        </w:tc>
        <w:tc>
          <w:tcPr>
            <w:tcW w:w="7088" w:type="dxa"/>
          </w:tcPr>
          <w:p w:rsidR="00DF371E" w:rsidRPr="00DF371E" w:rsidRDefault="00DF371E" w:rsidP="004A08E5">
            <w:pPr>
              <w:tabs>
                <w:tab w:val="left" w:pos="497"/>
              </w:tabs>
              <w:spacing w:before="60" w:after="60"/>
              <w:ind w:left="497" w:right="57" w:hanging="425"/>
            </w:pPr>
            <w:r w:rsidRPr="00DF371E">
              <w:t>T2</w:t>
            </w:r>
            <w:r w:rsidR="004A08E5">
              <w:tab/>
            </w:r>
            <w:r w:rsidRPr="00DF371E">
              <w:t>Zvýšené náklady obcí na odpadové hospodářství</w:t>
            </w:r>
          </w:p>
        </w:tc>
      </w:tr>
      <w:tr w:rsidR="00DF371E" w:rsidRPr="00DF371E" w:rsidTr="004A08E5">
        <w:tc>
          <w:tcPr>
            <w:tcW w:w="2338" w:type="dxa"/>
            <w:tcBorders>
              <w:top w:val="single" w:sz="4" w:space="0" w:color="auto"/>
              <w:left w:val="single" w:sz="4" w:space="0" w:color="auto"/>
              <w:bottom w:val="single" w:sz="4" w:space="0" w:color="auto"/>
              <w:right w:val="single" w:sz="4" w:space="0" w:color="auto"/>
            </w:tcBorders>
            <w:shd w:val="clear" w:color="auto" w:fill="CC99FF"/>
          </w:tcPr>
          <w:p w:rsidR="00DF371E" w:rsidRPr="00DF371E" w:rsidRDefault="00DF371E" w:rsidP="004A08E5">
            <w:pPr>
              <w:spacing w:before="60" w:after="60"/>
              <w:ind w:left="57" w:right="57"/>
              <w:rPr>
                <w:i/>
              </w:rPr>
            </w:pPr>
            <w:r w:rsidRPr="00DF371E">
              <w:rPr>
                <w:i/>
              </w:rPr>
              <w:t>Klíčové disfunkce:</w:t>
            </w:r>
          </w:p>
        </w:tc>
        <w:tc>
          <w:tcPr>
            <w:tcW w:w="7088" w:type="dxa"/>
            <w:tcBorders>
              <w:left w:val="single" w:sz="4" w:space="0" w:color="auto"/>
            </w:tcBorders>
          </w:tcPr>
          <w:p w:rsidR="00DF371E" w:rsidRPr="00DF371E" w:rsidRDefault="00DF371E" w:rsidP="004A08E5">
            <w:pPr>
              <w:spacing w:before="60" w:after="60"/>
              <w:ind w:left="72" w:right="57"/>
            </w:pPr>
            <w:r w:rsidRPr="00DF371E">
              <w:t>W1-T2, W1-T4, W2-T1, W2-T2, W2-T4, W2-T5, W3-T2, W3-T3, W3-T4, W4-T2, W4-T3, W5-T2, W5-T4</w:t>
            </w:r>
          </w:p>
        </w:tc>
      </w:tr>
    </w:tbl>
    <w:p w:rsidR="00DF371E" w:rsidRPr="00DF371E" w:rsidRDefault="004A08E5" w:rsidP="00DF371E">
      <w:r>
        <w:tab/>
      </w:r>
    </w:p>
    <w:p w:rsidR="00DF371E" w:rsidRPr="00DF371E" w:rsidRDefault="00DF371E" w:rsidP="00DF371E">
      <w:pPr>
        <w:jc w:val="both"/>
        <w:rPr>
          <w:b/>
        </w:rPr>
      </w:pPr>
      <w:r w:rsidRPr="00DF371E">
        <w:rPr>
          <w:b/>
        </w:rPr>
        <w:t>Interpretace výsledků:</w:t>
      </w:r>
      <w:r w:rsidRPr="00DF371E">
        <w:t xml:space="preserve"> Klíčovou silnou stránkou existujícího systému odpadového hospodářství v Plzeňském kraji je existující </w:t>
      </w:r>
      <w:r w:rsidRPr="00DF371E">
        <w:rPr>
          <w:b/>
        </w:rPr>
        <w:t>technická vybavenost</w:t>
      </w:r>
      <w:r w:rsidRPr="00DF371E">
        <w:t xml:space="preserve"> a </w:t>
      </w:r>
      <w:r w:rsidRPr="00DF371E">
        <w:rPr>
          <w:b/>
        </w:rPr>
        <w:t>trendy v nakládání s</w:t>
      </w:r>
      <w:r>
        <w:rPr>
          <w:b/>
        </w:rPr>
        <w:t> </w:t>
      </w:r>
      <w:r w:rsidRPr="00DF371E">
        <w:rPr>
          <w:b/>
        </w:rPr>
        <w:t>odpady</w:t>
      </w:r>
      <w:r>
        <w:rPr>
          <w:b/>
        </w:rPr>
        <w:t xml:space="preserve"> </w:t>
      </w:r>
      <w:r w:rsidRPr="00DF371E">
        <w:rPr>
          <w:b/>
        </w:rPr>
        <w:t xml:space="preserve">odpovídající budoucím požadavkům </w:t>
      </w:r>
      <w:r w:rsidRPr="00DF371E">
        <w:t xml:space="preserve">dlouhodobě rozvíjené díky aktivní podpoře </w:t>
      </w:r>
      <w:r w:rsidRPr="00DF371E">
        <w:rPr>
          <w:b/>
        </w:rPr>
        <w:t>odpovědné a odborně zdatné samosprávy obcí a kraje</w:t>
      </w:r>
      <w:r w:rsidRPr="00DF371E">
        <w:t xml:space="preserve">, který lze doložit m.j. i výstavbou ZEVO Chotíkov. Nejvýznamnější slabá stránka systému - nejistá snaha a chuť obcí věnovat se efektivně řešení OH - musí být odstraňována s využitím unikátní příležitosti - možnosti čerpání </w:t>
      </w:r>
      <w:r w:rsidRPr="00DF371E">
        <w:rPr>
          <w:b/>
        </w:rPr>
        <w:t xml:space="preserve">investiční podpory z Programu OPŽP 2014-2020 </w:t>
      </w:r>
      <w:r w:rsidRPr="00DF371E">
        <w:t>a především</w:t>
      </w:r>
      <w:r w:rsidRPr="00DF371E">
        <w:rPr>
          <w:b/>
        </w:rPr>
        <w:t xml:space="preserve"> aktivní spoluprací obcí, kraje a ostatních subjektů při společném řešení OH</w:t>
      </w:r>
      <w:r w:rsidRPr="00DF371E">
        <w:t xml:space="preserve">. Odpovědné orgány veřejné správy by měli věnovat maximální pozornost ekonomické efektivitě systému a identifikaci všech potenciálních zdrojů příjmů tak, aby se minimalizovala hrozba </w:t>
      </w:r>
      <w:r w:rsidRPr="00DF371E">
        <w:rPr>
          <w:b/>
        </w:rPr>
        <w:t>zvyšování nákladů obcí na odpadové hospodářství.</w:t>
      </w:r>
    </w:p>
    <w:p w:rsidR="00DF371E" w:rsidRPr="00DF371E" w:rsidRDefault="00DF371E" w:rsidP="00DF371E">
      <w:pPr>
        <w:jc w:val="both"/>
      </w:pPr>
    </w:p>
    <w:p w:rsidR="00DF371E" w:rsidRDefault="00DF371E" w:rsidP="00DF371E">
      <w:pPr>
        <w:jc w:val="both"/>
      </w:pPr>
    </w:p>
    <w:p w:rsidR="00DF371E" w:rsidRDefault="00DF371E" w:rsidP="003476B9">
      <w:pPr>
        <w:suppressAutoHyphens/>
        <w:jc w:val="both"/>
      </w:pPr>
    </w:p>
    <w:p w:rsidR="00DF371E" w:rsidRDefault="00DF371E">
      <w:pPr>
        <w:spacing w:before="0" w:after="0"/>
      </w:pPr>
      <w:r>
        <w:br w:type="page"/>
      </w:r>
    </w:p>
    <w:p w:rsidR="00BA5999" w:rsidRDefault="00BA5999">
      <w:pPr>
        <w:spacing w:before="0" w:after="0"/>
      </w:pPr>
    </w:p>
    <w:p w:rsidR="003944E5" w:rsidRPr="00F644BC" w:rsidRDefault="003944E5" w:rsidP="00641EF7">
      <w:pPr>
        <w:pStyle w:val="Nadpis1"/>
      </w:pPr>
      <w:bookmarkStart w:id="117" w:name="_Toc438112475"/>
      <w:r w:rsidRPr="00F644BC">
        <w:t>Závazná část</w:t>
      </w:r>
      <w:bookmarkEnd w:id="117"/>
      <w:r w:rsidRPr="00F644BC">
        <w:t xml:space="preserve"> </w:t>
      </w:r>
    </w:p>
    <w:p w:rsidR="00AE097D" w:rsidRDefault="00AE097D" w:rsidP="00AE097D">
      <w:pPr>
        <w:spacing w:before="0" w:after="0"/>
        <w:jc w:val="both"/>
        <w:rPr>
          <w:color w:val="000000"/>
        </w:rPr>
      </w:pPr>
      <w:r>
        <w:rPr>
          <w:color w:val="000000"/>
        </w:rPr>
        <w:t xml:space="preserve">Závazná část Plánu odpadového hospodářství Plzeňského kraje je v souladu se závaznou částí plánu odpadového hospodářství ČR a jejími změnami (Nařízení vlády č. 352/2014, o Plánu odpadového hospodářství České republiky pro období 2015-2024) a představuje závazný podklad pro zpracování plánů odpadového hospodářství obcí a pro rozhodovací a jiné činnosti příslušných správních úřadů, krajů a obcí v oblasti odpadového hospodářství. </w:t>
      </w:r>
    </w:p>
    <w:p w:rsidR="00AE097D" w:rsidRDefault="00AE097D" w:rsidP="00AE097D">
      <w:pPr>
        <w:spacing w:after="0"/>
        <w:jc w:val="both"/>
        <w:rPr>
          <w:color w:val="000000"/>
        </w:rPr>
      </w:pPr>
      <w:r>
        <w:rPr>
          <w:color w:val="000000"/>
        </w:rPr>
        <w:t>Závazná část reflektuje strategii a vytyčené priority rozvoje odpadového hospodářství na další období. Závazná část obsahuje cíle, zásady a opatření, které zohledňují politiku životního prostředí České republiky, evropské závazky České republiky a potřeby současného odpadového hospodářství v České republice. Závazná část Plánu odpadového hospodářství Plzeňského kraje, je založena na principu dodržování hierarchie nakládání s odpady (dále rovněž „hierarchie“)</w:t>
      </w:r>
    </w:p>
    <w:p w:rsidR="00AE097D" w:rsidRDefault="00AE097D" w:rsidP="00AE097D">
      <w:pPr>
        <w:spacing w:before="0" w:after="0"/>
        <w:rPr>
          <w:color w:val="000000"/>
        </w:rPr>
      </w:pPr>
    </w:p>
    <w:p w:rsidR="00AE097D" w:rsidRDefault="00AE097D" w:rsidP="00AE097D">
      <w:pPr>
        <w:spacing w:before="0" w:after="0"/>
        <w:rPr>
          <w:b/>
          <w:color w:val="000000"/>
        </w:rPr>
      </w:pPr>
      <w:r>
        <w:rPr>
          <w:b/>
          <w:color w:val="000000"/>
        </w:rPr>
        <w:t>Strategické cíle odpadového hospodářství České republiky na období 2015-2024 jsou:</w:t>
      </w:r>
    </w:p>
    <w:p w:rsidR="00AE097D" w:rsidRDefault="00AE097D" w:rsidP="00AE097D">
      <w:pPr>
        <w:spacing w:before="0" w:after="0"/>
        <w:rPr>
          <w:b/>
          <w:color w:val="000000"/>
        </w:rPr>
      </w:pPr>
    </w:p>
    <w:p w:rsidR="00AE097D" w:rsidRDefault="00AE097D" w:rsidP="00F65E9D">
      <w:pPr>
        <w:pStyle w:val="Odstavecseseznamem"/>
        <w:numPr>
          <w:ilvl w:val="0"/>
          <w:numId w:val="14"/>
        </w:numPr>
        <w:ind w:left="714" w:hanging="357"/>
        <w:rPr>
          <w:b/>
          <w:color w:val="000000"/>
        </w:rPr>
      </w:pPr>
      <w:r>
        <w:rPr>
          <w:b/>
          <w:color w:val="000000"/>
        </w:rPr>
        <w:t>Předcházení vzniku odpadů a snižování měrné produkce odpadů.</w:t>
      </w:r>
    </w:p>
    <w:p w:rsidR="00AE097D" w:rsidRDefault="00AE097D" w:rsidP="00F65E9D">
      <w:pPr>
        <w:pStyle w:val="Odstavecseseznamem"/>
        <w:numPr>
          <w:ilvl w:val="0"/>
          <w:numId w:val="14"/>
        </w:numPr>
        <w:ind w:left="714" w:hanging="357"/>
        <w:rPr>
          <w:b/>
          <w:color w:val="000000"/>
        </w:rPr>
      </w:pPr>
      <w:r>
        <w:rPr>
          <w:b/>
          <w:color w:val="000000"/>
        </w:rPr>
        <w:t>Minimalizace nepříznivých účinků vzniku odpadů a nakládání s nimi na lidské zdraví a životní prostředí</w:t>
      </w:r>
    </w:p>
    <w:p w:rsidR="00AE097D" w:rsidRDefault="00AE097D" w:rsidP="00F65E9D">
      <w:pPr>
        <w:pStyle w:val="Odstavecseseznamem"/>
        <w:numPr>
          <w:ilvl w:val="0"/>
          <w:numId w:val="14"/>
        </w:numPr>
        <w:ind w:left="714" w:hanging="357"/>
        <w:rPr>
          <w:b/>
          <w:color w:val="000000"/>
        </w:rPr>
      </w:pPr>
      <w:r>
        <w:rPr>
          <w:b/>
          <w:color w:val="000000"/>
        </w:rPr>
        <w:t>Udržitelný rozvoj společnosti a přiblížení se k evropské "recyklační společnosti".</w:t>
      </w:r>
    </w:p>
    <w:p w:rsidR="00AE097D" w:rsidRDefault="00AE097D" w:rsidP="00F65E9D">
      <w:pPr>
        <w:pStyle w:val="Odstavecseseznamem"/>
        <w:numPr>
          <w:ilvl w:val="0"/>
          <w:numId w:val="14"/>
        </w:numPr>
        <w:ind w:left="714" w:hanging="357"/>
        <w:rPr>
          <w:b/>
          <w:color w:val="000000"/>
        </w:rPr>
      </w:pPr>
      <w:r>
        <w:rPr>
          <w:b/>
          <w:color w:val="000000"/>
        </w:rPr>
        <w:t>Maximální využívání odpadů jako náhrady primárních zdrojů a přechod na oběhové hospodářství</w:t>
      </w:r>
    </w:p>
    <w:p w:rsidR="00AE097D" w:rsidRDefault="00AE097D" w:rsidP="00AE097D">
      <w:pPr>
        <w:spacing w:before="0" w:after="0"/>
        <w:rPr>
          <w:sz w:val="20"/>
        </w:rPr>
      </w:pPr>
    </w:p>
    <w:p w:rsidR="009040C5" w:rsidRDefault="009040C5">
      <w:pPr>
        <w:spacing w:before="0" w:after="0"/>
        <w:rPr>
          <w:b/>
          <w:bCs/>
          <w:iCs/>
          <w:sz w:val="28"/>
          <w:szCs w:val="28"/>
        </w:rPr>
      </w:pPr>
      <w:bookmarkStart w:id="118" w:name="_Toc421188153"/>
      <w:r>
        <w:br w:type="page"/>
      </w:r>
    </w:p>
    <w:p w:rsidR="00AE097D" w:rsidRDefault="00AE097D" w:rsidP="00AE097D">
      <w:pPr>
        <w:pStyle w:val="Nadpis2"/>
        <w:numPr>
          <w:ilvl w:val="1"/>
          <w:numId w:val="5"/>
        </w:numPr>
      </w:pPr>
      <w:bookmarkStart w:id="119" w:name="_Toc438112476"/>
      <w:r>
        <w:lastRenderedPageBreak/>
        <w:t>Předcházení vzniku odpadů, omezování jejich množství a nebezpečných vlastností</w:t>
      </w:r>
      <w:bookmarkEnd w:id="118"/>
      <w:bookmarkEnd w:id="119"/>
    </w:p>
    <w:p w:rsidR="00A07127" w:rsidRDefault="00A07127" w:rsidP="00A07127">
      <w:pPr>
        <w:spacing w:before="0" w:after="0"/>
        <w:rPr>
          <w:sz w:val="20"/>
        </w:rPr>
      </w:pPr>
    </w:p>
    <w:p w:rsidR="00A07127" w:rsidRDefault="00A07127" w:rsidP="00F65E9D">
      <w:pPr>
        <w:pStyle w:val="Nadpis3"/>
      </w:pPr>
      <w:bookmarkStart w:id="120" w:name="_Toc421188154"/>
      <w:bookmarkStart w:id="121" w:name="_Toc438112477"/>
      <w:r>
        <w:t>Zásady pro nakládání s odpady</w:t>
      </w:r>
      <w:bookmarkEnd w:id="120"/>
      <w:bookmarkEnd w:id="121"/>
    </w:p>
    <w:p w:rsidR="00A07127" w:rsidRDefault="00A07127" w:rsidP="00A07127">
      <w:pPr>
        <w:spacing w:before="0" w:after="0"/>
        <w:rPr>
          <w:i/>
          <w:sz w:val="20"/>
        </w:rPr>
      </w:pPr>
    </w:p>
    <w:p w:rsidR="00A07127" w:rsidRDefault="00A07127" w:rsidP="00A07127">
      <w:pPr>
        <w:spacing w:before="0" w:after="0"/>
      </w:pPr>
      <w:r>
        <w:t>V zájmu splnění strategických cílů odpadové politiky České republiky je nutno přijmout zásady pro nakládání s odpady.</w:t>
      </w:r>
    </w:p>
    <w:p w:rsidR="00A07127" w:rsidRDefault="00A07127" w:rsidP="00A07127">
      <w:pPr>
        <w:spacing w:before="0" w:after="0"/>
      </w:pPr>
    </w:p>
    <w:p w:rsidR="00A07127" w:rsidRDefault="00A07127" w:rsidP="00A07127">
      <w:pPr>
        <w:spacing w:before="0" w:after="0"/>
      </w:pPr>
      <w:r>
        <w:t>Zásady:</w:t>
      </w:r>
    </w:p>
    <w:p w:rsidR="00A07127" w:rsidRDefault="00A07127" w:rsidP="00F65E9D">
      <w:pPr>
        <w:pStyle w:val="Odstavecseseznamem"/>
        <w:numPr>
          <w:ilvl w:val="0"/>
          <w:numId w:val="13"/>
        </w:numPr>
        <w:jc w:val="both"/>
      </w:pPr>
      <w:r>
        <w:t>Předcházet vzniku odpadů prostřednictvím plnění „Programu předcházení vzniku odpadů“ a dalšími opatřeními podporujícími omezování vzniku odpadů.</w:t>
      </w:r>
    </w:p>
    <w:p w:rsidR="00A07127" w:rsidRDefault="00A07127" w:rsidP="00F65E9D">
      <w:pPr>
        <w:pStyle w:val="Odstavecseseznamem"/>
        <w:numPr>
          <w:ilvl w:val="0"/>
          <w:numId w:val="13"/>
        </w:numPr>
        <w:jc w:val="both"/>
      </w:pPr>
      <w:r>
        <w:t xml:space="preserve">Při nakládání s odpady uplatňovat hierarchii nakládání s odpady. S odpady nakládat v pořadí: předcházení vzniku, příprava k opětovnému použití, recyklace, jiné využití (například energetické využití) a na posledním místě odstranění (bezpečné odstranění), a to při dodržení všech požadavků, právních předpisů, norem a pravidel pro zajištění ochrany lidského zdraví a životního prostředí. </w:t>
      </w:r>
    </w:p>
    <w:p w:rsidR="00A07127" w:rsidRDefault="00A07127" w:rsidP="00A07127">
      <w:pPr>
        <w:pStyle w:val="Odstavecseseznamem"/>
        <w:jc w:val="both"/>
      </w:pPr>
      <w:r>
        <w:t xml:space="preserve">Při uplatňování hierarchie nakládání s odpady podporovat možnosti, které představují nejlepší celkový výsledek z hlediska životního prostředí. Zohledňovat celý životní cyklus výrobků a materiálů, a zaměřit se na snižování vlivu nakládání s odpady na životní prostředí. </w:t>
      </w:r>
    </w:p>
    <w:p w:rsidR="00A07127" w:rsidRDefault="00A07127" w:rsidP="00F65E9D">
      <w:pPr>
        <w:pStyle w:val="Odstavecseseznamem"/>
        <w:numPr>
          <w:ilvl w:val="0"/>
          <w:numId w:val="13"/>
        </w:numPr>
        <w:jc w:val="both"/>
      </w:pPr>
      <w:r>
        <w:t>Podporovat způsoby nakládání s odpady, které využívají odpady jako zdroje surovin, kterými jsou nahrazovány primární přírodní suroviny.</w:t>
      </w:r>
    </w:p>
    <w:p w:rsidR="00A07127" w:rsidRDefault="00A07127" w:rsidP="00F65E9D">
      <w:pPr>
        <w:pStyle w:val="Odstavecseseznamem"/>
        <w:numPr>
          <w:ilvl w:val="0"/>
          <w:numId w:val="13"/>
        </w:numPr>
        <w:jc w:val="both"/>
      </w:pPr>
      <w:r>
        <w:t>Podporovat nakládání s odpady, které vede ke zvýšení hospodářské využitelnosti odpadu.</w:t>
      </w:r>
    </w:p>
    <w:p w:rsidR="00A07127" w:rsidRDefault="00A07127" w:rsidP="00F65E9D">
      <w:pPr>
        <w:pStyle w:val="Odstavecseseznamem"/>
        <w:numPr>
          <w:ilvl w:val="0"/>
          <w:numId w:val="13"/>
        </w:numPr>
        <w:jc w:val="both"/>
      </w:pPr>
      <w:r>
        <w:t>Podporovat přípravu na opětovné použití a recyklaci odpadů.</w:t>
      </w:r>
    </w:p>
    <w:p w:rsidR="00A07127" w:rsidRDefault="00A07127" w:rsidP="00F65E9D">
      <w:pPr>
        <w:pStyle w:val="Odstavecseseznamem"/>
        <w:numPr>
          <w:ilvl w:val="0"/>
          <w:numId w:val="13"/>
        </w:numPr>
        <w:jc w:val="both"/>
      </w:pPr>
      <w:r>
        <w:t>Nepodporovat skládkování nebo spalování recyklovatelných materiálů.</w:t>
      </w:r>
    </w:p>
    <w:p w:rsidR="00A07127" w:rsidRDefault="00A07127" w:rsidP="00F65E9D">
      <w:pPr>
        <w:pStyle w:val="Odstavecseseznamem"/>
        <w:numPr>
          <w:ilvl w:val="0"/>
          <w:numId w:val="13"/>
        </w:numPr>
        <w:jc w:val="both"/>
      </w:pPr>
      <w:r>
        <w:t>U zvláštních toků odpadů je možno připustit odchýlení se od stanovené hierarchie nakládání s odpady, je-li to odůvodněno zohledněním celkových dopadů životního cyklu u tohoto odpadu a nakládání s ním.</w:t>
      </w:r>
    </w:p>
    <w:p w:rsidR="00A07127" w:rsidRDefault="00A07127" w:rsidP="00F65E9D">
      <w:pPr>
        <w:pStyle w:val="Odstavecseseznamem"/>
        <w:numPr>
          <w:ilvl w:val="0"/>
          <w:numId w:val="13"/>
        </w:numPr>
        <w:jc w:val="both"/>
      </w:pPr>
      <w:r>
        <w:t>Při uplatňování hierarchie nakládání s odpady reflektovat zásadu předběžné opatrnosti předcházet nepříznivým vlivům nakládání s odpady na lidské zdraví a životní prostředí.</w:t>
      </w:r>
    </w:p>
    <w:p w:rsidR="00A07127" w:rsidRDefault="00A07127" w:rsidP="00F65E9D">
      <w:pPr>
        <w:pStyle w:val="Odstavecseseznamem"/>
        <w:numPr>
          <w:ilvl w:val="0"/>
          <w:numId w:val="13"/>
        </w:numPr>
        <w:jc w:val="both"/>
      </w:pPr>
      <w:r>
        <w:t>Při uplatňování hierarchie nakládání s odpady zohlednit zásadu udržitelnosti včetně technické proveditelnosti a hospodářské udržitelnosti.</w:t>
      </w:r>
    </w:p>
    <w:p w:rsidR="00A07127" w:rsidRDefault="00A07127" w:rsidP="00F65E9D">
      <w:pPr>
        <w:pStyle w:val="Odstavecseseznamem"/>
        <w:numPr>
          <w:ilvl w:val="0"/>
          <w:numId w:val="13"/>
        </w:numPr>
        <w:jc w:val="both"/>
      </w:pPr>
      <w:r>
        <w:t>Při uplatňování hierarchie nakládání s odpady zajistit ochranu zdrojů surovin, životního prostředí, lidského zdraví s ohledem na hospodářské a sociální dopady.</w:t>
      </w:r>
    </w:p>
    <w:p w:rsidR="00A07127" w:rsidRDefault="00A07127" w:rsidP="00F65E9D">
      <w:pPr>
        <w:pStyle w:val="Odstavecseseznamem"/>
        <w:numPr>
          <w:ilvl w:val="0"/>
          <w:numId w:val="13"/>
        </w:numPr>
        <w:jc w:val="both"/>
      </w:pPr>
      <w:r>
        <w:t>Jednotlivé způsoby nakládání s odpady v rámci České republiky musí vytvářet komplexní celek zaručující co nejmenší negativní vlivy na životní prostředí a vysokou ochranu lidského zdraví.</w:t>
      </w:r>
    </w:p>
    <w:p w:rsidR="009040C5" w:rsidRDefault="009040C5">
      <w:pPr>
        <w:spacing w:before="0" w:after="0"/>
      </w:pPr>
      <w:r>
        <w:br w:type="page"/>
      </w:r>
    </w:p>
    <w:p w:rsidR="00233018" w:rsidRPr="00233018" w:rsidRDefault="00233018" w:rsidP="00F65E9D">
      <w:pPr>
        <w:pStyle w:val="Nadpis3"/>
      </w:pPr>
      <w:bookmarkStart w:id="122" w:name="_Toc438112478"/>
      <w:r w:rsidRPr="00233018">
        <w:lastRenderedPageBreak/>
        <w:t>Program předcházení vzniku odpadů</w:t>
      </w:r>
      <w:bookmarkEnd w:id="122"/>
    </w:p>
    <w:p w:rsidR="00A07127" w:rsidRDefault="00A07127" w:rsidP="00A07127">
      <w:pPr>
        <w:spacing w:before="0" w:after="0"/>
        <w:jc w:val="both"/>
        <w:rPr>
          <w:color w:val="000000"/>
        </w:rPr>
      </w:pPr>
      <w:r>
        <w:rPr>
          <w:color w:val="000000"/>
        </w:rPr>
        <w:t>Prevence v odpadovém hospodářství bude směřovat jak ke snižování množství vznikajících odpadů, tak ke snižování jejich nebezpečných vlastností, které mají nepříznivý dopad na životní prostředí a zdraví obyvatel. Za prevenci v této oblasti je rovněž považováno opětovné využití výrobků a příprava k němu. Cíle a opatření jsou zaměřeny obecně na prevenci vzniku odpadů se zdůrazněním prevence u vybraných toků.</w:t>
      </w:r>
    </w:p>
    <w:p w:rsidR="00A07127" w:rsidRDefault="00A07127" w:rsidP="00A07127">
      <w:pPr>
        <w:spacing w:before="0" w:after="0"/>
        <w:jc w:val="both"/>
        <w:rPr>
          <w:color w:val="000000"/>
        </w:rPr>
      </w:pPr>
    </w:p>
    <w:p w:rsidR="00A07127" w:rsidRPr="00F93079" w:rsidRDefault="00A07127" w:rsidP="00F93079">
      <w:pPr>
        <w:pStyle w:val="Nadpis4"/>
        <w:numPr>
          <w:ilvl w:val="3"/>
          <w:numId w:val="5"/>
        </w:numPr>
        <w:suppressAutoHyphens/>
        <w:rPr>
          <w:rFonts w:cs="Times New Roman"/>
        </w:rPr>
      </w:pPr>
      <w:bookmarkStart w:id="123" w:name="_Toc421188156"/>
      <w:r w:rsidRPr="00F93079">
        <w:rPr>
          <w:rFonts w:cs="Times New Roman"/>
        </w:rPr>
        <w:t>Cíle</w:t>
      </w:r>
      <w:bookmarkEnd w:id="123"/>
    </w:p>
    <w:p w:rsidR="00A07127" w:rsidRDefault="00A07127" w:rsidP="00A07127">
      <w:pPr>
        <w:pStyle w:val="Titulek"/>
      </w:pPr>
      <w:r>
        <w:t>Hlavní</w:t>
      </w:r>
      <w:r>
        <w:tab/>
      </w:r>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212"/>
      </w:tblGrid>
      <w:tr w:rsidR="00A07127" w:rsidRPr="00A22733" w:rsidTr="00F93079">
        <w:tc>
          <w:tcPr>
            <w:tcW w:w="9212" w:type="dxa"/>
          </w:tcPr>
          <w:p w:rsidR="00A07127" w:rsidRPr="00A22733" w:rsidRDefault="00A07127" w:rsidP="00F93079">
            <w:pPr>
              <w:spacing w:before="40" w:after="40"/>
              <w:rPr>
                <w:b/>
                <w:sz w:val="22"/>
              </w:rPr>
            </w:pPr>
            <w:r w:rsidRPr="00A22733">
              <w:rPr>
                <w:b/>
                <w:color w:val="000000"/>
                <w:sz w:val="22"/>
              </w:rPr>
              <w:t>Koordinovaným a jednotným přístupem vytvořit podmínky k nižší spotřebě primárních zdrojů a postupnému snižování produkce odpadů.</w:t>
            </w:r>
          </w:p>
        </w:tc>
      </w:tr>
    </w:tbl>
    <w:p w:rsidR="00A07127" w:rsidRDefault="00A07127" w:rsidP="00A07127">
      <w:pPr>
        <w:spacing w:before="0" w:after="0"/>
        <w:rPr>
          <w:sz w:val="20"/>
        </w:rPr>
      </w:pPr>
    </w:p>
    <w:p w:rsidR="00A07127" w:rsidRDefault="00A07127" w:rsidP="00A07127">
      <w:pPr>
        <w:pStyle w:val="Titulek"/>
      </w:pPr>
      <w:r>
        <w:t>Další cíle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2676B6" w:rsidRPr="00C13D12" w:rsidTr="001D5D83">
        <w:trPr>
          <w:cantSplit/>
        </w:trPr>
        <w:tc>
          <w:tcPr>
            <w:tcW w:w="496" w:type="dxa"/>
            <w:shd w:val="clear" w:color="auto" w:fill="DBE5F1" w:themeFill="accent1" w:themeFillTint="33"/>
          </w:tcPr>
          <w:p w:rsidR="002676B6" w:rsidRPr="00A96E88" w:rsidRDefault="002676B6" w:rsidP="002676B6">
            <w:pPr>
              <w:spacing w:before="40" w:after="40"/>
              <w:rPr>
                <w:b/>
                <w:sz w:val="22"/>
                <w:szCs w:val="22"/>
              </w:rPr>
            </w:pPr>
            <w:bookmarkStart w:id="124" w:name="_Toc421188157"/>
            <w:r w:rsidRPr="00A96E88">
              <w:rPr>
                <w:b/>
                <w:sz w:val="22"/>
                <w:szCs w:val="22"/>
              </w:rPr>
              <w:t>a)</w:t>
            </w:r>
          </w:p>
        </w:tc>
        <w:tc>
          <w:tcPr>
            <w:tcW w:w="8716" w:type="dxa"/>
          </w:tcPr>
          <w:p w:rsidR="002676B6" w:rsidRPr="00A96E88" w:rsidRDefault="002676B6" w:rsidP="001D5D83">
            <w:pPr>
              <w:spacing w:before="40" w:after="40"/>
              <w:ind w:left="57" w:right="57"/>
              <w:jc w:val="both"/>
              <w:rPr>
                <w:rFonts w:eastAsia="Calibri"/>
                <w:sz w:val="22"/>
                <w:szCs w:val="22"/>
              </w:rPr>
            </w:pPr>
            <w:r w:rsidRPr="00A96E88">
              <w:rPr>
                <w:rFonts w:eastAsia="Calibri"/>
                <w:sz w:val="22"/>
                <w:szCs w:val="22"/>
              </w:rPr>
              <w:t>Po celou dobu realizace Programu předcházení vzniku odpadů zajistit komplexní informační podporu o problematice, včetně zavedení problematiky předcházení vzniku odpadů do školních projektů, výzkumných programů a výchovných, osvětových a vzdělávacích aktivit související s ochranou a tvorbou životního prostředí.</w:t>
            </w:r>
          </w:p>
        </w:tc>
      </w:tr>
      <w:tr w:rsidR="002676B6" w:rsidRPr="00C13D12" w:rsidTr="001D5D83">
        <w:trPr>
          <w:cantSplit/>
        </w:trPr>
        <w:tc>
          <w:tcPr>
            <w:tcW w:w="496" w:type="dxa"/>
            <w:shd w:val="clear" w:color="auto" w:fill="DBE5F1" w:themeFill="accent1" w:themeFillTint="33"/>
          </w:tcPr>
          <w:p w:rsidR="002676B6" w:rsidRPr="00A96E88" w:rsidRDefault="002676B6" w:rsidP="001D5D83">
            <w:pPr>
              <w:spacing w:before="40" w:after="40"/>
              <w:rPr>
                <w:b/>
                <w:sz w:val="22"/>
                <w:szCs w:val="22"/>
              </w:rPr>
            </w:pPr>
            <w:r w:rsidRPr="00A96E88">
              <w:rPr>
                <w:b/>
                <w:sz w:val="22"/>
                <w:szCs w:val="22"/>
              </w:rPr>
              <w:t>b)</w:t>
            </w:r>
          </w:p>
        </w:tc>
        <w:tc>
          <w:tcPr>
            <w:tcW w:w="8716" w:type="dxa"/>
          </w:tcPr>
          <w:p w:rsidR="002676B6" w:rsidRPr="00A96E88" w:rsidRDefault="002676B6" w:rsidP="001D5D83">
            <w:pPr>
              <w:spacing w:before="40" w:after="40"/>
              <w:ind w:left="57" w:right="57"/>
              <w:jc w:val="both"/>
              <w:rPr>
                <w:sz w:val="22"/>
                <w:szCs w:val="22"/>
              </w:rPr>
            </w:pPr>
            <w:r w:rsidRPr="00A96E88">
              <w:rPr>
                <w:color w:val="000000"/>
                <w:sz w:val="22"/>
                <w:szCs w:val="22"/>
              </w:rPr>
              <w:t>Zajistit účinné zapojení státní správy na všech úrovních do problematiky předcházení vzniku odpadů s cílem postupného snižování množství odpadů při výkonu státní správy.</w:t>
            </w:r>
          </w:p>
        </w:tc>
      </w:tr>
      <w:tr w:rsidR="002676B6" w:rsidRPr="00C13D12" w:rsidTr="001D5D83">
        <w:trPr>
          <w:cantSplit/>
        </w:trPr>
        <w:tc>
          <w:tcPr>
            <w:tcW w:w="496" w:type="dxa"/>
            <w:shd w:val="clear" w:color="auto" w:fill="DBE5F1" w:themeFill="accent1" w:themeFillTint="33"/>
          </w:tcPr>
          <w:p w:rsidR="002676B6" w:rsidRPr="00A96E88" w:rsidRDefault="002676B6" w:rsidP="001D5D83">
            <w:pPr>
              <w:spacing w:before="40" w:after="40"/>
              <w:rPr>
                <w:b/>
                <w:sz w:val="22"/>
                <w:szCs w:val="22"/>
              </w:rPr>
            </w:pPr>
            <w:r w:rsidRPr="00A96E88">
              <w:rPr>
                <w:b/>
                <w:sz w:val="22"/>
                <w:szCs w:val="22"/>
              </w:rPr>
              <w:t>c)</w:t>
            </w:r>
          </w:p>
        </w:tc>
        <w:tc>
          <w:tcPr>
            <w:tcW w:w="8716" w:type="dxa"/>
          </w:tcPr>
          <w:p w:rsidR="002676B6" w:rsidRPr="00A96E88" w:rsidRDefault="002676B6" w:rsidP="001D5D83">
            <w:pPr>
              <w:spacing w:before="40" w:after="40"/>
              <w:ind w:left="57" w:right="57"/>
              <w:jc w:val="both"/>
              <w:rPr>
                <w:color w:val="000000"/>
                <w:sz w:val="22"/>
                <w:szCs w:val="22"/>
              </w:rPr>
            </w:pPr>
            <w:r w:rsidRPr="00A96E88">
              <w:rPr>
                <w:color w:val="000000"/>
                <w:sz w:val="22"/>
                <w:szCs w:val="22"/>
              </w:rPr>
              <w:t>Vytvořit podmínky a nastavit motivační prvky pro snižování surovinových a energetických zdrojů ve výrobních odvětvích a zvyšování využívání „druhotných surovin" v souvislosti s dalšími strategickými dokumenty (zejména Surovinovou politikou České republiky a Politikou druhotných surovin České republiky).</w:t>
            </w:r>
          </w:p>
        </w:tc>
      </w:tr>
      <w:tr w:rsidR="002676B6" w:rsidRPr="00C13D12" w:rsidTr="001D5D83">
        <w:trPr>
          <w:cantSplit/>
        </w:trPr>
        <w:tc>
          <w:tcPr>
            <w:tcW w:w="496" w:type="dxa"/>
            <w:shd w:val="clear" w:color="auto" w:fill="DBE5F1" w:themeFill="accent1" w:themeFillTint="33"/>
          </w:tcPr>
          <w:p w:rsidR="002676B6" w:rsidRPr="00A96E88" w:rsidRDefault="002676B6" w:rsidP="001D5D83">
            <w:pPr>
              <w:spacing w:before="40" w:after="40"/>
              <w:rPr>
                <w:b/>
                <w:sz w:val="22"/>
                <w:szCs w:val="22"/>
              </w:rPr>
            </w:pPr>
            <w:r w:rsidRPr="00A96E88">
              <w:rPr>
                <w:b/>
                <w:sz w:val="22"/>
                <w:szCs w:val="22"/>
              </w:rPr>
              <w:t>d)</w:t>
            </w:r>
          </w:p>
        </w:tc>
        <w:tc>
          <w:tcPr>
            <w:tcW w:w="8716" w:type="dxa"/>
          </w:tcPr>
          <w:p w:rsidR="002676B6" w:rsidRPr="00A96E88" w:rsidRDefault="002676B6" w:rsidP="001D5D83">
            <w:pPr>
              <w:spacing w:before="40" w:after="40"/>
              <w:ind w:left="57" w:right="57"/>
              <w:jc w:val="both"/>
              <w:rPr>
                <w:rFonts w:eastAsia="Calibri"/>
                <w:sz w:val="22"/>
                <w:szCs w:val="22"/>
              </w:rPr>
            </w:pPr>
            <w:r w:rsidRPr="00A96E88">
              <w:rPr>
                <w:rFonts w:eastAsia="Calibri"/>
                <w:sz w:val="22"/>
                <w:szCs w:val="22"/>
              </w:rPr>
              <w:t>Podpořit všemi dostupnými prostředky zavádění nízkoodpadových a inovativních technologií šetřící vstupní suroviny a materiály a podpořit výrobní a průmyslovou sféru ve snaze optimalizovat procesy řízení výroby z hlediska naplnění cílů Programu.</w:t>
            </w:r>
          </w:p>
        </w:tc>
      </w:tr>
      <w:tr w:rsidR="002676B6" w:rsidRPr="00C13D12" w:rsidTr="001D5D83">
        <w:trPr>
          <w:cantSplit/>
        </w:trPr>
        <w:tc>
          <w:tcPr>
            <w:tcW w:w="496" w:type="dxa"/>
            <w:shd w:val="clear" w:color="auto" w:fill="DBE5F1" w:themeFill="accent1" w:themeFillTint="33"/>
          </w:tcPr>
          <w:p w:rsidR="002676B6" w:rsidRPr="00A96E88" w:rsidRDefault="002676B6" w:rsidP="001D5D83">
            <w:pPr>
              <w:spacing w:before="40" w:after="40"/>
              <w:rPr>
                <w:b/>
                <w:sz w:val="22"/>
                <w:szCs w:val="22"/>
              </w:rPr>
            </w:pPr>
            <w:r w:rsidRPr="00A96E88">
              <w:rPr>
                <w:b/>
                <w:sz w:val="22"/>
                <w:szCs w:val="22"/>
              </w:rPr>
              <w:t>e)</w:t>
            </w:r>
          </w:p>
        </w:tc>
        <w:tc>
          <w:tcPr>
            <w:tcW w:w="8716" w:type="dxa"/>
          </w:tcPr>
          <w:p w:rsidR="002676B6" w:rsidRPr="00A96E88" w:rsidRDefault="002676B6" w:rsidP="001D5D83">
            <w:pPr>
              <w:spacing w:before="40" w:after="40"/>
              <w:ind w:left="57" w:right="57"/>
              <w:jc w:val="both"/>
              <w:rPr>
                <w:sz w:val="22"/>
                <w:szCs w:val="22"/>
              </w:rPr>
            </w:pPr>
            <w:r w:rsidRPr="00A96E88">
              <w:rPr>
                <w:color w:val="000000"/>
                <w:sz w:val="22"/>
                <w:szCs w:val="22"/>
              </w:rPr>
              <w:t>Na všech úrovních podpořit, propagovat a dostatečně informovat o dostupných dobrovolných nástrojích (dobrovolné dohody, systémy environmentálního řízení, environmentálního značení, čistší produkce) s cílem jejich postupného rozšiřování.</w:t>
            </w:r>
          </w:p>
        </w:tc>
      </w:tr>
      <w:tr w:rsidR="002676B6" w:rsidRPr="00C13D12" w:rsidTr="001D5D83">
        <w:trPr>
          <w:cantSplit/>
        </w:trPr>
        <w:tc>
          <w:tcPr>
            <w:tcW w:w="496" w:type="dxa"/>
            <w:shd w:val="clear" w:color="auto" w:fill="DBE5F1" w:themeFill="accent1" w:themeFillTint="33"/>
          </w:tcPr>
          <w:p w:rsidR="002676B6" w:rsidRPr="00A96E88" w:rsidRDefault="002676B6" w:rsidP="001D5D83">
            <w:pPr>
              <w:spacing w:before="40" w:after="40"/>
              <w:rPr>
                <w:b/>
                <w:sz w:val="22"/>
                <w:szCs w:val="22"/>
              </w:rPr>
            </w:pPr>
            <w:r w:rsidRPr="00A96E88">
              <w:rPr>
                <w:b/>
                <w:sz w:val="22"/>
                <w:szCs w:val="22"/>
              </w:rPr>
              <w:t>f)</w:t>
            </w:r>
          </w:p>
        </w:tc>
        <w:tc>
          <w:tcPr>
            <w:tcW w:w="8716" w:type="dxa"/>
          </w:tcPr>
          <w:p w:rsidR="002676B6" w:rsidRPr="00A96E88" w:rsidRDefault="002676B6" w:rsidP="001D5D83">
            <w:pPr>
              <w:spacing w:before="40" w:after="40"/>
              <w:ind w:left="57" w:right="57"/>
              <w:jc w:val="both"/>
              <w:rPr>
                <w:color w:val="000000"/>
                <w:sz w:val="22"/>
                <w:szCs w:val="22"/>
              </w:rPr>
            </w:pPr>
            <w:r w:rsidRPr="00A96E88">
              <w:rPr>
                <w:color w:val="000000"/>
                <w:sz w:val="22"/>
                <w:szCs w:val="22"/>
              </w:rPr>
              <w:t>V souvislosti s jednotlivými cíli Programu, s cíli jiných programů a politik životního prostředí a s požadavky orgánů Evropské unie zajistit vhodné legislativní prostředí pro realizaci Programu.</w:t>
            </w:r>
          </w:p>
        </w:tc>
      </w:tr>
      <w:tr w:rsidR="002676B6" w:rsidRPr="00C13D12" w:rsidTr="001D5D83">
        <w:trPr>
          <w:cantSplit/>
        </w:trPr>
        <w:tc>
          <w:tcPr>
            <w:tcW w:w="496" w:type="dxa"/>
            <w:shd w:val="clear" w:color="auto" w:fill="DBE5F1" w:themeFill="accent1" w:themeFillTint="33"/>
          </w:tcPr>
          <w:p w:rsidR="002676B6" w:rsidRPr="00A96E88" w:rsidRDefault="002676B6" w:rsidP="001D5D83">
            <w:pPr>
              <w:spacing w:before="40" w:after="40"/>
              <w:rPr>
                <w:b/>
                <w:sz w:val="22"/>
                <w:szCs w:val="22"/>
              </w:rPr>
            </w:pPr>
            <w:r w:rsidRPr="00A96E88">
              <w:rPr>
                <w:b/>
                <w:sz w:val="22"/>
                <w:szCs w:val="22"/>
              </w:rPr>
              <w:t>g)</w:t>
            </w:r>
          </w:p>
        </w:tc>
        <w:tc>
          <w:tcPr>
            <w:tcW w:w="8716" w:type="dxa"/>
          </w:tcPr>
          <w:p w:rsidR="002676B6" w:rsidRPr="00A96E88" w:rsidRDefault="002676B6" w:rsidP="001D5D83">
            <w:pPr>
              <w:spacing w:before="40" w:after="40"/>
              <w:ind w:left="57" w:right="57"/>
              <w:jc w:val="both"/>
              <w:rPr>
                <w:rFonts w:eastAsia="Calibri"/>
                <w:sz w:val="22"/>
                <w:szCs w:val="22"/>
              </w:rPr>
            </w:pPr>
            <w:r w:rsidRPr="00A96E88">
              <w:rPr>
                <w:rFonts w:eastAsia="Calibri"/>
                <w:sz w:val="22"/>
                <w:szCs w:val="22"/>
              </w:rPr>
              <w:t>Věnovat maximální pozornost odpadům z potravin a vytvořit podmínky pro postupné snižování těchto odpadů na všech úrovních potravinového cyklu (fáze výroby potravin včetně jejich uvádění na trh a konzumace).</w:t>
            </w:r>
          </w:p>
        </w:tc>
      </w:tr>
      <w:tr w:rsidR="002676B6" w:rsidRPr="00C13D12" w:rsidTr="001D5D83">
        <w:trPr>
          <w:cantSplit/>
        </w:trPr>
        <w:tc>
          <w:tcPr>
            <w:tcW w:w="496" w:type="dxa"/>
            <w:shd w:val="clear" w:color="auto" w:fill="DBE5F1" w:themeFill="accent1" w:themeFillTint="33"/>
          </w:tcPr>
          <w:p w:rsidR="002676B6" w:rsidRPr="00A96E88" w:rsidRDefault="002676B6" w:rsidP="001D5D83">
            <w:pPr>
              <w:spacing w:before="40" w:after="40"/>
              <w:rPr>
                <w:b/>
                <w:sz w:val="22"/>
                <w:szCs w:val="22"/>
              </w:rPr>
            </w:pPr>
            <w:r w:rsidRPr="00A96E88">
              <w:rPr>
                <w:b/>
                <w:sz w:val="22"/>
                <w:szCs w:val="22"/>
              </w:rPr>
              <w:t>h)</w:t>
            </w:r>
          </w:p>
        </w:tc>
        <w:tc>
          <w:tcPr>
            <w:tcW w:w="8716" w:type="dxa"/>
          </w:tcPr>
          <w:p w:rsidR="002676B6" w:rsidRPr="00A96E88" w:rsidRDefault="002676B6" w:rsidP="001D5D83">
            <w:pPr>
              <w:spacing w:before="40" w:after="40"/>
              <w:ind w:left="57" w:right="57"/>
              <w:jc w:val="both"/>
              <w:rPr>
                <w:rFonts w:eastAsia="Calibri"/>
                <w:sz w:val="22"/>
                <w:szCs w:val="22"/>
              </w:rPr>
            </w:pPr>
            <w:r w:rsidRPr="00A96E88">
              <w:rPr>
                <w:rFonts w:eastAsia="Calibri"/>
                <w:sz w:val="22"/>
                <w:szCs w:val="22"/>
              </w:rPr>
              <w:t>Vytvořit podmínky ke stabilizaci produkce jednotlivých složek komunálních odpadů a jejímu následnému snižování na všech úrovních veřejné správy a na úrovni občanů.</w:t>
            </w:r>
          </w:p>
        </w:tc>
      </w:tr>
      <w:tr w:rsidR="002676B6" w:rsidRPr="00C13D12" w:rsidTr="001D5D83">
        <w:trPr>
          <w:cantSplit/>
        </w:trPr>
        <w:tc>
          <w:tcPr>
            <w:tcW w:w="496" w:type="dxa"/>
            <w:shd w:val="clear" w:color="auto" w:fill="DBE5F1" w:themeFill="accent1" w:themeFillTint="33"/>
          </w:tcPr>
          <w:p w:rsidR="002676B6" w:rsidRPr="00A96E88" w:rsidRDefault="002676B6" w:rsidP="001D5D83">
            <w:pPr>
              <w:spacing w:before="40" w:after="40"/>
              <w:rPr>
                <w:b/>
                <w:sz w:val="22"/>
                <w:szCs w:val="22"/>
              </w:rPr>
            </w:pPr>
            <w:r w:rsidRPr="00A96E88">
              <w:rPr>
                <w:b/>
                <w:sz w:val="22"/>
                <w:szCs w:val="22"/>
              </w:rPr>
              <w:t>i)</w:t>
            </w:r>
          </w:p>
        </w:tc>
        <w:tc>
          <w:tcPr>
            <w:tcW w:w="8716" w:type="dxa"/>
          </w:tcPr>
          <w:p w:rsidR="002676B6" w:rsidRPr="00A96E88" w:rsidRDefault="002676B6" w:rsidP="001D5D83">
            <w:pPr>
              <w:spacing w:before="40" w:after="40"/>
              <w:ind w:left="57" w:right="57"/>
              <w:jc w:val="both"/>
              <w:rPr>
                <w:rFonts w:eastAsia="Calibri"/>
                <w:sz w:val="22"/>
                <w:szCs w:val="22"/>
              </w:rPr>
            </w:pPr>
            <w:r w:rsidRPr="00A96E88">
              <w:rPr>
                <w:rFonts w:eastAsia="Calibri"/>
                <w:sz w:val="22"/>
                <w:szCs w:val="22"/>
              </w:rPr>
              <w:t>V součinnosti s dalšími strategickými dokumenty vytvořit podmínky ke stabilizaci produkce nebezpečných odpadů, stavebních a demoličních odpadů, textilních odpadů a odpadů z výrobkových směrnic s výhledem jejího reálného snižování v následujících letech.</w:t>
            </w:r>
          </w:p>
        </w:tc>
      </w:tr>
      <w:tr w:rsidR="002676B6" w:rsidRPr="00C13D12" w:rsidTr="001D5D83">
        <w:trPr>
          <w:cantSplit/>
        </w:trPr>
        <w:tc>
          <w:tcPr>
            <w:tcW w:w="496" w:type="dxa"/>
            <w:shd w:val="clear" w:color="auto" w:fill="DBE5F1" w:themeFill="accent1" w:themeFillTint="33"/>
          </w:tcPr>
          <w:p w:rsidR="002676B6" w:rsidRPr="00A96E88" w:rsidRDefault="002676B6" w:rsidP="001D5D83">
            <w:pPr>
              <w:spacing w:before="40" w:after="40"/>
              <w:rPr>
                <w:b/>
                <w:sz w:val="22"/>
                <w:szCs w:val="22"/>
              </w:rPr>
            </w:pPr>
            <w:r w:rsidRPr="00A96E88">
              <w:rPr>
                <w:b/>
                <w:sz w:val="22"/>
                <w:szCs w:val="22"/>
              </w:rPr>
              <w:t>j)</w:t>
            </w:r>
          </w:p>
        </w:tc>
        <w:tc>
          <w:tcPr>
            <w:tcW w:w="8716" w:type="dxa"/>
          </w:tcPr>
          <w:p w:rsidR="002676B6" w:rsidRPr="00A96E88" w:rsidRDefault="002676B6" w:rsidP="001D5D83">
            <w:pPr>
              <w:spacing w:before="40" w:after="40"/>
              <w:ind w:left="57" w:right="57"/>
              <w:jc w:val="both"/>
              <w:rPr>
                <w:rFonts w:eastAsia="Calibri"/>
                <w:sz w:val="22"/>
                <w:szCs w:val="22"/>
              </w:rPr>
            </w:pPr>
            <w:r w:rsidRPr="00A96E88">
              <w:rPr>
                <w:rFonts w:eastAsia="Calibri"/>
                <w:sz w:val="22"/>
                <w:szCs w:val="22"/>
              </w:rPr>
              <w:t>Podporovat využívání servisních a charitativních středisek a organizací za účelem prodlužování životnosti a opětovného používání výrobků a materiálů.</w:t>
            </w:r>
          </w:p>
        </w:tc>
      </w:tr>
      <w:tr w:rsidR="002676B6" w:rsidRPr="00C13D12" w:rsidTr="001D5D83">
        <w:trPr>
          <w:cantSplit/>
        </w:trPr>
        <w:tc>
          <w:tcPr>
            <w:tcW w:w="496" w:type="dxa"/>
            <w:shd w:val="clear" w:color="auto" w:fill="DBE5F1" w:themeFill="accent1" w:themeFillTint="33"/>
          </w:tcPr>
          <w:p w:rsidR="002676B6" w:rsidRPr="00A96E88" w:rsidRDefault="002676B6" w:rsidP="001D5D83">
            <w:pPr>
              <w:spacing w:before="40" w:after="40"/>
              <w:rPr>
                <w:b/>
                <w:sz w:val="22"/>
                <w:szCs w:val="22"/>
              </w:rPr>
            </w:pPr>
            <w:r w:rsidRPr="00A96E88">
              <w:rPr>
                <w:b/>
                <w:sz w:val="22"/>
                <w:szCs w:val="22"/>
              </w:rPr>
              <w:t>k)</w:t>
            </w:r>
          </w:p>
        </w:tc>
        <w:tc>
          <w:tcPr>
            <w:tcW w:w="8716" w:type="dxa"/>
          </w:tcPr>
          <w:p w:rsidR="002676B6" w:rsidRPr="00A96E88" w:rsidRDefault="002676B6" w:rsidP="001D5D83">
            <w:pPr>
              <w:shd w:val="clear" w:color="auto" w:fill="FFFFFF"/>
              <w:spacing w:before="0" w:after="0"/>
              <w:ind w:right="5" w:hanging="5"/>
              <w:jc w:val="both"/>
              <w:rPr>
                <w:sz w:val="22"/>
                <w:szCs w:val="22"/>
              </w:rPr>
            </w:pPr>
            <w:r w:rsidRPr="00A96E88">
              <w:rPr>
                <w:color w:val="000000"/>
                <w:sz w:val="22"/>
                <w:szCs w:val="22"/>
              </w:rPr>
              <w:t>Zvýšit aktivní úlohu výzkumu, experimentálního vývoje a inovací v oblasti podpory Programu předcházení vzniku odpadů.</w:t>
            </w:r>
          </w:p>
        </w:tc>
      </w:tr>
      <w:tr w:rsidR="002676B6" w:rsidRPr="00C13D12" w:rsidTr="001D5D83">
        <w:trPr>
          <w:cantSplit/>
        </w:trPr>
        <w:tc>
          <w:tcPr>
            <w:tcW w:w="496" w:type="dxa"/>
            <w:shd w:val="clear" w:color="auto" w:fill="DBE5F1" w:themeFill="accent1" w:themeFillTint="33"/>
          </w:tcPr>
          <w:p w:rsidR="002676B6" w:rsidRPr="00A96E88" w:rsidRDefault="002676B6" w:rsidP="001D5D83">
            <w:pPr>
              <w:spacing w:before="40" w:after="40"/>
              <w:rPr>
                <w:b/>
                <w:sz w:val="22"/>
                <w:szCs w:val="22"/>
              </w:rPr>
            </w:pPr>
            <w:r w:rsidRPr="00A96E88">
              <w:rPr>
                <w:b/>
                <w:sz w:val="22"/>
                <w:szCs w:val="22"/>
              </w:rPr>
              <w:lastRenderedPageBreak/>
              <w:t>l)</w:t>
            </w:r>
          </w:p>
        </w:tc>
        <w:tc>
          <w:tcPr>
            <w:tcW w:w="8716" w:type="dxa"/>
          </w:tcPr>
          <w:p w:rsidR="002676B6" w:rsidRPr="00A96E88" w:rsidRDefault="002676B6" w:rsidP="001D5D83">
            <w:pPr>
              <w:shd w:val="clear" w:color="auto" w:fill="FFFFFF"/>
              <w:spacing w:before="0" w:after="0"/>
              <w:ind w:hanging="5"/>
              <w:jc w:val="both"/>
              <w:rPr>
                <w:sz w:val="22"/>
                <w:szCs w:val="22"/>
              </w:rPr>
            </w:pPr>
            <w:r w:rsidRPr="00A96E88">
              <w:rPr>
                <w:color w:val="000000"/>
                <w:sz w:val="22"/>
                <w:szCs w:val="22"/>
              </w:rPr>
              <w:t>Zvýšit účinnost prosazování problematiky předcházení vzniku odpadů v aktivitách a činnostech kolektivních systémů a systémů zpětně odebíraných výrobků.</w:t>
            </w:r>
          </w:p>
        </w:tc>
      </w:tr>
      <w:tr w:rsidR="002676B6" w:rsidRPr="00C13D12" w:rsidTr="001D5D83">
        <w:trPr>
          <w:cantSplit/>
        </w:trPr>
        <w:tc>
          <w:tcPr>
            <w:tcW w:w="496" w:type="dxa"/>
            <w:shd w:val="clear" w:color="auto" w:fill="DBE5F1" w:themeFill="accent1" w:themeFillTint="33"/>
          </w:tcPr>
          <w:p w:rsidR="002676B6" w:rsidRPr="00A96E88" w:rsidRDefault="002676B6" w:rsidP="001D5D83">
            <w:pPr>
              <w:spacing w:before="40" w:after="40"/>
              <w:rPr>
                <w:b/>
                <w:sz w:val="22"/>
                <w:szCs w:val="22"/>
              </w:rPr>
            </w:pPr>
            <w:r w:rsidRPr="00A96E88">
              <w:rPr>
                <w:b/>
                <w:sz w:val="22"/>
                <w:szCs w:val="22"/>
              </w:rPr>
              <w:t>m)</w:t>
            </w:r>
          </w:p>
        </w:tc>
        <w:tc>
          <w:tcPr>
            <w:tcW w:w="8716" w:type="dxa"/>
          </w:tcPr>
          <w:p w:rsidR="002676B6" w:rsidRPr="00A96E88" w:rsidRDefault="002676B6" w:rsidP="001D5D83">
            <w:pPr>
              <w:shd w:val="clear" w:color="auto" w:fill="FFFFFF"/>
              <w:spacing w:before="0" w:after="0"/>
              <w:ind w:hanging="5"/>
              <w:jc w:val="both"/>
              <w:rPr>
                <w:sz w:val="22"/>
                <w:szCs w:val="22"/>
              </w:rPr>
            </w:pPr>
            <w:r w:rsidRPr="00A96E88">
              <w:rPr>
                <w:color w:val="000000"/>
                <w:sz w:val="22"/>
                <w:szCs w:val="22"/>
              </w:rPr>
              <w:t>Zajistit vypracování potřebných analytických podkladů a hodnotících nástrojů za účelem vyhodnocování účinnosti Programu předcházení vzniku odpadů a posouzení dosažených pokroků dílčích prevenčních cílů a opatření.</w:t>
            </w:r>
          </w:p>
        </w:tc>
      </w:tr>
    </w:tbl>
    <w:p w:rsidR="002676B6" w:rsidRDefault="002676B6" w:rsidP="002676B6">
      <w:pPr>
        <w:spacing w:before="0" w:after="0"/>
        <w:rPr>
          <w:sz w:val="20"/>
        </w:rPr>
      </w:pPr>
    </w:p>
    <w:p w:rsidR="00A07127" w:rsidRPr="00F93079" w:rsidRDefault="00A07127" w:rsidP="00F93079">
      <w:pPr>
        <w:pStyle w:val="Nadpis4"/>
        <w:numPr>
          <w:ilvl w:val="3"/>
          <w:numId w:val="5"/>
        </w:numPr>
        <w:suppressAutoHyphens/>
        <w:rPr>
          <w:rFonts w:cs="Times New Roman"/>
        </w:rPr>
      </w:pPr>
      <w:r w:rsidRPr="00F93079">
        <w:rPr>
          <w:rFonts w:cs="Times New Roman"/>
        </w:rPr>
        <w:t>Opatření</w:t>
      </w:r>
      <w:bookmarkEnd w:id="124"/>
    </w:p>
    <w:p w:rsidR="00A07127" w:rsidRDefault="00A07127" w:rsidP="00A07127">
      <w:pPr>
        <w:spacing w:before="0" w:after="0"/>
        <w:jc w:val="both"/>
        <w:rPr>
          <w:color w:val="000000"/>
        </w:rPr>
      </w:pPr>
      <w:r>
        <w:rPr>
          <w:color w:val="000000"/>
        </w:rPr>
        <w:t>V souvislosti s tím, že se Program předcházení vzniku odpadů P</w:t>
      </w:r>
      <w:r w:rsidR="00141634">
        <w:rPr>
          <w:color w:val="000000"/>
        </w:rPr>
        <w:t>lzeňs</w:t>
      </w:r>
      <w:r>
        <w:rPr>
          <w:color w:val="000000"/>
        </w:rPr>
        <w:t>kého kraje hlouběji zaměřuje na vytipované toky odpadů, jsou následující uvedená opatření pouze omezeným výčtem možných kroků v oblasti prevence odpadů.</w:t>
      </w:r>
    </w:p>
    <w:p w:rsidR="00A07127" w:rsidRDefault="00A07127" w:rsidP="00A07127">
      <w:pPr>
        <w:spacing w:before="0" w:after="0"/>
        <w:rPr>
          <w:sz w:val="20"/>
        </w:rPr>
      </w:pPr>
    </w:p>
    <w:p w:rsidR="00A07127" w:rsidRDefault="00A07127" w:rsidP="00A07127">
      <w:pPr>
        <w:pStyle w:val="Titulek"/>
      </w:pPr>
      <w:r>
        <w:t>a) Informační podpora, vzdělávání a osvěta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A07127" w:rsidRPr="00A22733" w:rsidTr="00F93079">
        <w:tc>
          <w:tcPr>
            <w:tcW w:w="496" w:type="dxa"/>
            <w:shd w:val="clear" w:color="auto" w:fill="DBE5F1" w:themeFill="accent1" w:themeFillTint="33"/>
          </w:tcPr>
          <w:p w:rsidR="00A07127" w:rsidRPr="00A22733" w:rsidRDefault="00A07127" w:rsidP="00F93079">
            <w:pPr>
              <w:spacing w:before="40" w:after="40"/>
              <w:rPr>
                <w:b/>
                <w:sz w:val="22"/>
                <w:szCs w:val="24"/>
              </w:rPr>
            </w:pPr>
            <w:r w:rsidRPr="00A22733">
              <w:rPr>
                <w:b/>
                <w:sz w:val="22"/>
                <w:szCs w:val="24"/>
              </w:rPr>
              <w:t>a)</w:t>
            </w:r>
          </w:p>
        </w:tc>
        <w:tc>
          <w:tcPr>
            <w:tcW w:w="8716" w:type="dxa"/>
          </w:tcPr>
          <w:p w:rsidR="00A07127" w:rsidRPr="00A22733" w:rsidRDefault="00A07127" w:rsidP="00772069">
            <w:pPr>
              <w:spacing w:before="40" w:after="40"/>
              <w:ind w:left="57" w:right="57"/>
              <w:jc w:val="both"/>
              <w:rPr>
                <w:rFonts w:eastAsia="Calibri"/>
                <w:sz w:val="22"/>
                <w:szCs w:val="24"/>
              </w:rPr>
            </w:pPr>
            <w:r w:rsidRPr="00A22733">
              <w:rPr>
                <w:rFonts w:eastAsia="Calibri"/>
                <w:sz w:val="22"/>
                <w:szCs w:val="24"/>
              </w:rPr>
              <w:t xml:space="preserve">Technicky zajišťovat šíření informací a osvětových programů za účelem postupného zvyšování množství zpětně odebraných oděvů, textilu, obuvi, hraček, knih, časopisů, nábytku, koberců, nářadí a dalších znovupoužitelných výrobků. </w:t>
            </w:r>
          </w:p>
          <w:p w:rsidR="00A07127" w:rsidRPr="00A22733" w:rsidRDefault="00A07127" w:rsidP="00772069">
            <w:pPr>
              <w:spacing w:before="40" w:after="40"/>
              <w:ind w:left="57" w:right="57"/>
              <w:jc w:val="both"/>
              <w:rPr>
                <w:rFonts w:eastAsia="Calibri"/>
                <w:sz w:val="22"/>
                <w:szCs w:val="24"/>
              </w:rPr>
            </w:pPr>
            <w:r w:rsidRPr="00A22733">
              <w:rPr>
                <w:rFonts w:eastAsia="Calibri"/>
                <w:sz w:val="22"/>
                <w:szCs w:val="24"/>
              </w:rPr>
              <w:t>Veřejně propagovat činnosti neziskových organizací zpětně odebírajících výrobky k opětovnému použití a podobných subjektů a zajistit vytvoření interaktivní veřejně přístupné sítě (mapy) těchto organizací a středisek.</w:t>
            </w:r>
          </w:p>
        </w:tc>
      </w:tr>
      <w:tr w:rsidR="00A07127" w:rsidRPr="00A22733" w:rsidTr="00F93079">
        <w:tc>
          <w:tcPr>
            <w:tcW w:w="496" w:type="dxa"/>
            <w:shd w:val="clear" w:color="auto" w:fill="DBE5F1" w:themeFill="accent1" w:themeFillTint="33"/>
          </w:tcPr>
          <w:p w:rsidR="00A07127" w:rsidRPr="00A22733" w:rsidRDefault="00A07127" w:rsidP="00F93079">
            <w:pPr>
              <w:spacing w:before="40" w:after="40"/>
              <w:rPr>
                <w:b/>
                <w:sz w:val="22"/>
                <w:szCs w:val="24"/>
              </w:rPr>
            </w:pPr>
            <w:r w:rsidRPr="00A22733">
              <w:rPr>
                <w:b/>
                <w:sz w:val="22"/>
                <w:szCs w:val="24"/>
              </w:rPr>
              <w:t>b)</w:t>
            </w:r>
          </w:p>
        </w:tc>
        <w:tc>
          <w:tcPr>
            <w:tcW w:w="8716" w:type="dxa"/>
          </w:tcPr>
          <w:p w:rsidR="00A07127" w:rsidRPr="00A22733" w:rsidRDefault="00A07127" w:rsidP="00772069">
            <w:pPr>
              <w:spacing w:before="40" w:after="40"/>
              <w:ind w:left="57" w:right="57"/>
              <w:jc w:val="both"/>
              <w:rPr>
                <w:rFonts w:eastAsia="Calibri"/>
                <w:sz w:val="22"/>
                <w:szCs w:val="24"/>
              </w:rPr>
            </w:pPr>
            <w:r w:rsidRPr="00A22733">
              <w:rPr>
                <w:rFonts w:eastAsia="Calibri"/>
                <w:sz w:val="22"/>
                <w:szCs w:val="24"/>
              </w:rPr>
              <w:t>Zajistit informační a vzdělávací podporu problematiky předcházení vzniku odpadů na všech úrovních státní správy se zvláštním zaměřením na územní samosprávy měst a obcí s ohledem na stabilizaci produkce a postupné snižování produkce komunálních odpadů.</w:t>
            </w:r>
          </w:p>
        </w:tc>
      </w:tr>
      <w:tr w:rsidR="00A07127" w:rsidRPr="00A22733" w:rsidTr="00F93079">
        <w:trPr>
          <w:cantSplit/>
        </w:trPr>
        <w:tc>
          <w:tcPr>
            <w:tcW w:w="496" w:type="dxa"/>
            <w:shd w:val="clear" w:color="auto" w:fill="DBE5F1" w:themeFill="accent1" w:themeFillTint="33"/>
          </w:tcPr>
          <w:p w:rsidR="00A07127" w:rsidRPr="00A22733" w:rsidRDefault="00A07127" w:rsidP="00F93079">
            <w:pPr>
              <w:spacing w:before="40" w:after="40"/>
              <w:rPr>
                <w:b/>
                <w:sz w:val="22"/>
                <w:szCs w:val="24"/>
              </w:rPr>
            </w:pPr>
            <w:r w:rsidRPr="00A22733">
              <w:rPr>
                <w:b/>
                <w:sz w:val="22"/>
                <w:szCs w:val="24"/>
              </w:rPr>
              <w:t>c)</w:t>
            </w:r>
          </w:p>
        </w:tc>
        <w:tc>
          <w:tcPr>
            <w:tcW w:w="8716" w:type="dxa"/>
          </w:tcPr>
          <w:p w:rsidR="00A07127" w:rsidRPr="00A22733" w:rsidRDefault="00A07127" w:rsidP="00772069">
            <w:pPr>
              <w:spacing w:before="40" w:after="40"/>
              <w:ind w:left="57" w:right="57"/>
              <w:jc w:val="both"/>
              <w:rPr>
                <w:sz w:val="22"/>
                <w:szCs w:val="24"/>
              </w:rPr>
            </w:pPr>
            <w:r w:rsidRPr="00A22733">
              <w:rPr>
                <w:color w:val="000000"/>
                <w:sz w:val="22"/>
                <w:szCs w:val="24"/>
              </w:rPr>
              <w:t>V rámci programu Environmentálního vzdělávání, výchovy a osvěty zajistit vypracování studijního materiálu na téma předcházení vzniku odpadů a jeho následného praktického začlenění do školních osnov s cílem zvýšit povědomí o problematice</w:t>
            </w:r>
          </w:p>
        </w:tc>
      </w:tr>
    </w:tbl>
    <w:p w:rsidR="00A07127" w:rsidRDefault="00A07127" w:rsidP="00A07127">
      <w:pPr>
        <w:spacing w:before="0" w:after="0"/>
        <w:rPr>
          <w:sz w:val="20"/>
        </w:rPr>
      </w:pPr>
    </w:p>
    <w:p w:rsidR="00A07127" w:rsidRDefault="00A07127" w:rsidP="00A07127">
      <w:pPr>
        <w:pStyle w:val="Titulek"/>
      </w:pPr>
      <w:r>
        <w:t>b) Regulace a plánování</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496"/>
        <w:gridCol w:w="8716"/>
      </w:tblGrid>
      <w:tr w:rsidR="00A07127" w:rsidRPr="00A22733" w:rsidTr="00F93079">
        <w:tc>
          <w:tcPr>
            <w:tcW w:w="496" w:type="dxa"/>
            <w:shd w:val="clear" w:color="auto" w:fill="DBE5F1" w:themeFill="accent1" w:themeFillTint="33"/>
          </w:tcPr>
          <w:p w:rsidR="00A07127" w:rsidRPr="00A22733" w:rsidRDefault="00A07127" w:rsidP="00F93079">
            <w:pPr>
              <w:spacing w:before="40" w:after="40"/>
              <w:rPr>
                <w:b/>
                <w:sz w:val="22"/>
                <w:szCs w:val="24"/>
              </w:rPr>
            </w:pPr>
            <w:r w:rsidRPr="00A22733">
              <w:rPr>
                <w:b/>
                <w:sz w:val="22"/>
                <w:szCs w:val="24"/>
              </w:rPr>
              <w:t>a)</w:t>
            </w:r>
          </w:p>
        </w:tc>
        <w:tc>
          <w:tcPr>
            <w:tcW w:w="8716" w:type="dxa"/>
          </w:tcPr>
          <w:p w:rsidR="00A07127" w:rsidRPr="00A22733" w:rsidRDefault="00A07127" w:rsidP="00772069">
            <w:pPr>
              <w:spacing w:before="40" w:after="40"/>
              <w:ind w:left="57" w:right="57"/>
              <w:jc w:val="both"/>
              <w:rPr>
                <w:rFonts w:eastAsia="Calibri"/>
                <w:sz w:val="22"/>
                <w:szCs w:val="24"/>
              </w:rPr>
            </w:pPr>
            <w:r w:rsidRPr="00A22733">
              <w:rPr>
                <w:rFonts w:eastAsia="Calibri"/>
                <w:sz w:val="22"/>
                <w:szCs w:val="24"/>
              </w:rPr>
              <w:t xml:space="preserve">Podporovat technicky a osvětovými kampaněmi domácí, komunitní a obecní kompostování biologicky rozložitelných odpadů u fyzických osob. Program podpory domácího, komunitního a obecního kompostování a jeho naplňování ve spolupráci s obcemi </w:t>
            </w:r>
            <w:r w:rsidRPr="00A22733">
              <w:rPr>
                <w:rFonts w:eastAsia="Calibri"/>
                <w:b/>
                <w:sz w:val="22"/>
                <w:szCs w:val="24"/>
              </w:rPr>
              <w:t>se doporučuje zapracovat do plánů odpadového hospodářství</w:t>
            </w:r>
            <w:r w:rsidR="00821FD1">
              <w:rPr>
                <w:rFonts w:eastAsia="Calibri"/>
                <w:b/>
                <w:sz w:val="22"/>
                <w:szCs w:val="24"/>
              </w:rPr>
              <w:t xml:space="preserve"> obcí</w:t>
            </w:r>
            <w:r w:rsidRPr="00A22733">
              <w:rPr>
                <w:rFonts w:eastAsia="Calibri"/>
                <w:b/>
                <w:sz w:val="22"/>
                <w:szCs w:val="24"/>
              </w:rPr>
              <w:t>.</w:t>
            </w:r>
          </w:p>
        </w:tc>
      </w:tr>
    </w:tbl>
    <w:p w:rsidR="00A07127" w:rsidRDefault="00A07127" w:rsidP="00A07127">
      <w:pPr>
        <w:spacing w:before="0" w:after="0"/>
      </w:pPr>
    </w:p>
    <w:p w:rsidR="00A07127" w:rsidRDefault="00A07127" w:rsidP="00A07127">
      <w:pPr>
        <w:pStyle w:val="Titulek"/>
      </w:pPr>
      <w:r>
        <w:t>c) Metodická podpora a dobrovolné nástroje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A07127" w:rsidRPr="00A22733" w:rsidTr="00F93079">
        <w:tc>
          <w:tcPr>
            <w:tcW w:w="496" w:type="dxa"/>
            <w:shd w:val="clear" w:color="auto" w:fill="DBE5F1" w:themeFill="accent1" w:themeFillTint="33"/>
          </w:tcPr>
          <w:p w:rsidR="00A07127" w:rsidRPr="00A22733" w:rsidRDefault="00A07127" w:rsidP="00F93079">
            <w:pPr>
              <w:spacing w:before="40" w:after="40"/>
              <w:rPr>
                <w:b/>
                <w:sz w:val="22"/>
                <w:szCs w:val="24"/>
              </w:rPr>
            </w:pPr>
            <w:r w:rsidRPr="00A22733">
              <w:rPr>
                <w:b/>
                <w:sz w:val="22"/>
                <w:szCs w:val="24"/>
              </w:rPr>
              <w:t>a)</w:t>
            </w:r>
          </w:p>
        </w:tc>
        <w:tc>
          <w:tcPr>
            <w:tcW w:w="8716" w:type="dxa"/>
          </w:tcPr>
          <w:p w:rsidR="00A07127" w:rsidRPr="00A22733" w:rsidRDefault="00A07127" w:rsidP="00772069">
            <w:pPr>
              <w:spacing w:before="40" w:after="40"/>
              <w:ind w:left="57" w:right="57"/>
              <w:jc w:val="both"/>
              <w:rPr>
                <w:sz w:val="22"/>
                <w:szCs w:val="24"/>
              </w:rPr>
            </w:pPr>
            <w:r w:rsidRPr="00A22733">
              <w:rPr>
                <w:color w:val="000000"/>
                <w:sz w:val="22"/>
                <w:szCs w:val="24"/>
              </w:rPr>
              <w:t>Vytvářet podmínky, případně realizovat dobrovolné dohody v oblastech dotčených Programem předcházení vzniku odpadů</w:t>
            </w:r>
          </w:p>
        </w:tc>
      </w:tr>
      <w:tr w:rsidR="00A07127" w:rsidRPr="00A22733" w:rsidTr="00F93079">
        <w:tc>
          <w:tcPr>
            <w:tcW w:w="496" w:type="dxa"/>
            <w:shd w:val="clear" w:color="auto" w:fill="DBE5F1" w:themeFill="accent1" w:themeFillTint="33"/>
          </w:tcPr>
          <w:p w:rsidR="00A07127" w:rsidRPr="00A22733" w:rsidRDefault="00A07127" w:rsidP="00F93079">
            <w:pPr>
              <w:spacing w:before="40" w:after="40"/>
              <w:rPr>
                <w:b/>
                <w:sz w:val="22"/>
                <w:szCs w:val="24"/>
              </w:rPr>
            </w:pPr>
            <w:r w:rsidRPr="00A22733">
              <w:rPr>
                <w:b/>
                <w:sz w:val="22"/>
                <w:szCs w:val="24"/>
              </w:rPr>
              <w:t>b)</w:t>
            </w:r>
          </w:p>
        </w:tc>
        <w:tc>
          <w:tcPr>
            <w:tcW w:w="8716" w:type="dxa"/>
          </w:tcPr>
          <w:p w:rsidR="00A07127" w:rsidRPr="00A22733" w:rsidRDefault="00A07127" w:rsidP="00772069">
            <w:pPr>
              <w:spacing w:before="40" w:after="40"/>
              <w:ind w:left="57" w:right="57"/>
              <w:jc w:val="both"/>
              <w:rPr>
                <w:rFonts w:eastAsia="Calibri"/>
                <w:sz w:val="22"/>
                <w:szCs w:val="24"/>
              </w:rPr>
            </w:pPr>
            <w:r w:rsidRPr="00A22733">
              <w:rPr>
                <w:rFonts w:eastAsia="Calibri"/>
                <w:sz w:val="22"/>
                <w:szCs w:val="24"/>
              </w:rPr>
              <w:t xml:space="preserve">Podporovat a zajišťovat realizaci systémů řízení v oblasti životního prostředí pro podniky. Zajistit dostatečnou informační podporu o jednotlivých systémech řízení po celou dobu účinnosti Programu předcházení vzniku odpadů. </w:t>
            </w:r>
          </w:p>
        </w:tc>
      </w:tr>
      <w:tr w:rsidR="00A07127" w:rsidRPr="00A22733" w:rsidTr="009040C5">
        <w:trPr>
          <w:cantSplit/>
        </w:trPr>
        <w:tc>
          <w:tcPr>
            <w:tcW w:w="496" w:type="dxa"/>
            <w:shd w:val="clear" w:color="auto" w:fill="DBE5F1" w:themeFill="accent1" w:themeFillTint="33"/>
          </w:tcPr>
          <w:p w:rsidR="00A07127" w:rsidRPr="00A22733" w:rsidRDefault="00A07127" w:rsidP="00F93079">
            <w:pPr>
              <w:spacing w:before="40" w:after="40"/>
              <w:rPr>
                <w:b/>
                <w:sz w:val="22"/>
                <w:szCs w:val="24"/>
              </w:rPr>
            </w:pPr>
            <w:r w:rsidRPr="00A22733">
              <w:rPr>
                <w:b/>
                <w:sz w:val="22"/>
                <w:szCs w:val="24"/>
              </w:rPr>
              <w:t>c)</w:t>
            </w:r>
          </w:p>
        </w:tc>
        <w:tc>
          <w:tcPr>
            <w:tcW w:w="8716" w:type="dxa"/>
          </w:tcPr>
          <w:p w:rsidR="00A07127" w:rsidRPr="00A22733" w:rsidRDefault="00A07127" w:rsidP="00772069">
            <w:pPr>
              <w:spacing w:before="40" w:after="40"/>
              <w:ind w:left="57" w:right="57"/>
              <w:jc w:val="both"/>
              <w:rPr>
                <w:rFonts w:eastAsia="Calibri"/>
                <w:sz w:val="22"/>
                <w:szCs w:val="24"/>
              </w:rPr>
            </w:pPr>
            <w:r w:rsidRPr="00A22733">
              <w:rPr>
                <w:rFonts w:eastAsia="Calibri"/>
                <w:sz w:val="22"/>
                <w:szCs w:val="24"/>
              </w:rPr>
              <w:t>Prosazovat zohledňování environmentálních aspektů se zaměřením na předcházení vzniku odpadů při zadávání zakázek z veřejného rozpočtu, např. zohledňovat požadavky na environmentální systémy řízení, environmentální značení produktů a služeb, upřednostňování znovupoužitelných obalů a další; zohledňovat a upřednostňovat nabídky dokladující použití stavebních materiálů splňujících environmentální aspekty se zaměřením na předcházení vzniku odpadů (environmentální systémy řízení, dobrovolné dohody, environmentální značení); zohledňovat a upřednostňovat nabídky firem dokladující ve své činnosti použití „druhotných surovin“ bezprostředně souvisejících s konkrétní zakázkou.</w:t>
            </w:r>
          </w:p>
        </w:tc>
      </w:tr>
    </w:tbl>
    <w:p w:rsidR="00A07127" w:rsidRDefault="00A07127" w:rsidP="00A07127">
      <w:pPr>
        <w:pStyle w:val="Titulek"/>
      </w:pPr>
      <w:r>
        <w:lastRenderedPageBreak/>
        <w:t>d) Výzkum, experimentální vývoj a inovace</w:t>
      </w:r>
    </w:p>
    <w:tbl>
      <w:tblPr>
        <w:tblW w:w="93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820"/>
      </w:tblGrid>
      <w:tr w:rsidR="00A07127" w:rsidRPr="00A22733" w:rsidTr="00F93079">
        <w:tc>
          <w:tcPr>
            <w:tcW w:w="496" w:type="dxa"/>
            <w:tcBorders>
              <w:right w:val="single" w:sz="12" w:space="0" w:color="auto"/>
            </w:tcBorders>
            <w:shd w:val="clear" w:color="auto" w:fill="DBE5F1" w:themeFill="accent1" w:themeFillTint="33"/>
          </w:tcPr>
          <w:p w:rsidR="00A07127" w:rsidRPr="00A96E88" w:rsidRDefault="00A07127" w:rsidP="00F93079">
            <w:pPr>
              <w:spacing w:before="40" w:after="40"/>
              <w:rPr>
                <w:rFonts w:eastAsia="Calibri"/>
                <w:b/>
                <w:sz w:val="22"/>
              </w:rPr>
            </w:pPr>
            <w:r w:rsidRPr="00A96E88">
              <w:rPr>
                <w:rFonts w:eastAsia="Calibri"/>
                <w:b/>
                <w:sz w:val="22"/>
              </w:rPr>
              <w:t>a)</w:t>
            </w:r>
          </w:p>
        </w:tc>
        <w:tc>
          <w:tcPr>
            <w:tcW w:w="8820" w:type="dxa"/>
            <w:tcBorders>
              <w:left w:val="single" w:sz="12" w:space="0" w:color="auto"/>
            </w:tcBorders>
            <w:shd w:val="clear" w:color="auto" w:fill="FFFFFF"/>
          </w:tcPr>
          <w:p w:rsidR="00A07127" w:rsidRPr="00A22733" w:rsidRDefault="00A07127" w:rsidP="00772069">
            <w:pPr>
              <w:spacing w:before="40" w:after="40"/>
              <w:ind w:left="57" w:right="57"/>
              <w:jc w:val="both"/>
              <w:rPr>
                <w:rFonts w:eastAsia="Calibri"/>
                <w:sz w:val="22"/>
              </w:rPr>
            </w:pPr>
            <w:r w:rsidRPr="00A22733">
              <w:rPr>
                <w:rFonts w:eastAsia="Calibri"/>
                <w:sz w:val="22"/>
              </w:rPr>
              <w:t xml:space="preserve">Podpora programů výzkumu, experimentálního vývoje a inovací v oblasti využívání „druhotných surovin“ ve výrobních procesech, zavádění nízkoodpadových technologií a technologií šetřící vstupní primární suroviny a v oblasti předcházení vzniku odpadů včetně zohlednění ekodesignu a hodnocení životního cyklu. </w:t>
            </w:r>
          </w:p>
        </w:tc>
      </w:tr>
    </w:tbl>
    <w:p w:rsidR="00A07127" w:rsidRDefault="00A07127" w:rsidP="00A07127">
      <w:pPr>
        <w:spacing w:before="0" w:after="0"/>
      </w:pPr>
    </w:p>
    <w:p w:rsidR="009040C5" w:rsidRDefault="009040C5" w:rsidP="00A07127">
      <w:pPr>
        <w:spacing w:before="0" w:after="0"/>
      </w:pPr>
    </w:p>
    <w:p w:rsidR="009040C5" w:rsidRDefault="009040C5" w:rsidP="00A07127">
      <w:pPr>
        <w:spacing w:before="0" w:after="0"/>
      </w:pPr>
    </w:p>
    <w:p w:rsidR="009040C5" w:rsidRDefault="009040C5">
      <w:pPr>
        <w:spacing w:before="0" w:after="0"/>
        <w:rPr>
          <w:b/>
          <w:bCs/>
          <w:iCs/>
          <w:sz w:val="28"/>
          <w:szCs w:val="28"/>
        </w:rPr>
      </w:pPr>
      <w:bookmarkStart w:id="125" w:name="_Toc421188158"/>
      <w:r>
        <w:br w:type="page"/>
      </w:r>
    </w:p>
    <w:p w:rsidR="00A07127" w:rsidRDefault="00A07127" w:rsidP="00622982">
      <w:pPr>
        <w:pStyle w:val="Nadpis2"/>
        <w:numPr>
          <w:ilvl w:val="1"/>
          <w:numId w:val="5"/>
        </w:numPr>
      </w:pPr>
      <w:bookmarkStart w:id="126" w:name="_Toc438112479"/>
      <w:r>
        <w:lastRenderedPageBreak/>
        <w:t>Nakládání s komunálními odpady</w:t>
      </w:r>
      <w:bookmarkEnd w:id="125"/>
      <w:bookmarkEnd w:id="126"/>
    </w:p>
    <w:p w:rsidR="00A07127" w:rsidRDefault="00A07127" w:rsidP="00A07127">
      <w:pPr>
        <w:spacing w:before="0" w:after="0"/>
        <w:jc w:val="both"/>
        <w:rPr>
          <w:color w:val="000000"/>
        </w:rPr>
      </w:pPr>
      <w:r>
        <w:rPr>
          <w:color w:val="000000"/>
        </w:rPr>
        <w:t>Za účelem splnění cílů evropské směrnice 2008/98/ES, o odpadech plnit tyto stanovené cíle.</w:t>
      </w:r>
    </w:p>
    <w:p w:rsidR="00A07127" w:rsidRDefault="00A07127" w:rsidP="00A07127">
      <w:pPr>
        <w:spacing w:before="0" w:after="0"/>
        <w:rPr>
          <w:b/>
        </w:rPr>
      </w:pPr>
    </w:p>
    <w:p w:rsidR="000D7626" w:rsidRDefault="000D7626" w:rsidP="00F65E9D">
      <w:pPr>
        <w:pStyle w:val="Nadpis3"/>
      </w:pPr>
      <w:bookmarkStart w:id="127" w:name="_Toc438112480"/>
      <w:bookmarkStart w:id="128" w:name="_Toc421188159"/>
      <w:r>
        <w:t>Komunální odpady</w:t>
      </w:r>
      <w:bookmarkEnd w:id="127"/>
      <w:r>
        <w:t xml:space="preserve"> </w:t>
      </w:r>
    </w:p>
    <w:p w:rsidR="00A07127" w:rsidRPr="000D7626" w:rsidRDefault="00A07127" w:rsidP="000D7626">
      <w:pPr>
        <w:pStyle w:val="Nadpis4"/>
        <w:numPr>
          <w:ilvl w:val="3"/>
          <w:numId w:val="5"/>
        </w:numPr>
        <w:suppressAutoHyphens/>
        <w:rPr>
          <w:rFonts w:cs="Times New Roman"/>
        </w:rPr>
      </w:pPr>
      <w:r w:rsidRPr="000D7626">
        <w:rPr>
          <w:rFonts w:cs="Times New Roman"/>
        </w:rPr>
        <w:t>Cíle</w:t>
      </w:r>
      <w:bookmarkEnd w:id="128"/>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A07127" w:rsidRPr="00A22733" w:rsidTr="00F93079">
        <w:trPr>
          <w:cantSplit/>
        </w:trPr>
        <w:tc>
          <w:tcPr>
            <w:tcW w:w="496" w:type="dxa"/>
            <w:tcBorders>
              <w:top w:val="single" w:sz="12" w:space="0" w:color="auto"/>
              <w:bottom w:val="single" w:sz="4" w:space="0" w:color="auto"/>
              <w:right w:val="single" w:sz="12" w:space="0" w:color="auto"/>
            </w:tcBorders>
            <w:shd w:val="clear" w:color="auto" w:fill="DBE5F1" w:themeFill="accent1" w:themeFillTint="33"/>
          </w:tcPr>
          <w:p w:rsidR="00A07127" w:rsidRPr="00A22733" w:rsidRDefault="00A07127" w:rsidP="00F93079">
            <w:pPr>
              <w:spacing w:before="40" w:after="40"/>
              <w:rPr>
                <w:b/>
                <w:sz w:val="22"/>
              </w:rPr>
            </w:pPr>
            <w:r w:rsidRPr="00A22733">
              <w:rPr>
                <w:b/>
                <w:sz w:val="22"/>
              </w:rPr>
              <w:t>a)</w:t>
            </w:r>
          </w:p>
        </w:tc>
        <w:tc>
          <w:tcPr>
            <w:tcW w:w="8716" w:type="dxa"/>
            <w:tcBorders>
              <w:left w:val="single" w:sz="12" w:space="0" w:color="auto"/>
            </w:tcBorders>
          </w:tcPr>
          <w:p w:rsidR="00A07127" w:rsidRPr="00A22733" w:rsidRDefault="00A07127" w:rsidP="00772069">
            <w:pPr>
              <w:spacing w:before="40" w:after="40"/>
              <w:ind w:left="57" w:right="57"/>
              <w:jc w:val="both"/>
              <w:rPr>
                <w:rFonts w:eastAsia="Calibri"/>
                <w:b/>
                <w:sz w:val="22"/>
              </w:rPr>
            </w:pPr>
            <w:r w:rsidRPr="00A22733">
              <w:rPr>
                <w:rFonts w:eastAsia="Calibri"/>
                <w:b/>
                <w:sz w:val="22"/>
              </w:rPr>
              <w:t>Do roku 2015 zavést tříděný sběr minimálně pro odpady z papíru, plastů, skla a kovů.</w:t>
            </w:r>
          </w:p>
        </w:tc>
      </w:tr>
      <w:tr w:rsidR="00A07127" w:rsidRPr="00A22733" w:rsidTr="00F93079">
        <w:trPr>
          <w:cantSplit/>
        </w:trPr>
        <w:tc>
          <w:tcPr>
            <w:tcW w:w="496" w:type="dxa"/>
            <w:tcBorders>
              <w:top w:val="single" w:sz="4" w:space="0" w:color="auto"/>
              <w:bottom w:val="single" w:sz="12" w:space="0" w:color="auto"/>
              <w:right w:val="single" w:sz="12" w:space="0" w:color="auto"/>
            </w:tcBorders>
            <w:shd w:val="clear" w:color="auto" w:fill="DBE5F1" w:themeFill="accent1" w:themeFillTint="33"/>
          </w:tcPr>
          <w:p w:rsidR="00A07127" w:rsidRPr="00A22733" w:rsidRDefault="00A07127" w:rsidP="00F93079">
            <w:pPr>
              <w:spacing w:before="40" w:after="40"/>
              <w:rPr>
                <w:b/>
                <w:sz w:val="22"/>
              </w:rPr>
            </w:pPr>
            <w:r w:rsidRPr="00A22733">
              <w:rPr>
                <w:b/>
                <w:sz w:val="22"/>
              </w:rPr>
              <w:t>b)</w:t>
            </w:r>
          </w:p>
        </w:tc>
        <w:tc>
          <w:tcPr>
            <w:tcW w:w="8716" w:type="dxa"/>
            <w:tcBorders>
              <w:left w:val="single" w:sz="12" w:space="0" w:color="auto"/>
              <w:bottom w:val="single" w:sz="12" w:space="0" w:color="auto"/>
            </w:tcBorders>
          </w:tcPr>
          <w:p w:rsidR="00A07127" w:rsidRPr="00A22733" w:rsidRDefault="00A07127" w:rsidP="00772069">
            <w:pPr>
              <w:spacing w:before="40" w:after="40"/>
              <w:ind w:left="57" w:right="57"/>
              <w:jc w:val="both"/>
              <w:rPr>
                <w:i/>
                <w:sz w:val="22"/>
              </w:rPr>
            </w:pPr>
            <w:r w:rsidRPr="00A22733">
              <w:rPr>
                <w:b/>
                <w:color w:val="000000"/>
                <w:sz w:val="22"/>
              </w:rPr>
              <w:t>Do roku 2020 zvýšit nejméně na 50 % hmotnosti celkovou úroveň přípravy k opětovnému použití a recyklaci alespoň u odpadů z materiálů jako je papír, plast, kov, sklo, pocházejících z domácností, a případně odpady jiného původu, pokud jsou tyto toky odpadů podobné odpadům z domácností.</w:t>
            </w:r>
          </w:p>
        </w:tc>
      </w:tr>
    </w:tbl>
    <w:p w:rsidR="00A07127" w:rsidRDefault="00A07127" w:rsidP="00A07127">
      <w:pPr>
        <w:spacing w:before="0" w:after="0"/>
        <w:rPr>
          <w:b/>
        </w:rPr>
      </w:pPr>
    </w:p>
    <w:p w:rsidR="00A07127" w:rsidRDefault="00A07127" w:rsidP="00A07127">
      <w:pPr>
        <w:spacing w:before="0" w:after="0"/>
      </w:pPr>
      <w:r>
        <w:t xml:space="preserve">Pro cíl b) se navrhuje stanovení postupných hodnot v určených letech: </w:t>
      </w:r>
    </w:p>
    <w:p w:rsidR="00A07127" w:rsidRDefault="00A07127" w:rsidP="00F65E9D">
      <w:pPr>
        <w:pStyle w:val="Odstavecseseznamem"/>
        <w:numPr>
          <w:ilvl w:val="0"/>
          <w:numId w:val="9"/>
        </w:numPr>
        <w:spacing w:before="0" w:after="0"/>
      </w:pPr>
      <w:r>
        <w:t xml:space="preserve">2016 </w:t>
      </w:r>
      <w:r w:rsidR="002676B6">
        <w:t>–</w:t>
      </w:r>
      <w:r>
        <w:t xml:space="preserve"> 46</w:t>
      </w:r>
      <w:r w:rsidR="002676B6">
        <w:t xml:space="preserve"> </w:t>
      </w:r>
      <w:r>
        <w:t>%</w:t>
      </w:r>
    </w:p>
    <w:p w:rsidR="00A07127" w:rsidRDefault="00A07127" w:rsidP="00F65E9D">
      <w:pPr>
        <w:pStyle w:val="Odstavecseseznamem"/>
        <w:numPr>
          <w:ilvl w:val="0"/>
          <w:numId w:val="9"/>
        </w:numPr>
        <w:spacing w:before="0" w:after="0"/>
      </w:pPr>
      <w:r>
        <w:t xml:space="preserve">2018 </w:t>
      </w:r>
      <w:r w:rsidR="002676B6">
        <w:t>–</w:t>
      </w:r>
      <w:r>
        <w:t xml:space="preserve"> 48</w:t>
      </w:r>
      <w:r w:rsidR="002676B6">
        <w:t xml:space="preserve"> </w:t>
      </w:r>
      <w:r>
        <w:t>%</w:t>
      </w:r>
    </w:p>
    <w:p w:rsidR="00A07127" w:rsidRDefault="00A07127" w:rsidP="00F65E9D">
      <w:pPr>
        <w:pStyle w:val="Odstavecseseznamem"/>
        <w:numPr>
          <w:ilvl w:val="0"/>
          <w:numId w:val="9"/>
        </w:numPr>
        <w:spacing w:before="0" w:after="0"/>
      </w:pPr>
      <w:r>
        <w:t xml:space="preserve">2020 </w:t>
      </w:r>
      <w:r w:rsidR="002676B6">
        <w:t>–</w:t>
      </w:r>
      <w:r>
        <w:t xml:space="preserve"> 50</w:t>
      </w:r>
      <w:r w:rsidR="002676B6">
        <w:t xml:space="preserve"> </w:t>
      </w:r>
      <w:r>
        <w:t>%</w:t>
      </w:r>
    </w:p>
    <w:p w:rsidR="00A07127" w:rsidRDefault="00A07127" w:rsidP="00A07127">
      <w:pPr>
        <w:spacing w:before="0" w:after="0"/>
        <w:rPr>
          <w:b/>
        </w:rPr>
      </w:pPr>
    </w:p>
    <w:p w:rsidR="00A07127" w:rsidRDefault="00A07127" w:rsidP="00A07127">
      <w:pPr>
        <w:tabs>
          <w:tab w:val="left" w:pos="2745"/>
        </w:tabs>
        <w:spacing w:before="0" w:after="0"/>
        <w:jc w:val="both"/>
        <w:rPr>
          <w:color w:val="000000"/>
        </w:rPr>
      </w:pPr>
      <w:r>
        <w:rPr>
          <w:color w:val="000000"/>
        </w:rPr>
        <w:t>Způsob sledování cíle bude stanoven v souladu s platnými právními předpisy EU</w:t>
      </w:r>
      <w:r>
        <w:rPr>
          <w:color w:val="000000"/>
          <w:vertAlign w:val="superscript"/>
        </w:rPr>
        <w:footnoteReference w:id="2"/>
      </w:r>
      <w:r>
        <w:rPr>
          <w:color w:val="000000"/>
        </w:rPr>
        <w:t>.</w:t>
      </w:r>
    </w:p>
    <w:p w:rsidR="009040C5" w:rsidRDefault="009040C5" w:rsidP="00A07127">
      <w:pPr>
        <w:tabs>
          <w:tab w:val="left" w:pos="2745"/>
        </w:tabs>
        <w:spacing w:before="0" w:after="0"/>
        <w:jc w:val="both"/>
        <w:rPr>
          <w:color w:val="000000"/>
        </w:rPr>
      </w:pPr>
    </w:p>
    <w:p w:rsidR="00A07127" w:rsidRPr="000D7626" w:rsidRDefault="00A07127" w:rsidP="000D7626">
      <w:pPr>
        <w:pStyle w:val="Nadpis4"/>
        <w:numPr>
          <w:ilvl w:val="3"/>
          <w:numId w:val="5"/>
        </w:numPr>
        <w:suppressAutoHyphens/>
        <w:rPr>
          <w:rFonts w:cs="Times New Roman"/>
        </w:rPr>
      </w:pPr>
      <w:bookmarkStart w:id="129" w:name="_Toc421188160"/>
      <w:r w:rsidRPr="000D7626">
        <w:rPr>
          <w:rFonts w:cs="Times New Roman"/>
        </w:rPr>
        <w:t>Zásady</w:t>
      </w:r>
      <w:bookmarkEnd w:id="129"/>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A07127" w:rsidRPr="00A22733" w:rsidTr="00F93079">
        <w:trPr>
          <w:cantSplit/>
        </w:trPr>
        <w:tc>
          <w:tcPr>
            <w:tcW w:w="496" w:type="dxa"/>
            <w:shd w:val="clear" w:color="auto" w:fill="DBE5F1" w:themeFill="accent1" w:themeFillTint="33"/>
          </w:tcPr>
          <w:p w:rsidR="00A07127" w:rsidRPr="00A22733" w:rsidRDefault="00A07127" w:rsidP="00F93079">
            <w:pPr>
              <w:spacing w:before="40" w:after="40"/>
              <w:rPr>
                <w:b/>
                <w:sz w:val="22"/>
                <w:szCs w:val="24"/>
              </w:rPr>
            </w:pPr>
            <w:r w:rsidRPr="00A22733">
              <w:rPr>
                <w:b/>
                <w:sz w:val="22"/>
                <w:szCs w:val="24"/>
              </w:rPr>
              <w:t>a)</w:t>
            </w:r>
          </w:p>
        </w:tc>
        <w:tc>
          <w:tcPr>
            <w:tcW w:w="8716" w:type="dxa"/>
          </w:tcPr>
          <w:p w:rsidR="00A07127" w:rsidRPr="00A22733" w:rsidRDefault="00A07127" w:rsidP="00772069">
            <w:pPr>
              <w:spacing w:before="40" w:after="40"/>
              <w:ind w:left="57" w:right="57"/>
              <w:jc w:val="both"/>
              <w:rPr>
                <w:rFonts w:eastAsia="Calibri"/>
                <w:sz w:val="22"/>
                <w:szCs w:val="24"/>
              </w:rPr>
            </w:pPr>
            <w:r w:rsidRPr="00A22733">
              <w:rPr>
                <w:rFonts w:eastAsia="Calibri"/>
                <w:sz w:val="22"/>
                <w:szCs w:val="24"/>
              </w:rPr>
              <w:t xml:space="preserve">Zachovat, podporovat a rozvíjet samostatný komoditní sběr (papír, plast, sklo, kovy, nápojové kartony) s ohledem na cíle stanovené pro jednotlivé materiály a s ohledem na vyšší kvalitu takto sbíraných odpadů. </w:t>
            </w:r>
          </w:p>
        </w:tc>
      </w:tr>
      <w:tr w:rsidR="00A07127" w:rsidRPr="00A22733" w:rsidTr="00F93079">
        <w:trPr>
          <w:cantSplit/>
        </w:trPr>
        <w:tc>
          <w:tcPr>
            <w:tcW w:w="496" w:type="dxa"/>
            <w:shd w:val="clear" w:color="auto" w:fill="DBE5F1" w:themeFill="accent1" w:themeFillTint="33"/>
          </w:tcPr>
          <w:p w:rsidR="00A07127" w:rsidRPr="00A22733" w:rsidRDefault="00A07127" w:rsidP="00F93079">
            <w:pPr>
              <w:spacing w:before="40" w:after="40"/>
              <w:rPr>
                <w:b/>
                <w:sz w:val="22"/>
                <w:szCs w:val="24"/>
              </w:rPr>
            </w:pPr>
            <w:r w:rsidRPr="00A22733">
              <w:rPr>
                <w:b/>
                <w:sz w:val="22"/>
                <w:szCs w:val="24"/>
              </w:rPr>
              <w:t>b)</w:t>
            </w:r>
          </w:p>
        </w:tc>
        <w:tc>
          <w:tcPr>
            <w:tcW w:w="8716" w:type="dxa"/>
          </w:tcPr>
          <w:p w:rsidR="00A07127" w:rsidRPr="00A22733" w:rsidRDefault="00A07127" w:rsidP="00772069">
            <w:pPr>
              <w:spacing w:before="40" w:after="40"/>
              <w:ind w:left="57" w:right="57"/>
              <w:jc w:val="both"/>
              <w:rPr>
                <w:rFonts w:eastAsia="Calibri"/>
                <w:sz w:val="22"/>
                <w:szCs w:val="24"/>
              </w:rPr>
            </w:pPr>
            <w:r w:rsidRPr="00A22733">
              <w:rPr>
                <w:rFonts w:eastAsia="Calibri"/>
                <w:sz w:val="22"/>
                <w:szCs w:val="24"/>
              </w:rPr>
              <w:t xml:space="preserve">Zachovat a rozvíjet dostupnost odděleného sběru využitelných odpadů v obcích. </w:t>
            </w:r>
          </w:p>
        </w:tc>
      </w:tr>
      <w:tr w:rsidR="00A07127" w:rsidRPr="00A22733" w:rsidTr="00F93079">
        <w:trPr>
          <w:cantSplit/>
        </w:trPr>
        <w:tc>
          <w:tcPr>
            <w:tcW w:w="496" w:type="dxa"/>
            <w:shd w:val="clear" w:color="auto" w:fill="DBE5F1" w:themeFill="accent1" w:themeFillTint="33"/>
          </w:tcPr>
          <w:p w:rsidR="00A07127" w:rsidRPr="00A22733" w:rsidRDefault="00A07127" w:rsidP="00F93079">
            <w:pPr>
              <w:spacing w:before="40" w:after="40"/>
              <w:rPr>
                <w:b/>
                <w:sz w:val="22"/>
                <w:szCs w:val="24"/>
              </w:rPr>
            </w:pPr>
            <w:r w:rsidRPr="00A22733">
              <w:rPr>
                <w:b/>
                <w:sz w:val="22"/>
                <w:szCs w:val="24"/>
              </w:rPr>
              <w:t>c)</w:t>
            </w:r>
          </w:p>
        </w:tc>
        <w:tc>
          <w:tcPr>
            <w:tcW w:w="8716" w:type="dxa"/>
          </w:tcPr>
          <w:p w:rsidR="00A07127" w:rsidRPr="00A22733" w:rsidRDefault="00A07127" w:rsidP="00772069">
            <w:pPr>
              <w:spacing w:before="40" w:after="40"/>
              <w:ind w:left="57" w:right="57"/>
              <w:jc w:val="both"/>
              <w:rPr>
                <w:rFonts w:eastAsia="Calibri"/>
                <w:sz w:val="22"/>
                <w:szCs w:val="24"/>
              </w:rPr>
            </w:pPr>
            <w:r w:rsidRPr="00A22733">
              <w:rPr>
                <w:rFonts w:eastAsia="Calibri"/>
                <w:sz w:val="22"/>
                <w:szCs w:val="24"/>
              </w:rPr>
              <w:t>V obcích povinně zajistit (zavést) oddělený (tříděný) sběr využitelných složek komunálních odpadů, minimálně papíru, plastů, skla a kovů.</w:t>
            </w:r>
          </w:p>
        </w:tc>
      </w:tr>
      <w:tr w:rsidR="00A07127" w:rsidRPr="00A22733" w:rsidTr="00F93079">
        <w:trPr>
          <w:cantSplit/>
        </w:trPr>
        <w:tc>
          <w:tcPr>
            <w:tcW w:w="496" w:type="dxa"/>
            <w:shd w:val="clear" w:color="auto" w:fill="DBE5F1" w:themeFill="accent1" w:themeFillTint="33"/>
          </w:tcPr>
          <w:p w:rsidR="00A07127" w:rsidRPr="00A22733" w:rsidRDefault="00A07127" w:rsidP="00F93079">
            <w:pPr>
              <w:spacing w:before="40" w:after="40"/>
              <w:rPr>
                <w:b/>
                <w:sz w:val="22"/>
                <w:szCs w:val="24"/>
              </w:rPr>
            </w:pPr>
            <w:r w:rsidRPr="00A22733">
              <w:rPr>
                <w:b/>
                <w:sz w:val="22"/>
                <w:szCs w:val="24"/>
              </w:rPr>
              <w:t>d)</w:t>
            </w:r>
          </w:p>
        </w:tc>
        <w:tc>
          <w:tcPr>
            <w:tcW w:w="8716" w:type="dxa"/>
          </w:tcPr>
          <w:p w:rsidR="00A07127" w:rsidRPr="00A22733" w:rsidRDefault="00A07127" w:rsidP="00772069">
            <w:pPr>
              <w:spacing w:before="40" w:after="40"/>
              <w:ind w:left="57" w:right="57"/>
              <w:jc w:val="both"/>
              <w:rPr>
                <w:rFonts w:eastAsia="Calibri"/>
                <w:sz w:val="22"/>
                <w:szCs w:val="24"/>
              </w:rPr>
            </w:pPr>
            <w:r w:rsidRPr="00A22733">
              <w:rPr>
                <w:rFonts w:eastAsia="Calibri"/>
                <w:sz w:val="22"/>
                <w:szCs w:val="24"/>
              </w:rPr>
              <w:t xml:space="preserve">Systém sběru komunálních odpadů v obci stanovuje obec s ohledem na požadavky a dostupnost technologického zpracování odpadů. Systém sběru stanoví v samostatné působnosti obec obecně závaznou vyhláškou. </w:t>
            </w:r>
          </w:p>
        </w:tc>
      </w:tr>
      <w:tr w:rsidR="00A07127" w:rsidRPr="00A22733" w:rsidTr="00F93079">
        <w:trPr>
          <w:cantSplit/>
        </w:trPr>
        <w:tc>
          <w:tcPr>
            <w:tcW w:w="496" w:type="dxa"/>
            <w:shd w:val="clear" w:color="auto" w:fill="DBE5F1" w:themeFill="accent1" w:themeFillTint="33"/>
          </w:tcPr>
          <w:p w:rsidR="00A07127" w:rsidRPr="00A22733" w:rsidRDefault="00A07127" w:rsidP="00F93079">
            <w:pPr>
              <w:spacing w:before="40" w:after="40"/>
              <w:rPr>
                <w:b/>
                <w:sz w:val="22"/>
                <w:szCs w:val="24"/>
              </w:rPr>
            </w:pPr>
            <w:r w:rsidRPr="00A22733">
              <w:rPr>
                <w:b/>
                <w:sz w:val="22"/>
                <w:szCs w:val="24"/>
              </w:rPr>
              <w:t>e)</w:t>
            </w:r>
          </w:p>
        </w:tc>
        <w:tc>
          <w:tcPr>
            <w:tcW w:w="8716" w:type="dxa"/>
          </w:tcPr>
          <w:p w:rsidR="00A07127" w:rsidRPr="00A22733" w:rsidRDefault="00A07127" w:rsidP="00772069">
            <w:pPr>
              <w:spacing w:before="40" w:after="40"/>
              <w:ind w:left="57" w:right="57"/>
              <w:jc w:val="both"/>
              <w:rPr>
                <w:rFonts w:eastAsia="Calibri"/>
                <w:sz w:val="22"/>
                <w:szCs w:val="24"/>
              </w:rPr>
            </w:pPr>
            <w:r w:rsidRPr="00A22733">
              <w:rPr>
                <w:rFonts w:eastAsia="Calibri"/>
                <w:sz w:val="22"/>
                <w:szCs w:val="24"/>
              </w:rPr>
              <w:t>Rozsah a způsob odděleného sběru složek komunálních odpadů v obci stanoví obec s ohledem na technické, environmentální, ekonomické a regionální možnosti a podmínky dalšího zpracování odpadů, přičemž oddělený sběr musí být dostatečný pro zajištění cílů Plánu odpadového hospodářství pro komunální odpady.</w:t>
            </w:r>
          </w:p>
        </w:tc>
      </w:tr>
      <w:tr w:rsidR="00A07127" w:rsidRPr="00A22733" w:rsidTr="00F93079">
        <w:trPr>
          <w:cantSplit/>
        </w:trPr>
        <w:tc>
          <w:tcPr>
            <w:tcW w:w="496" w:type="dxa"/>
            <w:shd w:val="clear" w:color="auto" w:fill="DBE5F1" w:themeFill="accent1" w:themeFillTint="33"/>
          </w:tcPr>
          <w:p w:rsidR="00A07127" w:rsidRPr="00A22733" w:rsidRDefault="00A07127" w:rsidP="00F93079">
            <w:pPr>
              <w:spacing w:before="40" w:after="40"/>
              <w:rPr>
                <w:b/>
                <w:sz w:val="22"/>
                <w:szCs w:val="24"/>
              </w:rPr>
            </w:pPr>
            <w:r w:rsidRPr="00A22733">
              <w:rPr>
                <w:b/>
                <w:sz w:val="22"/>
                <w:szCs w:val="24"/>
              </w:rPr>
              <w:t>f)</w:t>
            </w:r>
          </w:p>
        </w:tc>
        <w:tc>
          <w:tcPr>
            <w:tcW w:w="8716" w:type="dxa"/>
          </w:tcPr>
          <w:p w:rsidR="00A07127" w:rsidRPr="00A22733" w:rsidRDefault="00A07127" w:rsidP="00772069">
            <w:pPr>
              <w:spacing w:before="40" w:after="40"/>
              <w:ind w:left="57" w:right="57"/>
              <w:jc w:val="both"/>
              <w:rPr>
                <w:rFonts w:eastAsia="Calibri"/>
                <w:sz w:val="22"/>
                <w:szCs w:val="24"/>
              </w:rPr>
            </w:pPr>
            <w:r w:rsidRPr="00A22733">
              <w:rPr>
                <w:rFonts w:eastAsia="Calibri"/>
                <w:sz w:val="22"/>
                <w:szCs w:val="24"/>
              </w:rPr>
              <w:t>Obec je povinna dodržovat hierarchii nakládání s odpady, tedy především přednostně nabízet odpady k recyklaci, poté k jinému využití a pouze v případě, že odpady není možné využít, předávat je k odstranění. Od této hierarchie je možné se odchýlit jen v odůvodněných případech v souladu s platnou legislativou a nedojde-li tím k ohrožení nebo poškození životního prostředí nebo lidského zdraví a postupuje-li se v souladu s plány odpadového hospodářství.</w:t>
            </w:r>
          </w:p>
        </w:tc>
      </w:tr>
      <w:tr w:rsidR="00A07127" w:rsidRPr="00A22733" w:rsidTr="00F93079">
        <w:trPr>
          <w:cantSplit/>
        </w:trPr>
        <w:tc>
          <w:tcPr>
            <w:tcW w:w="496" w:type="dxa"/>
            <w:shd w:val="clear" w:color="auto" w:fill="DBE5F1" w:themeFill="accent1" w:themeFillTint="33"/>
          </w:tcPr>
          <w:p w:rsidR="00A07127" w:rsidRPr="00A22733" w:rsidRDefault="00A07127" w:rsidP="00F93079">
            <w:pPr>
              <w:spacing w:before="40" w:after="40"/>
              <w:rPr>
                <w:b/>
                <w:sz w:val="22"/>
                <w:szCs w:val="24"/>
              </w:rPr>
            </w:pPr>
            <w:r w:rsidRPr="00A22733">
              <w:rPr>
                <w:b/>
                <w:sz w:val="22"/>
                <w:szCs w:val="24"/>
              </w:rPr>
              <w:t>g)</w:t>
            </w:r>
          </w:p>
        </w:tc>
        <w:tc>
          <w:tcPr>
            <w:tcW w:w="8716" w:type="dxa"/>
          </w:tcPr>
          <w:p w:rsidR="00A07127" w:rsidRPr="00A22733" w:rsidRDefault="00A07127" w:rsidP="00772069">
            <w:pPr>
              <w:spacing w:before="40" w:after="40"/>
              <w:ind w:left="57" w:right="57"/>
              <w:jc w:val="both"/>
              <w:rPr>
                <w:sz w:val="22"/>
                <w:szCs w:val="24"/>
              </w:rPr>
            </w:pPr>
            <w:r w:rsidRPr="00A22733">
              <w:rPr>
                <w:color w:val="000000"/>
                <w:sz w:val="22"/>
                <w:szCs w:val="24"/>
              </w:rPr>
              <w:t>Upřednostňovat environmentálně přínosné, ekonomicky a sociálně únosné technologie zpracování komunálních odpadů.</w:t>
            </w:r>
          </w:p>
        </w:tc>
      </w:tr>
      <w:tr w:rsidR="00A07127" w:rsidRPr="00A22733" w:rsidTr="00F93079">
        <w:trPr>
          <w:cantSplit/>
        </w:trPr>
        <w:tc>
          <w:tcPr>
            <w:tcW w:w="496" w:type="dxa"/>
            <w:shd w:val="clear" w:color="auto" w:fill="DBE5F1" w:themeFill="accent1" w:themeFillTint="33"/>
          </w:tcPr>
          <w:p w:rsidR="00A07127" w:rsidRPr="00A22733" w:rsidRDefault="00A07127" w:rsidP="00F93079">
            <w:pPr>
              <w:spacing w:before="40" w:after="40"/>
              <w:rPr>
                <w:b/>
                <w:sz w:val="22"/>
                <w:szCs w:val="24"/>
              </w:rPr>
            </w:pPr>
            <w:r w:rsidRPr="00A22733">
              <w:rPr>
                <w:b/>
                <w:sz w:val="22"/>
                <w:szCs w:val="24"/>
              </w:rPr>
              <w:lastRenderedPageBreak/>
              <w:t>h)</w:t>
            </w:r>
          </w:p>
        </w:tc>
        <w:tc>
          <w:tcPr>
            <w:tcW w:w="8716" w:type="dxa"/>
          </w:tcPr>
          <w:p w:rsidR="00A07127" w:rsidRPr="00A22733" w:rsidRDefault="00A07127" w:rsidP="00772069">
            <w:pPr>
              <w:spacing w:before="40" w:after="40"/>
              <w:ind w:left="57" w:right="57"/>
              <w:jc w:val="both"/>
              <w:rPr>
                <w:rFonts w:eastAsia="Calibri"/>
                <w:sz w:val="22"/>
                <w:szCs w:val="24"/>
              </w:rPr>
            </w:pPr>
            <w:r w:rsidRPr="00A22733">
              <w:rPr>
                <w:rFonts w:eastAsia="Calibri"/>
                <w:sz w:val="22"/>
                <w:szCs w:val="24"/>
              </w:rPr>
              <w:t xml:space="preserve">Zachovat a rozvíjet spoluúčast a spolupráci s producenty obalů a dalšími výrobci podle principu „znečišťovatel platí“ a „rozšířené odpovědnosti výrobce“, na zajištění sběru (zpětného odběru) a využití příslušných složek komunálních odpadů. </w:t>
            </w:r>
          </w:p>
        </w:tc>
      </w:tr>
      <w:tr w:rsidR="00A07127" w:rsidRPr="00A22733" w:rsidTr="00F93079">
        <w:trPr>
          <w:cantSplit/>
        </w:trPr>
        <w:tc>
          <w:tcPr>
            <w:tcW w:w="496" w:type="dxa"/>
            <w:shd w:val="clear" w:color="auto" w:fill="DBE5F1" w:themeFill="accent1" w:themeFillTint="33"/>
          </w:tcPr>
          <w:p w:rsidR="00A07127" w:rsidRPr="00A22733" w:rsidRDefault="00A07127" w:rsidP="00F93079">
            <w:pPr>
              <w:spacing w:before="40" w:after="40"/>
              <w:rPr>
                <w:b/>
                <w:sz w:val="22"/>
                <w:szCs w:val="24"/>
              </w:rPr>
            </w:pPr>
            <w:r w:rsidRPr="00A22733">
              <w:rPr>
                <w:b/>
                <w:sz w:val="22"/>
                <w:szCs w:val="24"/>
              </w:rPr>
              <w:t>i)</w:t>
            </w:r>
          </w:p>
        </w:tc>
        <w:tc>
          <w:tcPr>
            <w:tcW w:w="8716" w:type="dxa"/>
          </w:tcPr>
          <w:p w:rsidR="00A07127" w:rsidRPr="00A22733" w:rsidRDefault="00A07127" w:rsidP="00772069">
            <w:pPr>
              <w:spacing w:before="40" w:after="40"/>
              <w:ind w:left="57" w:right="57"/>
              <w:jc w:val="both"/>
              <w:rPr>
                <w:rFonts w:eastAsia="Calibri"/>
                <w:sz w:val="22"/>
                <w:szCs w:val="24"/>
              </w:rPr>
            </w:pPr>
            <w:r w:rsidRPr="00A22733">
              <w:rPr>
                <w:rFonts w:eastAsia="Calibri"/>
                <w:sz w:val="22"/>
                <w:szCs w:val="24"/>
              </w:rPr>
              <w:t>Úpravu směsného komunálního odpadu tříděním lze podporovat jako doplňkovou technologii úpravy odpadů před jejich dalším materiálovým a energetickým využitím. Tato úprava nenahrazuje oddělený sběr využitelných složek komunálních odpadů.</w:t>
            </w:r>
          </w:p>
        </w:tc>
      </w:tr>
    </w:tbl>
    <w:p w:rsidR="00A07127" w:rsidRDefault="00A07127" w:rsidP="00A07127">
      <w:pPr>
        <w:spacing w:before="0" w:after="0"/>
        <w:rPr>
          <w:b/>
        </w:rPr>
      </w:pPr>
    </w:p>
    <w:p w:rsidR="00A07127" w:rsidRPr="000D7626" w:rsidRDefault="00A07127" w:rsidP="000D7626">
      <w:pPr>
        <w:pStyle w:val="Nadpis4"/>
        <w:numPr>
          <w:ilvl w:val="3"/>
          <w:numId w:val="5"/>
        </w:numPr>
        <w:suppressAutoHyphens/>
        <w:rPr>
          <w:rFonts w:cs="Times New Roman"/>
        </w:rPr>
      </w:pPr>
      <w:bookmarkStart w:id="130" w:name="_Toc421188161"/>
      <w:r w:rsidRPr="000D7626">
        <w:rPr>
          <w:rFonts w:cs="Times New Roman"/>
        </w:rPr>
        <w:t>Opatření</w:t>
      </w:r>
      <w:bookmarkEnd w:id="130"/>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821FD1" w:rsidRPr="000A252A" w:rsidTr="009C16A2">
        <w:trPr>
          <w:cantSplit/>
        </w:trPr>
        <w:tc>
          <w:tcPr>
            <w:tcW w:w="496" w:type="dxa"/>
            <w:tcBorders>
              <w:top w:val="single" w:sz="12" w:space="0" w:color="auto"/>
              <w:bottom w:val="single" w:sz="4" w:space="0" w:color="auto"/>
              <w:right w:val="single" w:sz="12" w:space="0" w:color="auto"/>
            </w:tcBorders>
            <w:shd w:val="clear" w:color="auto" w:fill="DBE5F1" w:themeFill="accent1" w:themeFillTint="33"/>
            <w:vAlign w:val="center"/>
          </w:tcPr>
          <w:p w:rsidR="00821FD1" w:rsidRPr="00C13D12" w:rsidRDefault="00821FD1" w:rsidP="009C16A2">
            <w:pPr>
              <w:spacing w:before="40" w:after="40"/>
              <w:rPr>
                <w:b/>
                <w:sz w:val="22"/>
                <w:szCs w:val="22"/>
              </w:rPr>
            </w:pPr>
            <w:bookmarkStart w:id="131" w:name="_Toc421188162"/>
            <w:r w:rsidRPr="00C13D12">
              <w:rPr>
                <w:b/>
                <w:sz w:val="22"/>
                <w:szCs w:val="22"/>
              </w:rPr>
              <w:t>a)</w:t>
            </w:r>
          </w:p>
        </w:tc>
        <w:tc>
          <w:tcPr>
            <w:tcW w:w="8716" w:type="dxa"/>
            <w:tcBorders>
              <w:left w:val="single" w:sz="12" w:space="0" w:color="auto"/>
            </w:tcBorders>
          </w:tcPr>
          <w:p w:rsidR="00821FD1" w:rsidRPr="000A252A" w:rsidRDefault="00821FD1" w:rsidP="00772069">
            <w:pPr>
              <w:spacing w:before="40" w:after="40"/>
              <w:ind w:left="57" w:right="57"/>
              <w:jc w:val="both"/>
              <w:rPr>
                <w:rFonts w:eastAsia="Calibri"/>
                <w:strike/>
                <w:sz w:val="22"/>
                <w:szCs w:val="22"/>
              </w:rPr>
            </w:pPr>
            <w:r w:rsidRPr="00C13D12">
              <w:rPr>
                <w:rFonts w:eastAsia="Calibri"/>
                <w:sz w:val="22"/>
                <w:szCs w:val="22"/>
              </w:rPr>
              <w:t>Důsledně kontrolovat zajištění tříděného sběru využitelných složek komunálních odpadů, minimálně pro papír, plasty, sklo a kovy.</w:t>
            </w:r>
          </w:p>
        </w:tc>
      </w:tr>
      <w:tr w:rsidR="00821FD1" w:rsidRPr="00C13D12" w:rsidTr="009C16A2">
        <w:trPr>
          <w:cantSplit/>
        </w:trPr>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821FD1" w:rsidRPr="00C13D12" w:rsidRDefault="00821FD1" w:rsidP="009C16A2">
            <w:pPr>
              <w:spacing w:before="40" w:after="40"/>
              <w:rPr>
                <w:b/>
                <w:sz w:val="22"/>
                <w:szCs w:val="22"/>
              </w:rPr>
            </w:pPr>
            <w:r w:rsidRPr="00C13D12">
              <w:rPr>
                <w:b/>
                <w:sz w:val="22"/>
                <w:szCs w:val="22"/>
              </w:rPr>
              <w:t>b)</w:t>
            </w:r>
          </w:p>
        </w:tc>
        <w:tc>
          <w:tcPr>
            <w:tcW w:w="8716" w:type="dxa"/>
            <w:tcBorders>
              <w:left w:val="single" w:sz="12" w:space="0" w:color="auto"/>
            </w:tcBorders>
          </w:tcPr>
          <w:p w:rsidR="00821FD1" w:rsidRPr="00C13D12" w:rsidRDefault="00821FD1" w:rsidP="00772069">
            <w:pPr>
              <w:spacing w:before="40" w:after="40"/>
              <w:ind w:left="57" w:right="57"/>
              <w:jc w:val="both"/>
              <w:rPr>
                <w:rFonts w:eastAsia="Calibri"/>
                <w:sz w:val="22"/>
                <w:szCs w:val="22"/>
              </w:rPr>
            </w:pPr>
            <w:r w:rsidRPr="00C13D12">
              <w:rPr>
                <w:rFonts w:eastAsia="Calibri"/>
                <w:sz w:val="22"/>
                <w:szCs w:val="22"/>
              </w:rPr>
              <w:t>Důsledně kontrolovat dodržování hierarchie nakládání s odpady.</w:t>
            </w:r>
          </w:p>
        </w:tc>
      </w:tr>
      <w:tr w:rsidR="00821FD1" w:rsidRPr="00C13D12" w:rsidTr="009C16A2">
        <w:trPr>
          <w:cantSplit/>
        </w:trPr>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821FD1" w:rsidRPr="00C13D12" w:rsidRDefault="00821FD1" w:rsidP="009C16A2">
            <w:pPr>
              <w:spacing w:before="40" w:after="40"/>
              <w:rPr>
                <w:b/>
                <w:sz w:val="22"/>
                <w:szCs w:val="22"/>
              </w:rPr>
            </w:pPr>
            <w:r w:rsidRPr="00C13D12">
              <w:rPr>
                <w:b/>
                <w:sz w:val="22"/>
                <w:szCs w:val="22"/>
              </w:rPr>
              <w:t>c)</w:t>
            </w:r>
          </w:p>
        </w:tc>
        <w:tc>
          <w:tcPr>
            <w:tcW w:w="8716" w:type="dxa"/>
            <w:tcBorders>
              <w:left w:val="single" w:sz="12" w:space="0" w:color="auto"/>
            </w:tcBorders>
          </w:tcPr>
          <w:p w:rsidR="00821FD1" w:rsidRPr="00C13D12" w:rsidRDefault="00821FD1" w:rsidP="00772069">
            <w:pPr>
              <w:spacing w:before="40" w:after="40"/>
              <w:ind w:left="57" w:right="57"/>
              <w:jc w:val="both"/>
              <w:rPr>
                <w:rFonts w:eastAsia="Calibri"/>
                <w:sz w:val="22"/>
                <w:szCs w:val="22"/>
              </w:rPr>
            </w:pPr>
            <w:r w:rsidRPr="00C13D12">
              <w:rPr>
                <w:rFonts w:eastAsia="Calibri"/>
                <w:sz w:val="22"/>
                <w:szCs w:val="22"/>
              </w:rPr>
              <w:t>Průběžně vyhodnocovat obecní systém pro nakládání s komunálními odpady a jeho kapacitní možnosti a navrhovat opatření k jeho zlepšení.</w:t>
            </w:r>
          </w:p>
        </w:tc>
      </w:tr>
      <w:tr w:rsidR="00821FD1" w:rsidRPr="00C13D12" w:rsidTr="009C16A2">
        <w:trPr>
          <w:cantSplit/>
        </w:trPr>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821FD1" w:rsidRPr="00C13D12" w:rsidRDefault="00821FD1" w:rsidP="009C16A2">
            <w:pPr>
              <w:spacing w:before="40" w:after="40"/>
              <w:rPr>
                <w:b/>
                <w:sz w:val="22"/>
                <w:szCs w:val="22"/>
              </w:rPr>
            </w:pPr>
            <w:r w:rsidRPr="00C13D12">
              <w:rPr>
                <w:b/>
                <w:sz w:val="22"/>
                <w:szCs w:val="22"/>
              </w:rPr>
              <w:t>d)</w:t>
            </w:r>
          </w:p>
        </w:tc>
        <w:tc>
          <w:tcPr>
            <w:tcW w:w="8716" w:type="dxa"/>
            <w:tcBorders>
              <w:left w:val="single" w:sz="12" w:space="0" w:color="auto"/>
            </w:tcBorders>
          </w:tcPr>
          <w:p w:rsidR="00821FD1" w:rsidRPr="00C13D12" w:rsidRDefault="00821FD1" w:rsidP="00772069">
            <w:pPr>
              <w:spacing w:before="40" w:after="40"/>
              <w:ind w:left="57" w:right="57"/>
              <w:jc w:val="both"/>
              <w:rPr>
                <w:rFonts w:eastAsia="Calibri"/>
                <w:sz w:val="22"/>
                <w:szCs w:val="22"/>
              </w:rPr>
            </w:pPr>
            <w:r w:rsidRPr="00C13D12">
              <w:rPr>
                <w:rFonts w:eastAsia="Calibri"/>
                <w:sz w:val="22"/>
                <w:szCs w:val="22"/>
              </w:rPr>
              <w:t>Zařazovat tříděný odpad, získaný v rámci odděleného sběru v obcích, jako komunální odpady (s</w:t>
            </w:r>
            <w:r>
              <w:rPr>
                <w:rFonts w:eastAsia="Calibri"/>
                <w:sz w:val="22"/>
                <w:szCs w:val="22"/>
              </w:rPr>
              <w:t> </w:t>
            </w:r>
            <w:r w:rsidRPr="00C13D12">
              <w:rPr>
                <w:rFonts w:eastAsia="Calibri"/>
                <w:sz w:val="22"/>
                <w:szCs w:val="22"/>
              </w:rPr>
              <w:t>obsahem obalové složky), tj. skupinu 20 Katalogu odpadů.</w:t>
            </w:r>
          </w:p>
        </w:tc>
      </w:tr>
      <w:tr w:rsidR="00821FD1" w:rsidRPr="00C13D12" w:rsidTr="009703E3">
        <w:trPr>
          <w:cantSplit/>
        </w:trPr>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821FD1" w:rsidRPr="00C13D12" w:rsidRDefault="00821FD1" w:rsidP="009C16A2">
            <w:pPr>
              <w:spacing w:before="40" w:after="40"/>
              <w:rPr>
                <w:b/>
                <w:sz w:val="22"/>
                <w:szCs w:val="22"/>
              </w:rPr>
            </w:pPr>
            <w:r w:rsidRPr="00C13D12">
              <w:rPr>
                <w:b/>
                <w:sz w:val="22"/>
                <w:szCs w:val="22"/>
              </w:rPr>
              <w:t>e)</w:t>
            </w:r>
          </w:p>
        </w:tc>
        <w:tc>
          <w:tcPr>
            <w:tcW w:w="8716" w:type="dxa"/>
            <w:tcBorders>
              <w:left w:val="single" w:sz="12" w:space="0" w:color="auto"/>
              <w:bottom w:val="single" w:sz="4" w:space="0" w:color="auto"/>
            </w:tcBorders>
          </w:tcPr>
          <w:p w:rsidR="00821FD1" w:rsidRPr="00C13D12" w:rsidRDefault="00821FD1" w:rsidP="00772069">
            <w:pPr>
              <w:spacing w:before="40" w:after="40"/>
              <w:ind w:left="57" w:right="57"/>
              <w:jc w:val="both"/>
              <w:rPr>
                <w:rFonts w:eastAsia="Calibri"/>
                <w:sz w:val="22"/>
                <w:szCs w:val="22"/>
              </w:rPr>
            </w:pPr>
            <w:r w:rsidRPr="00C13D12">
              <w:rPr>
                <w:rFonts w:eastAsia="Calibri"/>
                <w:sz w:val="22"/>
                <w:szCs w:val="22"/>
              </w:rPr>
              <w:t xml:space="preserve">Na úrovni obce informovat jednou ročně občany a ostatní účastníky obecního systému nakládání s komunálními odpady </w:t>
            </w:r>
            <w:bookmarkStart w:id="132" w:name="_Toc262135533"/>
            <w:bookmarkStart w:id="133" w:name="_Toc262136017"/>
            <w:r w:rsidRPr="00C13D12">
              <w:rPr>
                <w:rFonts w:eastAsia="Calibri"/>
                <w:sz w:val="22"/>
                <w:szCs w:val="22"/>
              </w:rPr>
              <w:t xml:space="preserve">o způsobech a rozsahu odděleného sběru komunálních odpadů, využití a odstranění komunálních odpadů a </w:t>
            </w:r>
            <w:r w:rsidRPr="00C13D12">
              <w:rPr>
                <w:sz w:val="22"/>
                <w:szCs w:val="22"/>
              </w:rPr>
              <w:t xml:space="preserve">o nakládání s dalšími odpady v rámci obecního systému. </w:t>
            </w:r>
            <w:r w:rsidRPr="00C13D12">
              <w:rPr>
                <w:rFonts w:eastAsia="Calibri"/>
                <w:sz w:val="22"/>
                <w:szCs w:val="22"/>
              </w:rPr>
              <w:t>Součástí jsou také informace o možnostech prevence a minimalizace vzniku komunálních odpadů. Minimálně jednou ročně zveřejnit kvantifikované výsledky odpadového hospodářství obce.</w:t>
            </w:r>
            <w:bookmarkEnd w:id="132"/>
            <w:bookmarkEnd w:id="133"/>
          </w:p>
        </w:tc>
      </w:tr>
      <w:tr w:rsidR="00A159AF" w:rsidRPr="00A159AF" w:rsidTr="009703E3">
        <w:trPr>
          <w:cantSplit/>
        </w:trPr>
        <w:tc>
          <w:tcPr>
            <w:tcW w:w="496" w:type="dxa"/>
            <w:tcBorders>
              <w:top w:val="single" w:sz="4" w:space="0" w:color="auto"/>
              <w:bottom w:val="single" w:sz="12" w:space="0" w:color="auto"/>
              <w:right w:val="single" w:sz="12" w:space="0" w:color="auto"/>
            </w:tcBorders>
            <w:shd w:val="clear" w:color="auto" w:fill="DBE5F1" w:themeFill="accent1" w:themeFillTint="33"/>
            <w:vAlign w:val="center"/>
          </w:tcPr>
          <w:p w:rsidR="00821FD1" w:rsidRPr="00A159AF" w:rsidRDefault="00821FD1" w:rsidP="009C16A2">
            <w:pPr>
              <w:spacing w:before="40" w:after="40"/>
              <w:rPr>
                <w:b/>
                <w:sz w:val="22"/>
                <w:szCs w:val="22"/>
              </w:rPr>
            </w:pPr>
            <w:r w:rsidRPr="00A159AF">
              <w:rPr>
                <w:b/>
                <w:sz w:val="22"/>
                <w:szCs w:val="22"/>
              </w:rPr>
              <w:t>f)</w:t>
            </w:r>
          </w:p>
        </w:tc>
        <w:tc>
          <w:tcPr>
            <w:tcW w:w="8716" w:type="dxa"/>
            <w:tcBorders>
              <w:top w:val="single" w:sz="4" w:space="0" w:color="auto"/>
              <w:left w:val="single" w:sz="12" w:space="0" w:color="auto"/>
              <w:bottom w:val="single" w:sz="12" w:space="0" w:color="auto"/>
            </w:tcBorders>
          </w:tcPr>
          <w:p w:rsidR="00821FD1" w:rsidRPr="00A159AF" w:rsidRDefault="00821FD1" w:rsidP="00CD5365">
            <w:pPr>
              <w:spacing w:before="40" w:after="40"/>
              <w:ind w:left="57" w:right="57"/>
              <w:jc w:val="both"/>
              <w:rPr>
                <w:rFonts w:eastAsia="Calibri"/>
                <w:sz w:val="22"/>
                <w:szCs w:val="22"/>
              </w:rPr>
            </w:pPr>
            <w:r w:rsidRPr="00A159AF">
              <w:rPr>
                <w:rFonts w:eastAsia="Calibri"/>
                <w:sz w:val="22"/>
                <w:szCs w:val="22"/>
              </w:rPr>
              <w:t xml:space="preserve">Průběžně vyhodnocovat systém nakládání s komunálními odpady na obecní a </w:t>
            </w:r>
            <w:r w:rsidR="008E3507" w:rsidRPr="00A159AF">
              <w:rPr>
                <w:rFonts w:eastAsia="Calibri"/>
                <w:sz w:val="22"/>
                <w:szCs w:val="22"/>
              </w:rPr>
              <w:t>krajské</w:t>
            </w:r>
            <w:r w:rsidRPr="00A159AF">
              <w:rPr>
                <w:rFonts w:eastAsia="Calibri"/>
                <w:sz w:val="22"/>
                <w:szCs w:val="22"/>
              </w:rPr>
              <w:t xml:space="preserve"> úrovni.</w:t>
            </w:r>
          </w:p>
        </w:tc>
      </w:tr>
    </w:tbl>
    <w:p w:rsidR="009040C5" w:rsidRPr="00A159AF" w:rsidRDefault="009040C5" w:rsidP="009040C5">
      <w:pPr>
        <w:spacing w:before="0" w:after="0"/>
        <w:rPr>
          <w:b/>
        </w:rPr>
      </w:pPr>
    </w:p>
    <w:p w:rsidR="00821FD1" w:rsidRDefault="00821FD1">
      <w:pPr>
        <w:spacing w:before="0" w:after="0"/>
        <w:rPr>
          <w:rFonts w:eastAsiaTheme="majorEastAsia" w:cstheme="majorBidi"/>
          <w:b/>
          <w:bCs/>
          <w:sz w:val="26"/>
          <w:szCs w:val="24"/>
        </w:rPr>
      </w:pPr>
      <w:r>
        <w:br w:type="page"/>
      </w:r>
    </w:p>
    <w:p w:rsidR="00A07127" w:rsidRDefault="00A07127" w:rsidP="00F65E9D">
      <w:pPr>
        <w:pStyle w:val="Nadpis3"/>
      </w:pPr>
      <w:bookmarkStart w:id="134" w:name="_Toc438112481"/>
      <w:r>
        <w:lastRenderedPageBreak/>
        <w:t>Směsný komunální odpad</w:t>
      </w:r>
      <w:bookmarkEnd w:id="131"/>
      <w:bookmarkEnd w:id="134"/>
    </w:p>
    <w:p w:rsidR="00A07127" w:rsidRDefault="00A07127" w:rsidP="00A07127">
      <w:pPr>
        <w:spacing w:before="0" w:after="0"/>
        <w:jc w:val="both"/>
        <w:rPr>
          <w:color w:val="000000"/>
        </w:rPr>
      </w:pPr>
      <w:r>
        <w:rPr>
          <w:color w:val="000000"/>
        </w:rPr>
        <w:t>Směsný komunální odpad je odpad zařazený dle Katalogu odpadů pod kód 200301 a pro účely stanovení cíle jde o zbytkový odpad po vytřídění materiálově využitelných složek, nebezpečných složek a biologicky rozložitelných odpadů, které budou dále přednostně využity.</w:t>
      </w:r>
    </w:p>
    <w:p w:rsidR="00A07127" w:rsidRDefault="00A07127" w:rsidP="00A07127">
      <w:pPr>
        <w:spacing w:before="0" w:after="0"/>
        <w:rPr>
          <w:b/>
        </w:rPr>
      </w:pPr>
    </w:p>
    <w:p w:rsidR="00A07127" w:rsidRPr="000D7626" w:rsidRDefault="00A07127" w:rsidP="000D7626">
      <w:pPr>
        <w:pStyle w:val="Nadpis4"/>
        <w:numPr>
          <w:ilvl w:val="3"/>
          <w:numId w:val="5"/>
        </w:numPr>
        <w:suppressAutoHyphens/>
        <w:rPr>
          <w:rFonts w:cs="Times New Roman"/>
        </w:rPr>
      </w:pPr>
      <w:bookmarkStart w:id="135" w:name="_Toc421188163"/>
      <w:r w:rsidRPr="000D7626">
        <w:rPr>
          <w:rFonts w:cs="Times New Roman"/>
        </w:rPr>
        <w:t>Cíl</w:t>
      </w:r>
      <w:bookmarkEnd w:id="135"/>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212"/>
      </w:tblGrid>
      <w:tr w:rsidR="00A07127" w:rsidRPr="00183230" w:rsidTr="00F93079">
        <w:tc>
          <w:tcPr>
            <w:tcW w:w="9212" w:type="dxa"/>
          </w:tcPr>
          <w:p w:rsidR="00A07127" w:rsidRPr="00183230" w:rsidRDefault="00A07127" w:rsidP="00772069">
            <w:pPr>
              <w:spacing w:before="40" w:after="40"/>
              <w:ind w:left="57" w:right="57"/>
              <w:jc w:val="both"/>
              <w:rPr>
                <w:b/>
                <w:sz w:val="22"/>
              </w:rPr>
            </w:pPr>
            <w:r w:rsidRPr="00183230">
              <w:rPr>
                <w:b/>
                <w:color w:val="000000"/>
                <w:sz w:val="22"/>
              </w:rPr>
              <w:t>Směsný komunální odpad (po vytřídění materiálově využitelných složek, nebezpečných složek a biologicky rozložitelných odpadů) zejména energeticky využívat v zařízeních k tomu určených v souladu s platnou legislativou.</w:t>
            </w:r>
          </w:p>
        </w:tc>
      </w:tr>
    </w:tbl>
    <w:p w:rsidR="00A07127" w:rsidRDefault="00A07127" w:rsidP="00A07127">
      <w:pPr>
        <w:spacing w:before="0" w:after="0"/>
        <w:rPr>
          <w:b/>
        </w:rPr>
      </w:pPr>
    </w:p>
    <w:p w:rsidR="00A07127" w:rsidRPr="000D7626" w:rsidRDefault="00A07127" w:rsidP="000D7626">
      <w:pPr>
        <w:pStyle w:val="Nadpis4"/>
        <w:numPr>
          <w:ilvl w:val="3"/>
          <w:numId w:val="5"/>
        </w:numPr>
        <w:suppressAutoHyphens/>
        <w:rPr>
          <w:rFonts w:cs="Times New Roman"/>
        </w:rPr>
      </w:pPr>
      <w:bookmarkStart w:id="136" w:name="_Toc421188164"/>
      <w:r w:rsidRPr="000D7626">
        <w:rPr>
          <w:rFonts w:cs="Times New Roman"/>
        </w:rPr>
        <w:t>Zásady</w:t>
      </w:r>
      <w:bookmarkEnd w:id="136"/>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A07127" w:rsidRPr="00A22733" w:rsidTr="00F93079">
        <w:tc>
          <w:tcPr>
            <w:tcW w:w="496" w:type="dxa"/>
            <w:tcBorders>
              <w:top w:val="single" w:sz="12" w:space="0" w:color="auto"/>
              <w:bottom w:val="single" w:sz="4" w:space="0" w:color="auto"/>
              <w:right w:val="single" w:sz="12" w:space="0" w:color="auto"/>
            </w:tcBorders>
            <w:shd w:val="clear" w:color="auto" w:fill="DBE5F1" w:themeFill="accent1" w:themeFillTint="33"/>
            <w:vAlign w:val="center"/>
          </w:tcPr>
          <w:p w:rsidR="00A07127" w:rsidRPr="00A22733" w:rsidRDefault="00A07127" w:rsidP="00F93079">
            <w:pPr>
              <w:spacing w:before="40" w:after="40"/>
              <w:rPr>
                <w:b/>
                <w:sz w:val="22"/>
                <w:szCs w:val="22"/>
              </w:rPr>
            </w:pPr>
            <w:r w:rsidRPr="00A22733">
              <w:rPr>
                <w:b/>
                <w:sz w:val="22"/>
                <w:szCs w:val="22"/>
              </w:rPr>
              <w:t>a)</w:t>
            </w:r>
          </w:p>
        </w:tc>
        <w:tc>
          <w:tcPr>
            <w:tcW w:w="8716" w:type="dxa"/>
            <w:tcBorders>
              <w:left w:val="single" w:sz="12" w:space="0" w:color="auto"/>
            </w:tcBorders>
          </w:tcPr>
          <w:p w:rsidR="00A07127" w:rsidRPr="00A22733" w:rsidRDefault="00A07127" w:rsidP="00772069">
            <w:pPr>
              <w:spacing w:before="40" w:after="40"/>
              <w:ind w:left="57" w:right="57"/>
              <w:jc w:val="both"/>
              <w:rPr>
                <w:rFonts w:eastAsia="Calibri"/>
                <w:sz w:val="22"/>
                <w:szCs w:val="22"/>
              </w:rPr>
            </w:pPr>
            <w:r w:rsidRPr="00A22733">
              <w:rPr>
                <w:rFonts w:eastAsia="Calibri"/>
                <w:sz w:val="22"/>
                <w:szCs w:val="22"/>
              </w:rPr>
              <w:t>Významně omezit skládkování směsného komunálního odpadu.</w:t>
            </w:r>
          </w:p>
        </w:tc>
      </w:tr>
      <w:tr w:rsidR="00A07127" w:rsidRPr="00A22733" w:rsidTr="00F93079">
        <w:tc>
          <w:tcPr>
            <w:tcW w:w="496" w:type="dxa"/>
            <w:tcBorders>
              <w:top w:val="single" w:sz="4" w:space="0" w:color="auto"/>
              <w:bottom w:val="single" w:sz="12" w:space="0" w:color="auto"/>
              <w:right w:val="single" w:sz="12" w:space="0" w:color="auto"/>
            </w:tcBorders>
            <w:shd w:val="clear" w:color="auto" w:fill="DBE5F1" w:themeFill="accent1" w:themeFillTint="33"/>
            <w:vAlign w:val="center"/>
          </w:tcPr>
          <w:p w:rsidR="00A07127" w:rsidRPr="00A22733" w:rsidRDefault="00A07127" w:rsidP="00F93079">
            <w:pPr>
              <w:spacing w:before="40" w:after="40"/>
              <w:rPr>
                <w:b/>
                <w:sz w:val="22"/>
                <w:szCs w:val="22"/>
              </w:rPr>
            </w:pPr>
            <w:r w:rsidRPr="00A22733">
              <w:rPr>
                <w:b/>
                <w:sz w:val="22"/>
                <w:szCs w:val="22"/>
              </w:rPr>
              <w:t>b)</w:t>
            </w:r>
          </w:p>
        </w:tc>
        <w:tc>
          <w:tcPr>
            <w:tcW w:w="8716" w:type="dxa"/>
            <w:tcBorders>
              <w:left w:val="single" w:sz="12" w:space="0" w:color="auto"/>
            </w:tcBorders>
          </w:tcPr>
          <w:p w:rsidR="00A07127" w:rsidRPr="00A22733" w:rsidRDefault="00A07127" w:rsidP="00772069">
            <w:pPr>
              <w:spacing w:before="40" w:after="40"/>
              <w:ind w:left="57" w:right="57"/>
              <w:jc w:val="both"/>
              <w:rPr>
                <w:rFonts w:eastAsia="Calibri"/>
                <w:sz w:val="22"/>
                <w:szCs w:val="22"/>
              </w:rPr>
            </w:pPr>
            <w:r w:rsidRPr="00A22733">
              <w:rPr>
                <w:rFonts w:eastAsia="Calibri"/>
                <w:sz w:val="22"/>
                <w:szCs w:val="22"/>
              </w:rPr>
              <w:t>Snižovat produkci směsného komunálního odpadu zavedením nebo rozšířením odděleného sběru využitelných složek komunálních odpadů, včetně biologicky rozložitelných odpadů.</w:t>
            </w:r>
          </w:p>
        </w:tc>
      </w:tr>
    </w:tbl>
    <w:p w:rsidR="00A07127" w:rsidRDefault="00A07127" w:rsidP="00A07127">
      <w:pPr>
        <w:spacing w:before="0" w:after="0"/>
        <w:rPr>
          <w:b/>
        </w:rPr>
      </w:pPr>
    </w:p>
    <w:p w:rsidR="00A07127" w:rsidRPr="000D7626" w:rsidRDefault="00A07127" w:rsidP="000D7626">
      <w:pPr>
        <w:pStyle w:val="Nadpis4"/>
        <w:numPr>
          <w:ilvl w:val="3"/>
          <w:numId w:val="5"/>
        </w:numPr>
        <w:suppressAutoHyphens/>
        <w:rPr>
          <w:rFonts w:cs="Times New Roman"/>
        </w:rPr>
      </w:pPr>
      <w:bookmarkStart w:id="137" w:name="_Toc421188165"/>
      <w:r w:rsidRPr="000D7626">
        <w:rPr>
          <w:rFonts w:cs="Times New Roman"/>
        </w:rPr>
        <w:t>Opatření</w:t>
      </w:r>
      <w:bookmarkEnd w:id="137"/>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A07127" w:rsidRPr="00A22733" w:rsidTr="00F93079">
        <w:tc>
          <w:tcPr>
            <w:tcW w:w="496" w:type="dxa"/>
            <w:shd w:val="clear" w:color="auto" w:fill="DBE5F1" w:themeFill="accent1" w:themeFillTint="33"/>
            <w:vAlign w:val="center"/>
          </w:tcPr>
          <w:p w:rsidR="00A07127" w:rsidRPr="00A22733" w:rsidRDefault="00A07127" w:rsidP="00F93079">
            <w:pPr>
              <w:spacing w:before="40" w:after="40"/>
              <w:rPr>
                <w:b/>
                <w:sz w:val="22"/>
                <w:szCs w:val="22"/>
              </w:rPr>
            </w:pPr>
            <w:r w:rsidRPr="00A22733">
              <w:rPr>
                <w:b/>
                <w:sz w:val="22"/>
                <w:szCs w:val="22"/>
              </w:rPr>
              <w:t>a)</w:t>
            </w:r>
          </w:p>
        </w:tc>
        <w:tc>
          <w:tcPr>
            <w:tcW w:w="8716" w:type="dxa"/>
          </w:tcPr>
          <w:p w:rsidR="00A07127" w:rsidRPr="00A22733" w:rsidRDefault="00A07127" w:rsidP="00772069">
            <w:pPr>
              <w:spacing w:before="40" w:after="40"/>
              <w:ind w:left="57" w:right="57"/>
              <w:jc w:val="both"/>
              <w:rPr>
                <w:rFonts w:eastAsia="Calibri"/>
                <w:sz w:val="22"/>
                <w:szCs w:val="22"/>
              </w:rPr>
            </w:pPr>
            <w:r w:rsidRPr="00A22733">
              <w:rPr>
                <w:rFonts w:eastAsia="Calibri"/>
                <w:sz w:val="22"/>
                <w:szCs w:val="22"/>
              </w:rPr>
              <w:t xml:space="preserve">Podporovat budování odpovídající efektivní infrastruktury nutné k zajištění a zvýšení energetického využití odpadů (zejména směsného komunálního odpadu). </w:t>
            </w:r>
          </w:p>
        </w:tc>
      </w:tr>
      <w:tr w:rsidR="00A07127" w:rsidRPr="00A22733" w:rsidTr="00F93079">
        <w:tc>
          <w:tcPr>
            <w:tcW w:w="496" w:type="dxa"/>
            <w:shd w:val="clear" w:color="auto" w:fill="DBE5F1" w:themeFill="accent1" w:themeFillTint="33"/>
            <w:vAlign w:val="center"/>
          </w:tcPr>
          <w:p w:rsidR="00A07127" w:rsidRPr="00A22733" w:rsidRDefault="00A07127" w:rsidP="00F93079">
            <w:pPr>
              <w:spacing w:before="40" w:after="40"/>
              <w:rPr>
                <w:b/>
                <w:sz w:val="22"/>
                <w:szCs w:val="22"/>
              </w:rPr>
            </w:pPr>
            <w:r w:rsidRPr="00A22733">
              <w:rPr>
                <w:b/>
                <w:sz w:val="22"/>
                <w:szCs w:val="22"/>
              </w:rPr>
              <w:t>b)</w:t>
            </w:r>
          </w:p>
        </w:tc>
        <w:tc>
          <w:tcPr>
            <w:tcW w:w="8716" w:type="dxa"/>
          </w:tcPr>
          <w:p w:rsidR="00A07127" w:rsidRPr="00A22733" w:rsidRDefault="00A07127" w:rsidP="00772069">
            <w:pPr>
              <w:spacing w:before="40" w:after="40"/>
              <w:ind w:left="57" w:right="57"/>
              <w:jc w:val="both"/>
              <w:rPr>
                <w:rFonts w:eastAsia="Calibri"/>
                <w:sz w:val="22"/>
                <w:szCs w:val="22"/>
              </w:rPr>
            </w:pPr>
            <w:r w:rsidRPr="00A22733">
              <w:rPr>
                <w:rFonts w:eastAsia="Calibri"/>
                <w:sz w:val="22"/>
                <w:szCs w:val="22"/>
              </w:rPr>
              <w:t>V adekvátní míře energeticky využívat směsný komunální odpad v zařízeních pro energetické využití odpadů bez jeho předchozí úpravy, nebo po jeho úpravě následným spalováním/spoluspalováním za dodržování platné legislativy.</w:t>
            </w:r>
          </w:p>
        </w:tc>
      </w:tr>
      <w:tr w:rsidR="00A07127" w:rsidRPr="00CD5365" w:rsidTr="00F93079">
        <w:tc>
          <w:tcPr>
            <w:tcW w:w="496" w:type="dxa"/>
            <w:shd w:val="clear" w:color="auto" w:fill="DBE5F1" w:themeFill="accent1" w:themeFillTint="33"/>
            <w:vAlign w:val="center"/>
          </w:tcPr>
          <w:p w:rsidR="00A07127" w:rsidRPr="00A159AF" w:rsidRDefault="00A07127" w:rsidP="00F93079">
            <w:pPr>
              <w:spacing w:before="40" w:after="40"/>
              <w:rPr>
                <w:b/>
                <w:sz w:val="22"/>
                <w:szCs w:val="22"/>
              </w:rPr>
            </w:pPr>
            <w:r w:rsidRPr="00A159AF">
              <w:rPr>
                <w:b/>
                <w:sz w:val="22"/>
                <w:szCs w:val="22"/>
              </w:rPr>
              <w:t>c)</w:t>
            </w:r>
          </w:p>
        </w:tc>
        <w:tc>
          <w:tcPr>
            <w:tcW w:w="8716" w:type="dxa"/>
          </w:tcPr>
          <w:p w:rsidR="00A07127" w:rsidRPr="00A159AF" w:rsidRDefault="00A07127" w:rsidP="008E3507">
            <w:pPr>
              <w:spacing w:before="40" w:after="40"/>
              <w:ind w:left="57" w:right="57"/>
              <w:jc w:val="both"/>
              <w:rPr>
                <w:rFonts w:eastAsia="Calibri"/>
                <w:sz w:val="22"/>
                <w:szCs w:val="22"/>
              </w:rPr>
            </w:pPr>
            <w:r w:rsidRPr="00A159AF">
              <w:rPr>
                <w:rFonts w:eastAsia="Calibri"/>
                <w:sz w:val="22"/>
                <w:szCs w:val="22"/>
              </w:rPr>
              <w:t xml:space="preserve">Průběžně vyhodnocovat systém nakládání se směsným komunálním odpadem na obecní a </w:t>
            </w:r>
            <w:r w:rsidR="008E3507" w:rsidRPr="00A159AF">
              <w:rPr>
                <w:rFonts w:eastAsia="Calibri"/>
                <w:sz w:val="22"/>
                <w:szCs w:val="22"/>
              </w:rPr>
              <w:t xml:space="preserve">krajské </w:t>
            </w:r>
            <w:r w:rsidRPr="00A159AF">
              <w:rPr>
                <w:rFonts w:eastAsia="Calibri"/>
                <w:sz w:val="22"/>
                <w:szCs w:val="22"/>
              </w:rPr>
              <w:t xml:space="preserve">úrovni. </w:t>
            </w:r>
          </w:p>
        </w:tc>
      </w:tr>
      <w:tr w:rsidR="009703E3" w:rsidRPr="00C13D12" w:rsidTr="009703E3">
        <w:tc>
          <w:tcPr>
            <w:tcW w:w="496" w:type="dxa"/>
            <w:tcBorders>
              <w:top w:val="single" w:sz="4" w:space="0" w:color="auto"/>
              <w:left w:val="single" w:sz="12" w:space="0" w:color="auto"/>
              <w:bottom w:val="single" w:sz="12" w:space="0" w:color="auto"/>
              <w:right w:val="single" w:sz="4" w:space="0" w:color="auto"/>
            </w:tcBorders>
            <w:shd w:val="clear" w:color="auto" w:fill="DBE5F1" w:themeFill="accent1" w:themeFillTint="33"/>
            <w:vAlign w:val="center"/>
          </w:tcPr>
          <w:p w:rsidR="009703E3" w:rsidRPr="00C13D12" w:rsidRDefault="009703E3" w:rsidP="009703E3">
            <w:pPr>
              <w:spacing w:before="40" w:after="40"/>
              <w:rPr>
                <w:b/>
                <w:sz w:val="22"/>
                <w:szCs w:val="22"/>
              </w:rPr>
            </w:pPr>
            <w:r>
              <w:rPr>
                <w:b/>
                <w:sz w:val="22"/>
                <w:szCs w:val="22"/>
              </w:rPr>
              <w:t>d)</w:t>
            </w:r>
          </w:p>
        </w:tc>
        <w:tc>
          <w:tcPr>
            <w:tcW w:w="8716" w:type="dxa"/>
            <w:tcBorders>
              <w:top w:val="single" w:sz="4" w:space="0" w:color="auto"/>
              <w:left w:val="single" w:sz="12" w:space="0" w:color="auto"/>
              <w:bottom w:val="single" w:sz="12" w:space="0" w:color="auto"/>
              <w:right w:val="single" w:sz="12" w:space="0" w:color="auto"/>
            </w:tcBorders>
          </w:tcPr>
          <w:p w:rsidR="009703E3" w:rsidRPr="009703E3" w:rsidRDefault="009703E3" w:rsidP="005B5ACE">
            <w:pPr>
              <w:spacing w:before="40" w:after="40"/>
              <w:ind w:left="57" w:right="57"/>
              <w:jc w:val="both"/>
              <w:rPr>
                <w:rFonts w:eastAsia="Calibri"/>
                <w:sz w:val="22"/>
                <w:szCs w:val="22"/>
              </w:rPr>
            </w:pPr>
            <w:r w:rsidRPr="009703E3">
              <w:rPr>
                <w:rFonts w:eastAsia="Calibri"/>
                <w:sz w:val="22"/>
                <w:szCs w:val="22"/>
              </w:rPr>
              <w:t xml:space="preserve">Snižovat množství směsného komunálního odpadu zavedením intenzifikace třídění využitelných složek komunálních odpadů (papír, plasty, sklo, kovy, brko, nápojové kartony) s následným materiálovým využitím vytříděných složek směsného komunálního odpadu. </w:t>
            </w:r>
          </w:p>
        </w:tc>
      </w:tr>
    </w:tbl>
    <w:p w:rsidR="00A07127" w:rsidRDefault="00A07127" w:rsidP="00A07127">
      <w:pPr>
        <w:spacing w:before="0" w:after="0"/>
        <w:rPr>
          <w:b/>
        </w:rPr>
      </w:pPr>
    </w:p>
    <w:p w:rsidR="00A07127" w:rsidRDefault="00A07127" w:rsidP="00A07127">
      <w:pPr>
        <w:spacing w:before="0" w:after="0"/>
        <w:rPr>
          <w:b/>
        </w:rPr>
      </w:pPr>
    </w:p>
    <w:p w:rsidR="00821FD1" w:rsidRDefault="00821FD1">
      <w:pPr>
        <w:spacing w:before="0" w:after="0"/>
        <w:rPr>
          <w:rFonts w:eastAsiaTheme="majorEastAsia" w:cstheme="majorBidi"/>
          <w:b/>
          <w:sz w:val="26"/>
          <w:szCs w:val="24"/>
        </w:rPr>
      </w:pPr>
      <w:bookmarkStart w:id="138" w:name="_Toc421188166"/>
      <w:r>
        <w:rPr>
          <w:bCs/>
        </w:rPr>
        <w:br w:type="page"/>
      </w:r>
    </w:p>
    <w:p w:rsidR="00A07127" w:rsidRDefault="00A07127" w:rsidP="00F65E9D">
      <w:pPr>
        <w:pStyle w:val="Nadpis3"/>
      </w:pPr>
      <w:bookmarkStart w:id="139" w:name="_Toc438112482"/>
      <w:r w:rsidRPr="000D7626">
        <w:lastRenderedPageBreak/>
        <w:t>Živnostenské odpady</w:t>
      </w:r>
      <w:bookmarkEnd w:id="138"/>
      <w:bookmarkEnd w:id="139"/>
      <w:r w:rsidR="009042AF">
        <w:t xml:space="preserve"> </w:t>
      </w:r>
    </w:p>
    <w:p w:rsidR="00A07127" w:rsidRDefault="00A07127" w:rsidP="00A07127">
      <w:pPr>
        <w:spacing w:before="0" w:after="0"/>
        <w:jc w:val="both"/>
        <w:rPr>
          <w:color w:val="000000"/>
        </w:rPr>
      </w:pPr>
      <w:r>
        <w:rPr>
          <w:color w:val="000000"/>
        </w:rPr>
        <w:t xml:space="preserve">Za účelem ekonomicky vyrovnaného nakládání s komunálními odpady v obcích a za účelem zajištění plnění požadavku zejména evropské rámcové směrnice o odpadech pro tříděný sběr minimálně odpadů z papíru, plastů, skla a kovů a recyklačního cíle směrnice o odpadech, přijmout a dodržovat: </w:t>
      </w:r>
    </w:p>
    <w:p w:rsidR="00A07127" w:rsidRDefault="00A07127" w:rsidP="00A07127">
      <w:pPr>
        <w:spacing w:before="0" w:after="0"/>
        <w:rPr>
          <w:b/>
        </w:rPr>
      </w:pPr>
    </w:p>
    <w:p w:rsidR="00A07127" w:rsidRPr="000D7626" w:rsidRDefault="00A07127" w:rsidP="000D7626">
      <w:pPr>
        <w:pStyle w:val="Nadpis4"/>
        <w:numPr>
          <w:ilvl w:val="3"/>
          <w:numId w:val="5"/>
        </w:numPr>
        <w:suppressAutoHyphens/>
        <w:rPr>
          <w:rFonts w:cs="Times New Roman"/>
        </w:rPr>
      </w:pPr>
      <w:bookmarkStart w:id="140" w:name="_Toc421188167"/>
      <w:r w:rsidRPr="000D7626">
        <w:rPr>
          <w:rFonts w:cs="Times New Roman"/>
        </w:rPr>
        <w:t>Zásady</w:t>
      </w:r>
      <w:bookmarkEnd w:id="140"/>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A07127" w:rsidRPr="00A22733" w:rsidTr="00F93079">
        <w:tc>
          <w:tcPr>
            <w:tcW w:w="496" w:type="dxa"/>
            <w:shd w:val="clear" w:color="auto" w:fill="DBE5F1" w:themeFill="accent1" w:themeFillTint="33"/>
          </w:tcPr>
          <w:p w:rsidR="00A07127" w:rsidRPr="00A22733" w:rsidRDefault="00A07127" w:rsidP="00F93079">
            <w:pPr>
              <w:spacing w:before="40" w:after="40"/>
              <w:rPr>
                <w:b/>
                <w:sz w:val="22"/>
              </w:rPr>
            </w:pPr>
            <w:r w:rsidRPr="00A22733">
              <w:rPr>
                <w:b/>
                <w:sz w:val="22"/>
              </w:rPr>
              <w:t>a)</w:t>
            </w:r>
          </w:p>
        </w:tc>
        <w:tc>
          <w:tcPr>
            <w:tcW w:w="8716" w:type="dxa"/>
          </w:tcPr>
          <w:p w:rsidR="00A07127" w:rsidRPr="00A22733" w:rsidRDefault="00A07127" w:rsidP="009C16A2">
            <w:pPr>
              <w:spacing w:before="40" w:after="40"/>
              <w:ind w:left="57" w:right="57"/>
              <w:jc w:val="both"/>
              <w:rPr>
                <w:sz w:val="22"/>
              </w:rPr>
            </w:pPr>
            <w:r w:rsidRPr="00A22733">
              <w:rPr>
                <w:color w:val="000000"/>
                <w:sz w:val="22"/>
              </w:rPr>
              <w:t xml:space="preserve">Poskytnout původcům živnostenských odpadů, tj. právnickým osobám a fyzickým osobám oprávněným k podnikání, produkujícím komunální odpad na území obce (živnostníci, subjekty z neprůmyslové výrobní sféry, administrativy, ze služeb a obchodu) možnost zapojení do systému nakládání s komunálními odpady v obci, pokud má obec zavedený systém nakládání s komunálními odpady se zahrnutím živnostenských odpadů. </w:t>
            </w:r>
          </w:p>
        </w:tc>
      </w:tr>
      <w:tr w:rsidR="00A07127" w:rsidRPr="00A22733" w:rsidTr="009040C5">
        <w:trPr>
          <w:cantSplit/>
        </w:trPr>
        <w:tc>
          <w:tcPr>
            <w:tcW w:w="496" w:type="dxa"/>
            <w:shd w:val="clear" w:color="auto" w:fill="DBE5F1" w:themeFill="accent1" w:themeFillTint="33"/>
          </w:tcPr>
          <w:p w:rsidR="00A07127" w:rsidRPr="00A22733" w:rsidRDefault="00A07127" w:rsidP="00F93079">
            <w:pPr>
              <w:spacing w:before="40" w:after="40"/>
              <w:rPr>
                <w:b/>
                <w:sz w:val="22"/>
              </w:rPr>
            </w:pPr>
            <w:r w:rsidRPr="00A22733">
              <w:rPr>
                <w:b/>
                <w:sz w:val="22"/>
              </w:rPr>
              <w:t>b)</w:t>
            </w:r>
          </w:p>
        </w:tc>
        <w:tc>
          <w:tcPr>
            <w:tcW w:w="8716" w:type="dxa"/>
          </w:tcPr>
          <w:p w:rsidR="00A07127" w:rsidRPr="00A22733" w:rsidRDefault="00A07127" w:rsidP="009C16A2">
            <w:pPr>
              <w:spacing w:before="40" w:after="40"/>
              <w:ind w:left="57" w:right="57"/>
              <w:jc w:val="both"/>
              <w:rPr>
                <w:sz w:val="22"/>
              </w:rPr>
            </w:pPr>
            <w:r w:rsidRPr="00A22733">
              <w:rPr>
                <w:color w:val="000000"/>
                <w:sz w:val="22"/>
              </w:rPr>
              <w:t>V obcích stanovit v rámci systému nakládání s komunálními odpady také systém nakládání s komunálními odpady, které produkují právnické osoby a fyzické osoby oprávněné k podnikání zapojené do obecního systému nakládání s komunálními odpady. Stanovit způsob sběru jednotlivých druhů odpadů, minimálně však oddělený sběr papíru, plastů, skla, kovů, biologicky rozložitelného odpadu a směsného komunálního odpadu, které produkují právnické osoby a fyzické osoby oprávněné k podnikání zapojené do obecního systému nakládání s komunálními odpady.</w:t>
            </w:r>
          </w:p>
        </w:tc>
      </w:tr>
      <w:tr w:rsidR="00A07127" w:rsidRPr="00A22733" w:rsidTr="00F93079">
        <w:tc>
          <w:tcPr>
            <w:tcW w:w="496" w:type="dxa"/>
            <w:shd w:val="clear" w:color="auto" w:fill="DBE5F1" w:themeFill="accent1" w:themeFillTint="33"/>
          </w:tcPr>
          <w:p w:rsidR="00A07127" w:rsidRPr="00A22733" w:rsidRDefault="00A07127" w:rsidP="00F93079">
            <w:pPr>
              <w:spacing w:before="40" w:after="40"/>
              <w:rPr>
                <w:b/>
                <w:sz w:val="22"/>
              </w:rPr>
            </w:pPr>
            <w:r w:rsidRPr="00A22733">
              <w:rPr>
                <w:b/>
                <w:sz w:val="22"/>
              </w:rPr>
              <w:t>c)</w:t>
            </w:r>
          </w:p>
        </w:tc>
        <w:tc>
          <w:tcPr>
            <w:tcW w:w="8716" w:type="dxa"/>
          </w:tcPr>
          <w:p w:rsidR="00A07127" w:rsidRPr="00A22733" w:rsidRDefault="00A07127" w:rsidP="009C16A2">
            <w:pPr>
              <w:spacing w:before="40" w:after="40"/>
              <w:ind w:left="57" w:right="57"/>
              <w:jc w:val="both"/>
              <w:rPr>
                <w:sz w:val="22"/>
              </w:rPr>
            </w:pPr>
            <w:r w:rsidRPr="00A22733">
              <w:rPr>
                <w:color w:val="000000"/>
                <w:sz w:val="22"/>
              </w:rPr>
              <w:t>Zpoplatnit zapojení podnikajících právnických osob a fyzických osob oprávněných k podnikání do obecního systému nakládání s komunálními odpady.</w:t>
            </w:r>
          </w:p>
        </w:tc>
      </w:tr>
      <w:tr w:rsidR="00A07127" w:rsidRPr="00A22733" w:rsidTr="00F93079">
        <w:tc>
          <w:tcPr>
            <w:tcW w:w="496" w:type="dxa"/>
            <w:shd w:val="clear" w:color="auto" w:fill="DBE5F1" w:themeFill="accent1" w:themeFillTint="33"/>
          </w:tcPr>
          <w:p w:rsidR="00A07127" w:rsidRPr="00A22733" w:rsidRDefault="00A07127" w:rsidP="00F93079">
            <w:pPr>
              <w:spacing w:before="40" w:after="40"/>
              <w:rPr>
                <w:b/>
                <w:sz w:val="22"/>
              </w:rPr>
            </w:pPr>
            <w:r w:rsidRPr="00A22733">
              <w:rPr>
                <w:b/>
                <w:sz w:val="22"/>
              </w:rPr>
              <w:t>d)</w:t>
            </w:r>
          </w:p>
        </w:tc>
        <w:tc>
          <w:tcPr>
            <w:tcW w:w="8716" w:type="dxa"/>
          </w:tcPr>
          <w:p w:rsidR="00A07127" w:rsidRPr="00A22733" w:rsidRDefault="00A07127" w:rsidP="009C16A2">
            <w:pPr>
              <w:spacing w:before="40" w:after="40"/>
              <w:ind w:left="57" w:right="57"/>
              <w:jc w:val="both"/>
              <w:rPr>
                <w:sz w:val="22"/>
              </w:rPr>
            </w:pPr>
            <w:r w:rsidRPr="00A22733">
              <w:rPr>
                <w:color w:val="000000"/>
                <w:sz w:val="22"/>
              </w:rPr>
              <w:t>Při nakládání s komunálními odpady od zapojených právnických osob a fyzických osob oprávněných k podnikání uplatňovat zásady pro nakládání s komunálními odpady v souladu s</w:t>
            </w:r>
            <w:r w:rsidR="009C16A2">
              <w:rPr>
                <w:color w:val="000000"/>
                <w:sz w:val="22"/>
              </w:rPr>
              <w:t> </w:t>
            </w:r>
            <w:r w:rsidRPr="00A22733">
              <w:rPr>
                <w:color w:val="000000"/>
                <w:sz w:val="22"/>
              </w:rPr>
              <w:t>hierarchií</w:t>
            </w:r>
            <w:r w:rsidR="009C16A2">
              <w:rPr>
                <w:color w:val="000000"/>
                <w:sz w:val="22"/>
              </w:rPr>
              <w:t xml:space="preserve"> </w:t>
            </w:r>
            <w:r w:rsidRPr="00A22733">
              <w:rPr>
                <w:color w:val="000000"/>
                <w:sz w:val="22"/>
              </w:rPr>
              <w:t>ro nakládání s odpady.</w:t>
            </w:r>
          </w:p>
        </w:tc>
      </w:tr>
      <w:tr w:rsidR="00A07127" w:rsidRPr="00A22733" w:rsidTr="00F93079">
        <w:tc>
          <w:tcPr>
            <w:tcW w:w="496" w:type="dxa"/>
            <w:shd w:val="clear" w:color="auto" w:fill="DBE5F1" w:themeFill="accent1" w:themeFillTint="33"/>
          </w:tcPr>
          <w:p w:rsidR="00A07127" w:rsidRPr="00A22733" w:rsidRDefault="00A07127" w:rsidP="00F93079">
            <w:pPr>
              <w:spacing w:before="40" w:after="40"/>
              <w:rPr>
                <w:b/>
                <w:sz w:val="22"/>
              </w:rPr>
            </w:pPr>
            <w:r w:rsidRPr="00A22733">
              <w:rPr>
                <w:b/>
                <w:sz w:val="22"/>
              </w:rPr>
              <w:t>e)</w:t>
            </w:r>
          </w:p>
        </w:tc>
        <w:tc>
          <w:tcPr>
            <w:tcW w:w="8716" w:type="dxa"/>
          </w:tcPr>
          <w:p w:rsidR="00A07127" w:rsidRPr="00A22733" w:rsidRDefault="00A07127" w:rsidP="009C16A2">
            <w:pPr>
              <w:spacing w:before="40" w:after="40"/>
              <w:ind w:left="57" w:right="57"/>
              <w:jc w:val="both"/>
              <w:rPr>
                <w:sz w:val="22"/>
              </w:rPr>
            </w:pPr>
            <w:r w:rsidRPr="00A22733">
              <w:rPr>
                <w:color w:val="000000"/>
                <w:sz w:val="22"/>
              </w:rPr>
              <w:t>Umožnit obcím zapojit do svých systémů nakládání s komunálními odpady právnické osoby a fyzické osoby oprávněné k podnikání dle možností a kapacity daného systému.</w:t>
            </w:r>
          </w:p>
        </w:tc>
      </w:tr>
    </w:tbl>
    <w:p w:rsidR="00A07127" w:rsidRDefault="00A07127" w:rsidP="00A07127">
      <w:pPr>
        <w:spacing w:before="0" w:after="0"/>
        <w:rPr>
          <w:b/>
        </w:rPr>
      </w:pPr>
    </w:p>
    <w:p w:rsidR="00A07127" w:rsidRPr="000D7626" w:rsidRDefault="00A07127" w:rsidP="000D7626">
      <w:pPr>
        <w:pStyle w:val="Nadpis4"/>
        <w:numPr>
          <w:ilvl w:val="3"/>
          <w:numId w:val="5"/>
        </w:numPr>
        <w:suppressAutoHyphens/>
        <w:rPr>
          <w:rFonts w:cs="Times New Roman"/>
        </w:rPr>
      </w:pPr>
      <w:bookmarkStart w:id="141" w:name="_Toc421188168"/>
      <w:r w:rsidRPr="000D7626">
        <w:rPr>
          <w:rFonts w:cs="Times New Roman"/>
        </w:rPr>
        <w:t>Opatření</w:t>
      </w:r>
      <w:bookmarkEnd w:id="141"/>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821FD1" w:rsidRPr="00C13D12" w:rsidTr="009C16A2">
        <w:tc>
          <w:tcPr>
            <w:tcW w:w="496" w:type="dxa"/>
            <w:shd w:val="clear" w:color="auto" w:fill="DBE5F1" w:themeFill="accent1" w:themeFillTint="33"/>
          </w:tcPr>
          <w:p w:rsidR="00821FD1" w:rsidRPr="00C13D12" w:rsidRDefault="00821FD1" w:rsidP="009C16A2">
            <w:pPr>
              <w:spacing w:before="40" w:after="40"/>
              <w:rPr>
                <w:b/>
                <w:sz w:val="22"/>
                <w:szCs w:val="22"/>
              </w:rPr>
            </w:pPr>
            <w:r w:rsidRPr="00C13D12">
              <w:rPr>
                <w:b/>
                <w:sz w:val="22"/>
                <w:szCs w:val="22"/>
              </w:rPr>
              <w:t>a)</w:t>
            </w:r>
          </w:p>
        </w:tc>
        <w:tc>
          <w:tcPr>
            <w:tcW w:w="8716" w:type="dxa"/>
          </w:tcPr>
          <w:p w:rsidR="00821FD1" w:rsidRPr="00C13D12" w:rsidRDefault="00821FD1" w:rsidP="009C16A2">
            <w:pPr>
              <w:spacing w:before="40" w:after="40"/>
              <w:ind w:left="57" w:right="57"/>
              <w:jc w:val="both"/>
              <w:rPr>
                <w:sz w:val="22"/>
                <w:szCs w:val="22"/>
              </w:rPr>
            </w:pPr>
            <w:r w:rsidRPr="00C13D12">
              <w:rPr>
                <w:color w:val="000000"/>
                <w:sz w:val="22"/>
                <w:szCs w:val="22"/>
              </w:rPr>
              <w:t>Průběžně vyhodnocovat systém obce pro nakládání s komunálními odpady v souvislosti s možností zapojit do obecního systému nakládání s komunálními odpady právnické osoby a fyzické osoby oprávněné k podnikání s komunálními odpady, které produkují.</w:t>
            </w:r>
          </w:p>
        </w:tc>
      </w:tr>
      <w:tr w:rsidR="00821FD1" w:rsidRPr="00C13D12" w:rsidTr="009C16A2">
        <w:tc>
          <w:tcPr>
            <w:tcW w:w="496" w:type="dxa"/>
            <w:shd w:val="clear" w:color="auto" w:fill="DBE5F1" w:themeFill="accent1" w:themeFillTint="33"/>
          </w:tcPr>
          <w:p w:rsidR="00821FD1" w:rsidRPr="00C13D12" w:rsidRDefault="00821FD1" w:rsidP="009C16A2">
            <w:pPr>
              <w:spacing w:before="40" w:after="40"/>
              <w:rPr>
                <w:b/>
                <w:sz w:val="22"/>
                <w:szCs w:val="22"/>
              </w:rPr>
            </w:pPr>
            <w:r w:rsidRPr="00C13D12">
              <w:rPr>
                <w:b/>
                <w:sz w:val="22"/>
                <w:szCs w:val="22"/>
              </w:rPr>
              <w:t>b)</w:t>
            </w:r>
          </w:p>
        </w:tc>
        <w:tc>
          <w:tcPr>
            <w:tcW w:w="8716" w:type="dxa"/>
          </w:tcPr>
          <w:p w:rsidR="00821FD1" w:rsidRPr="00C13D12" w:rsidRDefault="00821FD1" w:rsidP="009C16A2">
            <w:pPr>
              <w:spacing w:before="40" w:after="40"/>
              <w:ind w:left="57" w:right="57"/>
              <w:jc w:val="both"/>
              <w:rPr>
                <w:sz w:val="22"/>
                <w:szCs w:val="22"/>
              </w:rPr>
            </w:pPr>
            <w:r w:rsidRPr="00C13D12">
              <w:rPr>
                <w:color w:val="000000"/>
                <w:sz w:val="22"/>
                <w:szCs w:val="22"/>
              </w:rPr>
              <w:t>Na úrovni obce umožnit nastavení kritérií např. maximální limit produkce komunálních odpadů, při jejichž splnění se budou moci právnické osoby a fyzické osoby oprávněné k podnikání zapojit do obecního systému nakládání s komunálními odpady v obci s komunálními odpady, které produkují.</w:t>
            </w:r>
          </w:p>
        </w:tc>
      </w:tr>
      <w:tr w:rsidR="00821FD1" w:rsidRPr="00C13D12" w:rsidTr="009C16A2">
        <w:tc>
          <w:tcPr>
            <w:tcW w:w="496" w:type="dxa"/>
            <w:shd w:val="clear" w:color="auto" w:fill="DBE5F1" w:themeFill="accent1" w:themeFillTint="33"/>
          </w:tcPr>
          <w:p w:rsidR="00821FD1" w:rsidRPr="00C13D12" w:rsidRDefault="00821FD1" w:rsidP="009C16A2">
            <w:pPr>
              <w:spacing w:before="40" w:after="40"/>
              <w:rPr>
                <w:b/>
                <w:sz w:val="22"/>
                <w:szCs w:val="22"/>
              </w:rPr>
            </w:pPr>
            <w:r w:rsidRPr="00C13D12">
              <w:rPr>
                <w:b/>
                <w:sz w:val="22"/>
                <w:szCs w:val="22"/>
              </w:rPr>
              <w:t>c)</w:t>
            </w:r>
          </w:p>
        </w:tc>
        <w:tc>
          <w:tcPr>
            <w:tcW w:w="8716" w:type="dxa"/>
          </w:tcPr>
          <w:p w:rsidR="00821FD1" w:rsidRPr="00C13D12" w:rsidRDefault="00821FD1" w:rsidP="00A96E88">
            <w:pPr>
              <w:spacing w:before="40" w:after="40"/>
              <w:ind w:left="57" w:right="57"/>
              <w:jc w:val="both"/>
              <w:rPr>
                <w:sz w:val="22"/>
                <w:szCs w:val="22"/>
              </w:rPr>
            </w:pPr>
            <w:r w:rsidRPr="00C13D12">
              <w:rPr>
                <w:color w:val="000000"/>
                <w:sz w:val="22"/>
                <w:szCs w:val="22"/>
              </w:rPr>
              <w:t xml:space="preserve">Průběžně vyhodnocovat kritéria uvedená v písmeni </w:t>
            </w:r>
            <w:r w:rsidR="00A96E88">
              <w:rPr>
                <w:color w:val="000000"/>
                <w:sz w:val="22"/>
                <w:szCs w:val="22"/>
              </w:rPr>
              <w:t>b</w:t>
            </w:r>
            <w:r w:rsidRPr="00C13D12">
              <w:rPr>
                <w:color w:val="000000"/>
                <w:sz w:val="22"/>
                <w:szCs w:val="22"/>
              </w:rPr>
              <w:t>) a upravovat je dle aktuálních podmínek v</w:t>
            </w:r>
            <w:r w:rsidR="009C16A2">
              <w:rPr>
                <w:color w:val="000000"/>
                <w:sz w:val="22"/>
                <w:szCs w:val="22"/>
              </w:rPr>
              <w:t> </w:t>
            </w:r>
            <w:r w:rsidRPr="00C13D12">
              <w:rPr>
                <w:color w:val="000000"/>
                <w:sz w:val="22"/>
                <w:szCs w:val="22"/>
              </w:rPr>
              <w:t>obci</w:t>
            </w:r>
          </w:p>
        </w:tc>
      </w:tr>
      <w:tr w:rsidR="00821FD1" w:rsidRPr="00C13D12" w:rsidTr="009C16A2">
        <w:tc>
          <w:tcPr>
            <w:tcW w:w="496" w:type="dxa"/>
            <w:shd w:val="clear" w:color="auto" w:fill="DBE5F1" w:themeFill="accent1" w:themeFillTint="33"/>
          </w:tcPr>
          <w:p w:rsidR="00821FD1" w:rsidRPr="00C13D12" w:rsidRDefault="00821FD1" w:rsidP="009C16A2">
            <w:pPr>
              <w:spacing w:before="40" w:after="40"/>
              <w:rPr>
                <w:b/>
                <w:sz w:val="22"/>
                <w:szCs w:val="22"/>
              </w:rPr>
            </w:pPr>
            <w:r w:rsidRPr="00C13D12">
              <w:rPr>
                <w:b/>
                <w:sz w:val="22"/>
                <w:szCs w:val="22"/>
              </w:rPr>
              <w:t>d)</w:t>
            </w:r>
          </w:p>
        </w:tc>
        <w:tc>
          <w:tcPr>
            <w:tcW w:w="8716" w:type="dxa"/>
          </w:tcPr>
          <w:p w:rsidR="00821FD1" w:rsidRPr="00C13D12" w:rsidRDefault="00821FD1" w:rsidP="009C16A2">
            <w:pPr>
              <w:spacing w:before="40" w:after="40"/>
              <w:ind w:left="57" w:right="57"/>
              <w:jc w:val="both"/>
              <w:rPr>
                <w:sz w:val="22"/>
                <w:szCs w:val="22"/>
              </w:rPr>
            </w:pPr>
            <w:r w:rsidRPr="00C13D12">
              <w:rPr>
                <w:color w:val="000000"/>
                <w:sz w:val="22"/>
                <w:szCs w:val="22"/>
              </w:rPr>
              <w:t>Na úrovni obce vhodnou formou informovat alespoň jednou ročně právnické osoby a fyzické osoby oprávněné k podnikání a účastníky obecního systému nakládání s komunálními odpady o způsobech a rozsahu odděleného sběru odpadů a o nakládání s nimi.</w:t>
            </w:r>
          </w:p>
        </w:tc>
      </w:tr>
    </w:tbl>
    <w:p w:rsidR="00821FD1" w:rsidRDefault="00821FD1" w:rsidP="00821FD1">
      <w:pPr>
        <w:spacing w:before="0" w:after="0"/>
        <w:rPr>
          <w:b/>
        </w:rPr>
      </w:pPr>
    </w:p>
    <w:p w:rsidR="009040C5" w:rsidRDefault="009040C5" w:rsidP="00A07127">
      <w:pPr>
        <w:spacing w:before="0" w:after="0"/>
        <w:rPr>
          <w:b/>
        </w:rPr>
      </w:pPr>
    </w:p>
    <w:p w:rsidR="009040C5" w:rsidRDefault="009040C5" w:rsidP="00A07127">
      <w:pPr>
        <w:spacing w:before="0" w:after="0"/>
        <w:rPr>
          <w:b/>
        </w:rPr>
      </w:pPr>
    </w:p>
    <w:p w:rsidR="009040C5" w:rsidRDefault="009040C5">
      <w:pPr>
        <w:spacing w:before="0" w:after="0"/>
        <w:rPr>
          <w:b/>
          <w:bCs/>
          <w:iCs/>
          <w:sz w:val="28"/>
          <w:szCs w:val="28"/>
        </w:rPr>
      </w:pPr>
      <w:bookmarkStart w:id="142" w:name="_Toc421188169"/>
      <w:r>
        <w:br w:type="page"/>
      </w:r>
    </w:p>
    <w:p w:rsidR="00A07127" w:rsidRDefault="00A07127" w:rsidP="00BC2655">
      <w:pPr>
        <w:pStyle w:val="Nadpis2"/>
        <w:numPr>
          <w:ilvl w:val="1"/>
          <w:numId w:val="5"/>
        </w:numPr>
      </w:pPr>
      <w:bookmarkStart w:id="143" w:name="_Toc438112483"/>
      <w:r>
        <w:lastRenderedPageBreak/>
        <w:t>Biologicky rozložitelné odpady a biologicky rozložitelné komunální odpady</w:t>
      </w:r>
      <w:bookmarkEnd w:id="142"/>
      <w:bookmarkEnd w:id="143"/>
    </w:p>
    <w:p w:rsidR="00A07127" w:rsidRDefault="00A07127" w:rsidP="00F65E9D">
      <w:pPr>
        <w:pStyle w:val="Nadpis3"/>
      </w:pPr>
      <w:bookmarkStart w:id="144" w:name="_Toc421188170"/>
      <w:bookmarkStart w:id="145" w:name="_Toc423531898"/>
      <w:bookmarkStart w:id="146" w:name="_Toc424539491"/>
      <w:bookmarkStart w:id="147" w:name="_Toc425844054"/>
      <w:bookmarkStart w:id="148" w:name="_Toc438112484"/>
      <w:r>
        <w:t>Cíl</w:t>
      </w:r>
      <w:bookmarkEnd w:id="144"/>
      <w:bookmarkEnd w:id="145"/>
      <w:bookmarkEnd w:id="146"/>
      <w:bookmarkEnd w:id="147"/>
      <w:bookmarkEnd w:id="148"/>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212"/>
      </w:tblGrid>
      <w:tr w:rsidR="00A07127" w:rsidRPr="00A22733" w:rsidTr="00F93079">
        <w:tc>
          <w:tcPr>
            <w:tcW w:w="9212" w:type="dxa"/>
          </w:tcPr>
          <w:p w:rsidR="00A07127" w:rsidRPr="00A22733" w:rsidRDefault="00A07127" w:rsidP="009C16A2">
            <w:pPr>
              <w:spacing w:before="40" w:after="40"/>
              <w:ind w:left="57" w:right="57"/>
              <w:jc w:val="both"/>
              <w:rPr>
                <w:b/>
                <w:sz w:val="22"/>
                <w:szCs w:val="22"/>
              </w:rPr>
            </w:pPr>
            <w:r w:rsidRPr="00A22733">
              <w:rPr>
                <w:b/>
                <w:color w:val="000000"/>
                <w:sz w:val="22"/>
                <w:szCs w:val="22"/>
              </w:rPr>
              <w:t>Snížit maximální množství biologicky rozložitelných komunálních odpadů ukládaných na skládky tak, aby podíl této složky činil v roce 2020 nejvíce 35 % hmotnostních z celkového množství biologicky rozložitelných komunálních odpadů vyprodukovaných v roce 1995.</w:t>
            </w:r>
          </w:p>
        </w:tc>
      </w:tr>
    </w:tbl>
    <w:p w:rsidR="00A07127" w:rsidRDefault="00A07127" w:rsidP="00A07127">
      <w:pPr>
        <w:spacing w:before="0" w:after="0"/>
        <w:rPr>
          <w:b/>
          <w:sz w:val="20"/>
        </w:rPr>
      </w:pPr>
    </w:p>
    <w:p w:rsidR="00A07127" w:rsidRDefault="00A07127" w:rsidP="00F65E9D">
      <w:pPr>
        <w:pStyle w:val="Nadpis3"/>
      </w:pPr>
      <w:bookmarkStart w:id="149" w:name="_Toc421188171"/>
      <w:bookmarkStart w:id="150" w:name="_Toc423531899"/>
      <w:bookmarkStart w:id="151" w:name="_Toc424539492"/>
      <w:bookmarkStart w:id="152" w:name="_Toc425844055"/>
      <w:bookmarkStart w:id="153" w:name="_Toc438112485"/>
      <w:r>
        <w:t>Zásady</w:t>
      </w:r>
      <w:bookmarkEnd w:id="149"/>
      <w:bookmarkEnd w:id="150"/>
      <w:bookmarkEnd w:id="151"/>
      <w:bookmarkEnd w:id="152"/>
      <w:bookmarkEnd w:id="153"/>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A07127" w:rsidRPr="00A22733" w:rsidTr="00F93079">
        <w:tc>
          <w:tcPr>
            <w:tcW w:w="496" w:type="dxa"/>
            <w:tcBorders>
              <w:top w:val="single" w:sz="12" w:space="0" w:color="auto"/>
              <w:bottom w:val="single" w:sz="4" w:space="0" w:color="auto"/>
              <w:right w:val="single" w:sz="12" w:space="0" w:color="auto"/>
            </w:tcBorders>
            <w:shd w:val="clear" w:color="auto" w:fill="DBE5F1" w:themeFill="accent1" w:themeFillTint="33"/>
          </w:tcPr>
          <w:p w:rsidR="00A07127" w:rsidRPr="00A22733" w:rsidRDefault="00A07127" w:rsidP="00F93079">
            <w:pPr>
              <w:spacing w:before="40" w:after="40"/>
              <w:rPr>
                <w:b/>
                <w:sz w:val="22"/>
                <w:szCs w:val="22"/>
              </w:rPr>
            </w:pPr>
            <w:r w:rsidRPr="00A22733">
              <w:rPr>
                <w:b/>
                <w:sz w:val="22"/>
                <w:szCs w:val="22"/>
              </w:rPr>
              <w:t>a)</w:t>
            </w:r>
          </w:p>
        </w:tc>
        <w:tc>
          <w:tcPr>
            <w:tcW w:w="8716" w:type="dxa"/>
            <w:tcBorders>
              <w:left w:val="single" w:sz="12" w:space="0" w:color="auto"/>
            </w:tcBorders>
          </w:tcPr>
          <w:p w:rsidR="00A07127" w:rsidRPr="00A22733" w:rsidRDefault="00A07127" w:rsidP="009C16A2">
            <w:pPr>
              <w:spacing w:before="40" w:after="40"/>
              <w:ind w:left="57" w:right="57"/>
              <w:jc w:val="both"/>
              <w:rPr>
                <w:rFonts w:eastAsia="Calibri"/>
                <w:sz w:val="22"/>
                <w:szCs w:val="22"/>
              </w:rPr>
            </w:pPr>
            <w:r w:rsidRPr="00A22733">
              <w:rPr>
                <w:rFonts w:eastAsia="Calibri"/>
                <w:sz w:val="22"/>
                <w:szCs w:val="22"/>
              </w:rPr>
              <w:t xml:space="preserve">V obcích povinně stanovit systém odděleného sběru biologicky rozložitelných odpadů a nakládání s nimi, minimálně pro biologicky rozložitelné odpady rostlinného původu. </w:t>
            </w:r>
          </w:p>
        </w:tc>
      </w:tr>
      <w:tr w:rsidR="00A07127" w:rsidRPr="00A22733" w:rsidTr="00F93079">
        <w:tc>
          <w:tcPr>
            <w:tcW w:w="496" w:type="dxa"/>
            <w:tcBorders>
              <w:top w:val="single" w:sz="4" w:space="0" w:color="auto"/>
              <w:bottom w:val="single" w:sz="4" w:space="0" w:color="auto"/>
              <w:right w:val="single" w:sz="12" w:space="0" w:color="auto"/>
            </w:tcBorders>
            <w:shd w:val="clear" w:color="auto" w:fill="DBE5F1" w:themeFill="accent1" w:themeFillTint="33"/>
          </w:tcPr>
          <w:p w:rsidR="00A07127" w:rsidRPr="00A22733" w:rsidRDefault="00A07127" w:rsidP="00F93079">
            <w:pPr>
              <w:spacing w:before="40" w:after="40"/>
              <w:rPr>
                <w:b/>
                <w:sz w:val="22"/>
                <w:szCs w:val="22"/>
              </w:rPr>
            </w:pPr>
            <w:r w:rsidRPr="00A22733">
              <w:rPr>
                <w:b/>
                <w:sz w:val="22"/>
                <w:szCs w:val="22"/>
              </w:rPr>
              <w:t>b)</w:t>
            </w:r>
          </w:p>
        </w:tc>
        <w:tc>
          <w:tcPr>
            <w:tcW w:w="8716" w:type="dxa"/>
            <w:tcBorders>
              <w:left w:val="single" w:sz="12" w:space="0" w:color="auto"/>
            </w:tcBorders>
          </w:tcPr>
          <w:p w:rsidR="00A07127" w:rsidRPr="00A22733" w:rsidRDefault="00A07127" w:rsidP="009C16A2">
            <w:pPr>
              <w:spacing w:before="40" w:after="40"/>
              <w:ind w:left="57" w:right="57"/>
              <w:jc w:val="both"/>
              <w:rPr>
                <w:rFonts w:eastAsia="Calibri"/>
                <w:sz w:val="22"/>
                <w:szCs w:val="22"/>
              </w:rPr>
            </w:pPr>
            <w:r w:rsidRPr="00A22733">
              <w:rPr>
                <w:rFonts w:eastAsia="Calibri"/>
                <w:sz w:val="22"/>
                <w:szCs w:val="22"/>
              </w:rPr>
              <w:t>Podporovat a rozvíjet systém sběru biologicky rozložitelných komunálních odpadů.</w:t>
            </w:r>
          </w:p>
        </w:tc>
      </w:tr>
      <w:tr w:rsidR="00A07127" w:rsidRPr="00A22733" w:rsidTr="009040C5">
        <w:trPr>
          <w:cantSplit/>
        </w:trPr>
        <w:tc>
          <w:tcPr>
            <w:tcW w:w="496" w:type="dxa"/>
            <w:tcBorders>
              <w:top w:val="single" w:sz="4" w:space="0" w:color="auto"/>
              <w:bottom w:val="single" w:sz="4" w:space="0" w:color="auto"/>
              <w:right w:val="single" w:sz="12" w:space="0" w:color="auto"/>
            </w:tcBorders>
            <w:shd w:val="clear" w:color="auto" w:fill="DBE5F1" w:themeFill="accent1" w:themeFillTint="33"/>
          </w:tcPr>
          <w:p w:rsidR="00A07127" w:rsidRPr="00A22733" w:rsidRDefault="00A07127" w:rsidP="00F93079">
            <w:pPr>
              <w:spacing w:before="40" w:after="40"/>
              <w:rPr>
                <w:b/>
                <w:sz w:val="22"/>
                <w:szCs w:val="22"/>
              </w:rPr>
            </w:pPr>
            <w:r w:rsidRPr="00A22733">
              <w:rPr>
                <w:b/>
                <w:sz w:val="22"/>
                <w:szCs w:val="22"/>
              </w:rPr>
              <w:t>c)</w:t>
            </w:r>
          </w:p>
        </w:tc>
        <w:tc>
          <w:tcPr>
            <w:tcW w:w="8716" w:type="dxa"/>
            <w:tcBorders>
              <w:left w:val="single" w:sz="12" w:space="0" w:color="auto"/>
            </w:tcBorders>
          </w:tcPr>
          <w:p w:rsidR="00A07127" w:rsidRPr="00A22733" w:rsidRDefault="00A07127" w:rsidP="009C16A2">
            <w:pPr>
              <w:spacing w:before="40" w:after="40"/>
              <w:ind w:left="57" w:right="57"/>
              <w:jc w:val="both"/>
              <w:rPr>
                <w:sz w:val="22"/>
                <w:szCs w:val="22"/>
              </w:rPr>
            </w:pPr>
            <w:r w:rsidRPr="00A22733">
              <w:rPr>
                <w:color w:val="000000"/>
                <w:sz w:val="22"/>
                <w:szCs w:val="22"/>
              </w:rPr>
              <w:t>Podporovat maximální využívání biologicky rozložitelných odpadů a produktů z jejich zpracování.</w:t>
            </w:r>
          </w:p>
        </w:tc>
      </w:tr>
      <w:tr w:rsidR="00A07127" w:rsidRPr="00A22733" w:rsidTr="00F93079">
        <w:tc>
          <w:tcPr>
            <w:tcW w:w="496" w:type="dxa"/>
            <w:tcBorders>
              <w:top w:val="single" w:sz="4" w:space="0" w:color="auto"/>
              <w:bottom w:val="single" w:sz="12" w:space="0" w:color="auto"/>
              <w:right w:val="single" w:sz="12" w:space="0" w:color="auto"/>
            </w:tcBorders>
            <w:shd w:val="clear" w:color="auto" w:fill="DBE5F1" w:themeFill="accent1" w:themeFillTint="33"/>
          </w:tcPr>
          <w:p w:rsidR="00A07127" w:rsidRPr="00A22733" w:rsidRDefault="00A07127" w:rsidP="00F93079">
            <w:pPr>
              <w:spacing w:before="40" w:after="40"/>
              <w:rPr>
                <w:b/>
                <w:sz w:val="22"/>
                <w:szCs w:val="22"/>
              </w:rPr>
            </w:pPr>
            <w:r w:rsidRPr="00A22733">
              <w:rPr>
                <w:b/>
                <w:sz w:val="22"/>
                <w:szCs w:val="22"/>
              </w:rPr>
              <w:t>d)</w:t>
            </w:r>
          </w:p>
        </w:tc>
        <w:tc>
          <w:tcPr>
            <w:tcW w:w="8716" w:type="dxa"/>
            <w:tcBorders>
              <w:left w:val="single" w:sz="12" w:space="0" w:color="auto"/>
            </w:tcBorders>
          </w:tcPr>
          <w:p w:rsidR="00A07127" w:rsidRPr="00A22733" w:rsidRDefault="00A07127" w:rsidP="009C16A2">
            <w:pPr>
              <w:spacing w:before="40" w:after="40"/>
              <w:ind w:left="57" w:right="57"/>
              <w:jc w:val="both"/>
              <w:rPr>
                <w:rFonts w:eastAsia="Calibri"/>
                <w:sz w:val="22"/>
                <w:szCs w:val="22"/>
              </w:rPr>
            </w:pPr>
            <w:r w:rsidRPr="00A22733">
              <w:rPr>
                <w:rFonts w:eastAsia="Calibri"/>
                <w:sz w:val="22"/>
                <w:szCs w:val="22"/>
              </w:rPr>
              <w:t>Podporovat budování a rozvoj infrastruktury nutné k zajištění využití biologicky rozložitelných odpadů.</w:t>
            </w:r>
          </w:p>
        </w:tc>
      </w:tr>
    </w:tbl>
    <w:p w:rsidR="00A07127" w:rsidRDefault="00A07127" w:rsidP="00A07127">
      <w:pPr>
        <w:spacing w:before="0" w:after="0"/>
        <w:rPr>
          <w:b/>
        </w:rPr>
      </w:pPr>
    </w:p>
    <w:p w:rsidR="00A07127" w:rsidRDefault="00A07127" w:rsidP="00F65E9D">
      <w:pPr>
        <w:pStyle w:val="Nadpis3"/>
      </w:pPr>
      <w:bookmarkStart w:id="154" w:name="_Toc421188172"/>
      <w:bookmarkStart w:id="155" w:name="_Toc423531900"/>
      <w:bookmarkStart w:id="156" w:name="_Toc424539493"/>
      <w:bookmarkStart w:id="157" w:name="_Toc425844056"/>
      <w:bookmarkStart w:id="158" w:name="_Toc438112486"/>
      <w:r>
        <w:t>Opatření</w:t>
      </w:r>
      <w:bookmarkEnd w:id="154"/>
      <w:bookmarkEnd w:id="155"/>
      <w:bookmarkEnd w:id="156"/>
      <w:bookmarkEnd w:id="157"/>
      <w:bookmarkEnd w:id="158"/>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821FD1" w:rsidRPr="00C13D12" w:rsidTr="009C16A2">
        <w:trPr>
          <w:cantSplit/>
        </w:trPr>
        <w:tc>
          <w:tcPr>
            <w:tcW w:w="496" w:type="dxa"/>
            <w:shd w:val="clear" w:color="auto" w:fill="DBE5F1" w:themeFill="accent1" w:themeFillTint="33"/>
          </w:tcPr>
          <w:p w:rsidR="00821FD1" w:rsidRPr="00C13D12" w:rsidRDefault="00821FD1" w:rsidP="009C16A2">
            <w:pPr>
              <w:spacing w:before="40" w:after="40"/>
              <w:rPr>
                <w:b/>
                <w:sz w:val="22"/>
                <w:szCs w:val="22"/>
              </w:rPr>
            </w:pPr>
            <w:r w:rsidRPr="00C13D12">
              <w:rPr>
                <w:b/>
                <w:sz w:val="22"/>
                <w:szCs w:val="22"/>
              </w:rPr>
              <w:t>a)</w:t>
            </w:r>
          </w:p>
        </w:tc>
        <w:tc>
          <w:tcPr>
            <w:tcW w:w="8716" w:type="dxa"/>
          </w:tcPr>
          <w:p w:rsidR="00821FD1" w:rsidRPr="00C13D12" w:rsidRDefault="00821FD1" w:rsidP="009C16A2">
            <w:pPr>
              <w:spacing w:before="40" w:after="40"/>
              <w:ind w:left="57" w:right="57"/>
              <w:jc w:val="both"/>
              <w:rPr>
                <w:rFonts w:eastAsia="Calibri"/>
                <w:sz w:val="22"/>
                <w:szCs w:val="22"/>
              </w:rPr>
            </w:pPr>
            <w:r w:rsidRPr="00C13D12">
              <w:rPr>
                <w:rFonts w:eastAsia="Calibri"/>
                <w:sz w:val="22"/>
                <w:szCs w:val="22"/>
              </w:rPr>
              <w:t>Systém bude vycházet z technických možností a způsobů využití biologicky rozložitelných odpadů v obci v návaznosti na nakládání s komunálními odpady v regionu. Přičemž mechanicko-biologická úprava a energetické využití biologicky rozložitelné složky obsažené ve směsném komunálním odpadu nenahrazují povinnost obce zavést systém odděleného sběru biologicky rozložitelných odpadů a jejich následné využití.</w:t>
            </w:r>
          </w:p>
        </w:tc>
      </w:tr>
      <w:tr w:rsidR="00821FD1" w:rsidRPr="00C13D12" w:rsidTr="009C16A2">
        <w:trPr>
          <w:cantSplit/>
        </w:trPr>
        <w:tc>
          <w:tcPr>
            <w:tcW w:w="496" w:type="dxa"/>
            <w:shd w:val="clear" w:color="auto" w:fill="DBE5F1" w:themeFill="accent1" w:themeFillTint="33"/>
          </w:tcPr>
          <w:p w:rsidR="00821FD1" w:rsidRPr="00C13D12" w:rsidRDefault="00821FD1" w:rsidP="009C16A2">
            <w:pPr>
              <w:spacing w:before="40" w:after="40"/>
              <w:rPr>
                <w:b/>
                <w:sz w:val="22"/>
                <w:szCs w:val="22"/>
              </w:rPr>
            </w:pPr>
            <w:r w:rsidRPr="00C13D12">
              <w:rPr>
                <w:b/>
                <w:sz w:val="22"/>
                <w:szCs w:val="22"/>
              </w:rPr>
              <w:t>b)</w:t>
            </w:r>
          </w:p>
        </w:tc>
        <w:tc>
          <w:tcPr>
            <w:tcW w:w="8716" w:type="dxa"/>
          </w:tcPr>
          <w:p w:rsidR="00821FD1" w:rsidRPr="00C13D12" w:rsidRDefault="00821FD1" w:rsidP="009C16A2">
            <w:pPr>
              <w:spacing w:before="40" w:after="40"/>
              <w:ind w:left="57" w:right="57"/>
              <w:jc w:val="both"/>
              <w:rPr>
                <w:rFonts w:eastAsia="Calibri"/>
                <w:sz w:val="22"/>
                <w:szCs w:val="22"/>
              </w:rPr>
            </w:pPr>
            <w:r w:rsidRPr="00C13D12">
              <w:rPr>
                <w:rFonts w:eastAsia="Calibri"/>
                <w:sz w:val="22"/>
                <w:szCs w:val="22"/>
              </w:rPr>
              <w:t>Důsledně kontrolovat zajištění odděleného sběru biologicky rozložitelných odpadů.</w:t>
            </w:r>
          </w:p>
        </w:tc>
      </w:tr>
      <w:tr w:rsidR="00821FD1" w:rsidRPr="00C13D12" w:rsidTr="009C16A2">
        <w:trPr>
          <w:cantSplit/>
        </w:trPr>
        <w:tc>
          <w:tcPr>
            <w:tcW w:w="496" w:type="dxa"/>
            <w:shd w:val="clear" w:color="auto" w:fill="DBE5F1" w:themeFill="accent1" w:themeFillTint="33"/>
          </w:tcPr>
          <w:p w:rsidR="00821FD1" w:rsidRPr="00C13D12" w:rsidRDefault="00821FD1" w:rsidP="009C16A2">
            <w:pPr>
              <w:spacing w:before="40" w:after="40"/>
              <w:rPr>
                <w:b/>
                <w:sz w:val="22"/>
                <w:szCs w:val="22"/>
              </w:rPr>
            </w:pPr>
            <w:r w:rsidRPr="00C13D12">
              <w:rPr>
                <w:b/>
                <w:sz w:val="22"/>
                <w:szCs w:val="22"/>
              </w:rPr>
              <w:t>c)</w:t>
            </w:r>
          </w:p>
        </w:tc>
        <w:tc>
          <w:tcPr>
            <w:tcW w:w="8716" w:type="dxa"/>
          </w:tcPr>
          <w:p w:rsidR="00821FD1" w:rsidRPr="00C13D12" w:rsidRDefault="00821FD1" w:rsidP="009C16A2">
            <w:pPr>
              <w:spacing w:before="40" w:after="40"/>
              <w:ind w:left="57" w:right="57"/>
              <w:jc w:val="both"/>
              <w:rPr>
                <w:rFonts w:eastAsia="Calibri"/>
                <w:sz w:val="22"/>
                <w:szCs w:val="22"/>
              </w:rPr>
            </w:pPr>
            <w:r w:rsidRPr="00C13D12">
              <w:rPr>
                <w:rFonts w:eastAsia="Calibri"/>
                <w:sz w:val="22"/>
                <w:szCs w:val="22"/>
              </w:rPr>
              <w:t xml:space="preserve">Na úrovni obce informovat jednou ročně občany a ostatní účastníky obecního systému nakládání s komunálními odpady o způsobech a rozsahu odděleného sběru biologicky rozložitelných odpadů a o nakládání s nimi. Součástí jsou také </w:t>
            </w:r>
            <w:r w:rsidRPr="00694C3A">
              <w:rPr>
                <w:rFonts w:eastAsia="Calibri"/>
                <w:sz w:val="22"/>
                <w:szCs w:val="22"/>
              </w:rPr>
              <w:t xml:space="preserve">informace o možnostech prevence </w:t>
            </w:r>
            <w:r w:rsidRPr="00C13D12">
              <w:rPr>
                <w:rFonts w:eastAsia="Calibri"/>
                <w:sz w:val="22"/>
                <w:szCs w:val="22"/>
              </w:rPr>
              <w:t xml:space="preserve">a minimalizace vzniku biologicky rozložitelných odpadů. Minimálně jednou ročně zveřejnit kvantifikované výsledky odpadového hospodářství obce. </w:t>
            </w:r>
          </w:p>
        </w:tc>
      </w:tr>
      <w:tr w:rsidR="00821FD1" w:rsidRPr="00821FD1" w:rsidTr="009C16A2">
        <w:trPr>
          <w:cantSplit/>
        </w:trPr>
        <w:tc>
          <w:tcPr>
            <w:tcW w:w="496" w:type="dxa"/>
            <w:shd w:val="clear" w:color="auto" w:fill="DBE5F1" w:themeFill="accent1" w:themeFillTint="33"/>
          </w:tcPr>
          <w:p w:rsidR="00821FD1" w:rsidRPr="00821FD1" w:rsidRDefault="00821FD1" w:rsidP="009C16A2">
            <w:pPr>
              <w:spacing w:before="40" w:after="40"/>
              <w:rPr>
                <w:b/>
                <w:sz w:val="22"/>
                <w:szCs w:val="22"/>
              </w:rPr>
            </w:pPr>
            <w:r w:rsidRPr="00821FD1">
              <w:rPr>
                <w:b/>
                <w:sz w:val="22"/>
                <w:szCs w:val="22"/>
              </w:rPr>
              <w:t>d)</w:t>
            </w:r>
          </w:p>
        </w:tc>
        <w:tc>
          <w:tcPr>
            <w:tcW w:w="8716" w:type="dxa"/>
          </w:tcPr>
          <w:p w:rsidR="00821FD1" w:rsidRPr="00821FD1" w:rsidRDefault="00821FD1" w:rsidP="009C16A2">
            <w:pPr>
              <w:spacing w:before="40" w:after="40"/>
              <w:ind w:left="57" w:right="57"/>
              <w:jc w:val="both"/>
              <w:rPr>
                <w:rFonts w:eastAsia="Calibri"/>
                <w:sz w:val="22"/>
                <w:szCs w:val="22"/>
              </w:rPr>
            </w:pPr>
            <w:r w:rsidRPr="00821FD1">
              <w:rPr>
                <w:rFonts w:eastAsia="Calibri"/>
                <w:sz w:val="22"/>
                <w:szCs w:val="22"/>
              </w:rPr>
              <w:t xml:space="preserve">Podporovat technicky a osvětovými kampaněmi domácí, komunitní a obecní kompostování biologicky rozložitelných odpadů u fyzických osob. </w:t>
            </w:r>
          </w:p>
        </w:tc>
      </w:tr>
      <w:tr w:rsidR="00821FD1" w:rsidRPr="00C13D12" w:rsidTr="009C16A2">
        <w:trPr>
          <w:cantSplit/>
        </w:trPr>
        <w:tc>
          <w:tcPr>
            <w:tcW w:w="496" w:type="dxa"/>
            <w:shd w:val="clear" w:color="auto" w:fill="DBE5F1" w:themeFill="accent1" w:themeFillTint="33"/>
          </w:tcPr>
          <w:p w:rsidR="00821FD1" w:rsidRPr="00C13D12" w:rsidRDefault="00821FD1" w:rsidP="009C16A2">
            <w:pPr>
              <w:spacing w:before="40" w:after="40"/>
              <w:rPr>
                <w:b/>
                <w:sz w:val="22"/>
                <w:szCs w:val="22"/>
              </w:rPr>
            </w:pPr>
            <w:r w:rsidRPr="00C13D12">
              <w:rPr>
                <w:b/>
                <w:sz w:val="22"/>
                <w:szCs w:val="22"/>
              </w:rPr>
              <w:t>e)</w:t>
            </w:r>
          </w:p>
        </w:tc>
        <w:tc>
          <w:tcPr>
            <w:tcW w:w="8716" w:type="dxa"/>
          </w:tcPr>
          <w:p w:rsidR="00821FD1" w:rsidRPr="00C13D12" w:rsidRDefault="00821FD1" w:rsidP="009C16A2">
            <w:pPr>
              <w:spacing w:before="40" w:after="40"/>
              <w:ind w:left="57" w:right="57"/>
              <w:jc w:val="both"/>
              <w:rPr>
                <w:sz w:val="22"/>
                <w:szCs w:val="22"/>
              </w:rPr>
            </w:pPr>
            <w:r w:rsidRPr="00C13D12">
              <w:rPr>
                <w:color w:val="000000"/>
                <w:sz w:val="22"/>
                <w:szCs w:val="22"/>
              </w:rPr>
              <w:t>Podporovat výstavbu zařízení pro aerobní rozklad, anaerobní rozklad, energetické využití a přípravu k energetickému využití biologicky rozložitelných odpadů. Vytvořit přiměřenou síť těchto zařízení v regionech pro nakládání s odděleně sebranými biologickými rozložitelnými odpady z obcí a od ostatních původců, včetně kalů z čistíren odpadních vod.</w:t>
            </w:r>
          </w:p>
        </w:tc>
      </w:tr>
      <w:tr w:rsidR="00821FD1" w:rsidRPr="00C13D12" w:rsidTr="009C16A2">
        <w:trPr>
          <w:cantSplit/>
        </w:trPr>
        <w:tc>
          <w:tcPr>
            <w:tcW w:w="496" w:type="dxa"/>
            <w:shd w:val="clear" w:color="auto" w:fill="DBE5F1" w:themeFill="accent1" w:themeFillTint="33"/>
          </w:tcPr>
          <w:p w:rsidR="00821FD1" w:rsidRPr="00C13D12" w:rsidRDefault="00821FD1" w:rsidP="009C16A2">
            <w:pPr>
              <w:spacing w:before="40" w:after="40"/>
              <w:rPr>
                <w:b/>
                <w:sz w:val="22"/>
                <w:szCs w:val="22"/>
              </w:rPr>
            </w:pPr>
            <w:r w:rsidRPr="00C13D12">
              <w:rPr>
                <w:b/>
                <w:sz w:val="22"/>
                <w:szCs w:val="22"/>
              </w:rPr>
              <w:t>f)</w:t>
            </w:r>
          </w:p>
        </w:tc>
        <w:tc>
          <w:tcPr>
            <w:tcW w:w="8716" w:type="dxa"/>
          </w:tcPr>
          <w:p w:rsidR="00821FD1" w:rsidRPr="00C13D12" w:rsidRDefault="00821FD1" w:rsidP="009C16A2">
            <w:pPr>
              <w:spacing w:before="40" w:after="40"/>
              <w:ind w:left="57" w:right="57"/>
              <w:jc w:val="both"/>
              <w:rPr>
                <w:rFonts w:eastAsia="Calibri"/>
                <w:sz w:val="22"/>
                <w:szCs w:val="22"/>
              </w:rPr>
            </w:pPr>
            <w:r w:rsidRPr="00C13D12">
              <w:rPr>
                <w:rFonts w:eastAsia="Calibri"/>
                <w:sz w:val="22"/>
                <w:szCs w:val="22"/>
              </w:rPr>
              <w:t>Podporovat využití kompostů vyrobených z biologicky rozložitelných komunálních odpadů, tj. biologických odpadů získaných z odděleného sběru biologicky rozložitelných komunálních odpadů, k aplikaci do půdy. Vytvořit podmínky k odbytu výstupních produktů ze zpracování odděleně sebraných biologicky rozložitelných odpadů, tj. kompostu a digestátu, především pro využití v zemědělské výrobě a také v obcích.</w:t>
            </w:r>
          </w:p>
        </w:tc>
      </w:tr>
      <w:tr w:rsidR="00821FD1" w:rsidRPr="00C13D12" w:rsidTr="009C16A2">
        <w:trPr>
          <w:cantSplit/>
        </w:trPr>
        <w:tc>
          <w:tcPr>
            <w:tcW w:w="496" w:type="dxa"/>
            <w:shd w:val="clear" w:color="auto" w:fill="DBE5F1" w:themeFill="accent1" w:themeFillTint="33"/>
          </w:tcPr>
          <w:p w:rsidR="00821FD1" w:rsidRPr="00C13D12" w:rsidRDefault="00821FD1" w:rsidP="009C16A2">
            <w:pPr>
              <w:spacing w:before="40" w:after="40"/>
              <w:rPr>
                <w:b/>
                <w:sz w:val="22"/>
                <w:szCs w:val="22"/>
              </w:rPr>
            </w:pPr>
            <w:r w:rsidRPr="00C13D12">
              <w:rPr>
                <w:b/>
                <w:sz w:val="22"/>
                <w:szCs w:val="22"/>
              </w:rPr>
              <w:t>g)</w:t>
            </w:r>
          </w:p>
        </w:tc>
        <w:tc>
          <w:tcPr>
            <w:tcW w:w="8716" w:type="dxa"/>
          </w:tcPr>
          <w:p w:rsidR="00821FD1" w:rsidRPr="00C13D12" w:rsidRDefault="00821FD1" w:rsidP="009C16A2">
            <w:pPr>
              <w:spacing w:before="40" w:after="40"/>
              <w:ind w:left="57" w:right="57"/>
              <w:jc w:val="both"/>
              <w:rPr>
                <w:rFonts w:eastAsia="Calibri"/>
                <w:sz w:val="22"/>
                <w:szCs w:val="22"/>
              </w:rPr>
            </w:pPr>
            <w:r>
              <w:rPr>
                <w:rFonts w:eastAsia="Calibri"/>
                <w:sz w:val="22"/>
                <w:szCs w:val="22"/>
              </w:rPr>
              <w:t>P</w:t>
            </w:r>
            <w:r w:rsidRPr="00C13D12">
              <w:rPr>
                <w:rFonts w:eastAsia="Calibri"/>
                <w:sz w:val="22"/>
                <w:szCs w:val="22"/>
              </w:rPr>
              <w:t>odporovat energetické využití biologicky rozložitelných odpadů obsažených ve směsném komunálním odpadu, který je obecně s ohledem na heterogenitu materiálu a koncentraci rizikových látek a prvků nevhodný pro přímé kompostování, jejich zpracování v bioplynových stanicích nebo zpracování jinými biologickými metodami.</w:t>
            </w:r>
          </w:p>
        </w:tc>
      </w:tr>
      <w:tr w:rsidR="00821FD1" w:rsidRPr="00C13D12" w:rsidTr="009C16A2">
        <w:trPr>
          <w:cantSplit/>
        </w:trPr>
        <w:tc>
          <w:tcPr>
            <w:tcW w:w="496" w:type="dxa"/>
            <w:shd w:val="clear" w:color="auto" w:fill="DBE5F1" w:themeFill="accent1" w:themeFillTint="33"/>
          </w:tcPr>
          <w:p w:rsidR="00821FD1" w:rsidRPr="00C13D12" w:rsidRDefault="00821FD1" w:rsidP="009C16A2">
            <w:pPr>
              <w:spacing w:before="40" w:after="40"/>
              <w:rPr>
                <w:b/>
                <w:sz w:val="22"/>
                <w:szCs w:val="22"/>
              </w:rPr>
            </w:pPr>
            <w:r w:rsidRPr="00C13D12">
              <w:rPr>
                <w:b/>
                <w:sz w:val="22"/>
                <w:szCs w:val="22"/>
              </w:rPr>
              <w:lastRenderedPageBreak/>
              <w:t>h)</w:t>
            </w:r>
          </w:p>
        </w:tc>
        <w:tc>
          <w:tcPr>
            <w:tcW w:w="8716" w:type="dxa"/>
          </w:tcPr>
          <w:p w:rsidR="00821FD1" w:rsidRPr="00C13D12" w:rsidRDefault="00821FD1" w:rsidP="009C16A2">
            <w:pPr>
              <w:spacing w:before="40" w:after="40"/>
              <w:ind w:left="57" w:right="57"/>
              <w:jc w:val="both"/>
              <w:rPr>
                <w:rFonts w:eastAsia="Calibri"/>
                <w:sz w:val="22"/>
                <w:szCs w:val="22"/>
              </w:rPr>
            </w:pPr>
            <w:r w:rsidRPr="00C13D12">
              <w:rPr>
                <w:rFonts w:eastAsia="Calibri"/>
                <w:sz w:val="22"/>
                <w:szCs w:val="22"/>
              </w:rPr>
              <w:t>Podporovat výstavbu zařízení pro energetické využití směsného komunálního odpadu.</w:t>
            </w:r>
          </w:p>
        </w:tc>
      </w:tr>
      <w:tr w:rsidR="00821FD1" w:rsidRPr="00C13D12" w:rsidTr="009C16A2">
        <w:trPr>
          <w:cantSplit/>
        </w:trPr>
        <w:tc>
          <w:tcPr>
            <w:tcW w:w="496" w:type="dxa"/>
            <w:shd w:val="clear" w:color="auto" w:fill="DBE5F1" w:themeFill="accent1" w:themeFillTint="33"/>
          </w:tcPr>
          <w:p w:rsidR="00821FD1" w:rsidRPr="00C13D12" w:rsidRDefault="00821FD1" w:rsidP="009C16A2">
            <w:pPr>
              <w:spacing w:before="40" w:after="40"/>
              <w:rPr>
                <w:b/>
                <w:sz w:val="22"/>
                <w:szCs w:val="22"/>
              </w:rPr>
            </w:pPr>
            <w:r w:rsidRPr="00C13D12">
              <w:rPr>
                <w:b/>
                <w:sz w:val="22"/>
                <w:szCs w:val="22"/>
              </w:rPr>
              <w:t>i)</w:t>
            </w:r>
          </w:p>
        </w:tc>
        <w:tc>
          <w:tcPr>
            <w:tcW w:w="8716" w:type="dxa"/>
          </w:tcPr>
          <w:p w:rsidR="00821FD1" w:rsidRPr="00C13D12" w:rsidRDefault="00821FD1" w:rsidP="009C16A2">
            <w:pPr>
              <w:spacing w:before="40" w:after="40"/>
              <w:ind w:left="57" w:right="57"/>
              <w:jc w:val="both"/>
              <w:rPr>
                <w:rFonts w:eastAsia="Calibri"/>
                <w:sz w:val="22"/>
                <w:szCs w:val="22"/>
              </w:rPr>
            </w:pPr>
            <w:r w:rsidRPr="00C13D12">
              <w:rPr>
                <w:rFonts w:eastAsia="Calibri"/>
                <w:sz w:val="22"/>
                <w:szCs w:val="22"/>
              </w:rPr>
              <w:t>Podporovat energetické využívání směsného komunálního odpadu v zařízeních pro energetické využití odpadů bez jeho předchozí úpravy, nebo po jeho úpravě následným spalováním/spoluspalováním za dodržování platné legislativy.</w:t>
            </w:r>
          </w:p>
        </w:tc>
      </w:tr>
      <w:tr w:rsidR="00821FD1" w:rsidRPr="00C13D12" w:rsidTr="009C16A2">
        <w:trPr>
          <w:cantSplit/>
        </w:trPr>
        <w:tc>
          <w:tcPr>
            <w:tcW w:w="496" w:type="dxa"/>
            <w:shd w:val="clear" w:color="auto" w:fill="DBE5F1" w:themeFill="accent1" w:themeFillTint="33"/>
          </w:tcPr>
          <w:p w:rsidR="00821FD1" w:rsidRPr="00C13D12" w:rsidRDefault="00821FD1" w:rsidP="009C16A2">
            <w:pPr>
              <w:spacing w:before="40" w:after="40"/>
              <w:rPr>
                <w:b/>
                <w:sz w:val="22"/>
                <w:szCs w:val="22"/>
              </w:rPr>
            </w:pPr>
            <w:r w:rsidRPr="00C13D12">
              <w:rPr>
                <w:b/>
                <w:sz w:val="22"/>
                <w:szCs w:val="22"/>
              </w:rPr>
              <w:t>j)</w:t>
            </w:r>
          </w:p>
        </w:tc>
        <w:tc>
          <w:tcPr>
            <w:tcW w:w="8716" w:type="dxa"/>
          </w:tcPr>
          <w:p w:rsidR="00821FD1" w:rsidRPr="00C13D12" w:rsidRDefault="00821FD1" w:rsidP="009C16A2">
            <w:pPr>
              <w:spacing w:before="40" w:after="40"/>
              <w:ind w:left="57" w:right="57"/>
              <w:jc w:val="both"/>
              <w:rPr>
                <w:sz w:val="22"/>
                <w:szCs w:val="22"/>
              </w:rPr>
            </w:pPr>
            <w:r w:rsidRPr="00C13D12">
              <w:rPr>
                <w:color w:val="000000"/>
                <w:sz w:val="22"/>
                <w:szCs w:val="22"/>
              </w:rPr>
              <w:t>Důsledně kontrolovat provoz zařízení na zpracování a využívání biologicky rozložitelných odpadů provozovaných v areálu skládky odpadů s cílem zamezit skládkování těchto odpadů, které je zakázáno ukládat na skládky.</w:t>
            </w:r>
          </w:p>
        </w:tc>
      </w:tr>
      <w:tr w:rsidR="00821FD1" w:rsidRPr="00C13D12" w:rsidTr="009C16A2">
        <w:trPr>
          <w:cantSplit/>
        </w:trPr>
        <w:tc>
          <w:tcPr>
            <w:tcW w:w="496" w:type="dxa"/>
            <w:shd w:val="clear" w:color="auto" w:fill="DBE5F1" w:themeFill="accent1" w:themeFillTint="33"/>
          </w:tcPr>
          <w:p w:rsidR="00821FD1" w:rsidRPr="00C13D12" w:rsidRDefault="00821FD1" w:rsidP="009C16A2">
            <w:pPr>
              <w:spacing w:before="40" w:after="40"/>
              <w:rPr>
                <w:b/>
                <w:sz w:val="22"/>
                <w:szCs w:val="22"/>
              </w:rPr>
            </w:pPr>
            <w:r w:rsidRPr="00C13D12">
              <w:rPr>
                <w:b/>
                <w:sz w:val="22"/>
                <w:szCs w:val="22"/>
              </w:rPr>
              <w:t>k)</w:t>
            </w:r>
          </w:p>
        </w:tc>
        <w:tc>
          <w:tcPr>
            <w:tcW w:w="8716" w:type="dxa"/>
          </w:tcPr>
          <w:p w:rsidR="00821FD1" w:rsidRPr="00C13D12" w:rsidRDefault="00821FD1" w:rsidP="009C16A2">
            <w:pPr>
              <w:spacing w:before="40" w:after="40"/>
              <w:ind w:left="57" w:right="57"/>
              <w:jc w:val="both"/>
              <w:rPr>
                <w:sz w:val="22"/>
                <w:szCs w:val="22"/>
              </w:rPr>
            </w:pPr>
            <w:r w:rsidRPr="00C13D12">
              <w:rPr>
                <w:rFonts w:eastAsia="Calibri"/>
                <w:sz w:val="22"/>
                <w:szCs w:val="22"/>
              </w:rPr>
              <w:t>Důsledně kontrolovat nakládání s odpadem ze stravovacích zařízení a s odpady vedlejších živočišných produktů v souladu s nařízením Evropského parlamentu a Rady (ES) č. 1069/2009.</w:t>
            </w:r>
          </w:p>
        </w:tc>
      </w:tr>
      <w:tr w:rsidR="00821FD1" w:rsidRPr="00CD5365" w:rsidTr="009C16A2">
        <w:trPr>
          <w:cantSplit/>
        </w:trPr>
        <w:tc>
          <w:tcPr>
            <w:tcW w:w="496" w:type="dxa"/>
            <w:shd w:val="clear" w:color="auto" w:fill="DBE5F1" w:themeFill="accent1" w:themeFillTint="33"/>
          </w:tcPr>
          <w:p w:rsidR="00821FD1" w:rsidRPr="00A159AF" w:rsidRDefault="00821FD1" w:rsidP="009C16A2">
            <w:pPr>
              <w:spacing w:before="40" w:after="40"/>
              <w:rPr>
                <w:b/>
                <w:sz w:val="22"/>
                <w:szCs w:val="22"/>
              </w:rPr>
            </w:pPr>
            <w:r w:rsidRPr="00A159AF">
              <w:rPr>
                <w:b/>
                <w:sz w:val="22"/>
                <w:szCs w:val="22"/>
              </w:rPr>
              <w:t>l)</w:t>
            </w:r>
          </w:p>
        </w:tc>
        <w:tc>
          <w:tcPr>
            <w:tcW w:w="8716" w:type="dxa"/>
          </w:tcPr>
          <w:p w:rsidR="00821FD1" w:rsidRPr="00A159AF" w:rsidRDefault="00821FD1" w:rsidP="008E3507">
            <w:pPr>
              <w:spacing w:before="40" w:after="40"/>
              <w:ind w:left="57" w:right="57"/>
              <w:jc w:val="both"/>
              <w:rPr>
                <w:sz w:val="22"/>
                <w:szCs w:val="22"/>
              </w:rPr>
            </w:pPr>
            <w:r w:rsidRPr="00A159AF">
              <w:rPr>
                <w:sz w:val="22"/>
                <w:szCs w:val="22"/>
              </w:rPr>
              <w:t xml:space="preserve">Průběžně vyhodnocovat systém nakládání s biologicky rozložitelnými odpady na </w:t>
            </w:r>
            <w:r w:rsidR="008E3507" w:rsidRPr="00A159AF">
              <w:rPr>
                <w:sz w:val="22"/>
                <w:szCs w:val="22"/>
              </w:rPr>
              <w:t>krajské</w:t>
            </w:r>
            <w:r w:rsidRPr="00A159AF">
              <w:rPr>
                <w:sz w:val="22"/>
                <w:szCs w:val="22"/>
              </w:rPr>
              <w:t xml:space="preserve"> úrovni.</w:t>
            </w:r>
          </w:p>
        </w:tc>
      </w:tr>
      <w:tr w:rsidR="00821FD1" w:rsidRPr="00C13D12" w:rsidTr="009C16A2">
        <w:trPr>
          <w:cantSplit/>
        </w:trPr>
        <w:tc>
          <w:tcPr>
            <w:tcW w:w="496" w:type="dxa"/>
            <w:shd w:val="clear" w:color="auto" w:fill="DBE5F1" w:themeFill="accent1" w:themeFillTint="33"/>
          </w:tcPr>
          <w:p w:rsidR="00821FD1" w:rsidRPr="00C13D12" w:rsidRDefault="00821FD1" w:rsidP="009C16A2">
            <w:pPr>
              <w:spacing w:before="40" w:after="40"/>
              <w:rPr>
                <w:b/>
                <w:sz w:val="22"/>
                <w:szCs w:val="22"/>
              </w:rPr>
            </w:pPr>
            <w:r w:rsidRPr="00C13D12">
              <w:rPr>
                <w:b/>
                <w:sz w:val="22"/>
                <w:szCs w:val="22"/>
              </w:rPr>
              <w:t>m)</w:t>
            </w:r>
          </w:p>
        </w:tc>
        <w:tc>
          <w:tcPr>
            <w:tcW w:w="8716" w:type="dxa"/>
          </w:tcPr>
          <w:p w:rsidR="00821FD1" w:rsidRPr="00C13D12" w:rsidRDefault="00821FD1" w:rsidP="009C16A2">
            <w:pPr>
              <w:spacing w:before="40" w:after="40"/>
              <w:ind w:left="57" w:right="57"/>
              <w:jc w:val="both"/>
              <w:rPr>
                <w:rFonts w:eastAsia="Calibri"/>
                <w:sz w:val="22"/>
                <w:szCs w:val="22"/>
              </w:rPr>
            </w:pPr>
            <w:r w:rsidRPr="00C13D12">
              <w:rPr>
                <w:rFonts w:eastAsia="Calibri"/>
                <w:sz w:val="22"/>
                <w:szCs w:val="22"/>
              </w:rPr>
              <w:t xml:space="preserve">Zajistit kvalitní datovou základnu o produkci biologicky rozložitelných odpadů a nakládání s nimi, včetně údajů o zařízeních ke zpracování biologicky rozložitelných odpadů. </w:t>
            </w:r>
          </w:p>
        </w:tc>
      </w:tr>
      <w:tr w:rsidR="00821FD1" w:rsidRPr="00C13D12" w:rsidTr="009C16A2">
        <w:trPr>
          <w:cantSplit/>
        </w:trPr>
        <w:tc>
          <w:tcPr>
            <w:tcW w:w="496" w:type="dxa"/>
            <w:shd w:val="clear" w:color="auto" w:fill="DBE5F1" w:themeFill="accent1" w:themeFillTint="33"/>
          </w:tcPr>
          <w:p w:rsidR="00821FD1" w:rsidRPr="00C13D12" w:rsidRDefault="00821FD1" w:rsidP="009C16A2">
            <w:pPr>
              <w:spacing w:before="40" w:after="40"/>
              <w:rPr>
                <w:b/>
                <w:sz w:val="22"/>
                <w:szCs w:val="22"/>
              </w:rPr>
            </w:pPr>
            <w:r w:rsidRPr="00C13D12">
              <w:rPr>
                <w:b/>
                <w:sz w:val="22"/>
                <w:szCs w:val="22"/>
              </w:rPr>
              <w:t>n)</w:t>
            </w:r>
          </w:p>
        </w:tc>
        <w:tc>
          <w:tcPr>
            <w:tcW w:w="8716" w:type="dxa"/>
          </w:tcPr>
          <w:p w:rsidR="00821FD1" w:rsidRPr="00C13D12" w:rsidRDefault="00821FD1" w:rsidP="009C16A2">
            <w:pPr>
              <w:spacing w:before="40" w:after="40"/>
              <w:ind w:left="57" w:right="57"/>
              <w:jc w:val="both"/>
              <w:rPr>
                <w:sz w:val="22"/>
                <w:szCs w:val="22"/>
              </w:rPr>
            </w:pPr>
            <w:r w:rsidRPr="00C13D12">
              <w:rPr>
                <w:color w:val="000000"/>
                <w:sz w:val="22"/>
                <w:szCs w:val="22"/>
              </w:rPr>
              <w:t>U zemědělských odpadů</w:t>
            </w:r>
            <w:r w:rsidRPr="00C13D12">
              <w:rPr>
                <w:color w:val="000000"/>
                <w:sz w:val="22"/>
                <w:szCs w:val="22"/>
                <w:vertAlign w:val="superscript"/>
              </w:rPr>
              <w:footnoteReference w:id="3"/>
            </w:r>
            <w:r w:rsidRPr="00C13D12">
              <w:rPr>
                <w:color w:val="000000"/>
                <w:sz w:val="22"/>
                <w:szCs w:val="22"/>
              </w:rPr>
              <w:t>,</w:t>
            </w:r>
            <w:r w:rsidRPr="00C13D12">
              <w:rPr>
                <w:color w:val="000000"/>
                <w:sz w:val="22"/>
                <w:szCs w:val="22"/>
                <w:vertAlign w:val="superscript"/>
              </w:rPr>
              <w:footnoteReference w:id="4"/>
            </w:r>
            <w:r w:rsidRPr="00C13D12">
              <w:rPr>
                <w:color w:val="000000"/>
                <w:sz w:val="22"/>
                <w:szCs w:val="22"/>
              </w:rPr>
              <w:t xml:space="preserve"> podporovat jejich zpracování technologiemi jako je anaerobní rozklad (digesce, fermentace), aerobního rozklad (kompostování) nebo jinými biologickými metodami.</w:t>
            </w:r>
          </w:p>
        </w:tc>
      </w:tr>
    </w:tbl>
    <w:p w:rsidR="00821FD1" w:rsidRPr="00C13D12" w:rsidRDefault="00821FD1" w:rsidP="00821FD1">
      <w:pPr>
        <w:spacing w:before="0" w:after="0"/>
        <w:rPr>
          <w:b/>
          <w:sz w:val="20"/>
        </w:rPr>
      </w:pPr>
    </w:p>
    <w:p w:rsidR="009040C5" w:rsidRDefault="009040C5">
      <w:pPr>
        <w:spacing w:before="0" w:after="0"/>
        <w:rPr>
          <w:b/>
          <w:bCs/>
          <w:iCs/>
          <w:sz w:val="28"/>
          <w:szCs w:val="28"/>
        </w:rPr>
      </w:pPr>
      <w:r>
        <w:br w:type="page"/>
      </w:r>
    </w:p>
    <w:p w:rsidR="00A07127" w:rsidRDefault="00A07127" w:rsidP="009040C5">
      <w:pPr>
        <w:pStyle w:val="Nadpis2"/>
        <w:numPr>
          <w:ilvl w:val="1"/>
          <w:numId w:val="5"/>
        </w:numPr>
      </w:pPr>
      <w:bookmarkStart w:id="159" w:name="_Toc421188173"/>
      <w:bookmarkStart w:id="160" w:name="_Toc438112487"/>
      <w:r>
        <w:lastRenderedPageBreak/>
        <w:t>Stavební a demoliční odpady</w:t>
      </w:r>
      <w:bookmarkEnd w:id="159"/>
      <w:bookmarkEnd w:id="160"/>
    </w:p>
    <w:p w:rsidR="00A07127" w:rsidRDefault="00A07127" w:rsidP="00A07127">
      <w:pPr>
        <w:spacing w:before="0" w:after="0"/>
        <w:rPr>
          <w:color w:val="000000"/>
        </w:rPr>
      </w:pPr>
      <w:r>
        <w:rPr>
          <w:color w:val="000000"/>
        </w:rPr>
        <w:t>Za účelem splnění recyklačního cíle evropské rámcové směrnice o odpadech a přiblížení se „recyklační společnosti“ je nutné zabezpečit níže uvedené cíle.</w:t>
      </w:r>
    </w:p>
    <w:p w:rsidR="009040C5" w:rsidRDefault="009040C5" w:rsidP="00A07127">
      <w:pPr>
        <w:spacing w:before="0" w:after="0"/>
        <w:rPr>
          <w:color w:val="000000"/>
        </w:rPr>
      </w:pPr>
    </w:p>
    <w:p w:rsidR="00A07127" w:rsidRDefault="00A07127" w:rsidP="00F65E9D">
      <w:pPr>
        <w:pStyle w:val="Nadpis3"/>
      </w:pPr>
      <w:bookmarkStart w:id="161" w:name="_Toc421188174"/>
      <w:bookmarkStart w:id="162" w:name="_Toc423531902"/>
      <w:bookmarkStart w:id="163" w:name="_Toc424539495"/>
      <w:bookmarkStart w:id="164" w:name="_Toc425844058"/>
      <w:bookmarkStart w:id="165" w:name="_Toc438112488"/>
      <w:r>
        <w:t>Cíl</w:t>
      </w:r>
      <w:bookmarkEnd w:id="161"/>
      <w:bookmarkEnd w:id="162"/>
      <w:bookmarkEnd w:id="163"/>
      <w:bookmarkEnd w:id="164"/>
      <w:bookmarkEnd w:id="165"/>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212"/>
      </w:tblGrid>
      <w:tr w:rsidR="00A07127" w:rsidRPr="00A22733" w:rsidTr="00F93079">
        <w:tc>
          <w:tcPr>
            <w:tcW w:w="9212" w:type="dxa"/>
          </w:tcPr>
          <w:p w:rsidR="00A07127" w:rsidRPr="00A22733" w:rsidRDefault="00A07127" w:rsidP="009C16A2">
            <w:pPr>
              <w:spacing w:before="40" w:after="40"/>
              <w:ind w:left="57" w:right="57"/>
              <w:jc w:val="both"/>
              <w:rPr>
                <w:rFonts w:eastAsia="Calibri"/>
                <w:b/>
                <w:sz w:val="22"/>
              </w:rPr>
            </w:pPr>
            <w:r w:rsidRPr="00A22733">
              <w:rPr>
                <w:rFonts w:eastAsia="Calibri"/>
                <w:b/>
                <w:sz w:val="22"/>
              </w:rPr>
              <w:t>Zvýšit do roku 2020 nejméně na 70 % hmotnosti míru přípravy k opětovnému použití a míru recyklace stavebních a demoličních odpadů a jiných druhů jejich materiálového využití, včetně zásypů, při nichž jsou materiály nahrazeny v souladu s platnou legislativou stavebním a demoličním odpadem kategorie ostatní s výjimkou v přírodě se vyskytujících materiálů uvedených v Katalogu odpadů</w:t>
            </w:r>
            <w:r w:rsidRPr="00A22733">
              <w:rPr>
                <w:rFonts w:eastAsia="Calibri"/>
                <w:b/>
                <w:color w:val="000000"/>
                <w:sz w:val="22"/>
                <w:vertAlign w:val="superscript"/>
              </w:rPr>
              <w:footnoteReference w:id="5"/>
            </w:r>
            <w:r w:rsidRPr="00A22733">
              <w:rPr>
                <w:rFonts w:eastAsia="Calibri"/>
                <w:b/>
                <w:sz w:val="22"/>
              </w:rPr>
              <w:t xml:space="preserve"> pod katalogovým číslem 17 05 04 (zemina a kamení).</w:t>
            </w:r>
          </w:p>
        </w:tc>
      </w:tr>
    </w:tbl>
    <w:p w:rsidR="00A07127" w:rsidRDefault="00A07127" w:rsidP="00A07127">
      <w:pPr>
        <w:spacing w:before="0" w:after="0"/>
        <w:rPr>
          <w:b/>
        </w:rPr>
      </w:pPr>
    </w:p>
    <w:p w:rsidR="00A07127" w:rsidRDefault="00A07127" w:rsidP="00A07127">
      <w:pPr>
        <w:spacing w:before="0" w:after="0"/>
        <w:rPr>
          <w:color w:val="000000"/>
        </w:rPr>
      </w:pPr>
      <w:r>
        <w:rPr>
          <w:color w:val="000000"/>
        </w:rPr>
        <w:t>Cíl vychází ze směrnice Evropského parlamentu a Rady 2008/98/ES, o odpadech.</w:t>
      </w:r>
    </w:p>
    <w:p w:rsidR="00A07127" w:rsidRDefault="00A07127" w:rsidP="00A07127">
      <w:pPr>
        <w:spacing w:before="0" w:after="0"/>
        <w:rPr>
          <w:b/>
        </w:rPr>
      </w:pPr>
    </w:p>
    <w:p w:rsidR="00A07127" w:rsidRDefault="00A07127" w:rsidP="00F65E9D">
      <w:pPr>
        <w:pStyle w:val="Nadpis3"/>
      </w:pPr>
      <w:bookmarkStart w:id="166" w:name="_Toc421188175"/>
      <w:bookmarkStart w:id="167" w:name="_Toc423531903"/>
      <w:bookmarkStart w:id="168" w:name="_Toc424539496"/>
      <w:bookmarkStart w:id="169" w:name="_Toc425844059"/>
      <w:bookmarkStart w:id="170" w:name="_Toc438112489"/>
      <w:r>
        <w:t>Zásady</w:t>
      </w:r>
      <w:bookmarkEnd w:id="166"/>
      <w:bookmarkEnd w:id="167"/>
      <w:bookmarkEnd w:id="168"/>
      <w:bookmarkEnd w:id="169"/>
      <w:bookmarkEnd w:id="170"/>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A07127" w:rsidRPr="00A22733" w:rsidTr="00F93079">
        <w:tc>
          <w:tcPr>
            <w:tcW w:w="496" w:type="dxa"/>
            <w:tcBorders>
              <w:top w:val="single" w:sz="12" w:space="0" w:color="auto"/>
              <w:bottom w:val="single" w:sz="4" w:space="0" w:color="auto"/>
              <w:right w:val="single" w:sz="12" w:space="0" w:color="auto"/>
            </w:tcBorders>
            <w:shd w:val="clear" w:color="auto" w:fill="DBE5F1" w:themeFill="accent1" w:themeFillTint="33"/>
            <w:vAlign w:val="center"/>
          </w:tcPr>
          <w:p w:rsidR="00A07127" w:rsidRPr="00A22733" w:rsidRDefault="00A07127" w:rsidP="00F93079">
            <w:pPr>
              <w:spacing w:before="40" w:after="40"/>
              <w:rPr>
                <w:b/>
                <w:sz w:val="22"/>
              </w:rPr>
            </w:pPr>
            <w:r w:rsidRPr="00A22733">
              <w:rPr>
                <w:b/>
                <w:sz w:val="22"/>
              </w:rPr>
              <w:t>a)</w:t>
            </w:r>
          </w:p>
        </w:tc>
        <w:tc>
          <w:tcPr>
            <w:tcW w:w="8716" w:type="dxa"/>
            <w:tcBorders>
              <w:left w:val="single" w:sz="12" w:space="0" w:color="auto"/>
            </w:tcBorders>
          </w:tcPr>
          <w:p w:rsidR="00A07127" w:rsidRPr="00A22733" w:rsidRDefault="00A07127" w:rsidP="009C16A2">
            <w:pPr>
              <w:spacing w:before="40" w:after="40"/>
              <w:ind w:left="57" w:right="57"/>
              <w:jc w:val="both"/>
              <w:rPr>
                <w:sz w:val="22"/>
              </w:rPr>
            </w:pPr>
            <w:r w:rsidRPr="00A22733">
              <w:rPr>
                <w:sz w:val="22"/>
              </w:rPr>
              <w:t xml:space="preserve">Regulovat vznik stavebních a demoličních odpadů a nakládání s nimi s ohledem na ochranu lidského zdraví a životního prostředí. </w:t>
            </w:r>
          </w:p>
        </w:tc>
      </w:tr>
      <w:tr w:rsidR="00A07127" w:rsidRPr="00A22733" w:rsidTr="00F93079">
        <w:tc>
          <w:tcPr>
            <w:tcW w:w="496" w:type="dxa"/>
            <w:tcBorders>
              <w:top w:val="single" w:sz="4" w:space="0" w:color="auto"/>
              <w:bottom w:val="single" w:sz="12" w:space="0" w:color="auto"/>
              <w:right w:val="single" w:sz="12" w:space="0" w:color="auto"/>
            </w:tcBorders>
            <w:shd w:val="clear" w:color="auto" w:fill="DBE5F1" w:themeFill="accent1" w:themeFillTint="33"/>
            <w:vAlign w:val="center"/>
          </w:tcPr>
          <w:p w:rsidR="00A07127" w:rsidRPr="00A22733" w:rsidRDefault="00A07127" w:rsidP="00F93079">
            <w:pPr>
              <w:spacing w:before="40" w:after="40"/>
              <w:rPr>
                <w:b/>
                <w:sz w:val="22"/>
              </w:rPr>
            </w:pPr>
            <w:r w:rsidRPr="00A22733">
              <w:rPr>
                <w:b/>
                <w:sz w:val="22"/>
              </w:rPr>
              <w:t>b)</w:t>
            </w:r>
          </w:p>
        </w:tc>
        <w:tc>
          <w:tcPr>
            <w:tcW w:w="8716" w:type="dxa"/>
            <w:tcBorders>
              <w:left w:val="single" w:sz="12" w:space="0" w:color="auto"/>
            </w:tcBorders>
          </w:tcPr>
          <w:p w:rsidR="00A07127" w:rsidRPr="00A22733" w:rsidRDefault="00A07127" w:rsidP="009C16A2">
            <w:pPr>
              <w:spacing w:before="40" w:after="40"/>
              <w:ind w:left="57" w:right="57"/>
              <w:jc w:val="both"/>
              <w:rPr>
                <w:sz w:val="22"/>
              </w:rPr>
            </w:pPr>
            <w:r w:rsidRPr="00A22733">
              <w:rPr>
                <w:sz w:val="22"/>
              </w:rPr>
              <w:t>Maximálně využívat upravené stavební a demoliční odpady a recykláty ze stavebních a demoličních odpadů.</w:t>
            </w:r>
          </w:p>
        </w:tc>
      </w:tr>
    </w:tbl>
    <w:p w:rsidR="00A07127" w:rsidRDefault="00A07127" w:rsidP="00A07127">
      <w:pPr>
        <w:spacing w:before="0" w:after="0"/>
        <w:rPr>
          <w:b/>
        </w:rPr>
      </w:pPr>
    </w:p>
    <w:p w:rsidR="00A07127" w:rsidRDefault="00A07127" w:rsidP="00F65E9D">
      <w:pPr>
        <w:pStyle w:val="Nadpis3"/>
      </w:pPr>
      <w:bookmarkStart w:id="171" w:name="_Toc421188176"/>
      <w:bookmarkStart w:id="172" w:name="_Toc423531904"/>
      <w:bookmarkStart w:id="173" w:name="_Toc424539497"/>
      <w:bookmarkStart w:id="174" w:name="_Toc425844060"/>
      <w:bookmarkStart w:id="175" w:name="_Toc438112490"/>
      <w:r>
        <w:t>Opatření</w:t>
      </w:r>
      <w:bookmarkEnd w:id="171"/>
      <w:bookmarkEnd w:id="172"/>
      <w:bookmarkEnd w:id="173"/>
      <w:bookmarkEnd w:id="174"/>
      <w:bookmarkEnd w:id="175"/>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A07127" w:rsidRPr="00A22733" w:rsidTr="00F93079">
        <w:tc>
          <w:tcPr>
            <w:tcW w:w="496" w:type="dxa"/>
            <w:shd w:val="clear" w:color="auto" w:fill="DBE5F1" w:themeFill="accent1" w:themeFillTint="33"/>
            <w:vAlign w:val="center"/>
          </w:tcPr>
          <w:p w:rsidR="00A07127" w:rsidRDefault="00A07127" w:rsidP="00F93079">
            <w:pPr>
              <w:spacing w:before="40" w:after="40"/>
              <w:rPr>
                <w:b/>
                <w:sz w:val="22"/>
                <w:szCs w:val="22"/>
              </w:rPr>
            </w:pPr>
            <w:r w:rsidRPr="00A22733">
              <w:rPr>
                <w:b/>
                <w:sz w:val="22"/>
                <w:szCs w:val="22"/>
              </w:rPr>
              <w:t>a)</w:t>
            </w:r>
          </w:p>
          <w:p w:rsidR="00A07127" w:rsidRPr="00A22733" w:rsidRDefault="00A07127" w:rsidP="00F93079">
            <w:pPr>
              <w:spacing w:before="40" w:after="40"/>
              <w:rPr>
                <w:b/>
                <w:sz w:val="22"/>
                <w:szCs w:val="22"/>
              </w:rPr>
            </w:pPr>
          </w:p>
        </w:tc>
        <w:tc>
          <w:tcPr>
            <w:tcW w:w="8716" w:type="dxa"/>
          </w:tcPr>
          <w:p w:rsidR="00A07127" w:rsidRPr="00A22733" w:rsidRDefault="00A07127" w:rsidP="009C16A2">
            <w:pPr>
              <w:spacing w:before="40" w:after="40"/>
              <w:ind w:left="57" w:right="57"/>
              <w:jc w:val="both"/>
              <w:rPr>
                <w:sz w:val="22"/>
                <w:szCs w:val="22"/>
              </w:rPr>
            </w:pPr>
            <w:r w:rsidRPr="00A22733">
              <w:rPr>
                <w:sz w:val="22"/>
                <w:szCs w:val="22"/>
              </w:rPr>
              <w:t xml:space="preserve">Zajistit povinné používání recyklátů splňujících požadované stavební normy, jako náhrady za přírodní zdroje, v rámci stavební činnosti financované z veřejných zdrojů, pokud je to technicky a ekonomicky možné. </w:t>
            </w:r>
          </w:p>
        </w:tc>
      </w:tr>
      <w:tr w:rsidR="00A07127" w:rsidRPr="00A22733" w:rsidTr="00F93079">
        <w:tc>
          <w:tcPr>
            <w:tcW w:w="496" w:type="dxa"/>
            <w:shd w:val="clear" w:color="auto" w:fill="DBE5F1" w:themeFill="accent1" w:themeFillTint="33"/>
            <w:vAlign w:val="center"/>
          </w:tcPr>
          <w:p w:rsidR="00A07127" w:rsidRPr="00A22733" w:rsidRDefault="00A07127" w:rsidP="00F93079">
            <w:pPr>
              <w:spacing w:before="40" w:after="40"/>
              <w:rPr>
                <w:b/>
                <w:sz w:val="22"/>
                <w:szCs w:val="22"/>
              </w:rPr>
            </w:pPr>
            <w:r w:rsidRPr="00A22733">
              <w:rPr>
                <w:b/>
                <w:sz w:val="22"/>
                <w:szCs w:val="22"/>
              </w:rPr>
              <w:t>b)</w:t>
            </w:r>
          </w:p>
        </w:tc>
        <w:tc>
          <w:tcPr>
            <w:tcW w:w="8716" w:type="dxa"/>
          </w:tcPr>
          <w:p w:rsidR="00A07127" w:rsidRPr="00A22733" w:rsidRDefault="00A07127" w:rsidP="009C16A2">
            <w:pPr>
              <w:spacing w:before="40" w:after="40"/>
              <w:ind w:left="57" w:right="57"/>
              <w:jc w:val="both"/>
              <w:rPr>
                <w:sz w:val="22"/>
                <w:szCs w:val="22"/>
              </w:rPr>
            </w:pPr>
            <w:r w:rsidRPr="00A22733">
              <w:rPr>
                <w:color w:val="000000"/>
                <w:sz w:val="22"/>
                <w:szCs w:val="22"/>
              </w:rPr>
              <w:t>Zamezit využívání neupravených stavebních a demoličních odpadů, s výjimkou výkopových zemin a hlušin bez nebezpečných vlastností.</w:t>
            </w:r>
          </w:p>
        </w:tc>
      </w:tr>
      <w:tr w:rsidR="00ED0CE0" w:rsidRPr="00A22733" w:rsidTr="00F93079">
        <w:tc>
          <w:tcPr>
            <w:tcW w:w="496" w:type="dxa"/>
            <w:shd w:val="clear" w:color="auto" w:fill="DBE5F1" w:themeFill="accent1" w:themeFillTint="33"/>
            <w:vAlign w:val="center"/>
          </w:tcPr>
          <w:p w:rsidR="00ED0CE0" w:rsidRPr="00A22733" w:rsidRDefault="00ED0CE0" w:rsidP="00F93079">
            <w:pPr>
              <w:spacing w:before="40" w:after="40"/>
              <w:rPr>
                <w:b/>
                <w:sz w:val="22"/>
                <w:szCs w:val="22"/>
              </w:rPr>
            </w:pPr>
            <w:r>
              <w:rPr>
                <w:b/>
                <w:sz w:val="22"/>
                <w:szCs w:val="22"/>
              </w:rPr>
              <w:t>c)</w:t>
            </w:r>
          </w:p>
        </w:tc>
        <w:tc>
          <w:tcPr>
            <w:tcW w:w="8716" w:type="dxa"/>
          </w:tcPr>
          <w:p w:rsidR="00ED0CE0" w:rsidRPr="00A22733" w:rsidRDefault="00ED0CE0" w:rsidP="009C16A2">
            <w:pPr>
              <w:spacing w:before="40" w:after="40"/>
              <w:ind w:left="57" w:right="57"/>
              <w:jc w:val="both"/>
              <w:rPr>
                <w:color w:val="000000"/>
                <w:sz w:val="22"/>
                <w:szCs w:val="22"/>
              </w:rPr>
            </w:pPr>
            <w:r w:rsidRPr="00C13D12">
              <w:rPr>
                <w:rFonts w:eastAsia="Calibri"/>
                <w:sz w:val="22"/>
                <w:szCs w:val="22"/>
              </w:rPr>
              <w:t xml:space="preserve">Důsledně kontrolovat množství </w:t>
            </w:r>
            <w:r>
              <w:rPr>
                <w:rFonts w:eastAsia="Calibri"/>
                <w:sz w:val="22"/>
                <w:szCs w:val="22"/>
              </w:rPr>
              <w:t xml:space="preserve">stavebních </w:t>
            </w:r>
            <w:r w:rsidRPr="00C13D12">
              <w:rPr>
                <w:rFonts w:eastAsia="Calibri"/>
                <w:sz w:val="22"/>
                <w:szCs w:val="22"/>
              </w:rPr>
              <w:t>odpadů používaných jako technologický materiál pro technické zabezpečení skládek odpadů</w:t>
            </w:r>
            <w:r>
              <w:rPr>
                <w:rFonts w:eastAsia="Calibri"/>
                <w:sz w:val="22"/>
                <w:szCs w:val="22"/>
              </w:rPr>
              <w:t xml:space="preserve"> tak, aby nebyly porušeny povolené množství TZS používaného na skládkách odpadů</w:t>
            </w:r>
          </w:p>
        </w:tc>
      </w:tr>
    </w:tbl>
    <w:p w:rsidR="00A07127" w:rsidRDefault="00A07127" w:rsidP="00A07127">
      <w:pPr>
        <w:spacing w:before="0" w:after="0"/>
        <w:rPr>
          <w:b/>
          <w:sz w:val="20"/>
        </w:rPr>
      </w:pPr>
    </w:p>
    <w:p w:rsidR="009040C5" w:rsidRDefault="009040C5" w:rsidP="00A07127">
      <w:pPr>
        <w:spacing w:before="0" w:after="0"/>
        <w:rPr>
          <w:b/>
          <w:sz w:val="20"/>
        </w:rPr>
      </w:pPr>
    </w:p>
    <w:p w:rsidR="009040C5" w:rsidRDefault="009040C5" w:rsidP="00A07127">
      <w:pPr>
        <w:spacing w:before="0" w:after="0"/>
        <w:rPr>
          <w:b/>
          <w:sz w:val="20"/>
        </w:rPr>
      </w:pPr>
    </w:p>
    <w:p w:rsidR="009040C5" w:rsidRDefault="009040C5">
      <w:pPr>
        <w:spacing w:before="0" w:after="0"/>
        <w:rPr>
          <w:b/>
          <w:bCs/>
          <w:iCs/>
          <w:sz w:val="28"/>
          <w:szCs w:val="28"/>
        </w:rPr>
      </w:pPr>
      <w:bookmarkStart w:id="176" w:name="_Toc421188177"/>
      <w:r>
        <w:br w:type="page"/>
      </w:r>
    </w:p>
    <w:p w:rsidR="00A07127" w:rsidRDefault="00A07127" w:rsidP="009040C5">
      <w:pPr>
        <w:pStyle w:val="Nadpis2"/>
        <w:numPr>
          <w:ilvl w:val="1"/>
          <w:numId w:val="5"/>
        </w:numPr>
      </w:pPr>
      <w:bookmarkStart w:id="177" w:name="_Toc438112491"/>
      <w:r>
        <w:lastRenderedPageBreak/>
        <w:t>Nebezpečné odpady</w:t>
      </w:r>
      <w:bookmarkEnd w:id="176"/>
      <w:bookmarkEnd w:id="177"/>
    </w:p>
    <w:p w:rsidR="00A07127" w:rsidRDefault="00A07127" w:rsidP="00A07127">
      <w:pPr>
        <w:spacing w:before="0" w:after="0"/>
        <w:jc w:val="both"/>
        <w:rPr>
          <w:color w:val="000000"/>
        </w:rPr>
      </w:pPr>
      <w:r>
        <w:rPr>
          <w:color w:val="000000"/>
        </w:rPr>
        <w:t xml:space="preserve">Za účelem minimalizace nepříznivých účinků vzniku nebezpečných odpadů a nakládání s nimi na lidské zdraví a životní prostředí zabezpečit: </w:t>
      </w:r>
    </w:p>
    <w:p w:rsidR="00A07127" w:rsidRDefault="00A07127" w:rsidP="00A07127">
      <w:pPr>
        <w:spacing w:before="0" w:after="0"/>
        <w:rPr>
          <w:b/>
        </w:rPr>
      </w:pPr>
    </w:p>
    <w:p w:rsidR="00A07127" w:rsidRDefault="00A07127" w:rsidP="00F65E9D">
      <w:pPr>
        <w:pStyle w:val="Nadpis3"/>
      </w:pPr>
      <w:bookmarkStart w:id="178" w:name="_Toc421188178"/>
      <w:bookmarkStart w:id="179" w:name="_Toc423531906"/>
      <w:bookmarkStart w:id="180" w:name="_Toc424539499"/>
      <w:bookmarkStart w:id="181" w:name="_Toc425844062"/>
      <w:bookmarkStart w:id="182" w:name="_Toc438112492"/>
      <w:r>
        <w:t>Cíle</w:t>
      </w:r>
      <w:bookmarkEnd w:id="178"/>
      <w:bookmarkEnd w:id="179"/>
      <w:bookmarkEnd w:id="180"/>
      <w:bookmarkEnd w:id="181"/>
      <w:bookmarkEnd w:id="182"/>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A07127" w:rsidRPr="00A22733" w:rsidTr="00F93079">
        <w:tc>
          <w:tcPr>
            <w:tcW w:w="496" w:type="dxa"/>
            <w:tcBorders>
              <w:top w:val="single" w:sz="12" w:space="0" w:color="auto"/>
              <w:bottom w:val="single" w:sz="4" w:space="0" w:color="auto"/>
              <w:right w:val="single" w:sz="12" w:space="0" w:color="auto"/>
            </w:tcBorders>
            <w:shd w:val="clear" w:color="auto" w:fill="FFFFFF"/>
          </w:tcPr>
          <w:p w:rsidR="00A07127" w:rsidRPr="00A22733" w:rsidRDefault="00A07127" w:rsidP="00F93079">
            <w:pPr>
              <w:spacing w:before="40" w:after="40"/>
              <w:rPr>
                <w:b/>
                <w:sz w:val="22"/>
              </w:rPr>
            </w:pPr>
            <w:r w:rsidRPr="00A22733">
              <w:rPr>
                <w:b/>
                <w:sz w:val="22"/>
              </w:rPr>
              <w:t>a)</w:t>
            </w:r>
          </w:p>
        </w:tc>
        <w:tc>
          <w:tcPr>
            <w:tcW w:w="8716" w:type="dxa"/>
            <w:tcBorders>
              <w:left w:val="single" w:sz="12" w:space="0" w:color="auto"/>
            </w:tcBorders>
          </w:tcPr>
          <w:p w:rsidR="00A07127" w:rsidRPr="00A22733" w:rsidRDefault="00A07127" w:rsidP="009C16A2">
            <w:pPr>
              <w:spacing w:before="40" w:after="40"/>
              <w:ind w:left="57" w:right="57"/>
              <w:jc w:val="both"/>
              <w:rPr>
                <w:rFonts w:eastAsia="Calibri"/>
                <w:b/>
                <w:sz w:val="22"/>
              </w:rPr>
            </w:pPr>
            <w:r w:rsidRPr="00A22733">
              <w:rPr>
                <w:rFonts w:eastAsia="Calibri"/>
                <w:b/>
                <w:sz w:val="22"/>
              </w:rPr>
              <w:t xml:space="preserve">Snižovat měrnou produkci nebezpečných odpadů. </w:t>
            </w:r>
          </w:p>
        </w:tc>
      </w:tr>
      <w:tr w:rsidR="00A07127" w:rsidRPr="00A22733" w:rsidTr="00F93079">
        <w:tc>
          <w:tcPr>
            <w:tcW w:w="496" w:type="dxa"/>
            <w:tcBorders>
              <w:top w:val="single" w:sz="4" w:space="0" w:color="auto"/>
              <w:bottom w:val="single" w:sz="4" w:space="0" w:color="auto"/>
              <w:right w:val="single" w:sz="12" w:space="0" w:color="auto"/>
            </w:tcBorders>
            <w:shd w:val="clear" w:color="auto" w:fill="FFFFFF"/>
          </w:tcPr>
          <w:p w:rsidR="00A07127" w:rsidRPr="00A22733" w:rsidRDefault="00A07127" w:rsidP="00F93079">
            <w:pPr>
              <w:spacing w:before="40" w:after="40"/>
              <w:rPr>
                <w:b/>
                <w:sz w:val="22"/>
              </w:rPr>
            </w:pPr>
            <w:r w:rsidRPr="00A22733">
              <w:rPr>
                <w:b/>
                <w:sz w:val="22"/>
              </w:rPr>
              <w:t>b)</w:t>
            </w:r>
          </w:p>
        </w:tc>
        <w:tc>
          <w:tcPr>
            <w:tcW w:w="8716" w:type="dxa"/>
            <w:tcBorders>
              <w:left w:val="single" w:sz="12" w:space="0" w:color="auto"/>
            </w:tcBorders>
          </w:tcPr>
          <w:p w:rsidR="00A07127" w:rsidRPr="00A22733" w:rsidRDefault="00A07127" w:rsidP="009C16A2">
            <w:pPr>
              <w:spacing w:before="40" w:after="40"/>
              <w:ind w:left="57" w:right="57"/>
              <w:jc w:val="both"/>
              <w:rPr>
                <w:b/>
                <w:sz w:val="22"/>
              </w:rPr>
            </w:pPr>
            <w:r w:rsidRPr="00A22733">
              <w:rPr>
                <w:b/>
                <w:color w:val="000000"/>
                <w:sz w:val="22"/>
              </w:rPr>
              <w:t>Zvyšovat podíl materiálově využitých nebezpečných odpadů.</w:t>
            </w:r>
          </w:p>
        </w:tc>
      </w:tr>
      <w:tr w:rsidR="00A07127" w:rsidRPr="00A22733" w:rsidTr="00F93079">
        <w:tc>
          <w:tcPr>
            <w:tcW w:w="496" w:type="dxa"/>
            <w:tcBorders>
              <w:top w:val="single" w:sz="4" w:space="0" w:color="auto"/>
              <w:bottom w:val="single" w:sz="4" w:space="0" w:color="auto"/>
              <w:right w:val="single" w:sz="12" w:space="0" w:color="auto"/>
            </w:tcBorders>
            <w:shd w:val="clear" w:color="auto" w:fill="FFFFFF"/>
          </w:tcPr>
          <w:p w:rsidR="00A07127" w:rsidRPr="00A22733" w:rsidRDefault="00A07127" w:rsidP="00F93079">
            <w:pPr>
              <w:spacing w:before="40" w:after="40"/>
              <w:rPr>
                <w:b/>
                <w:sz w:val="22"/>
              </w:rPr>
            </w:pPr>
            <w:r w:rsidRPr="00A22733">
              <w:rPr>
                <w:b/>
                <w:sz w:val="22"/>
              </w:rPr>
              <w:t>c)</w:t>
            </w:r>
          </w:p>
        </w:tc>
        <w:tc>
          <w:tcPr>
            <w:tcW w:w="8716" w:type="dxa"/>
            <w:tcBorders>
              <w:left w:val="single" w:sz="12" w:space="0" w:color="auto"/>
            </w:tcBorders>
          </w:tcPr>
          <w:p w:rsidR="00A07127" w:rsidRPr="00A22733" w:rsidRDefault="00A07127" w:rsidP="009C16A2">
            <w:pPr>
              <w:spacing w:before="40" w:after="40"/>
              <w:ind w:left="57" w:right="57"/>
              <w:jc w:val="both"/>
              <w:rPr>
                <w:rFonts w:eastAsia="Calibri"/>
                <w:b/>
                <w:sz w:val="22"/>
              </w:rPr>
            </w:pPr>
            <w:r w:rsidRPr="00A22733">
              <w:rPr>
                <w:rFonts w:eastAsia="Calibri"/>
                <w:b/>
                <w:sz w:val="22"/>
              </w:rPr>
              <w:t>Minimalizovat negativní účinky při nakládání s nebezpečnými odpady na lidské zdraví a životní prostředí.</w:t>
            </w:r>
          </w:p>
        </w:tc>
      </w:tr>
      <w:tr w:rsidR="00A07127" w:rsidRPr="00A22733" w:rsidTr="00F93079">
        <w:tc>
          <w:tcPr>
            <w:tcW w:w="496" w:type="dxa"/>
            <w:tcBorders>
              <w:top w:val="single" w:sz="4" w:space="0" w:color="auto"/>
              <w:bottom w:val="single" w:sz="12" w:space="0" w:color="auto"/>
              <w:right w:val="single" w:sz="12" w:space="0" w:color="auto"/>
            </w:tcBorders>
            <w:shd w:val="clear" w:color="auto" w:fill="FFFFFF"/>
          </w:tcPr>
          <w:p w:rsidR="00A07127" w:rsidRPr="00A22733" w:rsidRDefault="00A07127" w:rsidP="00F93079">
            <w:pPr>
              <w:spacing w:before="40" w:after="40"/>
              <w:rPr>
                <w:b/>
                <w:sz w:val="22"/>
              </w:rPr>
            </w:pPr>
            <w:r w:rsidRPr="00A22733">
              <w:rPr>
                <w:b/>
                <w:sz w:val="22"/>
              </w:rPr>
              <w:t>d)</w:t>
            </w:r>
          </w:p>
        </w:tc>
        <w:tc>
          <w:tcPr>
            <w:tcW w:w="8716" w:type="dxa"/>
            <w:tcBorders>
              <w:left w:val="single" w:sz="12" w:space="0" w:color="auto"/>
            </w:tcBorders>
          </w:tcPr>
          <w:p w:rsidR="00A07127" w:rsidRPr="00A22733" w:rsidRDefault="00A07127" w:rsidP="009C16A2">
            <w:pPr>
              <w:spacing w:before="40" w:after="40"/>
              <w:ind w:left="57" w:right="57"/>
              <w:jc w:val="both"/>
              <w:rPr>
                <w:rFonts w:eastAsia="Calibri"/>
                <w:b/>
                <w:sz w:val="22"/>
              </w:rPr>
            </w:pPr>
            <w:r w:rsidRPr="00A22733">
              <w:rPr>
                <w:rFonts w:eastAsia="Calibri"/>
                <w:b/>
                <w:sz w:val="22"/>
              </w:rPr>
              <w:t>Odstranit staré zátěže, kde se nacházejí nebezpečné odpady.</w:t>
            </w:r>
          </w:p>
        </w:tc>
      </w:tr>
    </w:tbl>
    <w:p w:rsidR="00A07127" w:rsidRDefault="00A07127" w:rsidP="00A07127">
      <w:pPr>
        <w:spacing w:before="0" w:after="0"/>
        <w:rPr>
          <w:b/>
        </w:rPr>
      </w:pPr>
    </w:p>
    <w:p w:rsidR="00A07127" w:rsidRDefault="00A07127" w:rsidP="00F65E9D">
      <w:pPr>
        <w:pStyle w:val="Nadpis3"/>
      </w:pPr>
      <w:bookmarkStart w:id="183" w:name="_Toc421188179"/>
      <w:bookmarkStart w:id="184" w:name="_Toc423531907"/>
      <w:bookmarkStart w:id="185" w:name="_Toc424539500"/>
      <w:bookmarkStart w:id="186" w:name="_Toc425844063"/>
      <w:bookmarkStart w:id="187" w:name="_Toc438112493"/>
      <w:r>
        <w:t>Zásady</w:t>
      </w:r>
      <w:bookmarkEnd w:id="183"/>
      <w:bookmarkEnd w:id="184"/>
      <w:bookmarkEnd w:id="185"/>
      <w:bookmarkEnd w:id="186"/>
      <w:bookmarkEnd w:id="187"/>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A07127" w:rsidRPr="00A22733" w:rsidTr="00F93079">
        <w:tc>
          <w:tcPr>
            <w:tcW w:w="496" w:type="dxa"/>
            <w:tcBorders>
              <w:top w:val="single" w:sz="12" w:space="0" w:color="auto"/>
              <w:bottom w:val="single" w:sz="4" w:space="0" w:color="auto"/>
              <w:right w:val="single" w:sz="12" w:space="0" w:color="auto"/>
            </w:tcBorders>
            <w:shd w:val="clear" w:color="auto" w:fill="DBE5F1" w:themeFill="accent1" w:themeFillTint="33"/>
            <w:vAlign w:val="center"/>
          </w:tcPr>
          <w:p w:rsidR="00A07127" w:rsidRPr="00A22733" w:rsidRDefault="00A07127" w:rsidP="00F93079">
            <w:pPr>
              <w:spacing w:before="40" w:after="40"/>
              <w:rPr>
                <w:b/>
                <w:sz w:val="22"/>
                <w:szCs w:val="22"/>
              </w:rPr>
            </w:pPr>
            <w:r w:rsidRPr="00A22733">
              <w:rPr>
                <w:b/>
                <w:sz w:val="22"/>
                <w:szCs w:val="22"/>
              </w:rPr>
              <w:t>a)</w:t>
            </w:r>
          </w:p>
        </w:tc>
        <w:tc>
          <w:tcPr>
            <w:tcW w:w="8716" w:type="dxa"/>
            <w:tcBorders>
              <w:left w:val="single" w:sz="12" w:space="0" w:color="auto"/>
            </w:tcBorders>
          </w:tcPr>
          <w:p w:rsidR="00A07127" w:rsidRPr="00A22733" w:rsidRDefault="00A07127" w:rsidP="009C16A2">
            <w:pPr>
              <w:spacing w:before="40" w:after="40"/>
              <w:ind w:left="57" w:right="57"/>
              <w:jc w:val="both"/>
              <w:rPr>
                <w:rFonts w:eastAsia="Calibri"/>
                <w:sz w:val="22"/>
                <w:szCs w:val="22"/>
              </w:rPr>
            </w:pPr>
            <w:r w:rsidRPr="00A22733">
              <w:rPr>
                <w:rFonts w:eastAsia="Calibri"/>
                <w:sz w:val="22"/>
                <w:szCs w:val="22"/>
              </w:rPr>
              <w:t>Podporovat výrobu výrobků tak, aby byl omezen vznik nevyužitelných nebezpečných odpadů a tím snižováno riziko s ohledem na ochranu zdraví lidí a životního prostředí.</w:t>
            </w:r>
          </w:p>
        </w:tc>
      </w:tr>
      <w:tr w:rsidR="00A07127" w:rsidRPr="00A22733"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A22733" w:rsidRDefault="00A07127" w:rsidP="00F93079">
            <w:pPr>
              <w:spacing w:before="40" w:after="40"/>
              <w:rPr>
                <w:b/>
                <w:sz w:val="22"/>
                <w:szCs w:val="22"/>
              </w:rPr>
            </w:pPr>
            <w:r w:rsidRPr="00A22733">
              <w:rPr>
                <w:b/>
                <w:sz w:val="22"/>
                <w:szCs w:val="22"/>
              </w:rPr>
              <w:t>b)</w:t>
            </w:r>
          </w:p>
        </w:tc>
        <w:tc>
          <w:tcPr>
            <w:tcW w:w="8716" w:type="dxa"/>
            <w:tcBorders>
              <w:left w:val="single" w:sz="12" w:space="0" w:color="auto"/>
            </w:tcBorders>
          </w:tcPr>
          <w:p w:rsidR="00A07127" w:rsidRPr="00A22733" w:rsidRDefault="00A07127" w:rsidP="009C16A2">
            <w:pPr>
              <w:spacing w:before="40" w:after="40"/>
              <w:ind w:left="57" w:right="57"/>
              <w:jc w:val="both"/>
              <w:rPr>
                <w:rFonts w:eastAsia="Calibri"/>
                <w:sz w:val="22"/>
                <w:szCs w:val="22"/>
              </w:rPr>
            </w:pPr>
            <w:r w:rsidRPr="00A22733">
              <w:rPr>
                <w:rFonts w:eastAsia="Calibri"/>
                <w:sz w:val="22"/>
                <w:szCs w:val="22"/>
              </w:rPr>
              <w:t>Nakládat s nebezpečnými odpady v souladu s hierarchií nakládání s odpady.</w:t>
            </w:r>
          </w:p>
        </w:tc>
      </w:tr>
      <w:tr w:rsidR="00A07127" w:rsidRPr="00A22733"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A22733" w:rsidRDefault="00A07127" w:rsidP="00F93079">
            <w:pPr>
              <w:spacing w:before="40" w:after="40"/>
              <w:rPr>
                <w:b/>
                <w:sz w:val="22"/>
                <w:szCs w:val="22"/>
              </w:rPr>
            </w:pPr>
            <w:r w:rsidRPr="00A22733">
              <w:rPr>
                <w:b/>
                <w:sz w:val="22"/>
                <w:szCs w:val="22"/>
              </w:rPr>
              <w:t>c)</w:t>
            </w:r>
          </w:p>
        </w:tc>
        <w:tc>
          <w:tcPr>
            <w:tcW w:w="8716" w:type="dxa"/>
            <w:tcBorders>
              <w:left w:val="single" w:sz="12" w:space="0" w:color="auto"/>
            </w:tcBorders>
          </w:tcPr>
          <w:p w:rsidR="00A07127" w:rsidRPr="00A22733" w:rsidRDefault="00A07127" w:rsidP="009C16A2">
            <w:pPr>
              <w:spacing w:before="40" w:after="40"/>
              <w:ind w:left="57" w:right="57"/>
              <w:jc w:val="both"/>
              <w:rPr>
                <w:rFonts w:eastAsia="Calibri"/>
                <w:sz w:val="22"/>
                <w:szCs w:val="22"/>
              </w:rPr>
            </w:pPr>
            <w:r w:rsidRPr="00A22733">
              <w:rPr>
                <w:rFonts w:eastAsia="Calibri"/>
                <w:sz w:val="22"/>
                <w:szCs w:val="22"/>
              </w:rPr>
              <w:t>Podporovat technologie na recyklaci a využití nebezpečných odpadů a technologie na snižování nebezpečných vlastností odpadů.</w:t>
            </w:r>
          </w:p>
        </w:tc>
      </w:tr>
      <w:tr w:rsidR="00A07127" w:rsidRPr="00A22733"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A22733" w:rsidRDefault="00A07127" w:rsidP="00F93079">
            <w:pPr>
              <w:spacing w:before="40" w:after="40"/>
              <w:rPr>
                <w:b/>
                <w:sz w:val="22"/>
                <w:szCs w:val="22"/>
              </w:rPr>
            </w:pPr>
            <w:r w:rsidRPr="00A22733">
              <w:rPr>
                <w:b/>
                <w:sz w:val="22"/>
                <w:szCs w:val="22"/>
              </w:rPr>
              <w:t>d)</w:t>
            </w:r>
          </w:p>
        </w:tc>
        <w:tc>
          <w:tcPr>
            <w:tcW w:w="8716" w:type="dxa"/>
            <w:tcBorders>
              <w:left w:val="single" w:sz="12" w:space="0" w:color="auto"/>
            </w:tcBorders>
          </w:tcPr>
          <w:p w:rsidR="00A07127" w:rsidRPr="00A22733" w:rsidRDefault="00A07127" w:rsidP="009C16A2">
            <w:pPr>
              <w:spacing w:before="40" w:after="40"/>
              <w:ind w:left="57" w:right="57"/>
              <w:jc w:val="both"/>
              <w:rPr>
                <w:rFonts w:eastAsia="Calibri"/>
                <w:sz w:val="22"/>
                <w:szCs w:val="22"/>
              </w:rPr>
            </w:pPr>
            <w:r w:rsidRPr="00A22733">
              <w:rPr>
                <w:rFonts w:eastAsia="Calibri"/>
                <w:sz w:val="22"/>
                <w:szCs w:val="22"/>
              </w:rPr>
              <w:t xml:space="preserve">Důsledně kontrolovat, zda odpad, který úpravou pozbyl nebezpečné vlastnosti, skutečně tyto vlastnosti nevykazuje. </w:t>
            </w:r>
          </w:p>
        </w:tc>
      </w:tr>
      <w:tr w:rsidR="00A07127" w:rsidRPr="00A22733"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A22733" w:rsidRDefault="00A07127" w:rsidP="00F93079">
            <w:pPr>
              <w:spacing w:before="40" w:after="40"/>
              <w:rPr>
                <w:b/>
                <w:sz w:val="22"/>
                <w:szCs w:val="22"/>
              </w:rPr>
            </w:pPr>
            <w:r w:rsidRPr="00A22733">
              <w:rPr>
                <w:b/>
                <w:sz w:val="22"/>
                <w:szCs w:val="22"/>
              </w:rPr>
              <w:t>e)</w:t>
            </w:r>
          </w:p>
        </w:tc>
        <w:tc>
          <w:tcPr>
            <w:tcW w:w="8716" w:type="dxa"/>
            <w:tcBorders>
              <w:left w:val="single" w:sz="12" w:space="0" w:color="auto"/>
            </w:tcBorders>
          </w:tcPr>
          <w:p w:rsidR="00A07127" w:rsidRPr="00A22733" w:rsidRDefault="00A07127" w:rsidP="009C16A2">
            <w:pPr>
              <w:spacing w:before="40" w:after="40"/>
              <w:ind w:left="57" w:right="57"/>
              <w:jc w:val="both"/>
              <w:rPr>
                <w:sz w:val="22"/>
                <w:szCs w:val="22"/>
              </w:rPr>
            </w:pPr>
            <w:r w:rsidRPr="00A22733">
              <w:rPr>
                <w:color w:val="000000"/>
                <w:sz w:val="22"/>
                <w:szCs w:val="22"/>
              </w:rPr>
              <w:t>Nevyužívat nebezpečné odpady a nebezpečný odpad, který přestal být odpadem, na povrchu terénu.</w:t>
            </w:r>
          </w:p>
        </w:tc>
      </w:tr>
      <w:tr w:rsidR="00A07127" w:rsidRPr="00A22733"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A22733" w:rsidRDefault="00A07127" w:rsidP="00F93079">
            <w:pPr>
              <w:spacing w:before="40" w:after="40"/>
              <w:rPr>
                <w:b/>
                <w:sz w:val="22"/>
                <w:szCs w:val="22"/>
              </w:rPr>
            </w:pPr>
            <w:r w:rsidRPr="00A22733">
              <w:rPr>
                <w:b/>
                <w:sz w:val="22"/>
                <w:szCs w:val="22"/>
              </w:rPr>
              <w:t>f)</w:t>
            </w:r>
          </w:p>
        </w:tc>
        <w:tc>
          <w:tcPr>
            <w:tcW w:w="8716" w:type="dxa"/>
            <w:tcBorders>
              <w:left w:val="single" w:sz="12" w:space="0" w:color="auto"/>
            </w:tcBorders>
          </w:tcPr>
          <w:p w:rsidR="00A07127" w:rsidRPr="00A22733" w:rsidRDefault="00A07127" w:rsidP="009C16A2">
            <w:pPr>
              <w:spacing w:before="40" w:after="40"/>
              <w:ind w:left="57" w:right="57"/>
              <w:jc w:val="both"/>
              <w:rPr>
                <w:rFonts w:eastAsia="Calibri"/>
                <w:sz w:val="22"/>
                <w:szCs w:val="22"/>
              </w:rPr>
            </w:pPr>
            <w:r w:rsidRPr="00A22733">
              <w:rPr>
                <w:rFonts w:eastAsia="Calibri"/>
                <w:sz w:val="22"/>
                <w:szCs w:val="22"/>
              </w:rPr>
              <w:t xml:space="preserve">Zpřísnit podmínky využívání nebezpečných odpadů jako technologického materiálu k technickému zabezpečení skládky. </w:t>
            </w:r>
          </w:p>
        </w:tc>
      </w:tr>
      <w:tr w:rsidR="00A07127" w:rsidRPr="00A22733" w:rsidTr="00F93079">
        <w:tc>
          <w:tcPr>
            <w:tcW w:w="496" w:type="dxa"/>
            <w:tcBorders>
              <w:top w:val="single" w:sz="4" w:space="0" w:color="auto"/>
              <w:bottom w:val="single" w:sz="12" w:space="0" w:color="auto"/>
              <w:right w:val="single" w:sz="12" w:space="0" w:color="auto"/>
            </w:tcBorders>
            <w:shd w:val="clear" w:color="auto" w:fill="DBE5F1" w:themeFill="accent1" w:themeFillTint="33"/>
            <w:vAlign w:val="center"/>
          </w:tcPr>
          <w:p w:rsidR="00A07127" w:rsidRPr="00A22733" w:rsidRDefault="00A07127" w:rsidP="00F93079">
            <w:pPr>
              <w:spacing w:before="40" w:after="40"/>
              <w:rPr>
                <w:b/>
                <w:sz w:val="22"/>
                <w:szCs w:val="22"/>
              </w:rPr>
            </w:pPr>
            <w:r w:rsidRPr="00A22733">
              <w:rPr>
                <w:b/>
                <w:sz w:val="22"/>
                <w:szCs w:val="22"/>
              </w:rPr>
              <w:t>g)</w:t>
            </w:r>
          </w:p>
        </w:tc>
        <w:tc>
          <w:tcPr>
            <w:tcW w:w="8716" w:type="dxa"/>
            <w:tcBorders>
              <w:left w:val="single" w:sz="12" w:space="0" w:color="auto"/>
            </w:tcBorders>
          </w:tcPr>
          <w:p w:rsidR="00A07127" w:rsidRPr="00A22733" w:rsidRDefault="00A07127" w:rsidP="009C16A2">
            <w:pPr>
              <w:spacing w:before="40" w:after="40"/>
              <w:ind w:left="57" w:right="57"/>
              <w:jc w:val="both"/>
              <w:rPr>
                <w:rFonts w:eastAsia="Calibri"/>
                <w:sz w:val="22"/>
                <w:szCs w:val="22"/>
              </w:rPr>
            </w:pPr>
            <w:r w:rsidRPr="00A22733">
              <w:rPr>
                <w:rFonts w:eastAsia="Calibri"/>
                <w:sz w:val="22"/>
                <w:szCs w:val="22"/>
              </w:rPr>
              <w:t>Snižovat množství nebezpečných odpadů ve směsném komunálním odpadu.</w:t>
            </w:r>
          </w:p>
        </w:tc>
      </w:tr>
    </w:tbl>
    <w:p w:rsidR="00A07127" w:rsidRDefault="00A07127" w:rsidP="00A07127">
      <w:pPr>
        <w:spacing w:before="0" w:after="0"/>
        <w:rPr>
          <w:b/>
        </w:rPr>
      </w:pPr>
    </w:p>
    <w:p w:rsidR="00A07127" w:rsidRDefault="00A07127" w:rsidP="00F65E9D">
      <w:pPr>
        <w:pStyle w:val="Nadpis3"/>
      </w:pPr>
      <w:bookmarkStart w:id="188" w:name="_Toc421188180"/>
      <w:bookmarkStart w:id="189" w:name="_Toc423531908"/>
      <w:bookmarkStart w:id="190" w:name="_Toc424539501"/>
      <w:bookmarkStart w:id="191" w:name="_Toc425844064"/>
      <w:bookmarkStart w:id="192" w:name="_Toc438112494"/>
      <w:r>
        <w:t>Opatření</w:t>
      </w:r>
      <w:bookmarkEnd w:id="188"/>
      <w:bookmarkEnd w:id="189"/>
      <w:bookmarkEnd w:id="190"/>
      <w:bookmarkEnd w:id="191"/>
      <w:bookmarkEnd w:id="192"/>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821FD1" w:rsidRPr="00CD5365" w:rsidTr="009C16A2">
        <w:tc>
          <w:tcPr>
            <w:tcW w:w="496" w:type="dxa"/>
            <w:shd w:val="clear" w:color="auto" w:fill="DBE5F1" w:themeFill="accent1" w:themeFillTint="33"/>
            <w:vAlign w:val="center"/>
          </w:tcPr>
          <w:p w:rsidR="00821FD1" w:rsidRPr="00A159AF" w:rsidRDefault="00821FD1" w:rsidP="009C16A2">
            <w:pPr>
              <w:spacing w:before="40" w:after="40"/>
              <w:rPr>
                <w:b/>
                <w:sz w:val="22"/>
                <w:szCs w:val="22"/>
              </w:rPr>
            </w:pPr>
            <w:bookmarkStart w:id="193" w:name="_Toc421188181"/>
            <w:r w:rsidRPr="00A159AF">
              <w:rPr>
                <w:b/>
                <w:sz w:val="22"/>
                <w:szCs w:val="22"/>
              </w:rPr>
              <w:t>a)</w:t>
            </w:r>
          </w:p>
        </w:tc>
        <w:tc>
          <w:tcPr>
            <w:tcW w:w="8716" w:type="dxa"/>
          </w:tcPr>
          <w:p w:rsidR="00821FD1" w:rsidRPr="00A159AF" w:rsidRDefault="00821FD1" w:rsidP="008E3507">
            <w:pPr>
              <w:spacing w:before="40" w:after="40"/>
              <w:ind w:left="57" w:right="57"/>
              <w:jc w:val="both"/>
              <w:rPr>
                <w:rFonts w:eastAsia="Calibri"/>
                <w:sz w:val="22"/>
                <w:szCs w:val="22"/>
              </w:rPr>
            </w:pPr>
            <w:r w:rsidRPr="00A159AF">
              <w:rPr>
                <w:rFonts w:eastAsia="Calibri"/>
                <w:sz w:val="22"/>
                <w:szCs w:val="22"/>
              </w:rPr>
              <w:t xml:space="preserve">Průběžně vyhodnocovat systém nakládání s nebezpečnými odpady na </w:t>
            </w:r>
            <w:r w:rsidR="008E3507" w:rsidRPr="00A159AF">
              <w:rPr>
                <w:rFonts w:eastAsia="Calibri"/>
                <w:sz w:val="22"/>
                <w:szCs w:val="22"/>
              </w:rPr>
              <w:t xml:space="preserve">krajské </w:t>
            </w:r>
            <w:r w:rsidRPr="00A159AF">
              <w:rPr>
                <w:rFonts w:eastAsia="Calibri"/>
                <w:sz w:val="22"/>
                <w:szCs w:val="22"/>
              </w:rPr>
              <w:t xml:space="preserve">úrovni. </w:t>
            </w:r>
          </w:p>
        </w:tc>
      </w:tr>
      <w:tr w:rsidR="00821FD1" w:rsidRPr="00C13D12" w:rsidTr="009C16A2">
        <w:tc>
          <w:tcPr>
            <w:tcW w:w="496" w:type="dxa"/>
            <w:shd w:val="clear" w:color="auto" w:fill="DBE5F1" w:themeFill="accent1" w:themeFillTint="33"/>
            <w:vAlign w:val="center"/>
          </w:tcPr>
          <w:p w:rsidR="00821FD1" w:rsidRPr="00C13D12" w:rsidRDefault="00821FD1" w:rsidP="009C16A2">
            <w:pPr>
              <w:spacing w:before="40" w:after="40"/>
              <w:rPr>
                <w:b/>
                <w:sz w:val="22"/>
                <w:szCs w:val="22"/>
              </w:rPr>
            </w:pPr>
            <w:r w:rsidRPr="00C13D12">
              <w:rPr>
                <w:b/>
                <w:sz w:val="22"/>
                <w:szCs w:val="22"/>
              </w:rPr>
              <w:t>b)</w:t>
            </w:r>
          </w:p>
        </w:tc>
        <w:tc>
          <w:tcPr>
            <w:tcW w:w="8716" w:type="dxa"/>
          </w:tcPr>
          <w:p w:rsidR="00821FD1" w:rsidRPr="00C13D12" w:rsidRDefault="00821FD1" w:rsidP="009C16A2">
            <w:pPr>
              <w:spacing w:before="40" w:after="40"/>
              <w:ind w:left="57" w:right="57"/>
              <w:jc w:val="both"/>
              <w:rPr>
                <w:rFonts w:eastAsia="Calibri"/>
                <w:sz w:val="22"/>
                <w:szCs w:val="22"/>
              </w:rPr>
            </w:pPr>
            <w:r w:rsidRPr="00C13D12">
              <w:rPr>
                <w:rFonts w:eastAsia="Calibri"/>
                <w:sz w:val="22"/>
                <w:szCs w:val="22"/>
              </w:rPr>
              <w:t>Motivovat veřejnost k oddělenému sběru nebezpečných složek komunálních odpadů.</w:t>
            </w:r>
          </w:p>
        </w:tc>
      </w:tr>
      <w:tr w:rsidR="00821FD1" w:rsidRPr="00C13D12" w:rsidTr="009C16A2">
        <w:tc>
          <w:tcPr>
            <w:tcW w:w="496" w:type="dxa"/>
            <w:shd w:val="clear" w:color="auto" w:fill="DBE5F1" w:themeFill="accent1" w:themeFillTint="33"/>
            <w:vAlign w:val="center"/>
          </w:tcPr>
          <w:p w:rsidR="00821FD1" w:rsidRPr="00C13D12" w:rsidRDefault="00821FD1" w:rsidP="009C16A2">
            <w:pPr>
              <w:spacing w:before="40" w:after="40"/>
              <w:rPr>
                <w:b/>
                <w:sz w:val="22"/>
                <w:szCs w:val="22"/>
              </w:rPr>
            </w:pPr>
            <w:r w:rsidRPr="00C13D12">
              <w:rPr>
                <w:b/>
                <w:sz w:val="22"/>
                <w:szCs w:val="22"/>
              </w:rPr>
              <w:t>c)</w:t>
            </w:r>
          </w:p>
        </w:tc>
        <w:tc>
          <w:tcPr>
            <w:tcW w:w="8716" w:type="dxa"/>
          </w:tcPr>
          <w:p w:rsidR="00821FD1" w:rsidRPr="00C13D12" w:rsidRDefault="00821FD1" w:rsidP="009C16A2">
            <w:pPr>
              <w:spacing w:before="40" w:after="40"/>
              <w:ind w:left="57" w:right="57"/>
              <w:jc w:val="both"/>
              <w:rPr>
                <w:rFonts w:eastAsia="Calibri"/>
                <w:sz w:val="22"/>
                <w:szCs w:val="22"/>
              </w:rPr>
            </w:pPr>
            <w:r w:rsidRPr="00C13D12">
              <w:rPr>
                <w:rFonts w:eastAsia="Calibri"/>
                <w:sz w:val="22"/>
                <w:szCs w:val="22"/>
              </w:rPr>
              <w:t xml:space="preserve">Ve spolupráci s příslušnými orgány provádět účinnou osvětu o vlivu nebezpečných vlastností odpadů na zdraví člověka a životní prostředí včetně vytvoření metodik. </w:t>
            </w:r>
          </w:p>
        </w:tc>
      </w:tr>
      <w:tr w:rsidR="00821FD1" w:rsidRPr="00C13D12" w:rsidTr="009C16A2">
        <w:tc>
          <w:tcPr>
            <w:tcW w:w="496" w:type="dxa"/>
            <w:shd w:val="clear" w:color="auto" w:fill="DBE5F1" w:themeFill="accent1" w:themeFillTint="33"/>
            <w:vAlign w:val="center"/>
          </w:tcPr>
          <w:p w:rsidR="00821FD1" w:rsidRPr="00C13D12" w:rsidRDefault="00821FD1" w:rsidP="009C16A2">
            <w:pPr>
              <w:spacing w:before="40" w:after="40"/>
              <w:rPr>
                <w:b/>
                <w:sz w:val="22"/>
                <w:szCs w:val="22"/>
              </w:rPr>
            </w:pPr>
            <w:r w:rsidRPr="00C13D12">
              <w:rPr>
                <w:b/>
                <w:sz w:val="22"/>
                <w:szCs w:val="22"/>
              </w:rPr>
              <w:t>d)</w:t>
            </w:r>
          </w:p>
        </w:tc>
        <w:tc>
          <w:tcPr>
            <w:tcW w:w="8716" w:type="dxa"/>
          </w:tcPr>
          <w:p w:rsidR="00821FD1" w:rsidRPr="00C13D12" w:rsidRDefault="00821FD1" w:rsidP="009C16A2">
            <w:pPr>
              <w:spacing w:before="40" w:after="40"/>
              <w:ind w:left="57" w:right="57"/>
              <w:jc w:val="both"/>
              <w:rPr>
                <w:rFonts w:eastAsia="Calibri"/>
                <w:sz w:val="22"/>
                <w:szCs w:val="22"/>
              </w:rPr>
            </w:pPr>
            <w:r w:rsidRPr="00C13D12">
              <w:rPr>
                <w:rFonts w:eastAsia="Calibri"/>
                <w:sz w:val="22"/>
                <w:szCs w:val="22"/>
              </w:rPr>
              <w:t>Zvýšit v případě potřeby počet zařízení na využívání nebezpečných odpadů a zařízení na úpravu odpadů ke snižování a odstraňování nebezpečných vlastností.</w:t>
            </w:r>
          </w:p>
        </w:tc>
      </w:tr>
      <w:tr w:rsidR="00821FD1" w:rsidRPr="00C13D12" w:rsidTr="009C16A2">
        <w:tc>
          <w:tcPr>
            <w:tcW w:w="496" w:type="dxa"/>
            <w:shd w:val="clear" w:color="auto" w:fill="DBE5F1" w:themeFill="accent1" w:themeFillTint="33"/>
            <w:vAlign w:val="center"/>
          </w:tcPr>
          <w:p w:rsidR="00821FD1" w:rsidRPr="00C13D12" w:rsidRDefault="00821FD1" w:rsidP="009C16A2">
            <w:pPr>
              <w:spacing w:before="40" w:after="40"/>
              <w:rPr>
                <w:b/>
                <w:sz w:val="22"/>
                <w:szCs w:val="22"/>
              </w:rPr>
            </w:pPr>
            <w:r w:rsidRPr="00C13D12">
              <w:rPr>
                <w:b/>
                <w:sz w:val="22"/>
                <w:szCs w:val="22"/>
              </w:rPr>
              <w:t>e)</w:t>
            </w:r>
          </w:p>
        </w:tc>
        <w:tc>
          <w:tcPr>
            <w:tcW w:w="8716" w:type="dxa"/>
          </w:tcPr>
          <w:p w:rsidR="00821FD1" w:rsidRPr="00694C3A" w:rsidRDefault="00821FD1" w:rsidP="009C16A2">
            <w:pPr>
              <w:spacing w:before="40" w:after="40"/>
              <w:ind w:left="57" w:right="57"/>
              <w:jc w:val="both"/>
              <w:rPr>
                <w:rFonts w:eastAsia="Calibri"/>
                <w:strike/>
                <w:sz w:val="22"/>
                <w:szCs w:val="22"/>
              </w:rPr>
            </w:pPr>
            <w:r w:rsidRPr="00C13D12">
              <w:rPr>
                <w:rFonts w:eastAsia="Calibri"/>
                <w:sz w:val="22"/>
                <w:szCs w:val="22"/>
              </w:rPr>
              <w:t>Podporovat bezpečné odstranění starých zátěží.</w:t>
            </w:r>
          </w:p>
        </w:tc>
      </w:tr>
      <w:tr w:rsidR="00821FD1" w:rsidRPr="00C13D12" w:rsidTr="009C16A2">
        <w:tc>
          <w:tcPr>
            <w:tcW w:w="496" w:type="dxa"/>
            <w:shd w:val="clear" w:color="auto" w:fill="DBE5F1" w:themeFill="accent1" w:themeFillTint="33"/>
            <w:vAlign w:val="center"/>
          </w:tcPr>
          <w:p w:rsidR="00821FD1" w:rsidRPr="00C13D12" w:rsidRDefault="00821FD1" w:rsidP="009C16A2">
            <w:pPr>
              <w:spacing w:before="40" w:after="40"/>
              <w:rPr>
                <w:b/>
                <w:sz w:val="22"/>
                <w:szCs w:val="22"/>
              </w:rPr>
            </w:pPr>
            <w:r w:rsidRPr="00C13D12">
              <w:rPr>
                <w:b/>
                <w:sz w:val="22"/>
                <w:szCs w:val="22"/>
              </w:rPr>
              <w:t>f)</w:t>
            </w:r>
          </w:p>
        </w:tc>
        <w:tc>
          <w:tcPr>
            <w:tcW w:w="8716" w:type="dxa"/>
          </w:tcPr>
          <w:p w:rsidR="00821FD1" w:rsidRPr="00C13D12" w:rsidRDefault="00821FD1" w:rsidP="009C16A2">
            <w:pPr>
              <w:spacing w:before="40" w:after="40"/>
              <w:ind w:left="57" w:right="57"/>
              <w:jc w:val="both"/>
              <w:rPr>
                <w:rFonts w:eastAsia="Calibri"/>
                <w:sz w:val="22"/>
                <w:szCs w:val="22"/>
              </w:rPr>
            </w:pPr>
            <w:r w:rsidRPr="00C13D12">
              <w:rPr>
                <w:rFonts w:eastAsia="Calibri"/>
                <w:sz w:val="22"/>
                <w:szCs w:val="22"/>
              </w:rPr>
              <w:t xml:space="preserve">Důsledně kontrolovat množství nebezpečných odpadů používaných jako technologický materiál pro technické zabezpečení skládek odpadů. </w:t>
            </w:r>
          </w:p>
        </w:tc>
      </w:tr>
    </w:tbl>
    <w:p w:rsidR="00821FD1" w:rsidRPr="00C13D12" w:rsidRDefault="00821FD1" w:rsidP="00821FD1">
      <w:pPr>
        <w:spacing w:before="0" w:after="0"/>
        <w:rPr>
          <w:b/>
        </w:rPr>
      </w:pPr>
    </w:p>
    <w:p w:rsidR="00821FD1" w:rsidRDefault="00821FD1">
      <w:pPr>
        <w:spacing w:before="0" w:after="0"/>
        <w:rPr>
          <w:b/>
          <w:bCs/>
          <w:iCs/>
          <w:sz w:val="28"/>
          <w:szCs w:val="28"/>
        </w:rPr>
      </w:pPr>
      <w:r>
        <w:br w:type="page"/>
      </w:r>
    </w:p>
    <w:p w:rsidR="00A07127" w:rsidRDefault="00A07127" w:rsidP="009040C5">
      <w:pPr>
        <w:pStyle w:val="Nadpis2"/>
        <w:numPr>
          <w:ilvl w:val="1"/>
          <w:numId w:val="5"/>
        </w:numPr>
      </w:pPr>
      <w:bookmarkStart w:id="194" w:name="_Toc438112495"/>
      <w:r>
        <w:lastRenderedPageBreak/>
        <w:t>Výrobky s ukončenou životností s režimem zpětného odběru</w:t>
      </w:r>
      <w:bookmarkEnd w:id="193"/>
      <w:bookmarkEnd w:id="194"/>
    </w:p>
    <w:p w:rsidR="00A07127" w:rsidRDefault="00A07127" w:rsidP="00A07127">
      <w:pPr>
        <w:autoSpaceDE w:val="0"/>
        <w:autoSpaceDN w:val="0"/>
        <w:adjustRightInd w:val="0"/>
        <w:spacing w:before="0" w:after="0"/>
        <w:jc w:val="both"/>
        <w:rPr>
          <w:color w:val="000000"/>
        </w:rPr>
      </w:pPr>
      <w:r>
        <w:rPr>
          <w:color w:val="000000"/>
        </w:rPr>
        <w:t>Vycházet z odpovědnosti výrobce vybraných výrobků v souladu s principem „znečišťovatel platí“ zahrnující finanční odpovědnost za odpad z výrobků s ukončenou životností, zajištění zpětného odběru výrobků a environmentálně šetrného nakládání s odpady z výrobků, a to v </w:t>
      </w:r>
      <w:r w:rsidR="004566A9">
        <w:rPr>
          <w:color w:val="000000"/>
        </w:rPr>
        <w:t xml:space="preserve">souladu s právem Evropské unie a </w:t>
      </w:r>
      <w:r w:rsidR="004566A9" w:rsidRPr="00A159AF">
        <w:t>České republiky.</w:t>
      </w:r>
    </w:p>
    <w:p w:rsidR="00A07127" w:rsidRDefault="00A07127" w:rsidP="00A07127">
      <w:pPr>
        <w:spacing w:before="0" w:after="0"/>
        <w:jc w:val="both"/>
        <w:rPr>
          <w:color w:val="000000"/>
        </w:rPr>
      </w:pPr>
      <w:r>
        <w:rPr>
          <w:color w:val="000000"/>
        </w:rPr>
        <w:t>Pro splnění cílů a požadavků příslušných směrnic o výrobcích s ukončenou životností a pro přiblížení České republiky „recyklační společnosti“, za účelem zlepšení nakládání s dále uvedenými skupinami odpadů a minimalizace jejich nepříznivých účinků na lidské zdraví a životní prostředí, přijmout cíle a opatření pro následující skupiny výrobků na konci jejich životnosti.</w:t>
      </w:r>
    </w:p>
    <w:p w:rsidR="00730CAC" w:rsidRDefault="00730CAC" w:rsidP="00A07127">
      <w:pPr>
        <w:spacing w:before="0" w:after="0"/>
        <w:rPr>
          <w:b/>
        </w:rPr>
      </w:pPr>
    </w:p>
    <w:p w:rsidR="00A07127" w:rsidRDefault="00A07127" w:rsidP="00F65E9D">
      <w:pPr>
        <w:pStyle w:val="Nadpis3"/>
      </w:pPr>
      <w:bookmarkStart w:id="195" w:name="_Toc421188182"/>
      <w:bookmarkStart w:id="196" w:name="_Toc438112496"/>
      <w:r>
        <w:t>Obaly a obalové odpady</w:t>
      </w:r>
      <w:bookmarkEnd w:id="195"/>
      <w:bookmarkEnd w:id="196"/>
    </w:p>
    <w:p w:rsidR="00A07127" w:rsidRDefault="00A07127" w:rsidP="00A07127">
      <w:pPr>
        <w:spacing w:before="0" w:after="0"/>
        <w:rPr>
          <w:color w:val="000000"/>
        </w:rPr>
      </w:pPr>
      <w:r>
        <w:rPr>
          <w:color w:val="000000"/>
        </w:rPr>
        <w:t>Za účelem splnění recyklačního cíle evropské směrnice 2008/98/ES o odpadech a splnění cílů recyklace a využití stanovených evropskou směrnicí o obalech 94/62/ES zabezpečit a dosáhnout:</w:t>
      </w:r>
    </w:p>
    <w:p w:rsidR="00A07127" w:rsidRDefault="00A07127" w:rsidP="00A07127">
      <w:pPr>
        <w:spacing w:before="0" w:after="0"/>
        <w:rPr>
          <w:color w:val="000000"/>
        </w:rPr>
      </w:pPr>
    </w:p>
    <w:p w:rsidR="00A07127" w:rsidRPr="009D5F45" w:rsidRDefault="00A07127" w:rsidP="009D5F45">
      <w:pPr>
        <w:pStyle w:val="Nadpis4"/>
        <w:numPr>
          <w:ilvl w:val="3"/>
          <w:numId w:val="5"/>
        </w:numPr>
        <w:suppressAutoHyphens/>
        <w:rPr>
          <w:rFonts w:cs="Times New Roman"/>
        </w:rPr>
      </w:pPr>
      <w:bookmarkStart w:id="197" w:name="_Toc421188183"/>
      <w:r w:rsidRPr="009D5F45">
        <w:rPr>
          <w:rFonts w:cs="Times New Roman"/>
        </w:rPr>
        <w:t>Cíle</w:t>
      </w:r>
      <w:bookmarkEnd w:id="197"/>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A07127" w:rsidRPr="004128BE" w:rsidTr="00F93079">
        <w:tc>
          <w:tcPr>
            <w:tcW w:w="496" w:type="dxa"/>
            <w:tcBorders>
              <w:top w:val="single" w:sz="12" w:space="0" w:color="auto"/>
              <w:bottom w:val="single" w:sz="4" w:space="0" w:color="auto"/>
              <w:right w:val="single" w:sz="12" w:space="0" w:color="auto"/>
            </w:tcBorders>
            <w:shd w:val="clear" w:color="auto" w:fill="FFFFFF"/>
            <w:vAlign w:val="center"/>
          </w:tcPr>
          <w:p w:rsidR="00A07127" w:rsidRPr="004128BE" w:rsidRDefault="00A07127" w:rsidP="00F93079">
            <w:pPr>
              <w:spacing w:before="40" w:after="40"/>
              <w:rPr>
                <w:b/>
                <w:color w:val="000000"/>
                <w:sz w:val="22"/>
              </w:rPr>
            </w:pPr>
            <w:r w:rsidRPr="004128BE">
              <w:rPr>
                <w:b/>
                <w:color w:val="000000"/>
                <w:sz w:val="22"/>
              </w:rPr>
              <w:t>a)</w:t>
            </w:r>
          </w:p>
        </w:tc>
        <w:tc>
          <w:tcPr>
            <w:tcW w:w="8716" w:type="dxa"/>
            <w:tcBorders>
              <w:left w:val="single" w:sz="12" w:space="0" w:color="auto"/>
            </w:tcBorders>
          </w:tcPr>
          <w:p w:rsidR="00A07127" w:rsidRPr="004128BE" w:rsidRDefault="00A07127" w:rsidP="009C16A2">
            <w:pPr>
              <w:spacing w:before="40" w:after="40"/>
              <w:ind w:left="57" w:right="57"/>
              <w:jc w:val="both"/>
              <w:rPr>
                <w:b/>
                <w:color w:val="000000"/>
                <w:sz w:val="22"/>
              </w:rPr>
            </w:pPr>
            <w:r w:rsidRPr="004128BE">
              <w:rPr>
                <w:b/>
                <w:color w:val="000000"/>
                <w:sz w:val="22"/>
              </w:rPr>
              <w:t>Zvýšit celkovou recyklaci obalů na úroveň 70 % do roku 2020</w:t>
            </w:r>
          </w:p>
        </w:tc>
      </w:tr>
      <w:tr w:rsidR="00A07127" w:rsidRPr="004128BE" w:rsidTr="00F93079">
        <w:tc>
          <w:tcPr>
            <w:tcW w:w="496" w:type="dxa"/>
            <w:tcBorders>
              <w:top w:val="single" w:sz="4" w:space="0" w:color="auto"/>
              <w:bottom w:val="single" w:sz="4" w:space="0" w:color="auto"/>
              <w:right w:val="single" w:sz="12" w:space="0" w:color="auto"/>
            </w:tcBorders>
            <w:shd w:val="clear" w:color="auto" w:fill="FFFFFF"/>
            <w:vAlign w:val="center"/>
          </w:tcPr>
          <w:p w:rsidR="00A07127" w:rsidRPr="004128BE" w:rsidRDefault="00A07127" w:rsidP="00F93079">
            <w:pPr>
              <w:spacing w:before="40" w:after="40"/>
              <w:rPr>
                <w:b/>
                <w:color w:val="000000"/>
                <w:sz w:val="22"/>
              </w:rPr>
            </w:pPr>
            <w:r w:rsidRPr="004128BE">
              <w:rPr>
                <w:b/>
                <w:color w:val="000000"/>
                <w:sz w:val="22"/>
              </w:rPr>
              <w:t>b)</w:t>
            </w:r>
          </w:p>
        </w:tc>
        <w:tc>
          <w:tcPr>
            <w:tcW w:w="8716" w:type="dxa"/>
            <w:tcBorders>
              <w:left w:val="single" w:sz="12" w:space="0" w:color="auto"/>
            </w:tcBorders>
          </w:tcPr>
          <w:p w:rsidR="00A07127" w:rsidRPr="004128BE" w:rsidRDefault="00A07127" w:rsidP="009C16A2">
            <w:pPr>
              <w:spacing w:before="40" w:after="40"/>
              <w:ind w:left="57" w:right="57"/>
              <w:jc w:val="both"/>
              <w:rPr>
                <w:b/>
                <w:color w:val="000000"/>
                <w:sz w:val="22"/>
              </w:rPr>
            </w:pPr>
            <w:r w:rsidRPr="004128BE">
              <w:rPr>
                <w:b/>
                <w:color w:val="000000"/>
                <w:sz w:val="22"/>
              </w:rPr>
              <w:t>Zvýšit celkové využití odpadů z obalů na úroveň 80 % do roku 2020.</w:t>
            </w:r>
          </w:p>
        </w:tc>
      </w:tr>
      <w:tr w:rsidR="00A07127" w:rsidRPr="004128BE" w:rsidTr="00F93079">
        <w:tc>
          <w:tcPr>
            <w:tcW w:w="496" w:type="dxa"/>
            <w:tcBorders>
              <w:top w:val="single" w:sz="4" w:space="0" w:color="auto"/>
              <w:bottom w:val="single" w:sz="4" w:space="0" w:color="auto"/>
              <w:right w:val="single" w:sz="12" w:space="0" w:color="auto"/>
            </w:tcBorders>
            <w:shd w:val="clear" w:color="auto" w:fill="FFFFFF"/>
            <w:vAlign w:val="center"/>
          </w:tcPr>
          <w:p w:rsidR="00A07127" w:rsidRPr="004128BE" w:rsidRDefault="00A07127" w:rsidP="00F93079">
            <w:pPr>
              <w:spacing w:before="40" w:after="40"/>
              <w:rPr>
                <w:b/>
                <w:color w:val="000000"/>
                <w:sz w:val="22"/>
              </w:rPr>
            </w:pPr>
            <w:r w:rsidRPr="004128BE">
              <w:rPr>
                <w:b/>
                <w:color w:val="000000"/>
                <w:sz w:val="22"/>
              </w:rPr>
              <w:t>c)</w:t>
            </w:r>
          </w:p>
        </w:tc>
        <w:tc>
          <w:tcPr>
            <w:tcW w:w="8716" w:type="dxa"/>
            <w:tcBorders>
              <w:left w:val="single" w:sz="12" w:space="0" w:color="auto"/>
            </w:tcBorders>
          </w:tcPr>
          <w:p w:rsidR="00A07127" w:rsidRPr="004128BE" w:rsidRDefault="00A07127" w:rsidP="009C16A2">
            <w:pPr>
              <w:spacing w:before="40" w:after="40"/>
              <w:ind w:left="57" w:right="57"/>
              <w:jc w:val="both"/>
              <w:rPr>
                <w:b/>
                <w:color w:val="000000"/>
                <w:sz w:val="22"/>
              </w:rPr>
            </w:pPr>
            <w:r w:rsidRPr="004128BE">
              <w:rPr>
                <w:b/>
                <w:color w:val="000000"/>
                <w:sz w:val="22"/>
              </w:rPr>
              <w:t>Zvýšit recyklaci plastových obalů na úroveň 50 % do roku 2020.</w:t>
            </w:r>
          </w:p>
        </w:tc>
      </w:tr>
      <w:tr w:rsidR="00A07127" w:rsidRPr="004128BE" w:rsidTr="00F93079">
        <w:tc>
          <w:tcPr>
            <w:tcW w:w="496" w:type="dxa"/>
            <w:tcBorders>
              <w:top w:val="single" w:sz="4" w:space="0" w:color="auto"/>
              <w:bottom w:val="single" w:sz="4" w:space="0" w:color="auto"/>
              <w:right w:val="single" w:sz="12" w:space="0" w:color="auto"/>
            </w:tcBorders>
            <w:shd w:val="clear" w:color="auto" w:fill="FFFFFF"/>
            <w:vAlign w:val="center"/>
          </w:tcPr>
          <w:p w:rsidR="00A07127" w:rsidRPr="004128BE" w:rsidRDefault="00A07127" w:rsidP="00F93079">
            <w:pPr>
              <w:spacing w:before="40" w:after="40"/>
              <w:rPr>
                <w:b/>
                <w:color w:val="000000"/>
                <w:sz w:val="22"/>
              </w:rPr>
            </w:pPr>
            <w:r w:rsidRPr="004128BE">
              <w:rPr>
                <w:b/>
                <w:color w:val="000000"/>
                <w:sz w:val="22"/>
              </w:rPr>
              <w:t>d)</w:t>
            </w:r>
          </w:p>
        </w:tc>
        <w:tc>
          <w:tcPr>
            <w:tcW w:w="8716" w:type="dxa"/>
            <w:tcBorders>
              <w:left w:val="single" w:sz="12" w:space="0" w:color="auto"/>
            </w:tcBorders>
          </w:tcPr>
          <w:p w:rsidR="00A07127" w:rsidRPr="004128BE" w:rsidRDefault="00A07127" w:rsidP="009C16A2">
            <w:pPr>
              <w:spacing w:before="40" w:after="40"/>
              <w:ind w:left="57" w:right="57"/>
              <w:jc w:val="both"/>
              <w:rPr>
                <w:b/>
                <w:color w:val="000000"/>
                <w:sz w:val="22"/>
              </w:rPr>
            </w:pPr>
            <w:r w:rsidRPr="004128BE">
              <w:rPr>
                <w:b/>
                <w:color w:val="000000"/>
                <w:sz w:val="22"/>
              </w:rPr>
              <w:t>Zvýšit recyklaci kovových obalů na úroveň 55 % do roku 2020.</w:t>
            </w:r>
          </w:p>
        </w:tc>
      </w:tr>
      <w:tr w:rsidR="00A07127" w:rsidRPr="004128BE" w:rsidTr="00F93079">
        <w:tc>
          <w:tcPr>
            <w:tcW w:w="496" w:type="dxa"/>
            <w:tcBorders>
              <w:top w:val="single" w:sz="4" w:space="0" w:color="auto"/>
              <w:bottom w:val="single" w:sz="4" w:space="0" w:color="auto"/>
              <w:right w:val="single" w:sz="12" w:space="0" w:color="auto"/>
            </w:tcBorders>
            <w:shd w:val="clear" w:color="auto" w:fill="FFFFFF"/>
            <w:vAlign w:val="center"/>
          </w:tcPr>
          <w:p w:rsidR="00A07127" w:rsidRPr="004128BE" w:rsidRDefault="00A07127" w:rsidP="00F93079">
            <w:pPr>
              <w:spacing w:before="40" w:after="40"/>
              <w:rPr>
                <w:b/>
                <w:color w:val="000000"/>
                <w:sz w:val="22"/>
              </w:rPr>
            </w:pPr>
            <w:r w:rsidRPr="004128BE">
              <w:rPr>
                <w:b/>
                <w:color w:val="000000"/>
                <w:sz w:val="22"/>
              </w:rPr>
              <w:t>e)</w:t>
            </w:r>
          </w:p>
        </w:tc>
        <w:tc>
          <w:tcPr>
            <w:tcW w:w="8716" w:type="dxa"/>
            <w:tcBorders>
              <w:left w:val="single" w:sz="12" w:space="0" w:color="auto"/>
            </w:tcBorders>
          </w:tcPr>
          <w:p w:rsidR="00A07127" w:rsidRPr="004128BE" w:rsidRDefault="00A07127" w:rsidP="009C16A2">
            <w:pPr>
              <w:spacing w:before="40" w:after="40"/>
              <w:ind w:left="57" w:right="57"/>
              <w:jc w:val="both"/>
              <w:rPr>
                <w:b/>
                <w:color w:val="000000"/>
                <w:sz w:val="22"/>
              </w:rPr>
            </w:pPr>
            <w:r w:rsidRPr="004128BE">
              <w:rPr>
                <w:b/>
                <w:color w:val="000000"/>
                <w:sz w:val="22"/>
              </w:rPr>
              <w:t>Dosáhnout 55 % celkového využití prodejních obalů určených spotřebiteli do roku 2020.</w:t>
            </w:r>
          </w:p>
        </w:tc>
      </w:tr>
      <w:tr w:rsidR="00A07127" w:rsidRPr="004128BE" w:rsidTr="00F93079">
        <w:tc>
          <w:tcPr>
            <w:tcW w:w="496" w:type="dxa"/>
            <w:tcBorders>
              <w:top w:val="single" w:sz="4" w:space="0" w:color="auto"/>
              <w:bottom w:val="single" w:sz="4" w:space="0" w:color="auto"/>
              <w:right w:val="single" w:sz="12" w:space="0" w:color="auto"/>
            </w:tcBorders>
            <w:shd w:val="clear" w:color="auto" w:fill="FFFFFF"/>
            <w:vAlign w:val="center"/>
          </w:tcPr>
          <w:p w:rsidR="00A07127" w:rsidRPr="004128BE" w:rsidRDefault="00A07127" w:rsidP="00F93079">
            <w:pPr>
              <w:spacing w:before="40" w:after="40"/>
              <w:rPr>
                <w:b/>
                <w:color w:val="000000"/>
                <w:sz w:val="22"/>
              </w:rPr>
            </w:pPr>
            <w:r w:rsidRPr="004128BE">
              <w:rPr>
                <w:b/>
                <w:color w:val="000000"/>
                <w:sz w:val="22"/>
              </w:rPr>
              <w:t>f)</w:t>
            </w:r>
          </w:p>
        </w:tc>
        <w:tc>
          <w:tcPr>
            <w:tcW w:w="8716" w:type="dxa"/>
            <w:tcBorders>
              <w:left w:val="single" w:sz="12" w:space="0" w:color="auto"/>
            </w:tcBorders>
          </w:tcPr>
          <w:p w:rsidR="00A07127" w:rsidRPr="004128BE" w:rsidRDefault="00A07127" w:rsidP="009C16A2">
            <w:pPr>
              <w:spacing w:before="40" w:after="40"/>
              <w:ind w:left="57" w:right="57"/>
              <w:jc w:val="both"/>
              <w:rPr>
                <w:b/>
                <w:color w:val="000000"/>
                <w:sz w:val="22"/>
              </w:rPr>
            </w:pPr>
            <w:r w:rsidRPr="004128BE">
              <w:rPr>
                <w:b/>
                <w:color w:val="000000"/>
                <w:sz w:val="22"/>
              </w:rPr>
              <w:t>Dosáhnout 50 % recyklace prodejních obalů určených spotřebiteli do roku 2020.</w:t>
            </w:r>
          </w:p>
        </w:tc>
      </w:tr>
      <w:tr w:rsidR="00A07127" w:rsidRPr="004128BE" w:rsidTr="00F93079">
        <w:tc>
          <w:tcPr>
            <w:tcW w:w="496" w:type="dxa"/>
            <w:tcBorders>
              <w:top w:val="single" w:sz="4" w:space="0" w:color="auto"/>
              <w:bottom w:val="single" w:sz="12" w:space="0" w:color="auto"/>
              <w:right w:val="single" w:sz="12" w:space="0" w:color="auto"/>
            </w:tcBorders>
            <w:shd w:val="clear" w:color="auto" w:fill="FFFFFF"/>
            <w:vAlign w:val="center"/>
          </w:tcPr>
          <w:p w:rsidR="00A07127" w:rsidRPr="004128BE" w:rsidRDefault="00A07127" w:rsidP="00F93079">
            <w:pPr>
              <w:spacing w:before="40" w:after="40"/>
              <w:rPr>
                <w:b/>
                <w:color w:val="000000"/>
                <w:sz w:val="22"/>
              </w:rPr>
            </w:pPr>
            <w:r w:rsidRPr="004128BE">
              <w:rPr>
                <w:b/>
                <w:color w:val="000000"/>
                <w:sz w:val="22"/>
              </w:rPr>
              <w:t>g)</w:t>
            </w:r>
          </w:p>
        </w:tc>
        <w:tc>
          <w:tcPr>
            <w:tcW w:w="8716" w:type="dxa"/>
            <w:tcBorders>
              <w:left w:val="single" w:sz="12" w:space="0" w:color="auto"/>
            </w:tcBorders>
          </w:tcPr>
          <w:p w:rsidR="00A07127" w:rsidRPr="004128BE" w:rsidRDefault="00A07127" w:rsidP="009C16A2">
            <w:pPr>
              <w:spacing w:before="40" w:after="40"/>
              <w:ind w:left="57" w:right="57"/>
              <w:jc w:val="both"/>
              <w:rPr>
                <w:b/>
                <w:color w:val="000000"/>
                <w:sz w:val="22"/>
              </w:rPr>
            </w:pPr>
            <w:r w:rsidRPr="004128BE">
              <w:rPr>
                <w:b/>
                <w:color w:val="000000"/>
                <w:sz w:val="22"/>
              </w:rPr>
              <w:t>Dosáhnout cílů uvedených příloze*</w:t>
            </w:r>
          </w:p>
        </w:tc>
      </w:tr>
    </w:tbl>
    <w:p w:rsidR="00A07127" w:rsidRPr="00E9193C" w:rsidRDefault="00A07127" w:rsidP="00A07127">
      <w:pPr>
        <w:spacing w:before="0" w:after="0"/>
        <w:rPr>
          <w:i/>
          <w:color w:val="000000"/>
          <w:sz w:val="20"/>
        </w:rPr>
      </w:pPr>
      <w:r w:rsidRPr="00E9193C">
        <w:rPr>
          <w:i/>
          <w:color w:val="000000"/>
          <w:sz w:val="20"/>
        </w:rPr>
        <w:t xml:space="preserve">* </w:t>
      </w:r>
      <w:r w:rsidR="00A559C7">
        <w:rPr>
          <w:i/>
          <w:color w:val="000000"/>
          <w:sz w:val="20"/>
        </w:rPr>
        <w:t>P</w:t>
      </w:r>
      <w:r w:rsidRPr="00E9193C">
        <w:rPr>
          <w:i/>
          <w:color w:val="000000"/>
          <w:sz w:val="20"/>
        </w:rPr>
        <w:t xml:space="preserve">říloha </w:t>
      </w:r>
      <w:r w:rsidR="00E9193C" w:rsidRPr="00E9193C">
        <w:rPr>
          <w:i/>
          <w:color w:val="000000"/>
          <w:sz w:val="20"/>
        </w:rPr>
        <w:t>7.1</w:t>
      </w:r>
      <w:r w:rsidRPr="00E9193C">
        <w:rPr>
          <w:i/>
          <w:color w:val="000000"/>
          <w:sz w:val="20"/>
        </w:rPr>
        <w:t xml:space="preserve"> POH PK</w:t>
      </w:r>
      <w:r w:rsidR="00A559C7">
        <w:rPr>
          <w:i/>
          <w:color w:val="000000"/>
          <w:sz w:val="20"/>
        </w:rPr>
        <w:t>:</w:t>
      </w:r>
      <w:r w:rsidRPr="00E9193C">
        <w:rPr>
          <w:i/>
          <w:color w:val="000000"/>
          <w:sz w:val="20"/>
        </w:rPr>
        <w:t xml:space="preserve"> </w:t>
      </w:r>
      <w:fldSimple w:instr=" REF _Ref421021109 \h  \* MERGEFORMAT ">
        <w:r w:rsidR="006F31EE" w:rsidRPr="006F31EE">
          <w:rPr>
            <w:i/>
            <w:sz w:val="20"/>
          </w:rPr>
          <w:t xml:space="preserve">Tabulka </w:t>
        </w:r>
        <w:r w:rsidR="006F31EE" w:rsidRPr="006F31EE">
          <w:rPr>
            <w:i/>
            <w:noProof/>
            <w:sz w:val="20"/>
          </w:rPr>
          <w:t>39</w:t>
        </w:r>
      </w:fldSimple>
      <w:r w:rsidRPr="00E9193C">
        <w:rPr>
          <w:i/>
          <w:color w:val="000000"/>
          <w:sz w:val="20"/>
        </w:rPr>
        <w:t xml:space="preserve"> </w:t>
      </w:r>
    </w:p>
    <w:p w:rsidR="00A07127" w:rsidRDefault="00A07127" w:rsidP="00A07127">
      <w:pPr>
        <w:spacing w:before="0" w:after="0"/>
        <w:rPr>
          <w:color w:val="000000"/>
        </w:rPr>
      </w:pPr>
    </w:p>
    <w:p w:rsidR="00A07127" w:rsidRPr="009D5F45" w:rsidRDefault="00A07127" w:rsidP="009D5F45">
      <w:pPr>
        <w:pStyle w:val="Nadpis4"/>
        <w:numPr>
          <w:ilvl w:val="3"/>
          <w:numId w:val="5"/>
        </w:numPr>
        <w:suppressAutoHyphens/>
        <w:rPr>
          <w:rFonts w:cs="Times New Roman"/>
        </w:rPr>
      </w:pPr>
      <w:bookmarkStart w:id="198" w:name="_Toc421188184"/>
      <w:r w:rsidRPr="009D5F45">
        <w:rPr>
          <w:rFonts w:cs="Times New Roman"/>
        </w:rPr>
        <w:t>Opatření</w:t>
      </w:r>
      <w:bookmarkEnd w:id="198"/>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2676B6" w:rsidRPr="00C13D12" w:rsidTr="001D5D83">
        <w:tc>
          <w:tcPr>
            <w:tcW w:w="496" w:type="dxa"/>
            <w:tcBorders>
              <w:top w:val="single" w:sz="12" w:space="0" w:color="auto"/>
              <w:bottom w:val="single" w:sz="4" w:space="0" w:color="auto"/>
              <w:right w:val="single" w:sz="12" w:space="0" w:color="auto"/>
            </w:tcBorders>
            <w:shd w:val="clear" w:color="auto" w:fill="DBE5F1" w:themeFill="accent1" w:themeFillTint="33"/>
            <w:vAlign w:val="center"/>
          </w:tcPr>
          <w:p w:rsidR="002676B6" w:rsidRPr="002676B6" w:rsidRDefault="002676B6" w:rsidP="002676B6">
            <w:pPr>
              <w:spacing w:before="40" w:after="40"/>
              <w:rPr>
                <w:b/>
                <w:sz w:val="22"/>
                <w:szCs w:val="22"/>
              </w:rPr>
            </w:pPr>
            <w:r w:rsidRPr="002676B6">
              <w:rPr>
                <w:b/>
                <w:sz w:val="22"/>
                <w:szCs w:val="22"/>
              </w:rPr>
              <w:t>a)</w:t>
            </w:r>
          </w:p>
        </w:tc>
        <w:tc>
          <w:tcPr>
            <w:tcW w:w="8716" w:type="dxa"/>
            <w:tcBorders>
              <w:left w:val="single" w:sz="12" w:space="0" w:color="auto"/>
            </w:tcBorders>
          </w:tcPr>
          <w:p w:rsidR="002676B6" w:rsidRPr="00C13D12" w:rsidRDefault="002676B6" w:rsidP="009703E3">
            <w:pPr>
              <w:spacing w:before="40" w:after="40"/>
              <w:ind w:left="57" w:right="57"/>
              <w:jc w:val="both"/>
              <w:rPr>
                <w:sz w:val="22"/>
                <w:szCs w:val="22"/>
              </w:rPr>
            </w:pPr>
            <w:r w:rsidRPr="00C13D12">
              <w:rPr>
                <w:color w:val="000000"/>
                <w:sz w:val="22"/>
                <w:szCs w:val="22"/>
              </w:rPr>
              <w:t>Zachovat a rozvíjet stávající systém třídění komunálních odpadů, včetně jejich obalové složky a podporovat další rozvoj tohoto systému.</w:t>
            </w:r>
          </w:p>
        </w:tc>
      </w:tr>
      <w:tr w:rsidR="002676B6" w:rsidRPr="00C13D12" w:rsidTr="001D5D83">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2676B6" w:rsidRPr="00C13D12" w:rsidRDefault="002676B6" w:rsidP="001D5D83">
            <w:pPr>
              <w:spacing w:before="40" w:after="40"/>
              <w:rPr>
                <w:b/>
                <w:sz w:val="22"/>
                <w:szCs w:val="22"/>
              </w:rPr>
            </w:pPr>
            <w:r w:rsidRPr="00C13D12">
              <w:rPr>
                <w:b/>
                <w:sz w:val="22"/>
                <w:szCs w:val="22"/>
              </w:rPr>
              <w:t>b)</w:t>
            </w:r>
          </w:p>
        </w:tc>
        <w:tc>
          <w:tcPr>
            <w:tcW w:w="8716" w:type="dxa"/>
            <w:tcBorders>
              <w:left w:val="single" w:sz="12" w:space="0" w:color="auto"/>
            </w:tcBorders>
          </w:tcPr>
          <w:p w:rsidR="002676B6" w:rsidRPr="00C13D12" w:rsidRDefault="002676B6" w:rsidP="001D5D83">
            <w:pPr>
              <w:spacing w:before="40" w:after="40"/>
              <w:ind w:left="57" w:right="57"/>
              <w:jc w:val="both"/>
              <w:rPr>
                <w:sz w:val="22"/>
                <w:szCs w:val="22"/>
              </w:rPr>
            </w:pPr>
            <w:r w:rsidRPr="00C13D12">
              <w:rPr>
                <w:sz w:val="22"/>
                <w:szCs w:val="22"/>
              </w:rPr>
              <w:t xml:space="preserve">Podporovat nakládání s obalovými odpady dle hierarchie nakládání s odpady. </w:t>
            </w:r>
          </w:p>
        </w:tc>
      </w:tr>
      <w:tr w:rsidR="002676B6" w:rsidRPr="00C13D12" w:rsidTr="001D5D83">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2676B6" w:rsidRPr="00C13D12" w:rsidRDefault="002676B6" w:rsidP="001D5D83">
            <w:pPr>
              <w:spacing w:before="40" w:after="40"/>
              <w:rPr>
                <w:b/>
                <w:sz w:val="22"/>
                <w:szCs w:val="22"/>
              </w:rPr>
            </w:pPr>
            <w:r w:rsidRPr="00C13D12">
              <w:rPr>
                <w:b/>
                <w:sz w:val="22"/>
                <w:szCs w:val="22"/>
              </w:rPr>
              <w:t>c)</w:t>
            </w:r>
          </w:p>
        </w:tc>
        <w:tc>
          <w:tcPr>
            <w:tcW w:w="8716" w:type="dxa"/>
            <w:tcBorders>
              <w:left w:val="single" w:sz="12" w:space="0" w:color="auto"/>
            </w:tcBorders>
          </w:tcPr>
          <w:p w:rsidR="002676B6" w:rsidRPr="00C13D12" w:rsidRDefault="002676B6" w:rsidP="001D5D83">
            <w:pPr>
              <w:spacing w:before="40" w:after="40"/>
              <w:ind w:left="57" w:right="57"/>
              <w:jc w:val="both"/>
              <w:rPr>
                <w:rFonts w:eastAsia="Calibri"/>
                <w:sz w:val="22"/>
                <w:szCs w:val="22"/>
              </w:rPr>
            </w:pPr>
            <w:r w:rsidRPr="00C13D12">
              <w:rPr>
                <w:rFonts w:eastAsia="Calibri"/>
                <w:sz w:val="22"/>
                <w:szCs w:val="22"/>
              </w:rPr>
              <w:t xml:space="preserve">Důsledně kontrolovat zajištění tříděného sběru v obcích pro využitelné složky komunálních odpadů, minimálně komodit: papír, plasty, sklo a kovy. </w:t>
            </w:r>
          </w:p>
        </w:tc>
      </w:tr>
      <w:tr w:rsidR="002676B6" w:rsidRPr="00C13D12" w:rsidTr="001D5D83">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2676B6" w:rsidRPr="00C13D12" w:rsidRDefault="002676B6" w:rsidP="001D5D83">
            <w:pPr>
              <w:spacing w:before="40" w:after="40"/>
              <w:rPr>
                <w:b/>
                <w:sz w:val="22"/>
                <w:szCs w:val="22"/>
              </w:rPr>
            </w:pPr>
            <w:r w:rsidRPr="00C13D12">
              <w:rPr>
                <w:b/>
                <w:sz w:val="22"/>
                <w:szCs w:val="22"/>
              </w:rPr>
              <w:t>d)</w:t>
            </w:r>
          </w:p>
        </w:tc>
        <w:tc>
          <w:tcPr>
            <w:tcW w:w="8716" w:type="dxa"/>
            <w:tcBorders>
              <w:left w:val="single" w:sz="12" w:space="0" w:color="auto"/>
            </w:tcBorders>
          </w:tcPr>
          <w:p w:rsidR="002676B6" w:rsidRPr="00C13D12" w:rsidRDefault="002676B6" w:rsidP="001D5D83">
            <w:pPr>
              <w:spacing w:before="40" w:after="40"/>
              <w:ind w:left="57" w:right="57"/>
              <w:jc w:val="both"/>
              <w:rPr>
                <w:rFonts w:eastAsia="Calibri"/>
                <w:sz w:val="22"/>
                <w:szCs w:val="22"/>
              </w:rPr>
            </w:pPr>
            <w:r w:rsidRPr="00C13D12">
              <w:rPr>
                <w:rFonts w:eastAsia="Calibri"/>
                <w:sz w:val="22"/>
                <w:szCs w:val="22"/>
              </w:rPr>
              <w:t>Zachovat spoluúčast výrobců a dovozců obalů podle principu „znečišťovatel platí“ a „rozšířené odpovědnosti výrobce“, na zajištění sběru (zpětného odběru) a využití obalových složek komunálních odpadů.</w:t>
            </w:r>
          </w:p>
        </w:tc>
      </w:tr>
      <w:tr w:rsidR="002676B6" w:rsidRPr="00C13D12" w:rsidTr="001D5D83">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2676B6" w:rsidRPr="00C13D12" w:rsidRDefault="002676B6" w:rsidP="001D5D83">
            <w:pPr>
              <w:spacing w:before="40" w:after="40"/>
              <w:rPr>
                <w:b/>
                <w:sz w:val="22"/>
                <w:szCs w:val="22"/>
              </w:rPr>
            </w:pPr>
            <w:r w:rsidRPr="00C13D12">
              <w:rPr>
                <w:b/>
                <w:sz w:val="22"/>
                <w:szCs w:val="22"/>
              </w:rPr>
              <w:t>e)</w:t>
            </w:r>
          </w:p>
        </w:tc>
        <w:tc>
          <w:tcPr>
            <w:tcW w:w="8716" w:type="dxa"/>
            <w:tcBorders>
              <w:left w:val="single" w:sz="12" w:space="0" w:color="auto"/>
            </w:tcBorders>
          </w:tcPr>
          <w:p w:rsidR="002676B6" w:rsidRPr="00C13D12" w:rsidRDefault="002676B6" w:rsidP="001D5D83">
            <w:pPr>
              <w:spacing w:before="40" w:after="40"/>
              <w:ind w:left="57" w:right="57"/>
              <w:jc w:val="both"/>
              <w:rPr>
                <w:rFonts w:eastAsia="Calibri"/>
                <w:sz w:val="22"/>
                <w:szCs w:val="22"/>
              </w:rPr>
            </w:pPr>
            <w:r w:rsidRPr="00C13D12">
              <w:rPr>
                <w:rFonts w:eastAsia="Calibri"/>
                <w:sz w:val="22"/>
                <w:szCs w:val="22"/>
              </w:rPr>
              <w:t>Důsledně kontrolovat dodržování hierarchie nakládání s odpady.</w:t>
            </w:r>
          </w:p>
        </w:tc>
      </w:tr>
      <w:tr w:rsidR="002676B6" w:rsidRPr="00C13D12" w:rsidTr="001D5D83">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2676B6" w:rsidRPr="00C13D12" w:rsidRDefault="002676B6" w:rsidP="001D5D83">
            <w:pPr>
              <w:spacing w:before="40" w:after="40"/>
              <w:rPr>
                <w:b/>
                <w:sz w:val="22"/>
                <w:szCs w:val="22"/>
              </w:rPr>
            </w:pPr>
            <w:r w:rsidRPr="00C13D12">
              <w:rPr>
                <w:b/>
                <w:sz w:val="22"/>
                <w:szCs w:val="22"/>
              </w:rPr>
              <w:t>f)</w:t>
            </w:r>
          </w:p>
        </w:tc>
        <w:tc>
          <w:tcPr>
            <w:tcW w:w="8716" w:type="dxa"/>
            <w:tcBorders>
              <w:left w:val="single" w:sz="12" w:space="0" w:color="auto"/>
            </w:tcBorders>
          </w:tcPr>
          <w:p w:rsidR="002676B6" w:rsidRPr="00C13D12" w:rsidRDefault="002676B6" w:rsidP="001D5D83">
            <w:pPr>
              <w:spacing w:before="40" w:after="40"/>
              <w:ind w:left="57" w:right="57"/>
              <w:jc w:val="both"/>
              <w:rPr>
                <w:rFonts w:eastAsia="Calibri"/>
                <w:sz w:val="22"/>
                <w:szCs w:val="22"/>
              </w:rPr>
            </w:pPr>
            <w:r w:rsidRPr="00C13D12">
              <w:rPr>
                <w:rFonts w:eastAsia="Calibri"/>
                <w:sz w:val="22"/>
                <w:szCs w:val="22"/>
              </w:rPr>
              <w:t xml:space="preserve">Průběžně vyhodnocovat nakládání s obaly v rámci systému obce k nakládání s komunálními odpady, kapacitní možnosti systému a navrhovat opatření k jeho zlepšení. </w:t>
            </w:r>
          </w:p>
        </w:tc>
      </w:tr>
      <w:tr w:rsidR="002676B6" w:rsidRPr="00C13D12" w:rsidTr="001D5D83">
        <w:tc>
          <w:tcPr>
            <w:tcW w:w="496" w:type="dxa"/>
            <w:tcBorders>
              <w:top w:val="single" w:sz="4" w:space="0" w:color="auto"/>
              <w:bottom w:val="single" w:sz="12" w:space="0" w:color="auto"/>
              <w:right w:val="single" w:sz="12" w:space="0" w:color="auto"/>
            </w:tcBorders>
            <w:shd w:val="clear" w:color="auto" w:fill="DBE5F1" w:themeFill="accent1" w:themeFillTint="33"/>
            <w:vAlign w:val="center"/>
          </w:tcPr>
          <w:p w:rsidR="002676B6" w:rsidRPr="00C13D12" w:rsidRDefault="002676B6" w:rsidP="001D5D83">
            <w:pPr>
              <w:spacing w:before="40" w:after="40"/>
              <w:rPr>
                <w:b/>
                <w:sz w:val="22"/>
                <w:szCs w:val="22"/>
              </w:rPr>
            </w:pPr>
            <w:r w:rsidRPr="00C13D12">
              <w:rPr>
                <w:b/>
                <w:sz w:val="22"/>
                <w:szCs w:val="22"/>
              </w:rPr>
              <w:t>g)</w:t>
            </w:r>
          </w:p>
        </w:tc>
        <w:tc>
          <w:tcPr>
            <w:tcW w:w="8716" w:type="dxa"/>
            <w:tcBorders>
              <w:left w:val="single" w:sz="12" w:space="0" w:color="auto"/>
            </w:tcBorders>
          </w:tcPr>
          <w:p w:rsidR="002676B6" w:rsidRPr="00C13D12" w:rsidRDefault="002676B6" w:rsidP="004566A9">
            <w:pPr>
              <w:spacing w:before="40" w:after="40"/>
              <w:ind w:left="57" w:right="57"/>
              <w:jc w:val="both"/>
              <w:rPr>
                <w:rFonts w:eastAsia="Calibri"/>
                <w:sz w:val="22"/>
                <w:szCs w:val="22"/>
              </w:rPr>
            </w:pPr>
            <w:r w:rsidRPr="00C13D12">
              <w:rPr>
                <w:rFonts w:eastAsia="Calibri"/>
                <w:sz w:val="22"/>
                <w:szCs w:val="22"/>
              </w:rPr>
              <w:t xml:space="preserve">Průběžně vyhodnocovat systém nakládání s komunálními odpady </w:t>
            </w:r>
            <w:r w:rsidRPr="00A159AF">
              <w:rPr>
                <w:rFonts w:eastAsia="Calibri"/>
                <w:sz w:val="22"/>
                <w:szCs w:val="22"/>
              </w:rPr>
              <w:t xml:space="preserve">na </w:t>
            </w:r>
            <w:r w:rsidR="004566A9" w:rsidRPr="00A159AF">
              <w:rPr>
                <w:rFonts w:eastAsia="Calibri"/>
                <w:sz w:val="22"/>
                <w:szCs w:val="22"/>
              </w:rPr>
              <w:t>krajské</w:t>
            </w:r>
            <w:r w:rsidRPr="00A159AF">
              <w:rPr>
                <w:rFonts w:eastAsia="Calibri"/>
                <w:sz w:val="22"/>
                <w:szCs w:val="22"/>
              </w:rPr>
              <w:t xml:space="preserve"> </w:t>
            </w:r>
            <w:r w:rsidRPr="00C13D12">
              <w:rPr>
                <w:rFonts w:eastAsia="Calibri"/>
                <w:sz w:val="22"/>
                <w:szCs w:val="22"/>
              </w:rPr>
              <w:t>úrovni.</w:t>
            </w:r>
          </w:p>
        </w:tc>
      </w:tr>
    </w:tbl>
    <w:p w:rsidR="002676B6" w:rsidRDefault="002676B6" w:rsidP="002676B6">
      <w:pPr>
        <w:spacing w:before="0" w:after="0"/>
        <w:jc w:val="both"/>
        <w:rPr>
          <w:color w:val="000000"/>
        </w:rPr>
      </w:pPr>
    </w:p>
    <w:p w:rsidR="00A07127" w:rsidRDefault="00A07127" w:rsidP="00A07127">
      <w:pPr>
        <w:spacing w:before="0" w:after="0"/>
        <w:jc w:val="both"/>
        <w:rPr>
          <w:color w:val="000000"/>
        </w:rPr>
      </w:pPr>
      <w:r>
        <w:rPr>
          <w:color w:val="000000"/>
        </w:rPr>
        <w:lastRenderedPageBreak/>
        <w:t xml:space="preserve">S ohledem na rámcovou směrnici o odpadech, která stanovuje pro rok 2020 recyklační cíle pro některé odpady pocházející z domácností, jsou stanoveny recyklační cíle pro spotřebitelské obaly, tzn. obaly, jejichž odpady se ve významné míře stávají součástí komunálních odpadů. </w:t>
      </w:r>
    </w:p>
    <w:p w:rsidR="00A07127" w:rsidRDefault="00A07127" w:rsidP="00A07127">
      <w:pPr>
        <w:spacing w:before="0" w:after="0"/>
        <w:jc w:val="both"/>
        <w:rPr>
          <w:color w:val="000000"/>
        </w:rPr>
      </w:pPr>
      <w:r>
        <w:rPr>
          <w:color w:val="000000"/>
        </w:rPr>
        <w:t>Principy systému zpětného odběru a využití obalových odpadů vycházejí ze zákona o obalech a rozhodnutí o autorizaci autorizované obalové společnosti vydaného ve smyslu tohoto zákona.</w:t>
      </w:r>
    </w:p>
    <w:p w:rsidR="00A07127" w:rsidRDefault="00A07127" w:rsidP="00C23550">
      <w:pPr>
        <w:spacing w:before="0" w:after="0"/>
      </w:pPr>
    </w:p>
    <w:p w:rsidR="00730CAC" w:rsidRDefault="00730CAC" w:rsidP="00C23550">
      <w:pPr>
        <w:spacing w:before="0" w:after="0"/>
      </w:pPr>
    </w:p>
    <w:p w:rsidR="00A07127" w:rsidRDefault="00A07127" w:rsidP="00F65E9D">
      <w:pPr>
        <w:pStyle w:val="Nadpis3"/>
      </w:pPr>
      <w:bookmarkStart w:id="199" w:name="_Toc421188185"/>
      <w:bookmarkStart w:id="200" w:name="_Toc438112497"/>
      <w:r>
        <w:t>Odpadní elektrická a elektronická zařízení</w:t>
      </w:r>
      <w:bookmarkEnd w:id="199"/>
      <w:bookmarkEnd w:id="200"/>
    </w:p>
    <w:p w:rsidR="00A07127" w:rsidRDefault="00A07127" w:rsidP="00A07127">
      <w:pPr>
        <w:spacing w:before="0" w:after="0"/>
        <w:jc w:val="both"/>
        <w:rPr>
          <w:color w:val="000000"/>
        </w:rPr>
      </w:pPr>
      <w:r>
        <w:rPr>
          <w:color w:val="000000"/>
        </w:rPr>
        <w:t>Za účelem splnění cílů nové směrnice Evropského parlamentu a Rady č. 2012/19/EU o odpadních elektrických a elektronických zařízeních zabezpečit a dosáhnout:</w:t>
      </w:r>
    </w:p>
    <w:p w:rsidR="00A07127" w:rsidRDefault="00A07127" w:rsidP="00A07127">
      <w:pPr>
        <w:spacing w:before="0" w:after="0"/>
        <w:rPr>
          <w:b/>
        </w:rPr>
      </w:pPr>
    </w:p>
    <w:p w:rsidR="00A07127" w:rsidRPr="009D5F45" w:rsidRDefault="00A07127" w:rsidP="009D5F45">
      <w:pPr>
        <w:pStyle w:val="Nadpis4"/>
        <w:numPr>
          <w:ilvl w:val="3"/>
          <w:numId w:val="5"/>
        </w:numPr>
        <w:suppressAutoHyphens/>
        <w:rPr>
          <w:rFonts w:cs="Times New Roman"/>
        </w:rPr>
      </w:pPr>
      <w:bookmarkStart w:id="201" w:name="_Toc421188186"/>
      <w:r w:rsidRPr="009D5F45">
        <w:rPr>
          <w:rFonts w:cs="Times New Roman"/>
        </w:rPr>
        <w:t>Cíle</w:t>
      </w:r>
      <w:bookmarkEnd w:id="201"/>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821FD1" w:rsidRPr="00C13D12" w:rsidTr="009C16A2">
        <w:tc>
          <w:tcPr>
            <w:tcW w:w="496" w:type="dxa"/>
            <w:shd w:val="clear" w:color="auto" w:fill="DBE5F1" w:themeFill="accent1" w:themeFillTint="33"/>
          </w:tcPr>
          <w:p w:rsidR="00821FD1" w:rsidRPr="004128BE" w:rsidRDefault="00821FD1" w:rsidP="009C16A2">
            <w:pPr>
              <w:spacing w:before="0" w:after="0"/>
              <w:rPr>
                <w:b/>
                <w:sz w:val="22"/>
              </w:rPr>
            </w:pPr>
            <w:r w:rsidRPr="004128BE">
              <w:rPr>
                <w:b/>
                <w:sz w:val="22"/>
              </w:rPr>
              <w:t>a)</w:t>
            </w:r>
          </w:p>
        </w:tc>
        <w:tc>
          <w:tcPr>
            <w:tcW w:w="8716" w:type="dxa"/>
          </w:tcPr>
          <w:p w:rsidR="00821FD1" w:rsidRPr="00350B6B" w:rsidRDefault="00821FD1" w:rsidP="009C16A2">
            <w:pPr>
              <w:spacing w:before="40" w:after="40"/>
              <w:ind w:left="57" w:right="57"/>
              <w:jc w:val="both"/>
              <w:rPr>
                <w:b/>
                <w:sz w:val="22"/>
                <w:szCs w:val="22"/>
              </w:rPr>
            </w:pPr>
            <w:r w:rsidRPr="00350B6B">
              <w:rPr>
                <w:b/>
                <w:sz w:val="22"/>
                <w:szCs w:val="22"/>
              </w:rPr>
              <w:t xml:space="preserve">Dosahovat vysoké úrovně tříděného sběru </w:t>
            </w:r>
            <w:r w:rsidRPr="00350B6B">
              <w:rPr>
                <w:sz w:val="22"/>
                <w:szCs w:val="22"/>
              </w:rPr>
              <w:t>odpadních elektrických a elektronických zařízení:</w:t>
            </w:r>
          </w:p>
          <w:p w:rsidR="00821FD1" w:rsidRPr="00350B6B" w:rsidRDefault="00821FD1" w:rsidP="009C16A2">
            <w:pPr>
              <w:spacing w:before="40" w:after="40"/>
              <w:ind w:left="57" w:right="57"/>
              <w:jc w:val="both"/>
              <w:rPr>
                <w:sz w:val="22"/>
                <w:szCs w:val="22"/>
              </w:rPr>
            </w:pPr>
            <w:r w:rsidRPr="00350B6B">
              <w:rPr>
                <w:sz w:val="22"/>
                <w:szCs w:val="22"/>
              </w:rPr>
              <w:t>Do 31. prosince 2015 dosáhnout úrovně tříděného sběru odpadních elektrických a elektronických zařízení na jednoho občana za kalendářní rok v hodnotě uvedené v Příloze*</w:t>
            </w:r>
          </w:p>
          <w:p w:rsidR="00821FD1" w:rsidRPr="00350B6B" w:rsidRDefault="00821FD1" w:rsidP="009C16A2">
            <w:pPr>
              <w:spacing w:before="40" w:after="40"/>
              <w:ind w:left="57" w:right="57"/>
              <w:jc w:val="both"/>
              <w:rPr>
                <w:sz w:val="22"/>
                <w:szCs w:val="22"/>
              </w:rPr>
            </w:pPr>
            <w:r w:rsidRPr="00350B6B">
              <w:rPr>
                <w:color w:val="000000"/>
                <w:sz w:val="22"/>
                <w:szCs w:val="22"/>
              </w:rPr>
              <w:t>V letech 2016 – 2021 dosáhnout minimálních úrovní sběru odpadních elektrických a elektronických zařízení uvedených v Příloze*</w:t>
            </w:r>
          </w:p>
        </w:tc>
      </w:tr>
      <w:tr w:rsidR="00821FD1" w:rsidRPr="00C13D12" w:rsidTr="009C16A2">
        <w:tc>
          <w:tcPr>
            <w:tcW w:w="496" w:type="dxa"/>
            <w:shd w:val="clear" w:color="auto" w:fill="DBE5F1" w:themeFill="accent1" w:themeFillTint="33"/>
          </w:tcPr>
          <w:p w:rsidR="00821FD1" w:rsidRPr="004128BE" w:rsidRDefault="00821FD1" w:rsidP="009C16A2">
            <w:pPr>
              <w:spacing w:before="0" w:after="0"/>
              <w:rPr>
                <w:b/>
                <w:sz w:val="22"/>
              </w:rPr>
            </w:pPr>
            <w:r w:rsidRPr="004128BE">
              <w:rPr>
                <w:b/>
                <w:sz w:val="22"/>
              </w:rPr>
              <w:t>b)</w:t>
            </w:r>
          </w:p>
        </w:tc>
        <w:tc>
          <w:tcPr>
            <w:tcW w:w="8716" w:type="dxa"/>
          </w:tcPr>
          <w:p w:rsidR="00821FD1" w:rsidRPr="00350B6B" w:rsidRDefault="00821FD1" w:rsidP="009C16A2">
            <w:pPr>
              <w:spacing w:before="40" w:after="40"/>
              <w:ind w:left="57" w:right="57"/>
              <w:jc w:val="both"/>
              <w:rPr>
                <w:b/>
                <w:sz w:val="22"/>
                <w:szCs w:val="22"/>
              </w:rPr>
            </w:pPr>
            <w:r w:rsidRPr="00350B6B">
              <w:rPr>
                <w:b/>
                <w:sz w:val="22"/>
                <w:szCs w:val="22"/>
              </w:rPr>
              <w:t>Zajistit vysokou míru využití, recyklace a přípravy k opětovnému použití elektroodpadu:</w:t>
            </w:r>
          </w:p>
          <w:p w:rsidR="00821FD1" w:rsidRPr="00350B6B" w:rsidRDefault="00821FD1" w:rsidP="009C16A2">
            <w:pPr>
              <w:spacing w:before="40" w:after="40"/>
              <w:ind w:left="57" w:right="57"/>
              <w:jc w:val="both"/>
              <w:rPr>
                <w:color w:val="000000"/>
                <w:sz w:val="22"/>
                <w:szCs w:val="22"/>
              </w:rPr>
            </w:pPr>
            <w:r w:rsidRPr="00350B6B">
              <w:rPr>
                <w:color w:val="000000"/>
                <w:sz w:val="22"/>
                <w:szCs w:val="22"/>
              </w:rPr>
              <w:t>V letech 2015 – 2018 dosáhnout požadovaných % využití, recyklace a přípravy k opětovnému použití z celkové hmotnosti zpracovávaného elektroodpadu na sebraných odpadních elektrických a elektronických zařízeních v Příloze*.</w:t>
            </w:r>
          </w:p>
          <w:p w:rsidR="00821FD1" w:rsidRPr="00350B6B" w:rsidRDefault="00821FD1" w:rsidP="009C16A2">
            <w:pPr>
              <w:spacing w:before="40" w:after="40"/>
              <w:ind w:left="57" w:right="57"/>
              <w:jc w:val="both"/>
              <w:rPr>
                <w:sz w:val="22"/>
                <w:szCs w:val="22"/>
              </w:rPr>
            </w:pPr>
            <w:r w:rsidRPr="00350B6B">
              <w:rPr>
                <w:color w:val="000000"/>
                <w:sz w:val="22"/>
                <w:szCs w:val="22"/>
              </w:rPr>
              <w:t>Od roku 2018 dosáhnout požadované míry (%) využití, recyklace a přípravy k opětovnému použití na celkové hmotnosti zpracovávaného elektroodpadu (sebraných odpadních elektrických a elektronických zařízení) v Příloze*.</w:t>
            </w:r>
          </w:p>
        </w:tc>
      </w:tr>
    </w:tbl>
    <w:p w:rsidR="00821FD1" w:rsidRPr="00E9193C" w:rsidRDefault="00821FD1" w:rsidP="00E9193C">
      <w:pPr>
        <w:spacing w:before="0" w:after="0"/>
        <w:rPr>
          <w:i/>
          <w:color w:val="000000"/>
          <w:sz w:val="20"/>
        </w:rPr>
      </w:pPr>
      <w:r w:rsidRPr="00E9193C">
        <w:rPr>
          <w:i/>
          <w:color w:val="000000"/>
          <w:sz w:val="20"/>
        </w:rPr>
        <w:t xml:space="preserve">* Příloha </w:t>
      </w:r>
      <w:r w:rsidR="00E9193C">
        <w:rPr>
          <w:i/>
          <w:color w:val="000000"/>
          <w:sz w:val="20"/>
        </w:rPr>
        <w:t>7.1</w:t>
      </w:r>
      <w:r w:rsidRPr="00E9193C">
        <w:rPr>
          <w:i/>
          <w:color w:val="000000"/>
          <w:sz w:val="20"/>
        </w:rPr>
        <w:t xml:space="preserve"> POH </w:t>
      </w:r>
      <w:r w:rsidR="009042AF" w:rsidRPr="00E9193C">
        <w:rPr>
          <w:i/>
          <w:color w:val="000000"/>
          <w:sz w:val="20"/>
        </w:rPr>
        <w:t>PK</w:t>
      </w:r>
      <w:r w:rsidR="00A559C7">
        <w:rPr>
          <w:i/>
          <w:color w:val="000000"/>
          <w:sz w:val="20"/>
        </w:rPr>
        <w:t>:</w:t>
      </w:r>
      <w:r w:rsidRPr="00E9193C">
        <w:rPr>
          <w:i/>
          <w:color w:val="000000"/>
          <w:sz w:val="20"/>
        </w:rPr>
        <w:t xml:space="preserve"> a1) </w:t>
      </w:r>
      <w:fldSimple w:instr=" REF _Ref421021165 \h  \* MERGEFORMAT ">
        <w:r w:rsidR="006F31EE" w:rsidRPr="006F31EE">
          <w:rPr>
            <w:i/>
            <w:color w:val="000000"/>
            <w:sz w:val="20"/>
          </w:rPr>
          <w:t>Tabulka 40</w:t>
        </w:r>
      </w:fldSimple>
      <w:r w:rsidRPr="00E9193C">
        <w:rPr>
          <w:i/>
          <w:color w:val="000000"/>
          <w:sz w:val="20"/>
        </w:rPr>
        <w:t xml:space="preserve">, a2) </w:t>
      </w:r>
      <w:fldSimple w:instr=" REF _Ref421023126 \h  \* MERGEFORMAT ">
        <w:r w:rsidR="006F31EE" w:rsidRPr="006F31EE">
          <w:rPr>
            <w:i/>
            <w:color w:val="000000"/>
            <w:sz w:val="20"/>
          </w:rPr>
          <w:t>Tabulka 41</w:t>
        </w:r>
      </w:fldSimple>
      <w:r w:rsidRPr="00E9193C">
        <w:rPr>
          <w:i/>
          <w:color w:val="000000"/>
          <w:sz w:val="20"/>
        </w:rPr>
        <w:t>, b1)</w:t>
      </w:r>
      <w:r w:rsidR="007F5372">
        <w:rPr>
          <w:i/>
          <w:color w:val="000000"/>
          <w:sz w:val="20"/>
        </w:rPr>
        <w:t xml:space="preserve"> </w:t>
      </w:r>
      <w:fldSimple w:instr=" REF _Ref421198563 \h  \* MERGEFORMAT ">
        <w:r w:rsidR="006F31EE" w:rsidRPr="006F31EE">
          <w:rPr>
            <w:i/>
            <w:color w:val="000000"/>
            <w:sz w:val="20"/>
          </w:rPr>
          <w:t>Tabulka 42</w:t>
        </w:r>
      </w:fldSimple>
      <w:r w:rsidRPr="00E9193C">
        <w:rPr>
          <w:i/>
          <w:color w:val="000000"/>
          <w:sz w:val="20"/>
        </w:rPr>
        <w:t xml:space="preserve">, b2) </w:t>
      </w:r>
      <w:fldSimple w:instr=" REF _Ref421198568 \h  \* MERGEFORMAT ">
        <w:r w:rsidR="006F31EE" w:rsidRPr="006F31EE">
          <w:rPr>
            <w:i/>
            <w:color w:val="000000"/>
            <w:sz w:val="20"/>
          </w:rPr>
          <w:t>Tabulka 43</w:t>
        </w:r>
      </w:fldSimple>
    </w:p>
    <w:p w:rsidR="00A07127" w:rsidRDefault="00A07127" w:rsidP="00A07127">
      <w:pPr>
        <w:spacing w:before="0" w:after="0"/>
        <w:rPr>
          <w:b/>
        </w:rPr>
      </w:pPr>
    </w:p>
    <w:p w:rsidR="00A07127" w:rsidRDefault="00A07127" w:rsidP="00A07127">
      <w:pPr>
        <w:spacing w:before="0" w:after="0"/>
        <w:jc w:val="both"/>
        <w:rPr>
          <w:color w:val="000000"/>
        </w:rPr>
      </w:pPr>
      <w:r>
        <w:rPr>
          <w:color w:val="000000"/>
        </w:rPr>
        <w:t>Dle směrnice 2012/19/EU se do 31. prosince 2015 se uplatňuje úroveň tříděného sběru v průměru nejméně čtyř kilogramů odpadních elektrických a elektronických zařízení z domácností na osobu za rok nebo stejná úroveň hmotnosti odpadních elektrických a elektronických zařízení z domácností, jaká byla sebrána v průměru v předchozích třech letech, podle toho, která z těchto hodnot je vyšší, s tím, že má být zajištěn postupný nárůst zpětného odběru v porovnání s dosaženým stavem.</w:t>
      </w:r>
    </w:p>
    <w:p w:rsidR="00A07127" w:rsidRDefault="00A07127" w:rsidP="00A07127">
      <w:pPr>
        <w:spacing w:before="0" w:after="0"/>
        <w:jc w:val="both"/>
        <w:rPr>
          <w:color w:val="000000"/>
        </w:rPr>
      </w:pPr>
      <w:r>
        <w:rPr>
          <w:color w:val="000000"/>
        </w:rPr>
        <w:t xml:space="preserve">Podle směrnice se od roku 2016 změní sledovaný indikátor, přičemž hodnotit se bude nejen sebrané množství odpadních elektrických a elektronických zařízení z domácností, ale sběr všech odpadních elektrických a elektronických zařízení. Při stanovení cílů Plánu odpadového hospodářství České republiky je vycházeno z hodnot, u kterých byla pro Českou republiku uplatněna derogace. </w:t>
      </w:r>
    </w:p>
    <w:p w:rsidR="00A07127" w:rsidRDefault="00A07127" w:rsidP="00A07127">
      <w:pPr>
        <w:spacing w:before="0" w:after="0"/>
        <w:jc w:val="both"/>
        <w:rPr>
          <w:color w:val="000000"/>
        </w:rPr>
      </w:pPr>
      <w:r>
        <w:rPr>
          <w:color w:val="000000"/>
        </w:rPr>
        <w:t>Nová směrnice stanovuje výpočet indikátorů pro sledování míry využití odpadních elektrozařízení a elektroodpadů. Tento indikátor se vypočítá jako podíl hmotnosti odpadu v každé skupině elektrozařízení, který po řádném selektivním zpracování elektroodpadu vstupuje do zařízení k recyklaci nebo využití, včetně přípravy k opětovnému použití, a celkové hmotnosti zpětně odebraných elektrozařízení a odděleně sebraného elektroodpadu v každé skupině elektrozařízení, vyjádřený v procentech.</w:t>
      </w:r>
    </w:p>
    <w:p w:rsidR="00A07127" w:rsidRDefault="00A07127" w:rsidP="00A07127">
      <w:pPr>
        <w:spacing w:before="0" w:after="0"/>
        <w:jc w:val="both"/>
        <w:rPr>
          <w:color w:val="000000"/>
        </w:rPr>
      </w:pPr>
    </w:p>
    <w:p w:rsidR="00A07127" w:rsidRDefault="00A07127" w:rsidP="00A07127">
      <w:pPr>
        <w:spacing w:before="0" w:after="0"/>
        <w:jc w:val="both"/>
        <w:rPr>
          <w:color w:val="000000"/>
        </w:rPr>
      </w:pPr>
      <w:r>
        <w:rPr>
          <w:color w:val="000000"/>
        </w:rPr>
        <w:lastRenderedPageBreak/>
        <w:t xml:space="preserve">Minimální hodnoty využití, recyklace a opětovného použití do roku 2015 navazují na stávající minimální hodnoty dle směrnice 2002/96/ES a od roku 2015 se minimální hodnoty pro využití a materiálové využití zvýší o 5 % (s výjimkou zářivek a výbojek). Od roku 2018 bude provedena změna v klasifikaci elektrozařízení do skupin, avšak hodnoty pro minimální míru využití budou pro jednotlivé typy elektrozařízení zachovány. </w:t>
      </w:r>
    </w:p>
    <w:p w:rsidR="00A07127" w:rsidRDefault="00A07127" w:rsidP="00A07127">
      <w:pPr>
        <w:spacing w:before="0" w:after="0"/>
        <w:rPr>
          <w:b/>
        </w:rPr>
      </w:pPr>
    </w:p>
    <w:p w:rsidR="00A07127" w:rsidRPr="009D5F45" w:rsidRDefault="00A07127" w:rsidP="009D5F45">
      <w:pPr>
        <w:pStyle w:val="Nadpis4"/>
        <w:numPr>
          <w:ilvl w:val="3"/>
          <w:numId w:val="5"/>
        </w:numPr>
        <w:suppressAutoHyphens/>
        <w:rPr>
          <w:rFonts w:cs="Times New Roman"/>
        </w:rPr>
      </w:pPr>
      <w:bookmarkStart w:id="202" w:name="_Toc421188187"/>
      <w:r w:rsidRPr="009D5F45">
        <w:rPr>
          <w:rFonts w:cs="Times New Roman"/>
        </w:rPr>
        <w:t>Opatření</w:t>
      </w:r>
      <w:bookmarkEnd w:id="202"/>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A07127" w:rsidRPr="004128BE" w:rsidTr="00F93079">
        <w:trPr>
          <w:cantSplit/>
        </w:trPr>
        <w:tc>
          <w:tcPr>
            <w:tcW w:w="496" w:type="dxa"/>
            <w:shd w:val="clear" w:color="auto" w:fill="DBE5F1" w:themeFill="accent1" w:themeFillTint="33"/>
            <w:vAlign w:val="center"/>
          </w:tcPr>
          <w:p w:rsidR="00A07127" w:rsidRPr="004128BE" w:rsidRDefault="00A07127" w:rsidP="00F93079">
            <w:pPr>
              <w:pStyle w:val="Levtabulka"/>
              <w:spacing w:before="40" w:after="40"/>
              <w:rPr>
                <w:color w:val="auto"/>
                <w:sz w:val="22"/>
              </w:rPr>
            </w:pPr>
            <w:r w:rsidRPr="004128BE">
              <w:rPr>
                <w:color w:val="auto"/>
                <w:sz w:val="22"/>
              </w:rPr>
              <w:t>a)</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sz w:val="22"/>
              </w:rPr>
              <w:t>Podporovat spolupráci povinných osob v rámci celého systému zpětného odběru, např. s ohledem na kvalitu a kontrolu evidovaných dat, dostupnost sběrné sítě pro spotřebitele nebo realizaci osvětových a informačních kampaní s cílem zvýšení množství odděleně sebraného elektrozařízení.</w:t>
            </w:r>
          </w:p>
        </w:tc>
      </w:tr>
      <w:tr w:rsidR="00A07127" w:rsidRPr="004128BE" w:rsidTr="00F93079">
        <w:trPr>
          <w:cantSplit/>
        </w:trPr>
        <w:tc>
          <w:tcPr>
            <w:tcW w:w="496" w:type="dxa"/>
            <w:shd w:val="clear" w:color="auto" w:fill="DBE5F1" w:themeFill="accent1" w:themeFillTint="33"/>
            <w:vAlign w:val="center"/>
          </w:tcPr>
          <w:p w:rsidR="00A07127" w:rsidRPr="004128BE" w:rsidRDefault="00A07127" w:rsidP="00F93079">
            <w:pPr>
              <w:pStyle w:val="Levtabulka"/>
              <w:spacing w:before="40" w:after="40"/>
              <w:rPr>
                <w:sz w:val="22"/>
              </w:rPr>
            </w:pPr>
            <w:r w:rsidRPr="004128BE">
              <w:rPr>
                <w:color w:val="auto"/>
                <w:sz w:val="22"/>
              </w:rPr>
              <w:t>b)</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sz w:val="22"/>
              </w:rPr>
              <w:t>Prohlubovat spolupráci povinných osob s komunální sférou a posilovat vazbu sběrné sítě na obecní systémy nakládání s komunálními odpady.</w:t>
            </w:r>
          </w:p>
        </w:tc>
      </w:tr>
      <w:tr w:rsidR="00A07127" w:rsidRPr="004128BE" w:rsidTr="00F93079">
        <w:trPr>
          <w:cantSplit/>
        </w:trPr>
        <w:tc>
          <w:tcPr>
            <w:tcW w:w="496" w:type="dxa"/>
            <w:shd w:val="clear" w:color="auto" w:fill="DBE5F1" w:themeFill="accent1" w:themeFillTint="33"/>
            <w:vAlign w:val="center"/>
          </w:tcPr>
          <w:p w:rsidR="00A07127" w:rsidRPr="004128BE" w:rsidRDefault="00A07127" w:rsidP="00F93079">
            <w:pPr>
              <w:pStyle w:val="Levtabulka"/>
              <w:spacing w:before="40" w:after="40"/>
              <w:rPr>
                <w:color w:val="auto"/>
                <w:sz w:val="22"/>
              </w:rPr>
            </w:pPr>
            <w:r w:rsidRPr="004128BE">
              <w:rPr>
                <w:color w:val="auto"/>
                <w:sz w:val="22"/>
              </w:rPr>
              <w:t>c)</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sz w:val="22"/>
              </w:rPr>
              <w:t>Lépe zabezpečit stávající sběrnou infrastrukturu proti krádežím a nelegální demontáži.</w:t>
            </w:r>
          </w:p>
        </w:tc>
      </w:tr>
      <w:tr w:rsidR="00A07127" w:rsidRPr="004128BE" w:rsidTr="00F93079">
        <w:trPr>
          <w:cantSplit/>
        </w:trPr>
        <w:tc>
          <w:tcPr>
            <w:tcW w:w="496" w:type="dxa"/>
            <w:shd w:val="clear" w:color="auto" w:fill="DBE5F1" w:themeFill="accent1" w:themeFillTint="33"/>
            <w:vAlign w:val="center"/>
          </w:tcPr>
          <w:p w:rsidR="00A07127" w:rsidRPr="004128BE" w:rsidRDefault="00A07127" w:rsidP="00F93079">
            <w:pPr>
              <w:pStyle w:val="Levtabulka"/>
              <w:spacing w:before="40" w:after="40"/>
              <w:rPr>
                <w:color w:val="auto"/>
                <w:sz w:val="22"/>
              </w:rPr>
            </w:pPr>
            <w:r w:rsidRPr="004128BE">
              <w:rPr>
                <w:color w:val="auto"/>
                <w:sz w:val="22"/>
              </w:rPr>
              <w:t>d)</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sz w:val="22"/>
              </w:rPr>
              <w:t>Důsledně kontrolovat a vyhodnocovat fungování sběren a výkupen kovového odpadu.</w:t>
            </w:r>
          </w:p>
        </w:tc>
      </w:tr>
      <w:tr w:rsidR="00A07127" w:rsidRPr="004128BE" w:rsidTr="00F93079">
        <w:trPr>
          <w:cantSplit/>
        </w:trPr>
        <w:tc>
          <w:tcPr>
            <w:tcW w:w="496" w:type="dxa"/>
            <w:shd w:val="clear" w:color="auto" w:fill="DBE5F1" w:themeFill="accent1" w:themeFillTint="33"/>
            <w:vAlign w:val="center"/>
          </w:tcPr>
          <w:p w:rsidR="00A07127" w:rsidRPr="00A159AF" w:rsidRDefault="00A07127" w:rsidP="00F93079">
            <w:pPr>
              <w:pStyle w:val="Levtabulka"/>
              <w:spacing w:before="40" w:after="40"/>
              <w:rPr>
                <w:color w:val="auto"/>
                <w:sz w:val="22"/>
              </w:rPr>
            </w:pPr>
            <w:r w:rsidRPr="00A159AF">
              <w:rPr>
                <w:color w:val="auto"/>
                <w:sz w:val="22"/>
              </w:rPr>
              <w:t>e)</w:t>
            </w:r>
          </w:p>
        </w:tc>
        <w:tc>
          <w:tcPr>
            <w:tcW w:w="8716" w:type="dxa"/>
          </w:tcPr>
          <w:p w:rsidR="00A07127" w:rsidRPr="00A159AF" w:rsidRDefault="00A07127" w:rsidP="004566A9">
            <w:pPr>
              <w:spacing w:before="40" w:after="40"/>
              <w:ind w:left="57" w:right="57"/>
              <w:jc w:val="both"/>
              <w:rPr>
                <w:rFonts w:eastAsia="Calibri"/>
                <w:sz w:val="22"/>
              </w:rPr>
            </w:pPr>
            <w:r w:rsidRPr="00A159AF">
              <w:rPr>
                <w:rFonts w:eastAsia="Calibri"/>
                <w:sz w:val="22"/>
              </w:rPr>
              <w:t xml:space="preserve">Zvyšovat dostupnost a počet míst sběrné sítě pro elektrozařízení, zejména malá a tyto sběrná místa zveřejňovat na </w:t>
            </w:r>
            <w:r w:rsidR="004566A9" w:rsidRPr="00A159AF">
              <w:rPr>
                <w:rFonts w:eastAsia="Calibri"/>
                <w:sz w:val="22"/>
              </w:rPr>
              <w:t>webových stránkách kraje odkazem na registr</w:t>
            </w:r>
            <w:r w:rsidRPr="00A159AF">
              <w:rPr>
                <w:rFonts w:eastAsia="Calibri"/>
                <w:sz w:val="22"/>
              </w:rPr>
              <w:t xml:space="preserve"> míst zpětného odběru.</w:t>
            </w:r>
          </w:p>
        </w:tc>
      </w:tr>
      <w:tr w:rsidR="00A07127" w:rsidRPr="004128BE" w:rsidTr="00F93079">
        <w:trPr>
          <w:cantSplit/>
        </w:trPr>
        <w:tc>
          <w:tcPr>
            <w:tcW w:w="496" w:type="dxa"/>
            <w:shd w:val="clear" w:color="auto" w:fill="DBE5F1" w:themeFill="accent1" w:themeFillTint="33"/>
            <w:vAlign w:val="center"/>
          </w:tcPr>
          <w:p w:rsidR="00A07127" w:rsidRPr="004128BE" w:rsidRDefault="00A07127" w:rsidP="00F93079">
            <w:pPr>
              <w:pStyle w:val="Levtabulka"/>
              <w:spacing w:before="40" w:after="40"/>
              <w:rPr>
                <w:color w:val="auto"/>
                <w:sz w:val="22"/>
              </w:rPr>
            </w:pPr>
            <w:r w:rsidRPr="004128BE">
              <w:rPr>
                <w:color w:val="auto"/>
                <w:sz w:val="22"/>
              </w:rPr>
              <w:t>f)</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sz w:val="22"/>
              </w:rPr>
              <w:t>Zintenzivnit informační kampaně.</w:t>
            </w:r>
          </w:p>
        </w:tc>
      </w:tr>
      <w:tr w:rsidR="00A07127" w:rsidRPr="004128BE" w:rsidTr="00F93079">
        <w:trPr>
          <w:cantSplit/>
        </w:trPr>
        <w:tc>
          <w:tcPr>
            <w:tcW w:w="496" w:type="dxa"/>
            <w:shd w:val="clear" w:color="auto" w:fill="DBE5F1" w:themeFill="accent1" w:themeFillTint="33"/>
            <w:vAlign w:val="center"/>
          </w:tcPr>
          <w:p w:rsidR="00A07127" w:rsidRPr="004128BE" w:rsidRDefault="00A07127" w:rsidP="00F93079">
            <w:pPr>
              <w:pStyle w:val="Levtabulka"/>
              <w:spacing w:before="40" w:after="40"/>
              <w:rPr>
                <w:color w:val="auto"/>
                <w:sz w:val="22"/>
              </w:rPr>
            </w:pPr>
            <w:r w:rsidRPr="004128BE">
              <w:rPr>
                <w:color w:val="auto"/>
                <w:sz w:val="22"/>
              </w:rPr>
              <w:t>g)</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sz w:val="22"/>
              </w:rPr>
              <w:t xml:space="preserve">Dodržovat hierarchii nakládání s odpady s upřednostněním opětovného použití ze strany státních i soukromých institucí. </w:t>
            </w:r>
          </w:p>
        </w:tc>
      </w:tr>
      <w:tr w:rsidR="00A07127" w:rsidRPr="004128BE" w:rsidTr="00F93079">
        <w:trPr>
          <w:cantSplit/>
        </w:trPr>
        <w:tc>
          <w:tcPr>
            <w:tcW w:w="496" w:type="dxa"/>
            <w:shd w:val="clear" w:color="auto" w:fill="DBE5F1" w:themeFill="accent1" w:themeFillTint="33"/>
            <w:vAlign w:val="center"/>
          </w:tcPr>
          <w:p w:rsidR="00A07127" w:rsidRPr="004128BE" w:rsidRDefault="00A07127" w:rsidP="00F93079">
            <w:pPr>
              <w:pStyle w:val="Levtabulka"/>
              <w:spacing w:before="40" w:after="40"/>
              <w:rPr>
                <w:color w:val="auto"/>
                <w:sz w:val="22"/>
              </w:rPr>
            </w:pPr>
            <w:r w:rsidRPr="004128BE">
              <w:rPr>
                <w:color w:val="auto"/>
                <w:sz w:val="22"/>
              </w:rPr>
              <w:t>h)</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sz w:val="22"/>
              </w:rPr>
              <w:t>Důsledně kontrolovat dodržování hierarchie nakládání s odpady.</w:t>
            </w:r>
          </w:p>
        </w:tc>
      </w:tr>
      <w:tr w:rsidR="00A07127" w:rsidRPr="004128BE" w:rsidTr="00F93079">
        <w:trPr>
          <w:cantSplit/>
        </w:trPr>
        <w:tc>
          <w:tcPr>
            <w:tcW w:w="496" w:type="dxa"/>
            <w:shd w:val="clear" w:color="auto" w:fill="DBE5F1" w:themeFill="accent1" w:themeFillTint="33"/>
            <w:vAlign w:val="center"/>
          </w:tcPr>
          <w:p w:rsidR="00A07127" w:rsidRPr="004128BE" w:rsidRDefault="00A07127" w:rsidP="00F93079">
            <w:pPr>
              <w:pStyle w:val="Levtabulka"/>
              <w:spacing w:before="40" w:after="40"/>
              <w:rPr>
                <w:color w:val="auto"/>
                <w:sz w:val="22"/>
              </w:rPr>
            </w:pPr>
            <w:r w:rsidRPr="004128BE">
              <w:rPr>
                <w:color w:val="auto"/>
                <w:sz w:val="22"/>
              </w:rPr>
              <w:t>i)</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sz w:val="22"/>
              </w:rPr>
              <w:t>Podporovat výzkum a vývoj nových technologických postupů a recyklačních technologií se zaměřením na využití odpadních elektrických a elektronických zařízení.</w:t>
            </w:r>
          </w:p>
        </w:tc>
      </w:tr>
    </w:tbl>
    <w:p w:rsidR="00A07127" w:rsidRDefault="00A07127" w:rsidP="00A07127">
      <w:pPr>
        <w:spacing w:before="0" w:after="0"/>
        <w:rPr>
          <w:b/>
        </w:rPr>
      </w:pPr>
    </w:p>
    <w:p w:rsidR="00A07127" w:rsidRDefault="00A07127" w:rsidP="00A07127">
      <w:pPr>
        <w:spacing w:before="0" w:after="0"/>
        <w:rPr>
          <w:b/>
        </w:rPr>
      </w:pPr>
    </w:p>
    <w:p w:rsidR="00A07127" w:rsidRDefault="00A07127" w:rsidP="00F65E9D">
      <w:pPr>
        <w:pStyle w:val="Nadpis3"/>
      </w:pPr>
      <w:bookmarkStart w:id="203" w:name="_Toc421188188"/>
      <w:bookmarkStart w:id="204" w:name="_Toc438112498"/>
      <w:r>
        <w:t>Odpadní baterie a akumulátory</w:t>
      </w:r>
      <w:bookmarkEnd w:id="203"/>
      <w:bookmarkEnd w:id="204"/>
    </w:p>
    <w:p w:rsidR="00A07127" w:rsidRDefault="00A07127" w:rsidP="00A07127">
      <w:pPr>
        <w:spacing w:before="0" w:after="0"/>
        <w:rPr>
          <w:b/>
        </w:rPr>
      </w:pPr>
      <w:r>
        <w:rPr>
          <w:color w:val="000000"/>
        </w:rPr>
        <w:t>Za účelem splnění cílů směrnice Evropského parlamentu a Rady 2006/66/ES o bateriích a akumulátorech a odpadních bateriích a akumulátorech zabezpečit a dosáhnout:</w:t>
      </w:r>
    </w:p>
    <w:p w:rsidR="00A07127" w:rsidRDefault="00A07127" w:rsidP="00A07127">
      <w:pPr>
        <w:spacing w:before="0" w:after="0"/>
        <w:rPr>
          <w:b/>
        </w:rPr>
      </w:pPr>
    </w:p>
    <w:p w:rsidR="00A07127" w:rsidRPr="009D5F45" w:rsidRDefault="00A07127" w:rsidP="009D5F45">
      <w:pPr>
        <w:pStyle w:val="Nadpis4"/>
        <w:numPr>
          <w:ilvl w:val="3"/>
          <w:numId w:val="5"/>
        </w:numPr>
        <w:suppressAutoHyphens/>
        <w:rPr>
          <w:rFonts w:cs="Times New Roman"/>
        </w:rPr>
      </w:pPr>
      <w:bookmarkStart w:id="205" w:name="_Toc421188189"/>
      <w:r w:rsidRPr="009D5F45">
        <w:rPr>
          <w:rFonts w:cs="Times New Roman"/>
        </w:rPr>
        <w:t>Cíle</w:t>
      </w:r>
      <w:bookmarkEnd w:id="205"/>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B02415" w:rsidRPr="00C13D12" w:rsidTr="001D5D83">
        <w:tc>
          <w:tcPr>
            <w:tcW w:w="496" w:type="dxa"/>
            <w:tcBorders>
              <w:top w:val="single" w:sz="12" w:space="0" w:color="auto"/>
              <w:bottom w:val="single" w:sz="4" w:space="0" w:color="auto"/>
              <w:right w:val="single" w:sz="12" w:space="0" w:color="auto"/>
            </w:tcBorders>
            <w:shd w:val="clear" w:color="auto" w:fill="DBE5F1" w:themeFill="accent1" w:themeFillTint="33"/>
            <w:vAlign w:val="center"/>
          </w:tcPr>
          <w:p w:rsidR="00B02415" w:rsidRPr="00350B6B" w:rsidRDefault="00B02415" w:rsidP="001D5D83">
            <w:pPr>
              <w:spacing w:before="0" w:after="0"/>
              <w:rPr>
                <w:b/>
                <w:sz w:val="22"/>
                <w:szCs w:val="22"/>
              </w:rPr>
            </w:pPr>
            <w:r w:rsidRPr="00350B6B">
              <w:rPr>
                <w:b/>
                <w:sz w:val="22"/>
                <w:szCs w:val="22"/>
              </w:rPr>
              <w:t>a)</w:t>
            </w:r>
          </w:p>
        </w:tc>
        <w:tc>
          <w:tcPr>
            <w:tcW w:w="8716" w:type="dxa"/>
            <w:tcBorders>
              <w:left w:val="single" w:sz="12" w:space="0" w:color="auto"/>
            </w:tcBorders>
          </w:tcPr>
          <w:p w:rsidR="00B02415" w:rsidRPr="00350B6B" w:rsidRDefault="00B02415" w:rsidP="001D5D83">
            <w:pPr>
              <w:spacing w:before="40" w:after="40"/>
              <w:ind w:left="57" w:right="57"/>
              <w:jc w:val="both"/>
              <w:rPr>
                <w:b/>
                <w:color w:val="000000"/>
                <w:sz w:val="22"/>
                <w:szCs w:val="22"/>
              </w:rPr>
            </w:pPr>
            <w:r w:rsidRPr="00350B6B">
              <w:rPr>
                <w:b/>
                <w:color w:val="000000"/>
                <w:sz w:val="22"/>
                <w:szCs w:val="22"/>
              </w:rPr>
              <w:t xml:space="preserve">Zvýšit úroveň tříděného sběru </w:t>
            </w:r>
            <w:r w:rsidRPr="00350B6B">
              <w:rPr>
                <w:color w:val="000000"/>
                <w:sz w:val="22"/>
                <w:szCs w:val="22"/>
              </w:rPr>
              <w:t>odpadních přenosných baterií a akumulátorů:</w:t>
            </w:r>
          </w:p>
          <w:p w:rsidR="00B02415" w:rsidRPr="00350B6B" w:rsidRDefault="00B02415" w:rsidP="001D5D83">
            <w:pPr>
              <w:spacing w:before="40" w:after="40"/>
              <w:ind w:left="57" w:right="57"/>
              <w:jc w:val="both"/>
              <w:rPr>
                <w:sz w:val="22"/>
                <w:szCs w:val="22"/>
              </w:rPr>
            </w:pPr>
            <w:r w:rsidRPr="00350B6B">
              <w:rPr>
                <w:color w:val="000000"/>
                <w:sz w:val="22"/>
                <w:szCs w:val="22"/>
              </w:rPr>
              <w:t>V letech 2015 – 2016 dosáhnout požadovaných úrovní tříděného sběru odpadních přenosných baterií a akumulátorů v Příloze*</w:t>
            </w:r>
          </w:p>
        </w:tc>
      </w:tr>
      <w:tr w:rsidR="00B02415" w:rsidRPr="00C13D12" w:rsidTr="001D5D83">
        <w:tc>
          <w:tcPr>
            <w:tcW w:w="496" w:type="dxa"/>
            <w:tcBorders>
              <w:top w:val="single" w:sz="4" w:space="0" w:color="auto"/>
              <w:bottom w:val="single" w:sz="12" w:space="0" w:color="auto"/>
              <w:right w:val="single" w:sz="12" w:space="0" w:color="auto"/>
            </w:tcBorders>
            <w:shd w:val="clear" w:color="auto" w:fill="DBE5F1" w:themeFill="accent1" w:themeFillTint="33"/>
            <w:vAlign w:val="center"/>
          </w:tcPr>
          <w:p w:rsidR="00B02415" w:rsidRPr="00350B6B" w:rsidRDefault="00B02415" w:rsidP="001D5D83">
            <w:pPr>
              <w:spacing w:before="0" w:after="0"/>
              <w:rPr>
                <w:b/>
                <w:sz w:val="22"/>
                <w:szCs w:val="22"/>
              </w:rPr>
            </w:pPr>
            <w:r w:rsidRPr="00350B6B">
              <w:rPr>
                <w:b/>
                <w:sz w:val="22"/>
                <w:szCs w:val="22"/>
              </w:rPr>
              <w:t>b)</w:t>
            </w:r>
          </w:p>
        </w:tc>
        <w:tc>
          <w:tcPr>
            <w:tcW w:w="8716" w:type="dxa"/>
            <w:tcBorders>
              <w:left w:val="single" w:sz="12" w:space="0" w:color="auto"/>
            </w:tcBorders>
          </w:tcPr>
          <w:p w:rsidR="00B02415" w:rsidRPr="00350B6B" w:rsidRDefault="00B02415" w:rsidP="001D5D83">
            <w:pPr>
              <w:spacing w:before="40" w:after="40"/>
              <w:ind w:left="57" w:right="57"/>
              <w:jc w:val="both"/>
              <w:rPr>
                <w:b/>
                <w:color w:val="000000"/>
                <w:sz w:val="22"/>
                <w:szCs w:val="22"/>
              </w:rPr>
            </w:pPr>
            <w:r w:rsidRPr="00350B6B">
              <w:rPr>
                <w:b/>
                <w:color w:val="000000"/>
                <w:sz w:val="22"/>
                <w:szCs w:val="22"/>
              </w:rPr>
              <w:t xml:space="preserve">Dosahovat vysoké recyklační účinnosti procesů recyklace </w:t>
            </w:r>
            <w:r w:rsidRPr="00350B6B">
              <w:rPr>
                <w:color w:val="000000"/>
                <w:sz w:val="22"/>
                <w:szCs w:val="22"/>
              </w:rPr>
              <w:t>odpadních baterií a akumulátorů:</w:t>
            </w:r>
          </w:p>
          <w:p w:rsidR="00B02415" w:rsidRPr="00350B6B" w:rsidRDefault="00B02415" w:rsidP="001D5D83">
            <w:pPr>
              <w:spacing w:before="40" w:after="40"/>
              <w:ind w:left="57" w:right="57"/>
              <w:jc w:val="both"/>
              <w:rPr>
                <w:color w:val="000000"/>
                <w:sz w:val="22"/>
                <w:szCs w:val="22"/>
              </w:rPr>
            </w:pPr>
            <w:r w:rsidRPr="00350B6B">
              <w:rPr>
                <w:color w:val="000000"/>
                <w:sz w:val="22"/>
                <w:szCs w:val="22"/>
              </w:rPr>
              <w:t>Dlouhodobě dosahovat požadované recyklační účinnosti procesů recyklace odpadních baterií a akumulátorů.</w:t>
            </w:r>
          </w:p>
          <w:p w:rsidR="00B02415" w:rsidRPr="00350B6B" w:rsidRDefault="00B02415" w:rsidP="001D5D83">
            <w:pPr>
              <w:spacing w:before="40" w:after="40"/>
              <w:ind w:left="57" w:right="57"/>
              <w:jc w:val="both"/>
              <w:rPr>
                <w:sz w:val="22"/>
                <w:szCs w:val="22"/>
              </w:rPr>
            </w:pPr>
            <w:r w:rsidRPr="00350B6B">
              <w:rPr>
                <w:color w:val="000000"/>
                <w:sz w:val="22"/>
                <w:szCs w:val="22"/>
              </w:rPr>
              <w:t xml:space="preserve">Minimální recyklační účinnost pro recyklaci výstupních frakcí recyklačního procesu na celkové hmotnosti odpadních baterií nebo akumulátorů vstupujících do recyklačního procesu v Příloze* </w:t>
            </w:r>
          </w:p>
        </w:tc>
      </w:tr>
    </w:tbl>
    <w:p w:rsidR="00A07127" w:rsidRPr="00E9193C" w:rsidRDefault="00A07127" w:rsidP="00A07127">
      <w:pPr>
        <w:spacing w:before="0" w:after="0"/>
        <w:rPr>
          <w:i/>
          <w:color w:val="000000"/>
          <w:sz w:val="20"/>
        </w:rPr>
      </w:pPr>
      <w:r w:rsidRPr="00E9193C">
        <w:rPr>
          <w:i/>
          <w:color w:val="000000"/>
          <w:sz w:val="20"/>
        </w:rPr>
        <w:t xml:space="preserve">* Příloha </w:t>
      </w:r>
      <w:r w:rsidR="00E9193C">
        <w:rPr>
          <w:i/>
          <w:color w:val="000000"/>
          <w:sz w:val="20"/>
        </w:rPr>
        <w:t>7.1</w:t>
      </w:r>
      <w:r w:rsidRPr="00E9193C">
        <w:rPr>
          <w:i/>
          <w:color w:val="000000"/>
          <w:sz w:val="20"/>
        </w:rPr>
        <w:t xml:space="preserve"> POH PK</w:t>
      </w:r>
      <w:r w:rsidR="00A559C7">
        <w:rPr>
          <w:i/>
          <w:color w:val="000000"/>
          <w:sz w:val="20"/>
        </w:rPr>
        <w:t>:</w:t>
      </w:r>
      <w:r w:rsidRPr="00E9193C">
        <w:rPr>
          <w:i/>
          <w:color w:val="000000"/>
          <w:sz w:val="20"/>
        </w:rPr>
        <w:t xml:space="preserve"> a) </w:t>
      </w:r>
      <w:fldSimple w:instr=" REF _Ref421022447 \h  \* MERGEFORMAT ">
        <w:r w:rsidR="006F31EE" w:rsidRPr="006F31EE">
          <w:rPr>
            <w:i/>
            <w:color w:val="000000"/>
            <w:sz w:val="20"/>
          </w:rPr>
          <w:t>Tabulka 44</w:t>
        </w:r>
      </w:fldSimple>
      <w:r w:rsidRPr="00E9193C">
        <w:rPr>
          <w:i/>
          <w:color w:val="000000"/>
          <w:sz w:val="20"/>
        </w:rPr>
        <w:t xml:space="preserve">, b)  </w:t>
      </w:r>
      <w:fldSimple w:instr=" REF _Ref421022525 \h  \* MERGEFORMAT ">
        <w:r w:rsidR="006F31EE" w:rsidRPr="006F31EE">
          <w:rPr>
            <w:i/>
            <w:color w:val="000000"/>
            <w:sz w:val="20"/>
          </w:rPr>
          <w:t>Tabulka 45</w:t>
        </w:r>
      </w:fldSimple>
    </w:p>
    <w:p w:rsidR="00A07127" w:rsidRDefault="00A07127" w:rsidP="00A07127">
      <w:pPr>
        <w:spacing w:before="0" w:after="0"/>
        <w:rPr>
          <w:b/>
        </w:rPr>
      </w:pPr>
    </w:p>
    <w:p w:rsidR="00A07127" w:rsidRDefault="00A07127" w:rsidP="00A07127">
      <w:pPr>
        <w:spacing w:before="0" w:after="0"/>
        <w:jc w:val="both"/>
        <w:rPr>
          <w:color w:val="000000"/>
        </w:rPr>
      </w:pPr>
      <w:r>
        <w:rPr>
          <w:color w:val="000000"/>
        </w:rPr>
        <w:t>Oba stanovené cíle jsou v souladu se směrnicí Evropského parlamentu a Rady 2006/66/ES o bateriích a akumulátorech a odpadních bateriích a akumulátorech.</w:t>
      </w:r>
    </w:p>
    <w:p w:rsidR="00A07127" w:rsidRDefault="00A07127" w:rsidP="00A07127">
      <w:pPr>
        <w:spacing w:before="0" w:after="0"/>
        <w:jc w:val="both"/>
        <w:rPr>
          <w:color w:val="000000"/>
        </w:rPr>
      </w:pPr>
    </w:p>
    <w:p w:rsidR="00A07127" w:rsidRDefault="00A07127" w:rsidP="00A07127">
      <w:pPr>
        <w:spacing w:before="0" w:after="0"/>
        <w:jc w:val="both"/>
        <w:rPr>
          <w:color w:val="000000"/>
        </w:rPr>
      </w:pPr>
      <w:r>
        <w:rPr>
          <w:color w:val="000000"/>
        </w:rPr>
        <w:lastRenderedPageBreak/>
        <w:t xml:space="preserve">Za vstupní frakci je považováno množství sebraných odpadních baterií a akumulátorů vstupujících do recyklačního procesu, výstupní frakcí je hmotnost materiálů, které jsou vyrobeny ze vstupní frakce jako výsledek procesu recyklace, a které bez dalšího zpracování přestaly být odpadem nebo budou použity ke svému původnímu účelu nebo k dalším účelům, avšak vyjma energetického využití. </w:t>
      </w:r>
    </w:p>
    <w:p w:rsidR="00A07127" w:rsidRDefault="00A07127" w:rsidP="00A07127">
      <w:pPr>
        <w:spacing w:before="0" w:after="0"/>
        <w:rPr>
          <w:b/>
        </w:rPr>
      </w:pPr>
    </w:p>
    <w:p w:rsidR="00A07127" w:rsidRPr="009D5F45" w:rsidRDefault="00A07127" w:rsidP="009D5F45">
      <w:pPr>
        <w:pStyle w:val="Nadpis4"/>
        <w:numPr>
          <w:ilvl w:val="3"/>
          <w:numId w:val="5"/>
        </w:numPr>
        <w:suppressAutoHyphens/>
        <w:rPr>
          <w:rFonts w:cs="Times New Roman"/>
        </w:rPr>
      </w:pPr>
      <w:bookmarkStart w:id="206" w:name="_Toc421188190"/>
      <w:r w:rsidRPr="009D5F45">
        <w:rPr>
          <w:rFonts w:cs="Times New Roman"/>
        </w:rPr>
        <w:t>Opatření</w:t>
      </w:r>
      <w:bookmarkEnd w:id="206"/>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A07127" w:rsidRPr="00CD5365" w:rsidTr="00F93079">
        <w:trPr>
          <w:cantSplit/>
        </w:trPr>
        <w:tc>
          <w:tcPr>
            <w:tcW w:w="496" w:type="dxa"/>
            <w:shd w:val="clear" w:color="auto" w:fill="DBE5F1" w:themeFill="accent1" w:themeFillTint="33"/>
          </w:tcPr>
          <w:p w:rsidR="00A07127" w:rsidRPr="00A159AF" w:rsidRDefault="00A07127" w:rsidP="00F93079">
            <w:pPr>
              <w:spacing w:before="40" w:after="40"/>
              <w:rPr>
                <w:b/>
                <w:sz w:val="22"/>
              </w:rPr>
            </w:pPr>
            <w:r w:rsidRPr="00A159AF">
              <w:rPr>
                <w:b/>
                <w:sz w:val="22"/>
              </w:rPr>
              <w:t>a)</w:t>
            </w:r>
          </w:p>
        </w:tc>
        <w:tc>
          <w:tcPr>
            <w:tcW w:w="8716" w:type="dxa"/>
          </w:tcPr>
          <w:p w:rsidR="00A07127" w:rsidRPr="00A159AF" w:rsidRDefault="008E3507" w:rsidP="009C16A2">
            <w:pPr>
              <w:spacing w:before="40" w:after="40"/>
              <w:ind w:left="57" w:right="57"/>
              <w:jc w:val="both"/>
              <w:rPr>
                <w:rFonts w:eastAsia="Calibri"/>
                <w:sz w:val="22"/>
              </w:rPr>
            </w:pPr>
            <w:r w:rsidRPr="00A159AF">
              <w:rPr>
                <w:rFonts w:eastAsia="Calibri"/>
                <w:sz w:val="22"/>
              </w:rPr>
              <w:t>Posilovat vazbu sběrné sítě na obecní systémy nakládání s komunálními odpady a sběrná místa zveřejňovat na webových stránkách kraje odkazem na registr míst zpětného odběru.</w:t>
            </w:r>
          </w:p>
        </w:tc>
      </w:tr>
      <w:tr w:rsidR="00A07127" w:rsidRPr="004128BE" w:rsidTr="00F93079">
        <w:trPr>
          <w:cantSplit/>
        </w:trPr>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b)</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sz w:val="22"/>
              </w:rPr>
              <w:t>Dodržovat hierarchii nakládání s odpady.</w:t>
            </w:r>
          </w:p>
        </w:tc>
      </w:tr>
      <w:tr w:rsidR="00A07127" w:rsidRPr="004128BE" w:rsidTr="00F93079">
        <w:trPr>
          <w:cantSplit/>
        </w:trPr>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c)</w:t>
            </w:r>
          </w:p>
        </w:tc>
        <w:tc>
          <w:tcPr>
            <w:tcW w:w="8716" w:type="dxa"/>
          </w:tcPr>
          <w:p w:rsidR="00A07127" w:rsidRPr="004128BE" w:rsidRDefault="00A07127" w:rsidP="009C16A2">
            <w:pPr>
              <w:spacing w:before="40" w:after="40"/>
              <w:ind w:left="57" w:right="57"/>
              <w:jc w:val="both"/>
              <w:rPr>
                <w:sz w:val="22"/>
              </w:rPr>
            </w:pPr>
            <w:r w:rsidRPr="004128BE">
              <w:rPr>
                <w:color w:val="000000"/>
                <w:sz w:val="22"/>
              </w:rPr>
              <w:t>Zajistit průkaznou evidenci výrobků uvedených na trh, zpětně odebraných výrobků s ukončenou životností a dalšího nakládání s nimi.</w:t>
            </w:r>
          </w:p>
        </w:tc>
      </w:tr>
      <w:tr w:rsidR="00A07127" w:rsidRPr="004128BE" w:rsidTr="00F93079">
        <w:trPr>
          <w:cantSplit/>
        </w:trPr>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d)</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sz w:val="22"/>
              </w:rPr>
              <w:t>Podporovat výzkum a vývoj recyklačních technologií, které jsou šetrné k životnímu prostředí a nákladově efektivní.</w:t>
            </w:r>
          </w:p>
        </w:tc>
      </w:tr>
      <w:tr w:rsidR="00A07127" w:rsidRPr="004128BE" w:rsidTr="00F93079">
        <w:trPr>
          <w:cantSplit/>
        </w:trPr>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e)</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sz w:val="22"/>
              </w:rPr>
              <w:t>Zintenzivnit informační kampaně.</w:t>
            </w:r>
          </w:p>
        </w:tc>
      </w:tr>
    </w:tbl>
    <w:p w:rsidR="00A07127" w:rsidRDefault="00A07127" w:rsidP="00A07127">
      <w:pPr>
        <w:spacing w:before="0" w:after="0"/>
        <w:rPr>
          <w:b/>
        </w:rPr>
      </w:pPr>
    </w:p>
    <w:p w:rsidR="00730CAC" w:rsidRDefault="00730CAC" w:rsidP="00A07127">
      <w:pPr>
        <w:spacing w:before="0" w:after="0"/>
        <w:rPr>
          <w:b/>
        </w:rPr>
      </w:pPr>
    </w:p>
    <w:p w:rsidR="00A07127" w:rsidRDefault="00A07127" w:rsidP="00F65E9D">
      <w:pPr>
        <w:pStyle w:val="Nadpis3"/>
      </w:pPr>
      <w:bookmarkStart w:id="207" w:name="_Toc421188191"/>
      <w:bookmarkStart w:id="208" w:name="_Toc438112499"/>
      <w:r>
        <w:t>Vozidla s ukončenou životností</w:t>
      </w:r>
      <w:bookmarkEnd w:id="207"/>
      <w:bookmarkEnd w:id="208"/>
    </w:p>
    <w:p w:rsidR="00A07127" w:rsidRDefault="00A07127" w:rsidP="00A07127">
      <w:pPr>
        <w:spacing w:before="0" w:after="0"/>
        <w:rPr>
          <w:color w:val="000000"/>
        </w:rPr>
      </w:pPr>
      <w:r>
        <w:rPr>
          <w:color w:val="000000"/>
        </w:rPr>
        <w:t>Za účelem splnění cílů směrnice Evropského parlamentu a Rady 2000/53/ES o vozidlech s ukončenou životností zabezpečit a dosáhnout:</w:t>
      </w:r>
    </w:p>
    <w:p w:rsidR="00A07127" w:rsidRDefault="00A07127" w:rsidP="00A07127">
      <w:pPr>
        <w:spacing w:before="0" w:after="0"/>
        <w:rPr>
          <w:color w:val="000000"/>
        </w:rPr>
      </w:pPr>
    </w:p>
    <w:p w:rsidR="00A07127" w:rsidRPr="009D5F45" w:rsidRDefault="00A07127" w:rsidP="009D5F45">
      <w:pPr>
        <w:pStyle w:val="Nadpis4"/>
        <w:numPr>
          <w:ilvl w:val="3"/>
          <w:numId w:val="5"/>
        </w:numPr>
        <w:suppressAutoHyphens/>
        <w:rPr>
          <w:rFonts w:cs="Times New Roman"/>
        </w:rPr>
      </w:pPr>
      <w:bookmarkStart w:id="209" w:name="_Toc421188192"/>
      <w:r w:rsidRPr="009D5F45">
        <w:rPr>
          <w:rFonts w:cs="Times New Roman"/>
        </w:rPr>
        <w:t>Cíl</w:t>
      </w:r>
      <w:bookmarkEnd w:id="209"/>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142"/>
      </w:tblGrid>
      <w:tr w:rsidR="00821FD1" w:rsidRPr="004128BE" w:rsidTr="009C16A2">
        <w:tc>
          <w:tcPr>
            <w:tcW w:w="9142" w:type="dxa"/>
          </w:tcPr>
          <w:p w:rsidR="00821FD1" w:rsidRPr="00350B6B" w:rsidRDefault="00821FD1" w:rsidP="009C16A2">
            <w:pPr>
              <w:spacing w:before="40" w:after="40"/>
              <w:ind w:left="57" w:right="57"/>
              <w:jc w:val="both"/>
              <w:rPr>
                <w:b/>
                <w:color w:val="000000"/>
                <w:sz w:val="22"/>
                <w:szCs w:val="22"/>
              </w:rPr>
            </w:pPr>
            <w:r w:rsidRPr="00350B6B">
              <w:rPr>
                <w:b/>
                <w:color w:val="000000"/>
                <w:sz w:val="22"/>
                <w:szCs w:val="22"/>
              </w:rPr>
              <w:t>Dosahovat vysoké míry využití při zpracování vozidel s ukončenou životností (autovraků):</w:t>
            </w:r>
          </w:p>
          <w:p w:rsidR="00821FD1" w:rsidRPr="004128BE" w:rsidRDefault="00821FD1" w:rsidP="00A559C7">
            <w:pPr>
              <w:spacing w:before="40" w:after="40"/>
              <w:ind w:left="57" w:right="57"/>
              <w:jc w:val="both"/>
              <w:rPr>
                <w:b/>
                <w:sz w:val="22"/>
              </w:rPr>
            </w:pPr>
            <w:r w:rsidRPr="00350B6B">
              <w:rPr>
                <w:color w:val="000000"/>
                <w:sz w:val="22"/>
                <w:szCs w:val="22"/>
              </w:rPr>
              <w:t>V roce 2015 a dále dosáhnout požadovaných % pro využití, recyklaci a opětovné použití při zpracování vybraných vozidel s ukončenou životností (vybraných autovraků) v Příloze</w:t>
            </w:r>
            <w:r w:rsidRPr="00350B6B">
              <w:rPr>
                <w:color w:val="000000"/>
                <w:szCs w:val="24"/>
              </w:rPr>
              <w:t>*</w:t>
            </w:r>
          </w:p>
        </w:tc>
      </w:tr>
    </w:tbl>
    <w:p w:rsidR="00821FD1" w:rsidRPr="00E9193C" w:rsidRDefault="00821FD1" w:rsidP="00821FD1">
      <w:pPr>
        <w:spacing w:before="0" w:after="0"/>
        <w:rPr>
          <w:i/>
          <w:color w:val="000000"/>
          <w:sz w:val="20"/>
        </w:rPr>
      </w:pPr>
      <w:r w:rsidRPr="00E9193C">
        <w:rPr>
          <w:i/>
          <w:color w:val="000000"/>
          <w:sz w:val="20"/>
        </w:rPr>
        <w:t xml:space="preserve">* Příloha č. </w:t>
      </w:r>
      <w:r w:rsidR="00E9193C" w:rsidRPr="00E9193C">
        <w:rPr>
          <w:i/>
          <w:color w:val="000000"/>
          <w:sz w:val="20"/>
        </w:rPr>
        <w:t>7.1</w:t>
      </w:r>
      <w:r w:rsidR="00E9193C">
        <w:rPr>
          <w:i/>
          <w:color w:val="000000"/>
          <w:sz w:val="20"/>
        </w:rPr>
        <w:t xml:space="preserve"> </w:t>
      </w:r>
      <w:r w:rsidR="00E9193C" w:rsidRPr="00E9193C">
        <w:rPr>
          <w:i/>
          <w:color w:val="000000"/>
          <w:sz w:val="20"/>
        </w:rPr>
        <w:t>POH PK</w:t>
      </w:r>
      <w:r w:rsidR="00A559C7">
        <w:rPr>
          <w:i/>
          <w:color w:val="000000"/>
          <w:sz w:val="20"/>
        </w:rPr>
        <w:t>:</w:t>
      </w:r>
      <w:r w:rsidRPr="00E9193C">
        <w:rPr>
          <w:i/>
          <w:color w:val="000000"/>
          <w:sz w:val="20"/>
        </w:rPr>
        <w:t xml:space="preserve"> </w:t>
      </w:r>
      <w:fldSimple w:instr=" REF _Ref422481588 \h  \* MERGEFORMAT ">
        <w:r w:rsidR="006F31EE" w:rsidRPr="006F31EE">
          <w:rPr>
            <w:bCs/>
            <w:i/>
            <w:sz w:val="20"/>
          </w:rPr>
          <w:t xml:space="preserve">Tabulka </w:t>
        </w:r>
        <w:r w:rsidR="006F31EE" w:rsidRPr="006F31EE">
          <w:rPr>
            <w:bCs/>
            <w:i/>
            <w:noProof/>
            <w:sz w:val="20"/>
          </w:rPr>
          <w:t>46</w:t>
        </w:r>
      </w:fldSimple>
    </w:p>
    <w:p w:rsidR="00821FD1" w:rsidRDefault="00821FD1" w:rsidP="00821FD1">
      <w:pPr>
        <w:spacing w:before="0" w:after="0"/>
        <w:rPr>
          <w:b/>
        </w:rPr>
      </w:pPr>
    </w:p>
    <w:p w:rsidR="00A07127" w:rsidRDefault="00A07127" w:rsidP="009D5F45">
      <w:pPr>
        <w:spacing w:before="0" w:after="0"/>
        <w:jc w:val="both"/>
        <w:rPr>
          <w:color w:val="000000"/>
        </w:rPr>
      </w:pPr>
      <w:r>
        <w:rPr>
          <w:color w:val="000000"/>
        </w:rPr>
        <w:t>Všechny cíle jsou navrženy v souladu se směrnicí Evropského parlamentu a Rady 2000/53/ES o vozidlech s ukončenou životností. Indikátor je stanoven na základě opětně použitého, recyklovaného a využitého materiálu získaného po odstranění nebezpečných látek, demontáži, drcení a následných operací po drcení. U materiálu, který je dále zpracováván, je nutné vzít v</w:t>
      </w:r>
      <w:r w:rsidR="00730CAC">
        <w:rPr>
          <w:color w:val="000000"/>
        </w:rPr>
        <w:t> </w:t>
      </w:r>
      <w:r>
        <w:rPr>
          <w:color w:val="000000"/>
        </w:rPr>
        <w:t>úvahu</w:t>
      </w:r>
      <w:r w:rsidR="00730CAC">
        <w:rPr>
          <w:color w:val="000000"/>
        </w:rPr>
        <w:t xml:space="preserve"> </w:t>
      </w:r>
      <w:r>
        <w:rPr>
          <w:color w:val="000000"/>
        </w:rPr>
        <w:t>jeho skutečné využití.</w:t>
      </w:r>
    </w:p>
    <w:p w:rsidR="00C23550" w:rsidRDefault="00C23550" w:rsidP="009D5F45">
      <w:pPr>
        <w:spacing w:before="0" w:after="0"/>
        <w:jc w:val="both"/>
        <w:rPr>
          <w:b/>
        </w:rPr>
      </w:pPr>
    </w:p>
    <w:p w:rsidR="00A07127" w:rsidRPr="009D5F45" w:rsidRDefault="00A07127" w:rsidP="009D5F45">
      <w:pPr>
        <w:pStyle w:val="Nadpis4"/>
        <w:numPr>
          <w:ilvl w:val="3"/>
          <w:numId w:val="5"/>
        </w:numPr>
        <w:suppressAutoHyphens/>
        <w:rPr>
          <w:rFonts w:cs="Times New Roman"/>
        </w:rPr>
      </w:pPr>
      <w:bookmarkStart w:id="210" w:name="_Toc421188193"/>
      <w:r w:rsidRPr="009D5F45">
        <w:rPr>
          <w:rFonts w:cs="Times New Roman"/>
        </w:rPr>
        <w:t>Opatření</w:t>
      </w:r>
      <w:bookmarkEnd w:id="210"/>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A07127" w:rsidRPr="004128BE" w:rsidTr="00F93079">
        <w:trPr>
          <w:cantSplit/>
        </w:trPr>
        <w:tc>
          <w:tcPr>
            <w:tcW w:w="496" w:type="dxa"/>
            <w:tcBorders>
              <w:top w:val="single" w:sz="12"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a)</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sz w:val="22"/>
              </w:rPr>
            </w:pPr>
            <w:r w:rsidRPr="004128BE">
              <w:rPr>
                <w:rFonts w:eastAsia="Calibri"/>
                <w:sz w:val="22"/>
              </w:rPr>
              <w:t>Diferencovat nakládání s vybranými vozidly s ukončenou životností (vybrané autovraky) a s ostatními vozidly s ukončenou životností (ostatní autovraky).</w:t>
            </w:r>
          </w:p>
        </w:tc>
      </w:tr>
      <w:tr w:rsidR="00A07127" w:rsidRPr="004128BE" w:rsidTr="00F93079">
        <w:trPr>
          <w:cantSplit/>
        </w:trPr>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b)</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sz w:val="22"/>
              </w:rPr>
            </w:pPr>
            <w:r w:rsidRPr="004128BE">
              <w:rPr>
                <w:rFonts w:eastAsia="Calibri"/>
                <w:sz w:val="22"/>
              </w:rPr>
              <w:t>Zabezpečit, aby předání vozidla do zpracovatelského zařízení bylo bez jakýchkoliv výdajů pro posledního držitele nebo vlastníka a to i za předpokladu, že kompletní předávané vozidlo má nulovou nebo zápornou hodnotu. V takovém případě zajistit, aby veškeré náklady nebo jejich podstatnou část hradil výrobce nebo, aby vozidla s ukončenou životností (autovraky) přijímal zdarma.</w:t>
            </w:r>
          </w:p>
        </w:tc>
      </w:tr>
      <w:tr w:rsidR="00A07127" w:rsidRPr="004128BE" w:rsidTr="00F93079">
        <w:trPr>
          <w:cantSplit/>
        </w:trPr>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lastRenderedPageBreak/>
              <w:t>c)</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sz w:val="22"/>
              </w:rPr>
            </w:pPr>
            <w:r w:rsidRPr="004128BE">
              <w:rPr>
                <w:rFonts w:eastAsia="Calibri"/>
                <w:sz w:val="22"/>
              </w:rPr>
              <w:t xml:space="preserve">Dodržovat hierarchii nakládání s odpady. </w:t>
            </w:r>
          </w:p>
        </w:tc>
      </w:tr>
      <w:tr w:rsidR="00A07127" w:rsidRPr="004128BE" w:rsidTr="00F93079">
        <w:trPr>
          <w:cantSplit/>
        </w:trPr>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d)</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sz w:val="22"/>
              </w:rPr>
            </w:pPr>
            <w:r w:rsidRPr="004128BE">
              <w:rPr>
                <w:rFonts w:eastAsia="Calibri"/>
                <w:sz w:val="22"/>
              </w:rPr>
              <w:t>Podporovat výzkum, vývoj, inovaci a implementaci postupů a technologií s pozitivním vlivem na zvýšení úrovně materiálového a energetického využití odpadů vzniklých při zpracování vozidel s ukončenou životností se zaměřením na využití surovin.</w:t>
            </w:r>
          </w:p>
        </w:tc>
      </w:tr>
      <w:tr w:rsidR="00A07127" w:rsidRPr="004128BE" w:rsidTr="00F93079">
        <w:trPr>
          <w:cantSplit/>
        </w:trPr>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e)</w:t>
            </w:r>
          </w:p>
        </w:tc>
        <w:tc>
          <w:tcPr>
            <w:tcW w:w="8716" w:type="dxa"/>
            <w:tcBorders>
              <w:left w:val="single" w:sz="12" w:space="0" w:color="auto"/>
            </w:tcBorders>
          </w:tcPr>
          <w:p w:rsidR="00A07127" w:rsidRPr="00821FD1" w:rsidRDefault="00A07127" w:rsidP="009C16A2">
            <w:pPr>
              <w:spacing w:before="40" w:after="40"/>
              <w:ind w:left="57" w:right="57"/>
              <w:jc w:val="both"/>
              <w:rPr>
                <w:rFonts w:eastAsia="Calibri"/>
                <w:vanish/>
                <w:color w:val="000000"/>
                <w:sz w:val="22"/>
              </w:rPr>
            </w:pPr>
            <w:r w:rsidRPr="004128BE">
              <w:rPr>
                <w:rFonts w:eastAsia="Calibri"/>
                <w:color w:val="000000"/>
                <w:sz w:val="22"/>
              </w:rPr>
              <w:t>Podpora sběru a zpracování vybraných vozidel s ukončenou životností (autovraků) z prostředků vybraných na základě poplatku na podporu sběru, zpracování, využití a odstranění vozidel s ukončenou životností.</w:t>
            </w:r>
          </w:p>
        </w:tc>
      </w:tr>
      <w:tr w:rsidR="00A07127" w:rsidRPr="004128BE" w:rsidTr="00F93079">
        <w:trPr>
          <w:cantSplit/>
        </w:trPr>
        <w:tc>
          <w:tcPr>
            <w:tcW w:w="496" w:type="dxa"/>
            <w:tcBorders>
              <w:top w:val="single" w:sz="4" w:space="0" w:color="auto"/>
              <w:bottom w:val="single" w:sz="12"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f)</w:t>
            </w:r>
          </w:p>
        </w:tc>
        <w:tc>
          <w:tcPr>
            <w:tcW w:w="8716" w:type="dxa"/>
            <w:tcBorders>
              <w:left w:val="single" w:sz="12" w:space="0" w:color="auto"/>
            </w:tcBorders>
          </w:tcPr>
          <w:p w:rsidR="00A07127" w:rsidRPr="004128BE" w:rsidRDefault="00A07127" w:rsidP="004566A9">
            <w:pPr>
              <w:spacing w:before="40" w:after="40"/>
              <w:ind w:left="57" w:right="57"/>
              <w:jc w:val="both"/>
              <w:rPr>
                <w:rFonts w:eastAsia="Calibri"/>
                <w:sz w:val="22"/>
              </w:rPr>
            </w:pPr>
            <w:r w:rsidRPr="00A159AF">
              <w:rPr>
                <w:rFonts w:eastAsia="Calibri"/>
                <w:sz w:val="22"/>
              </w:rPr>
              <w:t xml:space="preserve">Sběrná místa zveřejňovat na </w:t>
            </w:r>
            <w:r w:rsidR="004566A9" w:rsidRPr="00A159AF">
              <w:rPr>
                <w:rFonts w:eastAsia="Calibri"/>
                <w:sz w:val="22"/>
              </w:rPr>
              <w:t>webových stránkách kraje odkazem na registr</w:t>
            </w:r>
            <w:r w:rsidRPr="00A159AF">
              <w:rPr>
                <w:rFonts w:eastAsia="Calibri"/>
                <w:sz w:val="22"/>
              </w:rPr>
              <w:t xml:space="preserve"> míst zpětného odběru.</w:t>
            </w:r>
          </w:p>
        </w:tc>
      </w:tr>
    </w:tbl>
    <w:p w:rsidR="00A07127" w:rsidRDefault="00A07127" w:rsidP="00821FD1">
      <w:pPr>
        <w:spacing w:before="0" w:after="0"/>
      </w:pPr>
    </w:p>
    <w:p w:rsidR="00AB5861" w:rsidRDefault="00AB5861" w:rsidP="00821FD1">
      <w:pPr>
        <w:spacing w:before="0" w:after="0"/>
      </w:pPr>
    </w:p>
    <w:p w:rsidR="00A07127" w:rsidRDefault="00A07127" w:rsidP="00F65E9D">
      <w:pPr>
        <w:pStyle w:val="Nadpis3"/>
      </w:pPr>
      <w:bookmarkStart w:id="211" w:name="_Toc421188194"/>
      <w:bookmarkStart w:id="212" w:name="_Toc438112500"/>
      <w:r>
        <w:t>Odpadní pneumatiky</w:t>
      </w:r>
      <w:bookmarkEnd w:id="211"/>
      <w:bookmarkEnd w:id="212"/>
    </w:p>
    <w:p w:rsidR="00A07127" w:rsidRDefault="00A07127" w:rsidP="00A07127">
      <w:pPr>
        <w:spacing w:before="0" w:after="0"/>
        <w:jc w:val="both"/>
        <w:rPr>
          <w:color w:val="000000"/>
        </w:rPr>
      </w:pPr>
      <w:r>
        <w:rPr>
          <w:color w:val="000000"/>
        </w:rPr>
        <w:t>V zájmu odpadového hospodářství České republiky prohloubit principy odpovědnosti výrobců za tuto komoditu a splnit:</w:t>
      </w:r>
    </w:p>
    <w:p w:rsidR="00A07127" w:rsidRDefault="00A07127" w:rsidP="00A07127">
      <w:pPr>
        <w:spacing w:before="0" w:after="0"/>
        <w:rPr>
          <w:b/>
        </w:rPr>
      </w:pPr>
    </w:p>
    <w:p w:rsidR="00A07127" w:rsidRPr="009D5F45" w:rsidRDefault="00A07127" w:rsidP="009D5F45">
      <w:pPr>
        <w:pStyle w:val="Nadpis4"/>
        <w:numPr>
          <w:ilvl w:val="3"/>
          <w:numId w:val="5"/>
        </w:numPr>
        <w:suppressAutoHyphens/>
        <w:rPr>
          <w:rFonts w:cs="Times New Roman"/>
        </w:rPr>
      </w:pPr>
      <w:bookmarkStart w:id="213" w:name="_Toc421188195"/>
      <w:r w:rsidRPr="009D5F45">
        <w:rPr>
          <w:rFonts w:cs="Times New Roman"/>
        </w:rPr>
        <w:t>Cíle</w:t>
      </w:r>
      <w:bookmarkEnd w:id="213"/>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821FD1" w:rsidRPr="00C13D12" w:rsidTr="009C16A2">
        <w:tc>
          <w:tcPr>
            <w:tcW w:w="496" w:type="dxa"/>
            <w:tcBorders>
              <w:top w:val="single" w:sz="12" w:space="0" w:color="auto"/>
              <w:bottom w:val="single" w:sz="4" w:space="0" w:color="auto"/>
              <w:right w:val="single" w:sz="12" w:space="0" w:color="auto"/>
            </w:tcBorders>
            <w:shd w:val="clear" w:color="auto" w:fill="DBE5F1" w:themeFill="accent1" w:themeFillTint="33"/>
            <w:vAlign w:val="center"/>
          </w:tcPr>
          <w:p w:rsidR="00821FD1" w:rsidRPr="00350B6B" w:rsidRDefault="00821FD1" w:rsidP="009C16A2">
            <w:pPr>
              <w:spacing w:before="0" w:after="0"/>
              <w:rPr>
                <w:b/>
                <w:sz w:val="22"/>
                <w:szCs w:val="22"/>
              </w:rPr>
            </w:pPr>
            <w:r w:rsidRPr="00350B6B">
              <w:rPr>
                <w:b/>
                <w:sz w:val="22"/>
                <w:szCs w:val="22"/>
              </w:rPr>
              <w:t>a)</w:t>
            </w:r>
          </w:p>
        </w:tc>
        <w:tc>
          <w:tcPr>
            <w:tcW w:w="8716" w:type="dxa"/>
            <w:tcBorders>
              <w:left w:val="single" w:sz="12" w:space="0" w:color="auto"/>
            </w:tcBorders>
          </w:tcPr>
          <w:p w:rsidR="00821FD1" w:rsidRPr="00350B6B" w:rsidRDefault="00821FD1" w:rsidP="009C16A2">
            <w:pPr>
              <w:spacing w:before="40" w:after="40"/>
              <w:ind w:left="57" w:right="57"/>
              <w:jc w:val="both"/>
              <w:rPr>
                <w:b/>
                <w:color w:val="000000"/>
                <w:sz w:val="22"/>
                <w:szCs w:val="22"/>
              </w:rPr>
            </w:pPr>
            <w:r w:rsidRPr="00350B6B">
              <w:rPr>
                <w:b/>
                <w:color w:val="000000"/>
                <w:sz w:val="22"/>
                <w:szCs w:val="22"/>
              </w:rPr>
              <w:t xml:space="preserve">Zvýšit úroveň tříděného sběru </w:t>
            </w:r>
            <w:r w:rsidRPr="00350B6B">
              <w:rPr>
                <w:color w:val="000000"/>
                <w:sz w:val="22"/>
                <w:szCs w:val="22"/>
              </w:rPr>
              <w:t>odpadních pneumatik:</w:t>
            </w:r>
          </w:p>
          <w:p w:rsidR="00821FD1" w:rsidRPr="00350B6B" w:rsidRDefault="00821FD1" w:rsidP="00A559C7">
            <w:pPr>
              <w:spacing w:before="40" w:after="40"/>
              <w:ind w:left="57" w:right="57"/>
              <w:jc w:val="both"/>
              <w:rPr>
                <w:sz w:val="22"/>
                <w:szCs w:val="22"/>
              </w:rPr>
            </w:pPr>
            <w:r w:rsidRPr="00350B6B">
              <w:rPr>
                <w:color w:val="000000"/>
                <w:sz w:val="22"/>
                <w:szCs w:val="22"/>
              </w:rPr>
              <w:t xml:space="preserve">Dosáhnout požadované úrovně sběru pneumatik v Příloze*. </w:t>
            </w:r>
          </w:p>
        </w:tc>
      </w:tr>
      <w:tr w:rsidR="00821FD1" w:rsidRPr="00C13D12" w:rsidTr="009C16A2">
        <w:tc>
          <w:tcPr>
            <w:tcW w:w="496" w:type="dxa"/>
            <w:tcBorders>
              <w:top w:val="single" w:sz="4" w:space="0" w:color="auto"/>
              <w:bottom w:val="single" w:sz="12" w:space="0" w:color="auto"/>
              <w:right w:val="single" w:sz="12" w:space="0" w:color="auto"/>
            </w:tcBorders>
            <w:shd w:val="clear" w:color="auto" w:fill="DBE5F1" w:themeFill="accent1" w:themeFillTint="33"/>
            <w:vAlign w:val="center"/>
          </w:tcPr>
          <w:p w:rsidR="00821FD1" w:rsidRPr="00350B6B" w:rsidRDefault="00821FD1" w:rsidP="009C16A2">
            <w:pPr>
              <w:spacing w:before="0" w:after="0"/>
              <w:rPr>
                <w:b/>
                <w:sz w:val="22"/>
                <w:szCs w:val="22"/>
              </w:rPr>
            </w:pPr>
            <w:r w:rsidRPr="00350B6B">
              <w:rPr>
                <w:b/>
                <w:sz w:val="22"/>
                <w:szCs w:val="22"/>
              </w:rPr>
              <w:t>b)</w:t>
            </w:r>
          </w:p>
        </w:tc>
        <w:tc>
          <w:tcPr>
            <w:tcW w:w="8716" w:type="dxa"/>
            <w:tcBorders>
              <w:left w:val="single" w:sz="12" w:space="0" w:color="auto"/>
            </w:tcBorders>
          </w:tcPr>
          <w:p w:rsidR="00821FD1" w:rsidRPr="00350B6B" w:rsidRDefault="00821FD1" w:rsidP="009C16A2">
            <w:pPr>
              <w:spacing w:before="40" w:after="40"/>
              <w:ind w:left="57" w:right="57"/>
              <w:jc w:val="both"/>
              <w:rPr>
                <w:b/>
                <w:color w:val="000000"/>
                <w:sz w:val="22"/>
                <w:szCs w:val="22"/>
              </w:rPr>
            </w:pPr>
            <w:r w:rsidRPr="00350B6B">
              <w:rPr>
                <w:b/>
                <w:color w:val="000000"/>
                <w:sz w:val="22"/>
                <w:szCs w:val="22"/>
              </w:rPr>
              <w:t xml:space="preserve">Dosáhnout vysoké míry využití při zpracování </w:t>
            </w:r>
            <w:r w:rsidRPr="00350B6B">
              <w:rPr>
                <w:color w:val="000000"/>
                <w:sz w:val="22"/>
                <w:szCs w:val="22"/>
              </w:rPr>
              <w:t>odpadních pneumatik:</w:t>
            </w:r>
          </w:p>
          <w:p w:rsidR="00821FD1" w:rsidRPr="00350B6B" w:rsidRDefault="00821FD1" w:rsidP="00A559C7">
            <w:pPr>
              <w:spacing w:before="40" w:after="40"/>
              <w:ind w:left="57" w:right="57"/>
              <w:jc w:val="both"/>
              <w:rPr>
                <w:color w:val="000000"/>
                <w:sz w:val="22"/>
                <w:szCs w:val="22"/>
              </w:rPr>
            </w:pPr>
            <w:r w:rsidRPr="00350B6B">
              <w:rPr>
                <w:color w:val="000000"/>
                <w:sz w:val="22"/>
                <w:szCs w:val="22"/>
              </w:rPr>
              <w:t>Od roku 2018 a dále dosáhnout požadovaných % pro využití, recyklaci a opětovné použití při zpracování odpadních pneumatik v Příloze*</w:t>
            </w:r>
          </w:p>
        </w:tc>
      </w:tr>
    </w:tbl>
    <w:p w:rsidR="00821FD1" w:rsidRPr="00E9193C" w:rsidRDefault="00821FD1" w:rsidP="00821FD1">
      <w:pPr>
        <w:spacing w:before="0" w:after="0"/>
        <w:rPr>
          <w:i/>
          <w:sz w:val="20"/>
        </w:rPr>
      </w:pPr>
      <w:r w:rsidRPr="00E9193C">
        <w:rPr>
          <w:i/>
          <w:sz w:val="20"/>
        </w:rPr>
        <w:t xml:space="preserve">* Příloha </w:t>
      </w:r>
      <w:r w:rsidR="00E9193C" w:rsidRPr="00E9193C">
        <w:rPr>
          <w:i/>
          <w:sz w:val="20"/>
        </w:rPr>
        <w:t>7.1</w:t>
      </w:r>
      <w:r w:rsidRPr="00E9193C">
        <w:rPr>
          <w:i/>
          <w:sz w:val="20"/>
        </w:rPr>
        <w:t xml:space="preserve"> POH </w:t>
      </w:r>
      <w:r w:rsidR="009042AF" w:rsidRPr="00E9193C">
        <w:rPr>
          <w:i/>
          <w:sz w:val="20"/>
        </w:rPr>
        <w:t>PK</w:t>
      </w:r>
      <w:r w:rsidR="00A559C7">
        <w:rPr>
          <w:i/>
          <w:sz w:val="20"/>
        </w:rPr>
        <w:t>:</w:t>
      </w:r>
      <w:r w:rsidRPr="00E9193C">
        <w:rPr>
          <w:i/>
          <w:sz w:val="20"/>
        </w:rPr>
        <w:t xml:space="preserve"> a) </w:t>
      </w:r>
      <w:fldSimple w:instr=" REF _Ref422925119 \h  \* MERGEFORMAT ">
        <w:r w:rsidR="006F31EE" w:rsidRPr="006F31EE">
          <w:rPr>
            <w:bCs/>
            <w:i/>
            <w:sz w:val="20"/>
          </w:rPr>
          <w:t xml:space="preserve">Tabulka </w:t>
        </w:r>
        <w:r w:rsidR="006F31EE" w:rsidRPr="006F31EE">
          <w:rPr>
            <w:bCs/>
            <w:i/>
            <w:noProof/>
            <w:sz w:val="20"/>
          </w:rPr>
          <w:t>47</w:t>
        </w:r>
      </w:fldSimple>
      <w:r w:rsidRPr="00E9193C">
        <w:rPr>
          <w:i/>
          <w:sz w:val="20"/>
        </w:rPr>
        <w:t xml:space="preserve">, b) </w:t>
      </w:r>
      <w:fldSimple w:instr=" REF _Ref422481943 \h  \* MERGEFORMAT ">
        <w:r w:rsidR="006F31EE" w:rsidRPr="006F31EE">
          <w:rPr>
            <w:bCs/>
            <w:i/>
            <w:sz w:val="20"/>
          </w:rPr>
          <w:t xml:space="preserve">Tabulka </w:t>
        </w:r>
        <w:r w:rsidR="006F31EE" w:rsidRPr="006F31EE">
          <w:rPr>
            <w:bCs/>
            <w:i/>
            <w:noProof/>
            <w:sz w:val="20"/>
          </w:rPr>
          <w:t>48</w:t>
        </w:r>
      </w:fldSimple>
    </w:p>
    <w:p w:rsidR="00821FD1" w:rsidRDefault="00821FD1" w:rsidP="00A07127">
      <w:pPr>
        <w:spacing w:before="0" w:after="0"/>
        <w:rPr>
          <w:b/>
        </w:rPr>
      </w:pPr>
    </w:p>
    <w:p w:rsidR="00A07127" w:rsidRPr="009D5F45" w:rsidRDefault="00A07127" w:rsidP="009D5F45">
      <w:pPr>
        <w:pStyle w:val="Nadpis4"/>
        <w:numPr>
          <w:ilvl w:val="3"/>
          <w:numId w:val="5"/>
        </w:numPr>
        <w:suppressAutoHyphens/>
        <w:rPr>
          <w:rFonts w:cs="Times New Roman"/>
        </w:rPr>
      </w:pPr>
      <w:bookmarkStart w:id="214" w:name="_Toc421188196"/>
      <w:r w:rsidRPr="009D5F45">
        <w:rPr>
          <w:rFonts w:cs="Times New Roman"/>
        </w:rPr>
        <w:t>Opatření</w:t>
      </w:r>
      <w:bookmarkEnd w:id="214"/>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A07127" w:rsidRPr="00CD5365" w:rsidTr="00F93079">
        <w:trPr>
          <w:cantSplit/>
        </w:trPr>
        <w:tc>
          <w:tcPr>
            <w:tcW w:w="496" w:type="dxa"/>
            <w:shd w:val="clear" w:color="auto" w:fill="DBE5F1" w:themeFill="accent1" w:themeFillTint="33"/>
            <w:vAlign w:val="center"/>
          </w:tcPr>
          <w:p w:rsidR="00A07127" w:rsidRPr="00A159AF" w:rsidRDefault="00A07127" w:rsidP="00F93079">
            <w:pPr>
              <w:spacing w:before="40" w:after="40"/>
              <w:rPr>
                <w:b/>
                <w:sz w:val="22"/>
              </w:rPr>
            </w:pPr>
            <w:r w:rsidRPr="00A159AF">
              <w:rPr>
                <w:b/>
                <w:sz w:val="22"/>
              </w:rPr>
              <w:t>a)</w:t>
            </w:r>
          </w:p>
        </w:tc>
        <w:tc>
          <w:tcPr>
            <w:tcW w:w="8716" w:type="dxa"/>
            <w:vAlign w:val="center"/>
          </w:tcPr>
          <w:p w:rsidR="00A07127" w:rsidRPr="00A159AF" w:rsidRDefault="008E3507" w:rsidP="009C16A2">
            <w:pPr>
              <w:spacing w:before="40" w:after="40"/>
              <w:ind w:left="57" w:right="57"/>
              <w:jc w:val="both"/>
              <w:rPr>
                <w:rFonts w:eastAsia="Calibri"/>
                <w:sz w:val="22"/>
              </w:rPr>
            </w:pPr>
            <w:r w:rsidRPr="00A159AF">
              <w:rPr>
                <w:rFonts w:eastAsia="Calibri"/>
                <w:sz w:val="22"/>
                <w:szCs w:val="22"/>
              </w:rPr>
              <w:t>Posilovat vazbu sběrné sítě na obecní systémy nakládání s komunálními odpady s tím, že budou stanoveny parametry sběrné sítě za účelem minimalizace nákladů pro obce v oblasti nakládání s odpadními pneumatikami a sběrná místa zveřejňovat na webových stránkách kraje odkazem na registr míst zpětného odběru.</w:t>
            </w:r>
          </w:p>
        </w:tc>
      </w:tr>
      <w:tr w:rsidR="00A07127" w:rsidRPr="004128BE" w:rsidTr="00F93079">
        <w:trPr>
          <w:cantSplit/>
        </w:trPr>
        <w:tc>
          <w:tcPr>
            <w:tcW w:w="496" w:type="dxa"/>
            <w:shd w:val="clear" w:color="auto" w:fill="DBE5F1" w:themeFill="accent1" w:themeFillTint="33"/>
            <w:vAlign w:val="center"/>
          </w:tcPr>
          <w:p w:rsidR="00A07127" w:rsidRPr="004128BE" w:rsidRDefault="00A07127" w:rsidP="00F93079">
            <w:pPr>
              <w:spacing w:before="40" w:after="40"/>
              <w:rPr>
                <w:b/>
                <w:sz w:val="22"/>
              </w:rPr>
            </w:pPr>
            <w:r w:rsidRPr="004128BE">
              <w:rPr>
                <w:b/>
                <w:sz w:val="22"/>
              </w:rPr>
              <w:t>b)</w:t>
            </w:r>
          </w:p>
        </w:tc>
        <w:tc>
          <w:tcPr>
            <w:tcW w:w="8716" w:type="dxa"/>
            <w:vAlign w:val="center"/>
          </w:tcPr>
          <w:p w:rsidR="00A07127" w:rsidRPr="004128BE" w:rsidRDefault="00A07127" w:rsidP="009C16A2">
            <w:pPr>
              <w:spacing w:before="40" w:after="40"/>
              <w:ind w:left="57" w:right="57"/>
              <w:jc w:val="both"/>
              <w:rPr>
                <w:rFonts w:eastAsia="Calibri"/>
                <w:sz w:val="22"/>
              </w:rPr>
            </w:pPr>
            <w:r w:rsidRPr="004128BE">
              <w:rPr>
                <w:rFonts w:eastAsia="Calibri"/>
                <w:sz w:val="22"/>
              </w:rPr>
              <w:t>Zintenzivnit informační kampaně.</w:t>
            </w:r>
          </w:p>
        </w:tc>
      </w:tr>
      <w:tr w:rsidR="00A07127" w:rsidRPr="004128BE" w:rsidTr="00F93079">
        <w:trPr>
          <w:cantSplit/>
        </w:trPr>
        <w:tc>
          <w:tcPr>
            <w:tcW w:w="496" w:type="dxa"/>
            <w:shd w:val="clear" w:color="auto" w:fill="DBE5F1" w:themeFill="accent1" w:themeFillTint="33"/>
            <w:vAlign w:val="center"/>
          </w:tcPr>
          <w:p w:rsidR="00A07127" w:rsidRPr="004128BE" w:rsidRDefault="00A07127" w:rsidP="00F93079">
            <w:pPr>
              <w:spacing w:before="40" w:after="40"/>
              <w:rPr>
                <w:b/>
                <w:sz w:val="22"/>
              </w:rPr>
            </w:pPr>
            <w:r w:rsidRPr="004128BE">
              <w:rPr>
                <w:b/>
                <w:sz w:val="22"/>
              </w:rPr>
              <w:t>c)</w:t>
            </w:r>
          </w:p>
        </w:tc>
        <w:tc>
          <w:tcPr>
            <w:tcW w:w="8716" w:type="dxa"/>
            <w:vAlign w:val="center"/>
          </w:tcPr>
          <w:p w:rsidR="00A07127" w:rsidRPr="004128BE" w:rsidRDefault="00A07127" w:rsidP="009C16A2">
            <w:pPr>
              <w:spacing w:before="40" w:after="40"/>
              <w:ind w:left="57" w:right="57"/>
              <w:jc w:val="both"/>
              <w:rPr>
                <w:sz w:val="22"/>
              </w:rPr>
            </w:pPr>
            <w:r w:rsidRPr="004128BE">
              <w:rPr>
                <w:color w:val="000000"/>
                <w:sz w:val="22"/>
              </w:rPr>
              <w:t>Dodržovat hierarchii nakládání s odpady.</w:t>
            </w:r>
          </w:p>
        </w:tc>
      </w:tr>
      <w:tr w:rsidR="00A07127" w:rsidRPr="004128BE" w:rsidTr="00F93079">
        <w:trPr>
          <w:cantSplit/>
        </w:trPr>
        <w:tc>
          <w:tcPr>
            <w:tcW w:w="496" w:type="dxa"/>
            <w:shd w:val="clear" w:color="auto" w:fill="DBE5F1" w:themeFill="accent1" w:themeFillTint="33"/>
            <w:vAlign w:val="center"/>
          </w:tcPr>
          <w:p w:rsidR="00A07127" w:rsidRPr="004128BE" w:rsidRDefault="00A07127" w:rsidP="00F93079">
            <w:pPr>
              <w:spacing w:before="40" w:after="40"/>
              <w:rPr>
                <w:b/>
                <w:sz w:val="22"/>
              </w:rPr>
            </w:pPr>
            <w:r w:rsidRPr="004128BE">
              <w:rPr>
                <w:b/>
                <w:sz w:val="22"/>
              </w:rPr>
              <w:t>d)</w:t>
            </w:r>
          </w:p>
        </w:tc>
        <w:tc>
          <w:tcPr>
            <w:tcW w:w="8716" w:type="dxa"/>
            <w:vAlign w:val="center"/>
          </w:tcPr>
          <w:p w:rsidR="00A07127" w:rsidRPr="004128BE" w:rsidRDefault="00A07127" w:rsidP="009C16A2">
            <w:pPr>
              <w:spacing w:before="40" w:after="40"/>
              <w:ind w:left="57" w:right="57"/>
              <w:jc w:val="both"/>
              <w:rPr>
                <w:rFonts w:eastAsia="Calibri"/>
                <w:sz w:val="22"/>
              </w:rPr>
            </w:pPr>
            <w:r w:rsidRPr="004128BE">
              <w:rPr>
                <w:rFonts w:eastAsia="Calibri"/>
                <w:sz w:val="22"/>
              </w:rPr>
              <w:t>Důsledně kontrolovat dodržování hierarchie nakládání s odpady.</w:t>
            </w:r>
          </w:p>
        </w:tc>
      </w:tr>
      <w:tr w:rsidR="00A07127" w:rsidRPr="004128BE" w:rsidTr="00F93079">
        <w:trPr>
          <w:cantSplit/>
        </w:trPr>
        <w:tc>
          <w:tcPr>
            <w:tcW w:w="496" w:type="dxa"/>
            <w:shd w:val="clear" w:color="auto" w:fill="DBE5F1" w:themeFill="accent1" w:themeFillTint="33"/>
            <w:vAlign w:val="center"/>
          </w:tcPr>
          <w:p w:rsidR="00A07127" w:rsidRPr="004128BE" w:rsidRDefault="00A07127" w:rsidP="00F93079">
            <w:pPr>
              <w:spacing w:before="40" w:after="40"/>
              <w:rPr>
                <w:b/>
                <w:sz w:val="22"/>
              </w:rPr>
            </w:pPr>
            <w:r w:rsidRPr="004128BE">
              <w:rPr>
                <w:b/>
                <w:sz w:val="22"/>
              </w:rPr>
              <w:t>e)</w:t>
            </w:r>
          </w:p>
        </w:tc>
        <w:tc>
          <w:tcPr>
            <w:tcW w:w="8716" w:type="dxa"/>
            <w:vAlign w:val="center"/>
          </w:tcPr>
          <w:p w:rsidR="00A07127" w:rsidRPr="004128BE" w:rsidRDefault="00A07127" w:rsidP="009C16A2">
            <w:pPr>
              <w:spacing w:before="40" w:after="40"/>
              <w:ind w:left="57" w:right="57"/>
              <w:jc w:val="both"/>
              <w:rPr>
                <w:rFonts w:eastAsia="Calibri"/>
                <w:sz w:val="22"/>
              </w:rPr>
            </w:pPr>
            <w:r w:rsidRPr="004128BE">
              <w:rPr>
                <w:rFonts w:eastAsia="Calibri"/>
                <w:sz w:val="22"/>
              </w:rPr>
              <w:t>Podporovat výzkum a vývoj nových technologických postupů a recyklačních technologií se zaměřením na využití surovin.</w:t>
            </w:r>
          </w:p>
        </w:tc>
      </w:tr>
      <w:tr w:rsidR="00A07127" w:rsidRPr="004128BE" w:rsidTr="00F93079">
        <w:trPr>
          <w:cantSplit/>
        </w:trPr>
        <w:tc>
          <w:tcPr>
            <w:tcW w:w="496" w:type="dxa"/>
            <w:shd w:val="clear" w:color="auto" w:fill="DBE5F1" w:themeFill="accent1" w:themeFillTint="33"/>
            <w:vAlign w:val="center"/>
          </w:tcPr>
          <w:p w:rsidR="00A07127" w:rsidRPr="004128BE" w:rsidRDefault="00A07127" w:rsidP="00F93079">
            <w:pPr>
              <w:spacing w:before="40" w:after="40"/>
              <w:rPr>
                <w:b/>
                <w:sz w:val="22"/>
              </w:rPr>
            </w:pPr>
            <w:r w:rsidRPr="004128BE">
              <w:rPr>
                <w:b/>
                <w:sz w:val="22"/>
              </w:rPr>
              <w:t>f)</w:t>
            </w:r>
          </w:p>
        </w:tc>
        <w:tc>
          <w:tcPr>
            <w:tcW w:w="8716" w:type="dxa"/>
            <w:vAlign w:val="center"/>
          </w:tcPr>
          <w:p w:rsidR="00A07127" w:rsidRPr="004128BE" w:rsidRDefault="00A07127" w:rsidP="009C16A2">
            <w:pPr>
              <w:spacing w:before="40" w:after="40"/>
              <w:ind w:left="57" w:right="57"/>
              <w:jc w:val="both"/>
              <w:rPr>
                <w:rFonts w:eastAsia="Calibri"/>
                <w:sz w:val="22"/>
              </w:rPr>
            </w:pPr>
            <w:r w:rsidRPr="004128BE">
              <w:rPr>
                <w:rFonts w:eastAsia="Calibri"/>
                <w:sz w:val="22"/>
              </w:rPr>
              <w:t>Zajistit průkaznou evidenci výrobků uvedených na trh, zpětně odebraných výrobků s ukončenou životností a dalšího nakládání s nimi.</w:t>
            </w:r>
          </w:p>
        </w:tc>
      </w:tr>
    </w:tbl>
    <w:p w:rsidR="00AB5861" w:rsidRDefault="00AB5861" w:rsidP="00A07127">
      <w:pPr>
        <w:spacing w:before="0" w:after="0"/>
        <w:rPr>
          <w:b/>
        </w:rPr>
      </w:pPr>
    </w:p>
    <w:p w:rsidR="00AB5861" w:rsidRDefault="00AB5861">
      <w:pPr>
        <w:spacing w:before="0" w:after="0"/>
        <w:rPr>
          <w:b/>
        </w:rPr>
      </w:pPr>
      <w:r>
        <w:rPr>
          <w:b/>
        </w:rPr>
        <w:br w:type="page"/>
      </w:r>
    </w:p>
    <w:p w:rsidR="00A07127" w:rsidRDefault="00A07127" w:rsidP="00730CAC">
      <w:pPr>
        <w:pStyle w:val="Nadpis2"/>
        <w:numPr>
          <w:ilvl w:val="1"/>
          <w:numId w:val="5"/>
        </w:numPr>
      </w:pPr>
      <w:bookmarkStart w:id="215" w:name="_Toc421188197"/>
      <w:bookmarkStart w:id="216" w:name="_Toc438112501"/>
      <w:r>
        <w:lastRenderedPageBreak/>
        <w:t>Kaly z čistíren komunálních odpadních vod</w:t>
      </w:r>
      <w:bookmarkEnd w:id="215"/>
      <w:bookmarkEnd w:id="216"/>
    </w:p>
    <w:p w:rsidR="00A07127" w:rsidRDefault="00A07127" w:rsidP="00F65E9D">
      <w:pPr>
        <w:pStyle w:val="Nadpis3"/>
      </w:pPr>
      <w:bookmarkStart w:id="217" w:name="_Toc421188198"/>
      <w:bookmarkStart w:id="218" w:name="_Toc423531916"/>
      <w:bookmarkStart w:id="219" w:name="_Toc424539509"/>
      <w:bookmarkStart w:id="220" w:name="_Toc425844072"/>
      <w:bookmarkStart w:id="221" w:name="_Toc438112502"/>
      <w:r>
        <w:t>Cíl</w:t>
      </w:r>
      <w:bookmarkEnd w:id="217"/>
      <w:bookmarkEnd w:id="218"/>
      <w:bookmarkEnd w:id="219"/>
      <w:bookmarkEnd w:id="220"/>
      <w:bookmarkEnd w:id="221"/>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212"/>
      </w:tblGrid>
      <w:tr w:rsidR="00A07127" w:rsidRPr="004128BE" w:rsidTr="00F93079">
        <w:tc>
          <w:tcPr>
            <w:tcW w:w="9212" w:type="dxa"/>
            <w:shd w:val="clear" w:color="auto" w:fill="FFFFFF"/>
          </w:tcPr>
          <w:p w:rsidR="00A07127" w:rsidRPr="004128BE" w:rsidRDefault="00A07127" w:rsidP="009C16A2">
            <w:pPr>
              <w:spacing w:before="40" w:after="40"/>
              <w:ind w:left="57" w:right="57"/>
              <w:jc w:val="both"/>
              <w:rPr>
                <w:b/>
                <w:sz w:val="22"/>
              </w:rPr>
            </w:pPr>
            <w:r w:rsidRPr="004128BE">
              <w:rPr>
                <w:b/>
                <w:color w:val="000000"/>
                <w:sz w:val="22"/>
              </w:rPr>
              <w:t>Podporovat technologie využívání kalů z čistíren komunálních odpadních vod.</w:t>
            </w:r>
          </w:p>
        </w:tc>
      </w:tr>
    </w:tbl>
    <w:p w:rsidR="00A07127" w:rsidRDefault="00A07127" w:rsidP="00A07127">
      <w:pPr>
        <w:spacing w:before="0" w:after="0"/>
        <w:rPr>
          <w:b/>
        </w:rPr>
      </w:pPr>
    </w:p>
    <w:p w:rsidR="00A07127" w:rsidRDefault="00A07127" w:rsidP="00A07127">
      <w:pPr>
        <w:spacing w:before="0" w:after="0"/>
        <w:rPr>
          <w:color w:val="000000"/>
        </w:rPr>
      </w:pPr>
      <w:r>
        <w:rPr>
          <w:color w:val="000000"/>
        </w:rPr>
        <w:t xml:space="preserve">Cíl vychází z odborných diskusí v rámci Evropské unie spojených s požadavky na revizi směrnice 86/278/EHS. </w:t>
      </w:r>
    </w:p>
    <w:p w:rsidR="00A07127" w:rsidRDefault="00A07127" w:rsidP="00A07127">
      <w:pPr>
        <w:spacing w:before="0" w:after="0"/>
        <w:rPr>
          <w:b/>
        </w:rPr>
      </w:pPr>
    </w:p>
    <w:p w:rsidR="00A07127" w:rsidRDefault="00A07127" w:rsidP="00F65E9D">
      <w:pPr>
        <w:pStyle w:val="Nadpis3"/>
      </w:pPr>
      <w:bookmarkStart w:id="222" w:name="_Toc421188199"/>
      <w:bookmarkStart w:id="223" w:name="_Toc423531917"/>
      <w:bookmarkStart w:id="224" w:name="_Toc424539510"/>
      <w:bookmarkStart w:id="225" w:name="_Toc425844073"/>
      <w:bookmarkStart w:id="226" w:name="_Toc438112503"/>
      <w:r>
        <w:t>Opatření</w:t>
      </w:r>
      <w:bookmarkEnd w:id="222"/>
      <w:bookmarkEnd w:id="223"/>
      <w:bookmarkEnd w:id="224"/>
      <w:bookmarkEnd w:id="225"/>
      <w:bookmarkEnd w:id="226"/>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A07127" w:rsidRPr="004128BE" w:rsidTr="00F93079">
        <w:tc>
          <w:tcPr>
            <w:tcW w:w="496" w:type="dxa"/>
            <w:shd w:val="clear" w:color="auto" w:fill="DBE5F1" w:themeFill="accent1" w:themeFillTint="33"/>
            <w:vAlign w:val="center"/>
          </w:tcPr>
          <w:p w:rsidR="00A07127" w:rsidRPr="004128BE" w:rsidRDefault="00A07127" w:rsidP="00F93079">
            <w:pPr>
              <w:spacing w:before="40" w:after="40"/>
              <w:rPr>
                <w:b/>
                <w:sz w:val="22"/>
              </w:rPr>
            </w:pPr>
            <w:r w:rsidRPr="004128BE">
              <w:rPr>
                <w:b/>
                <w:sz w:val="22"/>
              </w:rPr>
              <w:t>a)</w:t>
            </w:r>
          </w:p>
        </w:tc>
        <w:tc>
          <w:tcPr>
            <w:tcW w:w="8716" w:type="dxa"/>
          </w:tcPr>
          <w:p w:rsidR="00A07127" w:rsidRPr="004128BE" w:rsidRDefault="00A07127" w:rsidP="009C16A2">
            <w:pPr>
              <w:spacing w:before="40" w:after="40"/>
              <w:ind w:left="57" w:right="57"/>
              <w:jc w:val="both"/>
              <w:rPr>
                <w:sz w:val="22"/>
              </w:rPr>
            </w:pPr>
            <w:r w:rsidRPr="004128BE">
              <w:rPr>
                <w:color w:val="000000"/>
                <w:sz w:val="22"/>
              </w:rPr>
              <w:t>Sledovat a hodnotit množství kalů z čistíren komunálních odpadních vod a množství těchto kalů využitých k aplikaci na půdu (kompostování a přímé použití kalů na zemědělské půdě).</w:t>
            </w:r>
          </w:p>
        </w:tc>
      </w:tr>
      <w:tr w:rsidR="00A07127" w:rsidRPr="004128BE" w:rsidTr="00F93079">
        <w:tc>
          <w:tcPr>
            <w:tcW w:w="496" w:type="dxa"/>
            <w:shd w:val="clear" w:color="auto" w:fill="DBE5F1" w:themeFill="accent1" w:themeFillTint="33"/>
            <w:vAlign w:val="center"/>
          </w:tcPr>
          <w:p w:rsidR="00A07127" w:rsidRPr="004128BE" w:rsidRDefault="00A07127" w:rsidP="00F93079">
            <w:pPr>
              <w:spacing w:before="40" w:after="40"/>
              <w:rPr>
                <w:b/>
                <w:sz w:val="22"/>
              </w:rPr>
            </w:pPr>
            <w:r w:rsidRPr="004128BE">
              <w:rPr>
                <w:b/>
                <w:sz w:val="22"/>
              </w:rPr>
              <w:t>b)</w:t>
            </w:r>
          </w:p>
        </w:tc>
        <w:tc>
          <w:tcPr>
            <w:tcW w:w="8716" w:type="dxa"/>
          </w:tcPr>
          <w:p w:rsidR="00A07127" w:rsidRPr="004128BE" w:rsidRDefault="00A07127" w:rsidP="009C16A2">
            <w:pPr>
              <w:spacing w:before="40" w:after="40"/>
              <w:ind w:left="57" w:right="57"/>
              <w:jc w:val="both"/>
              <w:rPr>
                <w:sz w:val="22"/>
              </w:rPr>
            </w:pPr>
            <w:r w:rsidRPr="004128BE">
              <w:rPr>
                <w:color w:val="000000"/>
                <w:sz w:val="22"/>
              </w:rPr>
              <w:t>Na základě legislativně stanovených mikrobiologických a chemických parametrů důsledně kontrolovat kvalitu upravených kalů určených k aplikaci na půdu.</w:t>
            </w:r>
          </w:p>
        </w:tc>
      </w:tr>
      <w:tr w:rsidR="00A07127" w:rsidRPr="004128BE" w:rsidTr="00F93079">
        <w:tc>
          <w:tcPr>
            <w:tcW w:w="496" w:type="dxa"/>
            <w:shd w:val="clear" w:color="auto" w:fill="DBE5F1" w:themeFill="accent1" w:themeFillTint="33"/>
            <w:vAlign w:val="center"/>
          </w:tcPr>
          <w:p w:rsidR="00A07127" w:rsidRPr="004128BE" w:rsidRDefault="00A07127" w:rsidP="00F93079">
            <w:pPr>
              <w:spacing w:before="40" w:after="40"/>
              <w:rPr>
                <w:b/>
                <w:sz w:val="22"/>
              </w:rPr>
            </w:pPr>
            <w:r w:rsidRPr="004128BE">
              <w:rPr>
                <w:b/>
                <w:sz w:val="22"/>
              </w:rPr>
              <w:t>c)</w:t>
            </w:r>
          </w:p>
        </w:tc>
        <w:tc>
          <w:tcPr>
            <w:tcW w:w="8716" w:type="dxa"/>
          </w:tcPr>
          <w:p w:rsidR="00A07127" w:rsidRPr="004128BE" w:rsidRDefault="00A07127" w:rsidP="009C16A2">
            <w:pPr>
              <w:spacing w:before="40" w:after="40"/>
              <w:ind w:left="57" w:right="57"/>
              <w:jc w:val="both"/>
              <w:rPr>
                <w:sz w:val="22"/>
              </w:rPr>
            </w:pPr>
            <w:r w:rsidRPr="004128BE">
              <w:rPr>
                <w:color w:val="000000"/>
                <w:sz w:val="22"/>
              </w:rPr>
              <w:t xml:space="preserve">Podporovat z veřejných zdrojů investice spojené s energetickým využíváním kalů z čistíren komunálních odpadních vod s odpovídající produkcí kalů. </w:t>
            </w:r>
          </w:p>
        </w:tc>
      </w:tr>
      <w:tr w:rsidR="00A07127" w:rsidRPr="004128BE" w:rsidTr="00F93079">
        <w:tc>
          <w:tcPr>
            <w:tcW w:w="496" w:type="dxa"/>
            <w:shd w:val="clear" w:color="auto" w:fill="DBE5F1" w:themeFill="accent1" w:themeFillTint="33"/>
            <w:vAlign w:val="center"/>
          </w:tcPr>
          <w:p w:rsidR="00A07127" w:rsidRPr="004128BE" w:rsidRDefault="00A07127" w:rsidP="00F93079">
            <w:pPr>
              <w:spacing w:before="40" w:after="40"/>
              <w:rPr>
                <w:b/>
                <w:sz w:val="22"/>
              </w:rPr>
            </w:pPr>
            <w:r w:rsidRPr="004128BE">
              <w:rPr>
                <w:b/>
                <w:sz w:val="22"/>
              </w:rPr>
              <w:t>d)</w:t>
            </w:r>
          </w:p>
        </w:tc>
        <w:tc>
          <w:tcPr>
            <w:tcW w:w="8716" w:type="dxa"/>
          </w:tcPr>
          <w:p w:rsidR="00A07127" w:rsidRPr="004128BE" w:rsidRDefault="00A07127" w:rsidP="009C16A2">
            <w:pPr>
              <w:spacing w:before="40" w:after="40"/>
              <w:ind w:left="57" w:right="57"/>
              <w:jc w:val="both"/>
              <w:rPr>
                <w:sz w:val="22"/>
              </w:rPr>
            </w:pPr>
            <w:r w:rsidRPr="004128BE">
              <w:rPr>
                <w:color w:val="000000"/>
                <w:sz w:val="22"/>
              </w:rPr>
              <w:t>Podporovat výzkum zaměřený na monitorování obsahu reziduí léčiv a přípravků osobní hygieny v odpadních vodách a jejich průniku do kalů z čistíren komunálních odpadních vod. Na základě výsledků výzkumu průběžně navrhovat a realizovat opatření k</w:t>
            </w:r>
            <w:r>
              <w:rPr>
                <w:color w:val="000000"/>
                <w:sz w:val="22"/>
              </w:rPr>
              <w:t xml:space="preserve"> </w:t>
            </w:r>
            <w:r w:rsidRPr="004128BE">
              <w:rPr>
                <w:color w:val="000000"/>
                <w:sz w:val="22"/>
              </w:rPr>
              <w:t xml:space="preserve">nakládání s kaly z čistíren komunálních odpadních vod s ohledem na ochranu lidského zdraví a životního prostředí. </w:t>
            </w:r>
          </w:p>
        </w:tc>
      </w:tr>
    </w:tbl>
    <w:p w:rsidR="00A07127" w:rsidRDefault="00A07127" w:rsidP="00A07127">
      <w:pPr>
        <w:spacing w:before="0" w:after="0"/>
        <w:rPr>
          <w:b/>
        </w:rPr>
      </w:pPr>
    </w:p>
    <w:p w:rsidR="00A07127" w:rsidRDefault="00A07127" w:rsidP="00A07127">
      <w:pPr>
        <w:spacing w:before="0" w:after="0"/>
        <w:rPr>
          <w:b/>
        </w:rPr>
      </w:pPr>
    </w:p>
    <w:p w:rsidR="00821FD1" w:rsidRDefault="00821FD1" w:rsidP="00A07127">
      <w:pPr>
        <w:spacing w:before="0" w:after="0"/>
        <w:rPr>
          <w:b/>
        </w:rPr>
      </w:pPr>
    </w:p>
    <w:p w:rsidR="00A07127" w:rsidRDefault="00A07127" w:rsidP="00730CAC">
      <w:pPr>
        <w:pStyle w:val="Nadpis2"/>
        <w:numPr>
          <w:ilvl w:val="1"/>
          <w:numId w:val="5"/>
        </w:numPr>
      </w:pPr>
      <w:bookmarkStart w:id="227" w:name="_Toc421188200"/>
      <w:bookmarkStart w:id="228" w:name="_Toc438112504"/>
      <w:r>
        <w:t>Odpadní oleje</w:t>
      </w:r>
      <w:bookmarkEnd w:id="227"/>
      <w:bookmarkEnd w:id="228"/>
    </w:p>
    <w:p w:rsidR="00A07127" w:rsidRDefault="00A07127" w:rsidP="00714B11">
      <w:pPr>
        <w:spacing w:before="0" w:after="0"/>
        <w:jc w:val="both"/>
        <w:rPr>
          <w:color w:val="000000"/>
        </w:rPr>
      </w:pPr>
      <w:r>
        <w:rPr>
          <w:color w:val="000000"/>
        </w:rPr>
        <w:t>Za účelem minimalizace nepříznivých účinků vzniku odpadů a nakládání s nimi na lidské zdraví a životní prostředí přijmout:</w:t>
      </w:r>
    </w:p>
    <w:p w:rsidR="00A07127" w:rsidRDefault="00A07127" w:rsidP="00A07127">
      <w:pPr>
        <w:spacing w:before="0" w:after="0"/>
        <w:rPr>
          <w:b/>
        </w:rPr>
      </w:pPr>
    </w:p>
    <w:p w:rsidR="00A07127" w:rsidRDefault="00A07127" w:rsidP="00F65E9D">
      <w:pPr>
        <w:pStyle w:val="Nadpis3"/>
      </w:pPr>
      <w:bookmarkStart w:id="229" w:name="_Toc421188201"/>
      <w:bookmarkStart w:id="230" w:name="_Toc423531919"/>
      <w:bookmarkStart w:id="231" w:name="_Toc424539512"/>
      <w:bookmarkStart w:id="232" w:name="_Toc425844075"/>
      <w:bookmarkStart w:id="233" w:name="_Toc438112505"/>
      <w:r>
        <w:t>Cíl</w:t>
      </w:r>
      <w:bookmarkEnd w:id="229"/>
      <w:bookmarkEnd w:id="230"/>
      <w:bookmarkEnd w:id="231"/>
      <w:bookmarkEnd w:id="232"/>
      <w:bookmarkEnd w:id="233"/>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212"/>
      </w:tblGrid>
      <w:tr w:rsidR="00A07127" w:rsidRPr="004128BE" w:rsidTr="00F93079">
        <w:tc>
          <w:tcPr>
            <w:tcW w:w="9212" w:type="dxa"/>
          </w:tcPr>
          <w:p w:rsidR="00A07127" w:rsidRPr="004128BE" w:rsidRDefault="00A07127" w:rsidP="009C16A2">
            <w:pPr>
              <w:spacing w:before="40" w:after="40"/>
              <w:ind w:left="57" w:right="57"/>
              <w:jc w:val="both"/>
              <w:rPr>
                <w:b/>
                <w:sz w:val="22"/>
              </w:rPr>
            </w:pPr>
            <w:r w:rsidRPr="004128BE">
              <w:rPr>
                <w:b/>
                <w:color w:val="000000"/>
                <w:sz w:val="22"/>
              </w:rPr>
              <w:t xml:space="preserve">Zvyšovat materiálové a energetické využití odpadních olejů. </w:t>
            </w:r>
          </w:p>
        </w:tc>
      </w:tr>
    </w:tbl>
    <w:p w:rsidR="00A07127" w:rsidRDefault="00A07127" w:rsidP="00A07127">
      <w:pPr>
        <w:spacing w:before="0" w:after="0"/>
        <w:rPr>
          <w:b/>
        </w:rPr>
      </w:pPr>
    </w:p>
    <w:p w:rsidR="00A07127" w:rsidRPr="00986C5B" w:rsidRDefault="00A07127" w:rsidP="00F65E9D">
      <w:pPr>
        <w:pStyle w:val="Nadpis3"/>
      </w:pPr>
      <w:bookmarkStart w:id="234" w:name="_Toc421188202"/>
      <w:bookmarkStart w:id="235" w:name="_Toc423531920"/>
      <w:bookmarkStart w:id="236" w:name="_Toc424539513"/>
      <w:bookmarkStart w:id="237" w:name="_Toc425844076"/>
      <w:bookmarkStart w:id="238" w:name="_Toc438112506"/>
      <w:r w:rsidRPr="00986C5B">
        <w:t>Opatření</w:t>
      </w:r>
      <w:bookmarkEnd w:id="234"/>
      <w:bookmarkEnd w:id="235"/>
      <w:bookmarkEnd w:id="236"/>
      <w:bookmarkEnd w:id="237"/>
      <w:bookmarkEnd w:id="238"/>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A07127" w:rsidRPr="004128BE" w:rsidTr="00F93079">
        <w:trPr>
          <w:cantSplit/>
        </w:trPr>
        <w:tc>
          <w:tcPr>
            <w:tcW w:w="496" w:type="dxa"/>
            <w:tcBorders>
              <w:top w:val="single" w:sz="12" w:space="0" w:color="auto"/>
              <w:bottom w:val="single" w:sz="4" w:space="0" w:color="auto"/>
              <w:right w:val="single" w:sz="12" w:space="0" w:color="auto"/>
            </w:tcBorders>
            <w:shd w:val="clear" w:color="auto" w:fill="DBE5F1" w:themeFill="accent1" w:themeFillTint="33"/>
          </w:tcPr>
          <w:p w:rsidR="00A07127" w:rsidRPr="004128BE" w:rsidRDefault="00A07127" w:rsidP="00F93079">
            <w:pPr>
              <w:spacing w:before="40" w:after="40"/>
              <w:rPr>
                <w:b/>
                <w:sz w:val="22"/>
              </w:rPr>
            </w:pPr>
            <w:r w:rsidRPr="004128BE">
              <w:rPr>
                <w:b/>
                <w:sz w:val="22"/>
              </w:rPr>
              <w:t>a)</w:t>
            </w:r>
          </w:p>
        </w:tc>
        <w:tc>
          <w:tcPr>
            <w:tcW w:w="8716" w:type="dxa"/>
            <w:tcBorders>
              <w:left w:val="single" w:sz="12" w:space="0" w:color="auto"/>
            </w:tcBorders>
          </w:tcPr>
          <w:p w:rsidR="00A07127" w:rsidRPr="004128BE" w:rsidRDefault="00A07127" w:rsidP="009C16A2">
            <w:pPr>
              <w:spacing w:before="40" w:after="40"/>
              <w:ind w:left="57" w:right="57"/>
              <w:jc w:val="both"/>
              <w:rPr>
                <w:sz w:val="22"/>
              </w:rPr>
            </w:pPr>
            <w:r w:rsidRPr="004128BE">
              <w:rPr>
                <w:color w:val="000000"/>
                <w:sz w:val="22"/>
              </w:rPr>
              <w:t>Zabraňovat mísení olejů v místech jejich vzniku, soustřeďování a skladování s ohledem na jejich následné využití.</w:t>
            </w:r>
          </w:p>
        </w:tc>
      </w:tr>
      <w:tr w:rsidR="00A07127" w:rsidRPr="004128BE" w:rsidTr="00F93079">
        <w:trPr>
          <w:cantSplit/>
        </w:trPr>
        <w:tc>
          <w:tcPr>
            <w:tcW w:w="496" w:type="dxa"/>
            <w:tcBorders>
              <w:top w:val="single" w:sz="4" w:space="0" w:color="auto"/>
              <w:bottom w:val="single" w:sz="4" w:space="0" w:color="auto"/>
              <w:right w:val="single" w:sz="12" w:space="0" w:color="auto"/>
            </w:tcBorders>
            <w:shd w:val="clear" w:color="auto" w:fill="DBE5F1" w:themeFill="accent1" w:themeFillTint="33"/>
          </w:tcPr>
          <w:p w:rsidR="00A07127" w:rsidRPr="004128BE" w:rsidRDefault="00A07127" w:rsidP="00F93079">
            <w:pPr>
              <w:spacing w:before="40" w:after="40"/>
              <w:rPr>
                <w:b/>
                <w:sz w:val="22"/>
              </w:rPr>
            </w:pPr>
            <w:r w:rsidRPr="004128BE">
              <w:rPr>
                <w:b/>
                <w:sz w:val="22"/>
              </w:rPr>
              <w:t>b)</w:t>
            </w:r>
          </w:p>
        </w:tc>
        <w:tc>
          <w:tcPr>
            <w:tcW w:w="8716" w:type="dxa"/>
            <w:tcBorders>
              <w:left w:val="single" w:sz="12" w:space="0" w:color="auto"/>
            </w:tcBorders>
          </w:tcPr>
          <w:p w:rsidR="00A07127" w:rsidRPr="004128BE" w:rsidRDefault="00A07127" w:rsidP="009C16A2">
            <w:pPr>
              <w:spacing w:before="40" w:after="40"/>
              <w:ind w:left="57" w:right="57"/>
              <w:jc w:val="both"/>
              <w:rPr>
                <w:sz w:val="22"/>
              </w:rPr>
            </w:pPr>
            <w:r w:rsidRPr="004128BE">
              <w:rPr>
                <w:color w:val="000000"/>
                <w:sz w:val="22"/>
              </w:rPr>
              <w:t>Odpadní oleje nevhodné k materiálovému využití přednostně energeticky využívat v souladu s platnou legislativou.</w:t>
            </w:r>
          </w:p>
        </w:tc>
      </w:tr>
      <w:tr w:rsidR="00A07127" w:rsidRPr="004128BE" w:rsidTr="00F93079">
        <w:trPr>
          <w:cantSplit/>
        </w:trPr>
        <w:tc>
          <w:tcPr>
            <w:tcW w:w="496" w:type="dxa"/>
            <w:tcBorders>
              <w:top w:val="single" w:sz="4" w:space="0" w:color="auto"/>
              <w:bottom w:val="single" w:sz="4" w:space="0" w:color="auto"/>
              <w:right w:val="single" w:sz="12" w:space="0" w:color="auto"/>
            </w:tcBorders>
            <w:shd w:val="clear" w:color="auto" w:fill="DBE5F1" w:themeFill="accent1" w:themeFillTint="33"/>
          </w:tcPr>
          <w:p w:rsidR="00A07127" w:rsidRPr="004128BE" w:rsidRDefault="00A07127" w:rsidP="00F93079">
            <w:pPr>
              <w:spacing w:before="40" w:after="40"/>
              <w:rPr>
                <w:b/>
                <w:sz w:val="22"/>
              </w:rPr>
            </w:pPr>
            <w:r w:rsidRPr="004128BE">
              <w:rPr>
                <w:b/>
                <w:sz w:val="22"/>
              </w:rPr>
              <w:t>c)</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sz w:val="22"/>
              </w:rPr>
            </w:pPr>
            <w:r w:rsidRPr="004128BE">
              <w:rPr>
                <w:rFonts w:eastAsia="Calibri"/>
                <w:sz w:val="22"/>
              </w:rPr>
              <w:t>Dodržovat hierarchii nakládání s odpady.</w:t>
            </w:r>
          </w:p>
        </w:tc>
      </w:tr>
      <w:tr w:rsidR="00A07127" w:rsidRPr="004128BE" w:rsidTr="00F93079">
        <w:trPr>
          <w:cantSplit/>
        </w:trPr>
        <w:tc>
          <w:tcPr>
            <w:tcW w:w="496" w:type="dxa"/>
            <w:tcBorders>
              <w:top w:val="single" w:sz="4" w:space="0" w:color="auto"/>
              <w:bottom w:val="single" w:sz="12" w:space="0" w:color="auto"/>
              <w:right w:val="single" w:sz="12" w:space="0" w:color="auto"/>
            </w:tcBorders>
            <w:shd w:val="clear" w:color="auto" w:fill="DBE5F1" w:themeFill="accent1" w:themeFillTint="33"/>
          </w:tcPr>
          <w:p w:rsidR="00A07127" w:rsidRPr="004128BE" w:rsidRDefault="00A07127" w:rsidP="00F93079">
            <w:pPr>
              <w:spacing w:before="40" w:after="40"/>
              <w:rPr>
                <w:b/>
                <w:sz w:val="22"/>
              </w:rPr>
            </w:pPr>
            <w:r w:rsidRPr="004128BE">
              <w:rPr>
                <w:b/>
                <w:sz w:val="22"/>
              </w:rPr>
              <w:t>d)</w:t>
            </w:r>
          </w:p>
        </w:tc>
        <w:tc>
          <w:tcPr>
            <w:tcW w:w="8716" w:type="dxa"/>
            <w:tcBorders>
              <w:left w:val="single" w:sz="12" w:space="0" w:color="auto"/>
            </w:tcBorders>
          </w:tcPr>
          <w:p w:rsidR="00A07127" w:rsidRPr="004128BE" w:rsidRDefault="00A07127" w:rsidP="009C16A2">
            <w:pPr>
              <w:spacing w:before="40" w:after="40"/>
              <w:ind w:left="57" w:right="57"/>
              <w:jc w:val="both"/>
              <w:rPr>
                <w:sz w:val="22"/>
              </w:rPr>
            </w:pPr>
            <w:r w:rsidRPr="004128BE">
              <w:rPr>
                <w:color w:val="000000"/>
                <w:sz w:val="22"/>
              </w:rPr>
              <w:t>Důsledně kontrolovat dodržování hierarchie nakládání s odpadními oleji.</w:t>
            </w:r>
          </w:p>
        </w:tc>
      </w:tr>
    </w:tbl>
    <w:p w:rsidR="00A07127" w:rsidRDefault="00A07127" w:rsidP="00A07127">
      <w:pPr>
        <w:spacing w:before="0" w:after="0"/>
        <w:rPr>
          <w:b/>
        </w:rPr>
      </w:pPr>
    </w:p>
    <w:p w:rsidR="00A07127" w:rsidRDefault="00A07127" w:rsidP="00A07127">
      <w:pPr>
        <w:spacing w:before="0" w:after="0"/>
        <w:rPr>
          <w:b/>
        </w:rPr>
      </w:pPr>
    </w:p>
    <w:p w:rsidR="00A07127" w:rsidRDefault="00A07127" w:rsidP="00A07127">
      <w:pPr>
        <w:spacing w:before="0" w:after="0"/>
        <w:rPr>
          <w:b/>
        </w:rPr>
      </w:pPr>
    </w:p>
    <w:p w:rsidR="00A07127" w:rsidRDefault="00A07127" w:rsidP="00730CAC">
      <w:pPr>
        <w:pStyle w:val="Nadpis2"/>
        <w:numPr>
          <w:ilvl w:val="1"/>
          <w:numId w:val="5"/>
        </w:numPr>
      </w:pPr>
      <w:bookmarkStart w:id="239" w:name="_Toc421188203"/>
      <w:bookmarkStart w:id="240" w:name="_Toc438112507"/>
      <w:r>
        <w:lastRenderedPageBreak/>
        <w:t>Odpady ze zdravotnické a veterinární péče</w:t>
      </w:r>
      <w:bookmarkEnd w:id="239"/>
      <w:bookmarkEnd w:id="240"/>
    </w:p>
    <w:p w:rsidR="00A07127" w:rsidRDefault="00A07127" w:rsidP="00A07127">
      <w:pPr>
        <w:spacing w:before="0" w:after="0"/>
        <w:jc w:val="both"/>
        <w:rPr>
          <w:color w:val="000000"/>
        </w:rPr>
      </w:pPr>
      <w:r>
        <w:rPr>
          <w:color w:val="000000"/>
        </w:rPr>
        <w:t>Za účelem minimalizace nepříznivých účinků vzniku odpadů a nakládání s nimi na lidské zdraví a životní prostředí přijmout:</w:t>
      </w:r>
    </w:p>
    <w:p w:rsidR="00A07127" w:rsidRDefault="00A07127" w:rsidP="00A07127">
      <w:pPr>
        <w:spacing w:before="0" w:after="0"/>
      </w:pPr>
    </w:p>
    <w:p w:rsidR="00A07127" w:rsidRDefault="00A07127" w:rsidP="00F65E9D">
      <w:pPr>
        <w:pStyle w:val="Nadpis3"/>
      </w:pPr>
      <w:bookmarkStart w:id="241" w:name="_Toc421188204"/>
      <w:bookmarkStart w:id="242" w:name="_Toc423531922"/>
      <w:bookmarkStart w:id="243" w:name="_Toc424539515"/>
      <w:bookmarkStart w:id="244" w:name="_Toc425844078"/>
      <w:bookmarkStart w:id="245" w:name="_Toc438112508"/>
      <w:r>
        <w:t>Cíl</w:t>
      </w:r>
      <w:bookmarkEnd w:id="241"/>
      <w:bookmarkEnd w:id="242"/>
      <w:bookmarkEnd w:id="243"/>
      <w:bookmarkEnd w:id="244"/>
      <w:bookmarkEnd w:id="245"/>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212"/>
      </w:tblGrid>
      <w:tr w:rsidR="00A07127" w:rsidRPr="004128BE" w:rsidTr="00F93079">
        <w:tc>
          <w:tcPr>
            <w:tcW w:w="9212" w:type="dxa"/>
          </w:tcPr>
          <w:p w:rsidR="00A07127" w:rsidRPr="004128BE" w:rsidRDefault="00A07127" w:rsidP="009C16A2">
            <w:pPr>
              <w:spacing w:before="40" w:after="40"/>
              <w:ind w:left="57" w:right="57"/>
              <w:jc w:val="both"/>
              <w:rPr>
                <w:rFonts w:eastAsia="Calibri"/>
                <w:b/>
                <w:sz w:val="22"/>
              </w:rPr>
            </w:pPr>
            <w:r w:rsidRPr="004128BE">
              <w:rPr>
                <w:rFonts w:eastAsia="Calibri"/>
                <w:b/>
                <w:sz w:val="22"/>
              </w:rPr>
              <w:t>Minimalizovat negativní účinky při nakládání s odpady ze zdravotnické a veterinární péče na lidské zdraví a životní prostředí.</w:t>
            </w:r>
          </w:p>
        </w:tc>
      </w:tr>
    </w:tbl>
    <w:p w:rsidR="00A07127" w:rsidRDefault="00A07127" w:rsidP="00A07127">
      <w:pPr>
        <w:spacing w:before="0" w:after="0"/>
      </w:pPr>
    </w:p>
    <w:p w:rsidR="00A07127" w:rsidRDefault="00A07127" w:rsidP="00F65E9D">
      <w:pPr>
        <w:pStyle w:val="Nadpis3"/>
      </w:pPr>
      <w:bookmarkStart w:id="246" w:name="_Toc421188205"/>
      <w:bookmarkStart w:id="247" w:name="_Toc423531923"/>
      <w:bookmarkStart w:id="248" w:name="_Toc424539516"/>
      <w:bookmarkStart w:id="249" w:name="_Toc425844079"/>
      <w:bookmarkStart w:id="250" w:name="_Toc438112509"/>
      <w:r>
        <w:t>Opatření</w:t>
      </w:r>
      <w:bookmarkEnd w:id="246"/>
      <w:bookmarkEnd w:id="247"/>
      <w:bookmarkEnd w:id="248"/>
      <w:bookmarkEnd w:id="249"/>
      <w:bookmarkEnd w:id="250"/>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A07127" w:rsidRPr="004128BE" w:rsidTr="00F93079">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a)</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sz w:val="22"/>
              </w:rPr>
              <w:t xml:space="preserve">S odpady ze zdravotnické a veterinární péče s nebezpečnými vlastnostmi nakládat dle hierarchie nakládání s odpady a dle dostupných technologií s upřednostněním nejlepších dostupných technik. </w:t>
            </w:r>
          </w:p>
        </w:tc>
      </w:tr>
      <w:tr w:rsidR="00A07127" w:rsidRPr="004128BE" w:rsidTr="00F93079">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b)</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sz w:val="22"/>
              </w:rPr>
              <w:t xml:space="preserve">Navázat spolupráci se zainteresovanými stranami v oblasti osvěty nakládání s odpady ze zdravotnických, veterinárních a jím podobných zařízení s cílem zabezpečit nakládání s odpadem z těchto zařízení v souladu s platnou legislativou se zaměřením zejména na důsledné oddělování od odpadu komunálního, zařazování odpadu do kategorie dle jeho skutečných vlastností. </w:t>
            </w:r>
          </w:p>
        </w:tc>
      </w:tr>
    </w:tbl>
    <w:p w:rsidR="00A07127" w:rsidRDefault="00A07127" w:rsidP="00A07127">
      <w:pPr>
        <w:spacing w:before="0" w:after="0"/>
      </w:pPr>
    </w:p>
    <w:p w:rsidR="00A07127" w:rsidRDefault="00A07127" w:rsidP="00A07127">
      <w:pPr>
        <w:spacing w:before="0" w:after="0"/>
      </w:pPr>
    </w:p>
    <w:p w:rsidR="00A07127" w:rsidRDefault="00A07127" w:rsidP="00730CAC">
      <w:pPr>
        <w:pStyle w:val="Nadpis2"/>
        <w:numPr>
          <w:ilvl w:val="1"/>
          <w:numId w:val="5"/>
        </w:numPr>
      </w:pPr>
      <w:bookmarkStart w:id="251" w:name="_Toc421188206"/>
      <w:bookmarkStart w:id="252" w:name="_Toc438112510"/>
      <w:r>
        <w:t>Specifické skupiny nebezpečných odpadů</w:t>
      </w:r>
      <w:bookmarkEnd w:id="251"/>
      <w:bookmarkEnd w:id="252"/>
    </w:p>
    <w:p w:rsidR="00A07127" w:rsidRDefault="00A07127" w:rsidP="00F65E9D">
      <w:pPr>
        <w:pStyle w:val="Nadpis3"/>
      </w:pPr>
      <w:bookmarkStart w:id="253" w:name="_Toc421188207"/>
      <w:bookmarkStart w:id="254" w:name="_Toc438112511"/>
      <w:r>
        <w:t>Odpady a zařízení s obsahem polychlorovaných bifenylů</w:t>
      </w:r>
      <w:bookmarkEnd w:id="253"/>
      <w:bookmarkEnd w:id="254"/>
    </w:p>
    <w:p w:rsidR="00A07127" w:rsidRPr="008E113D" w:rsidRDefault="00A07127" w:rsidP="008E113D">
      <w:pPr>
        <w:pStyle w:val="Nadpis4"/>
        <w:numPr>
          <w:ilvl w:val="3"/>
          <w:numId w:val="5"/>
        </w:numPr>
        <w:suppressAutoHyphens/>
        <w:rPr>
          <w:rFonts w:cs="Times New Roman"/>
        </w:rPr>
      </w:pPr>
      <w:bookmarkStart w:id="255" w:name="_Toc421188208"/>
      <w:r w:rsidRPr="008E113D">
        <w:rPr>
          <w:rFonts w:cs="Times New Roman"/>
        </w:rPr>
        <w:t>Cíle</w:t>
      </w:r>
      <w:bookmarkEnd w:id="255"/>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A07127" w:rsidRPr="004128BE" w:rsidTr="00F93079">
        <w:tc>
          <w:tcPr>
            <w:tcW w:w="496" w:type="dxa"/>
            <w:tcBorders>
              <w:top w:val="single" w:sz="12" w:space="0" w:color="auto"/>
              <w:left w:val="single" w:sz="12" w:space="0" w:color="auto"/>
              <w:bottom w:val="single" w:sz="4" w:space="0" w:color="auto"/>
              <w:right w:val="single" w:sz="12" w:space="0" w:color="auto"/>
            </w:tcBorders>
            <w:shd w:val="clear" w:color="auto" w:fill="DBE5F1" w:themeFill="accent1" w:themeFillTint="33"/>
          </w:tcPr>
          <w:p w:rsidR="00A07127" w:rsidRPr="004128BE" w:rsidRDefault="00A07127" w:rsidP="00F93079">
            <w:pPr>
              <w:spacing w:before="40" w:after="40"/>
              <w:rPr>
                <w:b/>
                <w:sz w:val="22"/>
              </w:rPr>
            </w:pPr>
            <w:r w:rsidRPr="004128BE">
              <w:rPr>
                <w:b/>
                <w:sz w:val="22"/>
              </w:rPr>
              <w:t>a)</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b/>
                <w:sz w:val="22"/>
              </w:rPr>
            </w:pPr>
            <w:r w:rsidRPr="004128BE">
              <w:rPr>
                <w:rFonts w:eastAsia="Calibri"/>
                <w:b/>
                <w:sz w:val="22"/>
              </w:rPr>
              <w:t xml:space="preserve">Předat veškerá zařízení a odpady s obsahem polychlorovaných bifenylů do konce roku 2025 oprávněným osobám, nebo zařízení, a odpady s obsahem polychlorovaných bifenylů do této doby dekontaminovat. </w:t>
            </w:r>
          </w:p>
        </w:tc>
      </w:tr>
      <w:tr w:rsidR="00A07127" w:rsidRPr="004128BE" w:rsidTr="00F93079">
        <w:tc>
          <w:tcPr>
            <w:tcW w:w="496" w:type="dxa"/>
            <w:tcBorders>
              <w:top w:val="single" w:sz="4" w:space="0" w:color="auto"/>
              <w:left w:val="single" w:sz="12" w:space="0" w:color="auto"/>
              <w:bottom w:val="single" w:sz="12" w:space="0" w:color="auto"/>
              <w:right w:val="single" w:sz="12" w:space="0" w:color="auto"/>
            </w:tcBorders>
            <w:shd w:val="clear" w:color="auto" w:fill="DBE5F1" w:themeFill="accent1" w:themeFillTint="33"/>
          </w:tcPr>
          <w:p w:rsidR="00A07127" w:rsidRPr="004128BE" w:rsidRDefault="00A07127" w:rsidP="00F93079">
            <w:pPr>
              <w:spacing w:before="40" w:after="40"/>
              <w:rPr>
                <w:b/>
                <w:sz w:val="22"/>
              </w:rPr>
            </w:pPr>
            <w:r w:rsidRPr="004128BE">
              <w:rPr>
                <w:b/>
                <w:sz w:val="22"/>
              </w:rPr>
              <w:t>b)</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b/>
                <w:sz w:val="22"/>
              </w:rPr>
            </w:pPr>
            <w:r w:rsidRPr="004128BE">
              <w:rPr>
                <w:rFonts w:eastAsia="Calibri"/>
                <w:b/>
                <w:sz w:val="22"/>
              </w:rPr>
              <w:t>Odstranit odpady s obsahem polychlorovaných bifenylů v držení oprávněných osob k nakládání s odpady do konce roku 2028.</w:t>
            </w:r>
          </w:p>
        </w:tc>
      </w:tr>
    </w:tbl>
    <w:p w:rsidR="00A07127" w:rsidRDefault="00A07127" w:rsidP="00A07127">
      <w:pPr>
        <w:spacing w:before="0" w:after="0"/>
      </w:pPr>
    </w:p>
    <w:p w:rsidR="00A07127" w:rsidRPr="008E113D" w:rsidRDefault="00A07127" w:rsidP="008E113D">
      <w:pPr>
        <w:pStyle w:val="Nadpis4"/>
        <w:numPr>
          <w:ilvl w:val="3"/>
          <w:numId w:val="5"/>
        </w:numPr>
        <w:suppressAutoHyphens/>
        <w:rPr>
          <w:rFonts w:cs="Times New Roman"/>
        </w:rPr>
      </w:pPr>
      <w:bookmarkStart w:id="256" w:name="_Toc421188209"/>
      <w:r w:rsidRPr="008E113D">
        <w:rPr>
          <w:rFonts w:cs="Times New Roman"/>
        </w:rPr>
        <w:t>Opatření</w:t>
      </w:r>
      <w:bookmarkEnd w:id="256"/>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496"/>
        <w:gridCol w:w="8716"/>
      </w:tblGrid>
      <w:tr w:rsidR="00A07127" w:rsidRPr="004128BE" w:rsidTr="00F93079">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a)</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color w:val="000000"/>
                <w:sz w:val="22"/>
              </w:rPr>
              <w:t>Lehce kontaminovaná zařízení a zařízení s obsahem polychlorovaných bifenylů a objemem náplně menším než 5 l předat oprávněným osobám k nakládání s tímto druhem odpadu nebo dekontaminovat nejdéle do konce roku 2025.</w:t>
            </w:r>
          </w:p>
        </w:tc>
      </w:tr>
    </w:tbl>
    <w:p w:rsidR="00A07127" w:rsidRDefault="00A07127" w:rsidP="00A07127">
      <w:pPr>
        <w:spacing w:before="0" w:after="0"/>
      </w:pPr>
    </w:p>
    <w:p w:rsidR="00714B11" w:rsidRDefault="00714B11" w:rsidP="00A07127">
      <w:pPr>
        <w:spacing w:before="0" w:after="0"/>
      </w:pPr>
    </w:p>
    <w:p w:rsidR="00821FD1" w:rsidRDefault="00821FD1">
      <w:pPr>
        <w:spacing w:before="0" w:after="0"/>
        <w:rPr>
          <w:rFonts w:eastAsiaTheme="majorEastAsia" w:cstheme="majorBidi"/>
          <w:b/>
          <w:bCs/>
          <w:sz w:val="26"/>
          <w:szCs w:val="24"/>
        </w:rPr>
      </w:pPr>
      <w:bookmarkStart w:id="257" w:name="_Toc421188210"/>
      <w:r>
        <w:br w:type="page"/>
      </w:r>
    </w:p>
    <w:p w:rsidR="00A07127" w:rsidRDefault="00A07127" w:rsidP="00F65E9D">
      <w:pPr>
        <w:pStyle w:val="Nadpis3"/>
      </w:pPr>
      <w:bookmarkStart w:id="258" w:name="_Toc438112512"/>
      <w:r>
        <w:lastRenderedPageBreak/>
        <w:t>Odpady s obsahem persistentních organických látek</w:t>
      </w:r>
      <w:bookmarkEnd w:id="257"/>
      <w:bookmarkEnd w:id="258"/>
    </w:p>
    <w:p w:rsidR="00A07127" w:rsidRDefault="00A07127" w:rsidP="00A07127">
      <w:pPr>
        <w:spacing w:before="0" w:after="0"/>
        <w:jc w:val="both"/>
        <w:rPr>
          <w:color w:val="000000"/>
        </w:rPr>
      </w:pPr>
      <w:r>
        <w:rPr>
          <w:color w:val="000000"/>
        </w:rPr>
        <w:t>Za účelem zlepšení nakládání s odpady perzistentních organických znečišťujících látek a minimalizace nepříznivých účinků na lidské zdraví a životní prostředí, v souladu s nařízením Evropského parlamentu a Rady (ES) č. 850/2004, o perzistentních organických znečišťujících látkách přijmout následující cíle:</w:t>
      </w:r>
    </w:p>
    <w:p w:rsidR="00A07127" w:rsidRDefault="00A07127" w:rsidP="00A07127">
      <w:pPr>
        <w:spacing w:before="0" w:after="0"/>
      </w:pPr>
    </w:p>
    <w:p w:rsidR="00A07127" w:rsidRPr="00413354" w:rsidRDefault="00A07127" w:rsidP="00413354">
      <w:pPr>
        <w:pStyle w:val="Nadpis4"/>
        <w:numPr>
          <w:ilvl w:val="3"/>
          <w:numId w:val="5"/>
        </w:numPr>
        <w:suppressAutoHyphens/>
        <w:rPr>
          <w:rFonts w:cs="Times New Roman"/>
        </w:rPr>
      </w:pPr>
      <w:bookmarkStart w:id="259" w:name="_Toc421188211"/>
      <w:r w:rsidRPr="00413354">
        <w:rPr>
          <w:rFonts w:cs="Times New Roman"/>
        </w:rPr>
        <w:t>Cíle</w:t>
      </w:r>
      <w:bookmarkEnd w:id="259"/>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A07127" w:rsidRPr="004128BE" w:rsidTr="00F93079">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a)</w:t>
            </w:r>
          </w:p>
        </w:tc>
        <w:tc>
          <w:tcPr>
            <w:tcW w:w="8716" w:type="dxa"/>
          </w:tcPr>
          <w:p w:rsidR="00A07127" w:rsidRPr="004128BE" w:rsidRDefault="00A07127" w:rsidP="009C16A2">
            <w:pPr>
              <w:spacing w:before="40" w:after="40"/>
              <w:ind w:left="57" w:right="57"/>
              <w:jc w:val="both"/>
              <w:rPr>
                <w:rFonts w:eastAsia="Calibri"/>
                <w:b/>
                <w:sz w:val="22"/>
              </w:rPr>
            </w:pPr>
            <w:r w:rsidRPr="004128BE">
              <w:rPr>
                <w:rFonts w:eastAsia="Calibri"/>
                <w:b/>
                <w:color w:val="000000"/>
                <w:sz w:val="22"/>
              </w:rPr>
              <w:t>Zvýšit povědomí o perzistentních organických znečišťujících látkách a jejich účincích na lidské zdraví a životní prostředí.</w:t>
            </w:r>
          </w:p>
        </w:tc>
      </w:tr>
      <w:tr w:rsidR="00A07127" w:rsidRPr="004128BE" w:rsidTr="00F93079">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b)</w:t>
            </w:r>
          </w:p>
        </w:tc>
        <w:tc>
          <w:tcPr>
            <w:tcW w:w="8716" w:type="dxa"/>
          </w:tcPr>
          <w:p w:rsidR="00A07127" w:rsidRPr="004128BE" w:rsidRDefault="00A07127" w:rsidP="009C16A2">
            <w:pPr>
              <w:spacing w:before="40" w:after="40"/>
              <w:ind w:left="57" w:right="57"/>
              <w:jc w:val="both"/>
              <w:rPr>
                <w:rFonts w:eastAsia="Calibri"/>
                <w:b/>
                <w:sz w:val="22"/>
              </w:rPr>
            </w:pPr>
            <w:r w:rsidRPr="004128BE">
              <w:rPr>
                <w:rFonts w:eastAsia="Calibri"/>
                <w:b/>
                <w:color w:val="000000"/>
                <w:sz w:val="22"/>
              </w:rPr>
              <w:t>Kontrolovat výskyt perzistentních organických znečišťujících látek zejména u odpadů uvedených v příloze V nařízení Evropského parlamentu a Rady (ES) č. 850/2004 o perzistentních organických znečišťujících látkách ve znění nařízení Komise (EU) č. 756/2010.</w:t>
            </w:r>
          </w:p>
        </w:tc>
      </w:tr>
    </w:tbl>
    <w:p w:rsidR="00A07127" w:rsidRDefault="00A07127" w:rsidP="00A07127">
      <w:pPr>
        <w:spacing w:before="0" w:after="0"/>
      </w:pPr>
    </w:p>
    <w:p w:rsidR="00A07127" w:rsidRPr="00413354" w:rsidRDefault="00A07127" w:rsidP="00413354">
      <w:pPr>
        <w:pStyle w:val="Nadpis4"/>
        <w:numPr>
          <w:ilvl w:val="3"/>
          <w:numId w:val="5"/>
        </w:numPr>
        <w:suppressAutoHyphens/>
        <w:rPr>
          <w:rFonts w:cs="Times New Roman"/>
        </w:rPr>
      </w:pPr>
      <w:bookmarkStart w:id="260" w:name="_Toc421188212"/>
      <w:r w:rsidRPr="00413354">
        <w:rPr>
          <w:rFonts w:cs="Times New Roman"/>
        </w:rPr>
        <w:t>Opatření</w:t>
      </w:r>
      <w:bookmarkEnd w:id="260"/>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A07127" w:rsidRPr="004128BE" w:rsidTr="00F93079">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a)</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color w:val="000000"/>
                <w:sz w:val="22"/>
              </w:rPr>
              <w:t xml:space="preserve">Realizovat informační kampaně zaměřené na možnost výskytu perzistentních organických znečišťujících látek v odpadech. </w:t>
            </w:r>
          </w:p>
        </w:tc>
      </w:tr>
      <w:tr w:rsidR="00A07127" w:rsidRPr="004128BE" w:rsidTr="00F93079">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b)</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color w:val="000000"/>
                <w:sz w:val="22"/>
              </w:rPr>
              <w:t>Identifikovat zdroje možných úniků perzistentních organických znečišťujících látek.</w:t>
            </w:r>
          </w:p>
        </w:tc>
      </w:tr>
    </w:tbl>
    <w:p w:rsidR="00A07127" w:rsidRDefault="00A07127" w:rsidP="00A07127">
      <w:pPr>
        <w:spacing w:before="0" w:after="0"/>
      </w:pPr>
    </w:p>
    <w:p w:rsidR="00A07127" w:rsidRDefault="00A07127" w:rsidP="00A07127">
      <w:pPr>
        <w:spacing w:before="0" w:after="0"/>
      </w:pPr>
    </w:p>
    <w:p w:rsidR="00A07127" w:rsidRDefault="00A07127" w:rsidP="00F65E9D">
      <w:pPr>
        <w:pStyle w:val="Nadpis3"/>
      </w:pPr>
      <w:bookmarkStart w:id="261" w:name="_Toc421188213"/>
      <w:bookmarkStart w:id="262" w:name="_Toc438112513"/>
      <w:r>
        <w:t>Odpady s obsahem azbestu</w:t>
      </w:r>
      <w:bookmarkEnd w:id="261"/>
      <w:bookmarkEnd w:id="262"/>
    </w:p>
    <w:p w:rsidR="00A07127" w:rsidRPr="00413354" w:rsidRDefault="00A07127" w:rsidP="00413354">
      <w:pPr>
        <w:pStyle w:val="Nadpis4"/>
        <w:numPr>
          <w:ilvl w:val="3"/>
          <w:numId w:val="5"/>
        </w:numPr>
        <w:suppressAutoHyphens/>
        <w:rPr>
          <w:rFonts w:cs="Times New Roman"/>
        </w:rPr>
      </w:pPr>
      <w:bookmarkStart w:id="263" w:name="_Toc421188214"/>
      <w:r w:rsidRPr="00413354">
        <w:rPr>
          <w:rFonts w:cs="Times New Roman"/>
        </w:rPr>
        <w:t>Cíl</w:t>
      </w:r>
      <w:bookmarkEnd w:id="263"/>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212"/>
      </w:tblGrid>
      <w:tr w:rsidR="00A07127" w:rsidRPr="004128BE" w:rsidTr="00F93079">
        <w:tc>
          <w:tcPr>
            <w:tcW w:w="9212" w:type="dxa"/>
          </w:tcPr>
          <w:p w:rsidR="00A07127" w:rsidRPr="004128BE" w:rsidRDefault="00A07127" w:rsidP="009C16A2">
            <w:pPr>
              <w:spacing w:before="40" w:after="40"/>
              <w:ind w:left="57" w:right="57"/>
              <w:jc w:val="both"/>
              <w:rPr>
                <w:rFonts w:eastAsia="Calibri"/>
                <w:b/>
                <w:sz w:val="22"/>
              </w:rPr>
            </w:pPr>
            <w:r w:rsidRPr="004128BE">
              <w:rPr>
                <w:rFonts w:eastAsia="Calibri"/>
                <w:b/>
                <w:color w:val="000000"/>
                <w:sz w:val="22"/>
              </w:rPr>
              <w:t>Minimalizovat možné negativní účinky při nakládání s odpady s obsahem azbestu na lidské zdraví a životní prostředí.</w:t>
            </w:r>
          </w:p>
        </w:tc>
      </w:tr>
    </w:tbl>
    <w:p w:rsidR="00A07127" w:rsidRPr="00413354" w:rsidRDefault="00A07127" w:rsidP="00413354">
      <w:pPr>
        <w:pStyle w:val="Nadpis4"/>
        <w:numPr>
          <w:ilvl w:val="3"/>
          <w:numId w:val="5"/>
        </w:numPr>
        <w:suppressAutoHyphens/>
        <w:rPr>
          <w:rFonts w:cs="Times New Roman"/>
        </w:rPr>
      </w:pPr>
      <w:bookmarkStart w:id="264" w:name="_Toc421188215"/>
      <w:r w:rsidRPr="00413354">
        <w:rPr>
          <w:rFonts w:cs="Times New Roman"/>
        </w:rPr>
        <w:t>Opatření</w:t>
      </w:r>
      <w:bookmarkEnd w:id="264"/>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B02415" w:rsidRPr="00C13D12" w:rsidTr="001D5D83">
        <w:tc>
          <w:tcPr>
            <w:tcW w:w="496" w:type="dxa"/>
            <w:shd w:val="clear" w:color="auto" w:fill="DBE5F1" w:themeFill="accent1" w:themeFillTint="33"/>
          </w:tcPr>
          <w:p w:rsidR="00B02415" w:rsidRPr="00B02415" w:rsidRDefault="00B02415" w:rsidP="00B02415">
            <w:pPr>
              <w:spacing w:before="40" w:after="40"/>
              <w:rPr>
                <w:b/>
                <w:sz w:val="22"/>
              </w:rPr>
            </w:pPr>
            <w:r w:rsidRPr="00B02415">
              <w:rPr>
                <w:b/>
                <w:sz w:val="22"/>
              </w:rPr>
              <w:t>a)</w:t>
            </w:r>
          </w:p>
        </w:tc>
        <w:tc>
          <w:tcPr>
            <w:tcW w:w="8716" w:type="dxa"/>
          </w:tcPr>
          <w:p w:rsidR="00B02415" w:rsidRPr="00C13D12" w:rsidRDefault="00B02415" w:rsidP="001D5D83">
            <w:pPr>
              <w:spacing w:before="40" w:after="40"/>
              <w:ind w:left="57" w:right="57"/>
              <w:jc w:val="both"/>
              <w:rPr>
                <w:rFonts w:eastAsia="Calibri"/>
                <w:sz w:val="22"/>
              </w:rPr>
            </w:pPr>
            <w:r w:rsidRPr="00C13D12">
              <w:rPr>
                <w:rFonts w:eastAsia="Calibri"/>
                <w:sz w:val="22"/>
              </w:rPr>
              <w:t xml:space="preserve">Provádět trvalou osvětu a kontrolu dodržování bezpečného nakládání a hygieny práce při nakládání s azbestem. </w:t>
            </w:r>
          </w:p>
        </w:tc>
      </w:tr>
    </w:tbl>
    <w:p w:rsidR="00B02415" w:rsidRPr="00C13D12" w:rsidRDefault="00B02415" w:rsidP="00B02415">
      <w:pPr>
        <w:spacing w:before="0" w:after="0"/>
      </w:pPr>
    </w:p>
    <w:p w:rsidR="00A07127" w:rsidRDefault="00A07127" w:rsidP="00A07127">
      <w:pPr>
        <w:spacing w:before="0" w:after="0"/>
      </w:pPr>
    </w:p>
    <w:p w:rsidR="00A07127" w:rsidRDefault="00A07127" w:rsidP="00F65E9D">
      <w:pPr>
        <w:pStyle w:val="Nadpis3"/>
      </w:pPr>
      <w:bookmarkStart w:id="265" w:name="_Toc421188216"/>
      <w:bookmarkStart w:id="266" w:name="_Toc438112514"/>
      <w:r>
        <w:t>Odpady s obsahem přírodních radionuklidů</w:t>
      </w:r>
      <w:bookmarkEnd w:id="265"/>
      <w:bookmarkEnd w:id="266"/>
    </w:p>
    <w:p w:rsidR="00A07127" w:rsidRPr="00413354" w:rsidRDefault="00A07127" w:rsidP="00413354">
      <w:pPr>
        <w:pStyle w:val="Nadpis4"/>
        <w:numPr>
          <w:ilvl w:val="3"/>
          <w:numId w:val="5"/>
        </w:numPr>
        <w:suppressAutoHyphens/>
        <w:rPr>
          <w:rFonts w:cs="Times New Roman"/>
        </w:rPr>
      </w:pPr>
      <w:bookmarkStart w:id="267" w:name="_Toc421188217"/>
      <w:r w:rsidRPr="00413354">
        <w:rPr>
          <w:rFonts w:cs="Times New Roman"/>
        </w:rPr>
        <w:t>Cíl</w:t>
      </w:r>
      <w:bookmarkEnd w:id="267"/>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212"/>
      </w:tblGrid>
      <w:tr w:rsidR="00A07127" w:rsidRPr="004128BE" w:rsidTr="00F93079">
        <w:tc>
          <w:tcPr>
            <w:tcW w:w="9212" w:type="dxa"/>
          </w:tcPr>
          <w:p w:rsidR="00A07127" w:rsidRPr="004128BE" w:rsidRDefault="00A07127" w:rsidP="009C16A2">
            <w:pPr>
              <w:spacing w:before="40" w:after="40"/>
              <w:ind w:left="57" w:right="57"/>
              <w:jc w:val="both"/>
              <w:rPr>
                <w:rFonts w:eastAsia="Calibri"/>
                <w:b/>
                <w:sz w:val="22"/>
              </w:rPr>
            </w:pPr>
            <w:r w:rsidRPr="004128BE">
              <w:rPr>
                <w:rFonts w:eastAsia="Calibri"/>
                <w:b/>
                <w:color w:val="000000"/>
                <w:sz w:val="22"/>
              </w:rPr>
              <w:t>Minimalizovat možné negativní účinky při nakládání s odpady s obsahem přírodních radionuklidů na lidské zdraví a životní prostředí.</w:t>
            </w:r>
          </w:p>
        </w:tc>
      </w:tr>
    </w:tbl>
    <w:p w:rsidR="00A07127" w:rsidRDefault="00A07127" w:rsidP="00A07127">
      <w:pPr>
        <w:spacing w:before="0" w:after="0"/>
      </w:pPr>
    </w:p>
    <w:p w:rsidR="00A07127" w:rsidRPr="00413354" w:rsidRDefault="00A07127" w:rsidP="00413354">
      <w:pPr>
        <w:pStyle w:val="Nadpis4"/>
        <w:numPr>
          <w:ilvl w:val="3"/>
          <w:numId w:val="5"/>
        </w:numPr>
        <w:suppressAutoHyphens/>
        <w:rPr>
          <w:rFonts w:cs="Times New Roman"/>
        </w:rPr>
      </w:pPr>
      <w:bookmarkStart w:id="268" w:name="_Toc421188218"/>
      <w:r w:rsidRPr="00413354">
        <w:rPr>
          <w:rFonts w:cs="Times New Roman"/>
        </w:rPr>
        <w:lastRenderedPageBreak/>
        <w:t>Opatření</w:t>
      </w:r>
      <w:bookmarkEnd w:id="268"/>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496"/>
        <w:gridCol w:w="8716"/>
      </w:tblGrid>
      <w:tr w:rsidR="00A07127" w:rsidRPr="004128BE" w:rsidTr="00F93079">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a)</w:t>
            </w:r>
          </w:p>
        </w:tc>
        <w:tc>
          <w:tcPr>
            <w:tcW w:w="8716" w:type="dxa"/>
          </w:tcPr>
          <w:p w:rsidR="00A07127" w:rsidRPr="004128BE" w:rsidRDefault="00A07127" w:rsidP="009C16A2">
            <w:pPr>
              <w:spacing w:before="40" w:after="40"/>
              <w:ind w:left="57" w:right="57"/>
              <w:jc w:val="both"/>
              <w:rPr>
                <w:rFonts w:eastAsia="Calibri"/>
                <w:sz w:val="22"/>
              </w:rPr>
            </w:pPr>
            <w:r w:rsidRPr="004128BE">
              <w:rPr>
                <w:rFonts w:eastAsia="Calibri"/>
                <w:sz w:val="22"/>
              </w:rPr>
              <w:t>Aplikovat metodický postup pro nakládání s tímto druhem odpadu podle zákona o odpadech.</w:t>
            </w:r>
          </w:p>
        </w:tc>
      </w:tr>
    </w:tbl>
    <w:p w:rsidR="00A07127" w:rsidRDefault="00A07127" w:rsidP="00A07127">
      <w:pPr>
        <w:spacing w:before="0" w:after="0"/>
        <w:rPr>
          <w:b/>
        </w:rPr>
      </w:pPr>
    </w:p>
    <w:p w:rsidR="00A07127" w:rsidRDefault="00A07127" w:rsidP="00A07127">
      <w:pPr>
        <w:spacing w:before="0" w:after="0"/>
        <w:rPr>
          <w:b/>
        </w:rPr>
      </w:pPr>
    </w:p>
    <w:p w:rsidR="00A07127" w:rsidRDefault="00A07127" w:rsidP="00730CAC">
      <w:pPr>
        <w:pStyle w:val="Nadpis2"/>
        <w:numPr>
          <w:ilvl w:val="1"/>
          <w:numId w:val="5"/>
        </w:numPr>
      </w:pPr>
      <w:bookmarkStart w:id="269" w:name="_Toc421188219"/>
      <w:bookmarkStart w:id="270" w:name="_Toc438112515"/>
      <w:r>
        <w:t>Další skupiny odpadů</w:t>
      </w:r>
      <w:bookmarkEnd w:id="269"/>
      <w:bookmarkEnd w:id="270"/>
    </w:p>
    <w:p w:rsidR="00A07127" w:rsidRDefault="00A07127" w:rsidP="00F65E9D">
      <w:pPr>
        <w:pStyle w:val="Nadpis3"/>
      </w:pPr>
      <w:bookmarkStart w:id="271" w:name="_Toc421188220"/>
      <w:bookmarkStart w:id="272" w:name="_Toc438112516"/>
      <w:r>
        <w:t>Vedlejší produkty živočišného původu a biologicky rozložitelné odpady z</w:t>
      </w:r>
      <w:r w:rsidR="006A5651">
        <w:t> </w:t>
      </w:r>
      <w:r>
        <w:t>kuchyn</w:t>
      </w:r>
      <w:r w:rsidR="006A5651">
        <w:t>í</w:t>
      </w:r>
      <w:r>
        <w:t xml:space="preserve"> a stravoven</w:t>
      </w:r>
      <w:bookmarkEnd w:id="271"/>
      <w:bookmarkEnd w:id="272"/>
    </w:p>
    <w:p w:rsidR="00A07127" w:rsidRDefault="00A07127" w:rsidP="00A07127">
      <w:pPr>
        <w:spacing w:before="0" w:after="0"/>
        <w:jc w:val="both"/>
        <w:rPr>
          <w:color w:val="000000"/>
        </w:rPr>
      </w:pPr>
      <w:r>
        <w:rPr>
          <w:color w:val="000000"/>
        </w:rPr>
        <w:t>Za účelem zlepšení nakládání s uvedenými odpady, produkty a minimalizace nepříznivých účinků na lidské zdraví a životní prostředí přijmout následující cíle a opatření:</w:t>
      </w:r>
    </w:p>
    <w:p w:rsidR="00714B11" w:rsidRDefault="00714B11" w:rsidP="00A07127">
      <w:pPr>
        <w:spacing w:before="0" w:after="0"/>
        <w:jc w:val="both"/>
        <w:rPr>
          <w:color w:val="000000"/>
        </w:rPr>
      </w:pPr>
    </w:p>
    <w:p w:rsidR="00A07127" w:rsidRPr="00413354" w:rsidRDefault="00A07127" w:rsidP="00413354">
      <w:pPr>
        <w:pStyle w:val="Nadpis4"/>
        <w:numPr>
          <w:ilvl w:val="3"/>
          <w:numId w:val="5"/>
        </w:numPr>
        <w:suppressAutoHyphens/>
        <w:rPr>
          <w:rFonts w:cs="Times New Roman"/>
        </w:rPr>
      </w:pPr>
      <w:bookmarkStart w:id="273" w:name="_Toc421188221"/>
      <w:r w:rsidRPr="00413354">
        <w:rPr>
          <w:rFonts w:cs="Times New Roman"/>
        </w:rPr>
        <w:t>Cíle</w:t>
      </w:r>
      <w:bookmarkEnd w:id="273"/>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A07127" w:rsidRPr="004128BE" w:rsidTr="00F93079">
        <w:tc>
          <w:tcPr>
            <w:tcW w:w="496" w:type="dxa"/>
            <w:tcBorders>
              <w:top w:val="single" w:sz="12" w:space="0" w:color="auto"/>
              <w:bottom w:val="single" w:sz="4" w:space="0" w:color="auto"/>
              <w:right w:val="single" w:sz="12" w:space="0" w:color="auto"/>
            </w:tcBorders>
            <w:shd w:val="clear" w:color="auto" w:fill="DBE5F1" w:themeFill="accent1" w:themeFillTint="33"/>
          </w:tcPr>
          <w:p w:rsidR="00A07127" w:rsidRPr="004128BE" w:rsidRDefault="00A07127" w:rsidP="00F93079">
            <w:pPr>
              <w:spacing w:before="40" w:after="40"/>
              <w:rPr>
                <w:b/>
                <w:sz w:val="22"/>
              </w:rPr>
            </w:pPr>
            <w:r w:rsidRPr="004128BE">
              <w:rPr>
                <w:b/>
                <w:sz w:val="22"/>
              </w:rPr>
              <w:t>a)</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b/>
                <w:sz w:val="22"/>
              </w:rPr>
            </w:pPr>
            <w:r w:rsidRPr="004128BE">
              <w:rPr>
                <w:rFonts w:eastAsia="Calibri"/>
                <w:b/>
                <w:sz w:val="22"/>
              </w:rPr>
              <w:t>Snižovat množství biologicky rozložitelných odpadů z kuchyní a stravoven</w:t>
            </w:r>
            <w:r>
              <w:rPr>
                <w:rStyle w:val="Znakapoznpodarou"/>
                <w:rFonts w:eastAsia="Calibri"/>
                <w:b/>
              </w:rPr>
              <w:footnoteReference w:id="6"/>
            </w:r>
            <w:r w:rsidRPr="004128BE">
              <w:rPr>
                <w:rFonts w:eastAsia="Calibri"/>
                <w:b/>
                <w:sz w:val="22"/>
              </w:rPr>
              <w:t xml:space="preserve"> a vedlejších produktů živočišného původu</w:t>
            </w:r>
            <w:r>
              <w:rPr>
                <w:rStyle w:val="Znakapoznpodarou"/>
                <w:rFonts w:eastAsia="Calibri"/>
                <w:b/>
              </w:rPr>
              <w:footnoteReference w:id="7"/>
            </w:r>
            <w:r w:rsidRPr="004128BE">
              <w:rPr>
                <w:rFonts w:eastAsia="Calibri"/>
                <w:b/>
                <w:sz w:val="22"/>
              </w:rPr>
              <w:t xml:space="preserve"> ve směsném komunálním odpadu, které jsou původem z veřejných stravovacích zařízení (restaurace, občerstvení) a centrálních kuchyní (nemocnice, školy a další obdobná zařízení).</w:t>
            </w:r>
          </w:p>
        </w:tc>
      </w:tr>
      <w:tr w:rsidR="00A07127" w:rsidRPr="004128BE" w:rsidTr="00F93079">
        <w:tc>
          <w:tcPr>
            <w:tcW w:w="496" w:type="dxa"/>
            <w:tcBorders>
              <w:top w:val="single" w:sz="4" w:space="0" w:color="auto"/>
              <w:bottom w:val="single" w:sz="12" w:space="0" w:color="auto"/>
              <w:right w:val="single" w:sz="12" w:space="0" w:color="auto"/>
            </w:tcBorders>
            <w:shd w:val="clear" w:color="auto" w:fill="DBE5F1" w:themeFill="accent1" w:themeFillTint="33"/>
          </w:tcPr>
          <w:p w:rsidR="00A07127" w:rsidRPr="004128BE" w:rsidRDefault="00A07127" w:rsidP="00F93079">
            <w:pPr>
              <w:spacing w:before="40" w:after="40"/>
              <w:rPr>
                <w:b/>
                <w:sz w:val="22"/>
              </w:rPr>
            </w:pPr>
            <w:r w:rsidRPr="004128BE">
              <w:rPr>
                <w:b/>
                <w:sz w:val="22"/>
              </w:rPr>
              <w:t>b)</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b/>
                <w:sz w:val="22"/>
              </w:rPr>
            </w:pPr>
            <w:r w:rsidRPr="004128BE">
              <w:rPr>
                <w:rFonts w:eastAsia="Calibri"/>
                <w:b/>
                <w:sz w:val="22"/>
              </w:rPr>
              <w:t>Správně nakládat s biologicky rozložitelnými odpady z kuchyní a stravoven a vedlejšími produkty živočišného původu a snižovat tak negativní účinky spojené s nakládáním s nimi na lidské zdraví a životní prostředí.</w:t>
            </w:r>
          </w:p>
        </w:tc>
      </w:tr>
    </w:tbl>
    <w:p w:rsidR="00714B11" w:rsidRPr="00714B11" w:rsidRDefault="00714B11" w:rsidP="00714B11">
      <w:pPr>
        <w:spacing w:before="0" w:after="0"/>
        <w:jc w:val="both"/>
        <w:rPr>
          <w:color w:val="000000"/>
        </w:rPr>
      </w:pPr>
      <w:bookmarkStart w:id="274" w:name="_Toc421188222"/>
    </w:p>
    <w:p w:rsidR="00A07127" w:rsidRPr="00413354" w:rsidRDefault="00A07127" w:rsidP="00413354">
      <w:pPr>
        <w:pStyle w:val="Nadpis4"/>
        <w:numPr>
          <w:ilvl w:val="3"/>
          <w:numId w:val="5"/>
        </w:numPr>
        <w:suppressAutoHyphens/>
        <w:rPr>
          <w:rFonts w:cs="Times New Roman"/>
        </w:rPr>
      </w:pPr>
      <w:r w:rsidRPr="00413354">
        <w:rPr>
          <w:rFonts w:cs="Times New Roman"/>
        </w:rPr>
        <w:t>Opatření</w:t>
      </w:r>
      <w:bookmarkEnd w:id="274"/>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A07127" w:rsidRPr="004128BE" w:rsidTr="00F93079">
        <w:tc>
          <w:tcPr>
            <w:tcW w:w="496" w:type="dxa"/>
            <w:tcBorders>
              <w:top w:val="single" w:sz="12"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a)</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sz w:val="22"/>
              </w:rPr>
            </w:pPr>
            <w:r w:rsidRPr="004128BE">
              <w:rPr>
                <w:rFonts w:eastAsia="Calibri"/>
                <w:sz w:val="22"/>
              </w:rPr>
              <w:t>Podporovat vytvoření systému pravidelného sběru a svozu biologicky rozložitelných odpadů z kuchyní a stravoven a vedlejších produktů živočišného původu do schválených zpracovatelských zařízení, zejména bioplynových stanic a kompostáren.</w:t>
            </w:r>
          </w:p>
        </w:tc>
      </w:tr>
      <w:tr w:rsidR="00A07127" w:rsidRPr="004128BE"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b)</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sz w:val="22"/>
              </w:rPr>
            </w:pPr>
            <w:r w:rsidRPr="004128BE">
              <w:rPr>
                <w:rFonts w:eastAsia="Calibri"/>
                <w:sz w:val="22"/>
              </w:rPr>
              <w:t>Zajistit podmínky pro sběr použitých stolních olejů a tuků původem z veřejných stravovacích zařízení, centrálních kuchyní a domácností.</w:t>
            </w:r>
          </w:p>
        </w:tc>
      </w:tr>
      <w:tr w:rsidR="00A07127" w:rsidRPr="004128BE"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c)</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sz w:val="22"/>
              </w:rPr>
            </w:pPr>
            <w:r w:rsidRPr="004128BE">
              <w:rPr>
                <w:rFonts w:eastAsia="Calibri"/>
                <w:sz w:val="22"/>
              </w:rPr>
              <w:t xml:space="preserve">Podporovat rozvoj systému sběru a svozu použitých stolních olejů a tuků od původců a z domácností. </w:t>
            </w:r>
          </w:p>
        </w:tc>
      </w:tr>
      <w:tr w:rsidR="00A07127" w:rsidRPr="004128BE"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d)</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sz w:val="22"/>
              </w:rPr>
            </w:pPr>
            <w:r w:rsidRPr="004128BE">
              <w:rPr>
                <w:rFonts w:eastAsia="Calibri"/>
                <w:sz w:val="22"/>
              </w:rPr>
              <w:t>Podporovat rozvoj zařízení pro zpracování odpadních olejů a tuků, zvláště zařízení sloužících k</w:t>
            </w:r>
            <w:r w:rsidR="006A5651">
              <w:rPr>
                <w:rFonts w:eastAsia="Calibri"/>
                <w:sz w:val="22"/>
              </w:rPr>
              <w:t> </w:t>
            </w:r>
            <w:r w:rsidRPr="004128BE">
              <w:rPr>
                <w:rFonts w:eastAsia="Calibri"/>
                <w:sz w:val="22"/>
              </w:rPr>
              <w:t>výrobě</w:t>
            </w:r>
            <w:r w:rsidR="006A5651">
              <w:rPr>
                <w:rFonts w:eastAsia="Calibri"/>
                <w:sz w:val="22"/>
              </w:rPr>
              <w:t xml:space="preserve"> </w:t>
            </w:r>
            <w:r w:rsidRPr="004128BE">
              <w:rPr>
                <w:rFonts w:eastAsia="Calibri"/>
                <w:sz w:val="22"/>
              </w:rPr>
              <w:t>energie (bioplynové stanice, zpracování na bionaftu nebo jiné produkty pro technické využití).</w:t>
            </w:r>
          </w:p>
        </w:tc>
      </w:tr>
      <w:tr w:rsidR="00A07127" w:rsidRPr="004128BE" w:rsidTr="00F93079">
        <w:tc>
          <w:tcPr>
            <w:tcW w:w="496" w:type="dxa"/>
            <w:tcBorders>
              <w:top w:val="single" w:sz="4" w:space="0" w:color="auto"/>
              <w:bottom w:val="single" w:sz="12"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e)</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sz w:val="22"/>
              </w:rPr>
            </w:pPr>
            <w:r w:rsidRPr="004128BE">
              <w:rPr>
                <w:rFonts w:eastAsia="Calibri"/>
                <w:sz w:val="22"/>
              </w:rPr>
              <w:t xml:space="preserve">Důsledně kontrolovat nakládání s biologicky rozložitelnými odpady z kuchyní a stravoven a s vedlejšími produkty živočišného původu v souladu s nařízením Evropského parlamentu a Rady (ES) č. 1069/2009. </w:t>
            </w:r>
          </w:p>
        </w:tc>
      </w:tr>
      <w:tr w:rsidR="008E3507" w:rsidRPr="00CD5365" w:rsidTr="008E3507">
        <w:tc>
          <w:tcPr>
            <w:tcW w:w="496" w:type="dxa"/>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8E3507" w:rsidRPr="00A159AF" w:rsidRDefault="008E3507" w:rsidP="008E3507">
            <w:pPr>
              <w:spacing w:before="40" w:after="40"/>
              <w:rPr>
                <w:b/>
                <w:sz w:val="22"/>
              </w:rPr>
            </w:pPr>
            <w:r w:rsidRPr="00A159AF">
              <w:rPr>
                <w:b/>
                <w:sz w:val="22"/>
              </w:rPr>
              <w:lastRenderedPageBreak/>
              <w:t>f)</w:t>
            </w:r>
          </w:p>
        </w:tc>
        <w:tc>
          <w:tcPr>
            <w:tcW w:w="8716" w:type="dxa"/>
            <w:tcBorders>
              <w:top w:val="single" w:sz="4" w:space="0" w:color="auto"/>
              <w:left w:val="single" w:sz="12" w:space="0" w:color="auto"/>
              <w:bottom w:val="single" w:sz="12" w:space="0" w:color="auto"/>
              <w:right w:val="single" w:sz="12" w:space="0" w:color="auto"/>
            </w:tcBorders>
          </w:tcPr>
          <w:p w:rsidR="008E3507" w:rsidRPr="00A159AF" w:rsidRDefault="008E3507" w:rsidP="008E3507">
            <w:pPr>
              <w:spacing w:before="40" w:after="40"/>
              <w:ind w:left="57" w:right="57"/>
              <w:jc w:val="both"/>
              <w:rPr>
                <w:rFonts w:eastAsia="Calibri"/>
                <w:sz w:val="22"/>
              </w:rPr>
            </w:pPr>
            <w:r w:rsidRPr="00A159AF">
              <w:rPr>
                <w:rFonts w:eastAsia="Calibri"/>
                <w:sz w:val="22"/>
              </w:rPr>
              <w:t>Provádět na krajské úrovni osvětové kampaně k nakládání s biologicky rozložitelnými odpady z kuchyní a stravoven a vedlejšími produkty živočišného původu v souladu s právními předpisy v této oblasti.</w:t>
            </w:r>
          </w:p>
        </w:tc>
      </w:tr>
    </w:tbl>
    <w:p w:rsidR="00714B11" w:rsidRDefault="00714B11" w:rsidP="00A07127">
      <w:pPr>
        <w:spacing w:before="0" w:after="0"/>
        <w:jc w:val="both"/>
        <w:rPr>
          <w:color w:val="000000"/>
        </w:rPr>
      </w:pPr>
    </w:p>
    <w:p w:rsidR="00A07127" w:rsidRDefault="00A07127" w:rsidP="00A07127">
      <w:pPr>
        <w:spacing w:before="0" w:after="0"/>
        <w:jc w:val="both"/>
        <w:rPr>
          <w:color w:val="000000"/>
        </w:rPr>
      </w:pPr>
      <w:r>
        <w:rPr>
          <w:color w:val="000000"/>
        </w:rPr>
        <w:t xml:space="preserve">Cíle jsou navrženy s ohledem na nařízení Evropského parlamentu a Rady (ES) č. 1069/2009 o hygienických pravidlech pro vedlejší produkty živočišného původu a získané produkty, které nejsou určeny k lidské spotřebě, a o zrušení nařízení (ES) č. 1774/2002o vedlejších produktech živočišného původu. </w:t>
      </w:r>
    </w:p>
    <w:p w:rsidR="00A07127" w:rsidRDefault="00A07127" w:rsidP="00A07127">
      <w:pPr>
        <w:spacing w:before="0" w:after="0"/>
      </w:pPr>
    </w:p>
    <w:p w:rsidR="00A07127" w:rsidRDefault="00A07127" w:rsidP="00A07127">
      <w:pPr>
        <w:spacing w:before="0" w:after="0"/>
      </w:pPr>
    </w:p>
    <w:p w:rsidR="00A07127" w:rsidRDefault="00A07127" w:rsidP="00F65E9D">
      <w:pPr>
        <w:pStyle w:val="Nadpis3"/>
      </w:pPr>
      <w:bookmarkStart w:id="275" w:name="_Toc421188223"/>
      <w:bookmarkStart w:id="276" w:name="_Toc438112517"/>
      <w:r>
        <w:t>Odpady železných a neželezných kovů</w:t>
      </w:r>
      <w:bookmarkEnd w:id="275"/>
      <w:bookmarkEnd w:id="276"/>
    </w:p>
    <w:p w:rsidR="00A07127" w:rsidRDefault="00A07127" w:rsidP="00A07127">
      <w:pPr>
        <w:spacing w:before="0" w:after="0"/>
        <w:jc w:val="both"/>
        <w:rPr>
          <w:color w:val="000000"/>
        </w:rPr>
      </w:pPr>
      <w:r>
        <w:rPr>
          <w:color w:val="000000"/>
        </w:rPr>
        <w:t xml:space="preserve">V zájmu zajištění konkurenceschopného hospodářství a zvyšování soběstačnosti České republiky v surovinových zdrojích je stanoven: </w:t>
      </w:r>
    </w:p>
    <w:p w:rsidR="00A07127" w:rsidRDefault="00A07127" w:rsidP="00A07127">
      <w:pPr>
        <w:spacing w:before="0" w:after="0"/>
      </w:pPr>
    </w:p>
    <w:p w:rsidR="00A07127" w:rsidRPr="00413354" w:rsidRDefault="00A07127" w:rsidP="00413354">
      <w:pPr>
        <w:pStyle w:val="Nadpis4"/>
        <w:numPr>
          <w:ilvl w:val="3"/>
          <w:numId w:val="5"/>
        </w:numPr>
        <w:suppressAutoHyphens/>
        <w:rPr>
          <w:rFonts w:cs="Times New Roman"/>
        </w:rPr>
      </w:pPr>
      <w:bookmarkStart w:id="277" w:name="_Toc421188224"/>
      <w:r w:rsidRPr="00413354">
        <w:rPr>
          <w:rFonts w:cs="Times New Roman"/>
        </w:rPr>
        <w:t>Cíl</w:t>
      </w:r>
      <w:bookmarkEnd w:id="277"/>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212"/>
      </w:tblGrid>
      <w:tr w:rsidR="00A07127" w:rsidRPr="004128BE" w:rsidTr="00F93079">
        <w:tc>
          <w:tcPr>
            <w:tcW w:w="9212" w:type="dxa"/>
          </w:tcPr>
          <w:p w:rsidR="00A07127" w:rsidRPr="004128BE" w:rsidRDefault="00A07127" w:rsidP="009C16A2">
            <w:pPr>
              <w:spacing w:before="40" w:after="40"/>
              <w:ind w:left="57" w:right="57"/>
              <w:jc w:val="both"/>
              <w:rPr>
                <w:rFonts w:eastAsia="Calibri"/>
                <w:b/>
                <w:sz w:val="22"/>
              </w:rPr>
            </w:pPr>
            <w:r w:rsidRPr="004128BE">
              <w:rPr>
                <w:rFonts w:eastAsia="Calibri"/>
                <w:b/>
                <w:color w:val="000000"/>
                <w:sz w:val="22"/>
              </w:rPr>
              <w:t>Zpracovávat kovové odpady a výrobky s ukončenou životností na materiály za účelem náhrady primárních surovin.</w:t>
            </w:r>
          </w:p>
        </w:tc>
      </w:tr>
    </w:tbl>
    <w:p w:rsidR="00A07127" w:rsidRDefault="00A07127" w:rsidP="00A07127">
      <w:pPr>
        <w:spacing w:before="0" w:after="0"/>
      </w:pPr>
    </w:p>
    <w:p w:rsidR="00A07127" w:rsidRPr="00413354" w:rsidRDefault="00A07127" w:rsidP="00413354">
      <w:pPr>
        <w:pStyle w:val="Nadpis4"/>
        <w:numPr>
          <w:ilvl w:val="3"/>
          <w:numId w:val="5"/>
        </w:numPr>
        <w:suppressAutoHyphens/>
        <w:rPr>
          <w:rFonts w:cs="Times New Roman"/>
        </w:rPr>
      </w:pPr>
      <w:bookmarkStart w:id="278" w:name="_Toc421188225"/>
      <w:r w:rsidRPr="00413354">
        <w:rPr>
          <w:rFonts w:cs="Times New Roman"/>
        </w:rPr>
        <w:t>Zásady</w:t>
      </w:r>
      <w:bookmarkEnd w:id="278"/>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A07127" w:rsidRPr="004128BE" w:rsidTr="00F93079">
        <w:tc>
          <w:tcPr>
            <w:tcW w:w="496" w:type="dxa"/>
            <w:tcBorders>
              <w:top w:val="single" w:sz="12"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a)</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sz w:val="22"/>
              </w:rPr>
            </w:pPr>
            <w:r w:rsidRPr="004128BE">
              <w:rPr>
                <w:rFonts w:eastAsia="Calibri"/>
                <w:sz w:val="22"/>
              </w:rPr>
              <w:t>Pohlížet na kovové odpady železných a neželezných kovů a odpady drahých kovů jako na strategické suroviny pro průmysl České republiky v souladu se Surovinovou politikou České republiky.</w:t>
            </w:r>
          </w:p>
        </w:tc>
      </w:tr>
      <w:tr w:rsidR="00A07127" w:rsidRPr="004128BE"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b)</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sz w:val="22"/>
              </w:rPr>
            </w:pPr>
            <w:r w:rsidRPr="004128BE">
              <w:rPr>
                <w:rFonts w:eastAsia="Calibri"/>
                <w:sz w:val="22"/>
              </w:rPr>
              <w:t xml:space="preserve">Nakládat s železnými a hliníkovými šroty mimo odpadový režim výhradně na základě nařízení Rady (EU) č. 333/2011, kterým se stanoví kritéria vymezující, kdy určité typy kovového šrotu přestávají být odpadem. </w:t>
            </w:r>
          </w:p>
        </w:tc>
      </w:tr>
      <w:tr w:rsidR="00A07127" w:rsidRPr="004128BE" w:rsidTr="00F93079">
        <w:tc>
          <w:tcPr>
            <w:tcW w:w="496" w:type="dxa"/>
            <w:tcBorders>
              <w:top w:val="single" w:sz="4" w:space="0" w:color="auto"/>
              <w:bottom w:val="single" w:sz="12"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c)</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sz w:val="22"/>
              </w:rPr>
            </w:pPr>
            <w:r w:rsidRPr="004128BE">
              <w:rPr>
                <w:rFonts w:eastAsia="Calibri"/>
                <w:sz w:val="22"/>
              </w:rPr>
              <w:t>Nakládat s měděným šrotem mimo odpadový režim výhradně na základě na</w:t>
            </w:r>
            <w:r w:rsidRPr="004128BE">
              <w:rPr>
                <w:rFonts w:eastAsia="Calibri"/>
                <w:sz w:val="22"/>
                <w:lang w:val="pl-PL"/>
              </w:rPr>
              <w:t xml:space="preserve">řízení Komise (EU) č. 715/2013, </w:t>
            </w:r>
            <w:r w:rsidRPr="004128BE">
              <w:rPr>
                <w:rFonts w:eastAsia="Calibri"/>
                <w:sz w:val="22"/>
              </w:rPr>
              <w:t>kterým se stanoví kritéria vymezující, kdy měděný šrot přestává být odpadem.</w:t>
            </w:r>
          </w:p>
        </w:tc>
      </w:tr>
    </w:tbl>
    <w:p w:rsidR="00A07127" w:rsidRDefault="00A07127" w:rsidP="00A07127">
      <w:pPr>
        <w:spacing w:before="0" w:after="0"/>
      </w:pPr>
    </w:p>
    <w:p w:rsidR="00A07127" w:rsidRPr="00413354" w:rsidRDefault="00A07127" w:rsidP="00413354">
      <w:pPr>
        <w:pStyle w:val="Nadpis4"/>
        <w:numPr>
          <w:ilvl w:val="3"/>
          <w:numId w:val="5"/>
        </w:numPr>
        <w:suppressAutoHyphens/>
        <w:rPr>
          <w:rFonts w:cs="Times New Roman"/>
        </w:rPr>
      </w:pPr>
      <w:bookmarkStart w:id="279" w:name="_Toc421188226"/>
      <w:r w:rsidRPr="00413354">
        <w:rPr>
          <w:rFonts w:cs="Times New Roman"/>
        </w:rPr>
        <w:t>Opatření</w:t>
      </w:r>
      <w:bookmarkEnd w:id="279"/>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A07127" w:rsidRPr="004128BE" w:rsidTr="00F93079">
        <w:tc>
          <w:tcPr>
            <w:tcW w:w="496" w:type="dxa"/>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a)</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sz w:val="22"/>
              </w:rPr>
            </w:pPr>
            <w:r w:rsidRPr="004128BE">
              <w:rPr>
                <w:rFonts w:eastAsia="Calibri"/>
                <w:sz w:val="22"/>
              </w:rPr>
              <w:t xml:space="preserve">Rozšiřovat počet míst zpětného odběru výrobků s ukončenou životností v rámci systémů zpětného odběru a rozšířené odpovědnosti výrobců, za účelem získání většího množství surovin strategických vzácných kovů. </w:t>
            </w:r>
          </w:p>
        </w:tc>
      </w:tr>
      <w:tr w:rsidR="00A07127" w:rsidRPr="004128BE" w:rsidTr="00F93079">
        <w:tc>
          <w:tcPr>
            <w:tcW w:w="496"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b)</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sz w:val="22"/>
              </w:rPr>
            </w:pPr>
            <w:r w:rsidRPr="004128BE">
              <w:rPr>
                <w:rFonts w:eastAsia="Calibri"/>
                <w:sz w:val="22"/>
              </w:rPr>
              <w:t xml:space="preserve">Podporovat rozvoj moderních kvalitních technologií zpracování výrobků s ukončenou životností v České republice. </w:t>
            </w:r>
          </w:p>
        </w:tc>
      </w:tr>
      <w:tr w:rsidR="00A07127" w:rsidRPr="004128BE" w:rsidTr="00F93079">
        <w:tc>
          <w:tcPr>
            <w:tcW w:w="496"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c)</w:t>
            </w:r>
          </w:p>
        </w:tc>
        <w:tc>
          <w:tcPr>
            <w:tcW w:w="8716" w:type="dxa"/>
            <w:tcBorders>
              <w:left w:val="single" w:sz="12" w:space="0" w:color="auto"/>
            </w:tcBorders>
          </w:tcPr>
          <w:p w:rsidR="00A07127" w:rsidRPr="004128BE" w:rsidRDefault="00A07127" w:rsidP="009C16A2">
            <w:pPr>
              <w:spacing w:before="40" w:after="40"/>
              <w:ind w:left="57" w:right="57"/>
              <w:jc w:val="both"/>
              <w:rPr>
                <w:rFonts w:eastAsia="Calibri"/>
                <w:sz w:val="22"/>
              </w:rPr>
            </w:pPr>
            <w:r w:rsidRPr="004128BE">
              <w:rPr>
                <w:rFonts w:eastAsia="Calibri"/>
                <w:sz w:val="22"/>
              </w:rPr>
              <w:t xml:space="preserve">Analyzovat a upravit </w:t>
            </w:r>
            <w:r w:rsidR="009703E3">
              <w:rPr>
                <w:rFonts w:eastAsia="Calibri"/>
                <w:sz w:val="22"/>
              </w:rPr>
              <w:t xml:space="preserve">rovnocenné podmínky pro </w:t>
            </w:r>
            <w:r w:rsidRPr="004128BE">
              <w:rPr>
                <w:rFonts w:eastAsia="Calibri"/>
                <w:sz w:val="22"/>
              </w:rPr>
              <w:t xml:space="preserve">podnikatelské prostředí v oblasti sběru a výkupu odpadů. </w:t>
            </w:r>
          </w:p>
        </w:tc>
      </w:tr>
      <w:tr w:rsidR="00A07127" w:rsidRPr="004128BE" w:rsidTr="00F93079">
        <w:tc>
          <w:tcPr>
            <w:tcW w:w="496" w:type="dxa"/>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A07127" w:rsidRPr="004128BE" w:rsidRDefault="00A07127" w:rsidP="00F93079">
            <w:pPr>
              <w:spacing w:before="40" w:after="40"/>
              <w:rPr>
                <w:b/>
                <w:sz w:val="22"/>
              </w:rPr>
            </w:pPr>
            <w:r w:rsidRPr="004128BE">
              <w:rPr>
                <w:b/>
                <w:sz w:val="22"/>
              </w:rPr>
              <w:t>d)</w:t>
            </w:r>
          </w:p>
        </w:tc>
        <w:tc>
          <w:tcPr>
            <w:tcW w:w="8716" w:type="dxa"/>
            <w:tcBorders>
              <w:left w:val="single" w:sz="12" w:space="0" w:color="auto"/>
            </w:tcBorders>
          </w:tcPr>
          <w:p w:rsidR="00A07127" w:rsidRPr="004128BE" w:rsidRDefault="00A07127" w:rsidP="009C16A2">
            <w:pPr>
              <w:spacing w:before="40" w:after="40"/>
              <w:ind w:left="57" w:right="57"/>
              <w:jc w:val="both"/>
              <w:rPr>
                <w:sz w:val="22"/>
              </w:rPr>
            </w:pPr>
            <w:r w:rsidRPr="004128BE">
              <w:rPr>
                <w:color w:val="000000"/>
                <w:sz w:val="22"/>
              </w:rPr>
              <w:t>Zvýšit kontrolní činnost v oblasti výkupu kovových odpadů.</w:t>
            </w:r>
          </w:p>
        </w:tc>
      </w:tr>
    </w:tbl>
    <w:p w:rsidR="00A07127" w:rsidRDefault="00A07127" w:rsidP="00A07127">
      <w:pPr>
        <w:spacing w:before="0" w:after="0"/>
        <w:rPr>
          <w:b/>
        </w:rPr>
      </w:pPr>
    </w:p>
    <w:p w:rsidR="006A5651" w:rsidRDefault="006A5651">
      <w:pPr>
        <w:spacing w:before="0" w:after="0"/>
        <w:rPr>
          <w:b/>
          <w:sz w:val="20"/>
        </w:rPr>
      </w:pPr>
      <w:r>
        <w:rPr>
          <w:b/>
          <w:sz w:val="20"/>
        </w:rPr>
        <w:br w:type="page"/>
      </w:r>
    </w:p>
    <w:p w:rsidR="00A07127" w:rsidRDefault="00A07127" w:rsidP="00730CAC">
      <w:pPr>
        <w:pStyle w:val="Nadpis2"/>
        <w:numPr>
          <w:ilvl w:val="1"/>
          <w:numId w:val="5"/>
        </w:numPr>
      </w:pPr>
      <w:bookmarkStart w:id="280" w:name="_Toc421188227"/>
      <w:bookmarkStart w:id="281" w:name="_Toc438112518"/>
      <w:r>
        <w:lastRenderedPageBreak/>
        <w:t>Zásady pro vytváření sítě zařízení k nakládání s odpady</w:t>
      </w:r>
      <w:bookmarkEnd w:id="280"/>
      <w:bookmarkEnd w:id="281"/>
    </w:p>
    <w:p w:rsidR="009042AF" w:rsidRPr="00C13D12" w:rsidRDefault="009042AF" w:rsidP="009042AF">
      <w:pPr>
        <w:suppressAutoHyphens/>
        <w:jc w:val="both"/>
        <w:rPr>
          <w:color w:val="000000"/>
        </w:rPr>
      </w:pPr>
      <w:r w:rsidRPr="00C13D12">
        <w:rPr>
          <w:color w:val="000000"/>
        </w:rPr>
        <w:t>V zájmu dosažení cíle vytvořit komplexní a přiměřenou síť zařízení k nakládání s odpady na celostátní úrovni, i regionální úrovni v souladu s principy „soběstačnosti a blízkosti“ a zároveň s úmyslem vycházet z hierarchie nakládání s odpady a podporovat moderní technologie s environmentálně přidanou hodnotou, bude vyvážená a efektivně fungující síť zařízení pro nakládání s odpady zahrnovat skupiny zařízení o různých kapacitách a významu, s ohledem na začlenění jednotlivých zařízení do systému hospodaření s odpady na lokální, regionální a nadregionální úrovni. Síť zařízení k nakládání s odpady by měla zahrnovat i moderní inovativní technologie.</w:t>
      </w:r>
    </w:p>
    <w:p w:rsidR="009042AF" w:rsidRPr="00C13D12" w:rsidRDefault="009042AF" w:rsidP="009042AF">
      <w:pPr>
        <w:suppressAutoHyphens/>
        <w:jc w:val="both"/>
        <w:rPr>
          <w:color w:val="000000"/>
        </w:rPr>
      </w:pPr>
    </w:p>
    <w:p w:rsidR="009042AF" w:rsidRPr="00C13D12" w:rsidRDefault="009042AF" w:rsidP="009042AF">
      <w:pPr>
        <w:suppressAutoHyphens/>
        <w:jc w:val="both"/>
        <w:rPr>
          <w:color w:val="000000"/>
        </w:rPr>
      </w:pPr>
      <w:r w:rsidRPr="00C13D12">
        <w:rPr>
          <w:color w:val="000000"/>
        </w:rPr>
        <w:t xml:space="preserve">Na základě koncepčně stanovených priorit a potřeb odpadového hospodářství České republiky vyplývá nezbytnost </w:t>
      </w:r>
      <w:r w:rsidRPr="00C13D12">
        <w:rPr>
          <w:b/>
          <w:color w:val="000000"/>
        </w:rPr>
        <w:t>stanovit a koordinovat krajským plánem</w:t>
      </w:r>
      <w:r w:rsidRPr="00C13D12">
        <w:rPr>
          <w:color w:val="000000"/>
        </w:rPr>
        <w:t xml:space="preserve"> odpadového hospodářství síť zařízení k nakládání s odpady </w:t>
      </w:r>
      <w:r w:rsidRPr="00C13D12">
        <w:rPr>
          <w:b/>
          <w:color w:val="000000"/>
        </w:rPr>
        <w:t xml:space="preserve">ve větší vazbě na regionální situaci </w:t>
      </w:r>
      <w:r w:rsidRPr="00C13D12">
        <w:rPr>
          <w:color w:val="000000"/>
        </w:rPr>
        <w:t>plnění cílů v odpadovém hospodářství.</w:t>
      </w:r>
    </w:p>
    <w:p w:rsidR="009042AF" w:rsidRPr="00C13D12" w:rsidRDefault="009042AF" w:rsidP="009042AF">
      <w:pPr>
        <w:suppressAutoHyphens/>
        <w:jc w:val="both"/>
        <w:rPr>
          <w:color w:val="000000"/>
        </w:rPr>
      </w:pPr>
    </w:p>
    <w:p w:rsidR="009042AF" w:rsidRPr="00C13D12" w:rsidRDefault="009042AF" w:rsidP="009042AF">
      <w:pPr>
        <w:suppressAutoHyphens/>
        <w:jc w:val="both"/>
        <w:rPr>
          <w:color w:val="000000"/>
        </w:rPr>
      </w:pPr>
      <w:r w:rsidRPr="00C13D12">
        <w:rPr>
          <w:color w:val="000000"/>
        </w:rPr>
        <w:t xml:space="preserve">Síť zařízení k nakládání s odpady má být optimálně nastavena </w:t>
      </w:r>
      <w:r w:rsidRPr="00C13D12">
        <w:rPr>
          <w:b/>
          <w:color w:val="000000"/>
        </w:rPr>
        <w:t>hlavně z regionálního hlediska</w:t>
      </w:r>
      <w:r w:rsidRPr="00C13D12">
        <w:rPr>
          <w:color w:val="000000"/>
        </w:rPr>
        <w:t xml:space="preserve">. Možnost získání povolení k provozu bude mít každé zařízení, které splní zákonné požadavky pro svůj provoz. </w:t>
      </w:r>
      <w:r w:rsidRPr="00C13D12">
        <w:rPr>
          <w:b/>
          <w:color w:val="000000"/>
        </w:rPr>
        <w:t>Je třeba sledovat reálnou potřebnost, ekonomickou konkurenceschopnost a udržitelnost zařízení pro nakládání s odpady v daném regionu.</w:t>
      </w:r>
    </w:p>
    <w:p w:rsidR="009042AF" w:rsidRPr="00C13D12" w:rsidRDefault="009042AF" w:rsidP="009042AF">
      <w:pPr>
        <w:suppressAutoHyphens/>
        <w:jc w:val="both"/>
        <w:rPr>
          <w:color w:val="000000"/>
        </w:rPr>
      </w:pPr>
    </w:p>
    <w:p w:rsidR="009042AF" w:rsidRPr="00C13D12" w:rsidRDefault="009042AF" w:rsidP="009042AF">
      <w:pPr>
        <w:suppressAutoHyphens/>
        <w:jc w:val="both"/>
        <w:rPr>
          <w:color w:val="000000"/>
        </w:rPr>
      </w:pPr>
      <w:r w:rsidRPr="00C13D12">
        <w:rPr>
          <w:color w:val="000000"/>
        </w:rPr>
        <w:t>Optimalizace sítě zařízení bude umožněna rovněž díky finanční podpoře z Operačního programu Životní prostředí 2014 - 2020 v rámci realizace strukturální podpory Evropské unie pro Českou republiku. Operační program Životní prostředí 2014-2020 bude nastaven za účelem plnění cílů Plánu odpadového hospodářství České republiky.</w:t>
      </w:r>
    </w:p>
    <w:p w:rsidR="00A07127" w:rsidRDefault="00A07127" w:rsidP="00A07127">
      <w:pPr>
        <w:spacing w:before="0"/>
        <w:rPr>
          <w:color w:val="000000"/>
        </w:rPr>
      </w:pPr>
    </w:p>
    <w:p w:rsidR="00A07127" w:rsidRDefault="00A07127" w:rsidP="00A07127">
      <w:pPr>
        <w:spacing w:before="0"/>
        <w:rPr>
          <w:b/>
          <w:color w:val="000000"/>
          <w:u w:val="single"/>
        </w:rPr>
      </w:pPr>
      <w:r>
        <w:rPr>
          <w:b/>
          <w:color w:val="000000"/>
          <w:u w:val="single"/>
        </w:rPr>
        <w:t xml:space="preserve">Síť zařízení k nakládání s odpady </w:t>
      </w:r>
    </w:p>
    <w:p w:rsidR="00A07127" w:rsidRDefault="00A07127" w:rsidP="00A07127">
      <w:pPr>
        <w:spacing w:before="0" w:after="0"/>
        <w:rPr>
          <w:color w:val="000000"/>
          <w:u w:val="single"/>
        </w:rPr>
      </w:pPr>
    </w:p>
    <w:p w:rsidR="00A07127" w:rsidRDefault="00A07127" w:rsidP="00A07127">
      <w:pPr>
        <w:spacing w:before="0" w:after="0"/>
        <w:rPr>
          <w:color w:val="000000"/>
          <w:u w:val="single"/>
        </w:rPr>
      </w:pPr>
      <w:r>
        <w:rPr>
          <w:color w:val="000000"/>
          <w:u w:val="single"/>
        </w:rPr>
        <w:t>Základní dělení zařízení</w:t>
      </w:r>
    </w:p>
    <w:p w:rsidR="00A07127" w:rsidRDefault="00A07127" w:rsidP="00A07127">
      <w:pPr>
        <w:spacing w:before="0" w:after="0"/>
        <w:jc w:val="both"/>
        <w:rPr>
          <w:color w:val="000000"/>
        </w:rPr>
      </w:pPr>
    </w:p>
    <w:p w:rsidR="00A07127" w:rsidRDefault="00A07127" w:rsidP="00A07127">
      <w:pPr>
        <w:spacing w:before="0" w:after="0"/>
        <w:jc w:val="both"/>
        <w:rPr>
          <w:color w:val="000000"/>
        </w:rPr>
      </w:pPr>
      <w:r>
        <w:rPr>
          <w:color w:val="000000"/>
        </w:rPr>
        <w:t>Základem pro stanovení zásad a specifikace zařízení je vymezení zařízení a jejich role v systémech nakládání s odpady. Z tohoto pohledu lze zařízení rozdělit následujícím způsobem:</w:t>
      </w:r>
    </w:p>
    <w:p w:rsidR="00A07127" w:rsidRDefault="00A07127" w:rsidP="00A07127">
      <w:pPr>
        <w:spacing w:before="0" w:after="0"/>
        <w:rPr>
          <w:color w:val="000000"/>
        </w:rPr>
      </w:pPr>
    </w:p>
    <w:p w:rsidR="00A07127" w:rsidRDefault="00A07127" w:rsidP="00A07127">
      <w:pPr>
        <w:spacing w:before="0" w:after="0"/>
        <w:rPr>
          <w:color w:val="000000"/>
        </w:rPr>
      </w:pPr>
      <w:r>
        <w:rPr>
          <w:color w:val="000000"/>
        </w:rPr>
        <w:t xml:space="preserve">Zařízení s možným nadregionálním významem: </w:t>
      </w:r>
    </w:p>
    <w:p w:rsidR="00A07127" w:rsidRDefault="00A07127" w:rsidP="00F65E9D">
      <w:pPr>
        <w:numPr>
          <w:ilvl w:val="0"/>
          <w:numId w:val="10"/>
        </w:numPr>
        <w:spacing w:before="0" w:after="0"/>
        <w:jc w:val="both"/>
        <w:rPr>
          <w:color w:val="000000"/>
        </w:rPr>
      </w:pPr>
      <w:r>
        <w:rPr>
          <w:color w:val="000000"/>
        </w:rPr>
        <w:t xml:space="preserve">Zařízení pro energetické využití. </w:t>
      </w:r>
    </w:p>
    <w:p w:rsidR="00A07127" w:rsidRDefault="00A07127" w:rsidP="00F65E9D">
      <w:pPr>
        <w:numPr>
          <w:ilvl w:val="0"/>
          <w:numId w:val="10"/>
        </w:numPr>
        <w:spacing w:before="0" w:after="0"/>
        <w:jc w:val="both"/>
        <w:rPr>
          <w:b/>
          <w:color w:val="000000"/>
        </w:rPr>
      </w:pPr>
      <w:r>
        <w:rPr>
          <w:color w:val="000000"/>
        </w:rPr>
        <w:t>Zařízení pro využití nebo odstranění ostatních odpadů (např. skládky).</w:t>
      </w:r>
    </w:p>
    <w:p w:rsidR="00A07127" w:rsidRDefault="00A07127" w:rsidP="00F65E9D">
      <w:pPr>
        <w:numPr>
          <w:ilvl w:val="0"/>
          <w:numId w:val="10"/>
        </w:numPr>
        <w:spacing w:before="0" w:after="0"/>
        <w:jc w:val="both"/>
        <w:rPr>
          <w:color w:val="000000"/>
        </w:rPr>
      </w:pPr>
      <w:r>
        <w:rPr>
          <w:color w:val="000000"/>
        </w:rPr>
        <w:t>Zařízení pro využití nebo odstranění nebezpečných odpadů.</w:t>
      </w:r>
    </w:p>
    <w:p w:rsidR="00A07127" w:rsidRDefault="00A07127" w:rsidP="00F65E9D">
      <w:pPr>
        <w:numPr>
          <w:ilvl w:val="0"/>
          <w:numId w:val="10"/>
        </w:numPr>
        <w:spacing w:before="0" w:after="0"/>
        <w:jc w:val="both"/>
        <w:rPr>
          <w:color w:val="000000"/>
        </w:rPr>
      </w:pPr>
      <w:r>
        <w:rPr>
          <w:color w:val="000000"/>
        </w:rPr>
        <w:t>Zařízení pro využití vhodných biologicky rozložitelných odpadů z obcí (např. kompostárny, bioplynové stanice).</w:t>
      </w:r>
    </w:p>
    <w:p w:rsidR="00A07127" w:rsidRDefault="00A07127" w:rsidP="00F65E9D">
      <w:pPr>
        <w:numPr>
          <w:ilvl w:val="0"/>
          <w:numId w:val="10"/>
        </w:numPr>
        <w:spacing w:before="0" w:after="0"/>
        <w:jc w:val="both"/>
        <w:rPr>
          <w:color w:val="000000"/>
        </w:rPr>
      </w:pPr>
      <w:r>
        <w:rPr>
          <w:color w:val="000000"/>
        </w:rPr>
        <w:t xml:space="preserve">Systémy svozu a přepravy odpadů </w:t>
      </w:r>
      <w:r w:rsidR="009703E3">
        <w:rPr>
          <w:color w:val="000000"/>
        </w:rPr>
        <w:t xml:space="preserve">(mobilní zařízení) </w:t>
      </w:r>
      <w:r>
        <w:rPr>
          <w:color w:val="000000"/>
        </w:rPr>
        <w:t>včetně překládacích stanic.</w:t>
      </w:r>
    </w:p>
    <w:p w:rsidR="00A07127" w:rsidRDefault="00A07127" w:rsidP="00F65E9D">
      <w:pPr>
        <w:numPr>
          <w:ilvl w:val="0"/>
          <w:numId w:val="10"/>
        </w:numPr>
        <w:spacing w:before="0" w:after="0"/>
        <w:jc w:val="both"/>
        <w:rPr>
          <w:color w:val="000000"/>
        </w:rPr>
      </w:pPr>
      <w:r>
        <w:rPr>
          <w:color w:val="000000"/>
        </w:rPr>
        <w:t xml:space="preserve">Zařízení pro dotřídění a úpravu odpadů. </w:t>
      </w:r>
    </w:p>
    <w:p w:rsidR="00A07127" w:rsidRDefault="00A07127" w:rsidP="00F65E9D">
      <w:pPr>
        <w:numPr>
          <w:ilvl w:val="0"/>
          <w:numId w:val="10"/>
        </w:numPr>
        <w:spacing w:before="0" w:after="0"/>
        <w:jc w:val="both"/>
        <w:rPr>
          <w:color w:val="000000"/>
        </w:rPr>
      </w:pPr>
      <w:r>
        <w:rPr>
          <w:color w:val="000000"/>
        </w:rPr>
        <w:t>Systémy sběru využitelných, objemných, nebezpečných, směsných a dalších odpadů, včetně zpětného odběru výrobků.</w:t>
      </w:r>
    </w:p>
    <w:p w:rsidR="00A07127" w:rsidRDefault="00A07127" w:rsidP="00F65E9D">
      <w:pPr>
        <w:numPr>
          <w:ilvl w:val="0"/>
          <w:numId w:val="10"/>
        </w:numPr>
        <w:spacing w:before="0" w:after="0"/>
        <w:jc w:val="both"/>
        <w:rPr>
          <w:color w:val="000000"/>
        </w:rPr>
      </w:pPr>
      <w:r>
        <w:rPr>
          <w:color w:val="000000"/>
        </w:rPr>
        <w:lastRenderedPageBreak/>
        <w:t xml:space="preserve">Zařízení a technologie pro zpracování a materiálové využití vytříděných a upravených odpadů. </w:t>
      </w:r>
    </w:p>
    <w:p w:rsidR="00A07127" w:rsidRDefault="00A07127" w:rsidP="00A07127">
      <w:pPr>
        <w:spacing w:before="0" w:after="0"/>
        <w:rPr>
          <w:b/>
          <w:color w:val="000000"/>
        </w:rPr>
      </w:pPr>
    </w:p>
    <w:p w:rsidR="00A07127" w:rsidRDefault="00A07127" w:rsidP="00A07127">
      <w:pPr>
        <w:spacing w:before="0" w:after="0"/>
        <w:rPr>
          <w:color w:val="000000"/>
        </w:rPr>
      </w:pPr>
      <w:r>
        <w:rPr>
          <w:color w:val="000000"/>
        </w:rPr>
        <w:t xml:space="preserve">Zařízení nutná pro zajištění funkčnosti sítě zařízení k nakládání s odpady: </w:t>
      </w:r>
    </w:p>
    <w:p w:rsidR="00A07127" w:rsidRDefault="00A07127" w:rsidP="00F65E9D">
      <w:pPr>
        <w:numPr>
          <w:ilvl w:val="0"/>
          <w:numId w:val="11"/>
        </w:numPr>
        <w:spacing w:before="0" w:after="0"/>
        <w:jc w:val="both"/>
        <w:rPr>
          <w:color w:val="000000"/>
        </w:rPr>
      </w:pPr>
      <w:r>
        <w:rPr>
          <w:color w:val="000000"/>
        </w:rPr>
        <w:t>Zařízení pro využití „druhotných surovin“.</w:t>
      </w:r>
    </w:p>
    <w:p w:rsidR="00A07127" w:rsidRDefault="00A07127" w:rsidP="00F65E9D">
      <w:pPr>
        <w:numPr>
          <w:ilvl w:val="0"/>
          <w:numId w:val="11"/>
        </w:numPr>
        <w:spacing w:before="0" w:after="0"/>
        <w:jc w:val="both"/>
        <w:rPr>
          <w:b/>
          <w:color w:val="000000"/>
        </w:rPr>
      </w:pPr>
      <w:r>
        <w:rPr>
          <w:color w:val="000000"/>
        </w:rPr>
        <w:t>Demontážní linky na vybrané výrobky s ukončenou životností (včetně vozidel s ukončenou životností).</w:t>
      </w:r>
    </w:p>
    <w:p w:rsidR="00A07127" w:rsidRDefault="00A07127" w:rsidP="00A07127">
      <w:pPr>
        <w:spacing w:before="0" w:after="0"/>
        <w:rPr>
          <w:b/>
          <w:color w:val="000000"/>
        </w:rPr>
      </w:pPr>
    </w:p>
    <w:p w:rsidR="00A07127" w:rsidRDefault="00A07127" w:rsidP="00A07127">
      <w:pPr>
        <w:spacing w:before="0" w:after="0"/>
        <w:rPr>
          <w:b/>
          <w:color w:val="000000"/>
        </w:rPr>
      </w:pPr>
    </w:p>
    <w:p w:rsidR="00A07127" w:rsidRDefault="00A07127" w:rsidP="00A07127">
      <w:pPr>
        <w:spacing w:before="0" w:after="0"/>
        <w:rPr>
          <w:color w:val="000000"/>
        </w:rPr>
      </w:pPr>
      <w:r>
        <w:rPr>
          <w:color w:val="000000"/>
        </w:rPr>
        <w:t xml:space="preserve">Doplňková zařízení: </w:t>
      </w:r>
    </w:p>
    <w:p w:rsidR="00A07127" w:rsidRDefault="00A07127" w:rsidP="00F65E9D">
      <w:pPr>
        <w:numPr>
          <w:ilvl w:val="0"/>
          <w:numId w:val="12"/>
        </w:numPr>
        <w:spacing w:before="0" w:after="0"/>
        <w:jc w:val="both"/>
        <w:rPr>
          <w:color w:val="000000"/>
        </w:rPr>
      </w:pPr>
      <w:r>
        <w:rPr>
          <w:color w:val="000000"/>
        </w:rPr>
        <w:t>Zařízení ke sběru a výkupu.</w:t>
      </w:r>
    </w:p>
    <w:p w:rsidR="00A07127" w:rsidRDefault="00A07127" w:rsidP="00F65E9D">
      <w:pPr>
        <w:numPr>
          <w:ilvl w:val="0"/>
          <w:numId w:val="12"/>
        </w:numPr>
        <w:spacing w:before="0" w:after="0"/>
        <w:jc w:val="both"/>
        <w:rPr>
          <w:color w:val="000000"/>
        </w:rPr>
      </w:pPr>
      <w:r>
        <w:rPr>
          <w:color w:val="000000"/>
        </w:rPr>
        <w:t xml:space="preserve">Dotřiďovací zařízení pro směsný komunální odpad. </w:t>
      </w:r>
    </w:p>
    <w:p w:rsidR="00A07127" w:rsidRDefault="00A07127" w:rsidP="00F65E9D">
      <w:pPr>
        <w:numPr>
          <w:ilvl w:val="0"/>
          <w:numId w:val="12"/>
        </w:numPr>
        <w:spacing w:before="0" w:after="0"/>
        <w:jc w:val="both"/>
        <w:rPr>
          <w:color w:val="000000"/>
        </w:rPr>
      </w:pPr>
      <w:r>
        <w:rPr>
          <w:color w:val="000000"/>
        </w:rPr>
        <w:t>Dotřiďovací zařízení pro objemný odpad.</w:t>
      </w:r>
    </w:p>
    <w:p w:rsidR="00A07127" w:rsidRDefault="00A07127" w:rsidP="00F65E9D">
      <w:pPr>
        <w:numPr>
          <w:ilvl w:val="0"/>
          <w:numId w:val="12"/>
        </w:numPr>
        <w:spacing w:before="0" w:after="0"/>
        <w:jc w:val="both"/>
        <w:rPr>
          <w:color w:val="000000"/>
        </w:rPr>
      </w:pPr>
      <w:r>
        <w:rPr>
          <w:color w:val="000000"/>
        </w:rPr>
        <w:t>Zařízení pro spoluspalování odpadů.</w:t>
      </w:r>
    </w:p>
    <w:p w:rsidR="00A07127" w:rsidRDefault="00A07127" w:rsidP="00A07127">
      <w:pPr>
        <w:spacing w:before="0" w:after="0"/>
        <w:rPr>
          <w:b/>
          <w:color w:val="000000"/>
        </w:rPr>
      </w:pPr>
    </w:p>
    <w:p w:rsidR="00A07127" w:rsidRDefault="00A07127" w:rsidP="00A07127">
      <w:pPr>
        <w:spacing w:before="0" w:after="0"/>
        <w:rPr>
          <w:b/>
          <w:color w:val="000000"/>
        </w:rPr>
      </w:pPr>
    </w:p>
    <w:p w:rsidR="00A07127" w:rsidRPr="00986C5B" w:rsidRDefault="00A07127" w:rsidP="00F65E9D">
      <w:pPr>
        <w:pStyle w:val="Nadpis3"/>
      </w:pPr>
      <w:bookmarkStart w:id="282" w:name="_Toc421188228"/>
      <w:bookmarkStart w:id="283" w:name="_Toc423531933"/>
      <w:bookmarkStart w:id="284" w:name="_Toc424539526"/>
      <w:bookmarkStart w:id="285" w:name="_Toc425844089"/>
      <w:bookmarkStart w:id="286" w:name="_Toc438112519"/>
      <w:r w:rsidRPr="00986C5B">
        <w:t>Cíl</w:t>
      </w:r>
      <w:bookmarkEnd w:id="282"/>
      <w:bookmarkEnd w:id="283"/>
      <w:bookmarkEnd w:id="284"/>
      <w:bookmarkEnd w:id="285"/>
      <w:bookmarkEnd w:id="2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12"/>
      </w:tblGrid>
      <w:tr w:rsidR="00A07127" w:rsidRPr="004128BE" w:rsidTr="00F93079">
        <w:tc>
          <w:tcPr>
            <w:tcW w:w="9212" w:type="dxa"/>
            <w:tcBorders>
              <w:top w:val="single" w:sz="12" w:space="0" w:color="auto"/>
              <w:left w:val="single" w:sz="12" w:space="0" w:color="auto"/>
              <w:bottom w:val="single" w:sz="12" w:space="0" w:color="auto"/>
              <w:right w:val="single" w:sz="12" w:space="0" w:color="auto"/>
            </w:tcBorders>
          </w:tcPr>
          <w:p w:rsidR="00A07127" w:rsidRPr="004128BE" w:rsidRDefault="00A07127" w:rsidP="009C16A2">
            <w:pPr>
              <w:spacing w:before="40" w:after="40"/>
              <w:ind w:left="57" w:right="57"/>
              <w:jc w:val="both"/>
              <w:rPr>
                <w:b/>
                <w:sz w:val="22"/>
              </w:rPr>
            </w:pPr>
            <w:r w:rsidRPr="004128BE">
              <w:rPr>
                <w:b/>
                <w:sz w:val="22"/>
              </w:rPr>
              <w:t>Vytvořit a udržovat komplexní, přiměřenou a efektivní síť zařízení k nakládání s odpady na území České republiky.</w:t>
            </w:r>
          </w:p>
        </w:tc>
      </w:tr>
    </w:tbl>
    <w:p w:rsidR="00A07127" w:rsidRDefault="00A07127" w:rsidP="00A07127"/>
    <w:p w:rsidR="00A07127" w:rsidRPr="00986C5B" w:rsidRDefault="00A07127" w:rsidP="00F65E9D">
      <w:pPr>
        <w:pStyle w:val="Nadpis3"/>
      </w:pPr>
      <w:bookmarkStart w:id="287" w:name="_Toc421188229"/>
      <w:bookmarkStart w:id="288" w:name="_Toc423531934"/>
      <w:bookmarkStart w:id="289" w:name="_Toc424539527"/>
      <w:bookmarkStart w:id="290" w:name="_Toc425844090"/>
      <w:bookmarkStart w:id="291" w:name="_Toc438112520"/>
      <w:r w:rsidRPr="00986C5B">
        <w:t>Zásady</w:t>
      </w:r>
      <w:bookmarkEnd w:id="287"/>
      <w:bookmarkEnd w:id="288"/>
      <w:bookmarkEnd w:id="289"/>
      <w:bookmarkEnd w:id="290"/>
      <w:bookmarkEnd w:id="291"/>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A07127" w:rsidRPr="004128BE" w:rsidTr="00F93079">
        <w:trPr>
          <w:cantSplit/>
        </w:trPr>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a)</w:t>
            </w:r>
          </w:p>
        </w:tc>
        <w:tc>
          <w:tcPr>
            <w:tcW w:w="8716" w:type="dxa"/>
          </w:tcPr>
          <w:p w:rsidR="00A07127" w:rsidRPr="004128BE" w:rsidRDefault="00A07127" w:rsidP="009C16A2">
            <w:pPr>
              <w:spacing w:before="40" w:after="40"/>
              <w:ind w:left="57" w:right="57"/>
              <w:jc w:val="both"/>
              <w:rPr>
                <w:sz w:val="22"/>
              </w:rPr>
            </w:pPr>
            <w:r w:rsidRPr="004128BE">
              <w:rPr>
                <w:color w:val="000000"/>
                <w:sz w:val="22"/>
              </w:rPr>
              <w:t>Podporovat výstavbu zařízení v souladu s hierarchií pro nakládání s odpady.</w:t>
            </w:r>
          </w:p>
        </w:tc>
      </w:tr>
      <w:tr w:rsidR="00A07127" w:rsidRPr="00CD5365" w:rsidTr="00F93079">
        <w:trPr>
          <w:cantSplit/>
        </w:trPr>
        <w:tc>
          <w:tcPr>
            <w:tcW w:w="496" w:type="dxa"/>
            <w:shd w:val="clear" w:color="auto" w:fill="DBE5F1" w:themeFill="accent1" w:themeFillTint="33"/>
          </w:tcPr>
          <w:p w:rsidR="00A07127" w:rsidRPr="00A159AF" w:rsidRDefault="00A07127" w:rsidP="00F93079">
            <w:pPr>
              <w:spacing w:before="40" w:after="40"/>
              <w:rPr>
                <w:b/>
                <w:sz w:val="22"/>
              </w:rPr>
            </w:pPr>
            <w:r w:rsidRPr="00A159AF">
              <w:rPr>
                <w:b/>
                <w:sz w:val="22"/>
              </w:rPr>
              <w:t>b)</w:t>
            </w:r>
          </w:p>
        </w:tc>
        <w:tc>
          <w:tcPr>
            <w:tcW w:w="8716" w:type="dxa"/>
          </w:tcPr>
          <w:p w:rsidR="00A07127" w:rsidRPr="00A159AF" w:rsidRDefault="00A07127" w:rsidP="009C16A2">
            <w:pPr>
              <w:autoSpaceDE w:val="0"/>
              <w:autoSpaceDN w:val="0"/>
              <w:adjustRightInd w:val="0"/>
              <w:spacing w:before="40" w:after="40"/>
              <w:ind w:left="57" w:right="57"/>
              <w:jc w:val="both"/>
              <w:rPr>
                <w:sz w:val="22"/>
              </w:rPr>
            </w:pPr>
            <w:r w:rsidRPr="00A159AF">
              <w:rPr>
                <w:sz w:val="22"/>
              </w:rPr>
              <w:t xml:space="preserve">Vytvořit podmínky pro dobudování </w:t>
            </w:r>
            <w:r w:rsidR="00CD5365" w:rsidRPr="00A159AF">
              <w:rPr>
                <w:sz w:val="22"/>
              </w:rPr>
              <w:t xml:space="preserve">krajské a </w:t>
            </w:r>
            <w:r w:rsidRPr="00A159AF">
              <w:rPr>
                <w:sz w:val="22"/>
              </w:rPr>
              <w:t>celostátní sítě zařízení pro nakládání s nebezpečnými odpady.</w:t>
            </w:r>
          </w:p>
        </w:tc>
      </w:tr>
      <w:tr w:rsidR="00A07127" w:rsidRPr="004128BE" w:rsidTr="00F93079">
        <w:trPr>
          <w:cantSplit/>
        </w:trPr>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c)</w:t>
            </w:r>
          </w:p>
        </w:tc>
        <w:tc>
          <w:tcPr>
            <w:tcW w:w="8716" w:type="dxa"/>
          </w:tcPr>
          <w:p w:rsidR="00A07127" w:rsidRPr="004128BE" w:rsidRDefault="00A07127" w:rsidP="009C16A2">
            <w:pPr>
              <w:spacing w:before="40" w:after="40"/>
              <w:ind w:left="57" w:right="57"/>
              <w:jc w:val="both"/>
              <w:rPr>
                <w:sz w:val="22"/>
              </w:rPr>
            </w:pPr>
            <w:r w:rsidRPr="004128BE">
              <w:rPr>
                <w:color w:val="000000"/>
                <w:sz w:val="22"/>
              </w:rPr>
              <w:t>Navrhovat nová zařízení v souladu s legislativními, technickými požadavky a nejlepšími dostupnými technikami</w:t>
            </w:r>
          </w:p>
        </w:tc>
      </w:tr>
      <w:tr w:rsidR="00A07127" w:rsidRPr="004128BE" w:rsidTr="00F93079">
        <w:trPr>
          <w:cantSplit/>
        </w:trPr>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d)</w:t>
            </w:r>
          </w:p>
        </w:tc>
        <w:tc>
          <w:tcPr>
            <w:tcW w:w="8716" w:type="dxa"/>
          </w:tcPr>
          <w:p w:rsidR="00A07127" w:rsidRPr="004128BE" w:rsidRDefault="00A07127" w:rsidP="009C16A2">
            <w:pPr>
              <w:autoSpaceDE w:val="0"/>
              <w:autoSpaceDN w:val="0"/>
              <w:adjustRightInd w:val="0"/>
              <w:spacing w:before="40" w:after="40"/>
              <w:ind w:left="57" w:right="57"/>
              <w:jc w:val="both"/>
              <w:rPr>
                <w:sz w:val="22"/>
              </w:rPr>
            </w:pPr>
            <w:r w:rsidRPr="004128BE">
              <w:rPr>
                <w:color w:val="000000"/>
                <w:sz w:val="22"/>
              </w:rPr>
              <w:t>Využívat stávající zařízení, která vyhovují požadované technické úrovni podle bodu c).</w:t>
            </w:r>
          </w:p>
        </w:tc>
      </w:tr>
      <w:tr w:rsidR="00CD5365" w:rsidRPr="00CD5365" w:rsidTr="00F93079">
        <w:trPr>
          <w:cantSplit/>
        </w:trPr>
        <w:tc>
          <w:tcPr>
            <w:tcW w:w="496" w:type="dxa"/>
            <w:shd w:val="clear" w:color="auto" w:fill="DBE5F1" w:themeFill="accent1" w:themeFillTint="33"/>
          </w:tcPr>
          <w:p w:rsidR="00A07127" w:rsidRPr="00A159AF" w:rsidRDefault="00A07127" w:rsidP="00F93079">
            <w:pPr>
              <w:spacing w:before="40" w:after="40"/>
              <w:rPr>
                <w:b/>
                <w:sz w:val="22"/>
              </w:rPr>
            </w:pPr>
            <w:r w:rsidRPr="00A159AF">
              <w:rPr>
                <w:b/>
                <w:sz w:val="22"/>
              </w:rPr>
              <w:t>e)</w:t>
            </w:r>
          </w:p>
        </w:tc>
        <w:tc>
          <w:tcPr>
            <w:tcW w:w="8716" w:type="dxa"/>
          </w:tcPr>
          <w:p w:rsidR="00A07127" w:rsidRPr="00A159AF" w:rsidRDefault="00CD5365" w:rsidP="00CD5365">
            <w:pPr>
              <w:autoSpaceDE w:val="0"/>
              <w:autoSpaceDN w:val="0"/>
              <w:adjustRightInd w:val="0"/>
              <w:spacing w:before="40" w:after="40"/>
              <w:ind w:left="57" w:right="57"/>
              <w:jc w:val="both"/>
              <w:rPr>
                <w:rFonts w:eastAsia="Calibri"/>
                <w:sz w:val="22"/>
              </w:rPr>
            </w:pPr>
            <w:r w:rsidRPr="00A159AF">
              <w:rPr>
                <w:rFonts w:eastAsia="Calibri"/>
                <w:sz w:val="22"/>
              </w:rPr>
              <w:t>Z veřejných zdrojů podporovat výstavbu zařízení, u kterých bude ekonomicky a technicky prokázána účelnost jejich provozování na krajské i celostátní úrovni, vzhledem k přiměřenosti stávající sítě zařízení a v souladu s plánem odpadového hospodářství Plzeňského kraje a Plánem odpadového hospodářství České republiky.</w:t>
            </w:r>
          </w:p>
        </w:tc>
      </w:tr>
      <w:tr w:rsidR="00A07127" w:rsidRPr="004128BE" w:rsidTr="00F93079">
        <w:trPr>
          <w:cantSplit/>
        </w:trPr>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f)</w:t>
            </w:r>
          </w:p>
        </w:tc>
        <w:tc>
          <w:tcPr>
            <w:tcW w:w="8716" w:type="dxa"/>
          </w:tcPr>
          <w:p w:rsidR="00A07127" w:rsidRPr="004128BE" w:rsidRDefault="00A07127" w:rsidP="009C16A2">
            <w:pPr>
              <w:autoSpaceDE w:val="0"/>
              <w:autoSpaceDN w:val="0"/>
              <w:adjustRightInd w:val="0"/>
              <w:spacing w:before="40" w:after="40"/>
              <w:ind w:left="57" w:right="57"/>
              <w:jc w:val="both"/>
              <w:rPr>
                <w:sz w:val="22"/>
              </w:rPr>
            </w:pPr>
            <w:r w:rsidRPr="004128BE">
              <w:rPr>
                <w:color w:val="000000"/>
                <w:sz w:val="22"/>
              </w:rPr>
              <w:t xml:space="preserve">V rámci procesu hodnocení vztahujícího se k podpoře z veřejných zdrojů posuzovat zařízení k nakládání s odpady z pohledu zajištění vstupů příslušných druhů odpadů, s nimiž bude nakládáno, včetně posouzení podkladů dokládajících, že v dané oblasti je dostatek odpadů pro technologii nebo systém pro nakládání s odpady, a že zařízení je adekvátní z hlediska kapacity. </w:t>
            </w:r>
          </w:p>
        </w:tc>
      </w:tr>
      <w:tr w:rsidR="00A07127" w:rsidRPr="004128BE" w:rsidTr="00F93079">
        <w:trPr>
          <w:cantSplit/>
        </w:trPr>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g)</w:t>
            </w:r>
          </w:p>
        </w:tc>
        <w:tc>
          <w:tcPr>
            <w:tcW w:w="8716" w:type="dxa"/>
          </w:tcPr>
          <w:p w:rsidR="00A07127" w:rsidRPr="004128BE" w:rsidRDefault="00A07127" w:rsidP="009C16A2">
            <w:pPr>
              <w:spacing w:before="40" w:after="40"/>
              <w:ind w:left="57" w:right="57"/>
              <w:jc w:val="both"/>
              <w:rPr>
                <w:sz w:val="22"/>
              </w:rPr>
            </w:pPr>
            <w:r w:rsidRPr="004128BE">
              <w:rPr>
                <w:color w:val="000000"/>
                <w:sz w:val="22"/>
              </w:rPr>
              <w:t>V rámci procesu hodnocení vztahujícího se k podpoře z veřejných zdrojů posuzovat zařízení k nakládání s odpady z pohledu smluvního zajištění odbytu výstupů ze zařízení.</w:t>
            </w:r>
          </w:p>
        </w:tc>
      </w:tr>
      <w:tr w:rsidR="00A07127" w:rsidRPr="004128BE" w:rsidTr="00F93079">
        <w:trPr>
          <w:cantSplit/>
        </w:trPr>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h)</w:t>
            </w:r>
          </w:p>
        </w:tc>
        <w:tc>
          <w:tcPr>
            <w:tcW w:w="8716" w:type="dxa"/>
          </w:tcPr>
          <w:p w:rsidR="00A07127" w:rsidRPr="004128BE" w:rsidRDefault="00A07127" w:rsidP="009C16A2">
            <w:pPr>
              <w:autoSpaceDE w:val="0"/>
              <w:autoSpaceDN w:val="0"/>
              <w:adjustRightInd w:val="0"/>
              <w:spacing w:before="40" w:after="40"/>
              <w:ind w:left="57" w:right="57"/>
              <w:jc w:val="both"/>
              <w:rPr>
                <w:sz w:val="22"/>
              </w:rPr>
            </w:pPr>
            <w:r w:rsidRPr="004128BE">
              <w:rPr>
                <w:color w:val="000000"/>
                <w:sz w:val="22"/>
              </w:rPr>
              <w:t xml:space="preserve">Při podpoře z veřejných zdrojů u materiálového využití biologicky rozložitelných odpadů klást důraz na dodržování uzavřeného cyklu, vyžadovat doložení zajištění odbytu pro využití kompostu na zemědělské půdě nebo k rekultivacím. </w:t>
            </w:r>
          </w:p>
        </w:tc>
      </w:tr>
      <w:tr w:rsidR="00A07127" w:rsidRPr="004128BE" w:rsidTr="00F93079">
        <w:trPr>
          <w:cantSplit/>
        </w:trPr>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i)</w:t>
            </w:r>
          </w:p>
        </w:tc>
        <w:tc>
          <w:tcPr>
            <w:tcW w:w="8716" w:type="dxa"/>
          </w:tcPr>
          <w:p w:rsidR="00A07127" w:rsidRPr="004128BE" w:rsidRDefault="00A07127" w:rsidP="009C16A2">
            <w:pPr>
              <w:autoSpaceDE w:val="0"/>
              <w:autoSpaceDN w:val="0"/>
              <w:adjustRightInd w:val="0"/>
              <w:spacing w:before="40" w:after="40"/>
              <w:ind w:left="57" w:right="57"/>
              <w:jc w:val="both"/>
              <w:rPr>
                <w:sz w:val="22"/>
              </w:rPr>
            </w:pPr>
            <w:r w:rsidRPr="004128BE">
              <w:rPr>
                <w:color w:val="000000"/>
                <w:sz w:val="22"/>
              </w:rPr>
              <w:t>Preferovat a z veřejných zdrojů podporovat výstavbu zařízení, u kterých je výstupem dále materiálově využitelný produkt.</w:t>
            </w:r>
          </w:p>
        </w:tc>
      </w:tr>
      <w:tr w:rsidR="00A07127" w:rsidRPr="004128BE" w:rsidTr="00F93079">
        <w:trPr>
          <w:cantSplit/>
        </w:trPr>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j)</w:t>
            </w:r>
          </w:p>
        </w:tc>
        <w:tc>
          <w:tcPr>
            <w:tcW w:w="8716" w:type="dxa"/>
          </w:tcPr>
          <w:p w:rsidR="00A07127" w:rsidRPr="004128BE" w:rsidRDefault="00A07127" w:rsidP="009C16A2">
            <w:pPr>
              <w:autoSpaceDE w:val="0"/>
              <w:autoSpaceDN w:val="0"/>
              <w:adjustRightInd w:val="0"/>
              <w:spacing w:before="40" w:after="40"/>
              <w:ind w:left="57" w:right="57"/>
              <w:jc w:val="both"/>
              <w:rPr>
                <w:rFonts w:eastAsia="Calibri"/>
                <w:sz w:val="22"/>
              </w:rPr>
            </w:pPr>
            <w:r w:rsidRPr="004128BE">
              <w:rPr>
                <w:rFonts w:eastAsia="Calibri"/>
                <w:sz w:val="22"/>
              </w:rPr>
              <w:t>K podpoře z veřejných zdrojů doporučovat zařízení odpovídající svou kapacitou regionálnímu významu, která budou platnou součástí systému nakládání s odpady.</w:t>
            </w:r>
          </w:p>
        </w:tc>
      </w:tr>
      <w:tr w:rsidR="00A07127" w:rsidRPr="004128BE" w:rsidTr="00F93079">
        <w:trPr>
          <w:cantSplit/>
        </w:trPr>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lastRenderedPageBreak/>
              <w:t>k)</w:t>
            </w:r>
          </w:p>
        </w:tc>
        <w:tc>
          <w:tcPr>
            <w:tcW w:w="8716" w:type="dxa"/>
          </w:tcPr>
          <w:p w:rsidR="00A07127" w:rsidRPr="004128BE" w:rsidRDefault="00A07127" w:rsidP="009C16A2">
            <w:pPr>
              <w:autoSpaceDE w:val="0"/>
              <w:autoSpaceDN w:val="0"/>
              <w:adjustRightInd w:val="0"/>
              <w:spacing w:before="40" w:after="40"/>
              <w:ind w:left="57" w:right="57"/>
              <w:jc w:val="both"/>
              <w:rPr>
                <w:rFonts w:eastAsia="Calibri"/>
                <w:sz w:val="22"/>
              </w:rPr>
            </w:pPr>
            <w:r w:rsidRPr="004128BE">
              <w:rPr>
                <w:rFonts w:eastAsia="Calibri"/>
                <w:sz w:val="22"/>
              </w:rPr>
              <w:t xml:space="preserve">K prokázání potřebnosti zařízení s navrženou kapacitou v daném regionu a pro podporu tohoto zařízení z veřejných zdrojů bude třeba doporučující stanovisko kraje. Stanovisko kraje se bude opírat o soulad s platným plánem odpadového hospodářství kraje a o podklady prokazující deficit takovýchto zařízení identifikovaný v rámci vyhodnocení plnění cílů plánu odpadového hospodářství kraje. </w:t>
            </w:r>
          </w:p>
        </w:tc>
      </w:tr>
      <w:tr w:rsidR="00A07127" w:rsidRPr="004128BE" w:rsidTr="00F93079">
        <w:trPr>
          <w:cantSplit/>
        </w:trPr>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l)</w:t>
            </w:r>
          </w:p>
        </w:tc>
        <w:tc>
          <w:tcPr>
            <w:tcW w:w="8716" w:type="dxa"/>
          </w:tcPr>
          <w:p w:rsidR="00A07127" w:rsidRPr="004128BE" w:rsidRDefault="00A07127" w:rsidP="009C16A2">
            <w:pPr>
              <w:autoSpaceDE w:val="0"/>
              <w:autoSpaceDN w:val="0"/>
              <w:adjustRightInd w:val="0"/>
              <w:spacing w:before="40" w:after="40"/>
              <w:ind w:left="57" w:right="57"/>
              <w:jc w:val="both"/>
              <w:rPr>
                <w:sz w:val="22"/>
              </w:rPr>
            </w:pPr>
            <w:r w:rsidRPr="004128BE">
              <w:rPr>
                <w:color w:val="000000"/>
                <w:sz w:val="22"/>
              </w:rPr>
              <w:t>Zapracovat postupně požadavky na vytváření sítě zařízení do souboru výstupů územního plánování jako důležitý podklad pro rozhodování o dalším rozvoji (zejména průmyslových zón).</w:t>
            </w:r>
          </w:p>
        </w:tc>
      </w:tr>
      <w:tr w:rsidR="00A07127" w:rsidRPr="004128BE" w:rsidTr="00F93079">
        <w:trPr>
          <w:cantSplit/>
        </w:trPr>
        <w:tc>
          <w:tcPr>
            <w:tcW w:w="496" w:type="dxa"/>
            <w:shd w:val="clear" w:color="auto" w:fill="DBE5F1" w:themeFill="accent1" w:themeFillTint="33"/>
          </w:tcPr>
          <w:p w:rsidR="00A07127" w:rsidRPr="004128BE" w:rsidRDefault="00A07127" w:rsidP="00F93079">
            <w:pPr>
              <w:spacing w:before="40" w:after="40"/>
              <w:rPr>
                <w:b/>
                <w:sz w:val="22"/>
              </w:rPr>
            </w:pPr>
            <w:r w:rsidRPr="004128BE">
              <w:rPr>
                <w:b/>
                <w:sz w:val="22"/>
              </w:rPr>
              <w:t>m)</w:t>
            </w:r>
          </w:p>
        </w:tc>
        <w:tc>
          <w:tcPr>
            <w:tcW w:w="8716" w:type="dxa"/>
          </w:tcPr>
          <w:p w:rsidR="00A07127" w:rsidRPr="004128BE" w:rsidRDefault="00A07127" w:rsidP="009C16A2">
            <w:pPr>
              <w:spacing w:before="40" w:after="40"/>
              <w:ind w:left="57" w:right="57"/>
              <w:jc w:val="both"/>
              <w:rPr>
                <w:sz w:val="22"/>
              </w:rPr>
            </w:pPr>
            <w:r w:rsidRPr="004128BE">
              <w:rPr>
                <w:color w:val="000000"/>
                <w:sz w:val="22"/>
              </w:rPr>
              <w:t>Nepodporovat výstavbu nových skládek odpadů z veřejných prostředků.</w:t>
            </w:r>
          </w:p>
        </w:tc>
      </w:tr>
      <w:tr w:rsidR="00A07127" w:rsidRPr="004128BE" w:rsidTr="00F93079">
        <w:trPr>
          <w:cantSplit/>
        </w:trPr>
        <w:tc>
          <w:tcPr>
            <w:tcW w:w="496" w:type="dxa"/>
            <w:shd w:val="clear" w:color="auto" w:fill="DBE5F1" w:themeFill="accent1" w:themeFillTint="33"/>
          </w:tcPr>
          <w:p w:rsidR="00A07127" w:rsidRPr="004128BE" w:rsidRDefault="00B02415" w:rsidP="00B02415">
            <w:pPr>
              <w:spacing w:before="40" w:after="40"/>
              <w:rPr>
                <w:b/>
                <w:sz w:val="22"/>
              </w:rPr>
            </w:pPr>
            <w:r>
              <w:rPr>
                <w:b/>
                <w:sz w:val="22"/>
              </w:rPr>
              <w:t>n</w:t>
            </w:r>
            <w:r w:rsidR="00A07127" w:rsidRPr="004128BE">
              <w:rPr>
                <w:b/>
                <w:sz w:val="22"/>
              </w:rPr>
              <w:t>)</w:t>
            </w:r>
          </w:p>
        </w:tc>
        <w:tc>
          <w:tcPr>
            <w:tcW w:w="8716" w:type="dxa"/>
          </w:tcPr>
          <w:p w:rsidR="00A07127" w:rsidRPr="004128BE" w:rsidRDefault="00A07127" w:rsidP="009C16A2">
            <w:pPr>
              <w:autoSpaceDE w:val="0"/>
              <w:autoSpaceDN w:val="0"/>
              <w:adjustRightInd w:val="0"/>
              <w:spacing w:before="40" w:after="40"/>
              <w:ind w:left="57" w:right="57"/>
              <w:jc w:val="both"/>
              <w:rPr>
                <w:sz w:val="22"/>
              </w:rPr>
            </w:pPr>
            <w:r w:rsidRPr="004128BE">
              <w:rPr>
                <w:color w:val="000000"/>
                <w:sz w:val="22"/>
              </w:rPr>
              <w:t xml:space="preserve">Podporovat v rámci výzkumných záměrů projekty zaměřené na vývoj nových technologií využití, recyklace a zpracování odpadu nebo ověření dosud v České republice neprovozovaných technologií a zařízení k nakládání s odpady. </w:t>
            </w:r>
          </w:p>
        </w:tc>
      </w:tr>
    </w:tbl>
    <w:p w:rsidR="00A07127" w:rsidRDefault="00A07127" w:rsidP="00A07127">
      <w:pPr>
        <w:spacing w:before="0" w:after="0"/>
        <w:rPr>
          <w:b/>
        </w:rPr>
      </w:pPr>
    </w:p>
    <w:p w:rsidR="00A07127" w:rsidRPr="00986C5B" w:rsidRDefault="00A07127" w:rsidP="00F65E9D">
      <w:pPr>
        <w:pStyle w:val="Nadpis3"/>
      </w:pPr>
      <w:bookmarkStart w:id="292" w:name="_Toc421188230"/>
      <w:bookmarkStart w:id="293" w:name="_Toc423531935"/>
      <w:bookmarkStart w:id="294" w:name="_Toc424539528"/>
      <w:bookmarkStart w:id="295" w:name="_Toc425844091"/>
      <w:bookmarkStart w:id="296" w:name="_Toc438112521"/>
      <w:r w:rsidRPr="00986C5B">
        <w:t>Opatření</w:t>
      </w:r>
      <w:bookmarkEnd w:id="292"/>
      <w:bookmarkEnd w:id="293"/>
      <w:bookmarkEnd w:id="294"/>
      <w:bookmarkEnd w:id="295"/>
      <w:bookmarkEnd w:id="296"/>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CD5365" w:rsidRPr="00CD5365" w:rsidTr="00F93079">
        <w:tc>
          <w:tcPr>
            <w:tcW w:w="496" w:type="dxa"/>
            <w:shd w:val="clear" w:color="auto" w:fill="DBE5F1" w:themeFill="accent1" w:themeFillTint="33"/>
            <w:vAlign w:val="center"/>
          </w:tcPr>
          <w:p w:rsidR="00A07127" w:rsidRPr="00A159AF" w:rsidRDefault="00A07127" w:rsidP="00F93079">
            <w:pPr>
              <w:spacing w:before="40" w:after="40"/>
              <w:rPr>
                <w:b/>
                <w:sz w:val="22"/>
              </w:rPr>
            </w:pPr>
            <w:r w:rsidRPr="00A159AF">
              <w:rPr>
                <w:b/>
                <w:sz w:val="22"/>
              </w:rPr>
              <w:t>a)</w:t>
            </w:r>
          </w:p>
        </w:tc>
        <w:tc>
          <w:tcPr>
            <w:tcW w:w="8716" w:type="dxa"/>
          </w:tcPr>
          <w:p w:rsidR="00A07127" w:rsidRPr="00A159AF" w:rsidRDefault="00A07127" w:rsidP="00CD5365">
            <w:pPr>
              <w:spacing w:before="40" w:after="40"/>
              <w:ind w:left="57" w:right="57"/>
              <w:jc w:val="both"/>
              <w:rPr>
                <w:rFonts w:eastAsia="Calibri"/>
                <w:sz w:val="22"/>
              </w:rPr>
            </w:pPr>
            <w:r w:rsidRPr="00A159AF">
              <w:rPr>
                <w:rFonts w:eastAsia="Calibri"/>
                <w:sz w:val="22"/>
              </w:rPr>
              <w:t xml:space="preserve">Průběžně vyhodnocovat síť zařízení pro nakládání s odpady na </w:t>
            </w:r>
            <w:r w:rsidR="00CD5365" w:rsidRPr="00A159AF">
              <w:rPr>
                <w:rFonts w:eastAsia="Calibri"/>
                <w:sz w:val="22"/>
              </w:rPr>
              <w:t xml:space="preserve">krajské </w:t>
            </w:r>
            <w:r w:rsidRPr="00A159AF">
              <w:rPr>
                <w:rFonts w:eastAsia="Calibri"/>
                <w:sz w:val="22"/>
              </w:rPr>
              <w:t xml:space="preserve">úrovni. </w:t>
            </w:r>
          </w:p>
        </w:tc>
      </w:tr>
      <w:tr w:rsidR="00A07127" w:rsidRPr="004128BE" w:rsidTr="00F93079">
        <w:tc>
          <w:tcPr>
            <w:tcW w:w="496" w:type="dxa"/>
            <w:shd w:val="clear" w:color="auto" w:fill="DBE5F1" w:themeFill="accent1" w:themeFillTint="33"/>
            <w:vAlign w:val="center"/>
          </w:tcPr>
          <w:p w:rsidR="00A07127" w:rsidRPr="00A159AF" w:rsidRDefault="00A07127" w:rsidP="00F93079">
            <w:pPr>
              <w:spacing w:before="40" w:after="40"/>
              <w:rPr>
                <w:b/>
                <w:sz w:val="22"/>
              </w:rPr>
            </w:pPr>
            <w:r w:rsidRPr="00A159AF">
              <w:rPr>
                <w:b/>
                <w:sz w:val="22"/>
              </w:rPr>
              <w:t>b)</w:t>
            </w:r>
          </w:p>
        </w:tc>
        <w:tc>
          <w:tcPr>
            <w:tcW w:w="8716" w:type="dxa"/>
          </w:tcPr>
          <w:p w:rsidR="00A07127" w:rsidRPr="00A159AF" w:rsidRDefault="00A07127" w:rsidP="008C28BF">
            <w:pPr>
              <w:spacing w:before="40" w:after="40"/>
              <w:ind w:left="57" w:right="57"/>
              <w:jc w:val="both"/>
              <w:rPr>
                <w:rFonts w:eastAsia="Calibri"/>
                <w:sz w:val="22"/>
              </w:rPr>
            </w:pPr>
            <w:r w:rsidRPr="00A159AF">
              <w:rPr>
                <w:rFonts w:eastAsia="Calibri"/>
                <w:sz w:val="22"/>
              </w:rPr>
              <w:t>Na základě aktuálního stavu plnění cílů plán</w:t>
            </w:r>
            <w:r w:rsidR="008F4F85" w:rsidRPr="00A159AF">
              <w:rPr>
                <w:rFonts w:eastAsia="Calibri"/>
                <w:sz w:val="22"/>
              </w:rPr>
              <w:t>u</w:t>
            </w:r>
            <w:r w:rsidRPr="00A159AF">
              <w:rPr>
                <w:rFonts w:eastAsia="Calibri"/>
                <w:sz w:val="22"/>
              </w:rPr>
              <w:t xml:space="preserve"> odpadového hospodářství </w:t>
            </w:r>
            <w:r w:rsidR="008F4F85" w:rsidRPr="00A159AF">
              <w:rPr>
                <w:rFonts w:eastAsia="Calibri"/>
                <w:sz w:val="22"/>
              </w:rPr>
              <w:t>Plzeňského kraje</w:t>
            </w:r>
            <w:r w:rsidRPr="00A159AF">
              <w:rPr>
                <w:rFonts w:eastAsia="Calibri"/>
                <w:sz w:val="22"/>
              </w:rPr>
              <w:t xml:space="preserve"> stanovovat </w:t>
            </w:r>
            <w:r w:rsidR="009703E3" w:rsidRPr="00A159AF">
              <w:rPr>
                <w:rFonts w:eastAsia="Calibri"/>
                <w:sz w:val="22"/>
              </w:rPr>
              <w:t xml:space="preserve">doporučení pro </w:t>
            </w:r>
            <w:r w:rsidRPr="00A159AF">
              <w:rPr>
                <w:rFonts w:eastAsia="Calibri"/>
                <w:sz w:val="22"/>
              </w:rPr>
              <w:t>potřebná zařízení pro nakládání s odpady v region</w:t>
            </w:r>
            <w:r w:rsidR="008C28BF" w:rsidRPr="00A159AF">
              <w:rPr>
                <w:rFonts w:eastAsia="Calibri"/>
                <w:sz w:val="22"/>
              </w:rPr>
              <w:t>u</w:t>
            </w:r>
            <w:r w:rsidRPr="00A159AF">
              <w:rPr>
                <w:rFonts w:eastAsia="Calibri"/>
                <w:sz w:val="22"/>
              </w:rPr>
              <w:t>.</w:t>
            </w:r>
          </w:p>
        </w:tc>
      </w:tr>
    </w:tbl>
    <w:p w:rsidR="00A07127" w:rsidRDefault="00A07127" w:rsidP="00A07127">
      <w:pPr>
        <w:spacing w:before="0" w:after="0"/>
        <w:rPr>
          <w:b/>
        </w:rPr>
      </w:pPr>
    </w:p>
    <w:p w:rsidR="00A07127" w:rsidRDefault="00A07127" w:rsidP="00F65E9D">
      <w:pPr>
        <w:pStyle w:val="Nadpis3"/>
      </w:pPr>
      <w:bookmarkStart w:id="297" w:name="_Toc421188231"/>
      <w:bookmarkStart w:id="298" w:name="_Toc423531936"/>
      <w:bookmarkStart w:id="299" w:name="_Toc424539529"/>
      <w:bookmarkStart w:id="300" w:name="_Toc425844092"/>
      <w:bookmarkStart w:id="301" w:name="_Toc438112522"/>
      <w:r>
        <w:t>Sběr odpadů</w:t>
      </w:r>
      <w:bookmarkEnd w:id="297"/>
      <w:bookmarkEnd w:id="298"/>
      <w:bookmarkEnd w:id="299"/>
      <w:bookmarkEnd w:id="300"/>
      <w:bookmarkEnd w:id="301"/>
    </w:p>
    <w:p w:rsidR="00A07127" w:rsidRDefault="00A07127" w:rsidP="00A07127">
      <w:pPr>
        <w:spacing w:before="0" w:after="0"/>
        <w:jc w:val="both"/>
        <w:rPr>
          <w:color w:val="000000"/>
        </w:rPr>
      </w:pPr>
      <w:r>
        <w:rPr>
          <w:color w:val="000000"/>
        </w:rPr>
        <w:t xml:space="preserve">V zájmu dosažení cíle vytvořit komplexní a přiměřenou síť zařízení k nakládání s odpady na celostátní úrovni v souladu hierarchií pro nakládání s odpady a v zájmu dosažení cíle maximálně využívat odpady jako zdroje surovin a rovněž za účelem snížení emisí skleníkových plynů pocházejících z odpadu na skládkách, rozvíjet systémy sběru komunálních odpadů. I nadále zachovat sběrny a výkupny kovů s tím, že bude zpřísněn systém udělování a odebírání souhlasu k provozu zařízení ke sběru odpadů. </w:t>
      </w:r>
    </w:p>
    <w:p w:rsidR="00A07127" w:rsidRPr="006A5651" w:rsidRDefault="00A07127" w:rsidP="006A5651">
      <w:pPr>
        <w:spacing w:before="0" w:after="0"/>
        <w:rPr>
          <w:b/>
        </w:rPr>
      </w:pPr>
    </w:p>
    <w:p w:rsidR="00CD5365" w:rsidRDefault="00CD5365" w:rsidP="00CD5365">
      <w:pPr>
        <w:pStyle w:val="Nadpis3"/>
        <w:ind w:left="851" w:hanging="851"/>
        <w:jc w:val="left"/>
      </w:pPr>
      <w:bookmarkStart w:id="302" w:name="_Toc438112523"/>
      <w:r>
        <w:t>Zásady</w:t>
      </w:r>
      <w:bookmarkEnd w:id="302"/>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CD5365" w:rsidRPr="00C13D12" w:rsidTr="00B110DE">
        <w:trPr>
          <w:cantSplit/>
        </w:trPr>
        <w:tc>
          <w:tcPr>
            <w:tcW w:w="496" w:type="dxa"/>
            <w:shd w:val="clear" w:color="auto" w:fill="DBE5F1" w:themeFill="accent1" w:themeFillTint="33"/>
          </w:tcPr>
          <w:p w:rsidR="00CD5365" w:rsidRPr="00A159AF" w:rsidRDefault="00CD5365" w:rsidP="00B110DE">
            <w:pPr>
              <w:spacing w:before="40" w:after="40"/>
              <w:rPr>
                <w:b/>
                <w:sz w:val="22"/>
              </w:rPr>
            </w:pPr>
            <w:r w:rsidRPr="00A159AF">
              <w:rPr>
                <w:b/>
                <w:sz w:val="22"/>
              </w:rPr>
              <w:t>a)</w:t>
            </w:r>
          </w:p>
        </w:tc>
        <w:tc>
          <w:tcPr>
            <w:tcW w:w="8716" w:type="dxa"/>
          </w:tcPr>
          <w:p w:rsidR="00CD5365" w:rsidRPr="00A159AF" w:rsidRDefault="00CD5365" w:rsidP="00B110DE">
            <w:pPr>
              <w:spacing w:before="40" w:after="40"/>
              <w:ind w:left="57" w:right="57"/>
              <w:jc w:val="both"/>
              <w:rPr>
                <w:sz w:val="22"/>
              </w:rPr>
            </w:pPr>
            <w:r w:rsidRPr="00A159AF">
              <w:rPr>
                <w:sz w:val="22"/>
              </w:rPr>
              <w:t>U záměrů typu sběrných dvorů bude zajištěno shromažďování papíru, kovů, plastů, skla, objemného odpadu, nebezpečných složek komunálních odpadů a prostor pro místo zpětného odběru elektrických a elektronických zařízení.</w:t>
            </w:r>
          </w:p>
        </w:tc>
      </w:tr>
      <w:tr w:rsidR="00CD5365" w:rsidRPr="00C13D12" w:rsidTr="00B110DE">
        <w:trPr>
          <w:cantSplit/>
        </w:trPr>
        <w:tc>
          <w:tcPr>
            <w:tcW w:w="496" w:type="dxa"/>
            <w:shd w:val="clear" w:color="auto" w:fill="DBE5F1" w:themeFill="accent1" w:themeFillTint="33"/>
          </w:tcPr>
          <w:p w:rsidR="00CD5365" w:rsidRPr="00A159AF" w:rsidRDefault="00CD5365" w:rsidP="00B110DE">
            <w:pPr>
              <w:spacing w:before="40" w:after="40"/>
              <w:rPr>
                <w:b/>
                <w:sz w:val="22"/>
              </w:rPr>
            </w:pPr>
            <w:r w:rsidRPr="00A159AF">
              <w:rPr>
                <w:b/>
                <w:sz w:val="22"/>
              </w:rPr>
              <w:t>b)</w:t>
            </w:r>
          </w:p>
        </w:tc>
        <w:tc>
          <w:tcPr>
            <w:tcW w:w="8716" w:type="dxa"/>
          </w:tcPr>
          <w:p w:rsidR="00CD5365" w:rsidRPr="00A159AF" w:rsidRDefault="00CD5365" w:rsidP="00B110DE">
            <w:pPr>
              <w:spacing w:before="40" w:after="40"/>
              <w:ind w:left="57" w:right="57"/>
              <w:jc w:val="both"/>
              <w:rPr>
                <w:sz w:val="22"/>
              </w:rPr>
            </w:pPr>
            <w:r w:rsidRPr="00A159AF">
              <w:rPr>
                <w:sz w:val="22"/>
              </w:rPr>
              <w:t>Podporovat tříděný sběr využitelných složek komunálních odpadů, se zahrnutím obalové složky, prostřednictvím dostatečně četné a dostupné sítě sběrných míst v obcích, minimálně na papír, kovy, plasty a sklo, za předpokladu využití existujících systémů sběru a shromažďování odpadů, a pokud je to možné i systému vybraných výrobků s ukončenou životností, které jsou zajišťovány povinnými osobami tj. výrobci, dovozci, distributory.</w:t>
            </w:r>
          </w:p>
        </w:tc>
      </w:tr>
      <w:tr w:rsidR="00CD5365" w:rsidRPr="00C13D12" w:rsidTr="00B110DE">
        <w:trPr>
          <w:cantSplit/>
        </w:trPr>
        <w:tc>
          <w:tcPr>
            <w:tcW w:w="496" w:type="dxa"/>
            <w:shd w:val="clear" w:color="auto" w:fill="DBE5F1" w:themeFill="accent1" w:themeFillTint="33"/>
          </w:tcPr>
          <w:p w:rsidR="00CD5365" w:rsidRPr="00A159AF" w:rsidRDefault="00CD5365" w:rsidP="00B110DE">
            <w:pPr>
              <w:spacing w:before="40" w:after="40"/>
              <w:rPr>
                <w:b/>
                <w:sz w:val="22"/>
              </w:rPr>
            </w:pPr>
            <w:r w:rsidRPr="00A159AF">
              <w:rPr>
                <w:b/>
                <w:sz w:val="22"/>
              </w:rPr>
              <w:t>c)</w:t>
            </w:r>
          </w:p>
        </w:tc>
        <w:tc>
          <w:tcPr>
            <w:tcW w:w="8716" w:type="dxa"/>
          </w:tcPr>
          <w:p w:rsidR="00CD5365" w:rsidRPr="00A159AF" w:rsidRDefault="00CD5365" w:rsidP="00B110DE">
            <w:pPr>
              <w:spacing w:before="40" w:after="40"/>
              <w:ind w:left="57" w:right="57"/>
              <w:jc w:val="both"/>
              <w:rPr>
                <w:sz w:val="22"/>
              </w:rPr>
            </w:pPr>
            <w:r w:rsidRPr="00A159AF">
              <w:rPr>
                <w:sz w:val="22"/>
              </w:rPr>
              <w:t>Podporovat tříděný sběr bioodpadů.</w:t>
            </w:r>
          </w:p>
        </w:tc>
      </w:tr>
      <w:tr w:rsidR="00CD5365" w:rsidRPr="00C13D12" w:rsidTr="00B110DE">
        <w:trPr>
          <w:cantSplit/>
        </w:trPr>
        <w:tc>
          <w:tcPr>
            <w:tcW w:w="496" w:type="dxa"/>
            <w:shd w:val="clear" w:color="auto" w:fill="DBE5F1" w:themeFill="accent1" w:themeFillTint="33"/>
          </w:tcPr>
          <w:p w:rsidR="00CD5365" w:rsidRPr="00A159AF" w:rsidRDefault="00CD5365" w:rsidP="00B110DE">
            <w:pPr>
              <w:spacing w:before="40" w:after="40"/>
              <w:rPr>
                <w:b/>
                <w:sz w:val="22"/>
              </w:rPr>
            </w:pPr>
            <w:r w:rsidRPr="00A159AF">
              <w:rPr>
                <w:b/>
                <w:sz w:val="22"/>
              </w:rPr>
              <w:t>d)</w:t>
            </w:r>
          </w:p>
        </w:tc>
        <w:tc>
          <w:tcPr>
            <w:tcW w:w="8716" w:type="dxa"/>
          </w:tcPr>
          <w:p w:rsidR="00CD5365" w:rsidRPr="00A159AF" w:rsidRDefault="00CD5365" w:rsidP="00B110DE">
            <w:pPr>
              <w:spacing w:before="40" w:after="40"/>
              <w:ind w:left="57" w:right="57"/>
              <w:jc w:val="both"/>
              <w:rPr>
                <w:sz w:val="22"/>
              </w:rPr>
            </w:pPr>
            <w:r w:rsidRPr="00A159AF">
              <w:rPr>
                <w:sz w:val="22"/>
              </w:rPr>
              <w:t>Podporovat tříděný sběr nebezpečných složek komunálních odpadů s cílem dosáhnout environmentálně šetrného nakládání s odpady.</w:t>
            </w:r>
          </w:p>
        </w:tc>
      </w:tr>
      <w:tr w:rsidR="00CD5365" w:rsidRPr="00C13D12" w:rsidTr="00B110DE">
        <w:trPr>
          <w:cantSplit/>
        </w:trPr>
        <w:tc>
          <w:tcPr>
            <w:tcW w:w="496" w:type="dxa"/>
            <w:shd w:val="clear" w:color="auto" w:fill="DBE5F1" w:themeFill="accent1" w:themeFillTint="33"/>
          </w:tcPr>
          <w:p w:rsidR="00CD5365" w:rsidRPr="00A159AF" w:rsidRDefault="00CD5365" w:rsidP="00B110DE">
            <w:pPr>
              <w:spacing w:before="40" w:after="40"/>
              <w:rPr>
                <w:b/>
                <w:sz w:val="22"/>
              </w:rPr>
            </w:pPr>
            <w:r w:rsidRPr="00A159AF">
              <w:rPr>
                <w:b/>
                <w:sz w:val="22"/>
              </w:rPr>
              <w:t>e)</w:t>
            </w:r>
          </w:p>
        </w:tc>
        <w:tc>
          <w:tcPr>
            <w:tcW w:w="8716" w:type="dxa"/>
          </w:tcPr>
          <w:p w:rsidR="00CD5365" w:rsidRPr="00A159AF" w:rsidRDefault="00CD5365" w:rsidP="00B110DE">
            <w:pPr>
              <w:spacing w:before="40" w:after="40"/>
              <w:ind w:left="57" w:right="57"/>
              <w:jc w:val="both"/>
              <w:rPr>
                <w:rFonts w:eastAsia="Calibri"/>
                <w:sz w:val="22"/>
              </w:rPr>
            </w:pPr>
            <w:r w:rsidRPr="00A159AF">
              <w:rPr>
                <w:rFonts w:eastAsia="Calibri"/>
                <w:sz w:val="22"/>
              </w:rPr>
              <w:t>V zařízeních ke sběru a výkupu odpadů umožnit výkup odpadů od občanů pouze v souladu s platnou legislativou.</w:t>
            </w:r>
          </w:p>
        </w:tc>
      </w:tr>
      <w:tr w:rsidR="00CD5365" w:rsidRPr="00C13D12" w:rsidTr="00B110DE">
        <w:trPr>
          <w:cantSplit/>
        </w:trPr>
        <w:tc>
          <w:tcPr>
            <w:tcW w:w="496" w:type="dxa"/>
            <w:shd w:val="clear" w:color="auto" w:fill="DBE5F1" w:themeFill="accent1" w:themeFillTint="33"/>
          </w:tcPr>
          <w:p w:rsidR="00CD5365" w:rsidRPr="00A159AF" w:rsidRDefault="00CD5365" w:rsidP="00B110DE">
            <w:pPr>
              <w:spacing w:before="40" w:after="40"/>
              <w:rPr>
                <w:b/>
                <w:sz w:val="22"/>
              </w:rPr>
            </w:pPr>
            <w:r w:rsidRPr="00A159AF">
              <w:rPr>
                <w:b/>
                <w:sz w:val="22"/>
              </w:rPr>
              <w:t>f)</w:t>
            </w:r>
          </w:p>
        </w:tc>
        <w:tc>
          <w:tcPr>
            <w:tcW w:w="8716" w:type="dxa"/>
          </w:tcPr>
          <w:p w:rsidR="00CD5365" w:rsidRPr="00A159AF" w:rsidRDefault="00CD5365" w:rsidP="00B110DE">
            <w:pPr>
              <w:spacing w:before="40" w:after="40"/>
              <w:ind w:left="57" w:right="57"/>
              <w:jc w:val="both"/>
              <w:rPr>
                <w:sz w:val="22"/>
              </w:rPr>
            </w:pPr>
            <w:r w:rsidRPr="00A159AF">
              <w:rPr>
                <w:sz w:val="22"/>
              </w:rPr>
              <w:t>V místech zpětného odběru výrobků s ukončenou životností umožnit bezplatný odběr těchto výrobků od občanů.</w:t>
            </w:r>
          </w:p>
        </w:tc>
      </w:tr>
    </w:tbl>
    <w:p w:rsidR="006A5651" w:rsidRDefault="006A5651" w:rsidP="00A07127">
      <w:pPr>
        <w:spacing w:before="0" w:after="0"/>
        <w:rPr>
          <w:b/>
        </w:rPr>
      </w:pPr>
    </w:p>
    <w:p w:rsidR="00A07127" w:rsidRDefault="00A07127" w:rsidP="00730CAC">
      <w:pPr>
        <w:pStyle w:val="Nadpis2"/>
        <w:numPr>
          <w:ilvl w:val="1"/>
          <w:numId w:val="5"/>
        </w:numPr>
      </w:pPr>
      <w:bookmarkStart w:id="303" w:name="_Toc421188234"/>
      <w:bookmarkStart w:id="304" w:name="_Toc438112524"/>
      <w:r>
        <w:lastRenderedPageBreak/>
        <w:t>Zásady pro rozhodování při přeshraniční přepravě, dovozu a vývozu odpadů</w:t>
      </w:r>
      <w:bookmarkEnd w:id="303"/>
      <w:bookmarkEnd w:id="304"/>
    </w:p>
    <w:p w:rsidR="00A07127" w:rsidRDefault="00A07127" w:rsidP="00A07127">
      <w:pPr>
        <w:spacing w:before="0" w:after="0"/>
        <w:jc w:val="both"/>
        <w:rPr>
          <w:color w:val="000000"/>
        </w:rPr>
      </w:pPr>
      <w:r>
        <w:rPr>
          <w:color w:val="000000"/>
        </w:rPr>
        <w:t xml:space="preserve">V zájmu dosažení cíle neohrožovat v důsledku přeshraničního pohybu odpadů zdraví lidí a životní prostředí, postupovat při rozhodování ve věcech přeshraniční přepravy, dovozu a vývozu odpadů podle zásad vyplývajících z evropského předpisu nařízení Evropského parlamentu a Rady (ES) č. 1013/2006, o přepravě odpadů, ve znění pozdějších předpisů („nařízení o přepravě odpadů“). </w:t>
      </w:r>
    </w:p>
    <w:p w:rsidR="00A07127" w:rsidRDefault="00A07127" w:rsidP="00A07127">
      <w:pPr>
        <w:spacing w:before="0" w:after="0"/>
        <w:rPr>
          <w:color w:val="000000"/>
        </w:rPr>
      </w:pPr>
    </w:p>
    <w:p w:rsidR="00A07127" w:rsidRPr="00986C5B" w:rsidRDefault="00A07127" w:rsidP="00F65E9D">
      <w:pPr>
        <w:pStyle w:val="Nadpis3"/>
      </w:pPr>
      <w:bookmarkStart w:id="305" w:name="_Toc421188235"/>
      <w:bookmarkStart w:id="306" w:name="_Toc424539531"/>
      <w:bookmarkStart w:id="307" w:name="_Toc425844094"/>
      <w:bookmarkStart w:id="308" w:name="_Toc438112525"/>
      <w:r w:rsidRPr="00986C5B">
        <w:t>Cíl</w:t>
      </w:r>
      <w:bookmarkEnd w:id="305"/>
      <w:bookmarkEnd w:id="306"/>
      <w:bookmarkEnd w:id="307"/>
      <w:bookmarkEnd w:id="308"/>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212"/>
      </w:tblGrid>
      <w:tr w:rsidR="00A07127" w:rsidRPr="004128BE" w:rsidTr="00F93079">
        <w:tc>
          <w:tcPr>
            <w:tcW w:w="9212" w:type="dxa"/>
          </w:tcPr>
          <w:p w:rsidR="00A07127" w:rsidRPr="004128BE" w:rsidRDefault="00A07127" w:rsidP="008C28BF">
            <w:pPr>
              <w:autoSpaceDE w:val="0"/>
              <w:autoSpaceDN w:val="0"/>
              <w:adjustRightInd w:val="0"/>
              <w:spacing w:before="20" w:after="20"/>
              <w:ind w:left="57" w:right="57"/>
              <w:jc w:val="both"/>
              <w:rPr>
                <w:b/>
                <w:color w:val="000000"/>
                <w:sz w:val="22"/>
              </w:rPr>
            </w:pPr>
            <w:r w:rsidRPr="004128BE">
              <w:rPr>
                <w:b/>
                <w:color w:val="000000"/>
                <w:sz w:val="22"/>
              </w:rPr>
              <w:t xml:space="preserve">Neohrožovat v důsledku přeshraničního pohybu odpadů lidské zdraví a životní prostředí v České republice. </w:t>
            </w:r>
          </w:p>
        </w:tc>
      </w:tr>
    </w:tbl>
    <w:p w:rsidR="006A5651" w:rsidRDefault="006A5651" w:rsidP="00A07127">
      <w:pPr>
        <w:spacing w:before="0" w:after="0"/>
        <w:rPr>
          <w:color w:val="000000"/>
        </w:rPr>
      </w:pPr>
    </w:p>
    <w:p w:rsidR="00A07127" w:rsidRPr="00986C5B" w:rsidRDefault="00A07127" w:rsidP="00F65E9D">
      <w:pPr>
        <w:pStyle w:val="Nadpis3"/>
      </w:pPr>
      <w:bookmarkStart w:id="309" w:name="_Toc421188236"/>
      <w:bookmarkStart w:id="310" w:name="_Toc424539532"/>
      <w:bookmarkStart w:id="311" w:name="_Toc425844095"/>
      <w:bookmarkStart w:id="312" w:name="_Toc438112526"/>
      <w:r w:rsidRPr="00986C5B">
        <w:t>Zásady</w:t>
      </w:r>
      <w:bookmarkEnd w:id="309"/>
      <w:bookmarkEnd w:id="310"/>
      <w:bookmarkEnd w:id="311"/>
      <w:bookmarkEnd w:id="312"/>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A07127" w:rsidRPr="004128BE" w:rsidTr="00F93079">
        <w:tc>
          <w:tcPr>
            <w:tcW w:w="496" w:type="dxa"/>
            <w:tcBorders>
              <w:top w:val="single" w:sz="12"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8C28BF">
            <w:pPr>
              <w:spacing w:before="20" w:after="20"/>
              <w:rPr>
                <w:b/>
                <w:color w:val="000000"/>
                <w:sz w:val="22"/>
              </w:rPr>
            </w:pPr>
            <w:r w:rsidRPr="004128BE">
              <w:rPr>
                <w:b/>
                <w:color w:val="000000"/>
                <w:sz w:val="22"/>
              </w:rPr>
              <w:t>a)</w:t>
            </w:r>
          </w:p>
        </w:tc>
        <w:tc>
          <w:tcPr>
            <w:tcW w:w="8716" w:type="dxa"/>
            <w:tcBorders>
              <w:left w:val="single" w:sz="12" w:space="0" w:color="auto"/>
            </w:tcBorders>
          </w:tcPr>
          <w:p w:rsidR="00A07127" w:rsidRPr="004128BE" w:rsidRDefault="00A07127" w:rsidP="008C28BF">
            <w:pPr>
              <w:autoSpaceDE w:val="0"/>
              <w:autoSpaceDN w:val="0"/>
              <w:adjustRightInd w:val="0"/>
              <w:spacing w:before="20" w:after="20"/>
              <w:ind w:left="57" w:right="57"/>
              <w:jc w:val="both"/>
              <w:rPr>
                <w:rFonts w:eastAsia="Calibri"/>
                <w:sz w:val="22"/>
              </w:rPr>
            </w:pPr>
            <w:r w:rsidRPr="004128BE">
              <w:rPr>
                <w:rFonts w:eastAsia="Calibri"/>
                <w:sz w:val="22"/>
              </w:rPr>
              <w:t>Vnitrostátní a mezistátní spolupráce při prosazování nařízení o přepravě odpadů, zejména v oblasti kontroly a metodiky přeshraniční přepravy odpadů se sousedními státy a v České republice mezi orgány veřejné správy navzájem.</w:t>
            </w:r>
          </w:p>
        </w:tc>
      </w:tr>
      <w:tr w:rsidR="00A07127" w:rsidRPr="004128BE"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8C28BF">
            <w:pPr>
              <w:spacing w:before="20" w:after="20"/>
              <w:rPr>
                <w:b/>
                <w:color w:val="000000"/>
                <w:sz w:val="22"/>
              </w:rPr>
            </w:pPr>
            <w:r w:rsidRPr="004128BE">
              <w:rPr>
                <w:b/>
                <w:color w:val="000000"/>
                <w:sz w:val="22"/>
              </w:rPr>
              <w:t>b)</w:t>
            </w:r>
          </w:p>
        </w:tc>
        <w:tc>
          <w:tcPr>
            <w:tcW w:w="8716" w:type="dxa"/>
            <w:tcBorders>
              <w:left w:val="single" w:sz="12" w:space="0" w:color="auto"/>
            </w:tcBorders>
          </w:tcPr>
          <w:p w:rsidR="00A07127" w:rsidRPr="004128BE" w:rsidRDefault="00A07127" w:rsidP="008C28BF">
            <w:pPr>
              <w:autoSpaceDE w:val="0"/>
              <w:autoSpaceDN w:val="0"/>
              <w:adjustRightInd w:val="0"/>
              <w:spacing w:before="20" w:after="20"/>
              <w:ind w:left="57" w:right="57"/>
              <w:jc w:val="both"/>
              <w:rPr>
                <w:color w:val="000000"/>
                <w:sz w:val="22"/>
              </w:rPr>
            </w:pPr>
            <w:r w:rsidRPr="004128BE">
              <w:rPr>
                <w:color w:val="000000"/>
                <w:sz w:val="22"/>
              </w:rPr>
              <w:t xml:space="preserve">Odpad vzniklý v České republice se přednostně odstraňuje v České republice. </w:t>
            </w:r>
          </w:p>
        </w:tc>
      </w:tr>
      <w:tr w:rsidR="00A07127" w:rsidRPr="004128BE"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8C28BF">
            <w:pPr>
              <w:spacing w:before="20" w:after="20"/>
              <w:rPr>
                <w:b/>
                <w:color w:val="000000"/>
                <w:sz w:val="22"/>
              </w:rPr>
            </w:pPr>
            <w:r w:rsidRPr="004128BE">
              <w:rPr>
                <w:b/>
                <w:color w:val="000000"/>
                <w:sz w:val="22"/>
              </w:rPr>
              <w:t>c)</w:t>
            </w:r>
          </w:p>
        </w:tc>
        <w:tc>
          <w:tcPr>
            <w:tcW w:w="8716" w:type="dxa"/>
            <w:tcBorders>
              <w:left w:val="single" w:sz="12" w:space="0" w:color="auto"/>
            </w:tcBorders>
          </w:tcPr>
          <w:p w:rsidR="00A07127" w:rsidRPr="004128BE" w:rsidRDefault="00A07127" w:rsidP="008C28BF">
            <w:pPr>
              <w:spacing w:before="20" w:after="20"/>
              <w:ind w:left="57" w:right="57"/>
              <w:jc w:val="both"/>
              <w:rPr>
                <w:color w:val="000000"/>
                <w:sz w:val="22"/>
              </w:rPr>
            </w:pPr>
            <w:r w:rsidRPr="004128BE">
              <w:rPr>
                <w:color w:val="000000"/>
                <w:sz w:val="22"/>
              </w:rPr>
              <w:t>Přeshraniční přeprava odpadů z České republiky za účelem jejich odstranění se povoluje pouze v případě, že v České republice není dostatečná kapacita k odstranění určeného druhu odpadu způsobem účinným a příznivým z hlediska vlivu na životní prostředí</w:t>
            </w:r>
          </w:p>
        </w:tc>
      </w:tr>
      <w:tr w:rsidR="00A07127" w:rsidRPr="004128BE"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8C28BF">
            <w:pPr>
              <w:spacing w:before="20" w:after="20"/>
              <w:rPr>
                <w:b/>
                <w:color w:val="000000"/>
                <w:sz w:val="22"/>
              </w:rPr>
            </w:pPr>
            <w:r w:rsidRPr="004128BE">
              <w:rPr>
                <w:b/>
                <w:color w:val="000000"/>
                <w:sz w:val="22"/>
              </w:rPr>
              <w:t>d)</w:t>
            </w:r>
          </w:p>
        </w:tc>
        <w:tc>
          <w:tcPr>
            <w:tcW w:w="8716" w:type="dxa"/>
            <w:tcBorders>
              <w:left w:val="single" w:sz="12" w:space="0" w:color="auto"/>
            </w:tcBorders>
          </w:tcPr>
          <w:p w:rsidR="00A07127" w:rsidRPr="004128BE" w:rsidRDefault="00A07127" w:rsidP="008C28BF">
            <w:pPr>
              <w:autoSpaceDE w:val="0"/>
              <w:autoSpaceDN w:val="0"/>
              <w:adjustRightInd w:val="0"/>
              <w:spacing w:before="20" w:after="20"/>
              <w:ind w:left="57" w:right="57"/>
              <w:jc w:val="both"/>
              <w:rPr>
                <w:rFonts w:eastAsia="Calibri"/>
                <w:sz w:val="22"/>
              </w:rPr>
            </w:pPr>
            <w:r w:rsidRPr="004128BE">
              <w:rPr>
                <w:rFonts w:eastAsia="Calibri"/>
                <w:sz w:val="22"/>
              </w:rPr>
              <w:t>Přeshraniční přeprava odpadu do České republiky za účelem odstranění je zakázána.</w:t>
            </w:r>
          </w:p>
        </w:tc>
      </w:tr>
      <w:tr w:rsidR="00A07127" w:rsidRPr="004128BE"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8C28BF">
            <w:pPr>
              <w:spacing w:before="20" w:after="20"/>
              <w:rPr>
                <w:b/>
                <w:color w:val="000000"/>
                <w:sz w:val="22"/>
              </w:rPr>
            </w:pPr>
            <w:r w:rsidRPr="004128BE">
              <w:rPr>
                <w:b/>
                <w:color w:val="000000"/>
                <w:sz w:val="22"/>
              </w:rPr>
              <w:t>e)</w:t>
            </w:r>
          </w:p>
        </w:tc>
        <w:tc>
          <w:tcPr>
            <w:tcW w:w="8716" w:type="dxa"/>
            <w:tcBorders>
              <w:left w:val="single" w:sz="12" w:space="0" w:color="auto"/>
            </w:tcBorders>
          </w:tcPr>
          <w:p w:rsidR="00A07127" w:rsidRPr="004128BE" w:rsidRDefault="00A07127" w:rsidP="008C28BF">
            <w:pPr>
              <w:autoSpaceDE w:val="0"/>
              <w:autoSpaceDN w:val="0"/>
              <w:adjustRightInd w:val="0"/>
              <w:spacing w:before="20" w:after="20"/>
              <w:ind w:left="57" w:right="57"/>
              <w:jc w:val="both"/>
              <w:rPr>
                <w:rFonts w:eastAsia="Calibri"/>
                <w:sz w:val="22"/>
              </w:rPr>
            </w:pPr>
            <w:r w:rsidRPr="004128BE">
              <w:rPr>
                <w:rFonts w:eastAsia="Calibri"/>
                <w:sz w:val="22"/>
              </w:rPr>
              <w:t>Odpad vzniklý v České republice se přednostně využívá v České republice, nejedná-li se o jeho využití v jiných členských státech Evropské unie.</w:t>
            </w:r>
          </w:p>
        </w:tc>
      </w:tr>
      <w:tr w:rsidR="00A07127" w:rsidRPr="004128BE"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8C28BF">
            <w:pPr>
              <w:spacing w:before="20" w:after="20"/>
              <w:rPr>
                <w:b/>
                <w:color w:val="000000"/>
                <w:sz w:val="22"/>
              </w:rPr>
            </w:pPr>
            <w:r w:rsidRPr="004128BE">
              <w:rPr>
                <w:b/>
                <w:color w:val="000000"/>
                <w:sz w:val="22"/>
              </w:rPr>
              <w:t>f)</w:t>
            </w:r>
          </w:p>
        </w:tc>
        <w:tc>
          <w:tcPr>
            <w:tcW w:w="8716" w:type="dxa"/>
            <w:tcBorders>
              <w:left w:val="single" w:sz="12" w:space="0" w:color="auto"/>
            </w:tcBorders>
          </w:tcPr>
          <w:p w:rsidR="00A07127" w:rsidRPr="004128BE" w:rsidRDefault="00A07127" w:rsidP="008C28BF">
            <w:pPr>
              <w:autoSpaceDE w:val="0"/>
              <w:autoSpaceDN w:val="0"/>
              <w:adjustRightInd w:val="0"/>
              <w:spacing w:before="20" w:after="20"/>
              <w:ind w:left="57" w:right="57"/>
              <w:jc w:val="both"/>
              <w:rPr>
                <w:rFonts w:eastAsia="Calibri"/>
                <w:sz w:val="22"/>
              </w:rPr>
            </w:pPr>
            <w:r w:rsidRPr="004128BE">
              <w:rPr>
                <w:rFonts w:eastAsia="Calibri"/>
                <w:sz w:val="22"/>
              </w:rPr>
              <w:t>Přeshraniční přeprava odpadů do České republiky za účelem využití se povoluje pouze do zařízení, která jsou provozována v souladu s platnými právními předpisy, a která mají dostatečnou kapacitu.</w:t>
            </w:r>
          </w:p>
        </w:tc>
      </w:tr>
      <w:tr w:rsidR="00A07127" w:rsidRPr="004128BE"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8C28BF">
            <w:pPr>
              <w:spacing w:before="20" w:after="20"/>
              <w:rPr>
                <w:b/>
                <w:color w:val="000000"/>
                <w:sz w:val="22"/>
              </w:rPr>
            </w:pPr>
            <w:r w:rsidRPr="004128BE">
              <w:rPr>
                <w:b/>
                <w:color w:val="000000"/>
                <w:sz w:val="22"/>
              </w:rPr>
              <w:t>g)</w:t>
            </w:r>
          </w:p>
        </w:tc>
        <w:tc>
          <w:tcPr>
            <w:tcW w:w="8716" w:type="dxa"/>
            <w:tcBorders>
              <w:left w:val="single" w:sz="12" w:space="0" w:color="auto"/>
            </w:tcBorders>
          </w:tcPr>
          <w:p w:rsidR="00A07127" w:rsidRPr="004128BE" w:rsidRDefault="00A07127" w:rsidP="008C28BF">
            <w:pPr>
              <w:autoSpaceDE w:val="0"/>
              <w:autoSpaceDN w:val="0"/>
              <w:adjustRightInd w:val="0"/>
              <w:spacing w:before="20" w:after="20"/>
              <w:ind w:left="57" w:right="57"/>
              <w:jc w:val="both"/>
              <w:rPr>
                <w:rFonts w:eastAsia="Calibri"/>
                <w:sz w:val="22"/>
              </w:rPr>
            </w:pPr>
            <w:r w:rsidRPr="004128BE">
              <w:rPr>
                <w:rFonts w:eastAsia="Calibri"/>
                <w:sz w:val="22"/>
              </w:rPr>
              <w:t>Posuzují se všechny fáze nakládání s odpadem až do jeho předání do konečného zařízení k využití nebo odstranění.</w:t>
            </w:r>
          </w:p>
        </w:tc>
      </w:tr>
      <w:tr w:rsidR="00A07127" w:rsidRPr="004128BE"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8C28BF">
            <w:pPr>
              <w:spacing w:before="20" w:after="20"/>
              <w:rPr>
                <w:b/>
                <w:color w:val="000000"/>
                <w:sz w:val="22"/>
              </w:rPr>
            </w:pPr>
            <w:r w:rsidRPr="004128BE">
              <w:rPr>
                <w:b/>
                <w:color w:val="000000"/>
                <w:sz w:val="22"/>
              </w:rPr>
              <w:t>h)</w:t>
            </w:r>
          </w:p>
        </w:tc>
        <w:tc>
          <w:tcPr>
            <w:tcW w:w="8716" w:type="dxa"/>
            <w:tcBorders>
              <w:left w:val="single" w:sz="12" w:space="0" w:color="auto"/>
            </w:tcBorders>
          </w:tcPr>
          <w:p w:rsidR="00A07127" w:rsidRPr="004128BE" w:rsidRDefault="00A07127" w:rsidP="008C28BF">
            <w:pPr>
              <w:spacing w:before="20" w:after="20"/>
              <w:ind w:left="57" w:right="57"/>
              <w:jc w:val="both"/>
              <w:rPr>
                <w:color w:val="000000"/>
                <w:sz w:val="22"/>
              </w:rPr>
            </w:pPr>
            <w:r w:rsidRPr="004128BE">
              <w:rPr>
                <w:color w:val="000000"/>
                <w:sz w:val="22"/>
              </w:rPr>
              <w:t>Pokud jsou do České republiky přepravovány odpady určené k předběžnému využití v režimu obecných požadavků na informace podle článku 18 nařízení o přepravě odpadů, vyžaduje se uvedení informací o následném jiném než předběžném využití v doprovodném dokladu podle přílohy VII nařízení o přepravě odpadů nebo v jeho příloze</w:t>
            </w:r>
          </w:p>
        </w:tc>
      </w:tr>
      <w:tr w:rsidR="00A07127" w:rsidRPr="004128BE"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8C28BF">
            <w:pPr>
              <w:spacing w:before="20" w:after="20"/>
              <w:rPr>
                <w:b/>
                <w:color w:val="000000"/>
                <w:sz w:val="22"/>
              </w:rPr>
            </w:pPr>
            <w:r w:rsidRPr="004128BE">
              <w:rPr>
                <w:b/>
                <w:color w:val="000000"/>
                <w:sz w:val="22"/>
              </w:rPr>
              <w:t>i)</w:t>
            </w:r>
          </w:p>
        </w:tc>
        <w:tc>
          <w:tcPr>
            <w:tcW w:w="8716" w:type="dxa"/>
            <w:tcBorders>
              <w:left w:val="single" w:sz="12" w:space="0" w:color="auto"/>
            </w:tcBorders>
          </w:tcPr>
          <w:p w:rsidR="00A07127" w:rsidRPr="004128BE" w:rsidRDefault="00A07127" w:rsidP="008C28BF">
            <w:pPr>
              <w:autoSpaceDE w:val="0"/>
              <w:autoSpaceDN w:val="0"/>
              <w:adjustRightInd w:val="0"/>
              <w:spacing w:before="20" w:after="20"/>
              <w:ind w:left="57" w:right="57"/>
              <w:jc w:val="both"/>
              <w:rPr>
                <w:rFonts w:eastAsia="Calibri"/>
                <w:sz w:val="22"/>
              </w:rPr>
            </w:pPr>
            <w:r w:rsidRPr="004128BE">
              <w:rPr>
                <w:rFonts w:eastAsia="Calibri"/>
                <w:sz w:val="22"/>
              </w:rPr>
              <w:t>Přeshraniční přeprava odpadu do České republiky za účelem energetického využití ve spalovně komunálního odpadu je zakázána, pokud by v důsledku přeshraniční přepravy musel být odstraňován odpad vznikající v České republice nebo by v důsledku přeshraniční přepravy musel být odpad vznikající v České republice zpracován způsobem, který není v souladu s</w:t>
            </w:r>
            <w:r w:rsidR="00B02415">
              <w:rPr>
                <w:rFonts w:eastAsia="Calibri"/>
                <w:sz w:val="22"/>
              </w:rPr>
              <w:t> </w:t>
            </w:r>
            <w:r w:rsidRPr="004128BE">
              <w:rPr>
                <w:rFonts w:eastAsia="Calibri"/>
                <w:sz w:val="22"/>
              </w:rPr>
              <w:t>plány</w:t>
            </w:r>
            <w:r w:rsidR="00B02415">
              <w:rPr>
                <w:rFonts w:eastAsia="Calibri"/>
                <w:sz w:val="22"/>
              </w:rPr>
              <w:t xml:space="preserve"> </w:t>
            </w:r>
            <w:r w:rsidRPr="004128BE">
              <w:rPr>
                <w:rFonts w:eastAsia="Calibri"/>
                <w:sz w:val="22"/>
              </w:rPr>
              <w:t xml:space="preserve">odpadového hospodářství. </w:t>
            </w:r>
          </w:p>
        </w:tc>
      </w:tr>
      <w:tr w:rsidR="00A07127" w:rsidRPr="004128BE"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8C28BF">
            <w:pPr>
              <w:spacing w:before="20" w:after="20"/>
              <w:rPr>
                <w:b/>
                <w:color w:val="000000"/>
                <w:sz w:val="22"/>
              </w:rPr>
            </w:pPr>
            <w:r w:rsidRPr="004128BE">
              <w:rPr>
                <w:b/>
                <w:color w:val="000000"/>
                <w:sz w:val="22"/>
              </w:rPr>
              <w:t>j)</w:t>
            </w:r>
          </w:p>
        </w:tc>
        <w:tc>
          <w:tcPr>
            <w:tcW w:w="8716" w:type="dxa"/>
            <w:tcBorders>
              <w:left w:val="single" w:sz="12" w:space="0" w:color="auto"/>
            </w:tcBorders>
          </w:tcPr>
          <w:p w:rsidR="00A07127" w:rsidRPr="004128BE" w:rsidRDefault="00A07127" w:rsidP="008C28BF">
            <w:pPr>
              <w:autoSpaceDE w:val="0"/>
              <w:autoSpaceDN w:val="0"/>
              <w:adjustRightInd w:val="0"/>
              <w:spacing w:before="20" w:after="20"/>
              <w:ind w:left="57" w:right="57"/>
              <w:jc w:val="both"/>
              <w:rPr>
                <w:rFonts w:eastAsia="Calibri"/>
                <w:sz w:val="22"/>
              </w:rPr>
            </w:pPr>
            <w:r w:rsidRPr="004128BE">
              <w:rPr>
                <w:rFonts w:eastAsia="Calibri"/>
                <w:sz w:val="22"/>
              </w:rPr>
              <w:t>Směsný komunální odpad se posuzuje, včetně případů, kdy byl podroben pouze mechanické úpravě, gravitační separaci hustotních frakcí nebo obdobnému zpracování, které podstatně nezměnilo jeho vlastnosti, vždy v souladu s čl. 3 odst. 5 nařízení o přepravě odpadů.</w:t>
            </w:r>
          </w:p>
        </w:tc>
      </w:tr>
      <w:tr w:rsidR="00A07127" w:rsidRPr="004128BE" w:rsidTr="00F93079">
        <w:tc>
          <w:tcPr>
            <w:tcW w:w="496" w:type="dxa"/>
            <w:tcBorders>
              <w:top w:val="single" w:sz="4" w:space="0" w:color="auto"/>
              <w:bottom w:val="single" w:sz="4" w:space="0" w:color="auto"/>
              <w:right w:val="single" w:sz="12" w:space="0" w:color="auto"/>
            </w:tcBorders>
            <w:shd w:val="clear" w:color="auto" w:fill="DBE5F1" w:themeFill="accent1" w:themeFillTint="33"/>
            <w:vAlign w:val="center"/>
          </w:tcPr>
          <w:p w:rsidR="00A07127" w:rsidRPr="004128BE" w:rsidRDefault="00A07127" w:rsidP="008C28BF">
            <w:pPr>
              <w:spacing w:before="20" w:after="20"/>
              <w:rPr>
                <w:b/>
                <w:color w:val="000000"/>
                <w:sz w:val="22"/>
              </w:rPr>
            </w:pPr>
            <w:r w:rsidRPr="004128BE">
              <w:rPr>
                <w:b/>
                <w:color w:val="000000"/>
                <w:sz w:val="22"/>
              </w:rPr>
              <w:t>k)</w:t>
            </w:r>
          </w:p>
        </w:tc>
        <w:tc>
          <w:tcPr>
            <w:tcW w:w="8716" w:type="dxa"/>
            <w:tcBorders>
              <w:left w:val="single" w:sz="12" w:space="0" w:color="auto"/>
            </w:tcBorders>
          </w:tcPr>
          <w:p w:rsidR="00A07127" w:rsidRPr="004128BE" w:rsidRDefault="00A07127" w:rsidP="008C28BF">
            <w:pPr>
              <w:autoSpaceDE w:val="0"/>
              <w:autoSpaceDN w:val="0"/>
              <w:adjustRightInd w:val="0"/>
              <w:spacing w:before="20" w:after="20"/>
              <w:ind w:left="57" w:right="57"/>
              <w:jc w:val="both"/>
              <w:rPr>
                <w:rFonts w:eastAsia="Calibri"/>
                <w:sz w:val="22"/>
              </w:rPr>
            </w:pPr>
            <w:r w:rsidRPr="004128BE">
              <w:rPr>
                <w:rFonts w:eastAsia="Calibri"/>
                <w:sz w:val="22"/>
              </w:rPr>
              <w:t>Zpětně odebrané výrobky se při přeshraniční přepravě z České republiky do zahraničí považují za odpady okamžikem předání zpětně odebraných výrobků k přeshraniční přepravě.</w:t>
            </w:r>
          </w:p>
        </w:tc>
      </w:tr>
      <w:tr w:rsidR="00A07127" w:rsidRPr="004128BE" w:rsidTr="00F93079">
        <w:tc>
          <w:tcPr>
            <w:tcW w:w="496" w:type="dxa"/>
            <w:tcBorders>
              <w:top w:val="single" w:sz="4" w:space="0" w:color="auto"/>
              <w:bottom w:val="single" w:sz="12" w:space="0" w:color="auto"/>
              <w:right w:val="single" w:sz="12" w:space="0" w:color="auto"/>
            </w:tcBorders>
            <w:shd w:val="clear" w:color="auto" w:fill="DBE5F1" w:themeFill="accent1" w:themeFillTint="33"/>
            <w:vAlign w:val="center"/>
          </w:tcPr>
          <w:p w:rsidR="00A07127" w:rsidRPr="004128BE" w:rsidRDefault="00A07127" w:rsidP="008C28BF">
            <w:pPr>
              <w:spacing w:before="20" w:after="20"/>
              <w:rPr>
                <w:b/>
                <w:color w:val="000000"/>
                <w:sz w:val="22"/>
              </w:rPr>
            </w:pPr>
            <w:r w:rsidRPr="004128BE">
              <w:rPr>
                <w:b/>
                <w:color w:val="000000"/>
                <w:sz w:val="22"/>
              </w:rPr>
              <w:t>l)</w:t>
            </w:r>
          </w:p>
        </w:tc>
        <w:tc>
          <w:tcPr>
            <w:tcW w:w="8716" w:type="dxa"/>
            <w:tcBorders>
              <w:left w:val="single" w:sz="12" w:space="0" w:color="auto"/>
            </w:tcBorders>
          </w:tcPr>
          <w:p w:rsidR="00A07127" w:rsidRPr="004128BE" w:rsidRDefault="00A07127" w:rsidP="008C28BF">
            <w:pPr>
              <w:autoSpaceDE w:val="0"/>
              <w:autoSpaceDN w:val="0"/>
              <w:adjustRightInd w:val="0"/>
              <w:spacing w:before="20" w:after="20"/>
              <w:ind w:left="57" w:right="57"/>
              <w:jc w:val="both"/>
              <w:rPr>
                <w:rFonts w:eastAsia="Calibri"/>
                <w:sz w:val="22"/>
              </w:rPr>
            </w:pPr>
            <w:r w:rsidRPr="004128BE">
              <w:rPr>
                <w:rFonts w:eastAsia="Calibri"/>
                <w:sz w:val="22"/>
              </w:rPr>
              <w:t>Osoby, které odpovídají za nedokončenou nebo nedovolenou přepravu, jsou povinny uhradit náklady spojené s dopravou, využitím, odstraněním a uskladněním odpadu. Tyto osoby odpovídají za úhradu nákladů společně a nerozdílně. Pokud takové osoby nejsou zjištěny, náklady nese stát.</w:t>
            </w:r>
          </w:p>
        </w:tc>
      </w:tr>
    </w:tbl>
    <w:p w:rsidR="00A07127" w:rsidRDefault="00A07127" w:rsidP="00730CAC">
      <w:pPr>
        <w:pStyle w:val="Nadpis2"/>
        <w:numPr>
          <w:ilvl w:val="1"/>
          <w:numId w:val="5"/>
        </w:numPr>
      </w:pPr>
      <w:bookmarkStart w:id="313" w:name="_Toc421188237"/>
      <w:bookmarkStart w:id="314" w:name="_Toc438112527"/>
      <w:r>
        <w:lastRenderedPageBreak/>
        <w:t>Opatření k omezení odkládání odpadů mimo místa k tomu určená a</w:t>
      </w:r>
      <w:r w:rsidR="006A5651">
        <w:t> </w:t>
      </w:r>
      <w:r>
        <w:t>zajištění nakládání s odpady, jejichž vlastník není znám nebo zanikl</w:t>
      </w:r>
      <w:bookmarkEnd w:id="313"/>
      <w:bookmarkEnd w:id="314"/>
    </w:p>
    <w:p w:rsidR="00A07127" w:rsidRDefault="00A07127" w:rsidP="00F65E9D">
      <w:pPr>
        <w:pStyle w:val="Nadpis3"/>
      </w:pPr>
      <w:bookmarkStart w:id="315" w:name="_Toc421188238"/>
      <w:bookmarkStart w:id="316" w:name="_Toc423531941"/>
      <w:bookmarkStart w:id="317" w:name="_Toc424539534"/>
      <w:bookmarkStart w:id="318" w:name="_Toc425844097"/>
      <w:bookmarkStart w:id="319" w:name="_Toc438112528"/>
      <w:r>
        <w:t>Cíle</w:t>
      </w:r>
      <w:bookmarkEnd w:id="315"/>
      <w:bookmarkEnd w:id="316"/>
      <w:bookmarkEnd w:id="317"/>
      <w:bookmarkEnd w:id="318"/>
      <w:bookmarkEnd w:id="319"/>
    </w:p>
    <w:tbl>
      <w:tblPr>
        <w:tblW w:w="921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4B7AA9" w:rsidRPr="00CD5365" w:rsidTr="004B7AA9">
        <w:tc>
          <w:tcPr>
            <w:tcW w:w="496" w:type="dxa"/>
            <w:shd w:val="clear" w:color="auto" w:fill="DBE5F1" w:themeFill="accent1" w:themeFillTint="33"/>
            <w:vAlign w:val="center"/>
          </w:tcPr>
          <w:p w:rsidR="004B7AA9" w:rsidRPr="00A159AF" w:rsidRDefault="004B7AA9" w:rsidP="0017674C">
            <w:pPr>
              <w:spacing w:before="40" w:after="40"/>
              <w:rPr>
                <w:b/>
                <w:sz w:val="22"/>
              </w:rPr>
            </w:pPr>
            <w:r w:rsidRPr="00A159AF">
              <w:rPr>
                <w:b/>
                <w:sz w:val="22"/>
              </w:rPr>
              <w:t>a)</w:t>
            </w:r>
          </w:p>
        </w:tc>
        <w:tc>
          <w:tcPr>
            <w:tcW w:w="8716" w:type="dxa"/>
          </w:tcPr>
          <w:p w:rsidR="004B7AA9" w:rsidRPr="00CA725A" w:rsidRDefault="004B7AA9" w:rsidP="0017674C">
            <w:pPr>
              <w:suppressAutoHyphens/>
              <w:spacing w:before="40" w:after="40"/>
              <w:ind w:left="57" w:right="57"/>
              <w:jc w:val="both"/>
              <w:rPr>
                <w:b/>
                <w:sz w:val="22"/>
                <w:szCs w:val="22"/>
              </w:rPr>
            </w:pPr>
            <w:r w:rsidRPr="00CA725A">
              <w:rPr>
                <w:b/>
                <w:color w:val="000000"/>
                <w:sz w:val="22"/>
                <w:szCs w:val="22"/>
              </w:rPr>
              <w:t>Omezit odkládání odpadů mimo místa k tomu určená</w:t>
            </w:r>
          </w:p>
        </w:tc>
      </w:tr>
      <w:tr w:rsidR="004B7AA9" w:rsidRPr="004128BE" w:rsidTr="004B7AA9">
        <w:tc>
          <w:tcPr>
            <w:tcW w:w="496" w:type="dxa"/>
            <w:shd w:val="clear" w:color="auto" w:fill="DBE5F1" w:themeFill="accent1" w:themeFillTint="33"/>
            <w:vAlign w:val="center"/>
          </w:tcPr>
          <w:p w:rsidR="004B7AA9" w:rsidRPr="00A159AF" w:rsidRDefault="004B7AA9" w:rsidP="0017674C">
            <w:pPr>
              <w:spacing w:before="40" w:after="40"/>
              <w:rPr>
                <w:b/>
                <w:sz w:val="22"/>
              </w:rPr>
            </w:pPr>
            <w:r w:rsidRPr="00A159AF">
              <w:rPr>
                <w:b/>
                <w:sz w:val="22"/>
              </w:rPr>
              <w:t>b)</w:t>
            </w:r>
          </w:p>
        </w:tc>
        <w:tc>
          <w:tcPr>
            <w:tcW w:w="8716" w:type="dxa"/>
          </w:tcPr>
          <w:p w:rsidR="004B7AA9" w:rsidRPr="00CA725A" w:rsidRDefault="004B7AA9" w:rsidP="0017674C">
            <w:pPr>
              <w:suppressAutoHyphens/>
              <w:autoSpaceDE w:val="0"/>
              <w:autoSpaceDN w:val="0"/>
              <w:adjustRightInd w:val="0"/>
              <w:spacing w:before="40" w:after="40"/>
              <w:ind w:left="57" w:right="57"/>
              <w:jc w:val="both"/>
              <w:rPr>
                <w:b/>
                <w:sz w:val="22"/>
                <w:szCs w:val="22"/>
              </w:rPr>
            </w:pPr>
            <w:r w:rsidRPr="00CA725A">
              <w:rPr>
                <w:b/>
                <w:color w:val="000000"/>
                <w:sz w:val="22"/>
                <w:szCs w:val="22"/>
              </w:rPr>
              <w:t>Zajistit správné nakládání s odpady odloženými mimo místa k tomu určená a s odpady, jejichž vlastník není znám nebo zanikl.</w:t>
            </w:r>
          </w:p>
        </w:tc>
      </w:tr>
    </w:tbl>
    <w:p w:rsidR="004B7AA9" w:rsidRDefault="004B7AA9" w:rsidP="00A07127">
      <w:pPr>
        <w:suppressAutoHyphens/>
      </w:pPr>
    </w:p>
    <w:p w:rsidR="00A07127" w:rsidRDefault="00A07127" w:rsidP="00F65E9D">
      <w:pPr>
        <w:pStyle w:val="Nadpis3"/>
      </w:pPr>
      <w:bookmarkStart w:id="320" w:name="_Toc421188239"/>
      <w:bookmarkStart w:id="321" w:name="_Toc423531942"/>
      <w:bookmarkStart w:id="322" w:name="_Toc424539535"/>
      <w:bookmarkStart w:id="323" w:name="_Toc425844098"/>
      <w:bookmarkStart w:id="324" w:name="_Toc438112529"/>
      <w:r>
        <w:t>Opatření</w:t>
      </w:r>
      <w:bookmarkEnd w:id="320"/>
      <w:bookmarkEnd w:id="321"/>
      <w:bookmarkEnd w:id="322"/>
      <w:bookmarkEnd w:id="323"/>
      <w:bookmarkEnd w:id="324"/>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shd w:val="clear" w:color="auto" w:fill="DBE5F1" w:themeFill="accent1" w:themeFillTint="33"/>
        <w:tblLayout w:type="fixed"/>
        <w:tblCellMar>
          <w:left w:w="70" w:type="dxa"/>
          <w:right w:w="70" w:type="dxa"/>
        </w:tblCellMar>
        <w:tblLook w:val="0000"/>
      </w:tblPr>
      <w:tblGrid>
        <w:gridCol w:w="496"/>
        <w:gridCol w:w="8716"/>
      </w:tblGrid>
      <w:tr w:rsidR="00A07127" w:rsidRPr="004128BE" w:rsidTr="00F93079">
        <w:tc>
          <w:tcPr>
            <w:tcW w:w="496" w:type="dxa"/>
            <w:shd w:val="clear" w:color="auto" w:fill="DBE5F1" w:themeFill="accent1" w:themeFillTint="33"/>
            <w:vAlign w:val="center"/>
          </w:tcPr>
          <w:p w:rsidR="00A07127" w:rsidRPr="004128BE" w:rsidRDefault="00A07127" w:rsidP="00F93079">
            <w:pPr>
              <w:suppressAutoHyphens/>
              <w:spacing w:before="40" w:after="40"/>
              <w:rPr>
                <w:b/>
                <w:sz w:val="22"/>
              </w:rPr>
            </w:pPr>
            <w:r w:rsidRPr="004128BE">
              <w:rPr>
                <w:b/>
                <w:sz w:val="22"/>
              </w:rPr>
              <w:t>a)</w:t>
            </w:r>
          </w:p>
        </w:tc>
        <w:tc>
          <w:tcPr>
            <w:tcW w:w="8716" w:type="dxa"/>
            <w:shd w:val="clear" w:color="auto" w:fill="FFFFFF" w:themeFill="background1"/>
          </w:tcPr>
          <w:p w:rsidR="00A07127" w:rsidRPr="004128BE" w:rsidRDefault="00A07127" w:rsidP="009C16A2">
            <w:pPr>
              <w:suppressAutoHyphens/>
              <w:spacing w:before="40" w:after="40"/>
              <w:ind w:left="57" w:right="57"/>
              <w:jc w:val="both"/>
              <w:rPr>
                <w:sz w:val="22"/>
              </w:rPr>
            </w:pPr>
            <w:r w:rsidRPr="004128BE">
              <w:rPr>
                <w:color w:val="000000"/>
                <w:sz w:val="22"/>
              </w:rPr>
              <w:t>Efektivní tvorba programů osvěty a výchovy na úrovni samospráv měst a obcí včetně podpory, zejména formou zajištění financování těchto programů</w:t>
            </w:r>
          </w:p>
        </w:tc>
      </w:tr>
      <w:tr w:rsidR="00A07127" w:rsidRPr="004128BE" w:rsidTr="00F93079">
        <w:tc>
          <w:tcPr>
            <w:tcW w:w="496" w:type="dxa"/>
            <w:shd w:val="clear" w:color="auto" w:fill="DBE5F1" w:themeFill="accent1" w:themeFillTint="33"/>
            <w:vAlign w:val="center"/>
          </w:tcPr>
          <w:p w:rsidR="00A07127" w:rsidRPr="004128BE" w:rsidRDefault="004B7AA9" w:rsidP="00F93079">
            <w:pPr>
              <w:suppressAutoHyphens/>
              <w:spacing w:before="40" w:after="40"/>
              <w:rPr>
                <w:b/>
                <w:sz w:val="22"/>
              </w:rPr>
            </w:pPr>
            <w:r>
              <w:rPr>
                <w:b/>
                <w:sz w:val="22"/>
              </w:rPr>
              <w:t>b</w:t>
            </w:r>
            <w:r w:rsidR="00A07127" w:rsidRPr="004128BE">
              <w:rPr>
                <w:b/>
                <w:sz w:val="22"/>
              </w:rPr>
              <w:t>)</w:t>
            </w:r>
          </w:p>
        </w:tc>
        <w:tc>
          <w:tcPr>
            <w:tcW w:w="8716" w:type="dxa"/>
            <w:shd w:val="clear" w:color="auto" w:fill="FFFFFF" w:themeFill="background1"/>
          </w:tcPr>
          <w:p w:rsidR="00A07127" w:rsidRPr="004128BE" w:rsidRDefault="00A07127" w:rsidP="009C16A2">
            <w:pPr>
              <w:suppressAutoHyphens/>
              <w:autoSpaceDE w:val="0"/>
              <w:autoSpaceDN w:val="0"/>
              <w:adjustRightInd w:val="0"/>
              <w:spacing w:before="40" w:after="40"/>
              <w:ind w:left="57" w:right="57"/>
              <w:jc w:val="both"/>
              <w:rPr>
                <w:sz w:val="22"/>
              </w:rPr>
            </w:pPr>
            <w:r w:rsidRPr="004128BE">
              <w:rPr>
                <w:color w:val="000000"/>
                <w:sz w:val="22"/>
              </w:rPr>
              <w:t xml:space="preserve">Zapojení veřejnosti do programů a akcí vedoucích k formování pozitivního postoje k udržení čistoty prostředí a správného nakládání s odpady. </w:t>
            </w:r>
          </w:p>
        </w:tc>
      </w:tr>
      <w:tr w:rsidR="00A07127" w:rsidRPr="004128BE" w:rsidTr="00F93079">
        <w:tc>
          <w:tcPr>
            <w:tcW w:w="496" w:type="dxa"/>
            <w:shd w:val="clear" w:color="auto" w:fill="DBE5F1" w:themeFill="accent1" w:themeFillTint="33"/>
            <w:vAlign w:val="center"/>
          </w:tcPr>
          <w:p w:rsidR="00A07127" w:rsidRPr="004128BE" w:rsidRDefault="00A07127" w:rsidP="00F93079">
            <w:pPr>
              <w:suppressAutoHyphens/>
              <w:spacing w:before="40" w:after="40"/>
              <w:rPr>
                <w:b/>
                <w:sz w:val="22"/>
              </w:rPr>
            </w:pPr>
            <w:r w:rsidRPr="004128BE">
              <w:rPr>
                <w:b/>
                <w:sz w:val="22"/>
              </w:rPr>
              <w:t>c)</w:t>
            </w:r>
          </w:p>
        </w:tc>
        <w:tc>
          <w:tcPr>
            <w:tcW w:w="8716" w:type="dxa"/>
            <w:shd w:val="clear" w:color="auto" w:fill="FFFFFF" w:themeFill="background1"/>
          </w:tcPr>
          <w:p w:rsidR="00A07127" w:rsidRPr="004128BE" w:rsidRDefault="00A07127" w:rsidP="009C16A2">
            <w:pPr>
              <w:suppressAutoHyphens/>
              <w:autoSpaceDE w:val="0"/>
              <w:autoSpaceDN w:val="0"/>
              <w:adjustRightInd w:val="0"/>
              <w:spacing w:before="40" w:after="40"/>
              <w:ind w:left="57" w:right="57"/>
              <w:jc w:val="both"/>
              <w:rPr>
                <w:sz w:val="22"/>
              </w:rPr>
            </w:pPr>
            <w:r w:rsidRPr="004128BE">
              <w:rPr>
                <w:sz w:val="22"/>
              </w:rPr>
              <w:t>Aktivní zapojení výrobců při tvorbě programů marketingových kampaní pro spotřebitele jejich produktů nebo služeb.</w:t>
            </w:r>
          </w:p>
        </w:tc>
      </w:tr>
      <w:tr w:rsidR="00A07127" w:rsidRPr="004128BE" w:rsidTr="00F93079">
        <w:tc>
          <w:tcPr>
            <w:tcW w:w="496" w:type="dxa"/>
            <w:shd w:val="clear" w:color="auto" w:fill="DBE5F1" w:themeFill="accent1" w:themeFillTint="33"/>
            <w:vAlign w:val="center"/>
          </w:tcPr>
          <w:p w:rsidR="00A07127" w:rsidRPr="004128BE" w:rsidRDefault="00A07127" w:rsidP="00F93079">
            <w:pPr>
              <w:suppressAutoHyphens/>
              <w:spacing w:before="40" w:after="40"/>
              <w:rPr>
                <w:b/>
                <w:sz w:val="22"/>
              </w:rPr>
            </w:pPr>
            <w:r w:rsidRPr="004128BE">
              <w:rPr>
                <w:b/>
                <w:sz w:val="22"/>
              </w:rPr>
              <w:t>d)</w:t>
            </w:r>
          </w:p>
        </w:tc>
        <w:tc>
          <w:tcPr>
            <w:tcW w:w="8716" w:type="dxa"/>
            <w:shd w:val="clear" w:color="auto" w:fill="FFFFFF" w:themeFill="background1"/>
          </w:tcPr>
          <w:p w:rsidR="00A07127" w:rsidRPr="004128BE" w:rsidRDefault="00A07127" w:rsidP="009C16A2">
            <w:pPr>
              <w:suppressAutoHyphens/>
              <w:spacing w:before="40" w:after="40"/>
              <w:ind w:left="57" w:right="57"/>
              <w:jc w:val="both"/>
              <w:rPr>
                <w:sz w:val="22"/>
              </w:rPr>
            </w:pPr>
            <w:r w:rsidRPr="004128BE">
              <w:rPr>
                <w:color w:val="000000"/>
                <w:sz w:val="22"/>
              </w:rPr>
              <w:t>Efektivně využívat udělování pokut za znečišťování veřejných prostranství (§47 zákona č. 200/1990, o přestupcích, ve znění pozdějších předpisů)</w:t>
            </w:r>
          </w:p>
        </w:tc>
      </w:tr>
      <w:tr w:rsidR="00A07127" w:rsidRPr="004128BE" w:rsidTr="00F93079">
        <w:tc>
          <w:tcPr>
            <w:tcW w:w="496" w:type="dxa"/>
            <w:shd w:val="clear" w:color="auto" w:fill="DBE5F1" w:themeFill="accent1" w:themeFillTint="33"/>
            <w:vAlign w:val="center"/>
          </w:tcPr>
          <w:p w:rsidR="00A07127" w:rsidRPr="004128BE" w:rsidRDefault="00A07127" w:rsidP="00F93079">
            <w:pPr>
              <w:suppressAutoHyphens/>
              <w:spacing w:before="40" w:after="40"/>
              <w:rPr>
                <w:b/>
                <w:sz w:val="22"/>
              </w:rPr>
            </w:pPr>
            <w:r w:rsidRPr="004128BE">
              <w:rPr>
                <w:b/>
                <w:sz w:val="22"/>
              </w:rPr>
              <w:t>e)</w:t>
            </w:r>
          </w:p>
        </w:tc>
        <w:tc>
          <w:tcPr>
            <w:tcW w:w="8716" w:type="dxa"/>
            <w:shd w:val="clear" w:color="auto" w:fill="FFFFFF" w:themeFill="background1"/>
          </w:tcPr>
          <w:p w:rsidR="00A07127" w:rsidRPr="004128BE" w:rsidRDefault="00A07127" w:rsidP="009C16A2">
            <w:pPr>
              <w:suppressAutoHyphens/>
              <w:spacing w:before="40" w:after="40"/>
              <w:ind w:left="57" w:right="57"/>
              <w:jc w:val="both"/>
              <w:rPr>
                <w:sz w:val="22"/>
              </w:rPr>
            </w:pPr>
            <w:r w:rsidRPr="004128BE">
              <w:rPr>
                <w:color w:val="000000"/>
                <w:sz w:val="22"/>
              </w:rPr>
              <w:t>Zaměřit kontrolu obecních úřadů obcí s rozšířenou působností na neoprávněné využívání obecních systémů k nakládání s odpady ze strany právnických osob a fyzických osob oprávněných k podnikání.</w:t>
            </w:r>
          </w:p>
        </w:tc>
      </w:tr>
      <w:tr w:rsidR="00A07127" w:rsidRPr="004128BE" w:rsidTr="00F93079">
        <w:tc>
          <w:tcPr>
            <w:tcW w:w="496" w:type="dxa"/>
            <w:shd w:val="clear" w:color="auto" w:fill="DBE5F1" w:themeFill="accent1" w:themeFillTint="33"/>
            <w:vAlign w:val="center"/>
          </w:tcPr>
          <w:p w:rsidR="00A07127" w:rsidRPr="004128BE" w:rsidRDefault="00A07127" w:rsidP="00F93079">
            <w:pPr>
              <w:suppressAutoHyphens/>
              <w:spacing w:before="40" w:after="40"/>
              <w:rPr>
                <w:b/>
                <w:sz w:val="22"/>
              </w:rPr>
            </w:pPr>
            <w:r w:rsidRPr="004128BE">
              <w:rPr>
                <w:b/>
                <w:sz w:val="22"/>
              </w:rPr>
              <w:t>f)</w:t>
            </w:r>
          </w:p>
        </w:tc>
        <w:tc>
          <w:tcPr>
            <w:tcW w:w="8716" w:type="dxa"/>
            <w:shd w:val="clear" w:color="auto" w:fill="FFFFFF" w:themeFill="background1"/>
          </w:tcPr>
          <w:p w:rsidR="00A07127" w:rsidRPr="004128BE" w:rsidRDefault="00A52D60" w:rsidP="00A52D60">
            <w:pPr>
              <w:suppressAutoHyphens/>
              <w:spacing w:before="40" w:after="40"/>
              <w:ind w:left="57" w:right="57"/>
              <w:jc w:val="both"/>
              <w:rPr>
                <w:sz w:val="22"/>
              </w:rPr>
            </w:pPr>
            <w:r>
              <w:rPr>
                <w:color w:val="000000"/>
                <w:sz w:val="22"/>
              </w:rPr>
              <w:t>Umožnit právnickým a fyzickým osobám oprávněným k podnikání jejich z</w:t>
            </w:r>
            <w:r w:rsidR="00A07127" w:rsidRPr="004128BE">
              <w:rPr>
                <w:color w:val="000000"/>
                <w:sz w:val="22"/>
              </w:rPr>
              <w:t>apoj</w:t>
            </w:r>
            <w:r>
              <w:rPr>
                <w:color w:val="000000"/>
                <w:sz w:val="22"/>
              </w:rPr>
              <w:t>ení</w:t>
            </w:r>
            <w:r w:rsidR="00A07127" w:rsidRPr="004128BE">
              <w:rPr>
                <w:color w:val="000000"/>
                <w:sz w:val="22"/>
              </w:rPr>
              <w:t xml:space="preserve"> na základě smlouvy do obecních systémů nakládání s</w:t>
            </w:r>
            <w:r>
              <w:rPr>
                <w:color w:val="000000"/>
                <w:sz w:val="22"/>
              </w:rPr>
              <w:t> </w:t>
            </w:r>
            <w:r w:rsidR="00A07127" w:rsidRPr="004128BE">
              <w:rPr>
                <w:color w:val="000000"/>
                <w:sz w:val="22"/>
              </w:rPr>
              <w:t>odpady</w:t>
            </w:r>
            <w:r>
              <w:rPr>
                <w:color w:val="000000"/>
                <w:sz w:val="22"/>
              </w:rPr>
              <w:t>, pokud o to projeví zájem.</w:t>
            </w:r>
          </w:p>
        </w:tc>
      </w:tr>
      <w:tr w:rsidR="00A07127" w:rsidRPr="004128BE" w:rsidTr="00F93079">
        <w:tc>
          <w:tcPr>
            <w:tcW w:w="496" w:type="dxa"/>
            <w:shd w:val="clear" w:color="auto" w:fill="DBE5F1" w:themeFill="accent1" w:themeFillTint="33"/>
            <w:vAlign w:val="center"/>
          </w:tcPr>
          <w:p w:rsidR="00A07127" w:rsidRPr="004128BE" w:rsidRDefault="00A07127" w:rsidP="00F93079">
            <w:pPr>
              <w:suppressAutoHyphens/>
              <w:spacing w:before="40" w:after="40"/>
              <w:rPr>
                <w:b/>
                <w:sz w:val="22"/>
              </w:rPr>
            </w:pPr>
            <w:r w:rsidRPr="004128BE">
              <w:rPr>
                <w:b/>
                <w:sz w:val="22"/>
              </w:rPr>
              <w:t>g)</w:t>
            </w:r>
          </w:p>
        </w:tc>
        <w:tc>
          <w:tcPr>
            <w:tcW w:w="8716" w:type="dxa"/>
            <w:shd w:val="clear" w:color="auto" w:fill="FFFFFF" w:themeFill="background1"/>
          </w:tcPr>
          <w:p w:rsidR="00A07127" w:rsidRPr="004128BE" w:rsidRDefault="00A07127" w:rsidP="009C16A2">
            <w:pPr>
              <w:pStyle w:val="Odstavecseseznamem"/>
              <w:tabs>
                <w:tab w:val="left" w:pos="6705"/>
              </w:tabs>
              <w:suppressAutoHyphens/>
              <w:spacing w:before="40" w:after="40"/>
              <w:ind w:left="57" w:right="57"/>
              <w:jc w:val="both"/>
              <w:rPr>
                <w:sz w:val="22"/>
              </w:rPr>
            </w:pPr>
            <w:r w:rsidRPr="004128BE">
              <w:rPr>
                <w:sz w:val="22"/>
              </w:rPr>
              <w:t xml:space="preserve">Informovat občany a podnikatelské subjekty o možnostech pokutování za aktivity spojené s odkládáním odpadů mimo místa k tomu určená. </w:t>
            </w:r>
          </w:p>
        </w:tc>
      </w:tr>
      <w:tr w:rsidR="00A07127" w:rsidRPr="004128BE" w:rsidTr="00F93079">
        <w:tc>
          <w:tcPr>
            <w:tcW w:w="496" w:type="dxa"/>
            <w:shd w:val="clear" w:color="auto" w:fill="DBE5F1" w:themeFill="accent1" w:themeFillTint="33"/>
            <w:vAlign w:val="center"/>
          </w:tcPr>
          <w:p w:rsidR="00A07127" w:rsidRPr="004128BE" w:rsidRDefault="00A07127" w:rsidP="00F93079">
            <w:pPr>
              <w:suppressAutoHyphens/>
              <w:spacing w:before="40" w:after="40"/>
              <w:rPr>
                <w:b/>
                <w:sz w:val="22"/>
              </w:rPr>
            </w:pPr>
            <w:r w:rsidRPr="004128BE">
              <w:rPr>
                <w:b/>
                <w:sz w:val="22"/>
              </w:rPr>
              <w:t>h)</w:t>
            </w:r>
          </w:p>
        </w:tc>
        <w:tc>
          <w:tcPr>
            <w:tcW w:w="8716" w:type="dxa"/>
            <w:shd w:val="clear" w:color="auto" w:fill="FFFFFF" w:themeFill="background1"/>
          </w:tcPr>
          <w:p w:rsidR="00A07127" w:rsidRPr="004128BE" w:rsidRDefault="00A07127" w:rsidP="009C16A2">
            <w:pPr>
              <w:pStyle w:val="Odstavecseseznamem"/>
              <w:suppressAutoHyphens/>
              <w:spacing w:before="40" w:after="40"/>
              <w:ind w:left="57" w:right="57"/>
              <w:jc w:val="both"/>
              <w:rPr>
                <w:sz w:val="22"/>
              </w:rPr>
            </w:pPr>
            <w:r w:rsidRPr="004128BE">
              <w:rPr>
                <w:sz w:val="22"/>
              </w:rPr>
              <w:t xml:space="preserve">Optimálně nastavit systém a logistiku sběru a svozu odpadů na úrovni obcí (směsného komunálního odpadu, vytříděných složek komunálních odpadů, objemného nebo nebezpečného odpadu, odpadů z odpadkových košů z veřejných prostranství a čištění veřejných prostranství). </w:t>
            </w:r>
          </w:p>
        </w:tc>
      </w:tr>
      <w:tr w:rsidR="00A07127" w:rsidRPr="004128BE" w:rsidTr="00F93079">
        <w:tc>
          <w:tcPr>
            <w:tcW w:w="496" w:type="dxa"/>
            <w:shd w:val="clear" w:color="auto" w:fill="DBE5F1" w:themeFill="accent1" w:themeFillTint="33"/>
            <w:vAlign w:val="center"/>
          </w:tcPr>
          <w:p w:rsidR="00A07127" w:rsidRPr="004128BE" w:rsidRDefault="00A07127" w:rsidP="00F93079">
            <w:pPr>
              <w:suppressAutoHyphens/>
              <w:spacing w:before="40" w:after="40"/>
              <w:rPr>
                <w:b/>
                <w:sz w:val="22"/>
              </w:rPr>
            </w:pPr>
            <w:r w:rsidRPr="004128BE">
              <w:rPr>
                <w:b/>
                <w:sz w:val="22"/>
              </w:rPr>
              <w:t>i)</w:t>
            </w:r>
          </w:p>
        </w:tc>
        <w:tc>
          <w:tcPr>
            <w:tcW w:w="8716" w:type="dxa"/>
            <w:shd w:val="clear" w:color="auto" w:fill="FFFFFF" w:themeFill="background1"/>
          </w:tcPr>
          <w:p w:rsidR="00A07127" w:rsidRPr="004128BE" w:rsidRDefault="00A07127" w:rsidP="009C16A2">
            <w:pPr>
              <w:suppressAutoHyphens/>
              <w:spacing w:before="40" w:after="40"/>
              <w:ind w:left="57" w:right="57"/>
              <w:jc w:val="both"/>
              <w:rPr>
                <w:sz w:val="22"/>
              </w:rPr>
            </w:pPr>
            <w:r w:rsidRPr="004128BE">
              <w:rPr>
                <w:color w:val="000000"/>
                <w:sz w:val="22"/>
              </w:rPr>
              <w:t>Zavést na úrovni obcí komunikační kanály, přes které by občané měli možnost hlásit nelegálně uložené odpady na veřejných prostranstvích nebo přechodné uložení odpadů v okolí sběrných hnízd a kontejnerů.</w:t>
            </w:r>
          </w:p>
        </w:tc>
      </w:tr>
      <w:tr w:rsidR="00A07127" w:rsidRPr="004128BE" w:rsidTr="00F93079">
        <w:tc>
          <w:tcPr>
            <w:tcW w:w="496" w:type="dxa"/>
            <w:shd w:val="clear" w:color="auto" w:fill="DBE5F1" w:themeFill="accent1" w:themeFillTint="33"/>
            <w:vAlign w:val="center"/>
          </w:tcPr>
          <w:p w:rsidR="00A07127" w:rsidRPr="004128BE" w:rsidRDefault="00A07127" w:rsidP="00F93079">
            <w:pPr>
              <w:suppressAutoHyphens/>
              <w:spacing w:before="40" w:after="40"/>
              <w:rPr>
                <w:b/>
                <w:sz w:val="22"/>
              </w:rPr>
            </w:pPr>
            <w:r w:rsidRPr="004128BE">
              <w:rPr>
                <w:b/>
                <w:sz w:val="22"/>
              </w:rPr>
              <w:t>j)</w:t>
            </w:r>
          </w:p>
        </w:tc>
        <w:tc>
          <w:tcPr>
            <w:tcW w:w="8716" w:type="dxa"/>
            <w:shd w:val="clear" w:color="auto" w:fill="FFFFFF" w:themeFill="background1"/>
          </w:tcPr>
          <w:p w:rsidR="00A07127" w:rsidRPr="004128BE" w:rsidRDefault="00A07127" w:rsidP="009C16A2">
            <w:pPr>
              <w:suppressAutoHyphens/>
              <w:spacing w:before="40" w:after="40"/>
              <w:ind w:left="57" w:right="57"/>
              <w:jc w:val="both"/>
              <w:rPr>
                <w:sz w:val="22"/>
              </w:rPr>
            </w:pPr>
            <w:r w:rsidRPr="004128BE">
              <w:rPr>
                <w:color w:val="000000"/>
                <w:sz w:val="22"/>
              </w:rPr>
              <w:t>Využívat institutu veřejně prospěšných prací či institutu veřejné služby ze strany samospráv obcí pro zajištění úklidu a obsluhy veřejných prostranství včetně aktivit spojených s odstraňováním odpadů odložených mimo místa k tomu určená</w:t>
            </w:r>
          </w:p>
        </w:tc>
      </w:tr>
    </w:tbl>
    <w:p w:rsidR="00A07127" w:rsidRDefault="00A07127" w:rsidP="00A07127">
      <w:pPr>
        <w:spacing w:before="0" w:after="0"/>
        <w:rPr>
          <w:color w:val="000000"/>
          <w:sz w:val="20"/>
        </w:rPr>
      </w:pPr>
    </w:p>
    <w:p w:rsidR="00A07127" w:rsidRDefault="00A07127" w:rsidP="00A07127">
      <w:pPr>
        <w:spacing w:before="0" w:after="0"/>
        <w:rPr>
          <w:b/>
          <w:sz w:val="20"/>
        </w:rPr>
      </w:pPr>
    </w:p>
    <w:p w:rsidR="006A5651" w:rsidRDefault="006A5651">
      <w:pPr>
        <w:spacing w:before="0" w:after="0"/>
        <w:rPr>
          <w:b/>
          <w:bCs/>
          <w:iCs/>
          <w:sz w:val="28"/>
          <w:szCs w:val="28"/>
        </w:rPr>
      </w:pPr>
      <w:bookmarkStart w:id="325" w:name="_Toc421188240"/>
      <w:r>
        <w:br w:type="page"/>
      </w:r>
    </w:p>
    <w:p w:rsidR="00A07127" w:rsidRDefault="00A07127" w:rsidP="00730CAC">
      <w:pPr>
        <w:pStyle w:val="Nadpis2"/>
        <w:numPr>
          <w:ilvl w:val="1"/>
          <w:numId w:val="5"/>
        </w:numPr>
      </w:pPr>
      <w:bookmarkStart w:id="326" w:name="_Toc438112530"/>
      <w:r>
        <w:lastRenderedPageBreak/>
        <w:t>Plnění podmínek pro předcházení vzniku odpadů podle přílohy č. 13 k</w:t>
      </w:r>
      <w:r w:rsidR="006A5651">
        <w:t> </w:t>
      </w:r>
      <w:r>
        <w:t>zákonu</w:t>
      </w:r>
      <w:r w:rsidR="006A5651">
        <w:t xml:space="preserve"> </w:t>
      </w:r>
      <w:r>
        <w:t>o odpadech</w:t>
      </w:r>
      <w:bookmarkEnd w:id="325"/>
      <w:bookmarkEnd w:id="326"/>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496"/>
        <w:gridCol w:w="8716"/>
      </w:tblGrid>
      <w:tr w:rsidR="00A07127" w:rsidRPr="004128BE" w:rsidTr="00F93079">
        <w:tc>
          <w:tcPr>
            <w:tcW w:w="496" w:type="dxa"/>
            <w:shd w:val="clear" w:color="auto" w:fill="DBE5F1" w:themeFill="accent1" w:themeFillTint="33"/>
            <w:vAlign w:val="center"/>
          </w:tcPr>
          <w:p w:rsidR="00A07127" w:rsidRPr="004128BE" w:rsidRDefault="00A07127" w:rsidP="00F93079">
            <w:pPr>
              <w:spacing w:before="40" w:after="40"/>
              <w:rPr>
                <w:b/>
                <w:sz w:val="22"/>
                <w:szCs w:val="22"/>
              </w:rPr>
            </w:pPr>
            <w:r w:rsidRPr="004128BE">
              <w:rPr>
                <w:b/>
                <w:sz w:val="22"/>
                <w:szCs w:val="22"/>
              </w:rPr>
              <w:t>1.</w:t>
            </w:r>
          </w:p>
        </w:tc>
        <w:tc>
          <w:tcPr>
            <w:tcW w:w="8716" w:type="dxa"/>
          </w:tcPr>
          <w:p w:rsidR="00A07127" w:rsidRPr="004128BE" w:rsidRDefault="00A07127" w:rsidP="009C16A2">
            <w:pPr>
              <w:suppressAutoHyphens/>
              <w:spacing w:before="40" w:after="40"/>
              <w:ind w:left="57" w:right="57"/>
              <w:jc w:val="both"/>
              <w:rPr>
                <w:sz w:val="22"/>
                <w:szCs w:val="22"/>
              </w:rPr>
            </w:pPr>
            <w:r w:rsidRPr="004128BE">
              <w:rPr>
                <w:sz w:val="22"/>
                <w:szCs w:val="22"/>
              </w:rPr>
              <w:t>Používat plánovacích opatření nebo jiných ekonomických nástrojů na podporu efektivnějšího využívání zdrojů</w:t>
            </w:r>
          </w:p>
        </w:tc>
      </w:tr>
      <w:tr w:rsidR="00A07127" w:rsidRPr="004128BE" w:rsidTr="00F93079">
        <w:tc>
          <w:tcPr>
            <w:tcW w:w="496" w:type="dxa"/>
            <w:shd w:val="clear" w:color="auto" w:fill="DBE5F1" w:themeFill="accent1" w:themeFillTint="33"/>
            <w:vAlign w:val="center"/>
          </w:tcPr>
          <w:p w:rsidR="00A07127" w:rsidRPr="004128BE" w:rsidRDefault="00A07127" w:rsidP="00F93079">
            <w:pPr>
              <w:spacing w:before="40" w:after="40"/>
              <w:rPr>
                <w:b/>
                <w:sz w:val="22"/>
                <w:szCs w:val="22"/>
              </w:rPr>
            </w:pPr>
            <w:r w:rsidRPr="004128BE">
              <w:rPr>
                <w:b/>
                <w:sz w:val="22"/>
                <w:szCs w:val="22"/>
              </w:rPr>
              <w:t>2.</w:t>
            </w:r>
          </w:p>
        </w:tc>
        <w:tc>
          <w:tcPr>
            <w:tcW w:w="8716" w:type="dxa"/>
          </w:tcPr>
          <w:p w:rsidR="00A07127" w:rsidRPr="004128BE" w:rsidRDefault="00A07127" w:rsidP="009C16A2">
            <w:pPr>
              <w:suppressAutoHyphens/>
              <w:spacing w:before="40" w:after="40"/>
              <w:ind w:left="57" w:right="57"/>
              <w:jc w:val="both"/>
              <w:rPr>
                <w:sz w:val="22"/>
                <w:szCs w:val="22"/>
              </w:rPr>
            </w:pPr>
            <w:r w:rsidRPr="004128BE">
              <w:rPr>
                <w:sz w:val="22"/>
                <w:szCs w:val="22"/>
              </w:rPr>
              <w:t xml:space="preserve">Podporovat výzkum a vývoj v oblasti dosahování čistších produktů a technologií spojených se vznikem menšího množství odpadů a šíření a využívání výsledků tohoto výzkumu a vývoje. </w:t>
            </w:r>
          </w:p>
        </w:tc>
      </w:tr>
      <w:tr w:rsidR="00A07127" w:rsidRPr="004128BE" w:rsidTr="00F93079">
        <w:tc>
          <w:tcPr>
            <w:tcW w:w="496" w:type="dxa"/>
            <w:shd w:val="clear" w:color="auto" w:fill="DBE5F1" w:themeFill="accent1" w:themeFillTint="33"/>
            <w:vAlign w:val="center"/>
          </w:tcPr>
          <w:p w:rsidR="00A07127" w:rsidRPr="004128BE" w:rsidRDefault="00A07127" w:rsidP="00F93079">
            <w:pPr>
              <w:spacing w:before="40" w:after="40"/>
              <w:rPr>
                <w:b/>
                <w:sz w:val="22"/>
                <w:szCs w:val="22"/>
              </w:rPr>
            </w:pPr>
            <w:r w:rsidRPr="004128BE">
              <w:rPr>
                <w:b/>
                <w:sz w:val="22"/>
                <w:szCs w:val="22"/>
              </w:rPr>
              <w:t>3.</w:t>
            </w:r>
          </w:p>
        </w:tc>
        <w:tc>
          <w:tcPr>
            <w:tcW w:w="8716" w:type="dxa"/>
          </w:tcPr>
          <w:p w:rsidR="00A07127" w:rsidRPr="004128BE" w:rsidRDefault="00A07127" w:rsidP="009C16A2">
            <w:pPr>
              <w:suppressAutoHyphens/>
              <w:spacing w:before="40" w:after="40"/>
              <w:ind w:left="57" w:right="57"/>
              <w:jc w:val="both"/>
              <w:rPr>
                <w:sz w:val="22"/>
                <w:szCs w:val="22"/>
              </w:rPr>
            </w:pPr>
            <w:r w:rsidRPr="004128BE">
              <w:rPr>
                <w:sz w:val="22"/>
                <w:szCs w:val="22"/>
              </w:rPr>
              <w:t xml:space="preserve">Podporovat ekodesign (systematické začleňování aspektů ochrany životního prostředí do návrhu výrobku s cílem zlepšit vliv tohoto výrobku na životní prostředí během celého jeho životního cyklu). </w:t>
            </w:r>
          </w:p>
        </w:tc>
      </w:tr>
      <w:tr w:rsidR="00A07127" w:rsidRPr="004128BE" w:rsidTr="00F93079">
        <w:tc>
          <w:tcPr>
            <w:tcW w:w="496" w:type="dxa"/>
            <w:shd w:val="clear" w:color="auto" w:fill="DBE5F1" w:themeFill="accent1" w:themeFillTint="33"/>
            <w:vAlign w:val="center"/>
          </w:tcPr>
          <w:p w:rsidR="00A07127" w:rsidRPr="004128BE" w:rsidRDefault="00A07127" w:rsidP="00F93079">
            <w:pPr>
              <w:spacing w:before="40" w:after="40"/>
              <w:rPr>
                <w:b/>
                <w:sz w:val="22"/>
                <w:szCs w:val="22"/>
              </w:rPr>
            </w:pPr>
            <w:r w:rsidRPr="004128BE">
              <w:rPr>
                <w:b/>
                <w:sz w:val="22"/>
                <w:szCs w:val="22"/>
              </w:rPr>
              <w:t>4.</w:t>
            </w:r>
          </w:p>
        </w:tc>
        <w:tc>
          <w:tcPr>
            <w:tcW w:w="8716" w:type="dxa"/>
          </w:tcPr>
          <w:p w:rsidR="00A07127" w:rsidRPr="004128BE" w:rsidRDefault="00A07127" w:rsidP="009C16A2">
            <w:pPr>
              <w:suppressAutoHyphens/>
              <w:spacing w:before="40" w:after="40"/>
              <w:ind w:left="57" w:right="57"/>
              <w:jc w:val="both"/>
              <w:rPr>
                <w:sz w:val="22"/>
                <w:szCs w:val="22"/>
              </w:rPr>
            </w:pPr>
            <w:r w:rsidRPr="004128BE">
              <w:rPr>
                <w:sz w:val="22"/>
                <w:szCs w:val="22"/>
              </w:rPr>
              <w:t>Poskytovat informace o technikách předcházení vzniku odpadů s cílem usnadnit v průmyslu používání nejlepších dostupných technik.</w:t>
            </w:r>
          </w:p>
        </w:tc>
      </w:tr>
      <w:tr w:rsidR="00A07127" w:rsidRPr="004128BE" w:rsidTr="00F93079">
        <w:tc>
          <w:tcPr>
            <w:tcW w:w="496" w:type="dxa"/>
            <w:shd w:val="clear" w:color="auto" w:fill="DBE5F1" w:themeFill="accent1" w:themeFillTint="33"/>
            <w:vAlign w:val="center"/>
          </w:tcPr>
          <w:p w:rsidR="00A07127" w:rsidRPr="004128BE" w:rsidRDefault="00A07127" w:rsidP="00F93079">
            <w:pPr>
              <w:spacing w:before="40" w:after="40"/>
              <w:rPr>
                <w:b/>
                <w:sz w:val="22"/>
                <w:szCs w:val="22"/>
              </w:rPr>
            </w:pPr>
            <w:r w:rsidRPr="004128BE">
              <w:rPr>
                <w:b/>
                <w:sz w:val="22"/>
                <w:szCs w:val="22"/>
              </w:rPr>
              <w:t>6.</w:t>
            </w:r>
          </w:p>
        </w:tc>
        <w:tc>
          <w:tcPr>
            <w:tcW w:w="8716" w:type="dxa"/>
          </w:tcPr>
          <w:p w:rsidR="00A07127" w:rsidRPr="004128BE" w:rsidRDefault="00A07127" w:rsidP="009C16A2">
            <w:pPr>
              <w:suppressAutoHyphens/>
              <w:spacing w:before="40" w:after="40"/>
              <w:ind w:left="57" w:right="57"/>
              <w:jc w:val="both"/>
              <w:rPr>
                <w:sz w:val="22"/>
                <w:szCs w:val="22"/>
              </w:rPr>
            </w:pPr>
            <w:r w:rsidRPr="004128BE">
              <w:rPr>
                <w:sz w:val="22"/>
                <w:szCs w:val="22"/>
              </w:rPr>
              <w:t xml:space="preserve">Zavádět opatření k předcházení vzniku odpadů v zařízeních, která nespadají do oblasti působnosti směrnice Evropského parlamentu a Rady </w:t>
            </w:r>
            <w:hyperlink r:id="rId32" w:history="1">
              <w:r w:rsidRPr="004128BE">
                <w:rPr>
                  <w:sz w:val="22"/>
                  <w:szCs w:val="22"/>
                  <w:u w:val="single"/>
                </w:rPr>
                <w:t>2008/1/ES</w:t>
              </w:r>
            </w:hyperlink>
            <w:r w:rsidRPr="004128BE">
              <w:rPr>
                <w:sz w:val="22"/>
                <w:szCs w:val="22"/>
              </w:rPr>
              <w:t xml:space="preserve"> ze dne 15. ledna 2008 o</w:t>
            </w:r>
            <w:r w:rsidR="009C16A2">
              <w:rPr>
                <w:sz w:val="22"/>
                <w:szCs w:val="22"/>
              </w:rPr>
              <w:t> </w:t>
            </w:r>
            <w:r w:rsidRPr="004128BE">
              <w:rPr>
                <w:sz w:val="22"/>
                <w:szCs w:val="22"/>
              </w:rPr>
              <w:t xml:space="preserve">integrované prevenci a omezování znečištění. Tato opatření by případně mohla zahrnovat posouzení nebo plány předcházení vzniku odpadů. </w:t>
            </w:r>
          </w:p>
        </w:tc>
      </w:tr>
      <w:tr w:rsidR="00A07127" w:rsidRPr="004128BE" w:rsidTr="00F93079">
        <w:tc>
          <w:tcPr>
            <w:tcW w:w="496" w:type="dxa"/>
            <w:shd w:val="clear" w:color="auto" w:fill="DBE5F1" w:themeFill="accent1" w:themeFillTint="33"/>
            <w:vAlign w:val="center"/>
          </w:tcPr>
          <w:p w:rsidR="00A07127" w:rsidRPr="004128BE" w:rsidRDefault="00A07127" w:rsidP="00F93079">
            <w:pPr>
              <w:spacing w:before="40" w:after="40"/>
              <w:rPr>
                <w:b/>
                <w:sz w:val="22"/>
                <w:szCs w:val="22"/>
              </w:rPr>
            </w:pPr>
            <w:r w:rsidRPr="004128BE">
              <w:rPr>
                <w:b/>
                <w:sz w:val="22"/>
                <w:szCs w:val="22"/>
              </w:rPr>
              <w:t>7.</w:t>
            </w:r>
          </w:p>
        </w:tc>
        <w:tc>
          <w:tcPr>
            <w:tcW w:w="8716" w:type="dxa"/>
          </w:tcPr>
          <w:p w:rsidR="00A07127" w:rsidRPr="004128BE" w:rsidRDefault="00A07127" w:rsidP="009C16A2">
            <w:pPr>
              <w:suppressAutoHyphens/>
              <w:spacing w:before="40" w:after="40"/>
              <w:ind w:left="57" w:right="57"/>
              <w:jc w:val="both"/>
              <w:rPr>
                <w:sz w:val="22"/>
                <w:szCs w:val="22"/>
              </w:rPr>
            </w:pPr>
            <w:r w:rsidRPr="004128BE">
              <w:rPr>
                <w:sz w:val="22"/>
                <w:szCs w:val="22"/>
              </w:rPr>
              <w:t>Zařazovat kritéria ochrany životního prostředí a předcházení vzniku odpadů do výzev k</w:t>
            </w:r>
            <w:r w:rsidR="009C16A2">
              <w:rPr>
                <w:sz w:val="22"/>
                <w:szCs w:val="22"/>
              </w:rPr>
              <w:t> </w:t>
            </w:r>
            <w:r w:rsidRPr="004128BE">
              <w:rPr>
                <w:sz w:val="22"/>
                <w:szCs w:val="22"/>
              </w:rPr>
              <w:t>podávání</w:t>
            </w:r>
            <w:r w:rsidR="009C16A2">
              <w:rPr>
                <w:sz w:val="22"/>
                <w:szCs w:val="22"/>
              </w:rPr>
              <w:t xml:space="preserve"> </w:t>
            </w:r>
            <w:r w:rsidRPr="004128BE">
              <w:rPr>
                <w:sz w:val="22"/>
                <w:szCs w:val="22"/>
              </w:rPr>
              <w:t>nabídek v rámci veřejných a podnikových výběrových řízení a do smluv v souladu s</w:t>
            </w:r>
            <w:r w:rsidR="009C16A2">
              <w:rPr>
                <w:sz w:val="22"/>
                <w:szCs w:val="22"/>
              </w:rPr>
              <w:t> </w:t>
            </w:r>
            <w:r w:rsidRPr="004128BE">
              <w:rPr>
                <w:sz w:val="22"/>
                <w:szCs w:val="22"/>
              </w:rPr>
              <w:t>příručkou</w:t>
            </w:r>
            <w:r w:rsidR="009C16A2">
              <w:rPr>
                <w:sz w:val="22"/>
                <w:szCs w:val="22"/>
              </w:rPr>
              <w:t xml:space="preserve"> </w:t>
            </w:r>
            <w:r w:rsidRPr="004128BE">
              <w:rPr>
                <w:sz w:val="22"/>
                <w:szCs w:val="22"/>
              </w:rPr>
              <w:t>o zadávání veřejných zakázek, kterou zveřejnila Komise Evropských společenství dne 29. října 2004.</w:t>
            </w:r>
          </w:p>
        </w:tc>
      </w:tr>
      <w:tr w:rsidR="00A07127" w:rsidRPr="004128BE" w:rsidTr="00F93079">
        <w:tc>
          <w:tcPr>
            <w:tcW w:w="496" w:type="dxa"/>
            <w:shd w:val="clear" w:color="auto" w:fill="DBE5F1" w:themeFill="accent1" w:themeFillTint="33"/>
            <w:vAlign w:val="center"/>
          </w:tcPr>
          <w:p w:rsidR="00A07127" w:rsidRPr="004128BE" w:rsidRDefault="00A07127" w:rsidP="00F93079">
            <w:pPr>
              <w:spacing w:before="40" w:after="40"/>
              <w:rPr>
                <w:b/>
                <w:sz w:val="22"/>
                <w:szCs w:val="22"/>
              </w:rPr>
            </w:pPr>
            <w:r w:rsidRPr="004128BE">
              <w:rPr>
                <w:b/>
                <w:sz w:val="22"/>
                <w:szCs w:val="22"/>
              </w:rPr>
              <w:t>8</w:t>
            </w:r>
          </w:p>
        </w:tc>
        <w:tc>
          <w:tcPr>
            <w:tcW w:w="8716" w:type="dxa"/>
          </w:tcPr>
          <w:p w:rsidR="00A07127" w:rsidRPr="004128BE" w:rsidRDefault="00A07127" w:rsidP="009C16A2">
            <w:pPr>
              <w:suppressAutoHyphens/>
              <w:spacing w:before="40" w:after="40"/>
              <w:ind w:left="57" w:right="57"/>
              <w:jc w:val="both"/>
              <w:rPr>
                <w:sz w:val="22"/>
                <w:szCs w:val="22"/>
              </w:rPr>
            </w:pPr>
            <w:r w:rsidRPr="004128BE">
              <w:rPr>
                <w:sz w:val="22"/>
                <w:szCs w:val="22"/>
              </w:rPr>
              <w:t xml:space="preserve">Podporovat opětovné používání a přípravu k opětovnému používání vhodných vyřazených výrobků nebo jejich složek, zejména prostřednictvím vzdělávacích, ekonomických, logistických nebo jiných opatření (například podpora nebo zřízení akreditovaných středisek pro opravy a opětovné použití a rozšiřování jejich sítí zejména v hustě obydlených oblastech). </w:t>
            </w:r>
          </w:p>
        </w:tc>
      </w:tr>
    </w:tbl>
    <w:p w:rsidR="00A07127" w:rsidRDefault="00A07127" w:rsidP="00A07127">
      <w:pPr>
        <w:spacing w:before="0" w:after="0"/>
        <w:rPr>
          <w:b/>
        </w:rPr>
      </w:pPr>
    </w:p>
    <w:p w:rsidR="00A07127" w:rsidRDefault="00A07127" w:rsidP="00A07127">
      <w:pPr>
        <w:spacing w:before="0" w:after="0"/>
        <w:rPr>
          <w:b/>
        </w:rPr>
      </w:pPr>
    </w:p>
    <w:p w:rsidR="00A07127" w:rsidRDefault="00A07127" w:rsidP="00A07127">
      <w:pPr>
        <w:spacing w:before="0" w:after="0"/>
        <w:rPr>
          <w:b/>
        </w:rPr>
      </w:pPr>
    </w:p>
    <w:p w:rsidR="00A07127" w:rsidRDefault="00A07127" w:rsidP="00A07127">
      <w:pPr>
        <w:spacing w:before="0" w:after="0"/>
        <w:rPr>
          <w:b/>
        </w:rPr>
      </w:pPr>
    </w:p>
    <w:p w:rsidR="00A07127" w:rsidRDefault="00A07127" w:rsidP="00A07127">
      <w:pPr>
        <w:spacing w:before="0" w:after="0"/>
        <w:rPr>
          <w:b/>
        </w:rPr>
      </w:pPr>
    </w:p>
    <w:p w:rsidR="00A07127" w:rsidRDefault="00A07127" w:rsidP="00A07127">
      <w:pPr>
        <w:spacing w:before="0" w:after="0"/>
        <w:rPr>
          <w:b/>
        </w:rPr>
      </w:pPr>
    </w:p>
    <w:p w:rsidR="00A07127" w:rsidRDefault="00A07127" w:rsidP="00A07127">
      <w:pPr>
        <w:spacing w:before="0" w:after="0"/>
        <w:rPr>
          <w:b/>
        </w:rPr>
      </w:pPr>
    </w:p>
    <w:p w:rsidR="00A07127" w:rsidRDefault="00A07127" w:rsidP="00A07127">
      <w:pPr>
        <w:spacing w:before="0" w:after="0"/>
        <w:rPr>
          <w:b/>
        </w:rPr>
      </w:pPr>
    </w:p>
    <w:p w:rsidR="00A07127" w:rsidRDefault="00A07127" w:rsidP="00A07127">
      <w:pPr>
        <w:spacing w:before="0" w:after="0"/>
        <w:rPr>
          <w:b/>
        </w:rPr>
      </w:pPr>
    </w:p>
    <w:p w:rsidR="00A07127" w:rsidRDefault="00A07127" w:rsidP="00A07127">
      <w:pPr>
        <w:spacing w:before="0" w:after="0"/>
        <w:rPr>
          <w:b/>
        </w:rPr>
      </w:pPr>
    </w:p>
    <w:p w:rsidR="00A07127" w:rsidRDefault="00A07127" w:rsidP="00A07127">
      <w:pPr>
        <w:spacing w:before="0" w:after="0"/>
        <w:rPr>
          <w:b/>
        </w:rPr>
      </w:pPr>
    </w:p>
    <w:p w:rsidR="001F35E3" w:rsidRPr="009D1E1E" w:rsidRDefault="00233018" w:rsidP="00233018">
      <w:pPr>
        <w:tabs>
          <w:tab w:val="left" w:pos="2895"/>
        </w:tabs>
        <w:suppressAutoHyphens/>
        <w:rPr>
          <w:szCs w:val="24"/>
        </w:rPr>
      </w:pPr>
      <w:r w:rsidRPr="009D1E1E">
        <w:rPr>
          <w:szCs w:val="24"/>
        </w:rPr>
        <w:tab/>
      </w:r>
    </w:p>
    <w:p w:rsidR="00233018" w:rsidRPr="009D1E1E" w:rsidRDefault="00233018" w:rsidP="00645698">
      <w:pPr>
        <w:suppressAutoHyphens/>
        <w:rPr>
          <w:szCs w:val="24"/>
        </w:rPr>
      </w:pPr>
      <w:r w:rsidRPr="009D1E1E">
        <w:rPr>
          <w:szCs w:val="24"/>
        </w:rPr>
        <w:br w:type="page"/>
      </w:r>
    </w:p>
    <w:p w:rsidR="00255C6D" w:rsidRDefault="00255C6D" w:rsidP="00255C6D">
      <w:pPr>
        <w:pStyle w:val="Nadpis1"/>
        <w:suppressAutoHyphens w:val="0"/>
        <w:spacing w:before="120"/>
      </w:pPr>
      <w:bookmarkStart w:id="327" w:name="_Toc438112531"/>
      <w:bookmarkStart w:id="328" w:name="_Toc420067374"/>
      <w:r>
        <w:lastRenderedPageBreak/>
        <w:t>Směrná část</w:t>
      </w:r>
      <w:bookmarkEnd w:id="327"/>
      <w:r>
        <w:t xml:space="preserve"> </w:t>
      </w:r>
      <w:bookmarkEnd w:id="328"/>
    </w:p>
    <w:p w:rsidR="0043466A" w:rsidRPr="00FC6ECD" w:rsidRDefault="0043466A" w:rsidP="0043466A">
      <w:pPr>
        <w:jc w:val="both"/>
        <w:rPr>
          <w:szCs w:val="24"/>
        </w:rPr>
      </w:pPr>
      <w:r w:rsidRPr="00FC6ECD">
        <w:rPr>
          <w:szCs w:val="24"/>
        </w:rPr>
        <w:t xml:space="preserve">Směrná část </w:t>
      </w:r>
      <w:r w:rsidRPr="00FC6ECD">
        <w:rPr>
          <w:b/>
          <w:szCs w:val="24"/>
        </w:rPr>
        <w:t>Plánu odpadového hospodářství P</w:t>
      </w:r>
      <w:r w:rsidR="00141634">
        <w:rPr>
          <w:b/>
          <w:szCs w:val="24"/>
        </w:rPr>
        <w:t xml:space="preserve">lzeňského </w:t>
      </w:r>
      <w:r w:rsidRPr="00FC6ECD">
        <w:rPr>
          <w:b/>
          <w:szCs w:val="24"/>
        </w:rPr>
        <w:t>kraje</w:t>
      </w:r>
      <w:r w:rsidRPr="00FC6ECD">
        <w:rPr>
          <w:szCs w:val="24"/>
        </w:rPr>
        <w:t xml:space="preserve"> definuje podmínky, předpoklady a nástroje pro splnění stanovených cílů, systém řízení změn v odpadovém hospodářství, systém kontroly plnění POHK, právní podklad pro cíle a opatření stanovené v závazné části, soustavu indikátorů ke sledování změn v odpadovém hospodářství.</w:t>
      </w:r>
    </w:p>
    <w:p w:rsidR="0043466A" w:rsidRPr="00FC6ECD" w:rsidRDefault="0043466A" w:rsidP="008009EB">
      <w:pPr>
        <w:spacing w:before="360"/>
        <w:jc w:val="both"/>
        <w:rPr>
          <w:szCs w:val="24"/>
        </w:rPr>
      </w:pPr>
      <w:r w:rsidRPr="00FC6ECD">
        <w:rPr>
          <w:szCs w:val="24"/>
        </w:rPr>
        <w:t>K základním podmínkám a předpokladům pro splnění stanovených cílů POH PK patří:</w:t>
      </w:r>
    </w:p>
    <w:p w:rsidR="0043466A" w:rsidRPr="00FC6ECD" w:rsidRDefault="0043466A" w:rsidP="00F65E9D">
      <w:pPr>
        <w:pStyle w:val="Default"/>
        <w:numPr>
          <w:ilvl w:val="0"/>
          <w:numId w:val="16"/>
        </w:numPr>
        <w:spacing w:after="22"/>
        <w:rPr>
          <w:rFonts w:ascii="Times New Roman" w:hAnsi="Times New Roman"/>
          <w:szCs w:val="24"/>
        </w:rPr>
      </w:pPr>
      <w:r w:rsidRPr="00FC6ECD">
        <w:rPr>
          <w:rFonts w:ascii="Times New Roman" w:hAnsi="Times New Roman"/>
          <w:szCs w:val="24"/>
        </w:rPr>
        <w:t>stabilita právního prostředí v oblastech ovlivňujících odpadové hospodářství,</w:t>
      </w:r>
    </w:p>
    <w:p w:rsidR="0043466A" w:rsidRPr="00FC6ECD" w:rsidRDefault="0043466A" w:rsidP="00F65E9D">
      <w:pPr>
        <w:pStyle w:val="Default"/>
        <w:numPr>
          <w:ilvl w:val="0"/>
          <w:numId w:val="16"/>
        </w:numPr>
        <w:spacing w:after="22"/>
        <w:rPr>
          <w:rFonts w:ascii="Times New Roman" w:hAnsi="Times New Roman"/>
          <w:szCs w:val="24"/>
        </w:rPr>
      </w:pPr>
      <w:r w:rsidRPr="00FC6ECD">
        <w:rPr>
          <w:rFonts w:ascii="Times New Roman" w:hAnsi="Times New Roman"/>
          <w:szCs w:val="24"/>
        </w:rPr>
        <w:t xml:space="preserve"> stabilita ekonomického prostředí na světové i národní úrovni,</w:t>
      </w:r>
    </w:p>
    <w:p w:rsidR="0043466A" w:rsidRPr="00FC6ECD" w:rsidRDefault="0043466A" w:rsidP="00F65E9D">
      <w:pPr>
        <w:pStyle w:val="Default"/>
        <w:numPr>
          <w:ilvl w:val="0"/>
          <w:numId w:val="16"/>
        </w:numPr>
        <w:spacing w:after="22"/>
        <w:rPr>
          <w:rFonts w:ascii="Times New Roman" w:hAnsi="Times New Roman"/>
          <w:szCs w:val="24"/>
        </w:rPr>
      </w:pPr>
      <w:r w:rsidRPr="00FC6ECD">
        <w:rPr>
          <w:rFonts w:ascii="Times New Roman" w:hAnsi="Times New Roman"/>
          <w:szCs w:val="24"/>
        </w:rPr>
        <w:t xml:space="preserve"> připravenost řešit krizové stavy a živelné pohromy v ČR,</w:t>
      </w:r>
    </w:p>
    <w:p w:rsidR="0043466A" w:rsidRPr="00FC6ECD" w:rsidRDefault="0043466A" w:rsidP="00F65E9D">
      <w:pPr>
        <w:pStyle w:val="Default"/>
        <w:numPr>
          <w:ilvl w:val="0"/>
          <w:numId w:val="16"/>
        </w:numPr>
        <w:spacing w:after="22"/>
        <w:rPr>
          <w:rFonts w:ascii="Times New Roman" w:hAnsi="Times New Roman"/>
          <w:szCs w:val="24"/>
        </w:rPr>
      </w:pPr>
      <w:r w:rsidRPr="00FC6ECD">
        <w:rPr>
          <w:rFonts w:ascii="Times New Roman" w:hAnsi="Times New Roman"/>
          <w:szCs w:val="24"/>
        </w:rPr>
        <w:t xml:space="preserve"> odpovědnost státu za vytyčené cíle POH ČR včetně cílů a opatření Programu předcházení vzniku odpadů, jež povedou ke zvýšené odpovědnosti české populace za životní prostředí a zdraví lidí v ČR. </w:t>
      </w:r>
    </w:p>
    <w:p w:rsidR="006E487C" w:rsidRDefault="006E487C">
      <w:pPr>
        <w:spacing w:before="0" w:after="0"/>
        <w:rPr>
          <w:sz w:val="23"/>
        </w:rPr>
      </w:pPr>
      <w:r>
        <w:rPr>
          <w:sz w:val="23"/>
        </w:rPr>
        <w:br w:type="page"/>
      </w:r>
    </w:p>
    <w:p w:rsidR="0043466A" w:rsidRDefault="0043466A" w:rsidP="008009EB">
      <w:pPr>
        <w:pStyle w:val="Nadpis2"/>
        <w:numPr>
          <w:ilvl w:val="1"/>
          <w:numId w:val="5"/>
        </w:numPr>
      </w:pPr>
      <w:bookmarkStart w:id="329" w:name="_Toc420401234"/>
      <w:bookmarkStart w:id="330" w:name="_Toc421199354"/>
      <w:bookmarkStart w:id="331" w:name="_Toc438112532"/>
      <w:r>
        <w:lastRenderedPageBreak/>
        <w:t xml:space="preserve">Výčet </w:t>
      </w:r>
      <w:r w:rsidR="008748DD">
        <w:t>opatření</w:t>
      </w:r>
      <w:r>
        <w:t xml:space="preserve"> pro splnění </w:t>
      </w:r>
      <w:r w:rsidR="008748DD">
        <w:t xml:space="preserve">stanovených </w:t>
      </w:r>
      <w:r>
        <w:t>cílů plánu odpadového hospodářství kraje</w:t>
      </w:r>
      <w:bookmarkEnd w:id="329"/>
      <w:bookmarkEnd w:id="330"/>
      <w:bookmarkEnd w:id="331"/>
    </w:p>
    <w:p w:rsidR="0043466A" w:rsidRDefault="0043466A" w:rsidP="00621C5C">
      <w:pPr>
        <w:pStyle w:val="Nadpis3"/>
        <w:spacing w:before="360"/>
      </w:pPr>
      <w:bookmarkStart w:id="332" w:name="_Toc420401235"/>
      <w:bookmarkStart w:id="333" w:name="_Toc421199355"/>
      <w:bookmarkStart w:id="334" w:name="_Toc438112533"/>
      <w:r>
        <w:t>Předcházení vzniku odpadů, omezování jejich množství a nebezpečných vlastností</w:t>
      </w:r>
      <w:bookmarkEnd w:id="332"/>
      <w:bookmarkEnd w:id="333"/>
      <w:bookmarkEnd w:id="3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457332"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457332" w:rsidRDefault="00457332" w:rsidP="00A1697B">
            <w:pPr>
              <w:spacing w:before="80" w:after="80"/>
              <w:ind w:left="57" w:right="57"/>
              <w:jc w:val="both"/>
              <w:rPr>
                <w:b/>
                <w:color w:val="000000" w:themeColor="text1"/>
                <w:sz w:val="22"/>
                <w:szCs w:val="22"/>
              </w:rPr>
            </w:pPr>
            <w:r w:rsidRPr="00457332">
              <w:rPr>
                <w:b/>
                <w:color w:val="000000" w:themeColor="text1"/>
                <w:sz w:val="22"/>
                <w:szCs w:val="22"/>
              </w:rPr>
              <w:t xml:space="preserve">Číslo </w:t>
            </w:r>
          </w:p>
        </w:tc>
        <w:tc>
          <w:tcPr>
            <w:tcW w:w="7403" w:type="dxa"/>
            <w:tcBorders>
              <w:top w:val="single" w:sz="12" w:space="0" w:color="auto"/>
              <w:left w:val="single" w:sz="12" w:space="0" w:color="auto"/>
              <w:right w:val="single" w:sz="12" w:space="0" w:color="auto"/>
            </w:tcBorders>
          </w:tcPr>
          <w:p w:rsidR="00457332" w:rsidRPr="00457332" w:rsidRDefault="00457332" w:rsidP="00A1697B">
            <w:pPr>
              <w:spacing w:before="80" w:after="80"/>
              <w:ind w:left="57" w:right="57"/>
              <w:jc w:val="both"/>
              <w:rPr>
                <w:b/>
                <w:color w:val="000000" w:themeColor="text1"/>
                <w:sz w:val="22"/>
                <w:szCs w:val="22"/>
              </w:rPr>
            </w:pPr>
            <w:r w:rsidRPr="00457332">
              <w:rPr>
                <w:b/>
                <w:color w:val="000000" w:themeColor="text1"/>
                <w:sz w:val="22"/>
                <w:szCs w:val="22"/>
              </w:rPr>
              <w:t>4.1.1.1</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A1697B">
            <w:pPr>
              <w:spacing w:before="80" w:after="80"/>
              <w:ind w:left="57" w:right="57"/>
              <w:jc w:val="both"/>
              <w:rPr>
                <w:b/>
                <w:color w:val="000000" w:themeColor="text1"/>
                <w:sz w:val="22"/>
                <w:szCs w:val="22"/>
              </w:rPr>
            </w:pPr>
            <w:r w:rsidRPr="00457332">
              <w:rPr>
                <w:b/>
                <w:color w:val="000000" w:themeColor="text1"/>
                <w:sz w:val="22"/>
                <w:szCs w:val="22"/>
              </w:rPr>
              <w:t>Název opatření</w:t>
            </w:r>
          </w:p>
        </w:tc>
        <w:tc>
          <w:tcPr>
            <w:tcW w:w="7403" w:type="dxa"/>
            <w:tcBorders>
              <w:left w:val="single" w:sz="12" w:space="0" w:color="auto"/>
              <w:right w:val="single" w:sz="12" w:space="0" w:color="auto"/>
            </w:tcBorders>
          </w:tcPr>
          <w:p w:rsidR="00457332" w:rsidRPr="00457332" w:rsidRDefault="00457332" w:rsidP="00A1697B">
            <w:pPr>
              <w:spacing w:before="80" w:after="80"/>
              <w:ind w:left="57" w:right="57"/>
              <w:jc w:val="both"/>
              <w:rPr>
                <w:b/>
                <w:color w:val="000000" w:themeColor="text1"/>
                <w:sz w:val="22"/>
                <w:szCs w:val="22"/>
              </w:rPr>
            </w:pPr>
            <w:r w:rsidRPr="00457332">
              <w:rPr>
                <w:b/>
                <w:color w:val="000000" w:themeColor="text1"/>
                <w:sz w:val="22"/>
                <w:szCs w:val="22"/>
              </w:rPr>
              <w:t>Krajský program podpory čistší produkce</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A1697B">
            <w:pPr>
              <w:spacing w:before="80" w:after="80"/>
              <w:ind w:left="57" w:right="57"/>
              <w:jc w:val="both"/>
              <w:rPr>
                <w:b/>
                <w:color w:val="000000" w:themeColor="text1"/>
                <w:sz w:val="22"/>
                <w:szCs w:val="22"/>
              </w:rPr>
            </w:pPr>
            <w:r w:rsidRPr="00457332">
              <w:rPr>
                <w:b/>
                <w:color w:val="000000" w:themeColor="text1"/>
                <w:sz w:val="22"/>
                <w:szCs w:val="22"/>
              </w:rPr>
              <w:t>Popis opatření</w:t>
            </w:r>
          </w:p>
        </w:tc>
        <w:tc>
          <w:tcPr>
            <w:tcW w:w="7403" w:type="dxa"/>
            <w:tcBorders>
              <w:left w:val="single" w:sz="12" w:space="0" w:color="auto"/>
              <w:right w:val="single" w:sz="12" w:space="0" w:color="auto"/>
            </w:tcBorders>
          </w:tcPr>
          <w:p w:rsidR="00457332" w:rsidRPr="00457332" w:rsidRDefault="00457332" w:rsidP="00A1697B">
            <w:pPr>
              <w:spacing w:before="80" w:after="80"/>
              <w:ind w:left="57" w:right="57"/>
              <w:jc w:val="both"/>
              <w:rPr>
                <w:color w:val="000000" w:themeColor="text1"/>
                <w:sz w:val="22"/>
                <w:szCs w:val="22"/>
              </w:rPr>
            </w:pPr>
            <w:r w:rsidRPr="00457332">
              <w:rPr>
                <w:color w:val="000000" w:themeColor="text1"/>
                <w:sz w:val="22"/>
                <w:szCs w:val="22"/>
              </w:rPr>
              <w:t>Pokusit se získat dotační prostředky a následně realizovat pilotní projekt pro cca 10 podniků, s nadprůměrnou produkcí odpadů, zaměřený na snížení produkce odpadů. Následně vytvořit mechanismus průběžné podpory pro předcházení vzniku odpadů zaměřený zejména na skupiny odpadů s narůstajícími trendy a/nebo původce s narůstajícím trendem měrné produkce v /t/mil. Kč obratu.</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A1697B">
            <w:pPr>
              <w:spacing w:before="80" w:after="80"/>
              <w:ind w:left="57" w:right="57"/>
              <w:jc w:val="both"/>
              <w:rPr>
                <w:b/>
                <w:color w:val="000000" w:themeColor="text1"/>
                <w:sz w:val="22"/>
                <w:szCs w:val="22"/>
              </w:rPr>
            </w:pPr>
            <w:r w:rsidRPr="00457332">
              <w:rPr>
                <w:b/>
                <w:color w:val="000000" w:themeColor="text1"/>
                <w:sz w:val="22"/>
                <w:szCs w:val="22"/>
              </w:rPr>
              <w:t>Nositel</w:t>
            </w:r>
          </w:p>
        </w:tc>
        <w:tc>
          <w:tcPr>
            <w:tcW w:w="7403" w:type="dxa"/>
            <w:tcBorders>
              <w:left w:val="single" w:sz="12" w:space="0" w:color="auto"/>
              <w:right w:val="single" w:sz="12" w:space="0" w:color="auto"/>
            </w:tcBorders>
          </w:tcPr>
          <w:p w:rsidR="00457332" w:rsidRPr="00457332" w:rsidRDefault="00457332" w:rsidP="00A1697B">
            <w:pPr>
              <w:spacing w:before="80" w:after="80"/>
              <w:ind w:left="57" w:right="57"/>
              <w:jc w:val="both"/>
              <w:rPr>
                <w:color w:val="000000" w:themeColor="text1"/>
                <w:sz w:val="22"/>
                <w:szCs w:val="22"/>
              </w:rPr>
            </w:pPr>
            <w:r w:rsidRPr="00457332">
              <w:rPr>
                <w:color w:val="000000" w:themeColor="text1"/>
                <w:sz w:val="22"/>
                <w:szCs w:val="22"/>
              </w:rPr>
              <w:t>Původci odpadů</w:t>
            </w:r>
          </w:p>
        </w:tc>
      </w:tr>
      <w:tr w:rsidR="00457332" w:rsidRPr="00457332"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A1697B">
            <w:pPr>
              <w:spacing w:before="80" w:after="80"/>
              <w:ind w:left="57" w:right="57"/>
              <w:jc w:val="both"/>
              <w:rPr>
                <w:b/>
                <w:color w:val="000000" w:themeColor="text1"/>
                <w:sz w:val="22"/>
                <w:szCs w:val="22"/>
              </w:rPr>
            </w:pPr>
            <w:r w:rsidRPr="00457332">
              <w:rPr>
                <w:b/>
                <w:color w:val="000000" w:themeColor="text1"/>
                <w:sz w:val="22"/>
                <w:szCs w:val="22"/>
              </w:rPr>
              <w:t>Koordinátor</w:t>
            </w:r>
          </w:p>
        </w:tc>
        <w:tc>
          <w:tcPr>
            <w:tcW w:w="7403" w:type="dxa"/>
            <w:tcBorders>
              <w:left w:val="single" w:sz="12" w:space="0" w:color="auto"/>
              <w:bottom w:val="single" w:sz="12" w:space="0" w:color="auto"/>
              <w:right w:val="single" w:sz="12" w:space="0" w:color="auto"/>
            </w:tcBorders>
          </w:tcPr>
          <w:p w:rsidR="00457332" w:rsidRPr="00457332" w:rsidRDefault="00457332" w:rsidP="00A1697B">
            <w:pPr>
              <w:spacing w:before="80" w:after="80"/>
              <w:ind w:left="57" w:right="57"/>
              <w:jc w:val="both"/>
              <w:rPr>
                <w:color w:val="000000" w:themeColor="text1"/>
                <w:sz w:val="22"/>
                <w:szCs w:val="22"/>
              </w:rPr>
            </w:pPr>
            <w:r w:rsidRPr="00457332">
              <w:rPr>
                <w:color w:val="000000" w:themeColor="text1"/>
                <w:sz w:val="22"/>
                <w:szCs w:val="22"/>
              </w:rPr>
              <w:t>Kraj</w:t>
            </w:r>
          </w:p>
        </w:tc>
      </w:tr>
    </w:tbl>
    <w:p w:rsidR="008C28BF" w:rsidRDefault="008C28BF" w:rsidP="009C1B6C">
      <w:pPr>
        <w:spacing w:before="0" w:after="0"/>
        <w:jc w:val="both"/>
        <w:rPr>
          <w:color w:val="000000" w:themeColor="text1"/>
        </w:rPr>
      </w:pPr>
    </w:p>
    <w:p w:rsidR="006E487C" w:rsidRDefault="006E487C" w:rsidP="009C1B6C">
      <w:pPr>
        <w:spacing w:before="0" w:after="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A1697B" w:rsidRPr="00E65B54" w:rsidTr="00915DDB">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A1697B" w:rsidRPr="00457332" w:rsidRDefault="00A1697B" w:rsidP="00915DDB">
            <w:pPr>
              <w:spacing w:before="80" w:after="80"/>
              <w:ind w:left="57" w:right="57"/>
              <w:jc w:val="both"/>
              <w:rPr>
                <w:b/>
                <w:color w:val="000000" w:themeColor="text1"/>
                <w:sz w:val="22"/>
                <w:szCs w:val="22"/>
              </w:rPr>
            </w:pPr>
            <w:r w:rsidRPr="00457332">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tcPr>
          <w:p w:rsidR="00A1697B" w:rsidRPr="00457332" w:rsidRDefault="00A1697B" w:rsidP="00915DDB">
            <w:pPr>
              <w:spacing w:before="80" w:after="80"/>
              <w:ind w:left="57" w:right="57"/>
              <w:jc w:val="both"/>
              <w:rPr>
                <w:b/>
                <w:color w:val="000000" w:themeColor="text1"/>
                <w:sz w:val="22"/>
                <w:szCs w:val="22"/>
              </w:rPr>
            </w:pPr>
            <w:r w:rsidRPr="00457332">
              <w:rPr>
                <w:b/>
                <w:color w:val="000000" w:themeColor="text1"/>
                <w:sz w:val="22"/>
                <w:szCs w:val="22"/>
              </w:rPr>
              <w:t>4.1.1.2</w:t>
            </w:r>
          </w:p>
        </w:tc>
      </w:tr>
      <w:tr w:rsidR="00A1697B" w:rsidRPr="00E65B54" w:rsidTr="00915DDB">
        <w:tc>
          <w:tcPr>
            <w:tcW w:w="1809" w:type="dxa"/>
            <w:tcBorders>
              <w:left w:val="single" w:sz="12" w:space="0" w:color="auto"/>
              <w:right w:val="single" w:sz="12" w:space="0" w:color="auto"/>
            </w:tcBorders>
            <w:shd w:val="clear" w:color="auto" w:fill="DBE5F1" w:themeFill="accent1" w:themeFillTint="33"/>
            <w:vAlign w:val="center"/>
          </w:tcPr>
          <w:p w:rsidR="00A1697B" w:rsidRPr="00457332" w:rsidRDefault="00A1697B" w:rsidP="00915DDB">
            <w:pPr>
              <w:spacing w:before="80" w:after="80"/>
              <w:ind w:left="57" w:right="57"/>
              <w:jc w:val="both"/>
              <w:rPr>
                <w:b/>
                <w:color w:val="000000" w:themeColor="text1"/>
                <w:sz w:val="22"/>
                <w:szCs w:val="22"/>
              </w:rPr>
            </w:pPr>
            <w:r w:rsidRPr="00457332">
              <w:rPr>
                <w:b/>
                <w:color w:val="000000" w:themeColor="text1"/>
                <w:sz w:val="22"/>
                <w:szCs w:val="22"/>
              </w:rPr>
              <w:t>Název opatření</w:t>
            </w:r>
          </w:p>
        </w:tc>
        <w:tc>
          <w:tcPr>
            <w:tcW w:w="7403" w:type="dxa"/>
            <w:tcBorders>
              <w:left w:val="single" w:sz="12" w:space="0" w:color="auto"/>
              <w:right w:val="single" w:sz="12" w:space="0" w:color="auto"/>
            </w:tcBorders>
          </w:tcPr>
          <w:p w:rsidR="00A1697B" w:rsidRPr="00457332" w:rsidRDefault="00A1697B" w:rsidP="00000FD6">
            <w:pPr>
              <w:spacing w:before="80" w:after="80"/>
              <w:ind w:left="57" w:right="57"/>
              <w:jc w:val="both"/>
              <w:rPr>
                <w:b/>
                <w:color w:val="000000" w:themeColor="text1"/>
                <w:sz w:val="22"/>
                <w:szCs w:val="22"/>
              </w:rPr>
            </w:pPr>
            <w:r w:rsidRPr="00457332">
              <w:rPr>
                <w:b/>
                <w:color w:val="000000" w:themeColor="text1"/>
                <w:sz w:val="22"/>
                <w:szCs w:val="22"/>
              </w:rPr>
              <w:t xml:space="preserve">Krajský program podpory </w:t>
            </w:r>
            <w:r w:rsidRPr="00A159AF">
              <w:rPr>
                <w:b/>
                <w:sz w:val="22"/>
                <w:szCs w:val="22"/>
              </w:rPr>
              <w:t xml:space="preserve">zřizování </w:t>
            </w:r>
            <w:r w:rsidR="00000FD6" w:rsidRPr="00A159AF">
              <w:rPr>
                <w:b/>
                <w:sz w:val="22"/>
                <w:szCs w:val="22"/>
              </w:rPr>
              <w:t>center pro opětovné využití</w:t>
            </w:r>
          </w:p>
        </w:tc>
      </w:tr>
      <w:tr w:rsidR="00A1697B" w:rsidRPr="00E65B54" w:rsidTr="00915DDB">
        <w:tc>
          <w:tcPr>
            <w:tcW w:w="1809" w:type="dxa"/>
            <w:tcBorders>
              <w:left w:val="single" w:sz="12" w:space="0" w:color="auto"/>
              <w:right w:val="single" w:sz="12" w:space="0" w:color="auto"/>
            </w:tcBorders>
            <w:shd w:val="clear" w:color="auto" w:fill="DBE5F1" w:themeFill="accent1" w:themeFillTint="33"/>
            <w:vAlign w:val="center"/>
          </w:tcPr>
          <w:p w:rsidR="00A1697B" w:rsidRPr="00457332" w:rsidRDefault="00A1697B" w:rsidP="00915DDB">
            <w:pPr>
              <w:spacing w:before="80" w:after="80"/>
              <w:ind w:left="57" w:right="57"/>
              <w:jc w:val="both"/>
              <w:rPr>
                <w:b/>
                <w:color w:val="000000" w:themeColor="text1"/>
                <w:sz w:val="22"/>
                <w:szCs w:val="22"/>
              </w:rPr>
            </w:pPr>
            <w:r w:rsidRPr="00457332">
              <w:rPr>
                <w:b/>
                <w:color w:val="000000" w:themeColor="text1"/>
                <w:sz w:val="22"/>
                <w:szCs w:val="22"/>
              </w:rPr>
              <w:t>Popis opatření</w:t>
            </w:r>
          </w:p>
        </w:tc>
        <w:tc>
          <w:tcPr>
            <w:tcW w:w="7403" w:type="dxa"/>
            <w:tcBorders>
              <w:left w:val="single" w:sz="12" w:space="0" w:color="auto"/>
              <w:right w:val="single" w:sz="12" w:space="0" w:color="auto"/>
            </w:tcBorders>
          </w:tcPr>
          <w:p w:rsidR="00A1697B" w:rsidRPr="00000FD6" w:rsidRDefault="00A1697B" w:rsidP="00D26F06">
            <w:pPr>
              <w:spacing w:before="80" w:after="80"/>
              <w:ind w:left="57" w:right="57"/>
              <w:jc w:val="both"/>
              <w:rPr>
                <w:color w:val="000000" w:themeColor="text1"/>
                <w:sz w:val="22"/>
                <w:szCs w:val="22"/>
              </w:rPr>
            </w:pPr>
            <w:r w:rsidRPr="00000FD6">
              <w:rPr>
                <w:color w:val="000000" w:themeColor="text1"/>
                <w:sz w:val="22"/>
                <w:szCs w:val="22"/>
              </w:rPr>
              <w:t>Střediska (samostatná, v rámci sběrných dvorů) pro kontrolu, repase a prodej použitých výrobků (elektro, nábytek,</w:t>
            </w:r>
            <w:r w:rsidR="004D35C7" w:rsidRPr="00000FD6">
              <w:rPr>
                <w:color w:val="000000" w:themeColor="text1"/>
                <w:sz w:val="22"/>
                <w:szCs w:val="22"/>
              </w:rPr>
              <w:t>.</w:t>
            </w:r>
            <w:r w:rsidRPr="00000FD6">
              <w:rPr>
                <w:color w:val="000000" w:themeColor="text1"/>
                <w:sz w:val="22"/>
                <w:szCs w:val="22"/>
              </w:rPr>
              <w:t>..) s certifikátem kvality a zárukou min. 1</w:t>
            </w:r>
            <w:r w:rsidR="00D26F06" w:rsidRPr="00000FD6">
              <w:rPr>
                <w:color w:val="000000" w:themeColor="text1"/>
                <w:sz w:val="22"/>
                <w:szCs w:val="22"/>
              </w:rPr>
              <w:t> </w:t>
            </w:r>
            <w:r w:rsidRPr="00000FD6">
              <w:rPr>
                <w:color w:val="000000" w:themeColor="text1"/>
                <w:sz w:val="22"/>
                <w:szCs w:val="22"/>
              </w:rPr>
              <w:t xml:space="preserve">rok podle projektu </w:t>
            </w:r>
            <w:hyperlink r:id="rId33" w:history="1">
              <w:r w:rsidRPr="00000FD6">
                <w:rPr>
                  <w:color w:val="000000" w:themeColor="text1"/>
                  <w:sz w:val="22"/>
                  <w:szCs w:val="22"/>
                  <w:u w:val="single"/>
                </w:rPr>
                <w:t>www.cerrec.eu</w:t>
              </w:r>
            </w:hyperlink>
            <w:r w:rsidR="00000FD6" w:rsidRPr="00000FD6">
              <w:rPr>
                <w:color w:val="000000" w:themeColor="text1"/>
                <w:sz w:val="22"/>
                <w:szCs w:val="22"/>
                <w:u w:val="single"/>
              </w:rPr>
              <w:t xml:space="preserve">, </w:t>
            </w:r>
            <w:r w:rsidR="00000FD6" w:rsidRPr="00A159AF">
              <w:rPr>
                <w:sz w:val="22"/>
                <w:szCs w:val="22"/>
              </w:rPr>
              <w:t>který plní požadavky nové rámcové směrnice o odpadech (směrnice Evropského parlamentu a Rady o odpadech č. 2008/98/ES z listopadu 2008) a podporuje tak přípravu k opětovnému použití „jako novou formu nakládání s odpady“</w:t>
            </w:r>
            <w:r w:rsidRPr="00A159AF">
              <w:rPr>
                <w:sz w:val="22"/>
                <w:szCs w:val="22"/>
              </w:rPr>
              <w:t xml:space="preserve"> </w:t>
            </w:r>
            <w:r w:rsidRPr="00000FD6">
              <w:rPr>
                <w:color w:val="000000" w:themeColor="text1"/>
                <w:sz w:val="22"/>
                <w:szCs w:val="22"/>
              </w:rPr>
              <w:t>a obdobných systémů v zahraničí (REPANET, FRAPAnet, ECLIPSE, REVITELISGENIAL, BAUTEILNET, CARLA-shops atd.) formou pilotního projektu s případným následným rozšířením.</w:t>
            </w:r>
          </w:p>
        </w:tc>
      </w:tr>
      <w:tr w:rsidR="00A1697B" w:rsidRPr="00E65B54" w:rsidTr="00915DDB">
        <w:tc>
          <w:tcPr>
            <w:tcW w:w="1809" w:type="dxa"/>
            <w:tcBorders>
              <w:left w:val="single" w:sz="12" w:space="0" w:color="auto"/>
              <w:right w:val="single" w:sz="12" w:space="0" w:color="auto"/>
            </w:tcBorders>
            <w:shd w:val="clear" w:color="auto" w:fill="DBE5F1" w:themeFill="accent1" w:themeFillTint="33"/>
            <w:vAlign w:val="center"/>
          </w:tcPr>
          <w:p w:rsidR="00A1697B" w:rsidRPr="00457332" w:rsidRDefault="00A1697B" w:rsidP="00915DDB">
            <w:pPr>
              <w:spacing w:before="80" w:after="80"/>
              <w:ind w:left="57" w:right="57"/>
              <w:jc w:val="both"/>
              <w:rPr>
                <w:b/>
                <w:color w:val="000000" w:themeColor="text1"/>
                <w:sz w:val="22"/>
                <w:szCs w:val="22"/>
              </w:rPr>
            </w:pPr>
            <w:r w:rsidRPr="00457332">
              <w:rPr>
                <w:b/>
                <w:color w:val="000000" w:themeColor="text1"/>
                <w:sz w:val="22"/>
                <w:szCs w:val="22"/>
              </w:rPr>
              <w:t>Nositel</w:t>
            </w:r>
          </w:p>
        </w:tc>
        <w:tc>
          <w:tcPr>
            <w:tcW w:w="7403" w:type="dxa"/>
            <w:tcBorders>
              <w:left w:val="single" w:sz="12" w:space="0" w:color="auto"/>
              <w:right w:val="single" w:sz="12" w:space="0" w:color="auto"/>
            </w:tcBorders>
          </w:tcPr>
          <w:p w:rsidR="00A1697B" w:rsidRPr="00457332" w:rsidRDefault="00A1697B" w:rsidP="00915DDB">
            <w:pPr>
              <w:spacing w:before="80" w:after="80"/>
              <w:ind w:left="57" w:right="57"/>
              <w:jc w:val="both"/>
              <w:rPr>
                <w:color w:val="000000" w:themeColor="text1"/>
                <w:sz w:val="22"/>
                <w:szCs w:val="22"/>
              </w:rPr>
            </w:pPr>
            <w:r w:rsidRPr="00457332">
              <w:rPr>
                <w:color w:val="000000" w:themeColor="text1"/>
                <w:sz w:val="22"/>
                <w:szCs w:val="22"/>
              </w:rPr>
              <w:t>Obce, oprávněné osoby</w:t>
            </w:r>
          </w:p>
        </w:tc>
      </w:tr>
      <w:tr w:rsidR="00A1697B" w:rsidRPr="00E65B54" w:rsidTr="00915DDB">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A1697B" w:rsidRPr="00457332" w:rsidRDefault="00A1697B" w:rsidP="00915DDB">
            <w:pPr>
              <w:spacing w:before="80" w:after="80"/>
              <w:ind w:left="57" w:right="57"/>
              <w:jc w:val="both"/>
              <w:rPr>
                <w:b/>
                <w:color w:val="000000" w:themeColor="text1"/>
                <w:sz w:val="22"/>
                <w:szCs w:val="22"/>
              </w:rPr>
            </w:pPr>
            <w:r w:rsidRPr="00457332">
              <w:rPr>
                <w:b/>
                <w:color w:val="000000" w:themeColor="text1"/>
                <w:sz w:val="22"/>
                <w:szCs w:val="22"/>
              </w:rPr>
              <w:t>Koordinátor</w:t>
            </w:r>
          </w:p>
        </w:tc>
        <w:tc>
          <w:tcPr>
            <w:tcW w:w="7403" w:type="dxa"/>
            <w:tcBorders>
              <w:left w:val="single" w:sz="12" w:space="0" w:color="auto"/>
              <w:bottom w:val="single" w:sz="12" w:space="0" w:color="auto"/>
              <w:right w:val="single" w:sz="12" w:space="0" w:color="auto"/>
            </w:tcBorders>
          </w:tcPr>
          <w:p w:rsidR="00A1697B" w:rsidRPr="00457332" w:rsidRDefault="00A1697B" w:rsidP="00915DDB">
            <w:pPr>
              <w:spacing w:before="80" w:after="80"/>
              <w:ind w:left="57" w:right="57"/>
              <w:jc w:val="both"/>
              <w:rPr>
                <w:color w:val="000000" w:themeColor="text1"/>
                <w:sz w:val="22"/>
                <w:szCs w:val="22"/>
              </w:rPr>
            </w:pPr>
            <w:r w:rsidRPr="00457332">
              <w:rPr>
                <w:color w:val="000000" w:themeColor="text1"/>
                <w:sz w:val="22"/>
                <w:szCs w:val="22"/>
              </w:rPr>
              <w:t>Kraj</w:t>
            </w:r>
          </w:p>
        </w:tc>
      </w:tr>
    </w:tbl>
    <w:p w:rsidR="006E487C" w:rsidRDefault="006E487C" w:rsidP="009C1B6C">
      <w:pPr>
        <w:spacing w:before="0" w:after="0"/>
        <w:jc w:val="both"/>
        <w:rPr>
          <w:color w:val="000000" w:themeColor="text1"/>
        </w:rPr>
      </w:pPr>
    </w:p>
    <w:p w:rsidR="006E487C" w:rsidRDefault="006E487C">
      <w:pPr>
        <w:spacing w:before="0" w:after="0"/>
        <w:rPr>
          <w:color w:val="000000" w:themeColor="text1"/>
        </w:rPr>
      </w:pPr>
      <w:r>
        <w:rPr>
          <w:color w:val="000000" w:themeColor="text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457332"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lastRenderedPageBreak/>
              <w:t>Číslo opatření</w:t>
            </w:r>
          </w:p>
        </w:tc>
        <w:tc>
          <w:tcPr>
            <w:tcW w:w="7403" w:type="dxa"/>
            <w:tcBorders>
              <w:top w:val="single" w:sz="12" w:space="0" w:color="auto"/>
              <w:left w:val="single" w:sz="12"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4.1.1.3</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Název opatření</w:t>
            </w:r>
          </w:p>
        </w:tc>
        <w:tc>
          <w:tcPr>
            <w:tcW w:w="7403" w:type="dxa"/>
            <w:tcBorders>
              <w:left w:val="single" w:sz="12"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Krajský program podpory pro další život věcí</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Popis opatření</w:t>
            </w:r>
          </w:p>
        </w:tc>
        <w:tc>
          <w:tcPr>
            <w:tcW w:w="7403" w:type="dxa"/>
            <w:tcBorders>
              <w:left w:val="single" w:sz="12" w:space="0" w:color="auto"/>
              <w:right w:val="single" w:sz="12" w:space="0" w:color="auto"/>
            </w:tcBorders>
          </w:tcPr>
          <w:p w:rsidR="00457332" w:rsidRPr="00457332" w:rsidRDefault="00457332" w:rsidP="009C1B6C">
            <w:pPr>
              <w:spacing w:before="80" w:after="80"/>
              <w:ind w:left="57" w:right="57"/>
              <w:jc w:val="both"/>
              <w:rPr>
                <w:color w:val="000000" w:themeColor="text1"/>
                <w:sz w:val="22"/>
                <w:szCs w:val="22"/>
              </w:rPr>
            </w:pPr>
            <w:r w:rsidRPr="00457332">
              <w:rPr>
                <w:color w:val="000000" w:themeColor="text1"/>
                <w:sz w:val="22"/>
                <w:szCs w:val="22"/>
              </w:rPr>
              <w:t xml:space="preserve">Charitativní obchody; bazary; potravinové banky (krajské pobočky); výměnné portály pro např. oděvy, textil, obuv, hračky, knihy, časopisy, nábytek, koberce, nářadí, stavební prvky; informační systémy pro sdílení věcí; informační systémy pro opravy zařízení domácností; informační systémy pro </w:t>
            </w:r>
            <w:r w:rsidRPr="00A159AF">
              <w:rPr>
                <w:sz w:val="22"/>
                <w:szCs w:val="22"/>
              </w:rPr>
              <w:t>DIY</w:t>
            </w:r>
            <w:r w:rsidR="00333F8C" w:rsidRPr="00A159AF">
              <w:rPr>
                <w:sz w:val="22"/>
                <w:szCs w:val="22"/>
              </w:rPr>
              <w:t xml:space="preserve"> („udělej si sám“)</w:t>
            </w:r>
            <w:r w:rsidRPr="00A159AF">
              <w:rPr>
                <w:sz w:val="22"/>
                <w:szCs w:val="22"/>
              </w:rPr>
              <w:t>; lokální</w:t>
            </w:r>
            <w:r w:rsidR="00D26F06" w:rsidRPr="00A159AF">
              <w:rPr>
                <w:sz w:val="22"/>
                <w:szCs w:val="22"/>
              </w:rPr>
              <w:t> </w:t>
            </w:r>
            <w:r w:rsidRPr="00A159AF">
              <w:rPr>
                <w:sz w:val="22"/>
                <w:szCs w:val="22"/>
              </w:rPr>
              <w:t>/</w:t>
            </w:r>
            <w:r w:rsidR="00D26F06" w:rsidRPr="00A159AF">
              <w:rPr>
                <w:sz w:val="22"/>
                <w:szCs w:val="22"/>
              </w:rPr>
              <w:t> </w:t>
            </w:r>
            <w:r w:rsidRPr="00A159AF">
              <w:rPr>
                <w:sz w:val="22"/>
                <w:szCs w:val="22"/>
              </w:rPr>
              <w:t>obecní půjčovny zahradní, manipulační, dopravní techniky.</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Záměr</w:t>
            </w:r>
          </w:p>
        </w:tc>
        <w:tc>
          <w:tcPr>
            <w:tcW w:w="7403" w:type="dxa"/>
            <w:tcBorders>
              <w:left w:val="single" w:sz="12" w:space="0" w:color="auto"/>
              <w:right w:val="single" w:sz="12" w:space="0" w:color="auto"/>
            </w:tcBorders>
          </w:tcPr>
          <w:p w:rsidR="00457332" w:rsidRPr="00457332" w:rsidRDefault="00457332" w:rsidP="009C1B6C">
            <w:pPr>
              <w:spacing w:before="80" w:after="80"/>
              <w:ind w:left="57" w:right="57"/>
              <w:jc w:val="both"/>
              <w:rPr>
                <w:color w:val="000000" w:themeColor="text1"/>
                <w:sz w:val="22"/>
                <w:szCs w:val="22"/>
              </w:rPr>
            </w:pPr>
            <w:r w:rsidRPr="00457332">
              <w:rPr>
                <w:color w:val="000000" w:themeColor="text1"/>
                <w:sz w:val="22"/>
                <w:szCs w:val="22"/>
              </w:rPr>
              <w:t>Program kolektivního systému Elektrowin "Jsem zpět" zaměřený na vytváření speciální sítě míst zpětného odběru (elektroservisy - kontrola funkce a</w:t>
            </w:r>
            <w:r w:rsidR="00D26F06">
              <w:rPr>
                <w:color w:val="000000" w:themeColor="text1"/>
                <w:sz w:val="22"/>
                <w:szCs w:val="22"/>
              </w:rPr>
              <w:t> </w:t>
            </w:r>
            <w:r w:rsidRPr="00457332">
              <w:rPr>
                <w:color w:val="000000" w:themeColor="text1"/>
                <w:sz w:val="22"/>
                <w:szCs w:val="22"/>
              </w:rPr>
              <w:t>bezpečnosti, doplnění o návody k použití, označení), kde je možné odevzdat ještě funkční spotřebiče, které je možno dále používat (výhradně v</w:t>
            </w:r>
            <w:r w:rsidR="00D26F06">
              <w:rPr>
                <w:color w:val="000000" w:themeColor="text1"/>
                <w:sz w:val="22"/>
                <w:szCs w:val="22"/>
              </w:rPr>
              <w:t> </w:t>
            </w:r>
            <w:r w:rsidRPr="00457332">
              <w:rPr>
                <w:color w:val="000000" w:themeColor="text1"/>
                <w:sz w:val="22"/>
                <w:szCs w:val="22"/>
              </w:rPr>
              <w:t xml:space="preserve">charitativních organizacích).  </w:t>
            </w:r>
          </w:p>
        </w:tc>
      </w:tr>
      <w:tr w:rsidR="00457332" w:rsidRPr="00457332"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457332" w:rsidRDefault="00457332" w:rsidP="009C1B6C">
            <w:pPr>
              <w:spacing w:before="80" w:after="80"/>
              <w:ind w:left="57" w:right="57"/>
              <w:jc w:val="both"/>
              <w:rPr>
                <w:color w:val="000000" w:themeColor="text1"/>
                <w:sz w:val="22"/>
                <w:szCs w:val="22"/>
              </w:rPr>
            </w:pPr>
            <w:r w:rsidRPr="00457332">
              <w:rPr>
                <w:color w:val="000000" w:themeColor="text1"/>
                <w:sz w:val="22"/>
                <w:szCs w:val="22"/>
              </w:rPr>
              <w:t>Kraj, obce, charitativní organizace, podnikatelé</w:t>
            </w:r>
          </w:p>
        </w:tc>
      </w:tr>
    </w:tbl>
    <w:p w:rsidR="00457332" w:rsidRPr="00E65B54" w:rsidRDefault="00457332" w:rsidP="009C1B6C">
      <w:pPr>
        <w:spacing w:before="0" w:after="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457332"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4.1.1.4</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Název opatření</w:t>
            </w:r>
          </w:p>
        </w:tc>
        <w:tc>
          <w:tcPr>
            <w:tcW w:w="7403" w:type="dxa"/>
            <w:tcBorders>
              <w:left w:val="single" w:sz="12"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Dobrovolné dohody</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Popis opatření</w:t>
            </w:r>
          </w:p>
        </w:tc>
        <w:tc>
          <w:tcPr>
            <w:tcW w:w="7403" w:type="dxa"/>
            <w:tcBorders>
              <w:left w:val="single" w:sz="12" w:space="0" w:color="auto"/>
              <w:right w:val="single" w:sz="12" w:space="0" w:color="auto"/>
            </w:tcBorders>
          </w:tcPr>
          <w:p w:rsidR="00457332" w:rsidRPr="00457332" w:rsidRDefault="00457332" w:rsidP="009C1B6C">
            <w:pPr>
              <w:jc w:val="both"/>
              <w:rPr>
                <w:color w:val="000000" w:themeColor="text1"/>
                <w:sz w:val="22"/>
                <w:szCs w:val="22"/>
              </w:rPr>
            </w:pPr>
            <w:r w:rsidRPr="00457332">
              <w:rPr>
                <w:color w:val="000000" w:themeColor="text1"/>
                <w:sz w:val="22"/>
                <w:szCs w:val="22"/>
              </w:rPr>
              <w:t>Kraj</w:t>
            </w:r>
            <w:r w:rsidR="00D26F06">
              <w:rPr>
                <w:color w:val="000000" w:themeColor="text1"/>
                <w:sz w:val="22"/>
                <w:szCs w:val="22"/>
              </w:rPr>
              <w:t> </w:t>
            </w:r>
            <w:r w:rsidRPr="00457332">
              <w:rPr>
                <w:color w:val="000000" w:themeColor="text1"/>
                <w:sz w:val="22"/>
                <w:szCs w:val="22"/>
              </w:rPr>
              <w:t>-</w:t>
            </w:r>
            <w:r w:rsidR="00D26F06">
              <w:rPr>
                <w:color w:val="000000" w:themeColor="text1"/>
                <w:sz w:val="22"/>
                <w:szCs w:val="22"/>
              </w:rPr>
              <w:t> </w:t>
            </w:r>
            <w:r w:rsidRPr="00457332">
              <w:rPr>
                <w:color w:val="000000" w:themeColor="text1"/>
                <w:sz w:val="22"/>
                <w:szCs w:val="22"/>
              </w:rPr>
              <w:t>velké markety (např. snížení produkce odpadů z potravin a obalů, umístění nádob na odpady pro veřejnost, mobilní sběrné dvory v blízkosti obchodních center); kraj</w:t>
            </w:r>
            <w:r w:rsidR="00D26F06">
              <w:rPr>
                <w:color w:val="000000" w:themeColor="text1"/>
                <w:sz w:val="22"/>
                <w:szCs w:val="22"/>
              </w:rPr>
              <w:t> </w:t>
            </w:r>
            <w:r w:rsidRPr="00457332">
              <w:rPr>
                <w:color w:val="000000" w:themeColor="text1"/>
                <w:sz w:val="22"/>
                <w:szCs w:val="22"/>
              </w:rPr>
              <w:t>-</w:t>
            </w:r>
            <w:r w:rsidR="00D26F06">
              <w:rPr>
                <w:color w:val="000000" w:themeColor="text1"/>
                <w:sz w:val="22"/>
                <w:szCs w:val="22"/>
              </w:rPr>
              <w:t> </w:t>
            </w:r>
            <w:r w:rsidRPr="00457332">
              <w:rPr>
                <w:color w:val="000000" w:themeColor="text1"/>
                <w:sz w:val="22"/>
                <w:szCs w:val="22"/>
              </w:rPr>
              <w:t>velké podniky (společenská odpovědnost, snižování produkce odpadů).</w:t>
            </w:r>
          </w:p>
        </w:tc>
      </w:tr>
      <w:tr w:rsidR="00457332" w:rsidRPr="00457332"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457332" w:rsidRDefault="00457332" w:rsidP="009C1B6C">
            <w:pPr>
              <w:spacing w:before="80" w:after="80"/>
              <w:ind w:left="57" w:right="57"/>
              <w:jc w:val="both"/>
              <w:rPr>
                <w:color w:val="000000" w:themeColor="text1"/>
                <w:sz w:val="22"/>
                <w:szCs w:val="22"/>
              </w:rPr>
            </w:pPr>
            <w:r w:rsidRPr="00457332">
              <w:rPr>
                <w:color w:val="000000" w:themeColor="text1"/>
                <w:sz w:val="22"/>
                <w:szCs w:val="22"/>
              </w:rPr>
              <w:t>Kraj, obce, původci</w:t>
            </w:r>
          </w:p>
        </w:tc>
      </w:tr>
    </w:tbl>
    <w:p w:rsidR="00457332" w:rsidRPr="00E65B54" w:rsidRDefault="00457332" w:rsidP="009C1B6C">
      <w:pPr>
        <w:spacing w:before="0" w:after="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1136F4"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1136F4" w:rsidRDefault="00457332" w:rsidP="009C1B6C">
            <w:pPr>
              <w:spacing w:before="80" w:after="80"/>
              <w:ind w:left="57" w:right="57"/>
              <w:jc w:val="both"/>
              <w:rPr>
                <w:b/>
                <w:color w:val="000000" w:themeColor="text1"/>
                <w:sz w:val="22"/>
                <w:szCs w:val="22"/>
              </w:rPr>
            </w:pPr>
            <w:r w:rsidRPr="001136F4">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tcPr>
          <w:p w:rsidR="00457332" w:rsidRPr="001136F4" w:rsidRDefault="00457332" w:rsidP="009C1B6C">
            <w:pPr>
              <w:spacing w:before="80" w:after="80"/>
              <w:ind w:left="57" w:right="57"/>
              <w:jc w:val="both"/>
              <w:rPr>
                <w:b/>
                <w:color w:val="000000" w:themeColor="text1"/>
                <w:sz w:val="22"/>
                <w:szCs w:val="22"/>
              </w:rPr>
            </w:pPr>
            <w:r w:rsidRPr="001136F4">
              <w:rPr>
                <w:b/>
                <w:color w:val="000000" w:themeColor="text1"/>
                <w:sz w:val="22"/>
                <w:szCs w:val="22"/>
              </w:rPr>
              <w:t>4.1.1.5</w:t>
            </w:r>
          </w:p>
        </w:tc>
      </w:tr>
      <w:tr w:rsidR="00457332" w:rsidRPr="001136F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1136F4" w:rsidRDefault="00457332" w:rsidP="009C1B6C">
            <w:pPr>
              <w:spacing w:before="80" w:after="80"/>
              <w:ind w:left="57" w:right="57"/>
              <w:jc w:val="both"/>
              <w:rPr>
                <w:b/>
                <w:color w:val="000000" w:themeColor="text1"/>
                <w:sz w:val="22"/>
                <w:szCs w:val="22"/>
              </w:rPr>
            </w:pPr>
            <w:r w:rsidRPr="001136F4">
              <w:rPr>
                <w:b/>
                <w:color w:val="000000" w:themeColor="text1"/>
                <w:sz w:val="22"/>
                <w:szCs w:val="22"/>
              </w:rPr>
              <w:t>Název opatření</w:t>
            </w:r>
          </w:p>
        </w:tc>
        <w:tc>
          <w:tcPr>
            <w:tcW w:w="7403" w:type="dxa"/>
            <w:tcBorders>
              <w:left w:val="single" w:sz="12" w:space="0" w:color="auto"/>
              <w:right w:val="single" w:sz="12" w:space="0" w:color="auto"/>
            </w:tcBorders>
          </w:tcPr>
          <w:p w:rsidR="00457332" w:rsidRPr="001136F4" w:rsidRDefault="00457332" w:rsidP="009C1B6C">
            <w:pPr>
              <w:spacing w:before="80" w:after="80"/>
              <w:ind w:left="57" w:right="57"/>
              <w:jc w:val="both"/>
              <w:rPr>
                <w:b/>
                <w:color w:val="000000" w:themeColor="text1"/>
                <w:sz w:val="22"/>
                <w:szCs w:val="22"/>
              </w:rPr>
            </w:pPr>
            <w:r w:rsidRPr="001136F4">
              <w:rPr>
                <w:b/>
                <w:color w:val="000000" w:themeColor="text1"/>
                <w:sz w:val="22"/>
                <w:szCs w:val="22"/>
              </w:rPr>
              <w:t>Krajský program podpory zelené obce</w:t>
            </w:r>
            <w:r w:rsidR="00D26F06">
              <w:rPr>
                <w:b/>
                <w:color w:val="000000" w:themeColor="text1"/>
                <w:sz w:val="22"/>
                <w:szCs w:val="22"/>
              </w:rPr>
              <w:t xml:space="preserve"> </w:t>
            </w:r>
            <w:r w:rsidRPr="001136F4">
              <w:rPr>
                <w:b/>
                <w:color w:val="000000" w:themeColor="text1"/>
                <w:sz w:val="22"/>
                <w:szCs w:val="22"/>
              </w:rPr>
              <w:t>/</w:t>
            </w:r>
            <w:r w:rsidR="00D26F06">
              <w:rPr>
                <w:b/>
                <w:color w:val="000000" w:themeColor="text1"/>
                <w:sz w:val="22"/>
                <w:szCs w:val="22"/>
              </w:rPr>
              <w:t xml:space="preserve"> </w:t>
            </w:r>
            <w:r w:rsidRPr="001136F4">
              <w:rPr>
                <w:b/>
                <w:color w:val="000000" w:themeColor="text1"/>
                <w:sz w:val="22"/>
                <w:szCs w:val="22"/>
              </w:rPr>
              <w:t>úřadu</w:t>
            </w:r>
            <w:r w:rsidR="00D26F06">
              <w:rPr>
                <w:b/>
                <w:color w:val="000000" w:themeColor="text1"/>
                <w:sz w:val="22"/>
                <w:szCs w:val="22"/>
              </w:rPr>
              <w:t xml:space="preserve"> </w:t>
            </w:r>
            <w:r w:rsidRPr="001136F4">
              <w:rPr>
                <w:b/>
                <w:color w:val="000000" w:themeColor="text1"/>
                <w:sz w:val="22"/>
                <w:szCs w:val="22"/>
              </w:rPr>
              <w:t>/</w:t>
            </w:r>
            <w:r w:rsidR="00D26F06">
              <w:rPr>
                <w:b/>
                <w:color w:val="000000" w:themeColor="text1"/>
                <w:sz w:val="22"/>
                <w:szCs w:val="22"/>
              </w:rPr>
              <w:t xml:space="preserve"> </w:t>
            </w:r>
            <w:r w:rsidRPr="001136F4">
              <w:rPr>
                <w:b/>
                <w:color w:val="000000" w:themeColor="text1"/>
                <w:sz w:val="22"/>
                <w:szCs w:val="22"/>
              </w:rPr>
              <w:t>služby</w:t>
            </w:r>
            <w:r w:rsidR="00D26F06">
              <w:rPr>
                <w:b/>
                <w:color w:val="000000" w:themeColor="text1"/>
                <w:sz w:val="22"/>
                <w:szCs w:val="22"/>
              </w:rPr>
              <w:t xml:space="preserve"> </w:t>
            </w:r>
            <w:r w:rsidRPr="001136F4">
              <w:rPr>
                <w:b/>
                <w:color w:val="000000" w:themeColor="text1"/>
                <w:sz w:val="22"/>
                <w:szCs w:val="22"/>
              </w:rPr>
              <w:t>/</w:t>
            </w:r>
            <w:r w:rsidR="00D26F06">
              <w:rPr>
                <w:b/>
                <w:color w:val="000000" w:themeColor="text1"/>
                <w:sz w:val="22"/>
                <w:szCs w:val="22"/>
              </w:rPr>
              <w:t xml:space="preserve"> </w:t>
            </w:r>
            <w:r w:rsidRPr="001136F4">
              <w:rPr>
                <w:b/>
                <w:color w:val="000000" w:themeColor="text1"/>
                <w:sz w:val="22"/>
                <w:szCs w:val="22"/>
              </w:rPr>
              <w:t>firmy</w:t>
            </w:r>
          </w:p>
        </w:tc>
      </w:tr>
      <w:tr w:rsidR="00457332" w:rsidRPr="001136F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1136F4" w:rsidRDefault="00457332" w:rsidP="009C1B6C">
            <w:pPr>
              <w:spacing w:before="80" w:after="80"/>
              <w:ind w:left="57" w:right="57"/>
              <w:jc w:val="both"/>
              <w:rPr>
                <w:b/>
                <w:color w:val="000000" w:themeColor="text1"/>
                <w:sz w:val="22"/>
                <w:szCs w:val="22"/>
              </w:rPr>
            </w:pPr>
            <w:r w:rsidRPr="001136F4">
              <w:rPr>
                <w:b/>
                <w:color w:val="000000" w:themeColor="text1"/>
                <w:sz w:val="22"/>
                <w:szCs w:val="22"/>
              </w:rPr>
              <w:t>Popis opatření</w:t>
            </w:r>
          </w:p>
        </w:tc>
        <w:tc>
          <w:tcPr>
            <w:tcW w:w="7403" w:type="dxa"/>
            <w:tcBorders>
              <w:left w:val="single" w:sz="12" w:space="0" w:color="auto"/>
              <w:right w:val="single" w:sz="12" w:space="0" w:color="auto"/>
            </w:tcBorders>
          </w:tcPr>
          <w:p w:rsidR="00457332" w:rsidRPr="001136F4" w:rsidRDefault="00457332" w:rsidP="009C1B6C">
            <w:pPr>
              <w:spacing w:before="80" w:after="80"/>
              <w:ind w:left="57" w:right="57"/>
              <w:jc w:val="both"/>
              <w:rPr>
                <w:color w:val="000000" w:themeColor="text1"/>
                <w:sz w:val="22"/>
                <w:szCs w:val="22"/>
              </w:rPr>
            </w:pPr>
            <w:r w:rsidRPr="001136F4">
              <w:rPr>
                <w:color w:val="000000" w:themeColor="text1"/>
                <w:sz w:val="22"/>
                <w:szCs w:val="22"/>
              </w:rPr>
              <w:t>Převzít existující programy a adaptovat na úrovni obce / úřadu / služby / firmy.</w:t>
            </w:r>
          </w:p>
        </w:tc>
      </w:tr>
      <w:tr w:rsidR="00457332" w:rsidRPr="001136F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1136F4" w:rsidRDefault="00457332" w:rsidP="009C1B6C">
            <w:pPr>
              <w:spacing w:before="80" w:after="80"/>
              <w:ind w:left="57" w:right="57"/>
              <w:jc w:val="both"/>
              <w:rPr>
                <w:b/>
                <w:color w:val="000000" w:themeColor="text1"/>
                <w:sz w:val="22"/>
                <w:szCs w:val="22"/>
              </w:rPr>
            </w:pPr>
            <w:r w:rsidRPr="001136F4">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1136F4" w:rsidRDefault="00457332" w:rsidP="009C1B6C">
            <w:pPr>
              <w:spacing w:before="80" w:after="80"/>
              <w:ind w:left="57" w:right="57"/>
              <w:jc w:val="both"/>
              <w:rPr>
                <w:color w:val="000000" w:themeColor="text1"/>
                <w:sz w:val="22"/>
                <w:szCs w:val="22"/>
              </w:rPr>
            </w:pPr>
            <w:r w:rsidRPr="001136F4">
              <w:rPr>
                <w:color w:val="000000" w:themeColor="text1"/>
                <w:sz w:val="22"/>
                <w:szCs w:val="22"/>
              </w:rPr>
              <w:t>Kraj, obce, podnikatelé</w:t>
            </w:r>
          </w:p>
        </w:tc>
      </w:tr>
    </w:tbl>
    <w:p w:rsidR="00457332" w:rsidRDefault="00457332" w:rsidP="009C1B6C">
      <w:pPr>
        <w:spacing w:before="0" w:after="0"/>
        <w:jc w:val="both"/>
        <w:rPr>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1136F4"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1136F4" w:rsidRDefault="00457332" w:rsidP="009C1B6C">
            <w:pPr>
              <w:spacing w:before="80" w:after="80"/>
              <w:ind w:left="57" w:right="57"/>
              <w:jc w:val="both"/>
              <w:rPr>
                <w:b/>
                <w:color w:val="000000" w:themeColor="text1"/>
                <w:sz w:val="22"/>
                <w:szCs w:val="22"/>
              </w:rPr>
            </w:pPr>
            <w:r w:rsidRPr="001136F4">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tcPr>
          <w:p w:rsidR="00457332" w:rsidRPr="001136F4" w:rsidRDefault="00457332" w:rsidP="009C1B6C">
            <w:pPr>
              <w:spacing w:before="80" w:after="80"/>
              <w:ind w:left="57" w:right="57"/>
              <w:jc w:val="both"/>
              <w:rPr>
                <w:b/>
                <w:color w:val="000000" w:themeColor="text1"/>
                <w:sz w:val="22"/>
                <w:szCs w:val="22"/>
              </w:rPr>
            </w:pPr>
            <w:r w:rsidRPr="001136F4">
              <w:rPr>
                <w:b/>
                <w:color w:val="000000" w:themeColor="text1"/>
                <w:sz w:val="22"/>
                <w:szCs w:val="22"/>
              </w:rPr>
              <w:t>4.1.1.6</w:t>
            </w:r>
          </w:p>
        </w:tc>
      </w:tr>
      <w:tr w:rsidR="00457332" w:rsidRPr="001136F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1136F4" w:rsidRDefault="00457332" w:rsidP="009C1B6C">
            <w:pPr>
              <w:spacing w:before="80" w:after="80"/>
              <w:ind w:left="57" w:right="57"/>
              <w:jc w:val="both"/>
              <w:rPr>
                <w:b/>
                <w:color w:val="000000" w:themeColor="text1"/>
                <w:sz w:val="22"/>
                <w:szCs w:val="22"/>
              </w:rPr>
            </w:pPr>
            <w:r w:rsidRPr="001136F4">
              <w:rPr>
                <w:b/>
                <w:color w:val="000000" w:themeColor="text1"/>
                <w:sz w:val="22"/>
                <w:szCs w:val="22"/>
              </w:rPr>
              <w:t>Název opatření</w:t>
            </w:r>
          </w:p>
        </w:tc>
        <w:tc>
          <w:tcPr>
            <w:tcW w:w="7403" w:type="dxa"/>
            <w:tcBorders>
              <w:left w:val="single" w:sz="12" w:space="0" w:color="auto"/>
              <w:right w:val="single" w:sz="12" w:space="0" w:color="auto"/>
            </w:tcBorders>
          </w:tcPr>
          <w:p w:rsidR="00457332" w:rsidRPr="001136F4" w:rsidRDefault="00457332" w:rsidP="009C1B6C">
            <w:pPr>
              <w:spacing w:before="80" w:after="80"/>
              <w:ind w:left="57" w:right="57"/>
              <w:jc w:val="both"/>
              <w:rPr>
                <w:b/>
                <w:color w:val="000000" w:themeColor="text1"/>
                <w:sz w:val="22"/>
                <w:szCs w:val="22"/>
              </w:rPr>
            </w:pPr>
            <w:r w:rsidRPr="001136F4">
              <w:rPr>
                <w:b/>
                <w:color w:val="000000" w:themeColor="text1"/>
                <w:sz w:val="22"/>
                <w:szCs w:val="22"/>
              </w:rPr>
              <w:t>Komplexní informační podpora</w:t>
            </w:r>
          </w:p>
        </w:tc>
      </w:tr>
      <w:tr w:rsidR="00457332" w:rsidRPr="001136F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1136F4" w:rsidRDefault="00457332" w:rsidP="009C1B6C">
            <w:pPr>
              <w:spacing w:before="80" w:after="80"/>
              <w:ind w:left="57" w:right="57"/>
              <w:jc w:val="both"/>
              <w:rPr>
                <w:b/>
                <w:color w:val="000000" w:themeColor="text1"/>
                <w:sz w:val="22"/>
                <w:szCs w:val="22"/>
              </w:rPr>
            </w:pPr>
            <w:r w:rsidRPr="001136F4">
              <w:rPr>
                <w:b/>
                <w:color w:val="000000" w:themeColor="text1"/>
                <w:sz w:val="22"/>
                <w:szCs w:val="22"/>
              </w:rPr>
              <w:t>Popis opatření</w:t>
            </w:r>
          </w:p>
        </w:tc>
        <w:tc>
          <w:tcPr>
            <w:tcW w:w="7403" w:type="dxa"/>
            <w:tcBorders>
              <w:left w:val="single" w:sz="12" w:space="0" w:color="auto"/>
              <w:right w:val="single" w:sz="12" w:space="0" w:color="auto"/>
            </w:tcBorders>
          </w:tcPr>
          <w:p w:rsidR="00457332" w:rsidRPr="001136F4" w:rsidRDefault="00457332" w:rsidP="00333F8C">
            <w:pPr>
              <w:spacing w:before="80" w:after="80"/>
              <w:ind w:left="57" w:right="57"/>
              <w:jc w:val="both"/>
              <w:rPr>
                <w:color w:val="000000" w:themeColor="text1"/>
                <w:sz w:val="22"/>
                <w:szCs w:val="22"/>
              </w:rPr>
            </w:pPr>
            <w:r w:rsidRPr="00A159AF">
              <w:rPr>
                <w:sz w:val="22"/>
                <w:szCs w:val="22"/>
              </w:rPr>
              <w:t>Informační základna</w:t>
            </w:r>
            <w:r w:rsidR="00D26F06" w:rsidRPr="00A159AF">
              <w:rPr>
                <w:sz w:val="22"/>
                <w:szCs w:val="22"/>
              </w:rPr>
              <w:t> </w:t>
            </w:r>
            <w:r w:rsidRPr="00A159AF">
              <w:rPr>
                <w:sz w:val="22"/>
                <w:szCs w:val="22"/>
              </w:rPr>
              <w:t>-</w:t>
            </w:r>
            <w:r w:rsidR="00D26F06" w:rsidRPr="00A159AF">
              <w:rPr>
                <w:sz w:val="22"/>
                <w:szCs w:val="22"/>
              </w:rPr>
              <w:t> </w:t>
            </w:r>
            <w:r w:rsidRPr="00A159AF">
              <w:rPr>
                <w:sz w:val="22"/>
                <w:szCs w:val="22"/>
              </w:rPr>
              <w:t>web, interaktivní mapa obchodů a bazarů a center</w:t>
            </w:r>
            <w:r w:rsidR="00333F8C" w:rsidRPr="00A159AF">
              <w:rPr>
                <w:sz w:val="22"/>
                <w:szCs w:val="22"/>
              </w:rPr>
              <w:t xml:space="preserve"> pro opětovné použití</w:t>
            </w:r>
            <w:r w:rsidRPr="00A159AF">
              <w:rPr>
                <w:sz w:val="22"/>
                <w:szCs w:val="22"/>
              </w:rPr>
              <w:t>, příručka pro občany, příručka pro restaurace, průvodce prevence ve</w:t>
            </w:r>
            <w:r w:rsidR="00D26F06" w:rsidRPr="00A159AF">
              <w:rPr>
                <w:sz w:val="22"/>
                <w:szCs w:val="22"/>
              </w:rPr>
              <w:t> </w:t>
            </w:r>
            <w:r w:rsidRPr="00A159AF">
              <w:rPr>
                <w:sz w:val="22"/>
                <w:szCs w:val="22"/>
              </w:rPr>
              <w:t>stavebnictví, osnovy škol, výzkumné projekty, EVVO</w:t>
            </w:r>
            <w:r w:rsidR="00D26F06" w:rsidRPr="00A159AF">
              <w:rPr>
                <w:sz w:val="22"/>
                <w:szCs w:val="22"/>
              </w:rPr>
              <w:t> </w:t>
            </w:r>
            <w:r w:rsidRPr="00A159AF">
              <w:rPr>
                <w:sz w:val="22"/>
                <w:szCs w:val="22"/>
              </w:rPr>
              <w:t>-</w:t>
            </w:r>
            <w:r w:rsidR="00D26F06" w:rsidRPr="00A159AF">
              <w:rPr>
                <w:sz w:val="22"/>
                <w:szCs w:val="22"/>
              </w:rPr>
              <w:t> </w:t>
            </w:r>
            <w:r w:rsidRPr="00A159AF">
              <w:rPr>
                <w:sz w:val="22"/>
                <w:szCs w:val="22"/>
              </w:rPr>
              <w:t>studijní materiály, státní správa, kolektivní systémy</w:t>
            </w:r>
            <w:r w:rsidR="00D26F06" w:rsidRPr="00A159AF">
              <w:rPr>
                <w:sz w:val="22"/>
                <w:szCs w:val="22"/>
              </w:rPr>
              <w:t> </w:t>
            </w:r>
            <w:r w:rsidRPr="00A159AF">
              <w:rPr>
                <w:sz w:val="22"/>
                <w:szCs w:val="22"/>
              </w:rPr>
              <w:t>-</w:t>
            </w:r>
            <w:r w:rsidR="00D26F06" w:rsidRPr="00A159AF">
              <w:rPr>
                <w:sz w:val="22"/>
                <w:szCs w:val="22"/>
              </w:rPr>
              <w:t> </w:t>
            </w:r>
            <w:r w:rsidRPr="00A159AF">
              <w:rPr>
                <w:sz w:val="22"/>
                <w:szCs w:val="22"/>
              </w:rPr>
              <w:t>ekodesign, ekoznačení, environmentální aspekty při zadávání VZ (</w:t>
            </w:r>
            <w:r w:rsidR="00333F8C" w:rsidRPr="00A159AF">
              <w:rPr>
                <w:sz w:val="22"/>
                <w:szCs w:val="22"/>
              </w:rPr>
              <w:t>Nařízení vlády č</w:t>
            </w:r>
            <w:r w:rsidRPr="00A159AF">
              <w:rPr>
                <w:sz w:val="22"/>
                <w:szCs w:val="22"/>
              </w:rPr>
              <w:t>. 352/2014 Sb.,</w:t>
            </w:r>
            <w:r w:rsidR="00333F8C" w:rsidRPr="00A159AF">
              <w:rPr>
                <w:sz w:val="22"/>
                <w:szCs w:val="22"/>
              </w:rPr>
              <w:t xml:space="preserve"> o Plánu odpadového hospodářství České republiky pro období 2015-2024</w:t>
            </w:r>
            <w:r w:rsidRPr="00A159AF">
              <w:rPr>
                <w:sz w:val="22"/>
                <w:szCs w:val="22"/>
              </w:rPr>
              <w:t xml:space="preserve"> - Blok3 - i)), činnost neziskových organizací.</w:t>
            </w:r>
          </w:p>
        </w:tc>
      </w:tr>
      <w:tr w:rsidR="00457332" w:rsidRPr="001136F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1136F4" w:rsidRDefault="00457332" w:rsidP="009C1B6C">
            <w:pPr>
              <w:spacing w:before="80" w:after="80"/>
              <w:ind w:left="57" w:right="57"/>
              <w:jc w:val="both"/>
              <w:rPr>
                <w:b/>
                <w:color w:val="000000" w:themeColor="text1"/>
                <w:sz w:val="22"/>
                <w:szCs w:val="22"/>
              </w:rPr>
            </w:pPr>
            <w:r w:rsidRPr="001136F4">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1136F4" w:rsidRDefault="00457332" w:rsidP="009C1B6C">
            <w:pPr>
              <w:spacing w:before="80" w:after="80"/>
              <w:ind w:left="57" w:right="57"/>
              <w:jc w:val="both"/>
              <w:rPr>
                <w:color w:val="000000" w:themeColor="text1"/>
                <w:sz w:val="22"/>
                <w:szCs w:val="22"/>
              </w:rPr>
            </w:pPr>
            <w:r w:rsidRPr="001136F4">
              <w:rPr>
                <w:color w:val="000000" w:themeColor="text1"/>
                <w:sz w:val="22"/>
                <w:szCs w:val="22"/>
              </w:rPr>
              <w:t>Kraj, obce</w:t>
            </w:r>
          </w:p>
        </w:tc>
      </w:tr>
    </w:tbl>
    <w:p w:rsidR="006E487C" w:rsidRDefault="006E487C" w:rsidP="006E487C">
      <w:bookmarkStart w:id="335" w:name="_Toc420401236"/>
      <w:bookmarkStart w:id="336" w:name="_Toc421199356"/>
    </w:p>
    <w:p w:rsidR="006E487C" w:rsidRPr="006E487C" w:rsidRDefault="006E487C" w:rsidP="006E487C"/>
    <w:p w:rsidR="0043466A" w:rsidRDefault="0043466A" w:rsidP="00F65E9D">
      <w:pPr>
        <w:pStyle w:val="Nadpis3"/>
      </w:pPr>
      <w:bookmarkStart w:id="337" w:name="_Toc438112534"/>
      <w:r>
        <w:lastRenderedPageBreak/>
        <w:t>Nakládání s komunálními odpady</w:t>
      </w:r>
      <w:bookmarkEnd w:id="335"/>
      <w:bookmarkEnd w:id="336"/>
      <w:bookmarkEnd w:id="337"/>
    </w:p>
    <w:p w:rsidR="0043466A" w:rsidRPr="008009EB" w:rsidRDefault="0043466A" w:rsidP="009C1B6C">
      <w:pPr>
        <w:pStyle w:val="Nadpis4"/>
        <w:numPr>
          <w:ilvl w:val="3"/>
          <w:numId w:val="5"/>
        </w:numPr>
        <w:suppressAutoHyphens/>
        <w:jc w:val="both"/>
        <w:rPr>
          <w:rFonts w:cs="Times New Roman"/>
        </w:rPr>
      </w:pPr>
      <w:bookmarkStart w:id="338" w:name="_Toc420401237"/>
      <w:bookmarkStart w:id="339" w:name="_Toc421199357"/>
      <w:r w:rsidRPr="008009EB">
        <w:rPr>
          <w:rFonts w:cs="Times New Roman"/>
        </w:rPr>
        <w:t>Tříděný sběr</w:t>
      </w:r>
      <w:bookmarkEnd w:id="338"/>
      <w:bookmarkEnd w:id="3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457332"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jc w:val="both"/>
              <w:rPr>
                <w:b/>
                <w:color w:val="000000" w:themeColor="text1"/>
                <w:sz w:val="22"/>
                <w:szCs w:val="22"/>
              </w:rPr>
            </w:pPr>
            <w:bookmarkStart w:id="340" w:name="_Toc420401238"/>
            <w:r w:rsidRPr="00457332">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tcPr>
          <w:p w:rsidR="00457332" w:rsidRPr="00457332" w:rsidRDefault="00457332" w:rsidP="009C1B6C">
            <w:pPr>
              <w:spacing w:before="80" w:after="80"/>
              <w:jc w:val="both"/>
              <w:rPr>
                <w:b/>
                <w:color w:val="000000" w:themeColor="text1"/>
                <w:sz w:val="22"/>
                <w:szCs w:val="22"/>
              </w:rPr>
            </w:pPr>
            <w:r w:rsidRPr="00457332">
              <w:rPr>
                <w:b/>
                <w:color w:val="000000" w:themeColor="text1"/>
                <w:sz w:val="22"/>
                <w:szCs w:val="22"/>
              </w:rPr>
              <w:t>4.1.2.1.1</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jc w:val="both"/>
              <w:rPr>
                <w:b/>
                <w:color w:val="000000" w:themeColor="text1"/>
                <w:sz w:val="22"/>
                <w:szCs w:val="22"/>
              </w:rPr>
            </w:pPr>
            <w:r w:rsidRPr="00457332">
              <w:rPr>
                <w:b/>
                <w:color w:val="000000" w:themeColor="text1"/>
                <w:sz w:val="22"/>
                <w:szCs w:val="22"/>
              </w:rPr>
              <w:t>Název opatření</w:t>
            </w:r>
          </w:p>
        </w:tc>
        <w:tc>
          <w:tcPr>
            <w:tcW w:w="7403" w:type="dxa"/>
            <w:tcBorders>
              <w:left w:val="single" w:sz="12" w:space="0" w:color="auto"/>
              <w:right w:val="single" w:sz="12" w:space="0" w:color="auto"/>
            </w:tcBorders>
          </w:tcPr>
          <w:p w:rsidR="00457332" w:rsidRPr="00457332" w:rsidRDefault="00457332" w:rsidP="009C1B6C">
            <w:pPr>
              <w:spacing w:before="80" w:after="80"/>
              <w:jc w:val="both"/>
              <w:rPr>
                <w:b/>
                <w:color w:val="000000" w:themeColor="text1"/>
                <w:sz w:val="22"/>
                <w:szCs w:val="22"/>
              </w:rPr>
            </w:pPr>
            <w:r w:rsidRPr="00457332">
              <w:rPr>
                <w:b/>
                <w:color w:val="000000" w:themeColor="text1"/>
                <w:sz w:val="22"/>
                <w:szCs w:val="22"/>
              </w:rPr>
              <w:t>Nádobový sběr papíru, plastů, skla, nápojových kartonů, kovů, bioodpadů</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jc w:val="both"/>
              <w:rPr>
                <w:b/>
                <w:color w:val="000000" w:themeColor="text1"/>
                <w:sz w:val="22"/>
                <w:szCs w:val="22"/>
              </w:rPr>
            </w:pPr>
            <w:r w:rsidRPr="00457332">
              <w:rPr>
                <w:b/>
                <w:color w:val="000000" w:themeColor="text1"/>
                <w:sz w:val="22"/>
                <w:szCs w:val="22"/>
              </w:rPr>
              <w:t>Popis opatření</w:t>
            </w:r>
          </w:p>
        </w:tc>
        <w:tc>
          <w:tcPr>
            <w:tcW w:w="7403" w:type="dxa"/>
            <w:tcBorders>
              <w:left w:val="single" w:sz="12" w:space="0" w:color="auto"/>
              <w:right w:val="single" w:sz="12" w:space="0" w:color="auto"/>
            </w:tcBorders>
          </w:tcPr>
          <w:p w:rsidR="00457332" w:rsidRPr="00A159AF" w:rsidRDefault="00457332" w:rsidP="00F65E9D">
            <w:pPr>
              <w:numPr>
                <w:ilvl w:val="0"/>
                <w:numId w:val="28"/>
              </w:numPr>
              <w:spacing w:before="80" w:after="0"/>
              <w:ind w:left="318" w:right="57" w:hanging="284"/>
              <w:jc w:val="both"/>
              <w:rPr>
                <w:sz w:val="22"/>
                <w:szCs w:val="22"/>
              </w:rPr>
            </w:pPr>
            <w:r w:rsidRPr="00A159AF">
              <w:rPr>
                <w:b/>
                <w:sz w:val="22"/>
                <w:szCs w:val="22"/>
              </w:rPr>
              <w:t>revize nádobového systému sběru</w:t>
            </w:r>
            <w:r w:rsidRPr="00A159AF">
              <w:rPr>
                <w:sz w:val="22"/>
                <w:szCs w:val="22"/>
              </w:rPr>
              <w:t xml:space="preserve"> v obcích (relokace nádob podle potřeb občanů; flexibilní změna stanovišť nádob podle vytíženosti; nekumulovat nádoby na jednom sběrném místě (optimálně max. 2 pro stejnou komoditu); zřízení zpevněného povrchu stanoviště nádob; pravidelné čištění nádob</w:t>
            </w:r>
            <w:r w:rsidR="00333F8C" w:rsidRPr="00A159AF">
              <w:rPr>
                <w:sz w:val="22"/>
                <w:szCs w:val="22"/>
              </w:rPr>
              <w:t>, revize čistoty sběrných míst</w:t>
            </w:r>
            <w:r w:rsidRPr="00A159AF">
              <w:rPr>
                <w:sz w:val="22"/>
                <w:szCs w:val="22"/>
              </w:rPr>
              <w:t>); opatření proti vykrádání nádob na papír, elektrošrot a kovy</w:t>
            </w:r>
            <w:r w:rsidR="00AA357D" w:rsidRPr="00A159AF">
              <w:rPr>
                <w:sz w:val="22"/>
                <w:szCs w:val="22"/>
              </w:rPr>
              <w:t>,</w:t>
            </w:r>
            <w:r w:rsidR="00333F8C" w:rsidRPr="00A159AF">
              <w:rPr>
                <w:sz w:val="22"/>
                <w:szCs w:val="22"/>
              </w:rPr>
              <w:t xml:space="preserve"> pravidelná revize nádobového sběru</w:t>
            </w:r>
            <w:r w:rsidR="006E487C" w:rsidRPr="00A159AF">
              <w:rPr>
                <w:sz w:val="22"/>
                <w:szCs w:val="22"/>
              </w:rPr>
              <w:t>,</w:t>
            </w:r>
          </w:p>
          <w:p w:rsidR="00457332" w:rsidRPr="00A159AF" w:rsidRDefault="00457332" w:rsidP="00333F8C">
            <w:pPr>
              <w:numPr>
                <w:ilvl w:val="0"/>
                <w:numId w:val="28"/>
              </w:numPr>
              <w:spacing w:before="0" w:after="0"/>
              <w:ind w:left="318" w:right="57" w:hanging="284"/>
              <w:jc w:val="both"/>
              <w:rPr>
                <w:sz w:val="22"/>
                <w:szCs w:val="22"/>
              </w:rPr>
            </w:pPr>
            <w:r w:rsidRPr="00A159AF">
              <w:rPr>
                <w:b/>
                <w:sz w:val="22"/>
                <w:szCs w:val="22"/>
              </w:rPr>
              <w:t>zahuštění a optimalizace typů nádob</w:t>
            </w:r>
            <w:r w:rsidRPr="00A159AF">
              <w:rPr>
                <w:sz w:val="22"/>
                <w:szCs w:val="22"/>
              </w:rPr>
              <w:t xml:space="preserve"> s ohledem na existující systém svozu (obsloužený objem nádob na papír - optimálně 10 l/obyv.</w:t>
            </w:r>
            <w:r w:rsidR="00B110DE" w:rsidRPr="00A159AF">
              <w:rPr>
                <w:sz w:val="22"/>
                <w:szCs w:val="22"/>
              </w:rPr>
              <w:t>/</w:t>
            </w:r>
            <w:r w:rsidRPr="00A159AF">
              <w:rPr>
                <w:sz w:val="22"/>
                <w:szCs w:val="22"/>
              </w:rPr>
              <w:t>týden; nádob na plasty - optimálně 15 l/obyv.</w:t>
            </w:r>
            <w:r w:rsidR="00B110DE" w:rsidRPr="00A159AF">
              <w:rPr>
                <w:sz w:val="22"/>
                <w:szCs w:val="22"/>
              </w:rPr>
              <w:t>/</w:t>
            </w:r>
            <w:r w:rsidRPr="00A159AF">
              <w:rPr>
                <w:sz w:val="22"/>
                <w:szCs w:val="22"/>
              </w:rPr>
              <w:t>týden); maximálně 150 obyv./stanoviště nádob)</w:t>
            </w:r>
            <w:r w:rsidR="00906958" w:rsidRPr="00A159AF">
              <w:rPr>
                <w:sz w:val="22"/>
                <w:szCs w:val="22"/>
              </w:rPr>
              <w:t xml:space="preserve"> na základě výsledků revize systémů sběru</w:t>
            </w:r>
            <w:r w:rsidR="00AA357D" w:rsidRPr="00A159AF">
              <w:rPr>
                <w:sz w:val="22"/>
                <w:szCs w:val="22"/>
              </w:rPr>
              <w:t>,</w:t>
            </w:r>
            <w:r w:rsidRPr="00A159AF">
              <w:rPr>
                <w:sz w:val="22"/>
                <w:szCs w:val="22"/>
              </w:rPr>
              <w:t xml:space="preserve"> </w:t>
            </w:r>
            <w:r w:rsidR="00333F8C" w:rsidRPr="00A159AF">
              <w:rPr>
                <w:sz w:val="22"/>
                <w:szCs w:val="22"/>
              </w:rPr>
              <w:t>optimalizovat donáškovou vzdálenost na základě druhu zástavby</w:t>
            </w:r>
            <w:r w:rsidR="006E487C" w:rsidRPr="00A159AF">
              <w:rPr>
                <w:sz w:val="22"/>
                <w:szCs w:val="22"/>
              </w:rPr>
              <w:t>,</w:t>
            </w:r>
          </w:p>
          <w:p w:rsidR="00906958" w:rsidRPr="00A159AF" w:rsidRDefault="00906958" w:rsidP="00F65E9D">
            <w:pPr>
              <w:numPr>
                <w:ilvl w:val="0"/>
                <w:numId w:val="28"/>
              </w:numPr>
              <w:spacing w:before="0" w:after="0"/>
              <w:ind w:left="318" w:right="57" w:hanging="284"/>
              <w:contextualSpacing/>
              <w:jc w:val="both"/>
              <w:rPr>
                <w:sz w:val="22"/>
                <w:szCs w:val="22"/>
              </w:rPr>
            </w:pPr>
            <w:r w:rsidRPr="00A159AF">
              <w:rPr>
                <w:sz w:val="22"/>
                <w:szCs w:val="22"/>
              </w:rPr>
              <w:t>možnost vzniku větších logistických celků v rámci územní spolupráce pro sběr a svoz recyklovatelných KO (a dalších složek KO) za účelem optimalizace nákladů spojených s odděleným sběrem KO,</w:t>
            </w:r>
          </w:p>
          <w:p w:rsidR="00457332" w:rsidRPr="00457332" w:rsidRDefault="00457332" w:rsidP="00F65E9D">
            <w:pPr>
              <w:numPr>
                <w:ilvl w:val="0"/>
                <w:numId w:val="28"/>
              </w:numPr>
              <w:spacing w:before="0" w:after="80"/>
              <w:ind w:left="318" w:right="57" w:hanging="284"/>
              <w:jc w:val="both"/>
              <w:rPr>
                <w:color w:val="000000" w:themeColor="text1"/>
                <w:sz w:val="22"/>
                <w:szCs w:val="22"/>
              </w:rPr>
            </w:pPr>
            <w:r w:rsidRPr="00A159AF">
              <w:rPr>
                <w:sz w:val="22"/>
                <w:szCs w:val="22"/>
              </w:rPr>
              <w:t xml:space="preserve">průběžné monitorování stavu zaplněnosti nádob a </w:t>
            </w:r>
            <w:r w:rsidRPr="00A159AF">
              <w:rPr>
                <w:b/>
                <w:sz w:val="22"/>
                <w:szCs w:val="22"/>
              </w:rPr>
              <w:t>harmonogram (frekvence, trasy) svozu přizpůsobovat aktuální situaci a umožňovat operativní svozy</w:t>
            </w:r>
            <w:r w:rsidRPr="00A159AF">
              <w:rPr>
                <w:sz w:val="22"/>
                <w:szCs w:val="22"/>
              </w:rPr>
              <w:t xml:space="preserve"> mimo stanovený harmonogram</w:t>
            </w:r>
            <w:r w:rsidR="00AA357D" w:rsidRPr="00A159AF">
              <w:rPr>
                <w:sz w:val="22"/>
                <w:szCs w:val="22"/>
              </w:rPr>
              <w:t>.</w:t>
            </w:r>
          </w:p>
        </w:tc>
      </w:tr>
      <w:tr w:rsidR="00457332" w:rsidRPr="00457332"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jc w:val="both"/>
              <w:rPr>
                <w:b/>
                <w:color w:val="000000" w:themeColor="text1"/>
                <w:sz w:val="22"/>
                <w:szCs w:val="22"/>
              </w:rPr>
            </w:pPr>
            <w:r w:rsidRPr="00457332">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457332" w:rsidRDefault="00457332" w:rsidP="009C1B6C">
            <w:pPr>
              <w:spacing w:before="80" w:after="80"/>
              <w:jc w:val="both"/>
              <w:rPr>
                <w:color w:val="000000" w:themeColor="text1"/>
                <w:sz w:val="22"/>
                <w:szCs w:val="22"/>
              </w:rPr>
            </w:pPr>
            <w:r w:rsidRPr="00457332">
              <w:rPr>
                <w:color w:val="000000" w:themeColor="text1"/>
                <w:sz w:val="22"/>
                <w:szCs w:val="22"/>
              </w:rPr>
              <w:t>Obce, oprávněné osoby</w:t>
            </w:r>
          </w:p>
        </w:tc>
      </w:tr>
      <w:tr w:rsidR="00457332" w:rsidRPr="00457332"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jc w:val="both"/>
              <w:rPr>
                <w:b/>
                <w:color w:val="000000" w:themeColor="text1"/>
                <w:sz w:val="22"/>
                <w:szCs w:val="22"/>
              </w:rPr>
            </w:pPr>
            <w:r w:rsidRPr="00457332">
              <w:rPr>
                <w:b/>
                <w:color w:val="000000" w:themeColor="text1"/>
                <w:sz w:val="22"/>
                <w:szCs w:val="22"/>
              </w:rPr>
              <w:t>Podpora</w:t>
            </w:r>
          </w:p>
        </w:tc>
        <w:tc>
          <w:tcPr>
            <w:tcW w:w="7403" w:type="dxa"/>
            <w:tcBorders>
              <w:left w:val="single" w:sz="12" w:space="0" w:color="auto"/>
              <w:bottom w:val="single" w:sz="12" w:space="0" w:color="auto"/>
              <w:right w:val="single" w:sz="12" w:space="0" w:color="auto"/>
            </w:tcBorders>
          </w:tcPr>
          <w:p w:rsidR="00457332" w:rsidRPr="00457332" w:rsidRDefault="00457332" w:rsidP="009C1B6C">
            <w:pPr>
              <w:spacing w:before="80" w:after="80"/>
              <w:jc w:val="both"/>
              <w:rPr>
                <w:color w:val="000000" w:themeColor="text1"/>
                <w:sz w:val="22"/>
                <w:szCs w:val="22"/>
              </w:rPr>
            </w:pPr>
            <w:r w:rsidRPr="00457332">
              <w:rPr>
                <w:color w:val="000000" w:themeColor="text1"/>
                <w:sz w:val="22"/>
                <w:szCs w:val="22"/>
              </w:rPr>
              <w:t>Kraj</w:t>
            </w:r>
            <w:r w:rsidR="00906958">
              <w:rPr>
                <w:color w:val="000000" w:themeColor="text1"/>
                <w:sz w:val="22"/>
                <w:szCs w:val="22"/>
              </w:rPr>
              <w:t>, AOS, kolektivní systémy</w:t>
            </w:r>
          </w:p>
        </w:tc>
      </w:tr>
    </w:tbl>
    <w:p w:rsidR="00A1697B" w:rsidRDefault="00A1697B" w:rsidP="009C1B6C">
      <w:pPr>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457332"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4.1.2.1.2</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Název opatření</w:t>
            </w:r>
          </w:p>
        </w:tc>
        <w:tc>
          <w:tcPr>
            <w:tcW w:w="7403" w:type="dxa"/>
            <w:tcBorders>
              <w:left w:val="single" w:sz="12"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Doplňkové sběrné systémy a dotřídění</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Popis opatření</w:t>
            </w:r>
          </w:p>
        </w:tc>
        <w:tc>
          <w:tcPr>
            <w:tcW w:w="7403" w:type="dxa"/>
            <w:tcBorders>
              <w:left w:val="single" w:sz="12" w:space="0" w:color="auto"/>
              <w:right w:val="single" w:sz="12" w:space="0" w:color="auto"/>
            </w:tcBorders>
          </w:tcPr>
          <w:p w:rsidR="00457332" w:rsidRPr="00457332" w:rsidRDefault="00457332" w:rsidP="004F11A8">
            <w:pPr>
              <w:numPr>
                <w:ilvl w:val="0"/>
                <w:numId w:val="18"/>
              </w:numPr>
              <w:tabs>
                <w:tab w:val="clear" w:pos="360"/>
                <w:tab w:val="num" w:pos="318"/>
              </w:tabs>
              <w:spacing w:before="80" w:after="0"/>
              <w:ind w:left="318" w:right="57" w:hanging="284"/>
              <w:jc w:val="both"/>
              <w:rPr>
                <w:color w:val="000000" w:themeColor="text1"/>
                <w:sz w:val="22"/>
                <w:szCs w:val="22"/>
              </w:rPr>
            </w:pPr>
            <w:r w:rsidRPr="00457332">
              <w:rPr>
                <w:b/>
                <w:color w:val="000000" w:themeColor="text1"/>
                <w:sz w:val="22"/>
                <w:szCs w:val="22"/>
              </w:rPr>
              <w:t>pytlový sběr</w:t>
            </w:r>
            <w:r w:rsidRPr="00457332">
              <w:rPr>
                <w:color w:val="000000" w:themeColor="text1"/>
                <w:sz w:val="22"/>
                <w:szCs w:val="22"/>
              </w:rPr>
              <w:t xml:space="preserve"> (papír, plasty) s identifikací a motivační slevou</w:t>
            </w:r>
            <w:r w:rsidR="00AA357D">
              <w:rPr>
                <w:color w:val="000000" w:themeColor="text1"/>
                <w:sz w:val="22"/>
                <w:szCs w:val="22"/>
              </w:rPr>
              <w:t>,</w:t>
            </w:r>
          </w:p>
          <w:p w:rsidR="00457332" w:rsidRPr="00457332" w:rsidRDefault="00457332" w:rsidP="00F65E9D">
            <w:pPr>
              <w:numPr>
                <w:ilvl w:val="0"/>
                <w:numId w:val="18"/>
              </w:numPr>
              <w:tabs>
                <w:tab w:val="clear" w:pos="360"/>
                <w:tab w:val="num" w:pos="318"/>
              </w:tabs>
              <w:spacing w:before="0" w:after="0"/>
              <w:ind w:left="318" w:right="57" w:hanging="284"/>
              <w:jc w:val="both"/>
              <w:rPr>
                <w:color w:val="000000" w:themeColor="text1"/>
                <w:sz w:val="22"/>
                <w:szCs w:val="22"/>
              </w:rPr>
            </w:pPr>
            <w:r w:rsidRPr="00457332">
              <w:rPr>
                <w:b/>
                <w:color w:val="000000" w:themeColor="text1"/>
                <w:sz w:val="22"/>
                <w:szCs w:val="22"/>
              </w:rPr>
              <w:t>výkupna papíru</w:t>
            </w:r>
            <w:r w:rsidRPr="00457332">
              <w:rPr>
                <w:color w:val="000000" w:themeColor="text1"/>
                <w:sz w:val="22"/>
                <w:szCs w:val="22"/>
              </w:rPr>
              <w:t xml:space="preserve"> - optimálně 8</w:t>
            </w:r>
            <w:r w:rsidR="00D26F06">
              <w:rPr>
                <w:color w:val="000000" w:themeColor="text1"/>
                <w:sz w:val="22"/>
                <w:szCs w:val="22"/>
              </w:rPr>
              <w:t> </w:t>
            </w:r>
            <w:r w:rsidRPr="00457332">
              <w:rPr>
                <w:color w:val="000000" w:themeColor="text1"/>
                <w:sz w:val="22"/>
                <w:szCs w:val="22"/>
              </w:rPr>
              <w:t>000 obyv./výkupna; jako součást sběrných dvorů</w:t>
            </w:r>
            <w:r w:rsidR="00AA357D">
              <w:rPr>
                <w:color w:val="000000" w:themeColor="text1"/>
                <w:sz w:val="22"/>
                <w:szCs w:val="22"/>
              </w:rPr>
              <w:t>,</w:t>
            </w:r>
          </w:p>
          <w:p w:rsidR="00457332" w:rsidRPr="00457332" w:rsidRDefault="00457332" w:rsidP="00F65E9D">
            <w:pPr>
              <w:numPr>
                <w:ilvl w:val="0"/>
                <w:numId w:val="18"/>
              </w:numPr>
              <w:tabs>
                <w:tab w:val="clear" w:pos="360"/>
                <w:tab w:val="num" w:pos="318"/>
              </w:tabs>
              <w:spacing w:before="0" w:after="0"/>
              <w:ind w:left="318" w:right="57" w:hanging="284"/>
              <w:jc w:val="both"/>
              <w:rPr>
                <w:color w:val="000000" w:themeColor="text1"/>
                <w:sz w:val="22"/>
                <w:szCs w:val="22"/>
              </w:rPr>
            </w:pPr>
            <w:r w:rsidRPr="00457332">
              <w:rPr>
                <w:b/>
                <w:color w:val="000000" w:themeColor="text1"/>
                <w:sz w:val="22"/>
                <w:szCs w:val="22"/>
              </w:rPr>
              <w:t>školní/institucionální/podnikový sběr</w:t>
            </w:r>
            <w:r w:rsidRPr="00457332">
              <w:rPr>
                <w:color w:val="000000" w:themeColor="text1"/>
                <w:sz w:val="22"/>
                <w:szCs w:val="22"/>
              </w:rPr>
              <w:t xml:space="preserve"> papíru, plastů a dalších vhodných komodit</w:t>
            </w:r>
            <w:r w:rsidR="00AA357D">
              <w:rPr>
                <w:color w:val="000000" w:themeColor="text1"/>
                <w:sz w:val="22"/>
                <w:szCs w:val="22"/>
              </w:rPr>
              <w:t>,</w:t>
            </w:r>
          </w:p>
          <w:p w:rsidR="00457332" w:rsidRPr="00457332" w:rsidRDefault="00457332" w:rsidP="00F65E9D">
            <w:pPr>
              <w:numPr>
                <w:ilvl w:val="0"/>
                <w:numId w:val="18"/>
              </w:numPr>
              <w:tabs>
                <w:tab w:val="clear" w:pos="360"/>
                <w:tab w:val="num" w:pos="318"/>
              </w:tabs>
              <w:spacing w:before="0" w:after="0"/>
              <w:ind w:left="318" w:right="57" w:hanging="284"/>
              <w:jc w:val="both"/>
              <w:rPr>
                <w:b/>
                <w:color w:val="000000" w:themeColor="text1"/>
                <w:sz w:val="22"/>
                <w:szCs w:val="22"/>
              </w:rPr>
            </w:pPr>
            <w:r w:rsidRPr="00457332">
              <w:rPr>
                <w:b/>
                <w:color w:val="000000" w:themeColor="text1"/>
                <w:sz w:val="22"/>
                <w:szCs w:val="22"/>
              </w:rPr>
              <w:t>výstavba a modernizace třídicích linek na využitelné odpady</w:t>
            </w:r>
            <w:r w:rsidR="00AA357D">
              <w:rPr>
                <w:b/>
                <w:color w:val="000000" w:themeColor="text1"/>
                <w:sz w:val="22"/>
                <w:szCs w:val="22"/>
              </w:rPr>
              <w:t>,</w:t>
            </w:r>
          </w:p>
          <w:p w:rsidR="00457332" w:rsidRDefault="00457332" w:rsidP="006E487C">
            <w:pPr>
              <w:numPr>
                <w:ilvl w:val="0"/>
                <w:numId w:val="18"/>
              </w:numPr>
              <w:tabs>
                <w:tab w:val="clear" w:pos="360"/>
                <w:tab w:val="num" w:pos="318"/>
              </w:tabs>
              <w:spacing w:before="0" w:after="0"/>
              <w:ind w:left="318" w:right="57" w:hanging="284"/>
              <w:jc w:val="both"/>
              <w:rPr>
                <w:color w:val="000000" w:themeColor="text1"/>
                <w:sz w:val="22"/>
                <w:szCs w:val="22"/>
              </w:rPr>
            </w:pPr>
            <w:r w:rsidRPr="00457332">
              <w:rPr>
                <w:color w:val="000000" w:themeColor="text1"/>
                <w:sz w:val="22"/>
                <w:szCs w:val="22"/>
              </w:rPr>
              <w:t xml:space="preserve">nádobové </w:t>
            </w:r>
            <w:r w:rsidRPr="00457332">
              <w:rPr>
                <w:b/>
                <w:color w:val="000000" w:themeColor="text1"/>
                <w:sz w:val="22"/>
                <w:szCs w:val="22"/>
              </w:rPr>
              <w:t>sběry olejů a tuků od občanů a gastroodpadů</w:t>
            </w:r>
            <w:r w:rsidRPr="00457332">
              <w:rPr>
                <w:color w:val="000000" w:themeColor="text1"/>
                <w:sz w:val="22"/>
                <w:szCs w:val="22"/>
              </w:rPr>
              <w:t xml:space="preserve"> z veřejných stravovacích zařízení (restaurace, občerstvení) a centrálních kuchyní (nemocnice, školy a další podobná zařízení)</w:t>
            </w:r>
            <w:r w:rsidR="00AA357D">
              <w:rPr>
                <w:color w:val="000000" w:themeColor="text1"/>
                <w:sz w:val="22"/>
                <w:szCs w:val="22"/>
              </w:rPr>
              <w:t>.</w:t>
            </w:r>
          </w:p>
          <w:p w:rsidR="00333F8C" w:rsidRPr="00457332" w:rsidRDefault="00333F8C" w:rsidP="006E487C">
            <w:pPr>
              <w:numPr>
                <w:ilvl w:val="0"/>
                <w:numId w:val="18"/>
              </w:numPr>
              <w:tabs>
                <w:tab w:val="clear" w:pos="360"/>
                <w:tab w:val="num" w:pos="318"/>
              </w:tabs>
              <w:spacing w:before="0" w:after="80"/>
              <w:ind w:left="318" w:right="57" w:hanging="284"/>
              <w:jc w:val="both"/>
              <w:rPr>
                <w:color w:val="000000" w:themeColor="text1"/>
                <w:sz w:val="22"/>
                <w:szCs w:val="22"/>
              </w:rPr>
            </w:pPr>
            <w:r w:rsidRPr="00A159AF">
              <w:rPr>
                <w:sz w:val="22"/>
                <w:szCs w:val="22"/>
              </w:rPr>
              <w:t xml:space="preserve">Systém </w:t>
            </w:r>
            <w:r w:rsidRPr="00A159AF">
              <w:rPr>
                <w:b/>
                <w:sz w:val="22"/>
                <w:szCs w:val="22"/>
              </w:rPr>
              <w:t>door to door</w:t>
            </w:r>
            <w:r w:rsidR="004C1498" w:rsidRPr="00A159AF">
              <w:rPr>
                <w:b/>
                <w:sz w:val="22"/>
                <w:szCs w:val="22"/>
              </w:rPr>
              <w:t xml:space="preserve"> </w:t>
            </w:r>
          </w:p>
        </w:tc>
      </w:tr>
      <w:tr w:rsidR="00FE2407" w:rsidRPr="00FE2407" w:rsidTr="00457332">
        <w:trPr>
          <w:cantSplit/>
        </w:trPr>
        <w:tc>
          <w:tcPr>
            <w:tcW w:w="1809" w:type="dxa"/>
            <w:tcBorders>
              <w:left w:val="single" w:sz="12" w:space="0" w:color="auto"/>
              <w:right w:val="single" w:sz="12" w:space="0" w:color="auto"/>
            </w:tcBorders>
            <w:shd w:val="clear" w:color="auto" w:fill="DBE5F1" w:themeFill="accent1" w:themeFillTint="33"/>
            <w:vAlign w:val="center"/>
          </w:tcPr>
          <w:p w:rsidR="00457332" w:rsidRPr="00FE2407" w:rsidRDefault="00457332" w:rsidP="009C1B6C">
            <w:pPr>
              <w:spacing w:before="80" w:after="80"/>
              <w:ind w:left="57" w:right="57"/>
              <w:jc w:val="both"/>
              <w:rPr>
                <w:b/>
                <w:sz w:val="22"/>
                <w:szCs w:val="22"/>
              </w:rPr>
            </w:pPr>
            <w:r w:rsidRPr="00FE2407">
              <w:rPr>
                <w:b/>
                <w:sz w:val="22"/>
                <w:szCs w:val="22"/>
              </w:rPr>
              <w:t>Záměry</w:t>
            </w:r>
          </w:p>
        </w:tc>
        <w:tc>
          <w:tcPr>
            <w:tcW w:w="7403" w:type="dxa"/>
            <w:tcBorders>
              <w:left w:val="single" w:sz="12" w:space="0" w:color="auto"/>
              <w:right w:val="single" w:sz="12" w:space="0" w:color="auto"/>
            </w:tcBorders>
          </w:tcPr>
          <w:p w:rsidR="00F75177" w:rsidRPr="00FE2407" w:rsidRDefault="00FE2407" w:rsidP="00C8138A">
            <w:pPr>
              <w:spacing w:before="80" w:after="80"/>
              <w:ind w:left="57" w:right="57"/>
              <w:jc w:val="both"/>
              <w:rPr>
                <w:sz w:val="22"/>
                <w:szCs w:val="22"/>
              </w:rPr>
            </w:pPr>
            <w:r w:rsidRPr="00FE2407">
              <w:rPr>
                <w:sz w:val="22"/>
                <w:szCs w:val="22"/>
              </w:rPr>
              <w:t>Budování výkupen odpadů jako součást provozovaných sběrných dvorů. Zvýšení počtu sběrných dvorů.</w:t>
            </w:r>
            <w:r w:rsidR="00F75177">
              <w:rPr>
                <w:sz w:val="22"/>
                <w:szCs w:val="22"/>
              </w:rPr>
              <w:t xml:space="preserve"> Rozšíření kapacit na třídění a překládání separovaného odpadu. Zkapacitnění a modernizace třídících linek. Vybudování nových třídících linek. </w:t>
            </w:r>
            <w:r w:rsidR="00C8138A">
              <w:rPr>
                <w:sz w:val="22"/>
                <w:szCs w:val="22"/>
              </w:rPr>
              <w:t xml:space="preserve">Vybudování logistického a recyklačního centra pro dotřiďování a překládání ostatních odpadů. </w:t>
            </w:r>
          </w:p>
        </w:tc>
      </w:tr>
      <w:tr w:rsidR="00457332" w:rsidRPr="00457332"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457332" w:rsidRDefault="00457332" w:rsidP="009C1B6C">
            <w:pPr>
              <w:spacing w:before="80" w:after="80"/>
              <w:ind w:left="57" w:right="57"/>
              <w:jc w:val="both"/>
              <w:rPr>
                <w:color w:val="000000" w:themeColor="text1"/>
                <w:sz w:val="22"/>
                <w:szCs w:val="22"/>
              </w:rPr>
            </w:pPr>
            <w:r w:rsidRPr="00457332">
              <w:rPr>
                <w:color w:val="000000" w:themeColor="text1"/>
                <w:sz w:val="22"/>
                <w:szCs w:val="22"/>
              </w:rPr>
              <w:t>Obce, oprávněné osoby</w:t>
            </w:r>
          </w:p>
        </w:tc>
      </w:tr>
      <w:tr w:rsidR="00C10F10" w:rsidRPr="00457332"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C10F10" w:rsidRPr="00457332" w:rsidRDefault="00C10F10" w:rsidP="009C1B6C">
            <w:pPr>
              <w:spacing w:before="80" w:after="80"/>
              <w:ind w:left="57" w:right="57"/>
              <w:jc w:val="both"/>
              <w:rPr>
                <w:b/>
                <w:color w:val="000000" w:themeColor="text1"/>
                <w:sz w:val="22"/>
                <w:szCs w:val="22"/>
              </w:rPr>
            </w:pPr>
            <w:r w:rsidRPr="00457332">
              <w:rPr>
                <w:b/>
                <w:color w:val="000000" w:themeColor="text1"/>
                <w:sz w:val="22"/>
                <w:szCs w:val="22"/>
              </w:rPr>
              <w:lastRenderedPageBreak/>
              <w:t>Podpora</w:t>
            </w:r>
          </w:p>
        </w:tc>
        <w:tc>
          <w:tcPr>
            <w:tcW w:w="7403" w:type="dxa"/>
            <w:tcBorders>
              <w:left w:val="single" w:sz="12" w:space="0" w:color="auto"/>
              <w:bottom w:val="single" w:sz="12" w:space="0" w:color="auto"/>
              <w:right w:val="single" w:sz="12" w:space="0" w:color="auto"/>
            </w:tcBorders>
          </w:tcPr>
          <w:p w:rsidR="00C10F10" w:rsidRPr="00457332" w:rsidRDefault="00C10F10" w:rsidP="008E3507">
            <w:pPr>
              <w:spacing w:before="80" w:after="80"/>
              <w:jc w:val="both"/>
              <w:rPr>
                <w:color w:val="000000" w:themeColor="text1"/>
                <w:sz w:val="22"/>
                <w:szCs w:val="22"/>
              </w:rPr>
            </w:pPr>
            <w:r w:rsidRPr="00457332">
              <w:rPr>
                <w:color w:val="000000" w:themeColor="text1"/>
                <w:sz w:val="22"/>
                <w:szCs w:val="22"/>
              </w:rPr>
              <w:t>Kraj</w:t>
            </w:r>
            <w:r>
              <w:rPr>
                <w:color w:val="000000" w:themeColor="text1"/>
                <w:sz w:val="22"/>
                <w:szCs w:val="22"/>
              </w:rPr>
              <w:t>, AOS, kolektivní systémy</w:t>
            </w:r>
          </w:p>
        </w:tc>
      </w:tr>
    </w:tbl>
    <w:p w:rsidR="00621C5C" w:rsidRDefault="00621C5C" w:rsidP="009C1B6C">
      <w:pPr>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457332"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4.1.2.1.3</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Název opatření</w:t>
            </w:r>
          </w:p>
        </w:tc>
        <w:tc>
          <w:tcPr>
            <w:tcW w:w="7403" w:type="dxa"/>
            <w:tcBorders>
              <w:left w:val="single" w:sz="12" w:space="0" w:color="auto"/>
              <w:right w:val="single" w:sz="12" w:space="0" w:color="auto"/>
            </w:tcBorders>
          </w:tcPr>
          <w:p w:rsidR="00457332" w:rsidRPr="00333F8C" w:rsidRDefault="00333F8C" w:rsidP="009C1B6C">
            <w:pPr>
              <w:spacing w:before="80" w:after="80"/>
              <w:ind w:left="57" w:right="57"/>
              <w:jc w:val="both"/>
              <w:rPr>
                <w:b/>
                <w:color w:val="000000" w:themeColor="text1"/>
                <w:sz w:val="22"/>
                <w:szCs w:val="22"/>
              </w:rPr>
            </w:pPr>
            <w:r w:rsidRPr="00A159AF">
              <w:rPr>
                <w:b/>
                <w:sz w:val="23"/>
                <w:szCs w:val="23"/>
              </w:rPr>
              <w:t>Systém obce, environmentální výchova, vzdělání a osvěta</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Popis opatření</w:t>
            </w:r>
          </w:p>
        </w:tc>
        <w:tc>
          <w:tcPr>
            <w:tcW w:w="7403" w:type="dxa"/>
            <w:tcBorders>
              <w:left w:val="single" w:sz="12" w:space="0" w:color="auto"/>
              <w:right w:val="single" w:sz="12" w:space="0" w:color="auto"/>
            </w:tcBorders>
          </w:tcPr>
          <w:p w:rsidR="00D66A7F" w:rsidRPr="00D66A7F" w:rsidRDefault="00D66A7F" w:rsidP="00F65E9D">
            <w:pPr>
              <w:pStyle w:val="Odstavecseseznamem"/>
              <w:numPr>
                <w:ilvl w:val="0"/>
                <w:numId w:val="19"/>
              </w:numPr>
              <w:spacing w:before="80" w:after="0"/>
              <w:ind w:left="357" w:hanging="357"/>
              <w:jc w:val="both"/>
              <w:rPr>
                <w:b/>
                <w:color w:val="000000" w:themeColor="text1"/>
                <w:sz w:val="22"/>
                <w:szCs w:val="22"/>
              </w:rPr>
            </w:pPr>
            <w:r w:rsidRPr="00D66A7F">
              <w:rPr>
                <w:b/>
                <w:color w:val="000000" w:themeColor="text1"/>
                <w:sz w:val="22"/>
                <w:szCs w:val="22"/>
              </w:rPr>
              <w:t xml:space="preserve">zapojení vybraných živností, které nemají smlouvu s oprávněnou osobou, do systému obce </w:t>
            </w:r>
            <w:r w:rsidRPr="00D66A7F">
              <w:rPr>
                <w:color w:val="000000" w:themeColor="text1"/>
                <w:sz w:val="22"/>
                <w:szCs w:val="22"/>
              </w:rPr>
              <w:t>dle možností a kapacit</w:t>
            </w:r>
            <w:r w:rsidR="00AA357D">
              <w:rPr>
                <w:color w:val="000000" w:themeColor="text1"/>
                <w:sz w:val="22"/>
                <w:szCs w:val="22"/>
              </w:rPr>
              <w:t>,</w:t>
            </w:r>
          </w:p>
          <w:p w:rsidR="00457332" w:rsidRPr="00D66A7F" w:rsidRDefault="00457332" w:rsidP="004F11A8">
            <w:pPr>
              <w:numPr>
                <w:ilvl w:val="0"/>
                <w:numId w:val="19"/>
              </w:numPr>
              <w:tabs>
                <w:tab w:val="clear" w:pos="360"/>
                <w:tab w:val="num" w:pos="318"/>
              </w:tabs>
              <w:spacing w:before="0" w:after="0"/>
              <w:ind w:left="318" w:right="57" w:hanging="284"/>
              <w:jc w:val="both"/>
              <w:rPr>
                <w:sz w:val="22"/>
                <w:szCs w:val="22"/>
              </w:rPr>
            </w:pPr>
            <w:r w:rsidRPr="00457332">
              <w:rPr>
                <w:b/>
                <w:color w:val="000000" w:themeColor="text1"/>
                <w:sz w:val="22"/>
                <w:szCs w:val="22"/>
              </w:rPr>
              <w:t xml:space="preserve">revize </w:t>
            </w:r>
            <w:r w:rsidRPr="00D66A7F">
              <w:rPr>
                <w:b/>
                <w:sz w:val="22"/>
                <w:szCs w:val="22"/>
              </w:rPr>
              <w:t>uzavřených smluv</w:t>
            </w:r>
            <w:r w:rsidRPr="00D66A7F">
              <w:rPr>
                <w:sz w:val="22"/>
                <w:szCs w:val="22"/>
              </w:rPr>
              <w:t xml:space="preserve"> se svozovými spole</w:t>
            </w:r>
            <w:r w:rsidRPr="00C10F10">
              <w:rPr>
                <w:sz w:val="22"/>
                <w:szCs w:val="22"/>
              </w:rPr>
              <w:t>čnostm</w:t>
            </w:r>
            <w:r w:rsidRPr="00D66A7F">
              <w:rPr>
                <w:sz w:val="22"/>
                <w:szCs w:val="22"/>
              </w:rPr>
              <w:t>i; audit pro max. využití plateb a bonusů od AOS a kolektivních systémů</w:t>
            </w:r>
            <w:r w:rsidR="00AA357D">
              <w:rPr>
                <w:sz w:val="22"/>
                <w:szCs w:val="22"/>
              </w:rPr>
              <w:t>,</w:t>
            </w:r>
            <w:r w:rsidR="00C10F10">
              <w:rPr>
                <w:sz w:val="22"/>
                <w:szCs w:val="22"/>
              </w:rPr>
              <w:t xml:space="preserve"> </w:t>
            </w:r>
            <w:r w:rsidR="00C10F10" w:rsidRPr="00C10F10">
              <w:rPr>
                <w:sz w:val="22"/>
                <w:szCs w:val="22"/>
              </w:rPr>
              <w:t>podpora studií a optimalizací OH obc</w:t>
            </w:r>
            <w:r w:rsidR="00C10F10">
              <w:rPr>
                <w:sz w:val="22"/>
                <w:szCs w:val="22"/>
              </w:rPr>
              <w:t>í,</w:t>
            </w:r>
          </w:p>
          <w:p w:rsidR="00621C5C" w:rsidRPr="003954CC" w:rsidRDefault="00E26D2C" w:rsidP="00621C5C">
            <w:pPr>
              <w:pStyle w:val="Odstavecseseznamem"/>
              <w:numPr>
                <w:ilvl w:val="0"/>
                <w:numId w:val="19"/>
              </w:numPr>
              <w:spacing w:before="0" w:after="0"/>
              <w:ind w:left="318" w:right="57" w:hanging="318"/>
              <w:contextualSpacing w:val="0"/>
              <w:jc w:val="both"/>
              <w:rPr>
                <w:sz w:val="22"/>
              </w:rPr>
            </w:pPr>
            <w:r>
              <w:rPr>
                <w:b/>
                <w:sz w:val="22"/>
              </w:rPr>
              <w:t>p</w:t>
            </w:r>
            <w:r w:rsidR="00621C5C" w:rsidRPr="003954CC">
              <w:rPr>
                <w:b/>
                <w:sz w:val="22"/>
              </w:rPr>
              <w:t>odporovat systémy ekonomické motivace</w:t>
            </w:r>
            <w:r w:rsidR="00621C5C" w:rsidRPr="003954CC">
              <w:rPr>
                <w:sz w:val="22"/>
              </w:rPr>
              <w:t xml:space="preserve"> obyvatel a fyzických a právnických osob zaměřené na snížení produkce směsného komunálního</w:t>
            </w:r>
            <w:r w:rsidR="00621C5C">
              <w:rPr>
                <w:sz w:val="22"/>
              </w:rPr>
              <w:t xml:space="preserve"> odpadu,</w:t>
            </w:r>
          </w:p>
          <w:p w:rsidR="00621C5C" w:rsidRPr="003954CC" w:rsidRDefault="00621C5C" w:rsidP="00621C5C">
            <w:pPr>
              <w:pStyle w:val="Odstavecseseznamem"/>
              <w:numPr>
                <w:ilvl w:val="0"/>
                <w:numId w:val="19"/>
              </w:numPr>
              <w:spacing w:before="0" w:after="0"/>
              <w:ind w:left="318" w:right="57" w:hanging="318"/>
              <w:contextualSpacing w:val="0"/>
              <w:jc w:val="both"/>
              <w:rPr>
                <w:sz w:val="22"/>
              </w:rPr>
            </w:pPr>
            <w:r w:rsidRPr="003954CC">
              <w:rPr>
                <w:b/>
                <w:sz w:val="22"/>
              </w:rPr>
              <w:t xml:space="preserve">při stanovení způsobu a výše úhrady zohlednit sociální hlediska </w:t>
            </w:r>
            <w:r w:rsidRPr="003954CC">
              <w:rPr>
                <w:i/>
                <w:sz w:val="22"/>
              </w:rPr>
              <w:t xml:space="preserve">- </w:t>
            </w:r>
            <w:r w:rsidRPr="003954CC">
              <w:rPr>
                <w:sz w:val="22"/>
              </w:rPr>
              <w:t>možnost slev např. početné rodiny, samoživitelky, občané nad 70 let, občané v odlehlých místech,</w:t>
            </w:r>
          </w:p>
          <w:p w:rsidR="00457332" w:rsidRPr="00457332" w:rsidRDefault="00457332" w:rsidP="004F11A8">
            <w:pPr>
              <w:numPr>
                <w:ilvl w:val="0"/>
                <w:numId w:val="19"/>
              </w:numPr>
              <w:tabs>
                <w:tab w:val="clear" w:pos="360"/>
                <w:tab w:val="num" w:pos="318"/>
              </w:tabs>
              <w:spacing w:before="0" w:after="0"/>
              <w:ind w:left="318" w:right="57" w:hanging="284"/>
              <w:jc w:val="both"/>
              <w:rPr>
                <w:color w:val="000000" w:themeColor="text1"/>
                <w:sz w:val="22"/>
                <w:szCs w:val="22"/>
              </w:rPr>
            </w:pPr>
            <w:r w:rsidRPr="00457332">
              <w:rPr>
                <w:b/>
                <w:color w:val="000000" w:themeColor="text1"/>
                <w:sz w:val="22"/>
                <w:szCs w:val="22"/>
              </w:rPr>
              <w:t>prostorové požadavky systému odpadového hospodářství obce</w:t>
            </w:r>
            <w:r w:rsidRPr="00457332">
              <w:rPr>
                <w:color w:val="000000" w:themeColor="text1"/>
                <w:sz w:val="22"/>
                <w:szCs w:val="22"/>
              </w:rPr>
              <w:t xml:space="preserve"> dlouhodobě plánovat v rozvojových dokumentech (Plán rozvoje obce, Územní plán)</w:t>
            </w:r>
            <w:r w:rsidR="00AA357D">
              <w:rPr>
                <w:color w:val="000000" w:themeColor="text1"/>
                <w:sz w:val="22"/>
                <w:szCs w:val="22"/>
              </w:rPr>
              <w:t>,</w:t>
            </w:r>
            <w:r w:rsidRPr="00457332">
              <w:rPr>
                <w:color w:val="000000" w:themeColor="text1"/>
                <w:sz w:val="22"/>
                <w:szCs w:val="22"/>
              </w:rPr>
              <w:t xml:space="preserve"> </w:t>
            </w:r>
          </w:p>
          <w:p w:rsidR="00457332" w:rsidRPr="00457332" w:rsidRDefault="00457332" w:rsidP="004F11A8">
            <w:pPr>
              <w:numPr>
                <w:ilvl w:val="0"/>
                <w:numId w:val="19"/>
              </w:numPr>
              <w:tabs>
                <w:tab w:val="clear" w:pos="360"/>
                <w:tab w:val="num" w:pos="318"/>
              </w:tabs>
              <w:spacing w:before="0" w:after="0"/>
              <w:ind w:left="318" w:right="57" w:hanging="284"/>
              <w:jc w:val="both"/>
              <w:rPr>
                <w:color w:val="000000" w:themeColor="text1"/>
                <w:sz w:val="22"/>
                <w:szCs w:val="22"/>
              </w:rPr>
            </w:pPr>
            <w:r w:rsidRPr="00457332">
              <w:rPr>
                <w:b/>
                <w:color w:val="000000" w:themeColor="text1"/>
                <w:sz w:val="22"/>
                <w:szCs w:val="22"/>
              </w:rPr>
              <w:t>zajistit</w:t>
            </w:r>
            <w:r w:rsidRPr="00457332">
              <w:rPr>
                <w:color w:val="000000" w:themeColor="text1"/>
                <w:sz w:val="22"/>
                <w:szCs w:val="22"/>
              </w:rPr>
              <w:t xml:space="preserve"> kapacitně dostatečný (bez kumulací funkcí, vzájemná zastupitelnost) a odborně fundovaný (kvalifikace, praxe, školení, odborné konzultace) </w:t>
            </w:r>
            <w:r w:rsidRPr="00457332">
              <w:rPr>
                <w:b/>
                <w:color w:val="000000" w:themeColor="text1"/>
                <w:sz w:val="22"/>
                <w:szCs w:val="22"/>
              </w:rPr>
              <w:t>výkon samosprávných činností obce</w:t>
            </w:r>
            <w:r w:rsidRPr="00457332">
              <w:rPr>
                <w:color w:val="000000" w:themeColor="text1"/>
                <w:sz w:val="22"/>
                <w:szCs w:val="22"/>
              </w:rPr>
              <w:t xml:space="preserve"> v oblasti odpadového hospodářství </w:t>
            </w:r>
          </w:p>
          <w:p w:rsidR="00C10F10" w:rsidRDefault="00C10F10" w:rsidP="00C10F10">
            <w:pPr>
              <w:numPr>
                <w:ilvl w:val="0"/>
                <w:numId w:val="19"/>
              </w:numPr>
              <w:tabs>
                <w:tab w:val="clear" w:pos="360"/>
                <w:tab w:val="num" w:pos="318"/>
              </w:tabs>
              <w:spacing w:before="0" w:after="0"/>
              <w:ind w:left="318" w:right="57" w:hanging="284"/>
              <w:jc w:val="both"/>
              <w:rPr>
                <w:color w:val="000000" w:themeColor="text1"/>
                <w:sz w:val="22"/>
                <w:szCs w:val="22"/>
              </w:rPr>
            </w:pPr>
            <w:r w:rsidRPr="00C10F10">
              <w:rPr>
                <w:color w:val="000000" w:themeColor="text1"/>
                <w:sz w:val="22"/>
                <w:szCs w:val="22"/>
              </w:rPr>
              <w:t>možnost spolupráce obcí v rámci existujících či nově založených subjektů (svazků a jiných subjektů založených a vlastněných obcí)</w:t>
            </w:r>
            <w:r>
              <w:rPr>
                <w:color w:val="000000" w:themeColor="text1"/>
                <w:sz w:val="22"/>
                <w:szCs w:val="22"/>
              </w:rPr>
              <w:t>,</w:t>
            </w:r>
          </w:p>
          <w:p w:rsidR="00457332" w:rsidRDefault="00457332" w:rsidP="00C10F10">
            <w:pPr>
              <w:numPr>
                <w:ilvl w:val="0"/>
                <w:numId w:val="19"/>
              </w:numPr>
              <w:tabs>
                <w:tab w:val="clear" w:pos="360"/>
                <w:tab w:val="num" w:pos="318"/>
              </w:tabs>
              <w:spacing w:before="0" w:after="0"/>
              <w:ind w:left="318" w:right="57" w:hanging="284"/>
              <w:jc w:val="both"/>
              <w:rPr>
                <w:color w:val="000000" w:themeColor="text1"/>
                <w:sz w:val="22"/>
                <w:szCs w:val="22"/>
              </w:rPr>
            </w:pPr>
            <w:r w:rsidRPr="00457332">
              <w:rPr>
                <w:b/>
                <w:color w:val="000000" w:themeColor="text1"/>
                <w:sz w:val="22"/>
                <w:szCs w:val="22"/>
              </w:rPr>
              <w:t>informační kampaně pro občany a živnostníky</w:t>
            </w:r>
            <w:r w:rsidRPr="00457332">
              <w:rPr>
                <w:color w:val="000000" w:themeColor="text1"/>
                <w:sz w:val="22"/>
                <w:szCs w:val="22"/>
              </w:rPr>
              <w:t xml:space="preserve"> ve spolupráci s AOS, oprávněnými osobami a lokálními ekocentry (provozní informace, motivační informace, dobré příklady, aplikační oblasti druhotných surovin a související environmentální dopady, výsledky systému obce)</w:t>
            </w:r>
            <w:r w:rsidR="00AA357D">
              <w:rPr>
                <w:color w:val="000000" w:themeColor="text1"/>
                <w:sz w:val="22"/>
                <w:szCs w:val="22"/>
              </w:rPr>
              <w:t>,</w:t>
            </w:r>
          </w:p>
          <w:p w:rsidR="00C10F10" w:rsidRDefault="00C10F10" w:rsidP="00C10F10">
            <w:pPr>
              <w:numPr>
                <w:ilvl w:val="0"/>
                <w:numId w:val="19"/>
              </w:numPr>
              <w:tabs>
                <w:tab w:val="clear" w:pos="360"/>
                <w:tab w:val="num" w:pos="318"/>
              </w:tabs>
              <w:spacing w:before="0" w:after="0"/>
              <w:ind w:left="318" w:right="57" w:hanging="284"/>
              <w:jc w:val="both"/>
              <w:rPr>
                <w:color w:val="000000" w:themeColor="text1"/>
                <w:sz w:val="22"/>
                <w:szCs w:val="22"/>
              </w:rPr>
            </w:pPr>
            <w:r w:rsidRPr="00906958">
              <w:rPr>
                <w:color w:val="000000" w:themeColor="text1"/>
                <w:sz w:val="22"/>
                <w:szCs w:val="22"/>
              </w:rPr>
              <w:t>podpora a posílení spolupráce obcí a kraje s kolektivními systémy</w:t>
            </w:r>
            <w:r>
              <w:rPr>
                <w:color w:val="000000" w:themeColor="text1"/>
                <w:sz w:val="22"/>
                <w:szCs w:val="22"/>
              </w:rPr>
              <w:t>,</w:t>
            </w:r>
          </w:p>
          <w:p w:rsidR="00C10F10" w:rsidRPr="00C10F10" w:rsidRDefault="00457332" w:rsidP="006E487C">
            <w:pPr>
              <w:numPr>
                <w:ilvl w:val="0"/>
                <w:numId w:val="19"/>
              </w:numPr>
              <w:tabs>
                <w:tab w:val="clear" w:pos="360"/>
                <w:tab w:val="num" w:pos="318"/>
              </w:tabs>
              <w:spacing w:before="0" w:after="80"/>
              <w:ind w:left="318" w:right="57" w:hanging="284"/>
              <w:jc w:val="both"/>
              <w:rPr>
                <w:color w:val="000000" w:themeColor="text1"/>
                <w:sz w:val="22"/>
                <w:szCs w:val="22"/>
              </w:rPr>
            </w:pPr>
            <w:r w:rsidRPr="00457332">
              <w:rPr>
                <w:b/>
                <w:color w:val="000000" w:themeColor="text1"/>
                <w:sz w:val="22"/>
                <w:szCs w:val="22"/>
              </w:rPr>
              <w:t>zpětná vazba</w:t>
            </w:r>
            <w:r w:rsidRPr="00457332">
              <w:rPr>
                <w:color w:val="000000" w:themeColor="text1"/>
                <w:sz w:val="22"/>
                <w:szCs w:val="22"/>
              </w:rPr>
              <w:t xml:space="preserve"> (periodické vlastní hodnocení systému obce na základě požadavků Závazné části POH ČR a požadavků občanů, podnikajících osob; průběžné korekce systému obce; poskytování poznatků okolním obcím; porovnání výsledků s okolními obcemi)</w:t>
            </w:r>
            <w:r w:rsidR="00906958">
              <w:rPr>
                <w:color w:val="000000" w:themeColor="text1"/>
                <w:sz w:val="22"/>
                <w:szCs w:val="22"/>
              </w:rPr>
              <w:t xml:space="preserve">, </w:t>
            </w:r>
          </w:p>
        </w:tc>
      </w:tr>
      <w:tr w:rsidR="003C0654" w:rsidRPr="00457332" w:rsidTr="006B562F">
        <w:trPr>
          <w:cantSplit/>
        </w:trPr>
        <w:tc>
          <w:tcPr>
            <w:tcW w:w="1809" w:type="dxa"/>
            <w:tcBorders>
              <w:left w:val="single" w:sz="12" w:space="0" w:color="auto"/>
              <w:right w:val="single" w:sz="12" w:space="0" w:color="auto"/>
            </w:tcBorders>
            <w:shd w:val="clear" w:color="auto" w:fill="DBE5F1" w:themeFill="accent1" w:themeFillTint="33"/>
            <w:vAlign w:val="center"/>
          </w:tcPr>
          <w:p w:rsidR="003C0654" w:rsidRPr="00457332" w:rsidRDefault="003C0654" w:rsidP="009C1B6C">
            <w:pPr>
              <w:spacing w:before="80" w:after="80"/>
              <w:ind w:left="57" w:right="57"/>
              <w:jc w:val="both"/>
              <w:rPr>
                <w:b/>
                <w:color w:val="000000" w:themeColor="text1"/>
                <w:sz w:val="22"/>
                <w:szCs w:val="22"/>
              </w:rPr>
            </w:pPr>
            <w:r>
              <w:rPr>
                <w:b/>
                <w:color w:val="000000" w:themeColor="text1"/>
                <w:sz w:val="22"/>
                <w:szCs w:val="22"/>
              </w:rPr>
              <w:t>Záměry</w:t>
            </w:r>
          </w:p>
        </w:tc>
        <w:tc>
          <w:tcPr>
            <w:tcW w:w="7403" w:type="dxa"/>
            <w:tcBorders>
              <w:left w:val="single" w:sz="12" w:space="0" w:color="auto"/>
              <w:right w:val="single" w:sz="12" w:space="0" w:color="auto"/>
            </w:tcBorders>
          </w:tcPr>
          <w:p w:rsidR="003C0654" w:rsidRPr="004F11A8" w:rsidRDefault="004F11A8" w:rsidP="0038762B">
            <w:pPr>
              <w:pStyle w:val="Odstavecseseznamem"/>
              <w:spacing w:before="80" w:after="80"/>
              <w:ind w:left="57" w:right="57"/>
              <w:jc w:val="both"/>
              <w:rPr>
                <w:b/>
                <w:sz w:val="22"/>
                <w:szCs w:val="22"/>
              </w:rPr>
            </w:pPr>
            <w:r w:rsidRPr="004F11A8">
              <w:rPr>
                <w:sz w:val="22"/>
                <w:szCs w:val="22"/>
              </w:rPr>
              <w:t xml:space="preserve">Na území kraje ve spolupráci s AOS dlouhodobě probíhá projekt </w:t>
            </w:r>
            <w:r w:rsidR="003C0654" w:rsidRPr="004F11A8">
              <w:rPr>
                <w:sz w:val="22"/>
                <w:szCs w:val="22"/>
              </w:rPr>
              <w:t>„</w:t>
            </w:r>
            <w:r w:rsidR="003C0654" w:rsidRPr="004F11A8">
              <w:rPr>
                <w:rFonts w:cs="Arial"/>
                <w:sz w:val="22"/>
                <w:szCs w:val="22"/>
              </w:rPr>
              <w:t>Intenzifikace systému separovaného sběru vytříděných složek komunálního odpadu v obcích Plzeňského kraje</w:t>
            </w:r>
            <w:r w:rsidRPr="004F11A8">
              <w:rPr>
                <w:sz w:val="22"/>
                <w:szCs w:val="22"/>
              </w:rPr>
              <w:t xml:space="preserve">“, </w:t>
            </w:r>
            <w:r w:rsidR="003C0654" w:rsidRPr="004F11A8">
              <w:rPr>
                <w:sz w:val="22"/>
                <w:szCs w:val="22"/>
              </w:rPr>
              <w:t xml:space="preserve">přispívající k plnění cílů recyklace obalů a obalové složky na území </w:t>
            </w:r>
            <w:r w:rsidRPr="004F11A8">
              <w:rPr>
                <w:sz w:val="22"/>
                <w:szCs w:val="22"/>
              </w:rPr>
              <w:t>kraje</w:t>
            </w:r>
            <w:r w:rsidR="003C0654" w:rsidRPr="004F11A8">
              <w:rPr>
                <w:sz w:val="22"/>
                <w:szCs w:val="22"/>
              </w:rPr>
              <w:t>.</w:t>
            </w:r>
            <w:r w:rsidR="00631941">
              <w:rPr>
                <w:sz w:val="22"/>
                <w:szCs w:val="22"/>
              </w:rPr>
              <w:t xml:space="preserve"> </w:t>
            </w:r>
            <w:r w:rsidR="0038762B">
              <w:rPr>
                <w:sz w:val="22"/>
                <w:szCs w:val="22"/>
              </w:rPr>
              <w:t xml:space="preserve">Předpokladem </w:t>
            </w:r>
            <w:r w:rsidRPr="004F11A8">
              <w:rPr>
                <w:sz w:val="22"/>
                <w:szCs w:val="22"/>
              </w:rPr>
              <w:t>je v tomto projektu pokračovat i v následujících letech.</w:t>
            </w:r>
          </w:p>
        </w:tc>
      </w:tr>
      <w:tr w:rsidR="00457332" w:rsidRPr="00457332"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457332" w:rsidRDefault="00457332" w:rsidP="009C1B6C">
            <w:pPr>
              <w:spacing w:before="80" w:after="80"/>
              <w:ind w:left="57" w:right="57"/>
              <w:jc w:val="both"/>
              <w:rPr>
                <w:color w:val="000000" w:themeColor="text1"/>
                <w:sz w:val="22"/>
                <w:szCs w:val="22"/>
              </w:rPr>
            </w:pPr>
            <w:r w:rsidRPr="00457332">
              <w:rPr>
                <w:color w:val="000000" w:themeColor="text1"/>
                <w:sz w:val="22"/>
                <w:szCs w:val="22"/>
              </w:rPr>
              <w:t>Obce</w:t>
            </w:r>
          </w:p>
        </w:tc>
      </w:tr>
      <w:tr w:rsidR="00621C5C" w:rsidRPr="00457332" w:rsidTr="009764EA">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621C5C" w:rsidRPr="00457332" w:rsidRDefault="00621C5C" w:rsidP="009764EA">
            <w:pPr>
              <w:spacing w:before="80" w:after="80"/>
              <w:ind w:left="57" w:right="57"/>
              <w:jc w:val="both"/>
              <w:rPr>
                <w:b/>
                <w:color w:val="000000" w:themeColor="text1"/>
                <w:sz w:val="22"/>
                <w:szCs w:val="22"/>
              </w:rPr>
            </w:pPr>
            <w:r w:rsidRPr="00457332">
              <w:rPr>
                <w:b/>
                <w:color w:val="000000" w:themeColor="text1"/>
                <w:sz w:val="22"/>
                <w:szCs w:val="22"/>
              </w:rPr>
              <w:t>Podpora</w:t>
            </w:r>
          </w:p>
        </w:tc>
        <w:tc>
          <w:tcPr>
            <w:tcW w:w="7403" w:type="dxa"/>
            <w:tcBorders>
              <w:left w:val="single" w:sz="12" w:space="0" w:color="auto"/>
              <w:bottom w:val="single" w:sz="12" w:space="0" w:color="auto"/>
              <w:right w:val="single" w:sz="12" w:space="0" w:color="auto"/>
            </w:tcBorders>
          </w:tcPr>
          <w:p w:rsidR="00621C5C" w:rsidRPr="00457332" w:rsidRDefault="00621C5C" w:rsidP="009764EA">
            <w:pPr>
              <w:spacing w:before="80" w:after="80"/>
              <w:ind w:left="57" w:right="57"/>
              <w:jc w:val="both"/>
              <w:rPr>
                <w:color w:val="000000" w:themeColor="text1"/>
                <w:sz w:val="22"/>
                <w:szCs w:val="22"/>
              </w:rPr>
            </w:pPr>
            <w:r w:rsidRPr="00457332">
              <w:rPr>
                <w:color w:val="000000" w:themeColor="text1"/>
                <w:sz w:val="22"/>
                <w:szCs w:val="22"/>
              </w:rPr>
              <w:t>Kraj</w:t>
            </w:r>
            <w:r w:rsidR="00AC5C08">
              <w:rPr>
                <w:color w:val="000000" w:themeColor="text1"/>
                <w:sz w:val="22"/>
                <w:szCs w:val="22"/>
              </w:rPr>
              <w:t>, AOS</w:t>
            </w:r>
            <w:r w:rsidR="00C10F10">
              <w:rPr>
                <w:color w:val="000000" w:themeColor="text1"/>
                <w:sz w:val="22"/>
                <w:szCs w:val="22"/>
              </w:rPr>
              <w:t>, kolektivní systémy</w:t>
            </w:r>
          </w:p>
        </w:tc>
      </w:tr>
    </w:tbl>
    <w:p w:rsidR="004F11A8" w:rsidRDefault="004F11A8">
      <w:pPr>
        <w:spacing w:before="0" w:after="0"/>
        <w:rPr>
          <w:color w:val="000000" w:themeColor="text1"/>
        </w:rPr>
      </w:pPr>
      <w:r>
        <w:rPr>
          <w:color w:val="000000" w:themeColor="text1"/>
        </w:rPr>
        <w:br w:type="page"/>
      </w:r>
    </w:p>
    <w:p w:rsidR="0043466A" w:rsidRPr="008009EB" w:rsidRDefault="0043466A" w:rsidP="009C1B6C">
      <w:pPr>
        <w:pStyle w:val="Nadpis4"/>
        <w:numPr>
          <w:ilvl w:val="3"/>
          <w:numId w:val="5"/>
        </w:numPr>
        <w:suppressAutoHyphens/>
        <w:jc w:val="both"/>
        <w:rPr>
          <w:rFonts w:cs="Times New Roman"/>
        </w:rPr>
      </w:pPr>
      <w:bookmarkStart w:id="341" w:name="_Toc421199358"/>
      <w:r w:rsidRPr="008009EB">
        <w:rPr>
          <w:rFonts w:cs="Times New Roman"/>
        </w:rPr>
        <w:lastRenderedPageBreak/>
        <w:t>Směsný komunální odpad</w:t>
      </w:r>
      <w:bookmarkEnd w:id="341"/>
      <w:r w:rsidRPr="008009EB">
        <w:rPr>
          <w:rFonts w:cs="Times New Roman"/>
        </w:rPr>
        <w:t xml:space="preserve"> </w:t>
      </w:r>
      <w:bookmarkEnd w:id="3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E65B54"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bookmarkStart w:id="342" w:name="_Toc420401239"/>
            <w:bookmarkStart w:id="343" w:name="_Toc421199359"/>
            <w:r w:rsidRPr="00457332">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4.1.2.2.1</w:t>
            </w:r>
          </w:p>
        </w:tc>
      </w:tr>
      <w:tr w:rsidR="00457332" w:rsidRPr="00E65B54" w:rsidTr="006B562F">
        <w:tc>
          <w:tcPr>
            <w:tcW w:w="1809" w:type="dxa"/>
            <w:tcBorders>
              <w:left w:val="single" w:sz="12" w:space="0" w:color="auto"/>
              <w:bottom w:val="single" w:sz="4"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Název opatření</w:t>
            </w:r>
          </w:p>
        </w:tc>
        <w:tc>
          <w:tcPr>
            <w:tcW w:w="7403" w:type="dxa"/>
            <w:tcBorders>
              <w:left w:val="single" w:sz="12" w:space="0" w:color="auto"/>
              <w:bottom w:val="single" w:sz="4"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rFonts w:eastAsia="Calibri"/>
                <w:b/>
                <w:color w:val="000000" w:themeColor="text1"/>
                <w:sz w:val="22"/>
                <w:szCs w:val="22"/>
              </w:rPr>
              <w:t>Efektivní infrastruktura k zajištění a zvýšení energetického využití směsného komunálního odpadu</w:t>
            </w:r>
          </w:p>
        </w:tc>
      </w:tr>
      <w:tr w:rsidR="00457332" w:rsidRPr="00E65B54" w:rsidTr="006B562F">
        <w:tc>
          <w:tcPr>
            <w:tcW w:w="1809" w:type="dxa"/>
            <w:tcBorders>
              <w:left w:val="single" w:sz="12" w:space="0" w:color="auto"/>
              <w:bottom w:val="single" w:sz="8"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Popis opatření</w:t>
            </w:r>
          </w:p>
        </w:tc>
        <w:tc>
          <w:tcPr>
            <w:tcW w:w="7403" w:type="dxa"/>
            <w:tcBorders>
              <w:left w:val="single" w:sz="12" w:space="0" w:color="auto"/>
              <w:bottom w:val="single" w:sz="8" w:space="0" w:color="auto"/>
              <w:right w:val="single" w:sz="12" w:space="0" w:color="auto"/>
            </w:tcBorders>
          </w:tcPr>
          <w:p w:rsidR="00457332" w:rsidRPr="00A159AF" w:rsidRDefault="00457332" w:rsidP="00FE22BA">
            <w:pPr>
              <w:spacing w:before="80" w:after="80"/>
              <w:ind w:right="57"/>
              <w:jc w:val="both"/>
              <w:rPr>
                <w:sz w:val="22"/>
                <w:szCs w:val="22"/>
              </w:rPr>
            </w:pPr>
            <w:r w:rsidRPr="00AA16A8">
              <w:rPr>
                <w:sz w:val="22"/>
                <w:szCs w:val="22"/>
              </w:rPr>
              <w:t xml:space="preserve">Množství ročně vznikajícího směsného komunálního odpadu (kat. č. 20 03 01) bude do budoucna závislé na chování producentů směsného komunálního odpadu po nabytí účinnosti nového zákona o odpadech a na obsahu a způsobu aplikace balíčku oběhového hospodářství EK. </w:t>
            </w:r>
            <w:r w:rsidR="00333F8C" w:rsidRPr="00A159AF">
              <w:rPr>
                <w:sz w:val="22"/>
                <w:szCs w:val="22"/>
              </w:rPr>
              <w:t xml:space="preserve">V současné právní úpravě je zakázáno od roku 2024 skládkování směsného komunálního odpadu a recyklovatelných a využitelných odpadů.  Nezmění-li se chování producentů odpadů, pak roce 2024 a následujících, by nebylo dovoleno uložit na skládkách </w:t>
            </w:r>
            <w:r w:rsidR="00816795" w:rsidRPr="00A159AF">
              <w:rPr>
                <w:sz w:val="22"/>
                <w:szCs w:val="22"/>
              </w:rPr>
              <w:t>Plzeňského</w:t>
            </w:r>
            <w:r w:rsidRPr="00A159AF">
              <w:rPr>
                <w:sz w:val="22"/>
                <w:szCs w:val="22"/>
              </w:rPr>
              <w:t xml:space="preserve"> kraje kolem </w:t>
            </w:r>
            <w:r w:rsidR="00771FC7" w:rsidRPr="00A159AF">
              <w:rPr>
                <w:sz w:val="22"/>
                <w:szCs w:val="22"/>
              </w:rPr>
              <w:t>cca 145</w:t>
            </w:r>
            <w:r w:rsidRPr="00A159AF">
              <w:rPr>
                <w:sz w:val="22"/>
                <w:szCs w:val="22"/>
              </w:rPr>
              <w:t> </w:t>
            </w:r>
            <w:r w:rsidR="00771FC7" w:rsidRPr="00A159AF">
              <w:rPr>
                <w:sz w:val="22"/>
                <w:szCs w:val="22"/>
              </w:rPr>
              <w:t>0</w:t>
            </w:r>
            <w:r w:rsidRPr="00A159AF">
              <w:rPr>
                <w:sz w:val="22"/>
                <w:szCs w:val="22"/>
              </w:rPr>
              <w:t>00 t/rok. Pak by existovala možná řešení tohoto stavu</w:t>
            </w:r>
            <w:r w:rsidR="005B569F" w:rsidRPr="00A159AF">
              <w:rPr>
                <w:sz w:val="22"/>
                <w:szCs w:val="22"/>
              </w:rPr>
              <w:t>, případně jejich kombinace</w:t>
            </w:r>
            <w:r w:rsidRPr="00A159AF">
              <w:rPr>
                <w:sz w:val="22"/>
                <w:szCs w:val="22"/>
              </w:rPr>
              <w:t>:</w:t>
            </w:r>
          </w:p>
          <w:p w:rsidR="00457332" w:rsidRPr="00D01B88" w:rsidRDefault="00771FC7" w:rsidP="004F11A8">
            <w:pPr>
              <w:numPr>
                <w:ilvl w:val="0"/>
                <w:numId w:val="20"/>
              </w:numPr>
              <w:tabs>
                <w:tab w:val="clear" w:pos="360"/>
                <w:tab w:val="num" w:pos="459"/>
              </w:tabs>
              <w:spacing w:before="80" w:after="0"/>
              <w:ind w:left="460" w:right="57" w:hanging="284"/>
              <w:jc w:val="both"/>
              <w:rPr>
                <w:sz w:val="22"/>
                <w:szCs w:val="22"/>
              </w:rPr>
            </w:pPr>
            <w:r w:rsidRPr="00AA16A8">
              <w:rPr>
                <w:b/>
                <w:sz w:val="22"/>
                <w:szCs w:val="22"/>
              </w:rPr>
              <w:t>d</w:t>
            </w:r>
            <w:r w:rsidR="00816795" w:rsidRPr="00AA16A8">
              <w:rPr>
                <w:b/>
                <w:sz w:val="22"/>
                <w:szCs w:val="22"/>
              </w:rPr>
              <w:t xml:space="preserve">okončení výstavby a </w:t>
            </w:r>
            <w:r w:rsidR="00816795" w:rsidRPr="00AA16A8">
              <w:rPr>
                <w:b/>
                <w:i/>
                <w:sz w:val="22"/>
                <w:szCs w:val="22"/>
              </w:rPr>
              <w:t>případné navýšení kapacity</w:t>
            </w:r>
            <w:r w:rsidR="00816795" w:rsidRPr="00AA16A8">
              <w:rPr>
                <w:b/>
                <w:sz w:val="22"/>
                <w:szCs w:val="22"/>
              </w:rPr>
              <w:t xml:space="preserve"> </w:t>
            </w:r>
            <w:r w:rsidR="00457332" w:rsidRPr="00AA16A8">
              <w:rPr>
                <w:b/>
                <w:sz w:val="22"/>
                <w:szCs w:val="22"/>
              </w:rPr>
              <w:t xml:space="preserve">zařízení na energetické využití SKO </w:t>
            </w:r>
            <w:r w:rsidR="00816795" w:rsidRPr="00AA16A8">
              <w:rPr>
                <w:b/>
                <w:sz w:val="22"/>
                <w:szCs w:val="22"/>
              </w:rPr>
              <w:t>C</w:t>
            </w:r>
            <w:r w:rsidRPr="00AA16A8">
              <w:rPr>
                <w:b/>
                <w:sz w:val="22"/>
                <w:szCs w:val="22"/>
              </w:rPr>
              <w:t>h</w:t>
            </w:r>
            <w:r w:rsidR="00816795" w:rsidRPr="00AA16A8">
              <w:rPr>
                <w:b/>
                <w:sz w:val="22"/>
                <w:szCs w:val="22"/>
              </w:rPr>
              <w:t>otíkov</w:t>
            </w:r>
            <w:r w:rsidR="00457332" w:rsidRPr="00AA16A8">
              <w:rPr>
                <w:b/>
                <w:sz w:val="22"/>
                <w:szCs w:val="22"/>
              </w:rPr>
              <w:t xml:space="preserve"> </w:t>
            </w:r>
            <w:r w:rsidR="00457332" w:rsidRPr="00AA16A8">
              <w:rPr>
                <w:sz w:val="22"/>
                <w:szCs w:val="22"/>
              </w:rPr>
              <w:t xml:space="preserve">k roku 2024 </w:t>
            </w:r>
            <w:r w:rsidR="00816795" w:rsidRPr="00AA16A8">
              <w:rPr>
                <w:sz w:val="22"/>
                <w:szCs w:val="22"/>
              </w:rPr>
              <w:t>na</w:t>
            </w:r>
            <w:r w:rsidR="00457332" w:rsidRPr="00AA16A8">
              <w:rPr>
                <w:sz w:val="22"/>
                <w:szCs w:val="22"/>
              </w:rPr>
              <w:t xml:space="preserve"> </w:t>
            </w:r>
            <w:r w:rsidRPr="00AA16A8">
              <w:rPr>
                <w:sz w:val="22"/>
                <w:szCs w:val="22"/>
              </w:rPr>
              <w:t xml:space="preserve">95 000 t/rok + </w:t>
            </w:r>
            <w:r w:rsidR="005B569F" w:rsidRPr="00AA16A8">
              <w:rPr>
                <w:sz w:val="22"/>
                <w:szCs w:val="22"/>
              </w:rPr>
              <w:t xml:space="preserve">cca </w:t>
            </w:r>
            <w:r w:rsidRPr="00AA16A8">
              <w:rPr>
                <w:i/>
                <w:sz w:val="22"/>
                <w:szCs w:val="22"/>
              </w:rPr>
              <w:t>50</w:t>
            </w:r>
            <w:r w:rsidR="00457332" w:rsidRPr="00AA16A8">
              <w:rPr>
                <w:i/>
                <w:sz w:val="22"/>
                <w:szCs w:val="22"/>
              </w:rPr>
              <w:t xml:space="preserve"> </w:t>
            </w:r>
            <w:r w:rsidR="00457332" w:rsidRPr="00D01B88">
              <w:rPr>
                <w:i/>
                <w:sz w:val="22"/>
                <w:szCs w:val="22"/>
              </w:rPr>
              <w:t>000 t/rok</w:t>
            </w:r>
            <w:r w:rsidR="00457332" w:rsidRPr="00D01B88">
              <w:rPr>
                <w:sz w:val="22"/>
                <w:szCs w:val="22"/>
              </w:rPr>
              <w:t>,</w:t>
            </w:r>
          </w:p>
          <w:p w:rsidR="00457332" w:rsidRPr="00D01B88" w:rsidRDefault="00333F8C" w:rsidP="00333F8C">
            <w:pPr>
              <w:numPr>
                <w:ilvl w:val="0"/>
                <w:numId w:val="20"/>
              </w:numPr>
              <w:tabs>
                <w:tab w:val="clear" w:pos="360"/>
                <w:tab w:val="num" w:pos="459"/>
              </w:tabs>
              <w:ind w:left="460" w:hanging="284"/>
              <w:jc w:val="both"/>
              <w:rPr>
                <w:sz w:val="22"/>
                <w:szCs w:val="22"/>
              </w:rPr>
            </w:pPr>
            <w:r w:rsidRPr="00D01B88">
              <w:rPr>
                <w:rFonts w:cs="YZCGHG+TimesNewRoman"/>
                <w:sz w:val="22"/>
                <w:szCs w:val="22"/>
              </w:rPr>
              <w:t>lze uvažovat o přepravě odpadu 20 03 01 z České republiky za účelem energetického využití ve spalovně komunálního odpadu v zahraničí, pokud by byly splněny podmínky stanovené národní legislativou a nařízením Evropského parlamentu a Rady (ES) č. 1013/2006, o přepravě odpadů.</w:t>
            </w:r>
          </w:p>
          <w:p w:rsidR="00457332" w:rsidRPr="00AA16A8" w:rsidRDefault="00457332" w:rsidP="004F11A8">
            <w:pPr>
              <w:numPr>
                <w:ilvl w:val="0"/>
                <w:numId w:val="20"/>
              </w:numPr>
              <w:tabs>
                <w:tab w:val="clear" w:pos="360"/>
                <w:tab w:val="num" w:pos="459"/>
              </w:tabs>
              <w:spacing w:before="0" w:after="0"/>
              <w:ind w:left="460" w:right="57" w:hanging="284"/>
              <w:jc w:val="both"/>
              <w:rPr>
                <w:sz w:val="22"/>
                <w:szCs w:val="22"/>
              </w:rPr>
            </w:pPr>
            <w:r w:rsidRPr="00D01B88">
              <w:rPr>
                <w:b/>
                <w:sz w:val="22"/>
                <w:szCs w:val="22"/>
              </w:rPr>
              <w:t xml:space="preserve">úprava 20 03 01 s výrobou lehké frakce </w:t>
            </w:r>
            <w:r w:rsidRPr="00D01B88">
              <w:rPr>
                <w:sz w:val="22"/>
                <w:szCs w:val="22"/>
              </w:rPr>
              <w:t xml:space="preserve">(tuhého </w:t>
            </w:r>
            <w:r w:rsidRPr="00AA16A8">
              <w:rPr>
                <w:sz w:val="22"/>
                <w:szCs w:val="22"/>
              </w:rPr>
              <w:t xml:space="preserve">alternativního paliva - TAP; které bude splňovat vlastnosti certifikovaného paliva (Qi pův.stav = 15 GJ/t, W pův. stav = 20 % hm., A v suš. = 15 % hm., Cl v suš. = 0,8 % hm., As v suš. = 5 ppm, Cd v suš. = 5 ppm, Hg v suš. = 1,2 ppm) </w:t>
            </w:r>
            <w:r w:rsidRPr="00AA16A8">
              <w:rPr>
                <w:b/>
                <w:sz w:val="22"/>
                <w:szCs w:val="22"/>
              </w:rPr>
              <w:t xml:space="preserve">k využití v elektrárenských, či teplárenských zdrojích k roku 2024 s kapacitou na vstupu pro </w:t>
            </w:r>
            <w:r w:rsidR="00771FC7" w:rsidRPr="00AA16A8">
              <w:rPr>
                <w:b/>
                <w:sz w:val="22"/>
                <w:szCs w:val="22"/>
              </w:rPr>
              <w:t>Plzeňský</w:t>
            </w:r>
            <w:r w:rsidRPr="00AA16A8">
              <w:rPr>
                <w:b/>
                <w:sz w:val="22"/>
                <w:szCs w:val="22"/>
              </w:rPr>
              <w:t xml:space="preserve"> kraj </w:t>
            </w:r>
            <w:r w:rsidR="005B569F" w:rsidRPr="00AA16A8">
              <w:rPr>
                <w:b/>
                <w:sz w:val="22"/>
                <w:szCs w:val="22"/>
              </w:rPr>
              <w:t>cca</w:t>
            </w:r>
            <w:r w:rsidRPr="00AA16A8">
              <w:rPr>
                <w:b/>
                <w:sz w:val="22"/>
                <w:szCs w:val="22"/>
              </w:rPr>
              <w:t xml:space="preserve"> 50 000 t/rok</w:t>
            </w:r>
            <w:r w:rsidRPr="00AA16A8">
              <w:rPr>
                <w:sz w:val="22"/>
                <w:szCs w:val="22"/>
              </w:rPr>
              <w:t>.</w:t>
            </w:r>
          </w:p>
          <w:p w:rsidR="003C0654" w:rsidRPr="00AA16A8" w:rsidRDefault="003C0654" w:rsidP="004F11A8">
            <w:pPr>
              <w:numPr>
                <w:ilvl w:val="0"/>
                <w:numId w:val="20"/>
              </w:numPr>
              <w:tabs>
                <w:tab w:val="clear" w:pos="360"/>
                <w:tab w:val="num" w:pos="459"/>
              </w:tabs>
              <w:spacing w:before="0" w:after="80"/>
              <w:ind w:left="460" w:right="57" w:hanging="284"/>
              <w:jc w:val="both"/>
              <w:rPr>
                <w:sz w:val="22"/>
                <w:szCs w:val="22"/>
              </w:rPr>
            </w:pPr>
            <w:r w:rsidRPr="00AA16A8">
              <w:rPr>
                <w:b/>
                <w:sz w:val="22"/>
                <w:szCs w:val="22"/>
              </w:rPr>
              <w:t>překládání, případně třídění SKO</w:t>
            </w:r>
            <w:r w:rsidRPr="00AA16A8">
              <w:rPr>
                <w:sz w:val="22"/>
                <w:szCs w:val="22"/>
              </w:rPr>
              <w:t xml:space="preserve"> – překládání SKO za účelem jeho převozu do konečného zařízení dle bodu a) nebo b).</w:t>
            </w:r>
          </w:p>
        </w:tc>
      </w:tr>
      <w:tr w:rsidR="00457332" w:rsidRPr="00E65B54" w:rsidTr="00AA16A8">
        <w:tc>
          <w:tcPr>
            <w:tcW w:w="1809" w:type="dxa"/>
            <w:tcBorders>
              <w:top w:val="single" w:sz="8" w:space="0" w:color="auto"/>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Záměry</w:t>
            </w:r>
          </w:p>
        </w:tc>
        <w:tc>
          <w:tcPr>
            <w:tcW w:w="7403" w:type="dxa"/>
            <w:tcBorders>
              <w:top w:val="single" w:sz="8" w:space="0" w:color="auto"/>
              <w:left w:val="single" w:sz="12" w:space="0" w:color="auto"/>
              <w:bottom w:val="nil"/>
              <w:right w:val="single" w:sz="12" w:space="0" w:color="auto"/>
            </w:tcBorders>
          </w:tcPr>
          <w:p w:rsidR="00457332" w:rsidRPr="00AA16A8" w:rsidRDefault="00457332" w:rsidP="004F11A8">
            <w:pPr>
              <w:spacing w:after="0"/>
              <w:ind w:left="601" w:hanging="601"/>
              <w:jc w:val="both"/>
              <w:rPr>
                <w:sz w:val="22"/>
                <w:szCs w:val="22"/>
              </w:rPr>
            </w:pPr>
            <w:r w:rsidRPr="00AA16A8">
              <w:rPr>
                <w:sz w:val="22"/>
                <w:szCs w:val="22"/>
              </w:rPr>
              <w:t>ad a)</w:t>
            </w:r>
            <w:r w:rsidR="00D26F06" w:rsidRPr="00AA16A8">
              <w:rPr>
                <w:color w:val="000000" w:themeColor="text1"/>
                <w:sz w:val="22"/>
                <w:szCs w:val="22"/>
              </w:rPr>
              <w:t xml:space="preserve"> </w:t>
            </w:r>
            <w:r w:rsidR="00D26F06" w:rsidRPr="00AA16A8">
              <w:rPr>
                <w:color w:val="000000" w:themeColor="text1"/>
                <w:sz w:val="22"/>
                <w:szCs w:val="22"/>
              </w:rPr>
              <w:tab/>
            </w:r>
            <w:r w:rsidR="00771FC7" w:rsidRPr="00AA16A8">
              <w:rPr>
                <w:sz w:val="22"/>
                <w:szCs w:val="22"/>
              </w:rPr>
              <w:t>zařízení pro energetické využívání SKO Chotíkov bude zprovozněno v roce 2016, s případným navýšením kapacity zatím není uvažováno</w:t>
            </w:r>
            <w:r w:rsidR="00AA357D" w:rsidRPr="00AA16A8">
              <w:rPr>
                <w:sz w:val="22"/>
                <w:szCs w:val="22"/>
              </w:rPr>
              <w:t>,</w:t>
            </w:r>
          </w:p>
          <w:p w:rsidR="00457332" w:rsidRPr="00AA16A8" w:rsidRDefault="00457332" w:rsidP="004F11A8">
            <w:pPr>
              <w:spacing w:before="0" w:after="0"/>
              <w:ind w:left="601" w:right="57" w:hanging="567"/>
              <w:jc w:val="both"/>
              <w:rPr>
                <w:sz w:val="22"/>
                <w:szCs w:val="22"/>
              </w:rPr>
            </w:pPr>
            <w:r w:rsidRPr="00AA16A8">
              <w:rPr>
                <w:sz w:val="22"/>
                <w:szCs w:val="22"/>
              </w:rPr>
              <w:t>ad b)</w:t>
            </w:r>
            <w:r w:rsidR="00D26F06" w:rsidRPr="00AA16A8">
              <w:rPr>
                <w:color w:val="000000" w:themeColor="text1"/>
                <w:sz w:val="22"/>
                <w:szCs w:val="22"/>
              </w:rPr>
              <w:t xml:space="preserve"> </w:t>
            </w:r>
            <w:r w:rsidR="00D26F06" w:rsidRPr="00AA16A8">
              <w:rPr>
                <w:color w:val="000000" w:themeColor="text1"/>
                <w:sz w:val="22"/>
                <w:szCs w:val="22"/>
              </w:rPr>
              <w:tab/>
            </w:r>
            <w:r w:rsidRPr="00AA16A8">
              <w:rPr>
                <w:sz w:val="22"/>
                <w:szCs w:val="22"/>
              </w:rPr>
              <w:t>například TA LAUTA, GmbH - poptávka po odpadu 20 03 01, nebo lehké frakce 20 03 01 v nedefinovaném objemu byla do ČR prostřednictvím oprávněných osob již učiněna,</w:t>
            </w:r>
          </w:p>
          <w:p w:rsidR="0059330F" w:rsidRPr="00AA16A8" w:rsidRDefault="00457332" w:rsidP="004F11A8">
            <w:pPr>
              <w:spacing w:before="0" w:after="0"/>
              <w:ind w:left="601" w:right="57" w:hanging="567"/>
              <w:jc w:val="both"/>
              <w:rPr>
                <w:sz w:val="22"/>
                <w:szCs w:val="22"/>
              </w:rPr>
            </w:pPr>
            <w:r w:rsidRPr="00AA16A8">
              <w:rPr>
                <w:sz w:val="22"/>
                <w:szCs w:val="22"/>
              </w:rPr>
              <w:t>ad c)</w:t>
            </w:r>
            <w:r w:rsidR="00D26F06" w:rsidRPr="00AA16A8">
              <w:rPr>
                <w:sz w:val="22"/>
                <w:szCs w:val="22"/>
              </w:rPr>
              <w:t xml:space="preserve"> </w:t>
            </w:r>
            <w:r w:rsidR="00D26F06" w:rsidRPr="00AA16A8">
              <w:rPr>
                <w:sz w:val="22"/>
                <w:szCs w:val="22"/>
              </w:rPr>
              <w:tab/>
            </w:r>
            <w:r w:rsidRPr="00AA16A8">
              <w:rPr>
                <w:sz w:val="22"/>
                <w:szCs w:val="22"/>
              </w:rPr>
              <w:t xml:space="preserve">oprávněné osoby </w:t>
            </w:r>
            <w:r w:rsidR="0029098E" w:rsidRPr="00AA16A8">
              <w:rPr>
                <w:sz w:val="22"/>
                <w:szCs w:val="22"/>
              </w:rPr>
              <w:t xml:space="preserve">provozují či </w:t>
            </w:r>
            <w:r w:rsidRPr="00AA16A8">
              <w:rPr>
                <w:sz w:val="22"/>
                <w:szCs w:val="22"/>
              </w:rPr>
              <w:t xml:space="preserve">připravují technologie zpracování SKO (např. zařízení pro mechanicko-fyzikální úpravu (MFÚ) s výrobou paliva z odpadů </w:t>
            </w:r>
            <w:r w:rsidR="00771FC7" w:rsidRPr="00AA16A8">
              <w:rPr>
                <w:sz w:val="22"/>
                <w:szCs w:val="22"/>
              </w:rPr>
              <w:t>Mýto</w:t>
            </w:r>
            <w:r w:rsidRPr="00AA16A8">
              <w:rPr>
                <w:sz w:val="22"/>
                <w:szCs w:val="22"/>
              </w:rPr>
              <w:t xml:space="preserve"> s kapacitou </w:t>
            </w:r>
            <w:r w:rsidR="00771FC7" w:rsidRPr="00AA16A8">
              <w:rPr>
                <w:sz w:val="22"/>
                <w:szCs w:val="22"/>
              </w:rPr>
              <w:t>15</w:t>
            </w:r>
            <w:r w:rsidRPr="00AA16A8">
              <w:rPr>
                <w:sz w:val="22"/>
                <w:szCs w:val="22"/>
              </w:rPr>
              <w:t xml:space="preserve"> 000 t/rok;</w:t>
            </w:r>
            <w:r w:rsidR="00D26F06" w:rsidRPr="00AA16A8">
              <w:rPr>
                <w:sz w:val="22"/>
                <w:szCs w:val="22"/>
              </w:rPr>
              <w:t xml:space="preserve"> plánovaná linka na výrobu TAP </w:t>
            </w:r>
            <w:r w:rsidR="00AA357D" w:rsidRPr="00AA16A8">
              <w:rPr>
                <w:sz w:val="22"/>
                <w:szCs w:val="22"/>
              </w:rPr>
              <w:t>Planá</w:t>
            </w:r>
            <w:r w:rsidR="0059330F" w:rsidRPr="00AA16A8">
              <w:rPr>
                <w:sz w:val="22"/>
                <w:szCs w:val="22"/>
              </w:rPr>
              <w:t>, plánovaná výstavba technologie MBÚ/MFÚ na zpracování komunálních a průmyslových odpadů Vysoká u Dobřan s kapacitou 60 000 tun/rok</w:t>
            </w:r>
            <w:r w:rsidR="00C8138A" w:rsidRPr="00AA16A8">
              <w:rPr>
                <w:sz w:val="22"/>
                <w:szCs w:val="22"/>
              </w:rPr>
              <w:t>, plánována výstavba zařízení MBÚ/MBS s výrobou TAP s kapacitou do 15 000 t/rok Stříbro</w:t>
            </w:r>
            <w:r w:rsidR="00E34A6D" w:rsidRPr="00AA16A8">
              <w:rPr>
                <w:sz w:val="22"/>
                <w:szCs w:val="22"/>
              </w:rPr>
              <w:t>, záměr na vybudování zařízení na úpravu KO v areálu „DEPOZIT“ Rokycany.</w:t>
            </w:r>
          </w:p>
          <w:p w:rsidR="00C266C8" w:rsidRPr="00D01B88" w:rsidRDefault="0059330F" w:rsidP="004F11A8">
            <w:pPr>
              <w:spacing w:before="0" w:after="0"/>
              <w:ind w:left="601" w:right="57" w:hanging="567"/>
              <w:jc w:val="both"/>
              <w:rPr>
                <w:sz w:val="22"/>
                <w:szCs w:val="22"/>
              </w:rPr>
            </w:pPr>
            <w:r w:rsidRPr="00AA16A8">
              <w:rPr>
                <w:sz w:val="22"/>
                <w:szCs w:val="22"/>
              </w:rPr>
              <w:t xml:space="preserve">          </w:t>
            </w:r>
            <w:r w:rsidR="00AA357D" w:rsidRPr="00AA16A8">
              <w:rPr>
                <w:sz w:val="22"/>
                <w:szCs w:val="22"/>
              </w:rPr>
              <w:t>Z</w:t>
            </w:r>
            <w:r w:rsidR="00457332" w:rsidRPr="00AA16A8">
              <w:rPr>
                <w:sz w:val="22"/>
                <w:szCs w:val="22"/>
              </w:rPr>
              <w:t xml:space="preserve">ájem o spoluspalování TAP ze směsného komunálního odpadu ze strany energetického sektoru na území </w:t>
            </w:r>
            <w:r w:rsidR="00A17E2C" w:rsidRPr="00AA16A8">
              <w:rPr>
                <w:sz w:val="22"/>
                <w:szCs w:val="22"/>
              </w:rPr>
              <w:t>Plzeňského</w:t>
            </w:r>
            <w:r w:rsidR="00457332" w:rsidRPr="00AA16A8">
              <w:rPr>
                <w:sz w:val="22"/>
                <w:szCs w:val="22"/>
              </w:rPr>
              <w:t xml:space="preserve"> kraje či jiných oblastí a ze </w:t>
            </w:r>
            <w:r w:rsidR="00457332" w:rsidRPr="00D01B88">
              <w:rPr>
                <w:sz w:val="22"/>
                <w:szCs w:val="22"/>
              </w:rPr>
              <w:t xml:space="preserve">zahraniční je závislý na trhu energetických </w:t>
            </w:r>
            <w:r w:rsidR="001136F4" w:rsidRPr="00D01B88">
              <w:rPr>
                <w:sz w:val="22"/>
                <w:szCs w:val="22"/>
              </w:rPr>
              <w:t>surovin a dalších okolnostech.</w:t>
            </w:r>
          </w:p>
          <w:p w:rsidR="003C0654" w:rsidRPr="00D01B88" w:rsidRDefault="003C0654" w:rsidP="00E34A6D">
            <w:pPr>
              <w:spacing w:before="0" w:after="80"/>
              <w:ind w:left="601" w:right="57" w:hanging="601"/>
              <w:jc w:val="both"/>
              <w:rPr>
                <w:rFonts w:eastAsia="Calibri"/>
                <w:sz w:val="22"/>
                <w:szCs w:val="22"/>
              </w:rPr>
            </w:pPr>
            <w:r w:rsidRPr="00D01B88">
              <w:rPr>
                <w:sz w:val="22"/>
                <w:szCs w:val="22"/>
              </w:rPr>
              <w:t xml:space="preserve">ad d) </w:t>
            </w:r>
            <w:r w:rsidRPr="00D01B88">
              <w:rPr>
                <w:sz w:val="22"/>
                <w:szCs w:val="22"/>
              </w:rPr>
              <w:tab/>
              <w:t xml:space="preserve">V rámci </w:t>
            </w:r>
            <w:r w:rsidR="006A5E1A" w:rsidRPr="00D01B88">
              <w:rPr>
                <w:sz w:val="22"/>
                <w:szCs w:val="22"/>
              </w:rPr>
              <w:t>zkvalitnění</w:t>
            </w:r>
            <w:r w:rsidR="006B562F" w:rsidRPr="00D01B88">
              <w:rPr>
                <w:sz w:val="22"/>
                <w:szCs w:val="22"/>
              </w:rPr>
              <w:t xml:space="preserve"> infrastruktury k využívání ZEVO Chotíkov</w:t>
            </w:r>
            <w:r w:rsidR="00AA6920" w:rsidRPr="00D01B88">
              <w:rPr>
                <w:sz w:val="22"/>
                <w:szCs w:val="22"/>
              </w:rPr>
              <w:t xml:space="preserve"> se připravuje</w:t>
            </w:r>
            <w:r w:rsidR="006B562F" w:rsidRPr="00D01B88">
              <w:rPr>
                <w:sz w:val="22"/>
                <w:szCs w:val="22"/>
              </w:rPr>
              <w:t xml:space="preserve"> v</w:t>
            </w:r>
            <w:r w:rsidR="006A5E1A" w:rsidRPr="00D01B88">
              <w:rPr>
                <w:sz w:val="22"/>
                <w:szCs w:val="22"/>
              </w:rPr>
              <w:t>ybudování</w:t>
            </w:r>
            <w:r w:rsidR="006B562F" w:rsidRPr="00D01B88">
              <w:rPr>
                <w:sz w:val="22"/>
                <w:szCs w:val="22"/>
              </w:rPr>
              <w:t xml:space="preserve"> další</w:t>
            </w:r>
            <w:r w:rsidR="006A5E1A" w:rsidRPr="00D01B88">
              <w:rPr>
                <w:sz w:val="22"/>
                <w:szCs w:val="22"/>
              </w:rPr>
              <w:t>ch</w:t>
            </w:r>
            <w:r w:rsidR="006B562F" w:rsidRPr="00D01B88">
              <w:rPr>
                <w:sz w:val="22"/>
                <w:szCs w:val="22"/>
              </w:rPr>
              <w:t xml:space="preserve"> </w:t>
            </w:r>
            <w:r w:rsidR="00ED0CE0" w:rsidRPr="00D01B88">
              <w:rPr>
                <w:sz w:val="22"/>
                <w:szCs w:val="22"/>
              </w:rPr>
              <w:t>4</w:t>
            </w:r>
            <w:r w:rsidR="006B562F" w:rsidRPr="00D01B88">
              <w:rPr>
                <w:sz w:val="22"/>
                <w:szCs w:val="22"/>
              </w:rPr>
              <w:t xml:space="preserve"> zařízení pro překládání </w:t>
            </w:r>
            <w:r w:rsidR="00C266C8" w:rsidRPr="00D01B88">
              <w:rPr>
                <w:sz w:val="22"/>
                <w:szCs w:val="22"/>
              </w:rPr>
              <w:t>odpadů</w:t>
            </w:r>
            <w:r w:rsidR="006B562F" w:rsidRPr="00D01B88">
              <w:rPr>
                <w:sz w:val="22"/>
                <w:szCs w:val="22"/>
              </w:rPr>
              <w:t>, s</w:t>
            </w:r>
            <w:r w:rsidR="00D01B88">
              <w:rPr>
                <w:sz w:val="22"/>
                <w:szCs w:val="22"/>
              </w:rPr>
              <w:t> </w:t>
            </w:r>
            <w:r w:rsidR="006B562F" w:rsidRPr="00D01B88">
              <w:rPr>
                <w:sz w:val="22"/>
                <w:szCs w:val="22"/>
              </w:rPr>
              <w:t>u</w:t>
            </w:r>
            <w:r w:rsidR="0029098E" w:rsidRPr="00D01B88">
              <w:rPr>
                <w:sz w:val="22"/>
                <w:szCs w:val="22"/>
              </w:rPr>
              <w:t>r</w:t>
            </w:r>
            <w:r w:rsidR="006B562F" w:rsidRPr="00D01B88">
              <w:rPr>
                <w:sz w:val="22"/>
                <w:szCs w:val="22"/>
              </w:rPr>
              <w:t>čením</w:t>
            </w:r>
            <w:r w:rsidR="00D01B88">
              <w:rPr>
                <w:sz w:val="22"/>
                <w:szCs w:val="22"/>
              </w:rPr>
              <w:t xml:space="preserve"> </w:t>
            </w:r>
            <w:r w:rsidRPr="00D01B88">
              <w:rPr>
                <w:rFonts w:eastAsia="Calibri"/>
                <w:sz w:val="22"/>
                <w:szCs w:val="22"/>
              </w:rPr>
              <w:t>efektivní a jasně stanovené a jednotné sítě překládacích stanic v území kraje, která bude v majetku územních samospráv</w:t>
            </w:r>
            <w:r w:rsidR="006A5E1A" w:rsidRPr="00D01B88">
              <w:rPr>
                <w:rFonts w:eastAsia="Calibri"/>
                <w:sz w:val="22"/>
                <w:szCs w:val="22"/>
              </w:rPr>
              <w:t>.</w:t>
            </w:r>
          </w:p>
          <w:p w:rsidR="005B5ACE" w:rsidRPr="00AA16A8" w:rsidRDefault="005B5ACE" w:rsidP="00AA16A8">
            <w:pPr>
              <w:jc w:val="both"/>
              <w:rPr>
                <w:color w:val="FF0000"/>
                <w:sz w:val="22"/>
                <w:szCs w:val="22"/>
              </w:rPr>
            </w:pPr>
            <w:r w:rsidRPr="00AA16A8">
              <w:rPr>
                <w:sz w:val="22"/>
                <w:szCs w:val="22"/>
              </w:rPr>
              <w:lastRenderedPageBreak/>
              <w:t xml:space="preserve">V návaznosti na zprovoznění ZEVO Chotíkov vybudovalo město Klatovy v areálu skládky Štěpánovice překládací stanici. </w:t>
            </w:r>
            <w:r w:rsidR="00AA16A8" w:rsidRPr="00AA16A8">
              <w:rPr>
                <w:sz w:val="22"/>
                <w:szCs w:val="22"/>
              </w:rPr>
              <w:t xml:space="preserve">Je zvažována možnost </w:t>
            </w:r>
            <w:r w:rsidRPr="00AA16A8">
              <w:rPr>
                <w:sz w:val="22"/>
                <w:szCs w:val="22"/>
              </w:rPr>
              <w:t xml:space="preserve">meziobecní spolupráce </w:t>
            </w:r>
            <w:r w:rsidR="00AA16A8" w:rsidRPr="00AA16A8">
              <w:rPr>
                <w:sz w:val="22"/>
                <w:szCs w:val="22"/>
              </w:rPr>
              <w:t xml:space="preserve">měst Klatovy a Sušice </w:t>
            </w:r>
            <w:r w:rsidRPr="00AA16A8">
              <w:rPr>
                <w:sz w:val="22"/>
                <w:szCs w:val="22"/>
              </w:rPr>
              <w:t xml:space="preserve">a za tím účelem vytvoření nové obchodní společnosti, která zajistí nakládání s odpady v obou městech. Záměr byl představen obcím Klatovska a Sušicka. Vznik nové společnosti by měl být projednán zastupitelstvy obou měst v průběhu září </w:t>
            </w:r>
            <w:r w:rsidR="00AA16A8" w:rsidRPr="00AA16A8">
              <w:rPr>
                <w:sz w:val="22"/>
                <w:szCs w:val="22"/>
              </w:rPr>
              <w:t>2015</w:t>
            </w:r>
            <w:r w:rsidRPr="00AA16A8">
              <w:rPr>
                <w:sz w:val="22"/>
                <w:szCs w:val="22"/>
              </w:rPr>
              <w:t>.</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lastRenderedPageBreak/>
              <w:t>Nositel</w:t>
            </w:r>
          </w:p>
        </w:tc>
        <w:tc>
          <w:tcPr>
            <w:tcW w:w="7403" w:type="dxa"/>
            <w:tcBorders>
              <w:top w:val="single" w:sz="12" w:space="0" w:color="auto"/>
              <w:left w:val="single" w:sz="12" w:space="0" w:color="auto"/>
              <w:bottom w:val="single" w:sz="12" w:space="0" w:color="auto"/>
              <w:right w:val="single" w:sz="12" w:space="0" w:color="auto"/>
            </w:tcBorders>
          </w:tcPr>
          <w:p w:rsidR="00457332" w:rsidRPr="00457332" w:rsidRDefault="00457332" w:rsidP="009C1B6C">
            <w:pPr>
              <w:spacing w:before="80" w:after="80"/>
              <w:ind w:left="57" w:right="57"/>
              <w:jc w:val="both"/>
              <w:rPr>
                <w:color w:val="000000" w:themeColor="text1"/>
                <w:sz w:val="22"/>
                <w:szCs w:val="22"/>
              </w:rPr>
            </w:pPr>
            <w:r w:rsidRPr="00457332">
              <w:rPr>
                <w:color w:val="000000" w:themeColor="text1"/>
                <w:sz w:val="22"/>
                <w:szCs w:val="22"/>
              </w:rPr>
              <w:t>Oprávněné osoby</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Podpora</w:t>
            </w:r>
          </w:p>
        </w:tc>
        <w:tc>
          <w:tcPr>
            <w:tcW w:w="7403" w:type="dxa"/>
            <w:tcBorders>
              <w:top w:val="single" w:sz="12" w:space="0" w:color="auto"/>
              <w:left w:val="single" w:sz="12" w:space="0" w:color="auto"/>
              <w:bottom w:val="single" w:sz="12" w:space="0" w:color="auto"/>
              <w:right w:val="single" w:sz="12" w:space="0" w:color="auto"/>
            </w:tcBorders>
          </w:tcPr>
          <w:p w:rsidR="00457332" w:rsidRPr="00457332" w:rsidRDefault="00457332" w:rsidP="009C1B6C">
            <w:pPr>
              <w:spacing w:before="80" w:after="80"/>
              <w:ind w:left="57" w:right="57"/>
              <w:jc w:val="both"/>
              <w:rPr>
                <w:color w:val="000000" w:themeColor="text1"/>
                <w:sz w:val="22"/>
                <w:szCs w:val="22"/>
              </w:rPr>
            </w:pPr>
            <w:r w:rsidRPr="00457332">
              <w:rPr>
                <w:color w:val="000000" w:themeColor="text1"/>
                <w:sz w:val="22"/>
                <w:szCs w:val="22"/>
              </w:rPr>
              <w:t>Kraj, oprávněné osoby</w:t>
            </w:r>
          </w:p>
        </w:tc>
      </w:tr>
    </w:tbl>
    <w:p w:rsidR="00457332" w:rsidRPr="00E65B54" w:rsidRDefault="00457332" w:rsidP="009C1B6C">
      <w:pPr>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457332"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4.1.2.2.2</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Název opatření</w:t>
            </w:r>
          </w:p>
        </w:tc>
        <w:tc>
          <w:tcPr>
            <w:tcW w:w="7403" w:type="dxa"/>
            <w:tcBorders>
              <w:left w:val="single" w:sz="12"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rFonts w:eastAsia="Calibri"/>
                <w:b/>
                <w:color w:val="000000" w:themeColor="text1"/>
                <w:sz w:val="22"/>
                <w:szCs w:val="22"/>
              </w:rPr>
              <w:t>Efektivní infrastruktura k zajištění skládkování směsného komunálního odpadu do roku 2024</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Popis opatření</w:t>
            </w:r>
          </w:p>
        </w:tc>
        <w:tc>
          <w:tcPr>
            <w:tcW w:w="7403" w:type="dxa"/>
            <w:tcBorders>
              <w:left w:val="single" w:sz="12" w:space="0" w:color="auto"/>
              <w:right w:val="single" w:sz="12" w:space="0" w:color="auto"/>
            </w:tcBorders>
          </w:tcPr>
          <w:p w:rsidR="00457332" w:rsidRPr="00457332" w:rsidRDefault="00457332" w:rsidP="006E487C">
            <w:pPr>
              <w:spacing w:before="80" w:after="80"/>
              <w:ind w:left="57" w:right="57"/>
              <w:jc w:val="both"/>
              <w:rPr>
                <w:color w:val="000000" w:themeColor="text1"/>
                <w:sz w:val="22"/>
                <w:szCs w:val="22"/>
              </w:rPr>
            </w:pPr>
            <w:r w:rsidRPr="00A17E2C">
              <w:rPr>
                <w:sz w:val="22"/>
                <w:szCs w:val="22"/>
              </w:rPr>
              <w:t>Množství ročně vznikajícího směsného komunálního odpadu, které bude do roku 2024 (podle realizace opatření 4.1.2.2.1) skládkováno je kolem 50 000 t/rok, tzn. kolem 40</w:t>
            </w:r>
            <w:r w:rsidR="00A17E2C" w:rsidRPr="00A17E2C">
              <w:rPr>
                <w:sz w:val="22"/>
                <w:szCs w:val="22"/>
              </w:rPr>
              <w:t> </w:t>
            </w:r>
            <w:r w:rsidRPr="00A17E2C">
              <w:rPr>
                <w:sz w:val="22"/>
                <w:szCs w:val="22"/>
              </w:rPr>
              <w:t>000 m</w:t>
            </w:r>
            <w:r w:rsidRPr="00A17E2C">
              <w:rPr>
                <w:sz w:val="22"/>
                <w:szCs w:val="22"/>
                <w:vertAlign w:val="superscript"/>
              </w:rPr>
              <w:t>3</w:t>
            </w:r>
            <w:r w:rsidRPr="00A17E2C">
              <w:rPr>
                <w:sz w:val="22"/>
                <w:szCs w:val="22"/>
              </w:rPr>
              <w:t xml:space="preserve"> skládkových kapacit S-OO ročně. S ohledem na celkovou volnou kapacitu skládek S-OO v </w:t>
            </w:r>
            <w:r w:rsidR="00A17E2C" w:rsidRPr="00A17E2C">
              <w:rPr>
                <w:sz w:val="22"/>
                <w:szCs w:val="22"/>
              </w:rPr>
              <w:t>Plzeňském</w:t>
            </w:r>
            <w:r w:rsidRPr="00A17E2C">
              <w:rPr>
                <w:sz w:val="22"/>
                <w:szCs w:val="22"/>
              </w:rPr>
              <w:t xml:space="preserve"> kraji 5 mil. m</w:t>
            </w:r>
            <w:r w:rsidRPr="00A17E2C">
              <w:rPr>
                <w:sz w:val="22"/>
                <w:szCs w:val="22"/>
                <w:vertAlign w:val="superscript"/>
              </w:rPr>
              <w:t>3</w:t>
            </w:r>
            <w:r w:rsidRPr="00A17E2C">
              <w:rPr>
                <w:sz w:val="22"/>
                <w:szCs w:val="22"/>
              </w:rPr>
              <w:t xml:space="preserve"> je pro období 2016-202</w:t>
            </w:r>
            <w:r w:rsidR="00A17E2C" w:rsidRPr="00A17E2C">
              <w:rPr>
                <w:sz w:val="22"/>
                <w:szCs w:val="22"/>
              </w:rPr>
              <w:t>6</w:t>
            </w:r>
            <w:r w:rsidRPr="00A17E2C">
              <w:rPr>
                <w:sz w:val="22"/>
                <w:szCs w:val="22"/>
              </w:rPr>
              <w:t xml:space="preserve"> tato kapacita dostatečná a to včetně řešení krizových stavů.</w:t>
            </w:r>
          </w:p>
        </w:tc>
      </w:tr>
      <w:tr w:rsidR="00F75177"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F75177" w:rsidRPr="00457332" w:rsidRDefault="00F75177" w:rsidP="009C1B6C">
            <w:pPr>
              <w:spacing w:before="80" w:after="80"/>
              <w:ind w:left="57" w:right="57"/>
              <w:jc w:val="both"/>
              <w:rPr>
                <w:b/>
                <w:color w:val="000000" w:themeColor="text1"/>
                <w:sz w:val="22"/>
                <w:szCs w:val="22"/>
              </w:rPr>
            </w:pPr>
            <w:r>
              <w:rPr>
                <w:b/>
                <w:color w:val="000000" w:themeColor="text1"/>
                <w:sz w:val="22"/>
                <w:szCs w:val="22"/>
              </w:rPr>
              <w:t>Záměry</w:t>
            </w:r>
          </w:p>
        </w:tc>
        <w:tc>
          <w:tcPr>
            <w:tcW w:w="7403" w:type="dxa"/>
            <w:tcBorders>
              <w:left w:val="single" w:sz="12" w:space="0" w:color="auto"/>
              <w:right w:val="single" w:sz="12" w:space="0" w:color="auto"/>
            </w:tcBorders>
          </w:tcPr>
          <w:p w:rsidR="00F75177" w:rsidRPr="00A17E2C" w:rsidRDefault="00F75177" w:rsidP="009C1B6C">
            <w:pPr>
              <w:spacing w:before="80" w:after="80"/>
              <w:ind w:left="57" w:right="57"/>
              <w:jc w:val="both"/>
              <w:rPr>
                <w:sz w:val="22"/>
                <w:szCs w:val="22"/>
              </w:rPr>
            </w:pPr>
            <w:r>
              <w:rPr>
                <w:sz w:val="22"/>
                <w:szCs w:val="22"/>
              </w:rPr>
              <w:t xml:space="preserve">Rozšíření skládek odpadů. </w:t>
            </w:r>
          </w:p>
        </w:tc>
      </w:tr>
      <w:tr w:rsidR="00457332" w:rsidRPr="00457332"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457332" w:rsidRDefault="00457332" w:rsidP="009C1B6C">
            <w:pPr>
              <w:spacing w:before="80" w:after="80"/>
              <w:ind w:left="57" w:right="57"/>
              <w:jc w:val="both"/>
              <w:rPr>
                <w:color w:val="000000" w:themeColor="text1"/>
                <w:sz w:val="22"/>
                <w:szCs w:val="22"/>
              </w:rPr>
            </w:pPr>
            <w:r w:rsidRPr="00457332">
              <w:rPr>
                <w:color w:val="000000" w:themeColor="text1"/>
                <w:sz w:val="22"/>
                <w:szCs w:val="22"/>
              </w:rPr>
              <w:t>Oprávněné osoby</w:t>
            </w:r>
          </w:p>
        </w:tc>
      </w:tr>
      <w:tr w:rsidR="00457332" w:rsidRPr="00457332"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Podpora</w:t>
            </w:r>
          </w:p>
        </w:tc>
        <w:tc>
          <w:tcPr>
            <w:tcW w:w="7403" w:type="dxa"/>
            <w:tcBorders>
              <w:left w:val="single" w:sz="12" w:space="0" w:color="auto"/>
              <w:bottom w:val="single" w:sz="12" w:space="0" w:color="auto"/>
              <w:right w:val="single" w:sz="12" w:space="0" w:color="auto"/>
            </w:tcBorders>
          </w:tcPr>
          <w:p w:rsidR="00457332" w:rsidRPr="00457332" w:rsidRDefault="00457332" w:rsidP="009C1B6C">
            <w:pPr>
              <w:spacing w:before="80" w:after="80"/>
              <w:ind w:left="57" w:right="57"/>
              <w:jc w:val="both"/>
              <w:rPr>
                <w:color w:val="000000" w:themeColor="text1"/>
                <w:sz w:val="22"/>
                <w:szCs w:val="22"/>
              </w:rPr>
            </w:pPr>
            <w:r w:rsidRPr="00457332">
              <w:rPr>
                <w:color w:val="000000" w:themeColor="text1"/>
                <w:sz w:val="22"/>
                <w:szCs w:val="22"/>
              </w:rPr>
              <w:t>Kraj</w:t>
            </w:r>
          </w:p>
        </w:tc>
      </w:tr>
    </w:tbl>
    <w:p w:rsidR="00457332" w:rsidRDefault="00457332" w:rsidP="009C1B6C">
      <w:pPr>
        <w:jc w:val="both"/>
        <w:rPr>
          <w:color w:val="000000" w:themeColor="text1"/>
        </w:rPr>
      </w:pPr>
    </w:p>
    <w:p w:rsidR="00457332" w:rsidRPr="00457332" w:rsidRDefault="00457332" w:rsidP="009C1B6C">
      <w:pPr>
        <w:jc w:val="both"/>
        <w:rPr>
          <w:color w:val="000000" w:themeColor="text1"/>
        </w:rPr>
      </w:pPr>
    </w:p>
    <w:p w:rsidR="0043466A" w:rsidRPr="0064657B" w:rsidRDefault="0043466A" w:rsidP="009C1B6C">
      <w:pPr>
        <w:pStyle w:val="Nadpis4"/>
        <w:numPr>
          <w:ilvl w:val="3"/>
          <w:numId w:val="5"/>
        </w:numPr>
        <w:suppressAutoHyphens/>
        <w:jc w:val="both"/>
        <w:rPr>
          <w:rFonts w:cs="Times New Roman"/>
        </w:rPr>
      </w:pPr>
      <w:r w:rsidRPr="0064657B">
        <w:rPr>
          <w:rFonts w:cs="Times New Roman"/>
        </w:rPr>
        <w:t>Živnostenské odpady</w:t>
      </w:r>
      <w:bookmarkEnd w:id="342"/>
      <w:bookmarkEnd w:id="343"/>
      <w:r w:rsidRPr="0064657B">
        <w:rPr>
          <w:rFonts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457332"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4.1.2.3</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Název opatření</w:t>
            </w:r>
          </w:p>
        </w:tc>
        <w:tc>
          <w:tcPr>
            <w:tcW w:w="7403" w:type="dxa"/>
            <w:tcBorders>
              <w:left w:val="single" w:sz="12"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Ekonomicky vyrovnané nakládání s komunálními odpady v obcích - odpady ze služeb (živnostenské odpady)</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Popis opatření</w:t>
            </w:r>
          </w:p>
        </w:tc>
        <w:tc>
          <w:tcPr>
            <w:tcW w:w="7403" w:type="dxa"/>
            <w:tcBorders>
              <w:left w:val="single" w:sz="12" w:space="0" w:color="auto"/>
              <w:right w:val="single" w:sz="12" w:space="0" w:color="auto"/>
            </w:tcBorders>
          </w:tcPr>
          <w:p w:rsidR="00457332" w:rsidRPr="00457332" w:rsidRDefault="00D66A7F" w:rsidP="00F65E9D">
            <w:pPr>
              <w:numPr>
                <w:ilvl w:val="0"/>
                <w:numId w:val="19"/>
              </w:numPr>
              <w:tabs>
                <w:tab w:val="clear" w:pos="360"/>
              </w:tabs>
              <w:spacing w:before="80" w:after="0"/>
              <w:ind w:left="318" w:right="57" w:hanging="284"/>
              <w:jc w:val="both"/>
              <w:rPr>
                <w:color w:val="000000" w:themeColor="text1"/>
                <w:sz w:val="22"/>
                <w:szCs w:val="22"/>
              </w:rPr>
            </w:pPr>
            <w:r>
              <w:rPr>
                <w:b/>
                <w:color w:val="000000" w:themeColor="text1"/>
                <w:sz w:val="22"/>
                <w:szCs w:val="22"/>
              </w:rPr>
              <w:t xml:space="preserve">nabízet </w:t>
            </w:r>
            <w:r w:rsidR="00457332" w:rsidRPr="00457332">
              <w:rPr>
                <w:b/>
                <w:color w:val="000000" w:themeColor="text1"/>
                <w:sz w:val="22"/>
                <w:szCs w:val="22"/>
              </w:rPr>
              <w:t>zapojení vybraných živností do systému obce</w:t>
            </w:r>
            <w:r w:rsidR="00457332" w:rsidRPr="00457332">
              <w:rPr>
                <w:color w:val="000000" w:themeColor="text1"/>
                <w:sz w:val="22"/>
                <w:szCs w:val="22"/>
              </w:rPr>
              <w:t xml:space="preserve"> dle možností a kapacit; zpracování aktuálního Pasportu živností v</w:t>
            </w:r>
            <w:r w:rsidR="00AA357D">
              <w:rPr>
                <w:color w:val="000000" w:themeColor="text1"/>
                <w:sz w:val="22"/>
                <w:szCs w:val="22"/>
              </w:rPr>
              <w:t> </w:t>
            </w:r>
            <w:r w:rsidR="00457332" w:rsidRPr="00457332">
              <w:rPr>
                <w:color w:val="000000" w:themeColor="text1"/>
                <w:sz w:val="22"/>
                <w:szCs w:val="22"/>
              </w:rPr>
              <w:t>obci</w:t>
            </w:r>
            <w:r w:rsidR="00AA357D">
              <w:rPr>
                <w:color w:val="000000" w:themeColor="text1"/>
                <w:sz w:val="22"/>
                <w:szCs w:val="22"/>
              </w:rPr>
              <w:t>,</w:t>
            </w:r>
          </w:p>
          <w:p w:rsidR="00D66A7F" w:rsidRPr="00D66A7F" w:rsidRDefault="00D66A7F" w:rsidP="00F65E9D">
            <w:pPr>
              <w:pStyle w:val="Odstavecseseznamem"/>
              <w:numPr>
                <w:ilvl w:val="0"/>
                <w:numId w:val="19"/>
              </w:numPr>
              <w:tabs>
                <w:tab w:val="clear" w:pos="360"/>
              </w:tabs>
              <w:spacing w:before="0" w:after="0"/>
              <w:ind w:left="318" w:right="57" w:hanging="284"/>
              <w:jc w:val="both"/>
              <w:rPr>
                <w:b/>
                <w:color w:val="000000" w:themeColor="text1"/>
                <w:sz w:val="22"/>
                <w:szCs w:val="22"/>
              </w:rPr>
            </w:pPr>
            <w:r w:rsidRPr="00D66A7F">
              <w:rPr>
                <w:b/>
                <w:color w:val="000000" w:themeColor="text1"/>
                <w:sz w:val="22"/>
                <w:szCs w:val="22"/>
              </w:rPr>
              <w:t>zpoplatnění zapojených podnikatelů a fyzických osob oprávněných k</w:t>
            </w:r>
            <w:r w:rsidR="00A17E2C">
              <w:rPr>
                <w:b/>
                <w:color w:val="000000" w:themeColor="text1"/>
                <w:sz w:val="22"/>
                <w:szCs w:val="22"/>
              </w:rPr>
              <w:t> </w:t>
            </w:r>
            <w:r w:rsidRPr="00D66A7F">
              <w:rPr>
                <w:b/>
                <w:color w:val="000000" w:themeColor="text1"/>
                <w:sz w:val="22"/>
                <w:szCs w:val="22"/>
              </w:rPr>
              <w:t>podnikání</w:t>
            </w:r>
            <w:r w:rsidR="00A17E2C">
              <w:rPr>
                <w:b/>
                <w:color w:val="000000" w:themeColor="text1"/>
                <w:sz w:val="22"/>
                <w:szCs w:val="22"/>
              </w:rPr>
              <w:t xml:space="preserve"> </w:t>
            </w:r>
            <w:r w:rsidRPr="00D66A7F">
              <w:rPr>
                <w:b/>
                <w:color w:val="000000" w:themeColor="text1"/>
                <w:sz w:val="22"/>
                <w:szCs w:val="22"/>
              </w:rPr>
              <w:t xml:space="preserve">ve vybraných živnostech do systému obce </w:t>
            </w:r>
            <w:r w:rsidRPr="00D66A7F">
              <w:rPr>
                <w:color w:val="000000" w:themeColor="text1"/>
                <w:sz w:val="22"/>
                <w:szCs w:val="22"/>
              </w:rPr>
              <w:t xml:space="preserve">nediskriminujícím způsobem na základě evidence odpadů (max. limit </w:t>
            </w:r>
            <w:r w:rsidR="00C10F10">
              <w:rPr>
                <w:color w:val="000000" w:themeColor="text1"/>
                <w:sz w:val="22"/>
                <w:szCs w:val="22"/>
              </w:rPr>
              <w:t xml:space="preserve">např. </w:t>
            </w:r>
            <w:r w:rsidRPr="00D66A7F">
              <w:rPr>
                <w:color w:val="000000" w:themeColor="text1"/>
                <w:sz w:val="22"/>
                <w:szCs w:val="22"/>
              </w:rPr>
              <w:t>1 000 kg SKO/rok); tento limit může být upraven podle specifických podmínek obce</w:t>
            </w:r>
            <w:r w:rsidR="00AA357D">
              <w:rPr>
                <w:color w:val="000000" w:themeColor="text1"/>
                <w:sz w:val="22"/>
                <w:szCs w:val="22"/>
              </w:rPr>
              <w:t>,</w:t>
            </w:r>
          </w:p>
          <w:p w:rsidR="00457332" w:rsidRPr="00457332" w:rsidRDefault="00457332" w:rsidP="00F65E9D">
            <w:pPr>
              <w:numPr>
                <w:ilvl w:val="0"/>
                <w:numId w:val="19"/>
              </w:numPr>
              <w:tabs>
                <w:tab w:val="clear" w:pos="360"/>
              </w:tabs>
              <w:spacing w:before="0" w:after="0"/>
              <w:ind w:left="318" w:right="57" w:hanging="284"/>
              <w:jc w:val="both"/>
              <w:rPr>
                <w:color w:val="000000" w:themeColor="text1"/>
                <w:sz w:val="22"/>
                <w:szCs w:val="22"/>
              </w:rPr>
            </w:pPr>
            <w:r w:rsidRPr="00457332">
              <w:rPr>
                <w:b/>
                <w:color w:val="000000" w:themeColor="text1"/>
                <w:sz w:val="22"/>
                <w:szCs w:val="22"/>
              </w:rPr>
              <w:t>informační kampaně pro živnostníky</w:t>
            </w:r>
            <w:r w:rsidRPr="00457332">
              <w:rPr>
                <w:color w:val="000000" w:themeColor="text1"/>
                <w:sz w:val="22"/>
                <w:szCs w:val="22"/>
              </w:rPr>
              <w:t xml:space="preserve"> ve spolupráce s oprávněnými osobami (zapojení do systému obce; popis systému obce)</w:t>
            </w:r>
            <w:r w:rsidR="00AA357D">
              <w:rPr>
                <w:color w:val="000000" w:themeColor="text1"/>
                <w:sz w:val="22"/>
                <w:szCs w:val="22"/>
              </w:rPr>
              <w:t>,</w:t>
            </w:r>
          </w:p>
          <w:p w:rsidR="00457332" w:rsidRPr="00457332" w:rsidRDefault="00457332" w:rsidP="00F65E9D">
            <w:pPr>
              <w:numPr>
                <w:ilvl w:val="0"/>
                <w:numId w:val="19"/>
              </w:numPr>
              <w:spacing w:before="0" w:after="80"/>
              <w:ind w:left="318" w:right="57" w:hanging="284"/>
              <w:jc w:val="both"/>
              <w:rPr>
                <w:color w:val="000000" w:themeColor="text1"/>
                <w:sz w:val="22"/>
                <w:szCs w:val="22"/>
              </w:rPr>
            </w:pPr>
            <w:r w:rsidRPr="00457332">
              <w:rPr>
                <w:b/>
                <w:color w:val="000000" w:themeColor="text1"/>
                <w:sz w:val="22"/>
                <w:szCs w:val="22"/>
              </w:rPr>
              <w:t>kontrola živnostníků</w:t>
            </w:r>
            <w:r w:rsidRPr="00457332">
              <w:rPr>
                <w:color w:val="000000" w:themeColor="text1"/>
                <w:sz w:val="22"/>
                <w:szCs w:val="22"/>
              </w:rPr>
              <w:t xml:space="preserve"> nezapojených do systému obce</w:t>
            </w:r>
            <w:r w:rsidR="004D35C7">
              <w:rPr>
                <w:color w:val="000000" w:themeColor="text1"/>
                <w:sz w:val="22"/>
                <w:szCs w:val="22"/>
              </w:rPr>
              <w:t>.</w:t>
            </w:r>
          </w:p>
        </w:tc>
      </w:tr>
      <w:tr w:rsidR="00457332" w:rsidRPr="00457332"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457332" w:rsidRDefault="00457332" w:rsidP="009C1B6C">
            <w:pPr>
              <w:spacing w:before="80" w:after="80"/>
              <w:ind w:left="57" w:right="57"/>
              <w:jc w:val="both"/>
              <w:rPr>
                <w:color w:val="000000" w:themeColor="text1"/>
                <w:sz w:val="22"/>
                <w:szCs w:val="22"/>
              </w:rPr>
            </w:pPr>
            <w:r w:rsidRPr="00457332">
              <w:rPr>
                <w:color w:val="000000" w:themeColor="text1"/>
                <w:sz w:val="22"/>
                <w:szCs w:val="22"/>
              </w:rPr>
              <w:t>Obce, oprávněné osoby</w:t>
            </w:r>
          </w:p>
        </w:tc>
      </w:tr>
      <w:tr w:rsidR="00457332" w:rsidRPr="00457332"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Podpora</w:t>
            </w:r>
          </w:p>
        </w:tc>
        <w:tc>
          <w:tcPr>
            <w:tcW w:w="7403" w:type="dxa"/>
            <w:tcBorders>
              <w:left w:val="single" w:sz="12" w:space="0" w:color="auto"/>
              <w:bottom w:val="single" w:sz="12" w:space="0" w:color="auto"/>
              <w:right w:val="single" w:sz="12" w:space="0" w:color="auto"/>
            </w:tcBorders>
          </w:tcPr>
          <w:p w:rsidR="00457332" w:rsidRPr="00457332" w:rsidRDefault="00457332" w:rsidP="009C1B6C">
            <w:pPr>
              <w:spacing w:before="80" w:after="80"/>
              <w:ind w:left="57" w:right="57"/>
              <w:jc w:val="both"/>
              <w:rPr>
                <w:color w:val="000000" w:themeColor="text1"/>
                <w:sz w:val="22"/>
                <w:szCs w:val="22"/>
              </w:rPr>
            </w:pPr>
            <w:r w:rsidRPr="00457332">
              <w:rPr>
                <w:color w:val="000000" w:themeColor="text1"/>
                <w:sz w:val="22"/>
                <w:szCs w:val="22"/>
              </w:rPr>
              <w:t>Kraj</w:t>
            </w:r>
          </w:p>
        </w:tc>
      </w:tr>
    </w:tbl>
    <w:p w:rsidR="00141634" w:rsidRDefault="00141634" w:rsidP="009C1B6C">
      <w:pPr>
        <w:spacing w:before="0" w:after="0"/>
        <w:jc w:val="both"/>
      </w:pPr>
      <w:r>
        <w:br w:type="page"/>
      </w:r>
    </w:p>
    <w:p w:rsidR="0043466A" w:rsidRPr="0071685F" w:rsidRDefault="0043466A" w:rsidP="009C1B6C">
      <w:pPr>
        <w:pStyle w:val="Nadpis4"/>
        <w:numPr>
          <w:ilvl w:val="3"/>
          <w:numId w:val="5"/>
        </w:numPr>
        <w:suppressAutoHyphens/>
        <w:jc w:val="both"/>
        <w:rPr>
          <w:rFonts w:cs="Times New Roman"/>
        </w:rPr>
      </w:pPr>
      <w:bookmarkStart w:id="344" w:name="_Toc420401240"/>
      <w:bookmarkStart w:id="345" w:name="_Toc421199360"/>
      <w:r w:rsidRPr="0071685F">
        <w:rPr>
          <w:rFonts w:cs="Times New Roman"/>
        </w:rPr>
        <w:lastRenderedPageBreak/>
        <w:t>BRO+BRKO</w:t>
      </w:r>
      <w:bookmarkEnd w:id="344"/>
      <w:bookmarkEnd w:id="3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457332"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bookmarkStart w:id="346" w:name="_Toc420401241"/>
            <w:bookmarkStart w:id="347" w:name="_Toc421199361"/>
            <w:r w:rsidRPr="00457332">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4.1.2.4.1</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Název opatření</w:t>
            </w:r>
          </w:p>
        </w:tc>
        <w:tc>
          <w:tcPr>
            <w:tcW w:w="7403" w:type="dxa"/>
            <w:tcBorders>
              <w:left w:val="single" w:sz="12"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Sběrná síť, informace a osvěta</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jc w:val="both"/>
              <w:rPr>
                <w:b/>
                <w:color w:val="000000" w:themeColor="text1"/>
                <w:sz w:val="22"/>
                <w:szCs w:val="22"/>
              </w:rPr>
            </w:pPr>
            <w:r w:rsidRPr="00457332">
              <w:rPr>
                <w:b/>
                <w:color w:val="000000" w:themeColor="text1"/>
                <w:sz w:val="22"/>
                <w:szCs w:val="22"/>
              </w:rPr>
              <w:t>Popis opatření</w:t>
            </w:r>
          </w:p>
        </w:tc>
        <w:tc>
          <w:tcPr>
            <w:tcW w:w="7403" w:type="dxa"/>
            <w:tcBorders>
              <w:left w:val="single" w:sz="12" w:space="0" w:color="auto"/>
              <w:right w:val="single" w:sz="12" w:space="0" w:color="auto"/>
            </w:tcBorders>
          </w:tcPr>
          <w:p w:rsidR="00457332" w:rsidRPr="00457332" w:rsidRDefault="00845BC1" w:rsidP="00F65E9D">
            <w:pPr>
              <w:numPr>
                <w:ilvl w:val="0"/>
                <w:numId w:val="21"/>
              </w:numPr>
              <w:spacing w:before="80" w:after="0"/>
              <w:ind w:left="318" w:right="57" w:hanging="284"/>
              <w:jc w:val="both"/>
              <w:rPr>
                <w:color w:val="000000" w:themeColor="text1"/>
                <w:sz w:val="22"/>
                <w:szCs w:val="22"/>
              </w:rPr>
            </w:pPr>
            <w:r>
              <w:rPr>
                <w:sz w:val="22"/>
                <w:szCs w:val="22"/>
              </w:rPr>
              <w:t>speciální n</w:t>
            </w:r>
            <w:r w:rsidRPr="00F532CB">
              <w:rPr>
                <w:sz w:val="22"/>
                <w:szCs w:val="22"/>
              </w:rPr>
              <w:t>ádoby</w:t>
            </w:r>
            <w:r>
              <w:rPr>
                <w:sz w:val="22"/>
                <w:szCs w:val="22"/>
              </w:rPr>
              <w:t xml:space="preserve"> - kompostejnery</w:t>
            </w:r>
            <w:r w:rsidRPr="00F532CB">
              <w:rPr>
                <w:sz w:val="22"/>
                <w:szCs w:val="22"/>
              </w:rPr>
              <w:t xml:space="preserve"> (</w:t>
            </w:r>
            <w:r>
              <w:rPr>
                <w:sz w:val="22"/>
                <w:szCs w:val="22"/>
              </w:rPr>
              <w:t xml:space="preserve">určené na </w:t>
            </w:r>
            <w:r w:rsidRPr="00F532CB">
              <w:rPr>
                <w:sz w:val="22"/>
                <w:szCs w:val="22"/>
              </w:rPr>
              <w:t>tráv</w:t>
            </w:r>
            <w:r>
              <w:rPr>
                <w:sz w:val="22"/>
                <w:szCs w:val="22"/>
              </w:rPr>
              <w:t>u</w:t>
            </w:r>
            <w:r w:rsidRPr="00F532CB">
              <w:rPr>
                <w:sz w:val="22"/>
                <w:szCs w:val="22"/>
              </w:rPr>
              <w:t>, bioodpady rostlinného původu z domácností) + biodegradovatelné sáčky do domácností  - (poskytnutí nádob na požádání občanů - podmínka kvality bioodpadů</w:t>
            </w:r>
            <w:r w:rsidR="00457332" w:rsidRPr="00457332">
              <w:rPr>
                <w:color w:val="000000" w:themeColor="text1"/>
                <w:sz w:val="22"/>
                <w:szCs w:val="22"/>
              </w:rPr>
              <w:t>)</w:t>
            </w:r>
            <w:r w:rsidR="00AA357D">
              <w:rPr>
                <w:color w:val="000000" w:themeColor="text1"/>
                <w:sz w:val="22"/>
                <w:szCs w:val="22"/>
              </w:rPr>
              <w:t>,</w:t>
            </w:r>
          </w:p>
          <w:p w:rsidR="00C10F10" w:rsidRDefault="00457332" w:rsidP="00F65E9D">
            <w:pPr>
              <w:numPr>
                <w:ilvl w:val="0"/>
                <w:numId w:val="21"/>
              </w:numPr>
              <w:spacing w:before="0" w:after="0"/>
              <w:ind w:left="318" w:right="57" w:hanging="284"/>
              <w:jc w:val="both"/>
              <w:rPr>
                <w:color w:val="000000" w:themeColor="text1"/>
                <w:sz w:val="22"/>
                <w:szCs w:val="22"/>
              </w:rPr>
            </w:pPr>
            <w:r w:rsidRPr="00457332">
              <w:rPr>
                <w:color w:val="000000" w:themeColor="text1"/>
                <w:sz w:val="22"/>
                <w:szCs w:val="22"/>
              </w:rPr>
              <w:t>posoudit poměr nádoby</w:t>
            </w:r>
            <w:r w:rsidR="00845BC1">
              <w:rPr>
                <w:color w:val="000000" w:themeColor="text1"/>
                <w:sz w:val="22"/>
                <w:szCs w:val="22"/>
              </w:rPr>
              <w:t xml:space="preserve"> </w:t>
            </w:r>
            <w:r w:rsidRPr="00457332">
              <w:rPr>
                <w:color w:val="000000" w:themeColor="text1"/>
                <w:sz w:val="22"/>
                <w:szCs w:val="22"/>
              </w:rPr>
              <w:t>/</w:t>
            </w:r>
            <w:r w:rsidR="00845BC1">
              <w:rPr>
                <w:color w:val="000000" w:themeColor="text1"/>
                <w:sz w:val="22"/>
                <w:szCs w:val="22"/>
              </w:rPr>
              <w:t xml:space="preserve"> </w:t>
            </w:r>
            <w:r w:rsidRPr="00457332">
              <w:rPr>
                <w:color w:val="000000" w:themeColor="text1"/>
                <w:sz w:val="22"/>
                <w:szCs w:val="22"/>
              </w:rPr>
              <w:t>kompostéry vzhledem ke specifickým podmínkám obce</w:t>
            </w:r>
            <w:r w:rsidR="00AA357D">
              <w:rPr>
                <w:color w:val="000000" w:themeColor="text1"/>
                <w:sz w:val="22"/>
                <w:szCs w:val="22"/>
              </w:rPr>
              <w:t>,</w:t>
            </w:r>
            <w:r w:rsidR="00C10F10">
              <w:rPr>
                <w:color w:val="000000" w:themeColor="text1"/>
                <w:sz w:val="22"/>
                <w:szCs w:val="22"/>
              </w:rPr>
              <w:t xml:space="preserve"> </w:t>
            </w:r>
          </w:p>
          <w:p w:rsidR="00457332" w:rsidRPr="00457332" w:rsidRDefault="00C10F10" w:rsidP="00F65E9D">
            <w:pPr>
              <w:numPr>
                <w:ilvl w:val="0"/>
                <w:numId w:val="21"/>
              </w:numPr>
              <w:spacing w:before="0" w:after="0"/>
              <w:ind w:left="318" w:right="57" w:hanging="284"/>
              <w:jc w:val="both"/>
              <w:rPr>
                <w:color w:val="000000" w:themeColor="text1"/>
                <w:sz w:val="22"/>
                <w:szCs w:val="22"/>
              </w:rPr>
            </w:pPr>
            <w:r>
              <w:rPr>
                <w:color w:val="000000" w:themeColor="text1"/>
                <w:sz w:val="22"/>
                <w:szCs w:val="22"/>
              </w:rPr>
              <w:t>z</w:t>
            </w:r>
            <w:r w:rsidRPr="00C10F10">
              <w:rPr>
                <w:color w:val="000000" w:themeColor="text1"/>
                <w:sz w:val="22"/>
                <w:szCs w:val="22"/>
              </w:rPr>
              <w:t>ajistit dostatečné sběrné prostředky pro nádobový sběr, pokud je v obci provozován,</w:t>
            </w:r>
          </w:p>
          <w:p w:rsidR="00457332" w:rsidRPr="00457332" w:rsidRDefault="00457332" w:rsidP="00F65E9D">
            <w:pPr>
              <w:numPr>
                <w:ilvl w:val="0"/>
                <w:numId w:val="21"/>
              </w:numPr>
              <w:spacing w:before="0" w:after="0"/>
              <w:ind w:left="318" w:right="57" w:hanging="284"/>
              <w:jc w:val="both"/>
              <w:rPr>
                <w:color w:val="000000" w:themeColor="text1"/>
                <w:sz w:val="22"/>
                <w:szCs w:val="22"/>
              </w:rPr>
            </w:pPr>
            <w:r w:rsidRPr="00457332">
              <w:rPr>
                <w:color w:val="000000" w:themeColor="text1"/>
                <w:sz w:val="22"/>
                <w:szCs w:val="22"/>
              </w:rPr>
              <w:t>umísťovat velkoobjemové kontejnery (větve, zeleň) periodicky na stálá místa podle vegetační sezóny (duben-listopad)</w:t>
            </w:r>
            <w:r w:rsidR="00AA357D">
              <w:rPr>
                <w:color w:val="000000" w:themeColor="text1"/>
                <w:sz w:val="22"/>
                <w:szCs w:val="22"/>
              </w:rPr>
              <w:t>,</w:t>
            </w:r>
          </w:p>
          <w:p w:rsidR="00457332" w:rsidRPr="00457332" w:rsidRDefault="00457332" w:rsidP="00F65E9D">
            <w:pPr>
              <w:numPr>
                <w:ilvl w:val="0"/>
                <w:numId w:val="21"/>
              </w:numPr>
              <w:spacing w:before="0" w:after="0"/>
              <w:ind w:left="318" w:right="57" w:hanging="284"/>
              <w:jc w:val="both"/>
              <w:rPr>
                <w:color w:val="000000" w:themeColor="text1"/>
                <w:sz w:val="22"/>
                <w:szCs w:val="22"/>
              </w:rPr>
            </w:pPr>
            <w:r w:rsidRPr="00457332">
              <w:rPr>
                <w:color w:val="000000" w:themeColor="text1"/>
                <w:sz w:val="22"/>
                <w:szCs w:val="22"/>
              </w:rPr>
              <w:t>sběrné dvory (velkoobjemové kontejnery, štěpkování)</w:t>
            </w:r>
            <w:r w:rsidR="00AA357D">
              <w:rPr>
                <w:color w:val="000000" w:themeColor="text1"/>
                <w:sz w:val="22"/>
                <w:szCs w:val="22"/>
              </w:rPr>
              <w:t>,</w:t>
            </w:r>
          </w:p>
          <w:p w:rsidR="00457332" w:rsidRDefault="00457332" w:rsidP="00F65E9D">
            <w:pPr>
              <w:numPr>
                <w:ilvl w:val="0"/>
                <w:numId w:val="21"/>
              </w:numPr>
              <w:spacing w:before="0" w:after="0"/>
              <w:ind w:left="318" w:right="57" w:hanging="284"/>
              <w:jc w:val="both"/>
              <w:rPr>
                <w:color w:val="000000" w:themeColor="text1"/>
                <w:sz w:val="22"/>
                <w:szCs w:val="22"/>
              </w:rPr>
            </w:pPr>
            <w:r w:rsidRPr="00457332">
              <w:rPr>
                <w:color w:val="000000" w:themeColor="text1"/>
                <w:sz w:val="22"/>
                <w:szCs w:val="22"/>
              </w:rPr>
              <w:t>kompostéry domácí</w:t>
            </w:r>
            <w:r w:rsidR="00845BC1">
              <w:rPr>
                <w:color w:val="000000" w:themeColor="text1"/>
                <w:sz w:val="22"/>
                <w:szCs w:val="22"/>
              </w:rPr>
              <w:t xml:space="preserve"> </w:t>
            </w:r>
            <w:r w:rsidRPr="00457332">
              <w:rPr>
                <w:color w:val="000000" w:themeColor="text1"/>
                <w:sz w:val="22"/>
                <w:szCs w:val="22"/>
              </w:rPr>
              <w:t>/</w:t>
            </w:r>
            <w:r w:rsidR="00845BC1">
              <w:rPr>
                <w:color w:val="000000" w:themeColor="text1"/>
                <w:sz w:val="22"/>
                <w:szCs w:val="22"/>
              </w:rPr>
              <w:t xml:space="preserve"> </w:t>
            </w:r>
            <w:r w:rsidRPr="00457332">
              <w:rPr>
                <w:color w:val="000000" w:themeColor="text1"/>
                <w:sz w:val="22"/>
                <w:szCs w:val="22"/>
              </w:rPr>
              <w:t>komunitní (zapůjčení, pronájem)</w:t>
            </w:r>
            <w:r w:rsidR="00AA357D">
              <w:rPr>
                <w:color w:val="000000" w:themeColor="text1"/>
                <w:sz w:val="22"/>
                <w:szCs w:val="22"/>
              </w:rPr>
              <w:t>,</w:t>
            </w:r>
          </w:p>
          <w:p w:rsidR="00C10F10" w:rsidRPr="00457332" w:rsidRDefault="00C10F10" w:rsidP="00F65E9D">
            <w:pPr>
              <w:numPr>
                <w:ilvl w:val="0"/>
                <w:numId w:val="21"/>
              </w:numPr>
              <w:spacing w:before="0" w:after="0"/>
              <w:ind w:left="318" w:right="57" w:hanging="284"/>
              <w:jc w:val="both"/>
              <w:rPr>
                <w:color w:val="000000" w:themeColor="text1"/>
                <w:sz w:val="22"/>
                <w:szCs w:val="22"/>
              </w:rPr>
            </w:pPr>
            <w:r>
              <w:rPr>
                <w:color w:val="000000" w:themeColor="text1"/>
                <w:sz w:val="22"/>
                <w:szCs w:val="22"/>
              </w:rPr>
              <w:t>m</w:t>
            </w:r>
            <w:r w:rsidRPr="00C10F10">
              <w:rPr>
                <w:color w:val="000000" w:themeColor="text1"/>
                <w:sz w:val="22"/>
                <w:szCs w:val="22"/>
              </w:rPr>
              <w:t>ožnost meziobecní spolupráce při stanovení obdobného systému sběru bioodpadů ve spádové oblasti ke koncovému zařízení na využití bioodpadů a jeho kvalitativních podmínek, za předpokladu, že nebude narušeno tržní prostředí a konkurenceschopnost</w:t>
            </w:r>
            <w:r>
              <w:rPr>
                <w:color w:val="000000" w:themeColor="text1"/>
                <w:sz w:val="22"/>
                <w:szCs w:val="22"/>
              </w:rPr>
              <w:t>,</w:t>
            </w:r>
          </w:p>
          <w:p w:rsidR="00457332" w:rsidRPr="00457332" w:rsidRDefault="00457332" w:rsidP="00F65E9D">
            <w:pPr>
              <w:numPr>
                <w:ilvl w:val="0"/>
                <w:numId w:val="21"/>
              </w:numPr>
              <w:spacing w:before="0" w:after="80"/>
              <w:ind w:left="318" w:right="57" w:hanging="284"/>
              <w:jc w:val="both"/>
              <w:rPr>
                <w:color w:val="000000" w:themeColor="text1"/>
                <w:sz w:val="22"/>
                <w:szCs w:val="22"/>
              </w:rPr>
            </w:pPr>
            <w:r w:rsidRPr="00457332">
              <w:rPr>
                <w:color w:val="000000" w:themeColor="text1"/>
                <w:sz w:val="22"/>
                <w:szCs w:val="22"/>
              </w:rPr>
              <w:t>informační kampaně pro občany a živnostníky (Program podpory domácího, komunitního a obecního kompostování; možnosti systému; finanční efekty; odbyt kompostu; environmentální dopady)</w:t>
            </w:r>
            <w:r w:rsidR="00AA357D">
              <w:rPr>
                <w:color w:val="000000" w:themeColor="text1"/>
                <w:sz w:val="22"/>
                <w:szCs w:val="22"/>
              </w:rPr>
              <w:t>.</w:t>
            </w:r>
          </w:p>
        </w:tc>
      </w:tr>
      <w:tr w:rsidR="00FE2407" w:rsidRPr="00457332" w:rsidTr="001D4300">
        <w:tc>
          <w:tcPr>
            <w:tcW w:w="1809" w:type="dxa"/>
            <w:tcBorders>
              <w:left w:val="single" w:sz="12" w:space="0" w:color="auto"/>
              <w:right w:val="single" w:sz="12" w:space="0" w:color="auto"/>
            </w:tcBorders>
            <w:shd w:val="clear" w:color="auto" w:fill="DBE5F1" w:themeFill="accent1" w:themeFillTint="33"/>
            <w:vAlign w:val="center"/>
          </w:tcPr>
          <w:p w:rsidR="00FE2407" w:rsidRPr="00457332" w:rsidRDefault="00FE2407" w:rsidP="001D4300">
            <w:pPr>
              <w:spacing w:before="80" w:after="80"/>
              <w:ind w:left="57" w:right="57"/>
              <w:jc w:val="both"/>
              <w:rPr>
                <w:b/>
                <w:color w:val="000000" w:themeColor="text1"/>
                <w:sz w:val="22"/>
                <w:szCs w:val="22"/>
              </w:rPr>
            </w:pPr>
            <w:r w:rsidRPr="00457332">
              <w:rPr>
                <w:b/>
                <w:color w:val="000000" w:themeColor="text1"/>
                <w:sz w:val="22"/>
                <w:szCs w:val="22"/>
              </w:rPr>
              <w:t>Záměry</w:t>
            </w:r>
          </w:p>
        </w:tc>
        <w:tc>
          <w:tcPr>
            <w:tcW w:w="7403" w:type="dxa"/>
            <w:tcBorders>
              <w:left w:val="single" w:sz="12" w:space="0" w:color="auto"/>
              <w:right w:val="single" w:sz="12" w:space="0" w:color="auto"/>
            </w:tcBorders>
            <w:vAlign w:val="center"/>
          </w:tcPr>
          <w:p w:rsidR="00FE2407" w:rsidRPr="00457332" w:rsidRDefault="00FE2407" w:rsidP="001D4300">
            <w:pPr>
              <w:spacing w:before="80" w:after="80"/>
              <w:ind w:left="57" w:right="57"/>
              <w:jc w:val="both"/>
              <w:rPr>
                <w:color w:val="000000" w:themeColor="text1"/>
                <w:sz w:val="22"/>
                <w:szCs w:val="22"/>
              </w:rPr>
            </w:pPr>
            <w:r>
              <w:rPr>
                <w:color w:val="000000" w:themeColor="text1"/>
                <w:sz w:val="22"/>
                <w:szCs w:val="22"/>
              </w:rPr>
              <w:t xml:space="preserve">Posílení sběru BRKO </w:t>
            </w:r>
            <w:r w:rsidR="00F75177">
              <w:rPr>
                <w:color w:val="000000" w:themeColor="text1"/>
                <w:sz w:val="22"/>
                <w:szCs w:val="22"/>
              </w:rPr>
              <w:t>v obcích rozšířením nádobového a pytlového sběru v</w:t>
            </w:r>
            <w:r w:rsidR="00014F85">
              <w:rPr>
                <w:color w:val="000000" w:themeColor="text1"/>
                <w:sz w:val="22"/>
                <w:szCs w:val="22"/>
              </w:rPr>
              <w:t>četně zavádění adresného sběru (</w:t>
            </w:r>
            <w:r w:rsidR="00F75177">
              <w:rPr>
                <w:color w:val="000000" w:themeColor="text1"/>
                <w:sz w:val="22"/>
                <w:szCs w:val="22"/>
              </w:rPr>
              <w:t xml:space="preserve">pro každý dům). </w:t>
            </w:r>
          </w:p>
        </w:tc>
      </w:tr>
      <w:tr w:rsidR="00457332" w:rsidRPr="00457332"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457332" w:rsidRDefault="00457332" w:rsidP="009C1B6C">
            <w:pPr>
              <w:spacing w:before="80" w:after="80"/>
              <w:ind w:left="57" w:right="57"/>
              <w:jc w:val="both"/>
              <w:rPr>
                <w:color w:val="000000" w:themeColor="text1"/>
                <w:sz w:val="22"/>
                <w:szCs w:val="22"/>
              </w:rPr>
            </w:pPr>
            <w:r w:rsidRPr="00457332">
              <w:rPr>
                <w:color w:val="000000" w:themeColor="text1"/>
                <w:sz w:val="22"/>
                <w:szCs w:val="22"/>
              </w:rPr>
              <w:t>Obec, oprávněné osoby</w:t>
            </w:r>
          </w:p>
        </w:tc>
      </w:tr>
      <w:tr w:rsidR="00457332" w:rsidRPr="00457332"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Podpora</w:t>
            </w:r>
          </w:p>
        </w:tc>
        <w:tc>
          <w:tcPr>
            <w:tcW w:w="7403" w:type="dxa"/>
            <w:tcBorders>
              <w:left w:val="single" w:sz="12" w:space="0" w:color="auto"/>
              <w:bottom w:val="single" w:sz="12" w:space="0" w:color="auto"/>
              <w:right w:val="single" w:sz="12" w:space="0" w:color="auto"/>
            </w:tcBorders>
          </w:tcPr>
          <w:p w:rsidR="00457332" w:rsidRPr="00457332" w:rsidRDefault="00457332" w:rsidP="009C1B6C">
            <w:pPr>
              <w:spacing w:before="80" w:after="80"/>
              <w:ind w:left="57" w:right="57"/>
              <w:jc w:val="both"/>
              <w:rPr>
                <w:color w:val="000000" w:themeColor="text1"/>
                <w:sz w:val="22"/>
                <w:szCs w:val="22"/>
              </w:rPr>
            </w:pPr>
            <w:r w:rsidRPr="00457332">
              <w:rPr>
                <w:color w:val="000000" w:themeColor="text1"/>
                <w:sz w:val="22"/>
                <w:szCs w:val="22"/>
              </w:rPr>
              <w:t>Kraj</w:t>
            </w:r>
          </w:p>
        </w:tc>
      </w:tr>
    </w:tbl>
    <w:p w:rsidR="00C10F10" w:rsidRDefault="00C10F10" w:rsidP="009C1B6C">
      <w:pPr>
        <w:jc w:val="both"/>
        <w:rPr>
          <w:color w:val="000000" w:themeColor="text1"/>
          <w:sz w:val="22"/>
          <w:szCs w:val="22"/>
        </w:rPr>
      </w:pPr>
    </w:p>
    <w:p w:rsidR="00C10F10" w:rsidRDefault="00C10F10">
      <w:pPr>
        <w:spacing w:before="0" w:after="0"/>
        <w:rPr>
          <w:color w:val="000000" w:themeColor="text1"/>
          <w:sz w:val="22"/>
          <w:szCs w:val="22"/>
        </w:rPr>
      </w:pPr>
      <w:r>
        <w:rPr>
          <w:color w:val="000000" w:themeColor="text1"/>
          <w:sz w:val="22"/>
          <w:szCs w:val="22"/>
        </w:rPr>
        <w:br w:type="page"/>
      </w:r>
    </w:p>
    <w:p w:rsidR="00457332" w:rsidRPr="00457332" w:rsidRDefault="00457332" w:rsidP="009C1B6C">
      <w:pPr>
        <w:jc w:val="both"/>
        <w:rPr>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457332"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4.1.2.4.2</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Název opatření</w:t>
            </w:r>
          </w:p>
        </w:tc>
        <w:tc>
          <w:tcPr>
            <w:tcW w:w="7403" w:type="dxa"/>
            <w:tcBorders>
              <w:left w:val="single" w:sz="12" w:space="0" w:color="auto"/>
              <w:right w:val="single" w:sz="12" w:space="0" w:color="auto"/>
            </w:tcBorders>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Využití BRO a BRKO</w:t>
            </w:r>
          </w:p>
        </w:tc>
      </w:tr>
      <w:tr w:rsidR="00457332" w:rsidRPr="00457332"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Popis opatření</w:t>
            </w:r>
          </w:p>
        </w:tc>
        <w:tc>
          <w:tcPr>
            <w:tcW w:w="7403" w:type="dxa"/>
            <w:tcBorders>
              <w:left w:val="single" w:sz="12" w:space="0" w:color="auto"/>
              <w:right w:val="single" w:sz="12" w:space="0" w:color="auto"/>
            </w:tcBorders>
          </w:tcPr>
          <w:p w:rsidR="00457332" w:rsidRPr="00457332" w:rsidRDefault="00457332" w:rsidP="00F65E9D">
            <w:pPr>
              <w:numPr>
                <w:ilvl w:val="0"/>
                <w:numId w:val="19"/>
              </w:numPr>
              <w:spacing w:before="80" w:after="0"/>
              <w:ind w:left="318" w:right="57" w:hanging="284"/>
              <w:jc w:val="both"/>
              <w:rPr>
                <w:color w:val="000000" w:themeColor="text1"/>
                <w:sz w:val="22"/>
                <w:szCs w:val="22"/>
              </w:rPr>
            </w:pPr>
            <w:r w:rsidRPr="00457332">
              <w:rPr>
                <w:color w:val="000000" w:themeColor="text1"/>
                <w:sz w:val="22"/>
                <w:szCs w:val="22"/>
              </w:rPr>
              <w:t>bilance využití kompostu a digestátu na katastru obce (veřejná zeleň, občané, rekultivace ploch)</w:t>
            </w:r>
            <w:r w:rsidR="00AA357D">
              <w:rPr>
                <w:color w:val="000000" w:themeColor="text1"/>
                <w:sz w:val="22"/>
                <w:szCs w:val="22"/>
              </w:rPr>
              <w:t>,</w:t>
            </w:r>
          </w:p>
          <w:p w:rsidR="00457332" w:rsidRPr="00457332" w:rsidRDefault="00457332" w:rsidP="00F65E9D">
            <w:pPr>
              <w:numPr>
                <w:ilvl w:val="0"/>
                <w:numId w:val="19"/>
              </w:numPr>
              <w:spacing w:before="0" w:after="0"/>
              <w:ind w:left="318" w:right="57" w:hanging="284"/>
              <w:jc w:val="both"/>
              <w:rPr>
                <w:color w:val="000000" w:themeColor="text1"/>
                <w:sz w:val="22"/>
                <w:szCs w:val="22"/>
              </w:rPr>
            </w:pPr>
            <w:r w:rsidRPr="00457332">
              <w:rPr>
                <w:color w:val="000000" w:themeColor="text1"/>
                <w:sz w:val="22"/>
                <w:szCs w:val="22"/>
              </w:rPr>
              <w:t>revize kapacit kompostáren a bioplynových stanic (BPS) (prověřit podmínky vstupu komunálních bioodpadů)</w:t>
            </w:r>
            <w:r w:rsidR="00AA357D">
              <w:rPr>
                <w:color w:val="000000" w:themeColor="text1"/>
                <w:sz w:val="22"/>
                <w:szCs w:val="22"/>
              </w:rPr>
              <w:t>,</w:t>
            </w:r>
          </w:p>
          <w:p w:rsidR="00457332" w:rsidRPr="00457332" w:rsidRDefault="00457332" w:rsidP="00F65E9D">
            <w:pPr>
              <w:numPr>
                <w:ilvl w:val="0"/>
                <w:numId w:val="19"/>
              </w:numPr>
              <w:spacing w:before="0" w:after="0"/>
              <w:ind w:left="318" w:right="57" w:hanging="284"/>
              <w:jc w:val="both"/>
              <w:rPr>
                <w:color w:val="000000" w:themeColor="text1"/>
                <w:sz w:val="22"/>
                <w:szCs w:val="22"/>
              </w:rPr>
            </w:pPr>
            <w:r w:rsidRPr="00457332">
              <w:rPr>
                <w:color w:val="000000" w:themeColor="text1"/>
                <w:sz w:val="22"/>
                <w:szCs w:val="22"/>
              </w:rPr>
              <w:t>lokalizace kompostáren a BPS vzhledem k produkci odpadů</w:t>
            </w:r>
            <w:r w:rsidR="00AA357D">
              <w:rPr>
                <w:color w:val="000000" w:themeColor="text1"/>
                <w:sz w:val="22"/>
                <w:szCs w:val="22"/>
              </w:rPr>
              <w:t>,</w:t>
            </w:r>
          </w:p>
          <w:p w:rsidR="00457332" w:rsidRPr="00457332" w:rsidRDefault="00457332" w:rsidP="00F65E9D">
            <w:pPr>
              <w:numPr>
                <w:ilvl w:val="0"/>
                <w:numId w:val="19"/>
              </w:numPr>
              <w:spacing w:before="0" w:after="0"/>
              <w:ind w:left="318" w:right="57" w:hanging="284"/>
              <w:jc w:val="both"/>
              <w:rPr>
                <w:color w:val="000000" w:themeColor="text1"/>
                <w:sz w:val="22"/>
                <w:szCs w:val="22"/>
              </w:rPr>
            </w:pPr>
            <w:r w:rsidRPr="00457332">
              <w:rPr>
                <w:color w:val="000000" w:themeColor="text1"/>
                <w:sz w:val="22"/>
                <w:szCs w:val="22"/>
              </w:rPr>
              <w:t>regionální výměna informací o produkci a kvalitě kompostů a digestátů a o jejich aplikačních oblastech na obecních plochách a při zemědělské výrobě</w:t>
            </w:r>
          </w:p>
          <w:p w:rsidR="00457332" w:rsidRDefault="00457332" w:rsidP="00F65E9D">
            <w:pPr>
              <w:numPr>
                <w:ilvl w:val="0"/>
                <w:numId w:val="19"/>
              </w:numPr>
              <w:spacing w:before="0" w:after="0"/>
              <w:ind w:left="318" w:right="57" w:hanging="284"/>
              <w:jc w:val="both"/>
              <w:rPr>
                <w:color w:val="000000" w:themeColor="text1"/>
                <w:sz w:val="22"/>
                <w:szCs w:val="22"/>
              </w:rPr>
            </w:pPr>
            <w:r w:rsidRPr="00457332">
              <w:rPr>
                <w:color w:val="000000" w:themeColor="text1"/>
                <w:sz w:val="22"/>
                <w:szCs w:val="22"/>
              </w:rPr>
              <w:t>certifikace kvality kompostů</w:t>
            </w:r>
            <w:r w:rsidR="00AA357D">
              <w:rPr>
                <w:color w:val="000000" w:themeColor="text1"/>
                <w:sz w:val="22"/>
                <w:szCs w:val="22"/>
              </w:rPr>
              <w:t>,</w:t>
            </w:r>
          </w:p>
          <w:p w:rsidR="00C10F10" w:rsidRPr="00C10F10" w:rsidRDefault="00C10F10" w:rsidP="00F65E9D">
            <w:pPr>
              <w:numPr>
                <w:ilvl w:val="0"/>
                <w:numId w:val="19"/>
              </w:numPr>
              <w:spacing w:before="0" w:after="0"/>
              <w:ind w:left="318" w:right="57" w:hanging="284"/>
              <w:jc w:val="both"/>
              <w:rPr>
                <w:color w:val="000000" w:themeColor="text1"/>
                <w:sz w:val="22"/>
                <w:szCs w:val="22"/>
              </w:rPr>
            </w:pPr>
            <w:r w:rsidRPr="00C10F10">
              <w:rPr>
                <w:color w:val="000000" w:themeColor="text1"/>
                <w:sz w:val="22"/>
                <w:szCs w:val="22"/>
              </w:rPr>
              <w:t>Preference využívání zařízení, jejichž výstupem je certifikovaný kompost využitelný v zemědělství (nebo jiný typ produktu využitelný v zemědělství – v případě BPS),</w:t>
            </w:r>
          </w:p>
          <w:p w:rsidR="00C10F10" w:rsidRPr="00457332" w:rsidRDefault="00C10F10" w:rsidP="00F65E9D">
            <w:pPr>
              <w:numPr>
                <w:ilvl w:val="0"/>
                <w:numId w:val="19"/>
              </w:numPr>
              <w:spacing w:before="0" w:after="0"/>
              <w:ind w:left="318" w:right="57" w:hanging="284"/>
              <w:jc w:val="both"/>
              <w:rPr>
                <w:color w:val="000000" w:themeColor="text1"/>
                <w:sz w:val="22"/>
                <w:szCs w:val="22"/>
              </w:rPr>
            </w:pPr>
            <w:r w:rsidRPr="00C10F10">
              <w:rPr>
                <w:color w:val="000000" w:themeColor="text1"/>
                <w:sz w:val="22"/>
                <w:szCs w:val="22"/>
              </w:rPr>
              <w:t>Kontrola provozu zařízení na zpracování a využívání biologicky rozložitelných odpadů provozovaných v areálu skládky odpadů s cílem zamezit skládkování těchto odpadů, které je zakázáno ukládat na skládky</w:t>
            </w:r>
          </w:p>
          <w:p w:rsidR="00457332" w:rsidRPr="00457332" w:rsidRDefault="00457332" w:rsidP="00F65E9D">
            <w:pPr>
              <w:numPr>
                <w:ilvl w:val="0"/>
                <w:numId w:val="19"/>
              </w:numPr>
              <w:spacing w:before="0" w:after="80"/>
              <w:ind w:left="318" w:right="57" w:hanging="284"/>
              <w:jc w:val="both"/>
              <w:rPr>
                <w:color w:val="000000" w:themeColor="text1"/>
                <w:sz w:val="22"/>
                <w:szCs w:val="22"/>
              </w:rPr>
            </w:pPr>
            <w:r w:rsidRPr="00457332">
              <w:rPr>
                <w:color w:val="000000" w:themeColor="text1"/>
                <w:sz w:val="22"/>
                <w:szCs w:val="22"/>
              </w:rPr>
              <w:t>prostorové požadavky subsystému bioodpadů obce dlouhodobě plánovat v</w:t>
            </w:r>
            <w:r w:rsidR="00A1697B">
              <w:rPr>
                <w:color w:val="000000" w:themeColor="text1"/>
                <w:sz w:val="22"/>
                <w:szCs w:val="22"/>
              </w:rPr>
              <w:t> </w:t>
            </w:r>
            <w:r w:rsidRPr="00457332">
              <w:rPr>
                <w:color w:val="000000" w:themeColor="text1"/>
                <w:sz w:val="22"/>
                <w:szCs w:val="22"/>
              </w:rPr>
              <w:t>rozvojových</w:t>
            </w:r>
            <w:r w:rsidR="00A1697B">
              <w:rPr>
                <w:color w:val="000000" w:themeColor="text1"/>
                <w:sz w:val="22"/>
                <w:szCs w:val="22"/>
              </w:rPr>
              <w:t xml:space="preserve"> </w:t>
            </w:r>
            <w:r w:rsidRPr="00457332">
              <w:rPr>
                <w:color w:val="000000" w:themeColor="text1"/>
                <w:sz w:val="22"/>
                <w:szCs w:val="22"/>
              </w:rPr>
              <w:t>dokumentech (Plán rozvoje obce, Územní plán)</w:t>
            </w:r>
            <w:r w:rsidR="00AA357D">
              <w:rPr>
                <w:color w:val="000000" w:themeColor="text1"/>
                <w:sz w:val="22"/>
                <w:szCs w:val="22"/>
              </w:rPr>
              <w:t>.</w:t>
            </w:r>
          </w:p>
        </w:tc>
      </w:tr>
      <w:tr w:rsidR="00457332" w:rsidRPr="00457332" w:rsidTr="004D35C7">
        <w:tc>
          <w:tcPr>
            <w:tcW w:w="1809" w:type="dxa"/>
            <w:tcBorders>
              <w:left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Záměry</w:t>
            </w:r>
          </w:p>
        </w:tc>
        <w:tc>
          <w:tcPr>
            <w:tcW w:w="7403" w:type="dxa"/>
            <w:tcBorders>
              <w:left w:val="single" w:sz="12" w:space="0" w:color="auto"/>
              <w:right w:val="single" w:sz="12" w:space="0" w:color="auto"/>
            </w:tcBorders>
            <w:vAlign w:val="center"/>
          </w:tcPr>
          <w:p w:rsidR="00F75177" w:rsidRPr="00457332" w:rsidRDefault="004D35C7" w:rsidP="00837314">
            <w:pPr>
              <w:spacing w:before="80" w:after="80"/>
              <w:ind w:left="57" w:right="57"/>
              <w:jc w:val="both"/>
              <w:rPr>
                <w:color w:val="000000" w:themeColor="text1"/>
                <w:sz w:val="22"/>
                <w:szCs w:val="22"/>
              </w:rPr>
            </w:pPr>
            <w:r>
              <w:rPr>
                <w:color w:val="000000" w:themeColor="text1"/>
                <w:sz w:val="22"/>
                <w:szCs w:val="22"/>
              </w:rPr>
              <w:t xml:space="preserve">Modernizace a zkapacitnění kompostárny </w:t>
            </w:r>
            <w:r w:rsidR="0059330F">
              <w:rPr>
                <w:color w:val="000000" w:themeColor="text1"/>
                <w:sz w:val="22"/>
                <w:szCs w:val="22"/>
              </w:rPr>
              <w:t xml:space="preserve">Vysoká u Dobřan, včetně navazující fermentační stanice a stabilizace suchou digescí s kapacitou do 50 000 t/rok. Výstavba zařízení na zpracování odpadu dřeva Vysoká u Dobřan, s kapacitou do 5 000 t/rok. </w:t>
            </w:r>
            <w:r w:rsidR="00014F85">
              <w:rPr>
                <w:color w:val="000000" w:themeColor="text1"/>
                <w:sz w:val="22"/>
                <w:szCs w:val="22"/>
              </w:rPr>
              <w:t xml:space="preserve">Plánována výstavba kompostárny s kapacitou do 2000 t/rok a zařízení na zpracování a úpravu dřeva s kapacitou do 2000 t/rok Tachově. </w:t>
            </w:r>
            <w:r w:rsidR="00E34A6D">
              <w:rPr>
                <w:color w:val="000000" w:themeColor="text1"/>
                <w:sz w:val="22"/>
                <w:szCs w:val="22"/>
              </w:rPr>
              <w:t xml:space="preserve">Plánována výstavba zařízení na drcení dřevního odpadu </w:t>
            </w:r>
            <w:r w:rsidR="00837314">
              <w:rPr>
                <w:color w:val="000000" w:themeColor="text1"/>
                <w:sz w:val="22"/>
                <w:szCs w:val="22"/>
              </w:rPr>
              <w:t xml:space="preserve">v areálu „DEPOZIT“ Rokycany. </w:t>
            </w:r>
            <w:r w:rsidR="00F75177">
              <w:rPr>
                <w:color w:val="000000" w:themeColor="text1"/>
                <w:sz w:val="22"/>
                <w:szCs w:val="22"/>
              </w:rPr>
              <w:t xml:space="preserve">Budování nových zařízení pro využití bioodpadů. </w:t>
            </w:r>
          </w:p>
        </w:tc>
      </w:tr>
      <w:tr w:rsidR="00457332" w:rsidRPr="00457332"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457332" w:rsidRDefault="00457332" w:rsidP="009C1B6C">
            <w:pPr>
              <w:spacing w:before="80" w:after="80"/>
              <w:ind w:left="57" w:right="57"/>
              <w:jc w:val="both"/>
              <w:rPr>
                <w:color w:val="000000" w:themeColor="text1"/>
                <w:sz w:val="22"/>
                <w:szCs w:val="22"/>
              </w:rPr>
            </w:pPr>
            <w:r w:rsidRPr="00457332">
              <w:rPr>
                <w:color w:val="000000" w:themeColor="text1"/>
                <w:sz w:val="22"/>
                <w:szCs w:val="22"/>
              </w:rPr>
              <w:t>Obec, původci odpadů, oprávněné osoby</w:t>
            </w:r>
          </w:p>
        </w:tc>
      </w:tr>
      <w:tr w:rsidR="00457332" w:rsidRPr="00457332"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457332" w:rsidRDefault="00457332" w:rsidP="009C1B6C">
            <w:pPr>
              <w:spacing w:before="80" w:after="80"/>
              <w:ind w:left="57" w:right="57"/>
              <w:jc w:val="both"/>
              <w:rPr>
                <w:b/>
                <w:color w:val="000000" w:themeColor="text1"/>
                <w:sz w:val="22"/>
                <w:szCs w:val="22"/>
              </w:rPr>
            </w:pPr>
            <w:r w:rsidRPr="00457332">
              <w:rPr>
                <w:b/>
                <w:color w:val="000000" w:themeColor="text1"/>
                <w:sz w:val="22"/>
                <w:szCs w:val="22"/>
              </w:rPr>
              <w:t>Podpora</w:t>
            </w:r>
          </w:p>
        </w:tc>
        <w:tc>
          <w:tcPr>
            <w:tcW w:w="7403" w:type="dxa"/>
            <w:tcBorders>
              <w:left w:val="single" w:sz="12" w:space="0" w:color="auto"/>
              <w:bottom w:val="single" w:sz="12" w:space="0" w:color="auto"/>
              <w:right w:val="single" w:sz="12" w:space="0" w:color="auto"/>
            </w:tcBorders>
          </w:tcPr>
          <w:p w:rsidR="00457332" w:rsidRPr="00457332" w:rsidRDefault="00457332" w:rsidP="009C1B6C">
            <w:pPr>
              <w:spacing w:before="80" w:after="80"/>
              <w:ind w:left="57" w:right="57"/>
              <w:jc w:val="both"/>
              <w:rPr>
                <w:color w:val="000000" w:themeColor="text1"/>
                <w:sz w:val="22"/>
                <w:szCs w:val="22"/>
              </w:rPr>
            </w:pPr>
            <w:r w:rsidRPr="00457332">
              <w:rPr>
                <w:color w:val="000000" w:themeColor="text1"/>
                <w:sz w:val="22"/>
                <w:szCs w:val="22"/>
              </w:rPr>
              <w:t>Kraj</w:t>
            </w:r>
          </w:p>
        </w:tc>
      </w:tr>
    </w:tbl>
    <w:p w:rsidR="00C10F10" w:rsidRPr="00C10F10" w:rsidRDefault="00C10F10" w:rsidP="00C10F10">
      <w:pPr>
        <w:jc w:val="both"/>
        <w:rPr>
          <w:color w:val="000000" w:themeColor="text1"/>
          <w:sz w:val="22"/>
          <w:szCs w:val="22"/>
        </w:rPr>
      </w:pPr>
    </w:p>
    <w:p w:rsidR="00C10F10" w:rsidRDefault="00C10F10">
      <w:pPr>
        <w:spacing w:before="0" w:after="0"/>
        <w:rPr>
          <w:rFonts w:eastAsiaTheme="majorEastAsia"/>
          <w:b/>
          <w:bCs/>
          <w:i/>
          <w:iCs/>
        </w:rPr>
      </w:pPr>
      <w:r>
        <w:br w:type="page"/>
      </w:r>
    </w:p>
    <w:p w:rsidR="0043466A" w:rsidRPr="0071685F" w:rsidRDefault="0043466A" w:rsidP="009C1B6C">
      <w:pPr>
        <w:pStyle w:val="Nadpis4"/>
        <w:numPr>
          <w:ilvl w:val="3"/>
          <w:numId w:val="5"/>
        </w:numPr>
        <w:suppressAutoHyphens/>
        <w:jc w:val="both"/>
        <w:rPr>
          <w:rFonts w:cs="Times New Roman"/>
        </w:rPr>
      </w:pPr>
      <w:r w:rsidRPr="0071685F">
        <w:rPr>
          <w:rFonts w:cs="Times New Roman"/>
        </w:rPr>
        <w:lastRenderedPageBreak/>
        <w:t>Objemné odpady, uliční smetky</w:t>
      </w:r>
      <w:bookmarkEnd w:id="346"/>
      <w:bookmarkEnd w:id="3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A17E2C"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bookmarkStart w:id="348" w:name="_Toc420401243"/>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4.1.2.5</w:t>
            </w:r>
          </w:p>
        </w:tc>
      </w:tr>
      <w:tr w:rsidR="00457332" w:rsidRPr="00A17E2C"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9C1B6C">
            <w:pPr>
              <w:spacing w:before="80" w:after="80"/>
              <w:ind w:left="57" w:right="57"/>
              <w:jc w:val="both"/>
              <w:rPr>
                <w:b/>
                <w:color w:val="000000" w:themeColor="text1"/>
                <w:sz w:val="22"/>
                <w:szCs w:val="22"/>
              </w:rPr>
            </w:pPr>
            <w:bookmarkStart w:id="349" w:name="_Toc420401242"/>
            <w:r w:rsidRPr="00A17E2C">
              <w:rPr>
                <w:b/>
                <w:color w:val="000000" w:themeColor="text1"/>
                <w:sz w:val="22"/>
                <w:szCs w:val="22"/>
              </w:rPr>
              <w:t>Objemné odpady, uliční smetky</w:t>
            </w:r>
            <w:bookmarkEnd w:id="349"/>
          </w:p>
        </w:tc>
      </w:tr>
      <w:tr w:rsidR="00457332" w:rsidRPr="00A17E2C"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Default="00457332" w:rsidP="00F65E9D">
            <w:pPr>
              <w:numPr>
                <w:ilvl w:val="0"/>
                <w:numId w:val="22"/>
              </w:numPr>
              <w:spacing w:before="80" w:after="0"/>
              <w:ind w:left="318" w:right="57" w:hanging="284"/>
              <w:jc w:val="both"/>
              <w:rPr>
                <w:color w:val="000000" w:themeColor="text1"/>
                <w:sz w:val="22"/>
                <w:szCs w:val="22"/>
              </w:rPr>
            </w:pPr>
            <w:r w:rsidRPr="00A17E2C">
              <w:rPr>
                <w:color w:val="000000" w:themeColor="text1"/>
                <w:sz w:val="22"/>
                <w:szCs w:val="22"/>
              </w:rPr>
              <w:t>velkoobjemové kontejnery (s dozorem) umisťovat periodicky na stálá místa</w:t>
            </w:r>
            <w:r w:rsidR="00AA357D">
              <w:rPr>
                <w:color w:val="000000" w:themeColor="text1"/>
                <w:sz w:val="22"/>
                <w:szCs w:val="22"/>
              </w:rPr>
              <w:t>,</w:t>
            </w:r>
            <w:r w:rsidRPr="00A17E2C">
              <w:rPr>
                <w:color w:val="000000" w:themeColor="text1"/>
                <w:sz w:val="22"/>
                <w:szCs w:val="22"/>
              </w:rPr>
              <w:t xml:space="preserve"> </w:t>
            </w:r>
          </w:p>
          <w:p w:rsidR="00A557AB" w:rsidRPr="00A17E2C" w:rsidRDefault="00A557AB" w:rsidP="00F65E9D">
            <w:pPr>
              <w:numPr>
                <w:ilvl w:val="0"/>
                <w:numId w:val="22"/>
              </w:numPr>
              <w:spacing w:before="80" w:after="0"/>
              <w:ind w:left="318" w:right="57" w:hanging="284"/>
              <w:jc w:val="both"/>
              <w:rPr>
                <w:color w:val="000000" w:themeColor="text1"/>
                <w:sz w:val="22"/>
                <w:szCs w:val="22"/>
              </w:rPr>
            </w:pPr>
            <w:r>
              <w:rPr>
                <w:color w:val="000000" w:themeColor="text1"/>
                <w:sz w:val="22"/>
                <w:szCs w:val="22"/>
              </w:rPr>
              <w:t>v</w:t>
            </w:r>
            <w:r w:rsidRPr="00A557AB">
              <w:rPr>
                <w:color w:val="000000" w:themeColor="text1"/>
                <w:sz w:val="22"/>
                <w:szCs w:val="22"/>
              </w:rPr>
              <w:t>ýstavba nových sběrných dvorů odpadů (popř.</w:t>
            </w:r>
            <w:r>
              <w:rPr>
                <w:color w:val="000000" w:themeColor="text1"/>
                <w:sz w:val="22"/>
                <w:szCs w:val="22"/>
              </w:rPr>
              <w:t xml:space="preserve"> </w:t>
            </w:r>
            <w:r w:rsidRPr="00A557AB">
              <w:rPr>
                <w:color w:val="000000" w:themeColor="text1"/>
                <w:sz w:val="22"/>
                <w:szCs w:val="22"/>
              </w:rPr>
              <w:t xml:space="preserve">sběrných míst) v obcích nad 1000 obyvatel (či pro spádové území více obcí, které mají více </w:t>
            </w:r>
            <w:r>
              <w:rPr>
                <w:color w:val="000000" w:themeColor="text1"/>
                <w:sz w:val="22"/>
                <w:szCs w:val="22"/>
              </w:rPr>
              <w:t>než</w:t>
            </w:r>
            <w:r w:rsidRPr="00A557AB">
              <w:rPr>
                <w:color w:val="000000" w:themeColor="text1"/>
                <w:sz w:val="22"/>
                <w:szCs w:val="22"/>
              </w:rPr>
              <w:t xml:space="preserve"> 1000 obyvatel) s dobrou dojezdovou vzdáleností či modernizace stávajících sběrných dvorů odpadů, které vybavením či kapacitou nevyhovují potřebám </w:t>
            </w:r>
            <w:r>
              <w:rPr>
                <w:color w:val="000000" w:themeColor="text1"/>
                <w:sz w:val="22"/>
                <w:szCs w:val="22"/>
              </w:rPr>
              <w:t xml:space="preserve">odpadovému hospodářství </w:t>
            </w:r>
            <w:r w:rsidRPr="00A557AB">
              <w:rPr>
                <w:color w:val="000000" w:themeColor="text1"/>
                <w:sz w:val="22"/>
                <w:szCs w:val="22"/>
              </w:rPr>
              <w:t>obcí</w:t>
            </w:r>
          </w:p>
          <w:p w:rsidR="00457332" w:rsidRPr="00FB5931" w:rsidRDefault="00457332" w:rsidP="00F65E9D">
            <w:pPr>
              <w:numPr>
                <w:ilvl w:val="0"/>
                <w:numId w:val="22"/>
              </w:numPr>
              <w:spacing w:before="0" w:after="0"/>
              <w:ind w:left="318" w:right="57" w:hanging="284"/>
              <w:jc w:val="both"/>
              <w:rPr>
                <w:sz w:val="22"/>
                <w:szCs w:val="22"/>
              </w:rPr>
            </w:pPr>
            <w:r w:rsidRPr="00A17E2C">
              <w:rPr>
                <w:color w:val="000000" w:themeColor="text1"/>
                <w:sz w:val="22"/>
                <w:szCs w:val="22"/>
              </w:rPr>
              <w:t xml:space="preserve">sběrná místa (objemné odpady, stavební odpady, </w:t>
            </w:r>
            <w:r w:rsidR="009457B7" w:rsidRPr="00FB5931">
              <w:rPr>
                <w:sz w:val="22"/>
                <w:szCs w:val="22"/>
              </w:rPr>
              <w:t>biologicky rozložitelný odpad rostlinného původu</w:t>
            </w:r>
            <w:r w:rsidRPr="00FB5931">
              <w:rPr>
                <w:sz w:val="22"/>
                <w:szCs w:val="22"/>
              </w:rPr>
              <w:t xml:space="preserve">, elektroodpady) </w:t>
            </w:r>
            <w:r w:rsidR="00837314" w:rsidRPr="00FB5931">
              <w:rPr>
                <w:sz w:val="22"/>
                <w:szCs w:val="22"/>
              </w:rPr>
              <w:t>–</w:t>
            </w:r>
            <w:r w:rsidRPr="00FB5931">
              <w:rPr>
                <w:sz w:val="22"/>
                <w:szCs w:val="22"/>
              </w:rPr>
              <w:t xml:space="preserve"> optimálně 2 000 obyvatel / sběrné místo, provozní doba optimálně 3x/týdně</w:t>
            </w:r>
            <w:r w:rsidR="00AA357D" w:rsidRPr="00FB5931">
              <w:rPr>
                <w:sz w:val="22"/>
                <w:szCs w:val="22"/>
              </w:rPr>
              <w:t>,</w:t>
            </w:r>
          </w:p>
          <w:p w:rsidR="00457332" w:rsidRPr="00FB5931" w:rsidRDefault="00457332" w:rsidP="00F65E9D">
            <w:pPr>
              <w:numPr>
                <w:ilvl w:val="0"/>
                <w:numId w:val="22"/>
              </w:numPr>
              <w:spacing w:before="0" w:after="0"/>
              <w:ind w:left="318" w:right="57" w:hanging="284"/>
              <w:jc w:val="both"/>
              <w:rPr>
                <w:sz w:val="22"/>
                <w:szCs w:val="22"/>
              </w:rPr>
            </w:pPr>
            <w:r w:rsidRPr="00FB5931">
              <w:rPr>
                <w:sz w:val="22"/>
                <w:szCs w:val="22"/>
              </w:rPr>
              <w:t xml:space="preserve">komplexní sběrné dvory pro sběr (objemné, stavební, </w:t>
            </w:r>
            <w:r w:rsidR="009457B7" w:rsidRPr="00FB5931">
              <w:rPr>
                <w:sz w:val="22"/>
                <w:szCs w:val="22"/>
              </w:rPr>
              <w:t>biologicky rozložitelný odpad rostlinného původu</w:t>
            </w:r>
            <w:r w:rsidRPr="00FB5931">
              <w:rPr>
                <w:sz w:val="22"/>
                <w:szCs w:val="22"/>
              </w:rPr>
              <w:t>, elektro, baterie a akumulátory, nebezpečné, dřev</w:t>
            </w:r>
            <w:r w:rsidR="00203642" w:rsidRPr="00FB5931">
              <w:rPr>
                <w:sz w:val="22"/>
                <w:szCs w:val="22"/>
              </w:rPr>
              <w:t>ěných odpadů</w:t>
            </w:r>
            <w:r w:rsidRPr="00FB5931">
              <w:rPr>
                <w:sz w:val="22"/>
                <w:szCs w:val="22"/>
              </w:rPr>
              <w:t xml:space="preserve">, </w:t>
            </w:r>
            <w:r w:rsidR="00203642" w:rsidRPr="00FB5931">
              <w:rPr>
                <w:sz w:val="22"/>
                <w:szCs w:val="22"/>
              </w:rPr>
              <w:t>odpadních pneumatik</w:t>
            </w:r>
            <w:r w:rsidRPr="00FB5931">
              <w:rPr>
                <w:sz w:val="22"/>
                <w:szCs w:val="22"/>
              </w:rPr>
              <w:t xml:space="preserve">, </w:t>
            </w:r>
            <w:r w:rsidR="00203642" w:rsidRPr="00FB5931">
              <w:rPr>
                <w:sz w:val="22"/>
                <w:szCs w:val="22"/>
              </w:rPr>
              <w:t>odpadních olejů</w:t>
            </w:r>
            <w:r w:rsidRPr="00FB5931">
              <w:rPr>
                <w:sz w:val="22"/>
                <w:szCs w:val="22"/>
              </w:rPr>
              <w:t>) a úpravu odpadů (objemné odpady</w:t>
            </w:r>
            <w:r w:rsidR="00AA357D" w:rsidRPr="00FB5931">
              <w:rPr>
                <w:sz w:val="22"/>
                <w:szCs w:val="22"/>
              </w:rPr>
              <w:t> </w:t>
            </w:r>
            <w:r w:rsidR="00837314" w:rsidRPr="00FB5931">
              <w:rPr>
                <w:sz w:val="22"/>
                <w:szCs w:val="22"/>
              </w:rPr>
              <w:t>–</w:t>
            </w:r>
            <w:r w:rsidR="00AA357D" w:rsidRPr="00FB5931">
              <w:rPr>
                <w:sz w:val="22"/>
                <w:szCs w:val="22"/>
              </w:rPr>
              <w:t> </w:t>
            </w:r>
            <w:r w:rsidRPr="00FB5931">
              <w:rPr>
                <w:sz w:val="22"/>
                <w:szCs w:val="22"/>
              </w:rPr>
              <w:t>třídění na dřevo, kovy, plasty, zeleň, ostatní; větve, dřevo</w:t>
            </w:r>
            <w:r w:rsidR="00AA357D" w:rsidRPr="00FB5931">
              <w:rPr>
                <w:sz w:val="22"/>
                <w:szCs w:val="22"/>
              </w:rPr>
              <w:t> </w:t>
            </w:r>
            <w:r w:rsidR="00837314" w:rsidRPr="00FB5931">
              <w:rPr>
                <w:sz w:val="22"/>
                <w:szCs w:val="22"/>
              </w:rPr>
              <w:t>–</w:t>
            </w:r>
            <w:r w:rsidR="00AA357D" w:rsidRPr="00FB5931">
              <w:rPr>
                <w:sz w:val="22"/>
                <w:szCs w:val="22"/>
              </w:rPr>
              <w:t> </w:t>
            </w:r>
            <w:r w:rsidRPr="00FB5931">
              <w:rPr>
                <w:sz w:val="22"/>
                <w:szCs w:val="22"/>
              </w:rPr>
              <w:t>štěpkování) s</w:t>
            </w:r>
            <w:r w:rsidR="00837314" w:rsidRPr="00FB5931">
              <w:rPr>
                <w:sz w:val="22"/>
                <w:szCs w:val="22"/>
              </w:rPr>
              <w:t> </w:t>
            </w:r>
            <w:r w:rsidRPr="00FB5931">
              <w:rPr>
                <w:sz w:val="22"/>
                <w:szCs w:val="22"/>
              </w:rPr>
              <w:t>funkcí výměny funkčních předmětů (</w:t>
            </w:r>
            <w:r w:rsidR="00526261" w:rsidRPr="00FB5931">
              <w:rPr>
                <w:sz w:val="23"/>
                <w:szCs w:val="23"/>
              </w:rPr>
              <w:t>centra pro opětovné využití</w:t>
            </w:r>
            <w:r w:rsidRPr="00FB5931">
              <w:rPr>
                <w:sz w:val="22"/>
                <w:szCs w:val="22"/>
              </w:rPr>
              <w:t xml:space="preserve">) </w:t>
            </w:r>
            <w:r w:rsidR="00837314" w:rsidRPr="00FB5931">
              <w:rPr>
                <w:sz w:val="22"/>
                <w:szCs w:val="22"/>
              </w:rPr>
              <w:t>–</w:t>
            </w:r>
            <w:r w:rsidRPr="00FB5931">
              <w:rPr>
                <w:sz w:val="22"/>
                <w:szCs w:val="22"/>
              </w:rPr>
              <w:t xml:space="preserve"> optimálně 10</w:t>
            </w:r>
            <w:r w:rsidR="00A1697B" w:rsidRPr="00FB5931">
              <w:rPr>
                <w:sz w:val="22"/>
                <w:szCs w:val="22"/>
              </w:rPr>
              <w:t> </w:t>
            </w:r>
            <w:r w:rsidRPr="00FB5931">
              <w:rPr>
                <w:sz w:val="22"/>
                <w:szCs w:val="22"/>
              </w:rPr>
              <w:t>000 obyvatel / sběrný dvůr, provozní doba optimálně 5x/týdně</w:t>
            </w:r>
            <w:r w:rsidR="00AA357D" w:rsidRPr="00FB5931">
              <w:rPr>
                <w:sz w:val="22"/>
                <w:szCs w:val="22"/>
              </w:rPr>
              <w:t>,</w:t>
            </w:r>
          </w:p>
          <w:p w:rsidR="00457332" w:rsidRPr="00A17E2C" w:rsidRDefault="00457332" w:rsidP="00F65E9D">
            <w:pPr>
              <w:numPr>
                <w:ilvl w:val="0"/>
                <w:numId w:val="22"/>
              </w:numPr>
              <w:spacing w:before="0" w:after="0"/>
              <w:ind w:left="318" w:right="57" w:hanging="284"/>
              <w:jc w:val="both"/>
              <w:rPr>
                <w:color w:val="000000" w:themeColor="text1"/>
                <w:sz w:val="22"/>
                <w:szCs w:val="22"/>
              </w:rPr>
            </w:pPr>
            <w:r w:rsidRPr="00A17E2C">
              <w:rPr>
                <w:color w:val="000000" w:themeColor="text1"/>
                <w:sz w:val="22"/>
                <w:szCs w:val="22"/>
              </w:rPr>
              <w:t>možnost využívat sběrné dvory podnikajícími osobami na území obce a občany okolních obcí</w:t>
            </w:r>
            <w:r w:rsidR="00AA357D">
              <w:rPr>
                <w:color w:val="000000" w:themeColor="text1"/>
                <w:sz w:val="22"/>
                <w:szCs w:val="22"/>
              </w:rPr>
              <w:t>,</w:t>
            </w:r>
          </w:p>
          <w:p w:rsidR="00457332" w:rsidRDefault="00457332" w:rsidP="00F65E9D">
            <w:pPr>
              <w:numPr>
                <w:ilvl w:val="0"/>
                <w:numId w:val="22"/>
              </w:numPr>
              <w:spacing w:before="0" w:after="0"/>
              <w:ind w:left="318" w:right="57" w:hanging="284"/>
              <w:jc w:val="both"/>
              <w:rPr>
                <w:color w:val="000000" w:themeColor="text1"/>
                <w:sz w:val="22"/>
                <w:szCs w:val="22"/>
              </w:rPr>
            </w:pPr>
            <w:r w:rsidRPr="00A17E2C">
              <w:rPr>
                <w:color w:val="000000" w:themeColor="text1"/>
                <w:sz w:val="22"/>
                <w:szCs w:val="22"/>
              </w:rPr>
              <w:t>návrh systému sběru a zpracování objemných odpadů podle specifických podmínek obce a odbytu výstupů</w:t>
            </w:r>
            <w:r w:rsidR="00AA357D">
              <w:rPr>
                <w:color w:val="000000" w:themeColor="text1"/>
                <w:sz w:val="22"/>
                <w:szCs w:val="22"/>
              </w:rPr>
              <w:t>,</w:t>
            </w:r>
          </w:p>
          <w:p w:rsidR="00A557AB" w:rsidRPr="00A17E2C" w:rsidRDefault="00A557AB" w:rsidP="00F65E9D">
            <w:pPr>
              <w:numPr>
                <w:ilvl w:val="0"/>
                <w:numId w:val="22"/>
              </w:numPr>
              <w:spacing w:before="0" w:after="0"/>
              <w:ind w:left="318" w:right="57" w:hanging="284"/>
              <w:jc w:val="both"/>
              <w:rPr>
                <w:color w:val="000000" w:themeColor="text1"/>
                <w:sz w:val="22"/>
                <w:szCs w:val="22"/>
              </w:rPr>
            </w:pPr>
            <w:r>
              <w:rPr>
                <w:color w:val="000000" w:themeColor="text1"/>
                <w:sz w:val="22"/>
                <w:szCs w:val="22"/>
              </w:rPr>
              <w:t xml:space="preserve">důsledné třídění a využívání objemných odpadů, </w:t>
            </w:r>
          </w:p>
          <w:p w:rsidR="00457332" w:rsidRPr="00A17E2C" w:rsidRDefault="00457332" w:rsidP="00F65E9D">
            <w:pPr>
              <w:numPr>
                <w:ilvl w:val="0"/>
                <w:numId w:val="22"/>
              </w:numPr>
              <w:spacing w:before="0" w:after="0"/>
              <w:ind w:left="318" w:right="57" w:hanging="284"/>
              <w:jc w:val="both"/>
              <w:rPr>
                <w:color w:val="000000" w:themeColor="text1"/>
                <w:sz w:val="22"/>
                <w:szCs w:val="22"/>
              </w:rPr>
            </w:pPr>
            <w:r w:rsidRPr="00A17E2C">
              <w:rPr>
                <w:color w:val="000000" w:themeColor="text1"/>
                <w:sz w:val="22"/>
                <w:szCs w:val="22"/>
              </w:rPr>
              <w:t>prostorové požadavky systému odpadového hospodářství obce dlouhodobě plánovat v</w:t>
            </w:r>
            <w:r w:rsidR="00837314">
              <w:rPr>
                <w:color w:val="000000" w:themeColor="text1"/>
                <w:sz w:val="22"/>
                <w:szCs w:val="22"/>
              </w:rPr>
              <w:t> </w:t>
            </w:r>
            <w:r w:rsidRPr="00A17E2C">
              <w:rPr>
                <w:color w:val="000000" w:themeColor="text1"/>
                <w:sz w:val="22"/>
                <w:szCs w:val="22"/>
              </w:rPr>
              <w:t>rozvojových dokumentech (Plán rozvoje obce, Územní plán)</w:t>
            </w:r>
            <w:r w:rsidR="00AA357D">
              <w:rPr>
                <w:color w:val="000000" w:themeColor="text1"/>
                <w:sz w:val="22"/>
                <w:szCs w:val="22"/>
              </w:rPr>
              <w:t>,</w:t>
            </w:r>
          </w:p>
          <w:p w:rsidR="00457332" w:rsidRPr="00A17E2C" w:rsidRDefault="00457332" w:rsidP="00F65E9D">
            <w:pPr>
              <w:numPr>
                <w:ilvl w:val="0"/>
                <w:numId w:val="22"/>
              </w:numPr>
              <w:spacing w:before="0" w:after="80"/>
              <w:ind w:left="318" w:right="57" w:hanging="284"/>
              <w:jc w:val="both"/>
              <w:rPr>
                <w:color w:val="000000" w:themeColor="text1"/>
                <w:sz w:val="22"/>
                <w:szCs w:val="22"/>
              </w:rPr>
            </w:pPr>
            <w:r w:rsidRPr="00A17E2C">
              <w:rPr>
                <w:color w:val="000000" w:themeColor="text1"/>
                <w:sz w:val="22"/>
                <w:szCs w:val="22"/>
              </w:rPr>
              <w:t>informační kampaně pro občany a živnostníky (možnosti systému)</w:t>
            </w:r>
            <w:r w:rsidR="00AA357D">
              <w:rPr>
                <w:color w:val="000000" w:themeColor="text1"/>
                <w:sz w:val="22"/>
                <w:szCs w:val="22"/>
              </w:rPr>
              <w:t>.</w:t>
            </w:r>
          </w:p>
        </w:tc>
      </w:tr>
      <w:tr w:rsidR="00837314" w:rsidRPr="00A17E2C" w:rsidTr="005B5ACE">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837314" w:rsidRPr="00A17E2C" w:rsidRDefault="00837314" w:rsidP="005B5ACE">
            <w:pPr>
              <w:spacing w:before="80" w:after="80"/>
              <w:ind w:left="57" w:right="57"/>
              <w:jc w:val="both"/>
              <w:rPr>
                <w:b/>
                <w:color w:val="000000" w:themeColor="text1"/>
                <w:sz w:val="22"/>
                <w:szCs w:val="22"/>
              </w:rPr>
            </w:pPr>
            <w:r>
              <w:rPr>
                <w:b/>
                <w:color w:val="000000" w:themeColor="text1"/>
                <w:sz w:val="22"/>
                <w:szCs w:val="22"/>
              </w:rPr>
              <w:t>Záměry</w:t>
            </w:r>
          </w:p>
        </w:tc>
        <w:tc>
          <w:tcPr>
            <w:tcW w:w="7403" w:type="dxa"/>
            <w:tcBorders>
              <w:left w:val="single" w:sz="12" w:space="0" w:color="auto"/>
              <w:bottom w:val="single" w:sz="12" w:space="0" w:color="auto"/>
              <w:right w:val="single" w:sz="12" w:space="0" w:color="auto"/>
            </w:tcBorders>
          </w:tcPr>
          <w:p w:rsidR="00837314" w:rsidRPr="00A17E2C" w:rsidRDefault="00837314" w:rsidP="005B5ACE">
            <w:pPr>
              <w:spacing w:before="80" w:after="80"/>
              <w:ind w:left="57" w:right="57"/>
              <w:jc w:val="both"/>
              <w:rPr>
                <w:color w:val="000000" w:themeColor="text1"/>
                <w:sz w:val="22"/>
                <w:szCs w:val="22"/>
              </w:rPr>
            </w:pPr>
            <w:r>
              <w:rPr>
                <w:color w:val="000000" w:themeColor="text1"/>
                <w:sz w:val="22"/>
                <w:szCs w:val="22"/>
              </w:rPr>
              <w:t>Plánována výstavba zařízení na úpravu objemného odpadu v areálu „DEPOZIT“ Rokycany.</w:t>
            </w:r>
          </w:p>
        </w:tc>
      </w:tr>
      <w:tr w:rsidR="00457332" w:rsidRPr="00A17E2C"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Obce, oprávněné osoby</w:t>
            </w:r>
          </w:p>
        </w:tc>
      </w:tr>
      <w:tr w:rsidR="00457332" w:rsidRPr="00A17E2C"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Podpora</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Kraj</w:t>
            </w:r>
          </w:p>
        </w:tc>
      </w:tr>
    </w:tbl>
    <w:p w:rsidR="00141634" w:rsidRDefault="00141634" w:rsidP="009C1B6C">
      <w:pPr>
        <w:spacing w:before="0" w:after="0"/>
        <w:jc w:val="both"/>
        <w:rPr>
          <w:b/>
          <w:bCs/>
          <w:sz w:val="26"/>
          <w:szCs w:val="24"/>
        </w:rPr>
      </w:pPr>
      <w:r>
        <w:rPr>
          <w:b/>
          <w:bCs/>
          <w:sz w:val="26"/>
          <w:szCs w:val="24"/>
        </w:rPr>
        <w:br w:type="page"/>
      </w:r>
    </w:p>
    <w:p w:rsidR="0043466A" w:rsidRDefault="0043466A" w:rsidP="00F65E9D">
      <w:pPr>
        <w:pStyle w:val="Nadpis3"/>
      </w:pPr>
      <w:bookmarkStart w:id="350" w:name="_Toc421199362"/>
      <w:bookmarkStart w:id="351" w:name="_Toc438112535"/>
      <w:r>
        <w:lastRenderedPageBreak/>
        <w:t>Nakládání s vybranými odpady podle části čtvrté zákona o odpadech</w:t>
      </w:r>
      <w:bookmarkEnd w:id="350"/>
      <w:bookmarkEnd w:id="351"/>
      <w:r>
        <w:t xml:space="preserve"> </w:t>
      </w:r>
      <w:bookmarkEnd w:id="348"/>
    </w:p>
    <w:p w:rsidR="0043466A" w:rsidRPr="001D056C" w:rsidRDefault="0043466A" w:rsidP="009C1B6C">
      <w:pPr>
        <w:pStyle w:val="Nadpis4"/>
        <w:numPr>
          <w:ilvl w:val="3"/>
          <w:numId w:val="5"/>
        </w:numPr>
        <w:suppressAutoHyphens/>
        <w:jc w:val="both"/>
        <w:rPr>
          <w:rFonts w:cs="Times New Roman"/>
        </w:rPr>
      </w:pPr>
      <w:bookmarkStart w:id="352" w:name="_Toc420401244"/>
      <w:bookmarkStart w:id="353" w:name="_Toc421199363"/>
      <w:r w:rsidRPr="001D056C">
        <w:rPr>
          <w:rFonts w:cs="Times New Roman"/>
        </w:rPr>
        <w:t>Odpadní elektrická a elektronická zařízení</w:t>
      </w:r>
      <w:bookmarkEnd w:id="352"/>
      <w:bookmarkEnd w:id="3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A17E2C"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tcPr>
          <w:p w:rsidR="00457332" w:rsidRPr="00A17E2C" w:rsidRDefault="00457332" w:rsidP="009C1B6C">
            <w:pPr>
              <w:spacing w:before="80" w:after="80"/>
              <w:ind w:left="57" w:right="57"/>
              <w:jc w:val="both"/>
              <w:rPr>
                <w:b/>
                <w:i/>
                <w:color w:val="000000" w:themeColor="text1"/>
                <w:sz w:val="22"/>
                <w:szCs w:val="22"/>
              </w:rPr>
            </w:pPr>
            <w:bookmarkStart w:id="354" w:name="_Toc420401245"/>
            <w:r w:rsidRPr="00A17E2C">
              <w:rPr>
                <w:b/>
                <w:color w:val="000000" w:themeColor="text1"/>
                <w:sz w:val="22"/>
                <w:szCs w:val="22"/>
              </w:rPr>
              <w:t>4.1.3.1</w:t>
            </w:r>
            <w:bookmarkEnd w:id="354"/>
          </w:p>
        </w:tc>
      </w:tr>
      <w:tr w:rsidR="00457332" w:rsidRPr="00A17E2C"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Odpadní elektrická a elektronická zařízení</w:t>
            </w:r>
          </w:p>
        </w:tc>
      </w:tr>
      <w:tr w:rsidR="00457332" w:rsidRPr="00A17E2C"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Pr="00A17E2C" w:rsidRDefault="00457332" w:rsidP="00F65E9D">
            <w:pPr>
              <w:numPr>
                <w:ilvl w:val="0"/>
                <w:numId w:val="23"/>
              </w:numPr>
              <w:spacing w:before="80" w:after="0"/>
              <w:ind w:left="318" w:right="57" w:hanging="284"/>
              <w:jc w:val="both"/>
              <w:rPr>
                <w:color w:val="000000" w:themeColor="text1"/>
                <w:sz w:val="22"/>
                <w:szCs w:val="22"/>
              </w:rPr>
            </w:pPr>
            <w:r w:rsidRPr="00A17E2C">
              <w:rPr>
                <w:color w:val="000000" w:themeColor="text1"/>
                <w:sz w:val="22"/>
                <w:szCs w:val="22"/>
              </w:rPr>
              <w:t>audit stavu sběrné sítě odpadních elektrických a elektronických zařízení (OEEZ) s ohledem na požadavky POH ČR</w:t>
            </w:r>
            <w:r w:rsidR="00AA357D">
              <w:rPr>
                <w:color w:val="000000" w:themeColor="text1"/>
                <w:sz w:val="22"/>
                <w:szCs w:val="22"/>
              </w:rPr>
              <w:t>,</w:t>
            </w:r>
            <w:r w:rsidRPr="00A17E2C">
              <w:rPr>
                <w:color w:val="000000" w:themeColor="text1"/>
                <w:sz w:val="22"/>
                <w:szCs w:val="22"/>
              </w:rPr>
              <w:t xml:space="preserve"> </w:t>
            </w:r>
          </w:p>
          <w:p w:rsidR="00457332" w:rsidRPr="00A17E2C" w:rsidRDefault="00457332" w:rsidP="00F65E9D">
            <w:pPr>
              <w:numPr>
                <w:ilvl w:val="0"/>
                <w:numId w:val="23"/>
              </w:numPr>
              <w:spacing w:before="0" w:after="0"/>
              <w:ind w:left="318" w:right="57" w:hanging="284"/>
              <w:jc w:val="both"/>
              <w:rPr>
                <w:color w:val="000000" w:themeColor="text1"/>
                <w:sz w:val="22"/>
                <w:szCs w:val="22"/>
              </w:rPr>
            </w:pPr>
            <w:r w:rsidRPr="00A17E2C">
              <w:rPr>
                <w:color w:val="000000" w:themeColor="text1"/>
                <w:sz w:val="22"/>
                <w:szCs w:val="22"/>
              </w:rPr>
              <w:t>rozšířit sběrnou síť OEEZ i na školy, instituce, servisy, úřady, požární sbory, tělovýchovné jednoty, domovy důchodců apod.</w:t>
            </w:r>
            <w:r w:rsidR="00AA357D">
              <w:rPr>
                <w:color w:val="000000" w:themeColor="text1"/>
                <w:sz w:val="22"/>
                <w:szCs w:val="22"/>
              </w:rPr>
              <w:t>,</w:t>
            </w:r>
          </w:p>
          <w:p w:rsidR="00457332" w:rsidRPr="00A17E2C" w:rsidRDefault="00457332" w:rsidP="00F65E9D">
            <w:pPr>
              <w:numPr>
                <w:ilvl w:val="0"/>
                <w:numId w:val="23"/>
              </w:numPr>
              <w:spacing w:before="0" w:after="0"/>
              <w:ind w:left="318" w:right="57" w:hanging="284"/>
              <w:jc w:val="both"/>
              <w:rPr>
                <w:color w:val="000000" w:themeColor="text1"/>
                <w:sz w:val="22"/>
                <w:szCs w:val="22"/>
              </w:rPr>
            </w:pPr>
            <w:r w:rsidRPr="00A17E2C">
              <w:rPr>
                <w:color w:val="000000" w:themeColor="text1"/>
                <w:sz w:val="22"/>
                <w:szCs w:val="22"/>
              </w:rPr>
              <w:t>odebírat i nekompletní OEEZ</w:t>
            </w:r>
            <w:r w:rsidR="00AA357D">
              <w:rPr>
                <w:color w:val="000000" w:themeColor="text1"/>
                <w:sz w:val="22"/>
                <w:szCs w:val="22"/>
              </w:rPr>
              <w:t>,</w:t>
            </w:r>
          </w:p>
          <w:p w:rsidR="00457332" w:rsidRPr="00A17E2C" w:rsidRDefault="00457332" w:rsidP="00F65E9D">
            <w:pPr>
              <w:numPr>
                <w:ilvl w:val="0"/>
                <w:numId w:val="23"/>
              </w:numPr>
              <w:spacing w:before="0" w:after="0"/>
              <w:ind w:left="318" w:right="57" w:hanging="284"/>
              <w:jc w:val="both"/>
              <w:rPr>
                <w:color w:val="000000" w:themeColor="text1"/>
                <w:sz w:val="22"/>
                <w:szCs w:val="22"/>
              </w:rPr>
            </w:pPr>
            <w:r w:rsidRPr="00A17E2C">
              <w:rPr>
                <w:color w:val="000000" w:themeColor="text1"/>
                <w:sz w:val="22"/>
                <w:szCs w:val="22"/>
              </w:rPr>
              <w:t>sběrné dvory obec určí jako místo zpětného odběru a to bez nároku na úplatu pro obyvatele i obec; zveřejnění v registru míst zpětného odběru)</w:t>
            </w:r>
            <w:r w:rsidR="00AA357D">
              <w:rPr>
                <w:color w:val="000000" w:themeColor="text1"/>
                <w:sz w:val="22"/>
                <w:szCs w:val="22"/>
              </w:rPr>
              <w:t>,</w:t>
            </w:r>
          </w:p>
          <w:p w:rsidR="00457332" w:rsidRPr="00A17E2C" w:rsidRDefault="00457332" w:rsidP="00F65E9D">
            <w:pPr>
              <w:numPr>
                <w:ilvl w:val="0"/>
                <w:numId w:val="23"/>
              </w:numPr>
              <w:spacing w:before="0" w:after="0"/>
              <w:ind w:left="318" w:right="57" w:hanging="284"/>
              <w:jc w:val="both"/>
              <w:rPr>
                <w:color w:val="000000" w:themeColor="text1"/>
                <w:sz w:val="22"/>
                <w:szCs w:val="22"/>
              </w:rPr>
            </w:pPr>
            <w:r w:rsidRPr="00A17E2C">
              <w:rPr>
                <w:color w:val="000000" w:themeColor="text1"/>
                <w:sz w:val="22"/>
                <w:szCs w:val="22"/>
              </w:rPr>
              <w:t>optimalizovat počty a rozmístění nádob na sběr drobného odpadního elektrického a elektronického zařízení (optimálně 1 nádoba / 2000 obyvatel)</w:t>
            </w:r>
            <w:r w:rsidR="00AA357D">
              <w:rPr>
                <w:color w:val="000000" w:themeColor="text1"/>
                <w:sz w:val="22"/>
                <w:szCs w:val="22"/>
              </w:rPr>
              <w:t>,</w:t>
            </w:r>
          </w:p>
          <w:p w:rsidR="00457332" w:rsidRPr="00A17E2C" w:rsidRDefault="00457332" w:rsidP="00F65E9D">
            <w:pPr>
              <w:numPr>
                <w:ilvl w:val="0"/>
                <w:numId w:val="23"/>
              </w:numPr>
              <w:spacing w:before="0" w:after="0"/>
              <w:ind w:left="318" w:right="57" w:hanging="284"/>
              <w:jc w:val="both"/>
              <w:rPr>
                <w:color w:val="000000" w:themeColor="text1"/>
                <w:sz w:val="22"/>
                <w:szCs w:val="22"/>
              </w:rPr>
            </w:pPr>
            <w:r w:rsidRPr="00A17E2C">
              <w:rPr>
                <w:color w:val="000000" w:themeColor="text1"/>
                <w:sz w:val="22"/>
                <w:szCs w:val="22"/>
              </w:rPr>
              <w:t>odvozové služby kolektivních systémů (na objednávku)</w:t>
            </w:r>
            <w:r w:rsidR="00AA357D">
              <w:rPr>
                <w:color w:val="000000" w:themeColor="text1"/>
                <w:sz w:val="22"/>
                <w:szCs w:val="22"/>
              </w:rPr>
              <w:t>,</w:t>
            </w:r>
          </w:p>
          <w:p w:rsidR="00457332" w:rsidRPr="00A17E2C" w:rsidRDefault="00457332" w:rsidP="00F65E9D">
            <w:pPr>
              <w:numPr>
                <w:ilvl w:val="0"/>
                <w:numId w:val="23"/>
              </w:numPr>
              <w:spacing w:before="0" w:after="0"/>
              <w:ind w:left="318" w:right="57" w:hanging="284"/>
              <w:jc w:val="both"/>
              <w:rPr>
                <w:color w:val="000000" w:themeColor="text1"/>
                <w:sz w:val="22"/>
                <w:szCs w:val="22"/>
              </w:rPr>
            </w:pPr>
            <w:r w:rsidRPr="00A17E2C">
              <w:rPr>
                <w:color w:val="000000" w:themeColor="text1"/>
                <w:sz w:val="22"/>
                <w:szCs w:val="22"/>
              </w:rPr>
              <w:t>maximálně využívat bonusové programy kolektivních systémů</w:t>
            </w:r>
            <w:r w:rsidR="00AA357D">
              <w:rPr>
                <w:color w:val="000000" w:themeColor="text1"/>
                <w:sz w:val="22"/>
                <w:szCs w:val="22"/>
              </w:rPr>
              <w:t>,</w:t>
            </w:r>
          </w:p>
          <w:p w:rsidR="00457332" w:rsidRPr="00A17E2C" w:rsidRDefault="00457332" w:rsidP="00F65E9D">
            <w:pPr>
              <w:numPr>
                <w:ilvl w:val="0"/>
                <w:numId w:val="23"/>
              </w:numPr>
              <w:spacing w:before="0" w:after="0"/>
              <w:ind w:left="318" w:right="57" w:hanging="284"/>
              <w:jc w:val="both"/>
              <w:rPr>
                <w:color w:val="000000" w:themeColor="text1"/>
                <w:sz w:val="22"/>
                <w:szCs w:val="22"/>
              </w:rPr>
            </w:pPr>
            <w:r w:rsidRPr="00A17E2C">
              <w:rPr>
                <w:color w:val="000000" w:themeColor="text1"/>
                <w:sz w:val="22"/>
                <w:szCs w:val="22"/>
              </w:rPr>
              <w:t>využití materiálové (hutě, zpracovny plastů, technologie pro získávání kritických surovin) a energetické (výrobny paliv z odpadů)</w:t>
            </w:r>
            <w:r w:rsidR="00AA357D">
              <w:rPr>
                <w:color w:val="000000" w:themeColor="text1"/>
                <w:sz w:val="22"/>
                <w:szCs w:val="22"/>
              </w:rPr>
              <w:t>,</w:t>
            </w:r>
            <w:r w:rsidRPr="00A17E2C">
              <w:rPr>
                <w:color w:val="000000" w:themeColor="text1"/>
                <w:sz w:val="22"/>
                <w:szCs w:val="22"/>
              </w:rPr>
              <w:t xml:space="preserve"> </w:t>
            </w:r>
          </w:p>
          <w:p w:rsidR="00457332" w:rsidRPr="00A17E2C" w:rsidRDefault="00457332" w:rsidP="00F65E9D">
            <w:pPr>
              <w:numPr>
                <w:ilvl w:val="0"/>
                <w:numId w:val="23"/>
              </w:numPr>
              <w:spacing w:before="0" w:after="80"/>
              <w:ind w:left="318" w:right="57" w:hanging="284"/>
              <w:jc w:val="both"/>
              <w:rPr>
                <w:color w:val="000000" w:themeColor="text1"/>
                <w:sz w:val="22"/>
                <w:szCs w:val="22"/>
              </w:rPr>
            </w:pPr>
            <w:r w:rsidRPr="00A17E2C">
              <w:rPr>
                <w:color w:val="000000" w:themeColor="text1"/>
                <w:sz w:val="22"/>
                <w:szCs w:val="22"/>
              </w:rPr>
              <w:t>informační kampaně pro občany, školy a podnikatelské subjekty ve spolupráci se smluvními kolektivními systémy (existence sběrné sítě; požadavky na sběr a využití; soutěže a promo akce; environmentální dopady)</w:t>
            </w:r>
            <w:r w:rsidR="00AA357D">
              <w:rPr>
                <w:color w:val="000000" w:themeColor="text1"/>
                <w:sz w:val="22"/>
                <w:szCs w:val="22"/>
              </w:rPr>
              <w:t>.</w:t>
            </w:r>
          </w:p>
        </w:tc>
      </w:tr>
      <w:tr w:rsidR="00FE2407" w:rsidRPr="00A17E2C" w:rsidTr="001D4300">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FE2407" w:rsidRPr="00A17E2C" w:rsidRDefault="00FE2407" w:rsidP="001D4300">
            <w:pPr>
              <w:spacing w:before="80" w:after="80"/>
              <w:ind w:left="57" w:right="57"/>
              <w:jc w:val="both"/>
              <w:rPr>
                <w:b/>
                <w:color w:val="000000" w:themeColor="text1"/>
                <w:sz w:val="22"/>
                <w:szCs w:val="22"/>
              </w:rPr>
            </w:pPr>
            <w:r>
              <w:rPr>
                <w:b/>
                <w:color w:val="000000" w:themeColor="text1"/>
                <w:sz w:val="22"/>
                <w:szCs w:val="22"/>
              </w:rPr>
              <w:t>Záměry</w:t>
            </w:r>
          </w:p>
        </w:tc>
        <w:tc>
          <w:tcPr>
            <w:tcW w:w="7403" w:type="dxa"/>
            <w:tcBorders>
              <w:left w:val="single" w:sz="12" w:space="0" w:color="auto"/>
              <w:bottom w:val="single" w:sz="12" w:space="0" w:color="auto"/>
              <w:right w:val="single" w:sz="12" w:space="0" w:color="auto"/>
            </w:tcBorders>
          </w:tcPr>
          <w:p w:rsidR="00FE2407" w:rsidRPr="00A17E2C" w:rsidRDefault="00FE2407" w:rsidP="001D4300">
            <w:pPr>
              <w:spacing w:before="80" w:after="80"/>
              <w:ind w:left="57" w:right="57"/>
              <w:jc w:val="both"/>
              <w:rPr>
                <w:color w:val="000000" w:themeColor="text1"/>
                <w:sz w:val="22"/>
                <w:szCs w:val="22"/>
              </w:rPr>
            </w:pPr>
            <w:r>
              <w:rPr>
                <w:color w:val="000000" w:themeColor="text1"/>
                <w:sz w:val="22"/>
                <w:szCs w:val="22"/>
              </w:rPr>
              <w:t xml:space="preserve">Výstavba technologie zpracování odpadů EEZ (elektro) Vysoká u Dobřany s kapacitou do 5 000 t/rok. </w:t>
            </w:r>
          </w:p>
        </w:tc>
      </w:tr>
      <w:tr w:rsidR="00457332" w:rsidRPr="00A17E2C"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 xml:space="preserve">Kolektivní systémy ve spolupráci s obcemi </w:t>
            </w:r>
            <w:r w:rsidR="00A52D60">
              <w:rPr>
                <w:color w:val="000000" w:themeColor="text1"/>
                <w:sz w:val="22"/>
                <w:szCs w:val="22"/>
              </w:rPr>
              <w:t>a oprávněnými osobami</w:t>
            </w:r>
          </w:p>
        </w:tc>
      </w:tr>
      <w:tr w:rsidR="00457332" w:rsidRPr="00A17E2C"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Podpora</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 xml:space="preserve">Kraj </w:t>
            </w:r>
          </w:p>
        </w:tc>
      </w:tr>
    </w:tbl>
    <w:p w:rsidR="00457332" w:rsidRPr="00E65B54" w:rsidRDefault="00457332" w:rsidP="009C1B6C">
      <w:pPr>
        <w:spacing w:before="0" w:after="0"/>
        <w:jc w:val="both"/>
        <w:rPr>
          <w:color w:val="000000" w:themeColor="text1"/>
        </w:rPr>
      </w:pPr>
    </w:p>
    <w:p w:rsidR="00457332" w:rsidRPr="00E65B54" w:rsidRDefault="00457332" w:rsidP="009C1B6C">
      <w:pPr>
        <w:spacing w:before="0" w:after="0"/>
        <w:jc w:val="both"/>
        <w:rPr>
          <w:rFonts w:eastAsiaTheme="majorEastAsia" w:cstheme="majorBidi"/>
          <w:b/>
          <w:bCs/>
          <w:i/>
          <w:iCs/>
          <w:color w:val="000000" w:themeColor="text1"/>
        </w:rPr>
      </w:pPr>
    </w:p>
    <w:p w:rsidR="00A17E2C" w:rsidRDefault="00A17E2C" w:rsidP="009C1B6C">
      <w:pPr>
        <w:spacing w:before="0" w:after="0"/>
        <w:jc w:val="both"/>
        <w:rPr>
          <w:rFonts w:eastAsiaTheme="majorEastAsia"/>
          <w:b/>
          <w:bCs/>
          <w:i/>
          <w:iCs/>
        </w:rPr>
      </w:pPr>
      <w:bookmarkStart w:id="355" w:name="_Toc423082533"/>
      <w:r>
        <w:br w:type="page"/>
      </w:r>
    </w:p>
    <w:p w:rsidR="00457332" w:rsidRPr="001136F4" w:rsidRDefault="00457332" w:rsidP="009C1B6C">
      <w:pPr>
        <w:pStyle w:val="Nadpis4"/>
        <w:numPr>
          <w:ilvl w:val="3"/>
          <w:numId w:val="5"/>
        </w:numPr>
        <w:suppressAutoHyphens/>
        <w:jc w:val="both"/>
        <w:rPr>
          <w:rFonts w:cs="Times New Roman"/>
        </w:rPr>
      </w:pPr>
      <w:r w:rsidRPr="001136F4">
        <w:rPr>
          <w:rFonts w:cs="Times New Roman"/>
        </w:rPr>
        <w:lastRenderedPageBreak/>
        <w:t>Odpadní baterie a akumulátory</w:t>
      </w:r>
      <w:bookmarkEnd w:id="3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E65B54"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shd w:val="clear" w:color="auto" w:fill="FFFFFF" w:themeFill="background1"/>
          </w:tcPr>
          <w:p w:rsidR="00457332" w:rsidRPr="00A17E2C" w:rsidRDefault="00457332" w:rsidP="009C1B6C">
            <w:pPr>
              <w:spacing w:before="80" w:after="80"/>
              <w:ind w:left="57" w:right="57"/>
              <w:jc w:val="both"/>
              <w:rPr>
                <w:b/>
                <w:bCs/>
                <w:i/>
                <w:iCs/>
                <w:color w:val="000000" w:themeColor="text1"/>
                <w:sz w:val="22"/>
                <w:szCs w:val="22"/>
              </w:rPr>
            </w:pPr>
            <w:bookmarkStart w:id="356" w:name="_Toc420401247"/>
            <w:r w:rsidRPr="00A17E2C">
              <w:rPr>
                <w:b/>
                <w:bCs/>
                <w:iCs/>
                <w:color w:val="000000" w:themeColor="text1"/>
                <w:sz w:val="22"/>
                <w:szCs w:val="22"/>
              </w:rPr>
              <w:t>4.1.3.2</w:t>
            </w:r>
            <w:bookmarkEnd w:id="356"/>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Odpadní baterie a akumulátory</w:t>
            </w:r>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Pr="00A17E2C" w:rsidRDefault="00457332" w:rsidP="00F65E9D">
            <w:pPr>
              <w:numPr>
                <w:ilvl w:val="0"/>
                <w:numId w:val="19"/>
              </w:numPr>
              <w:spacing w:before="80" w:after="0"/>
              <w:ind w:left="318" w:right="57" w:hanging="284"/>
              <w:jc w:val="both"/>
              <w:rPr>
                <w:color w:val="000000" w:themeColor="text1"/>
                <w:sz w:val="22"/>
                <w:szCs w:val="22"/>
              </w:rPr>
            </w:pPr>
            <w:r w:rsidRPr="00A17E2C">
              <w:rPr>
                <w:color w:val="000000" w:themeColor="text1"/>
                <w:sz w:val="22"/>
                <w:szCs w:val="22"/>
              </w:rPr>
              <w:t>audit stavu sběrné sítě odpadních baterií a akumulátorů</w:t>
            </w:r>
            <w:r w:rsidR="00AA357D">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rozšiřovat místa zpětného odběru přenosných baterií a akumulátorů (podnikatelské činnosti podle CZ NACE 47.11-47.78; ostatní podnikatelské subjekty - dobrovolné v rámci Společenské odpovědnosti firem)</w:t>
            </w:r>
            <w:r w:rsidR="00AA357D">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místa zpětného odběru baterií a akumulátorů (obchodní síť; sběrné dvory v</w:t>
            </w:r>
            <w:r w:rsidR="00A17E2C">
              <w:rPr>
                <w:color w:val="000000" w:themeColor="text1"/>
                <w:sz w:val="22"/>
                <w:szCs w:val="22"/>
              </w:rPr>
              <w:t> </w:t>
            </w:r>
            <w:r w:rsidRPr="00A17E2C">
              <w:rPr>
                <w:color w:val="000000" w:themeColor="text1"/>
                <w:sz w:val="22"/>
                <w:szCs w:val="22"/>
              </w:rPr>
              <w:t>obcích</w:t>
            </w:r>
            <w:r w:rsidR="00A17E2C">
              <w:rPr>
                <w:color w:val="000000" w:themeColor="text1"/>
                <w:sz w:val="22"/>
                <w:szCs w:val="22"/>
              </w:rPr>
              <w:t xml:space="preserve"> </w:t>
            </w:r>
            <w:r w:rsidRPr="00A17E2C">
              <w:rPr>
                <w:color w:val="000000" w:themeColor="text1"/>
                <w:sz w:val="22"/>
                <w:szCs w:val="22"/>
              </w:rPr>
              <w:t>nad 1 500 obyvatel, úřady), ve spolupráci s kolektivními systémy určí obec místa zpětného odběru a to bez nároku na úplatu pro obyvatele i obec</w:t>
            </w:r>
            <w:r w:rsidR="00AA357D">
              <w:rPr>
                <w:color w:val="000000" w:themeColor="text1"/>
                <w:sz w:val="22"/>
                <w:szCs w:val="22"/>
              </w:rPr>
              <w:t>,</w:t>
            </w:r>
            <w:r w:rsidRPr="00A17E2C">
              <w:rPr>
                <w:color w:val="000000" w:themeColor="text1"/>
                <w:sz w:val="22"/>
                <w:szCs w:val="22"/>
              </w:rPr>
              <w:t xml:space="preserve"> </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zveřejnění míst zpětného odběru v registru míst zpětného odběru</w:t>
            </w:r>
            <w:r w:rsidR="00AA357D">
              <w:rPr>
                <w:color w:val="000000" w:themeColor="text1"/>
                <w:sz w:val="22"/>
                <w:szCs w:val="22"/>
              </w:rPr>
              <w:t>,</w:t>
            </w:r>
          </w:p>
          <w:p w:rsidR="00457332" w:rsidRPr="00A17E2C" w:rsidRDefault="00457332" w:rsidP="008421EC">
            <w:pPr>
              <w:numPr>
                <w:ilvl w:val="0"/>
                <w:numId w:val="19"/>
              </w:numPr>
              <w:spacing w:before="0" w:after="80"/>
              <w:ind w:left="318" w:right="57" w:hanging="284"/>
              <w:jc w:val="both"/>
              <w:rPr>
                <w:color w:val="000000" w:themeColor="text1"/>
                <w:sz w:val="22"/>
                <w:szCs w:val="22"/>
              </w:rPr>
            </w:pPr>
            <w:r w:rsidRPr="00A17E2C">
              <w:rPr>
                <w:color w:val="000000" w:themeColor="text1"/>
                <w:sz w:val="22"/>
                <w:szCs w:val="22"/>
              </w:rPr>
              <w:t xml:space="preserve">informační kampaně pro občany - spolupráce s kolektivními systémy </w:t>
            </w:r>
            <w:r w:rsidR="008421EC">
              <w:rPr>
                <w:color w:val="000000" w:themeColor="text1"/>
                <w:sz w:val="22"/>
                <w:szCs w:val="22"/>
              </w:rPr>
              <w:t xml:space="preserve">např. </w:t>
            </w:r>
            <w:r w:rsidRPr="00A17E2C">
              <w:rPr>
                <w:color w:val="000000" w:themeColor="text1"/>
                <w:sz w:val="22"/>
                <w:szCs w:val="22"/>
              </w:rPr>
              <w:t xml:space="preserve">ECOBAT (existence sběrné sítě; požadavky na sběr a využití; aplikační oblasti získaných materiálů a paliv; environmentální dopady), školní vzdělávací programy </w:t>
            </w:r>
            <w:r w:rsidR="00F07BA3">
              <w:rPr>
                <w:color w:val="000000" w:themeColor="text1"/>
                <w:sz w:val="22"/>
                <w:szCs w:val="22"/>
              </w:rPr>
              <w:t>–</w:t>
            </w:r>
            <w:r w:rsidRPr="00A17E2C">
              <w:rPr>
                <w:color w:val="000000" w:themeColor="text1"/>
                <w:sz w:val="22"/>
                <w:szCs w:val="22"/>
              </w:rPr>
              <w:t xml:space="preserve"> Recyklohraní</w:t>
            </w:r>
            <w:r w:rsidR="00F07BA3">
              <w:rPr>
                <w:color w:val="000000" w:themeColor="text1"/>
                <w:sz w:val="22"/>
                <w:szCs w:val="22"/>
              </w:rPr>
              <w:t xml:space="preserve"> aneb</w:t>
            </w:r>
            <w:r w:rsidRPr="00A17E2C">
              <w:rPr>
                <w:color w:val="000000" w:themeColor="text1"/>
                <w:sz w:val="22"/>
                <w:szCs w:val="22"/>
              </w:rPr>
              <w:t xml:space="preserve"> Ukliďme </w:t>
            </w:r>
            <w:r w:rsidR="00F07BA3">
              <w:rPr>
                <w:color w:val="000000" w:themeColor="text1"/>
                <w:sz w:val="22"/>
                <w:szCs w:val="22"/>
              </w:rPr>
              <w:t xml:space="preserve">si </w:t>
            </w:r>
            <w:r w:rsidRPr="00A17E2C">
              <w:rPr>
                <w:color w:val="000000" w:themeColor="text1"/>
                <w:sz w:val="22"/>
                <w:szCs w:val="22"/>
              </w:rPr>
              <w:t>svět; on-line vzdělávací program Battery Expert</w:t>
            </w:r>
            <w:r w:rsidR="00AA357D">
              <w:rPr>
                <w:color w:val="000000" w:themeColor="text1"/>
                <w:sz w:val="22"/>
                <w:szCs w:val="22"/>
              </w:rPr>
              <w:t>.</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A52D60">
            <w:pPr>
              <w:spacing w:before="80" w:after="80"/>
              <w:ind w:left="57" w:right="57"/>
              <w:jc w:val="both"/>
              <w:rPr>
                <w:color w:val="000000" w:themeColor="text1"/>
                <w:sz w:val="22"/>
                <w:szCs w:val="22"/>
              </w:rPr>
            </w:pPr>
            <w:r w:rsidRPr="00A17E2C">
              <w:rPr>
                <w:color w:val="000000" w:themeColor="text1"/>
                <w:sz w:val="22"/>
                <w:szCs w:val="22"/>
              </w:rPr>
              <w:t xml:space="preserve">Kolektivní systémy ve spolupráci s obcemi </w:t>
            </w:r>
            <w:r w:rsidR="00A52D60">
              <w:rPr>
                <w:color w:val="000000" w:themeColor="text1"/>
                <w:sz w:val="22"/>
                <w:szCs w:val="22"/>
              </w:rPr>
              <w:t>a oprávněnými osobami</w:t>
            </w:r>
            <w:r w:rsidR="00A52D60" w:rsidRPr="00A17E2C">
              <w:rPr>
                <w:color w:val="000000" w:themeColor="text1"/>
                <w:sz w:val="22"/>
                <w:szCs w:val="22"/>
              </w:rPr>
              <w:t xml:space="preserve"> </w:t>
            </w:r>
            <w:r w:rsidRPr="00A17E2C">
              <w:rPr>
                <w:color w:val="000000" w:themeColor="text1"/>
                <w:sz w:val="22"/>
                <w:szCs w:val="22"/>
              </w:rPr>
              <w:t>(sběrná síť) a s krajem (sdílení dat pro zefektivnění systému zpětného odběru přenosných baterií a akumulátorů)</w:t>
            </w:r>
            <w:r w:rsidR="00A52D60">
              <w:rPr>
                <w:color w:val="000000" w:themeColor="text1"/>
                <w:sz w:val="22"/>
                <w:szCs w:val="22"/>
              </w:rPr>
              <w:t>.</w:t>
            </w:r>
          </w:p>
        </w:tc>
      </w:tr>
    </w:tbl>
    <w:p w:rsidR="00457332" w:rsidRPr="00E65B54" w:rsidRDefault="00457332" w:rsidP="009C1B6C">
      <w:pPr>
        <w:jc w:val="both"/>
        <w:rPr>
          <w:color w:val="000000" w:themeColor="text1"/>
        </w:rPr>
      </w:pPr>
    </w:p>
    <w:p w:rsidR="00457332" w:rsidRPr="001136F4" w:rsidRDefault="00457332" w:rsidP="009C1B6C">
      <w:pPr>
        <w:pStyle w:val="Nadpis4"/>
        <w:numPr>
          <w:ilvl w:val="3"/>
          <w:numId w:val="5"/>
        </w:numPr>
        <w:suppressAutoHyphens/>
        <w:jc w:val="both"/>
        <w:rPr>
          <w:rFonts w:cs="Times New Roman"/>
        </w:rPr>
      </w:pPr>
      <w:bookmarkStart w:id="357" w:name="_Toc420401248"/>
      <w:bookmarkStart w:id="358" w:name="_Toc421199365"/>
      <w:bookmarkStart w:id="359" w:name="_Toc423082534"/>
      <w:r w:rsidRPr="001136F4">
        <w:rPr>
          <w:rFonts w:cs="Times New Roman"/>
        </w:rPr>
        <w:t>Vozidla s ukončenou životností</w:t>
      </w:r>
      <w:bookmarkEnd w:id="357"/>
      <w:bookmarkEnd w:id="358"/>
      <w:bookmarkEnd w:id="3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E65B54"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shd w:val="clear" w:color="auto" w:fill="FFFFFF" w:themeFill="background1"/>
          </w:tcPr>
          <w:p w:rsidR="00457332" w:rsidRPr="00A17E2C" w:rsidRDefault="00457332" w:rsidP="009C1B6C">
            <w:pPr>
              <w:spacing w:before="80" w:after="80"/>
              <w:ind w:left="57" w:right="57"/>
              <w:jc w:val="both"/>
              <w:rPr>
                <w:b/>
                <w:bCs/>
                <w:i/>
                <w:iCs/>
                <w:color w:val="000000" w:themeColor="text1"/>
                <w:sz w:val="22"/>
                <w:szCs w:val="22"/>
              </w:rPr>
            </w:pPr>
            <w:r w:rsidRPr="00A17E2C">
              <w:rPr>
                <w:b/>
                <w:bCs/>
                <w:iCs/>
                <w:color w:val="000000" w:themeColor="text1"/>
                <w:sz w:val="22"/>
                <w:szCs w:val="22"/>
              </w:rPr>
              <w:t>4.1.3.3</w:t>
            </w:r>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Vozidla s ukončenou životností</w:t>
            </w:r>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Pr="00A17E2C" w:rsidRDefault="00457332" w:rsidP="00F65E9D">
            <w:pPr>
              <w:numPr>
                <w:ilvl w:val="0"/>
                <w:numId w:val="19"/>
              </w:numPr>
              <w:spacing w:before="80" w:after="0"/>
              <w:ind w:left="318" w:right="57" w:hanging="284"/>
              <w:jc w:val="both"/>
              <w:rPr>
                <w:color w:val="000000" w:themeColor="text1"/>
                <w:sz w:val="22"/>
                <w:szCs w:val="22"/>
              </w:rPr>
            </w:pPr>
            <w:r w:rsidRPr="00A17E2C">
              <w:rPr>
                <w:color w:val="000000" w:themeColor="text1"/>
                <w:sz w:val="22"/>
                <w:szCs w:val="22"/>
              </w:rPr>
              <w:t>audit sběrné sítě vybraných a ostatních autovraků v kraji s ohledem na požadavky POH ČR</w:t>
            </w:r>
            <w:r w:rsidR="00AA357D">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revize kapacit (v regionu</w:t>
            </w:r>
            <w:r w:rsidR="00AA357D">
              <w:rPr>
                <w:color w:val="000000" w:themeColor="text1"/>
                <w:sz w:val="22"/>
                <w:szCs w:val="22"/>
              </w:rPr>
              <w:t> </w:t>
            </w:r>
            <w:r w:rsidRPr="00A17E2C">
              <w:rPr>
                <w:color w:val="000000" w:themeColor="text1"/>
                <w:sz w:val="22"/>
                <w:szCs w:val="22"/>
              </w:rPr>
              <w:t>/</w:t>
            </w:r>
            <w:r w:rsidR="00AA357D">
              <w:rPr>
                <w:color w:val="000000" w:themeColor="text1"/>
                <w:sz w:val="22"/>
                <w:szCs w:val="22"/>
              </w:rPr>
              <w:t> </w:t>
            </w:r>
            <w:r w:rsidRPr="00A17E2C">
              <w:rPr>
                <w:color w:val="000000" w:themeColor="text1"/>
                <w:sz w:val="22"/>
                <w:szCs w:val="22"/>
              </w:rPr>
              <w:t>ČR</w:t>
            </w:r>
            <w:r w:rsidR="00AA357D">
              <w:rPr>
                <w:color w:val="000000" w:themeColor="text1"/>
                <w:sz w:val="22"/>
                <w:szCs w:val="22"/>
              </w:rPr>
              <w:t> </w:t>
            </w:r>
            <w:r w:rsidRPr="00A17E2C">
              <w:rPr>
                <w:color w:val="000000" w:themeColor="text1"/>
                <w:sz w:val="22"/>
                <w:szCs w:val="22"/>
              </w:rPr>
              <w:t>/</w:t>
            </w:r>
            <w:r w:rsidR="00AA357D">
              <w:rPr>
                <w:color w:val="000000" w:themeColor="text1"/>
                <w:sz w:val="22"/>
                <w:szCs w:val="22"/>
              </w:rPr>
              <w:t> </w:t>
            </w:r>
            <w:r w:rsidRPr="00A17E2C">
              <w:rPr>
                <w:color w:val="000000" w:themeColor="text1"/>
                <w:sz w:val="22"/>
                <w:szCs w:val="22"/>
              </w:rPr>
              <w:t>EU) pro šrédrování a materiálové využití hutě, sklárny, zpracovny plastů) a energetické (výrobny paliv z odpadů)</w:t>
            </w:r>
            <w:r w:rsidR="00AA357D">
              <w:rPr>
                <w:color w:val="000000" w:themeColor="text1"/>
                <w:sz w:val="22"/>
                <w:szCs w:val="22"/>
              </w:rPr>
              <w:t>,</w:t>
            </w:r>
          </w:p>
          <w:p w:rsidR="00457332" w:rsidRPr="00A17E2C" w:rsidRDefault="00457332" w:rsidP="008421EC">
            <w:pPr>
              <w:numPr>
                <w:ilvl w:val="0"/>
                <w:numId w:val="19"/>
              </w:numPr>
              <w:spacing w:before="0" w:after="80"/>
              <w:ind w:left="318" w:right="57" w:hanging="284"/>
              <w:jc w:val="both"/>
              <w:rPr>
                <w:color w:val="000000" w:themeColor="text1"/>
                <w:sz w:val="22"/>
                <w:szCs w:val="22"/>
              </w:rPr>
            </w:pPr>
            <w:r w:rsidRPr="00A17E2C">
              <w:rPr>
                <w:color w:val="000000" w:themeColor="text1"/>
                <w:sz w:val="22"/>
                <w:szCs w:val="22"/>
              </w:rPr>
              <w:t>informační kampaně pro občany - spolupráce se Svazem dovozců automobilů</w:t>
            </w:r>
            <w:r w:rsidR="008421EC">
              <w:rPr>
                <w:color w:val="000000" w:themeColor="text1"/>
                <w:sz w:val="22"/>
                <w:szCs w:val="22"/>
              </w:rPr>
              <w:t xml:space="preserve"> a</w:t>
            </w:r>
            <w:r w:rsidRPr="00A17E2C">
              <w:rPr>
                <w:color w:val="000000" w:themeColor="text1"/>
                <w:sz w:val="22"/>
                <w:szCs w:val="22"/>
              </w:rPr>
              <w:t xml:space="preserve"> Sdružením zpracovatelů autovraků (existence sběrné sítě; podmínky předání vozidla s ukončenou životností (bez nároku na úplatu; Potvrzení o převzetí autovraku do zařízení ke sběru autovraků; podmínky vyřazení vozidla z Centrálního registru vozidel; standardy pro opětovné použití dílů)</w:t>
            </w:r>
            <w:r w:rsidR="00AA357D">
              <w:rPr>
                <w:color w:val="000000" w:themeColor="text1"/>
                <w:sz w:val="22"/>
                <w:szCs w:val="22"/>
              </w:rPr>
              <w:t>.</w:t>
            </w:r>
            <w:r w:rsidRPr="00A17E2C">
              <w:rPr>
                <w:color w:val="000000" w:themeColor="text1"/>
                <w:sz w:val="22"/>
                <w:szCs w:val="22"/>
              </w:rPr>
              <w:t xml:space="preserve"> </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Kraj, povinné osoby, oprávněné osoby</w:t>
            </w:r>
          </w:p>
        </w:tc>
      </w:tr>
    </w:tbl>
    <w:p w:rsidR="00D01B88" w:rsidRDefault="00D01B88" w:rsidP="009C1B6C">
      <w:pPr>
        <w:jc w:val="both"/>
        <w:rPr>
          <w:color w:val="000000" w:themeColor="text1"/>
        </w:rPr>
      </w:pPr>
    </w:p>
    <w:p w:rsidR="00D01B88" w:rsidRDefault="00D01B88">
      <w:pPr>
        <w:spacing w:before="0" w:after="0"/>
        <w:rPr>
          <w:color w:val="000000" w:themeColor="text1"/>
        </w:rPr>
      </w:pPr>
      <w:r>
        <w:rPr>
          <w:color w:val="000000" w:themeColor="text1"/>
        </w:rPr>
        <w:br w:type="page"/>
      </w:r>
    </w:p>
    <w:p w:rsidR="00457332" w:rsidRPr="001136F4" w:rsidRDefault="00457332" w:rsidP="009C1B6C">
      <w:pPr>
        <w:pStyle w:val="Nadpis4"/>
        <w:numPr>
          <w:ilvl w:val="3"/>
          <w:numId w:val="5"/>
        </w:numPr>
        <w:suppressAutoHyphens/>
        <w:jc w:val="both"/>
        <w:rPr>
          <w:rFonts w:cs="Times New Roman"/>
        </w:rPr>
      </w:pPr>
      <w:bookmarkStart w:id="360" w:name="_Toc420401249"/>
      <w:bookmarkStart w:id="361" w:name="_Toc421199366"/>
      <w:bookmarkStart w:id="362" w:name="_Toc423082535"/>
      <w:r w:rsidRPr="001136F4">
        <w:rPr>
          <w:rFonts w:cs="Times New Roman"/>
        </w:rPr>
        <w:lastRenderedPageBreak/>
        <w:t>Odpadní pneumatiky</w:t>
      </w:r>
      <w:bookmarkEnd w:id="360"/>
      <w:bookmarkEnd w:id="361"/>
      <w:bookmarkEnd w:id="3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A17E2C"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shd w:val="clear" w:color="auto" w:fill="FFFFFF" w:themeFill="background1"/>
          </w:tcPr>
          <w:p w:rsidR="00457332" w:rsidRPr="00A17E2C" w:rsidRDefault="00457332" w:rsidP="009C1B6C">
            <w:pPr>
              <w:spacing w:before="80" w:after="80"/>
              <w:ind w:left="57" w:right="57"/>
              <w:jc w:val="both"/>
              <w:rPr>
                <w:b/>
                <w:bCs/>
                <w:i/>
                <w:iCs/>
                <w:color w:val="000000" w:themeColor="text1"/>
                <w:sz w:val="22"/>
                <w:szCs w:val="22"/>
              </w:rPr>
            </w:pPr>
            <w:r w:rsidRPr="00A17E2C">
              <w:rPr>
                <w:b/>
                <w:bCs/>
                <w:iCs/>
                <w:color w:val="000000" w:themeColor="text1"/>
                <w:sz w:val="22"/>
                <w:szCs w:val="22"/>
              </w:rPr>
              <w:t>4.1.3.4</w:t>
            </w:r>
          </w:p>
        </w:tc>
      </w:tr>
      <w:tr w:rsidR="00457332" w:rsidRPr="00A17E2C"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Odpadní pneumatiky</w:t>
            </w:r>
          </w:p>
        </w:tc>
      </w:tr>
      <w:tr w:rsidR="00457332" w:rsidRPr="00A17E2C"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Pr="00A17E2C" w:rsidRDefault="00457332" w:rsidP="00F65E9D">
            <w:pPr>
              <w:numPr>
                <w:ilvl w:val="0"/>
                <w:numId w:val="19"/>
              </w:numPr>
              <w:spacing w:before="80" w:after="0"/>
              <w:ind w:left="318" w:right="57" w:hanging="284"/>
              <w:jc w:val="both"/>
              <w:rPr>
                <w:color w:val="000000" w:themeColor="text1"/>
                <w:sz w:val="22"/>
                <w:szCs w:val="22"/>
              </w:rPr>
            </w:pPr>
            <w:r w:rsidRPr="00A17E2C">
              <w:rPr>
                <w:color w:val="000000" w:themeColor="text1"/>
                <w:sz w:val="22"/>
                <w:szCs w:val="22"/>
              </w:rPr>
              <w:t>audit sběrné sítě odpadních pneumatik a významných původců v kraji s</w:t>
            </w:r>
            <w:r w:rsidR="00FE22BA">
              <w:rPr>
                <w:color w:val="000000" w:themeColor="text1"/>
                <w:sz w:val="22"/>
                <w:szCs w:val="22"/>
              </w:rPr>
              <w:t> </w:t>
            </w:r>
            <w:r w:rsidRPr="00A17E2C">
              <w:rPr>
                <w:color w:val="000000" w:themeColor="text1"/>
                <w:sz w:val="22"/>
                <w:szCs w:val="22"/>
              </w:rPr>
              <w:t>ohledem</w:t>
            </w:r>
            <w:r w:rsidR="00FE22BA">
              <w:rPr>
                <w:color w:val="000000" w:themeColor="text1"/>
                <w:sz w:val="22"/>
                <w:szCs w:val="22"/>
              </w:rPr>
              <w:t xml:space="preserve"> </w:t>
            </w:r>
            <w:r w:rsidRPr="00A17E2C">
              <w:rPr>
                <w:color w:val="000000" w:themeColor="text1"/>
                <w:sz w:val="22"/>
                <w:szCs w:val="22"/>
              </w:rPr>
              <w:t>na požadavky POH ČR</w:t>
            </w:r>
            <w:r w:rsidR="00AA357D">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pokusit se ustanovit sběrné dvory jako místa zpětného odběru odpadních pneumatik</w:t>
            </w:r>
            <w:r w:rsidR="00AA357D">
              <w:rPr>
                <w:color w:val="000000" w:themeColor="text1"/>
                <w:sz w:val="22"/>
                <w:szCs w:val="22"/>
              </w:rPr>
              <w:t>,</w:t>
            </w:r>
            <w:r w:rsidRPr="00A17E2C">
              <w:rPr>
                <w:color w:val="000000" w:themeColor="text1"/>
                <w:sz w:val="22"/>
                <w:szCs w:val="22"/>
              </w:rPr>
              <w:t xml:space="preserve">  </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 xml:space="preserve">revize </w:t>
            </w:r>
            <w:r w:rsidRPr="00FB5931">
              <w:rPr>
                <w:sz w:val="22"/>
                <w:szCs w:val="22"/>
              </w:rPr>
              <w:t>kapacit (</w:t>
            </w:r>
            <w:r w:rsidR="00D86DC1" w:rsidRPr="00FB5931">
              <w:rPr>
                <w:sz w:val="22"/>
                <w:szCs w:val="22"/>
              </w:rPr>
              <w:t>v kraji</w:t>
            </w:r>
            <w:r w:rsidRPr="00FB5931">
              <w:rPr>
                <w:sz w:val="22"/>
                <w:szCs w:val="22"/>
              </w:rPr>
              <w:t xml:space="preserve">) </w:t>
            </w:r>
            <w:r w:rsidRPr="00A17E2C">
              <w:rPr>
                <w:color w:val="000000" w:themeColor="text1"/>
                <w:sz w:val="22"/>
                <w:szCs w:val="22"/>
              </w:rPr>
              <w:t>pro využití odpadních pneumatik pro protektorování, výrobu a zpracování drtě odpadních pneumatik, textilních kordů a kovů, spalování odpadních pneumatik v</w:t>
            </w:r>
            <w:r w:rsidR="00A17E2C" w:rsidRPr="00A17E2C">
              <w:rPr>
                <w:color w:val="000000" w:themeColor="text1"/>
                <w:sz w:val="22"/>
                <w:szCs w:val="22"/>
              </w:rPr>
              <w:t> </w:t>
            </w:r>
            <w:r w:rsidRPr="00A17E2C">
              <w:rPr>
                <w:color w:val="000000" w:themeColor="text1"/>
                <w:sz w:val="22"/>
                <w:szCs w:val="22"/>
              </w:rPr>
              <w:t>cementárnách</w:t>
            </w:r>
            <w:r w:rsidR="00AA357D">
              <w:rPr>
                <w:color w:val="000000" w:themeColor="text1"/>
                <w:sz w:val="22"/>
                <w:szCs w:val="22"/>
              </w:rPr>
              <w:t>,</w:t>
            </w:r>
          </w:p>
          <w:p w:rsidR="00457332" w:rsidRPr="00A17E2C" w:rsidRDefault="00457332" w:rsidP="008421EC">
            <w:pPr>
              <w:numPr>
                <w:ilvl w:val="0"/>
                <w:numId w:val="19"/>
              </w:numPr>
              <w:spacing w:before="0" w:after="80"/>
              <w:ind w:left="318" w:right="57" w:hanging="284"/>
              <w:jc w:val="both"/>
              <w:rPr>
                <w:color w:val="000000" w:themeColor="text1"/>
                <w:sz w:val="22"/>
                <w:szCs w:val="22"/>
              </w:rPr>
            </w:pPr>
            <w:r w:rsidRPr="00A17E2C">
              <w:rPr>
                <w:color w:val="000000" w:themeColor="text1"/>
                <w:sz w:val="22"/>
                <w:szCs w:val="22"/>
              </w:rPr>
              <w:t>informační kampaně pro spotřebitele a místa zpětného odběru - spolupráce s</w:t>
            </w:r>
            <w:r w:rsidR="00FE22BA">
              <w:rPr>
                <w:color w:val="000000" w:themeColor="text1"/>
                <w:sz w:val="22"/>
                <w:szCs w:val="22"/>
              </w:rPr>
              <w:t> </w:t>
            </w:r>
            <w:r w:rsidRPr="00A17E2C">
              <w:rPr>
                <w:color w:val="000000" w:themeColor="text1"/>
                <w:sz w:val="22"/>
                <w:szCs w:val="22"/>
              </w:rPr>
              <w:t>Českým</w:t>
            </w:r>
            <w:r w:rsidR="00FE22BA">
              <w:rPr>
                <w:color w:val="000000" w:themeColor="text1"/>
                <w:sz w:val="22"/>
                <w:szCs w:val="22"/>
              </w:rPr>
              <w:t xml:space="preserve"> </w:t>
            </w:r>
            <w:r w:rsidRPr="00A17E2C">
              <w:rPr>
                <w:color w:val="000000" w:themeColor="text1"/>
                <w:sz w:val="22"/>
                <w:szCs w:val="22"/>
              </w:rPr>
              <w:t>sdružením výrobců protektorů</w:t>
            </w:r>
            <w:r w:rsidR="008421EC">
              <w:rPr>
                <w:color w:val="000000" w:themeColor="text1"/>
                <w:sz w:val="22"/>
                <w:szCs w:val="22"/>
              </w:rPr>
              <w:t xml:space="preserve"> a</w:t>
            </w:r>
            <w:r w:rsidRPr="00A17E2C">
              <w:rPr>
                <w:color w:val="000000" w:themeColor="text1"/>
                <w:sz w:val="22"/>
                <w:szCs w:val="22"/>
              </w:rPr>
              <w:t xml:space="preserve"> Sdružení</w:t>
            </w:r>
            <w:r w:rsidR="008421EC">
              <w:rPr>
                <w:color w:val="000000" w:themeColor="text1"/>
                <w:sz w:val="22"/>
                <w:szCs w:val="22"/>
              </w:rPr>
              <w:t>m</w:t>
            </w:r>
            <w:r w:rsidRPr="00A17E2C">
              <w:rPr>
                <w:color w:val="000000" w:themeColor="text1"/>
                <w:sz w:val="22"/>
                <w:szCs w:val="22"/>
              </w:rPr>
              <w:t xml:space="preserve"> pro využívání pneumatik a odpadní pryže (existence sběrné sítě; požadavky na sběr a využití; aplikační oblasti recyklátu; efekty energetického využití; environmentální dopady)</w:t>
            </w:r>
            <w:r w:rsidR="00AA357D">
              <w:rPr>
                <w:color w:val="000000" w:themeColor="text1"/>
                <w:sz w:val="22"/>
                <w:szCs w:val="22"/>
              </w:rPr>
              <w:t>,</w:t>
            </w:r>
          </w:p>
        </w:tc>
      </w:tr>
      <w:tr w:rsidR="00837314" w:rsidRPr="00A17E2C" w:rsidTr="005B5ACE">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837314" w:rsidRPr="00A17E2C" w:rsidRDefault="00837314" w:rsidP="005B5ACE">
            <w:pPr>
              <w:spacing w:before="80" w:after="80"/>
              <w:ind w:left="57" w:right="57"/>
              <w:jc w:val="both"/>
              <w:rPr>
                <w:b/>
                <w:color w:val="000000" w:themeColor="text1"/>
                <w:sz w:val="22"/>
                <w:szCs w:val="22"/>
              </w:rPr>
            </w:pPr>
            <w:r>
              <w:rPr>
                <w:b/>
                <w:color w:val="000000" w:themeColor="text1"/>
                <w:sz w:val="22"/>
                <w:szCs w:val="22"/>
              </w:rPr>
              <w:t>Záměry</w:t>
            </w:r>
          </w:p>
        </w:tc>
        <w:tc>
          <w:tcPr>
            <w:tcW w:w="7403" w:type="dxa"/>
            <w:tcBorders>
              <w:left w:val="single" w:sz="12" w:space="0" w:color="auto"/>
              <w:bottom w:val="single" w:sz="12" w:space="0" w:color="auto"/>
              <w:right w:val="single" w:sz="12" w:space="0" w:color="auto"/>
            </w:tcBorders>
          </w:tcPr>
          <w:p w:rsidR="00837314" w:rsidRPr="00A17E2C" w:rsidRDefault="00837314" w:rsidP="00837314">
            <w:pPr>
              <w:spacing w:before="80" w:after="80"/>
              <w:ind w:left="57" w:right="57"/>
              <w:jc w:val="both"/>
              <w:rPr>
                <w:color w:val="000000" w:themeColor="text1"/>
                <w:sz w:val="22"/>
                <w:szCs w:val="22"/>
              </w:rPr>
            </w:pPr>
            <w:r>
              <w:rPr>
                <w:color w:val="000000" w:themeColor="text1"/>
                <w:sz w:val="22"/>
                <w:szCs w:val="22"/>
              </w:rPr>
              <w:t>Plánováno vybudování centrálního sběrného místa pro pneumatiky..</w:t>
            </w:r>
          </w:p>
        </w:tc>
      </w:tr>
      <w:tr w:rsidR="00457332" w:rsidRPr="00A17E2C"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Kraj, obce, povinné osoby, oprávněné osoby</w:t>
            </w:r>
          </w:p>
        </w:tc>
      </w:tr>
    </w:tbl>
    <w:p w:rsidR="00457332" w:rsidRPr="00E65B54" w:rsidRDefault="00457332" w:rsidP="009C1B6C">
      <w:pPr>
        <w:spacing w:before="0" w:after="0"/>
        <w:jc w:val="both"/>
        <w:rPr>
          <w:b/>
          <w:bCs/>
          <w:i/>
          <w:iCs/>
          <w:color w:val="000000" w:themeColor="text1"/>
        </w:rPr>
      </w:pPr>
      <w:bookmarkStart w:id="363" w:name="_Toc420401250"/>
    </w:p>
    <w:p w:rsidR="00457332" w:rsidRPr="00E65B54" w:rsidRDefault="00457332" w:rsidP="009C1B6C">
      <w:pPr>
        <w:spacing w:before="0" w:after="0"/>
        <w:jc w:val="both"/>
        <w:rPr>
          <w:b/>
          <w:bCs/>
          <w:i/>
          <w:iCs/>
          <w:color w:val="000000" w:themeColor="text1"/>
        </w:rPr>
      </w:pPr>
    </w:p>
    <w:p w:rsidR="00457332" w:rsidRPr="001136F4" w:rsidRDefault="00457332" w:rsidP="009C1B6C">
      <w:pPr>
        <w:pStyle w:val="Nadpis4"/>
        <w:numPr>
          <w:ilvl w:val="3"/>
          <w:numId w:val="5"/>
        </w:numPr>
        <w:suppressAutoHyphens/>
        <w:jc w:val="both"/>
        <w:rPr>
          <w:rFonts w:cs="Times New Roman"/>
        </w:rPr>
      </w:pPr>
      <w:bookmarkStart w:id="364" w:name="_Toc421199367"/>
      <w:bookmarkStart w:id="365" w:name="_Toc423082536"/>
      <w:r w:rsidRPr="001136F4">
        <w:rPr>
          <w:rFonts w:cs="Times New Roman"/>
        </w:rPr>
        <w:t>Kaly komunálních ČOV</w:t>
      </w:r>
      <w:bookmarkEnd w:id="363"/>
      <w:bookmarkEnd w:id="364"/>
      <w:bookmarkEnd w:id="3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E65B54" w:rsidTr="00457332">
        <w:trPr>
          <w:cantSplit/>
        </w:trPr>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shd w:val="clear" w:color="auto" w:fill="FFFFFF" w:themeFill="background1"/>
          </w:tcPr>
          <w:p w:rsidR="00457332" w:rsidRPr="00A17E2C" w:rsidRDefault="00457332" w:rsidP="009C1B6C">
            <w:pPr>
              <w:spacing w:before="80" w:after="80"/>
              <w:ind w:left="57" w:right="57"/>
              <w:jc w:val="both"/>
              <w:rPr>
                <w:b/>
                <w:bCs/>
                <w:i/>
                <w:iCs/>
                <w:color w:val="000000" w:themeColor="text1"/>
                <w:sz w:val="22"/>
                <w:szCs w:val="22"/>
              </w:rPr>
            </w:pPr>
            <w:r w:rsidRPr="00A17E2C">
              <w:rPr>
                <w:b/>
                <w:bCs/>
                <w:iCs/>
                <w:color w:val="000000" w:themeColor="text1"/>
                <w:sz w:val="22"/>
                <w:szCs w:val="22"/>
              </w:rPr>
              <w:t>4.1.3.5</w:t>
            </w:r>
          </w:p>
        </w:tc>
      </w:tr>
      <w:tr w:rsidR="00457332" w:rsidRPr="00E65B54" w:rsidTr="00457332">
        <w:trPr>
          <w:cantSplit/>
        </w:trPr>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Kaly komunálních ČOV</w:t>
            </w:r>
          </w:p>
        </w:tc>
      </w:tr>
      <w:tr w:rsidR="00457332" w:rsidRPr="00E65B54" w:rsidTr="00457332">
        <w:trPr>
          <w:cantSplit/>
        </w:trPr>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Pr="00A17E2C" w:rsidRDefault="00D66A7F" w:rsidP="00F65E9D">
            <w:pPr>
              <w:numPr>
                <w:ilvl w:val="0"/>
                <w:numId w:val="19"/>
              </w:numPr>
              <w:spacing w:before="80" w:after="0"/>
              <w:ind w:left="318" w:right="57" w:hanging="284"/>
              <w:jc w:val="both"/>
              <w:rPr>
                <w:color w:val="000000" w:themeColor="text1"/>
                <w:sz w:val="22"/>
                <w:szCs w:val="22"/>
              </w:rPr>
            </w:pPr>
            <w:r w:rsidRPr="00A17E2C">
              <w:rPr>
                <w:color w:val="000000" w:themeColor="text1"/>
                <w:sz w:val="22"/>
                <w:szCs w:val="22"/>
              </w:rPr>
              <w:t>revize</w:t>
            </w:r>
            <w:r w:rsidR="00457332" w:rsidRPr="00A17E2C">
              <w:rPr>
                <w:color w:val="000000" w:themeColor="text1"/>
                <w:sz w:val="22"/>
                <w:szCs w:val="22"/>
              </w:rPr>
              <w:t xml:space="preserve"> nakládání s kaly z ČOV v kraji s ohledem na požadavky POH ČR</w:t>
            </w:r>
            <w:r w:rsidR="00AA357D">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optimalizace kalového hospodářství na ČOV (omezování produkce aktivovaného kalu, aktivace primárního kalu, sedimentace, zahušťování, metanizace, odvodňování/sušení, analytika se zaměřením na monitorování obsahu reziduí léčiv a přípravků osobní hygieny v odpadních vodách a jejich průnik do kalů ČOV)</w:t>
            </w:r>
            <w:r w:rsidR="00AA357D">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podpora využití kalů na povrchu terénu - přímé/po aerobní stabilizaci (kontrola kvality; plán hnojení; rekultivační plán)</w:t>
            </w:r>
            <w:r w:rsidR="00AA357D">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informační kampaně pro potenciální odběratele (vlastnosti kalů; lokalizace produkce; možnosti a podmínky využití; výhody a rizika)</w:t>
            </w:r>
            <w:r w:rsidR="00AA357D">
              <w:rPr>
                <w:color w:val="000000" w:themeColor="text1"/>
                <w:sz w:val="22"/>
                <w:szCs w:val="22"/>
              </w:rPr>
              <w:t>,</w:t>
            </w:r>
          </w:p>
          <w:p w:rsidR="00457332" w:rsidRPr="00A17E2C" w:rsidRDefault="00457332" w:rsidP="00F65E9D">
            <w:pPr>
              <w:numPr>
                <w:ilvl w:val="0"/>
                <w:numId w:val="19"/>
              </w:numPr>
              <w:spacing w:before="0" w:after="80"/>
              <w:ind w:left="318" w:right="57" w:hanging="284"/>
              <w:jc w:val="both"/>
              <w:rPr>
                <w:color w:val="000000" w:themeColor="text1"/>
                <w:sz w:val="22"/>
                <w:szCs w:val="22"/>
              </w:rPr>
            </w:pPr>
            <w:r w:rsidRPr="00A17E2C">
              <w:rPr>
                <w:color w:val="000000" w:themeColor="text1"/>
                <w:sz w:val="22"/>
                <w:szCs w:val="22"/>
              </w:rPr>
              <w:t>informační kampaně pro občany a provozovatele ČOV - společně se SZÚ k</w:t>
            </w:r>
            <w:r w:rsidR="000E7BD5">
              <w:rPr>
                <w:color w:val="000000" w:themeColor="text1"/>
                <w:sz w:val="22"/>
                <w:szCs w:val="22"/>
              </w:rPr>
              <w:t> </w:t>
            </w:r>
            <w:r w:rsidRPr="00A17E2C">
              <w:rPr>
                <w:color w:val="000000" w:themeColor="text1"/>
                <w:sz w:val="22"/>
                <w:szCs w:val="22"/>
              </w:rPr>
              <w:t>odstraňování léčiv, chemických prostředků a odpadů mimo kanalizační síť; nepoužívání kuchyňských drtičů</w:t>
            </w:r>
            <w:r w:rsidR="00AA357D">
              <w:rPr>
                <w:color w:val="000000" w:themeColor="text1"/>
                <w:sz w:val="22"/>
                <w:szCs w:val="22"/>
              </w:rPr>
              <w:t>.</w:t>
            </w:r>
            <w:r w:rsidRPr="00A17E2C">
              <w:rPr>
                <w:color w:val="000000" w:themeColor="text1"/>
                <w:sz w:val="22"/>
                <w:szCs w:val="22"/>
              </w:rPr>
              <w:t xml:space="preserve"> </w:t>
            </w:r>
          </w:p>
        </w:tc>
      </w:tr>
      <w:tr w:rsidR="00457332" w:rsidRPr="00E65B54" w:rsidTr="00457332">
        <w:trPr>
          <w:cantSplit/>
        </w:trPr>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Provozovatelé ČOV, oprávněné osoby</w:t>
            </w:r>
          </w:p>
        </w:tc>
      </w:tr>
      <w:tr w:rsidR="00457332" w:rsidRPr="00E65B54" w:rsidTr="00457332">
        <w:trPr>
          <w:cantSplit/>
        </w:trPr>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Podpora</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 xml:space="preserve">Kraj </w:t>
            </w:r>
          </w:p>
        </w:tc>
      </w:tr>
    </w:tbl>
    <w:p w:rsidR="00457332" w:rsidRPr="00E65B54" w:rsidRDefault="00457332" w:rsidP="009C1B6C">
      <w:pPr>
        <w:jc w:val="both"/>
        <w:rPr>
          <w:color w:val="000000" w:themeColor="text1"/>
        </w:rPr>
      </w:pPr>
    </w:p>
    <w:p w:rsidR="00457332" w:rsidRPr="00E65B54" w:rsidRDefault="00457332" w:rsidP="009C1B6C">
      <w:pPr>
        <w:spacing w:before="0" w:after="0"/>
        <w:jc w:val="both"/>
        <w:rPr>
          <w:b/>
          <w:bCs/>
          <w:i/>
          <w:iCs/>
          <w:color w:val="000000" w:themeColor="text1"/>
        </w:rPr>
      </w:pPr>
      <w:r w:rsidRPr="00E65B54">
        <w:rPr>
          <w:color w:val="000000" w:themeColor="text1"/>
        </w:rPr>
        <w:br w:type="page"/>
      </w:r>
    </w:p>
    <w:p w:rsidR="00457332" w:rsidRPr="001136F4" w:rsidRDefault="00457332" w:rsidP="009C1B6C">
      <w:pPr>
        <w:pStyle w:val="Nadpis4"/>
        <w:numPr>
          <w:ilvl w:val="3"/>
          <w:numId w:val="5"/>
        </w:numPr>
        <w:suppressAutoHyphens/>
        <w:jc w:val="both"/>
        <w:rPr>
          <w:rFonts w:cs="Times New Roman"/>
        </w:rPr>
      </w:pPr>
      <w:bookmarkStart w:id="366" w:name="_Toc421199368"/>
      <w:bookmarkStart w:id="367" w:name="_Toc423082537"/>
      <w:r w:rsidRPr="001136F4">
        <w:rPr>
          <w:rFonts w:cs="Times New Roman"/>
        </w:rPr>
        <w:lastRenderedPageBreak/>
        <w:t>Odpadní oleje</w:t>
      </w:r>
      <w:bookmarkEnd w:id="366"/>
      <w:bookmarkEnd w:id="3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E65B54"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shd w:val="clear" w:color="auto" w:fill="FFFFFF" w:themeFill="background1"/>
          </w:tcPr>
          <w:p w:rsidR="00457332" w:rsidRPr="00A17E2C" w:rsidRDefault="00457332" w:rsidP="009C1B6C">
            <w:pPr>
              <w:spacing w:before="80" w:after="80"/>
              <w:ind w:left="57" w:right="57"/>
              <w:jc w:val="both"/>
              <w:rPr>
                <w:b/>
                <w:bCs/>
                <w:i/>
                <w:iCs/>
                <w:color w:val="000000" w:themeColor="text1"/>
                <w:sz w:val="22"/>
                <w:szCs w:val="22"/>
              </w:rPr>
            </w:pPr>
            <w:r w:rsidRPr="00A17E2C">
              <w:rPr>
                <w:b/>
                <w:bCs/>
                <w:iCs/>
                <w:color w:val="000000" w:themeColor="text1"/>
                <w:sz w:val="22"/>
                <w:szCs w:val="22"/>
              </w:rPr>
              <w:t>4.1.3.6</w:t>
            </w:r>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Odpadní oleje</w:t>
            </w:r>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Pr="00A17E2C" w:rsidRDefault="00457332" w:rsidP="00F65E9D">
            <w:pPr>
              <w:numPr>
                <w:ilvl w:val="0"/>
                <w:numId w:val="19"/>
              </w:numPr>
              <w:spacing w:before="80" w:after="0"/>
              <w:ind w:left="318" w:right="57" w:hanging="284"/>
              <w:jc w:val="both"/>
              <w:rPr>
                <w:color w:val="000000" w:themeColor="text1"/>
                <w:sz w:val="22"/>
                <w:szCs w:val="22"/>
              </w:rPr>
            </w:pPr>
            <w:r w:rsidRPr="00A17E2C">
              <w:rPr>
                <w:color w:val="000000" w:themeColor="text1"/>
                <w:sz w:val="22"/>
                <w:szCs w:val="22"/>
              </w:rPr>
              <w:t>audit stavu nakládání s odpadními oleji u původců v kraji s ohledem na požadavky POH ČR</w:t>
            </w:r>
            <w:r w:rsidR="00AA357D">
              <w:rPr>
                <w:color w:val="000000" w:themeColor="text1"/>
                <w:sz w:val="22"/>
                <w:szCs w:val="22"/>
              </w:rPr>
              <w:t>,</w:t>
            </w:r>
            <w:r w:rsidRPr="00A17E2C">
              <w:rPr>
                <w:color w:val="000000" w:themeColor="text1"/>
                <w:sz w:val="22"/>
                <w:szCs w:val="22"/>
              </w:rPr>
              <w:t xml:space="preserve"> </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revize sběrné sítě:</w:t>
            </w:r>
          </w:p>
          <w:p w:rsidR="00457332" w:rsidRPr="00A17E2C" w:rsidRDefault="00457332" w:rsidP="00F65E9D">
            <w:pPr>
              <w:numPr>
                <w:ilvl w:val="0"/>
                <w:numId w:val="24"/>
              </w:numPr>
              <w:spacing w:before="0" w:after="0"/>
              <w:ind w:right="57" w:hanging="357"/>
              <w:jc w:val="both"/>
              <w:rPr>
                <w:color w:val="000000" w:themeColor="text1"/>
                <w:sz w:val="22"/>
                <w:szCs w:val="22"/>
              </w:rPr>
            </w:pPr>
            <w:r w:rsidRPr="00A17E2C">
              <w:rPr>
                <w:color w:val="000000" w:themeColor="text1"/>
                <w:sz w:val="22"/>
                <w:szCs w:val="22"/>
              </w:rPr>
              <w:t>místa sběru</w:t>
            </w:r>
            <w:r w:rsidR="00845BC1">
              <w:rPr>
                <w:color w:val="000000" w:themeColor="text1"/>
                <w:sz w:val="22"/>
                <w:szCs w:val="22"/>
              </w:rPr>
              <w:t>,</w:t>
            </w:r>
          </w:p>
          <w:p w:rsidR="00457332" w:rsidRPr="00A17E2C" w:rsidRDefault="00457332" w:rsidP="00F65E9D">
            <w:pPr>
              <w:numPr>
                <w:ilvl w:val="0"/>
                <w:numId w:val="24"/>
              </w:numPr>
              <w:spacing w:before="0" w:after="0"/>
              <w:ind w:right="57" w:hanging="357"/>
              <w:jc w:val="both"/>
              <w:rPr>
                <w:color w:val="000000" w:themeColor="text1"/>
                <w:sz w:val="22"/>
                <w:szCs w:val="22"/>
              </w:rPr>
            </w:pPr>
            <w:r w:rsidRPr="00A17E2C">
              <w:rPr>
                <w:color w:val="000000" w:themeColor="text1"/>
                <w:sz w:val="22"/>
                <w:szCs w:val="22"/>
              </w:rPr>
              <w:t>čerpací stanice pohonných hmot</w:t>
            </w:r>
            <w:r w:rsidR="00845BC1">
              <w:rPr>
                <w:color w:val="000000" w:themeColor="text1"/>
                <w:sz w:val="22"/>
                <w:szCs w:val="22"/>
              </w:rPr>
              <w:t>,</w:t>
            </w:r>
          </w:p>
          <w:p w:rsidR="00457332" w:rsidRDefault="00457332" w:rsidP="00F65E9D">
            <w:pPr>
              <w:numPr>
                <w:ilvl w:val="0"/>
                <w:numId w:val="24"/>
              </w:numPr>
              <w:spacing w:before="0" w:after="0"/>
              <w:ind w:right="57" w:hanging="357"/>
              <w:jc w:val="both"/>
              <w:rPr>
                <w:color w:val="000000" w:themeColor="text1"/>
                <w:sz w:val="22"/>
                <w:szCs w:val="22"/>
              </w:rPr>
            </w:pPr>
            <w:r w:rsidRPr="00A17E2C">
              <w:rPr>
                <w:color w:val="000000" w:themeColor="text1"/>
                <w:sz w:val="22"/>
                <w:szCs w:val="22"/>
              </w:rPr>
              <w:t>sběrné dvory</w:t>
            </w:r>
            <w:r w:rsidR="00845BC1">
              <w:rPr>
                <w:color w:val="000000" w:themeColor="text1"/>
                <w:sz w:val="22"/>
                <w:szCs w:val="22"/>
              </w:rPr>
              <w:t>,</w:t>
            </w:r>
          </w:p>
          <w:p w:rsidR="00457332" w:rsidRPr="00A17E2C" w:rsidRDefault="00457332" w:rsidP="00F65E9D">
            <w:pPr>
              <w:numPr>
                <w:ilvl w:val="0"/>
                <w:numId w:val="24"/>
              </w:numPr>
              <w:spacing w:before="0" w:after="0"/>
              <w:ind w:right="57" w:hanging="357"/>
              <w:jc w:val="both"/>
              <w:rPr>
                <w:color w:val="000000" w:themeColor="text1"/>
                <w:sz w:val="22"/>
                <w:szCs w:val="22"/>
              </w:rPr>
            </w:pPr>
            <w:r w:rsidRPr="00A17E2C">
              <w:rPr>
                <w:color w:val="000000" w:themeColor="text1"/>
                <w:sz w:val="22"/>
                <w:szCs w:val="22"/>
              </w:rPr>
              <w:t>původci odpadních olejů (uchovávat podle druhů odpadní olejů a</w:t>
            </w:r>
            <w:r w:rsidR="00AA357D">
              <w:rPr>
                <w:color w:val="000000" w:themeColor="text1"/>
                <w:sz w:val="22"/>
                <w:szCs w:val="22"/>
              </w:rPr>
              <w:t> </w:t>
            </w:r>
            <w:r w:rsidRPr="00A17E2C">
              <w:rPr>
                <w:color w:val="000000" w:themeColor="text1"/>
                <w:sz w:val="22"/>
                <w:szCs w:val="22"/>
              </w:rPr>
              <w:t>emulzí, filtrů a ostatních provozních kapalin; evidence původců, vč.</w:t>
            </w:r>
            <w:r w:rsidR="00AA357D">
              <w:rPr>
                <w:color w:val="000000" w:themeColor="text1"/>
                <w:sz w:val="22"/>
                <w:szCs w:val="22"/>
              </w:rPr>
              <w:t> </w:t>
            </w:r>
            <w:r w:rsidRPr="00A17E2C">
              <w:rPr>
                <w:color w:val="000000" w:themeColor="text1"/>
                <w:sz w:val="22"/>
                <w:szCs w:val="22"/>
              </w:rPr>
              <w:t>živnostníků; kapacita nádob u původců a ve SD na min. 150 % produkce</w:t>
            </w:r>
            <w:r w:rsidR="00AA357D">
              <w:rPr>
                <w:color w:val="000000" w:themeColor="text1"/>
                <w:sz w:val="22"/>
                <w:szCs w:val="22"/>
              </w:rPr>
              <w:t> </w:t>
            </w:r>
            <w:r w:rsidRPr="00A17E2C">
              <w:rPr>
                <w:color w:val="000000" w:themeColor="text1"/>
                <w:sz w:val="22"/>
                <w:szCs w:val="22"/>
              </w:rPr>
              <w:t>/</w:t>
            </w:r>
            <w:r w:rsidR="00AA357D">
              <w:rPr>
                <w:color w:val="000000" w:themeColor="text1"/>
                <w:sz w:val="22"/>
                <w:szCs w:val="22"/>
              </w:rPr>
              <w:t> </w:t>
            </w:r>
            <w:r w:rsidRPr="00A17E2C">
              <w:rPr>
                <w:color w:val="000000" w:themeColor="text1"/>
                <w:sz w:val="22"/>
                <w:szCs w:val="22"/>
              </w:rPr>
              <w:t>podle frekvence svozu; kontrola jakosti odpadních olejů ve sběrných nádobách; odsávání jímek)</w:t>
            </w:r>
            <w:r w:rsidR="00AA357D">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regenerace (využití kapacit v regionu/ČR/EU), energetické využití (regionální zařízení/cementárny, spalovny), čištění odpadních olejů s</w:t>
            </w:r>
            <w:r w:rsidR="000E7BD5">
              <w:rPr>
                <w:color w:val="000000" w:themeColor="text1"/>
                <w:sz w:val="22"/>
                <w:szCs w:val="22"/>
              </w:rPr>
              <w:t> </w:t>
            </w:r>
            <w:r w:rsidRPr="00A17E2C">
              <w:rPr>
                <w:color w:val="000000" w:themeColor="text1"/>
                <w:sz w:val="22"/>
                <w:szCs w:val="22"/>
              </w:rPr>
              <w:t>vysokým obsahem vody na specializovaných zařízeních; skladování</w:t>
            </w:r>
            <w:r w:rsidR="00AA357D">
              <w:rPr>
                <w:color w:val="000000" w:themeColor="text1"/>
                <w:sz w:val="22"/>
                <w:szCs w:val="22"/>
              </w:rPr>
              <w:t>,</w:t>
            </w:r>
            <w:r w:rsidRPr="00A17E2C">
              <w:rPr>
                <w:color w:val="000000" w:themeColor="text1"/>
                <w:sz w:val="22"/>
                <w:szCs w:val="22"/>
              </w:rPr>
              <w:t xml:space="preserve"> </w:t>
            </w:r>
          </w:p>
          <w:p w:rsidR="00457332" w:rsidRPr="00A17E2C" w:rsidRDefault="00457332" w:rsidP="008421EC">
            <w:pPr>
              <w:numPr>
                <w:ilvl w:val="0"/>
                <w:numId w:val="19"/>
              </w:numPr>
              <w:spacing w:before="0" w:after="80"/>
              <w:ind w:left="318" w:right="57" w:hanging="284"/>
              <w:jc w:val="both"/>
              <w:rPr>
                <w:color w:val="000000" w:themeColor="text1"/>
                <w:sz w:val="22"/>
                <w:szCs w:val="22"/>
              </w:rPr>
            </w:pPr>
            <w:r w:rsidRPr="00A17E2C">
              <w:rPr>
                <w:color w:val="000000" w:themeColor="text1"/>
                <w:sz w:val="22"/>
                <w:szCs w:val="22"/>
              </w:rPr>
              <w:t>informační kampaň pro původce - společně s ČAPPO a oprávněnými osobami v kraji (nebezpečnost; nemísení; systém; využití; environmentální dopady)</w:t>
            </w:r>
            <w:r w:rsidR="00AA357D">
              <w:rPr>
                <w:color w:val="000000" w:themeColor="text1"/>
                <w:sz w:val="22"/>
                <w:szCs w:val="22"/>
              </w:rPr>
              <w:t>.</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Původci odpadů, oprávněné osoby</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Podpora</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 xml:space="preserve">Kraj </w:t>
            </w:r>
          </w:p>
        </w:tc>
      </w:tr>
    </w:tbl>
    <w:p w:rsidR="00457332" w:rsidRPr="00E65B54" w:rsidRDefault="00457332" w:rsidP="009C1B6C">
      <w:pPr>
        <w:spacing w:before="0" w:after="0"/>
        <w:ind w:left="1080"/>
        <w:jc w:val="both"/>
        <w:rPr>
          <w:color w:val="000000" w:themeColor="text1"/>
        </w:rPr>
      </w:pPr>
    </w:p>
    <w:p w:rsidR="00457332" w:rsidRPr="00E65B54" w:rsidRDefault="00457332" w:rsidP="009C1B6C">
      <w:pPr>
        <w:spacing w:before="0" w:after="0"/>
        <w:ind w:left="1080"/>
        <w:jc w:val="both"/>
        <w:rPr>
          <w:color w:val="000000" w:themeColor="text1"/>
        </w:rPr>
      </w:pPr>
    </w:p>
    <w:p w:rsidR="00457332" w:rsidRPr="00E65B54" w:rsidRDefault="00457332" w:rsidP="009C1B6C">
      <w:pPr>
        <w:spacing w:before="0" w:after="0"/>
        <w:jc w:val="both"/>
        <w:rPr>
          <w:rFonts w:eastAsiaTheme="majorEastAsia"/>
          <w:b/>
          <w:bCs/>
          <w:color w:val="000000" w:themeColor="text1"/>
          <w:sz w:val="26"/>
        </w:rPr>
      </w:pPr>
      <w:bookmarkStart w:id="368" w:name="_Toc421199369"/>
      <w:bookmarkStart w:id="369" w:name="_Toc420401252"/>
      <w:r w:rsidRPr="00E65B54">
        <w:rPr>
          <w:color w:val="000000" w:themeColor="text1"/>
        </w:rPr>
        <w:br w:type="page"/>
      </w:r>
    </w:p>
    <w:p w:rsidR="00457332" w:rsidRPr="00E65B54" w:rsidRDefault="00457332" w:rsidP="00F65E9D">
      <w:pPr>
        <w:pStyle w:val="Nadpis3"/>
      </w:pPr>
      <w:bookmarkStart w:id="370" w:name="_Toc423082538"/>
      <w:bookmarkStart w:id="371" w:name="_Toc438112536"/>
      <w:r w:rsidRPr="00E65B54">
        <w:lastRenderedPageBreak/>
        <w:t>Nakládání s dalšími odpady, zejména nebezpečnými</w:t>
      </w:r>
      <w:bookmarkEnd w:id="368"/>
      <w:bookmarkEnd w:id="370"/>
      <w:bookmarkEnd w:id="371"/>
      <w:r w:rsidRPr="00E65B54">
        <w:t xml:space="preserve"> </w:t>
      </w:r>
      <w:bookmarkEnd w:id="369"/>
    </w:p>
    <w:p w:rsidR="00457332" w:rsidRPr="001136F4" w:rsidRDefault="00457332" w:rsidP="009C1B6C">
      <w:pPr>
        <w:pStyle w:val="Nadpis4"/>
        <w:numPr>
          <w:ilvl w:val="3"/>
          <w:numId w:val="5"/>
        </w:numPr>
        <w:suppressAutoHyphens/>
        <w:jc w:val="both"/>
        <w:rPr>
          <w:rFonts w:cs="Times New Roman"/>
        </w:rPr>
      </w:pPr>
      <w:bookmarkStart w:id="372" w:name="_Toc420401253"/>
      <w:bookmarkStart w:id="373" w:name="_Toc421199370"/>
      <w:bookmarkStart w:id="374" w:name="_Toc423082539"/>
      <w:r w:rsidRPr="001136F4">
        <w:rPr>
          <w:rFonts w:cs="Times New Roman"/>
        </w:rPr>
        <w:t>Stavební a demoliční odpady</w:t>
      </w:r>
      <w:bookmarkEnd w:id="372"/>
      <w:bookmarkEnd w:id="373"/>
      <w:bookmarkEnd w:id="3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E65B54"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shd w:val="clear" w:color="auto" w:fill="FFFFFF" w:themeFill="background1"/>
          </w:tcPr>
          <w:p w:rsidR="00457332" w:rsidRPr="00A17E2C" w:rsidRDefault="00457332" w:rsidP="009C1B6C">
            <w:pPr>
              <w:spacing w:before="80" w:after="80"/>
              <w:ind w:left="57" w:right="57"/>
              <w:jc w:val="both"/>
              <w:rPr>
                <w:b/>
                <w:bCs/>
                <w:i/>
                <w:iCs/>
                <w:color w:val="000000" w:themeColor="text1"/>
                <w:sz w:val="22"/>
                <w:szCs w:val="22"/>
              </w:rPr>
            </w:pPr>
            <w:r w:rsidRPr="00A17E2C">
              <w:rPr>
                <w:b/>
                <w:bCs/>
                <w:iCs/>
                <w:color w:val="000000" w:themeColor="text1"/>
                <w:sz w:val="22"/>
                <w:szCs w:val="22"/>
              </w:rPr>
              <w:t>4.1.4.1</w:t>
            </w:r>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9C1B6C">
            <w:pPr>
              <w:spacing w:before="80" w:after="80"/>
              <w:ind w:left="57" w:right="57"/>
              <w:jc w:val="both"/>
              <w:rPr>
                <w:b/>
                <w:i/>
                <w:color w:val="000000" w:themeColor="text1"/>
                <w:sz w:val="22"/>
                <w:szCs w:val="22"/>
              </w:rPr>
            </w:pPr>
            <w:r w:rsidRPr="00A17E2C">
              <w:rPr>
                <w:b/>
                <w:color w:val="000000" w:themeColor="text1"/>
                <w:sz w:val="22"/>
                <w:szCs w:val="22"/>
              </w:rPr>
              <w:t>Stavební a demoliční odpady</w:t>
            </w:r>
          </w:p>
        </w:tc>
      </w:tr>
      <w:tr w:rsidR="00457332" w:rsidRPr="00E65B54" w:rsidTr="00FE22BA">
        <w:trPr>
          <w:trHeight w:val="6004"/>
        </w:trPr>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Pr="00A17E2C" w:rsidRDefault="00457332" w:rsidP="00F65E9D">
            <w:pPr>
              <w:numPr>
                <w:ilvl w:val="0"/>
                <w:numId w:val="19"/>
              </w:numPr>
              <w:spacing w:before="80" w:after="0"/>
              <w:ind w:left="318" w:right="57" w:hanging="284"/>
              <w:jc w:val="both"/>
              <w:rPr>
                <w:color w:val="000000" w:themeColor="text1"/>
                <w:sz w:val="22"/>
                <w:szCs w:val="22"/>
              </w:rPr>
            </w:pPr>
            <w:r w:rsidRPr="00A17E2C">
              <w:rPr>
                <w:color w:val="000000" w:themeColor="text1"/>
                <w:sz w:val="22"/>
                <w:szCs w:val="22"/>
              </w:rPr>
              <w:t>revize kapacit (v regionu/ČR) pro drcení stavebních a demoličních odpadů a výrobu recyklátů</w:t>
            </w:r>
            <w:r w:rsidR="00AA357D">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stavební a demoliční odpady obsahující převážně minerální součásti (cihly, tvárnice, beton) zpracovat d</w:t>
            </w:r>
            <w:r w:rsidR="00D01B88">
              <w:rPr>
                <w:color w:val="000000" w:themeColor="text1"/>
                <w:sz w:val="22"/>
                <w:szCs w:val="22"/>
              </w:rPr>
              <w:t xml:space="preserve">rcením v místě stavby (mobilní </w:t>
            </w:r>
            <w:r w:rsidRPr="00A17E2C">
              <w:rPr>
                <w:color w:val="000000" w:themeColor="text1"/>
                <w:sz w:val="22"/>
                <w:szCs w:val="22"/>
              </w:rPr>
              <w:t>drtiče), nebo ve stacionárních recyklačních střediscích</w:t>
            </w:r>
            <w:r w:rsidR="00AA357D">
              <w:rPr>
                <w:color w:val="000000" w:themeColor="text1"/>
                <w:sz w:val="22"/>
                <w:szCs w:val="22"/>
              </w:rPr>
              <w:t>,</w:t>
            </w:r>
          </w:p>
          <w:p w:rsidR="00457332"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 xml:space="preserve">součásti stavby ze dřeva upravovat drcením umožňujícím </w:t>
            </w:r>
            <w:r w:rsidR="00816795" w:rsidRPr="00A17E2C">
              <w:rPr>
                <w:color w:val="000000" w:themeColor="text1"/>
                <w:sz w:val="22"/>
                <w:szCs w:val="22"/>
              </w:rPr>
              <w:t xml:space="preserve">materiálové, případně </w:t>
            </w:r>
            <w:r w:rsidRPr="00A17E2C">
              <w:rPr>
                <w:color w:val="000000" w:themeColor="text1"/>
                <w:sz w:val="22"/>
                <w:szCs w:val="22"/>
              </w:rPr>
              <w:t>energetické využití</w:t>
            </w:r>
            <w:r w:rsidR="00AA357D">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neupravené stavební a demoliční odpady nepoužívat na povrchu terénu</w:t>
            </w:r>
            <w:r w:rsidR="005C70BF">
              <w:rPr>
                <w:color w:val="000000" w:themeColor="text1"/>
                <w:sz w:val="22"/>
                <w:szCs w:val="22"/>
              </w:rPr>
              <w:t>,</w:t>
            </w:r>
          </w:p>
          <w:p w:rsidR="00457332" w:rsidRPr="00A17E2C" w:rsidRDefault="005B569F" w:rsidP="00F65E9D">
            <w:pPr>
              <w:numPr>
                <w:ilvl w:val="0"/>
                <w:numId w:val="19"/>
              </w:numPr>
              <w:spacing w:before="0" w:after="0"/>
              <w:ind w:left="318" w:right="57" w:hanging="284"/>
              <w:jc w:val="both"/>
              <w:rPr>
                <w:color w:val="000000" w:themeColor="text1"/>
                <w:sz w:val="22"/>
                <w:szCs w:val="22"/>
              </w:rPr>
            </w:pPr>
            <w:r>
              <w:rPr>
                <w:color w:val="000000" w:themeColor="text1"/>
                <w:sz w:val="22"/>
                <w:szCs w:val="22"/>
              </w:rPr>
              <w:t xml:space="preserve">přednostní </w:t>
            </w:r>
            <w:r w:rsidR="00457332" w:rsidRPr="00A17E2C">
              <w:rPr>
                <w:color w:val="000000" w:themeColor="text1"/>
                <w:sz w:val="22"/>
                <w:szCs w:val="22"/>
              </w:rPr>
              <w:t>použití recyklátů stavebních a demoličních odpadů na stavbách s</w:t>
            </w:r>
            <w:r w:rsidR="000E7BD5">
              <w:rPr>
                <w:color w:val="000000" w:themeColor="text1"/>
                <w:sz w:val="22"/>
                <w:szCs w:val="22"/>
              </w:rPr>
              <w:t> </w:t>
            </w:r>
            <w:r w:rsidR="00457332" w:rsidRPr="00A17E2C">
              <w:rPr>
                <w:color w:val="000000" w:themeColor="text1"/>
                <w:sz w:val="22"/>
                <w:szCs w:val="22"/>
              </w:rPr>
              <w:t>veřejnou podporou</w:t>
            </w:r>
            <w:r w:rsidR="005C70BF">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informační kampaň společně s Asociací pro rozvoj recyklace stavebních materiálů v ČR a oprávněnými osobami (stavební úřady, projektanti, stavební společnosti, prodejci stavebních hmot, stavebníci)</w:t>
            </w:r>
            <w:r w:rsidR="005C70BF">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regionální výměna informací o produkci a kvalitě recyklátů a o jejich aplikačních oblastech a o dále využitelných stavebních prvcích</w:t>
            </w:r>
            <w:r w:rsidR="005C70BF">
              <w:rPr>
                <w:color w:val="000000" w:themeColor="text1"/>
                <w:sz w:val="22"/>
                <w:szCs w:val="22"/>
              </w:rPr>
              <w:t>,</w:t>
            </w:r>
            <w:r w:rsidRPr="00A17E2C">
              <w:rPr>
                <w:color w:val="000000" w:themeColor="text1"/>
                <w:sz w:val="22"/>
                <w:szCs w:val="22"/>
              </w:rPr>
              <w:t xml:space="preserve"> </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identifikovat v kraji kapacity na recyklaci plastových oken a tepelné izolace</w:t>
            </w:r>
            <w:r w:rsidR="005C70BF">
              <w:rPr>
                <w:color w:val="000000" w:themeColor="text1"/>
                <w:sz w:val="22"/>
                <w:szCs w:val="22"/>
              </w:rPr>
              <w:t>.</w:t>
            </w:r>
          </w:p>
          <w:p w:rsidR="00457332" w:rsidRPr="00A17E2C" w:rsidRDefault="00457332" w:rsidP="009C1B6C">
            <w:pPr>
              <w:spacing w:before="0" w:after="0"/>
              <w:ind w:right="57" w:hanging="357"/>
              <w:jc w:val="both"/>
              <w:rPr>
                <w:color w:val="000000" w:themeColor="text1"/>
                <w:sz w:val="22"/>
                <w:szCs w:val="22"/>
              </w:rPr>
            </w:pPr>
          </w:p>
          <w:p w:rsidR="00457332" w:rsidRPr="00A17E2C" w:rsidRDefault="00457332" w:rsidP="009C1B6C">
            <w:pPr>
              <w:spacing w:before="0" w:after="0"/>
              <w:ind w:right="57" w:hanging="357"/>
              <w:jc w:val="both"/>
              <w:rPr>
                <w:color w:val="000000" w:themeColor="text1"/>
                <w:sz w:val="22"/>
                <w:szCs w:val="22"/>
              </w:rPr>
            </w:pPr>
            <w:r w:rsidRPr="00A17E2C">
              <w:rPr>
                <w:color w:val="000000" w:themeColor="text1"/>
                <w:sz w:val="22"/>
                <w:szCs w:val="22"/>
              </w:rPr>
              <w:t xml:space="preserve">Při </w:t>
            </w:r>
            <w:r w:rsidR="005C70BF">
              <w:rPr>
                <w:color w:val="000000" w:themeColor="text1"/>
                <w:sz w:val="22"/>
                <w:szCs w:val="22"/>
              </w:rPr>
              <w:t xml:space="preserve"> </w:t>
            </w:r>
            <w:r w:rsidR="00016961">
              <w:rPr>
                <w:color w:val="000000" w:themeColor="text1"/>
                <w:sz w:val="22"/>
                <w:szCs w:val="22"/>
              </w:rPr>
              <w:t>O</w:t>
            </w:r>
            <w:r w:rsidRPr="00A17E2C">
              <w:rPr>
                <w:color w:val="000000" w:themeColor="text1"/>
                <w:sz w:val="22"/>
                <w:szCs w:val="22"/>
              </w:rPr>
              <w:t>dstraňování staveb:</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identifikace vymezených částí stavby s potenciálním výskytem nebezpečných odpadů (např. azbest, dehet)</w:t>
            </w:r>
            <w:r w:rsidR="005C70BF">
              <w:rPr>
                <w:color w:val="000000" w:themeColor="text1"/>
                <w:sz w:val="22"/>
                <w:szCs w:val="22"/>
              </w:rPr>
              <w:t>,</w:t>
            </w:r>
          </w:p>
          <w:p w:rsidR="00457332"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 xml:space="preserve">selektivní postupy pro izolaci nebezpečných odpadů (např. azbest, dehet, nátěrové hmoty) a maximalizaci dalšího využití původních stavebních prvků (cihly, panely, nosníky, </w:t>
            </w:r>
            <w:r w:rsidR="005B569F" w:rsidRPr="00A17E2C">
              <w:rPr>
                <w:color w:val="000000" w:themeColor="text1"/>
                <w:sz w:val="22"/>
                <w:szCs w:val="22"/>
              </w:rPr>
              <w:t>okna,</w:t>
            </w:r>
            <w:r w:rsidR="005B569F">
              <w:rPr>
                <w:color w:val="000000" w:themeColor="text1"/>
                <w:sz w:val="22"/>
                <w:szCs w:val="22"/>
              </w:rPr>
              <w:t>…),</w:t>
            </w:r>
          </w:p>
          <w:p w:rsidR="00457332" w:rsidRDefault="00457332" w:rsidP="00F65E9D">
            <w:pPr>
              <w:numPr>
                <w:ilvl w:val="0"/>
                <w:numId w:val="19"/>
              </w:numPr>
              <w:spacing w:before="0" w:after="80"/>
              <w:ind w:left="318" w:right="57" w:hanging="284"/>
              <w:jc w:val="both"/>
              <w:rPr>
                <w:color w:val="000000" w:themeColor="text1"/>
                <w:sz w:val="22"/>
                <w:szCs w:val="22"/>
              </w:rPr>
            </w:pPr>
            <w:r w:rsidRPr="00A17E2C">
              <w:rPr>
                <w:color w:val="000000" w:themeColor="text1"/>
                <w:sz w:val="22"/>
                <w:szCs w:val="22"/>
              </w:rPr>
              <w:t>selektivní demolice stavby umožňující izolaci součástí stavby ze dřeva, skla, kovů, sádrokartonů, plastová okna, tepelná izolace, rozvody, výtahy (pokud je to technicky a ekonomicky možné)</w:t>
            </w:r>
            <w:r w:rsidR="005C70BF">
              <w:rPr>
                <w:color w:val="000000" w:themeColor="text1"/>
                <w:sz w:val="22"/>
                <w:szCs w:val="22"/>
              </w:rPr>
              <w:t>.</w:t>
            </w:r>
            <w:r w:rsidR="00A557AB">
              <w:rPr>
                <w:color w:val="000000" w:themeColor="text1"/>
                <w:sz w:val="22"/>
                <w:szCs w:val="22"/>
              </w:rPr>
              <w:t xml:space="preserve"> </w:t>
            </w:r>
            <w:r w:rsidR="00A557AB" w:rsidRPr="00A557AB">
              <w:rPr>
                <w:color w:val="000000" w:themeColor="text1"/>
                <w:sz w:val="22"/>
                <w:szCs w:val="22"/>
              </w:rPr>
              <w:t>Ze stavebních odpadů důsledně oddělovat recyklovatelné odpady z plastů, skla, kovů a dřeva a zajistit jejich následné využití předáním do vhodného zařízení (dotřiďovací linky, výkupny, zpracovatel dřeva).</w:t>
            </w:r>
          </w:p>
          <w:p w:rsidR="00A557AB" w:rsidRDefault="00A557AB" w:rsidP="00A557AB">
            <w:pPr>
              <w:numPr>
                <w:ilvl w:val="0"/>
                <w:numId w:val="19"/>
              </w:numPr>
              <w:spacing w:before="0" w:after="0"/>
              <w:ind w:left="318" w:right="57" w:hanging="284"/>
              <w:jc w:val="both"/>
              <w:rPr>
                <w:color w:val="000000" w:themeColor="text1"/>
                <w:sz w:val="22"/>
                <w:szCs w:val="22"/>
              </w:rPr>
            </w:pPr>
            <w:r>
              <w:rPr>
                <w:color w:val="000000" w:themeColor="text1"/>
                <w:sz w:val="22"/>
                <w:szCs w:val="22"/>
              </w:rPr>
              <w:t>důsledné oddělování stavebních odpadů s nebezpečnými vlastnostmi a zajištění jejich bezpečného odstranění,</w:t>
            </w:r>
          </w:p>
          <w:p w:rsidR="00A557AB" w:rsidRPr="00A557AB" w:rsidRDefault="00A557AB" w:rsidP="00A557AB">
            <w:pPr>
              <w:numPr>
                <w:ilvl w:val="0"/>
                <w:numId w:val="19"/>
              </w:numPr>
              <w:spacing w:before="0" w:after="0"/>
              <w:ind w:left="318" w:right="57" w:hanging="284"/>
              <w:jc w:val="both"/>
              <w:rPr>
                <w:color w:val="000000" w:themeColor="text1"/>
                <w:sz w:val="22"/>
                <w:szCs w:val="22"/>
              </w:rPr>
            </w:pPr>
            <w:r>
              <w:rPr>
                <w:color w:val="000000" w:themeColor="text1"/>
                <w:sz w:val="22"/>
                <w:szCs w:val="22"/>
              </w:rPr>
              <w:t>zamezení používání neupravených stavebních odpadů na terénní úpravy.</w:t>
            </w:r>
          </w:p>
        </w:tc>
      </w:tr>
      <w:tr w:rsidR="00FE2407" w:rsidRPr="00A17E2C" w:rsidTr="001D4300">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FE2407" w:rsidRPr="00A17E2C" w:rsidRDefault="00FE2407" w:rsidP="001D4300">
            <w:pPr>
              <w:spacing w:before="80" w:after="80"/>
              <w:ind w:left="57" w:right="57"/>
              <w:jc w:val="both"/>
              <w:rPr>
                <w:b/>
                <w:color w:val="000000" w:themeColor="text1"/>
                <w:sz w:val="22"/>
                <w:szCs w:val="22"/>
              </w:rPr>
            </w:pPr>
            <w:r>
              <w:rPr>
                <w:b/>
                <w:color w:val="000000" w:themeColor="text1"/>
                <w:sz w:val="22"/>
                <w:szCs w:val="22"/>
              </w:rPr>
              <w:t>Záměry</w:t>
            </w:r>
          </w:p>
        </w:tc>
        <w:tc>
          <w:tcPr>
            <w:tcW w:w="7403" w:type="dxa"/>
            <w:tcBorders>
              <w:left w:val="single" w:sz="12" w:space="0" w:color="auto"/>
              <w:bottom w:val="single" w:sz="12" w:space="0" w:color="auto"/>
              <w:right w:val="single" w:sz="12" w:space="0" w:color="auto"/>
            </w:tcBorders>
          </w:tcPr>
          <w:p w:rsidR="00FE2407" w:rsidRDefault="00FE2407" w:rsidP="00FE2407">
            <w:pPr>
              <w:spacing w:before="80" w:after="80"/>
              <w:ind w:left="57" w:right="57"/>
              <w:jc w:val="both"/>
              <w:rPr>
                <w:color w:val="000000" w:themeColor="text1"/>
                <w:sz w:val="22"/>
                <w:szCs w:val="22"/>
              </w:rPr>
            </w:pPr>
            <w:r>
              <w:rPr>
                <w:color w:val="000000" w:themeColor="text1"/>
                <w:sz w:val="22"/>
                <w:szCs w:val="22"/>
              </w:rPr>
              <w:t xml:space="preserve">Vybudování recyklačního centra stavebních odpadů Vysoká u Dobřany s kapacitou do 5 000 t/rok. </w:t>
            </w:r>
          </w:p>
          <w:p w:rsidR="009F7405" w:rsidRPr="00A17E2C" w:rsidRDefault="009F7405" w:rsidP="009F7405">
            <w:pPr>
              <w:spacing w:before="80" w:after="80"/>
              <w:ind w:left="57" w:right="57"/>
              <w:jc w:val="both"/>
              <w:rPr>
                <w:color w:val="000000" w:themeColor="text1"/>
                <w:sz w:val="22"/>
                <w:szCs w:val="22"/>
              </w:rPr>
            </w:pPr>
            <w:r>
              <w:rPr>
                <w:color w:val="000000" w:themeColor="text1"/>
                <w:sz w:val="22"/>
                <w:szCs w:val="22"/>
              </w:rPr>
              <w:t xml:space="preserve">Vybudování zařízení k dotříďování a úpravě stavebních odpadů s cílem jejich maximálního opětovného využití ve stavebnictví v Tachově. </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Oprávněné osoby, stavební firmy</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Podpora</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 xml:space="preserve">Kraj </w:t>
            </w:r>
          </w:p>
        </w:tc>
      </w:tr>
    </w:tbl>
    <w:p w:rsidR="00457332" w:rsidRDefault="00457332" w:rsidP="009C1B6C">
      <w:pPr>
        <w:jc w:val="both"/>
        <w:rPr>
          <w:color w:val="000000" w:themeColor="text1"/>
        </w:rPr>
      </w:pPr>
      <w:bookmarkStart w:id="375" w:name="_Toc420401254"/>
      <w:bookmarkStart w:id="376" w:name="_Toc421199371"/>
    </w:p>
    <w:p w:rsidR="00FE22BA" w:rsidRDefault="00FE22BA">
      <w:pPr>
        <w:spacing w:before="0" w:after="0"/>
        <w:rPr>
          <w:color w:val="000000" w:themeColor="text1"/>
        </w:rPr>
      </w:pPr>
      <w:r>
        <w:rPr>
          <w:color w:val="000000" w:themeColor="text1"/>
        </w:rPr>
        <w:br w:type="page"/>
      </w:r>
    </w:p>
    <w:p w:rsidR="00457332" w:rsidRPr="001136F4" w:rsidRDefault="00457332" w:rsidP="009C1B6C">
      <w:pPr>
        <w:pStyle w:val="Nadpis4"/>
        <w:numPr>
          <w:ilvl w:val="3"/>
          <w:numId w:val="5"/>
        </w:numPr>
        <w:suppressAutoHyphens/>
        <w:jc w:val="both"/>
        <w:rPr>
          <w:rFonts w:cs="Times New Roman"/>
        </w:rPr>
      </w:pPr>
      <w:bookmarkStart w:id="377" w:name="_Toc423082540"/>
      <w:r w:rsidRPr="001136F4">
        <w:rPr>
          <w:rFonts w:cs="Times New Roman"/>
        </w:rPr>
        <w:lastRenderedPageBreak/>
        <w:t>Nebezpečné odpady</w:t>
      </w:r>
      <w:bookmarkEnd w:id="375"/>
      <w:bookmarkEnd w:id="376"/>
      <w:bookmarkEnd w:id="3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A17E2C"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shd w:val="clear" w:color="auto" w:fill="FFFFFF" w:themeFill="background1"/>
          </w:tcPr>
          <w:p w:rsidR="00457332" w:rsidRPr="00A17E2C" w:rsidRDefault="00457332" w:rsidP="009C1B6C">
            <w:pPr>
              <w:spacing w:before="80" w:after="80"/>
              <w:ind w:left="57" w:right="57"/>
              <w:jc w:val="both"/>
              <w:rPr>
                <w:b/>
                <w:i/>
                <w:color w:val="000000" w:themeColor="text1"/>
                <w:sz w:val="22"/>
                <w:szCs w:val="22"/>
              </w:rPr>
            </w:pPr>
            <w:r w:rsidRPr="00A17E2C">
              <w:rPr>
                <w:b/>
                <w:color w:val="000000" w:themeColor="text1"/>
                <w:sz w:val="22"/>
                <w:szCs w:val="22"/>
              </w:rPr>
              <w:t>4.1.4.2.1</w:t>
            </w:r>
          </w:p>
        </w:tc>
      </w:tr>
      <w:tr w:rsidR="00457332" w:rsidRPr="00A17E2C"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9C1B6C">
            <w:pPr>
              <w:spacing w:before="80" w:after="80"/>
              <w:ind w:left="57" w:right="57"/>
              <w:jc w:val="both"/>
              <w:rPr>
                <w:b/>
                <w:i/>
                <w:color w:val="000000" w:themeColor="text1"/>
                <w:sz w:val="22"/>
                <w:szCs w:val="22"/>
              </w:rPr>
            </w:pPr>
            <w:r w:rsidRPr="00A17E2C">
              <w:rPr>
                <w:b/>
                <w:color w:val="000000" w:themeColor="text1"/>
                <w:sz w:val="22"/>
                <w:szCs w:val="22"/>
              </w:rPr>
              <w:t>Sběr a nakládání s nebezpečnými odpady</w:t>
            </w:r>
          </w:p>
        </w:tc>
      </w:tr>
      <w:tr w:rsidR="00457332" w:rsidRPr="00A17E2C"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Pr="00A17E2C" w:rsidRDefault="00457332" w:rsidP="00F65E9D">
            <w:pPr>
              <w:numPr>
                <w:ilvl w:val="0"/>
                <w:numId w:val="19"/>
              </w:numPr>
              <w:spacing w:before="80" w:after="0"/>
              <w:ind w:left="318" w:right="57" w:hanging="284"/>
              <w:jc w:val="both"/>
              <w:rPr>
                <w:color w:val="000000" w:themeColor="text1"/>
                <w:sz w:val="22"/>
                <w:szCs w:val="22"/>
              </w:rPr>
            </w:pPr>
            <w:r w:rsidRPr="00A17E2C">
              <w:rPr>
                <w:color w:val="000000" w:themeColor="text1"/>
                <w:sz w:val="22"/>
                <w:szCs w:val="22"/>
              </w:rPr>
              <w:t>komplexní sběrné dvory pro sběr m.j. nebezpečných odpadů od občanů i podnikajících subjektů - max. 10 000 obyvatel / sběrný dvůr, provozní doba optimálně 5x/týdně</w:t>
            </w:r>
            <w:r w:rsidR="005C70BF">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sběrné dvory vybavit náležitými sanačními prostředky</w:t>
            </w:r>
            <w:r w:rsidR="005C70BF">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sběr nepoužitelných léčiv v</w:t>
            </w:r>
            <w:r w:rsidR="005C70BF">
              <w:rPr>
                <w:color w:val="000000" w:themeColor="text1"/>
                <w:sz w:val="22"/>
                <w:szCs w:val="22"/>
              </w:rPr>
              <w:t> </w:t>
            </w:r>
            <w:r w:rsidRPr="00A17E2C">
              <w:rPr>
                <w:color w:val="000000" w:themeColor="text1"/>
                <w:sz w:val="22"/>
                <w:szCs w:val="22"/>
              </w:rPr>
              <w:t>lékárnách</w:t>
            </w:r>
            <w:r w:rsidR="005C70BF">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 xml:space="preserve">revize kapacit </w:t>
            </w:r>
            <w:r w:rsidRPr="00FB5931">
              <w:rPr>
                <w:sz w:val="22"/>
                <w:szCs w:val="22"/>
              </w:rPr>
              <w:t>(</w:t>
            </w:r>
            <w:r w:rsidR="00D86DC1" w:rsidRPr="00FB5931">
              <w:rPr>
                <w:sz w:val="22"/>
                <w:szCs w:val="22"/>
              </w:rPr>
              <w:t>v kraji</w:t>
            </w:r>
            <w:r w:rsidRPr="00A17E2C">
              <w:rPr>
                <w:color w:val="000000" w:themeColor="text1"/>
                <w:sz w:val="22"/>
                <w:szCs w:val="22"/>
              </w:rPr>
              <w:t>) pro přepravu (ADR), spalování, biodegradaci, solidifikaci, vitrifikaci, neutralizaci, deemulgaci a skládkování nebezpečných odpadů</w:t>
            </w:r>
            <w:r w:rsidR="005C70BF">
              <w:rPr>
                <w:color w:val="000000" w:themeColor="text1"/>
                <w:sz w:val="22"/>
                <w:szCs w:val="22"/>
              </w:rPr>
              <w:t>,</w:t>
            </w:r>
          </w:p>
          <w:p w:rsidR="00457332" w:rsidRPr="00A17E2C" w:rsidRDefault="00457332" w:rsidP="00F65E9D">
            <w:pPr>
              <w:numPr>
                <w:ilvl w:val="0"/>
                <w:numId w:val="19"/>
              </w:numPr>
              <w:spacing w:before="0" w:after="80"/>
              <w:ind w:left="318" w:right="57" w:hanging="284"/>
              <w:jc w:val="both"/>
              <w:rPr>
                <w:color w:val="000000" w:themeColor="text1"/>
                <w:sz w:val="22"/>
                <w:szCs w:val="22"/>
              </w:rPr>
            </w:pPr>
            <w:r w:rsidRPr="00A17E2C">
              <w:rPr>
                <w:color w:val="000000" w:themeColor="text1"/>
                <w:sz w:val="22"/>
                <w:szCs w:val="22"/>
              </w:rPr>
              <w:t>informační kampaně ve spolupráci s oprávněnými osobami (existence sběrné sítě; dopady na zdraví a životní prostředí</w:t>
            </w:r>
            <w:r w:rsidR="005C70BF">
              <w:rPr>
                <w:color w:val="000000" w:themeColor="text1"/>
                <w:sz w:val="22"/>
                <w:szCs w:val="22"/>
              </w:rPr>
              <w:t>.</w:t>
            </w:r>
          </w:p>
        </w:tc>
      </w:tr>
      <w:tr w:rsidR="00FE2407" w:rsidRPr="00A17E2C" w:rsidTr="001D4300">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FE2407" w:rsidRPr="00A17E2C" w:rsidRDefault="00FE2407" w:rsidP="001D4300">
            <w:pPr>
              <w:spacing w:before="80" w:after="80"/>
              <w:ind w:left="57" w:right="57"/>
              <w:jc w:val="both"/>
              <w:rPr>
                <w:b/>
                <w:color w:val="000000" w:themeColor="text1"/>
                <w:sz w:val="22"/>
                <w:szCs w:val="22"/>
              </w:rPr>
            </w:pPr>
            <w:r>
              <w:rPr>
                <w:b/>
                <w:color w:val="000000" w:themeColor="text1"/>
                <w:sz w:val="22"/>
                <w:szCs w:val="22"/>
              </w:rPr>
              <w:t>Záměry</w:t>
            </w:r>
          </w:p>
        </w:tc>
        <w:tc>
          <w:tcPr>
            <w:tcW w:w="7403" w:type="dxa"/>
            <w:tcBorders>
              <w:left w:val="single" w:sz="12" w:space="0" w:color="auto"/>
              <w:bottom w:val="single" w:sz="12" w:space="0" w:color="auto"/>
              <w:right w:val="single" w:sz="12" w:space="0" w:color="auto"/>
            </w:tcBorders>
          </w:tcPr>
          <w:p w:rsidR="00FE2407" w:rsidRPr="00A17E2C" w:rsidRDefault="00FE2407" w:rsidP="008729F4">
            <w:pPr>
              <w:spacing w:before="80" w:after="80"/>
              <w:ind w:left="57" w:right="57"/>
              <w:jc w:val="both"/>
              <w:rPr>
                <w:color w:val="000000" w:themeColor="text1"/>
                <w:sz w:val="22"/>
                <w:szCs w:val="22"/>
              </w:rPr>
            </w:pPr>
            <w:r>
              <w:rPr>
                <w:color w:val="000000" w:themeColor="text1"/>
                <w:sz w:val="22"/>
                <w:szCs w:val="22"/>
              </w:rPr>
              <w:t>Výstavba zpracovatelské linky na stabilizaci a neutralizaci nebezpečných odpadů s kapacitou do 7 000 t/rok</w:t>
            </w:r>
            <w:r w:rsidR="00DB009F">
              <w:rPr>
                <w:color w:val="000000" w:themeColor="text1"/>
                <w:sz w:val="22"/>
                <w:szCs w:val="22"/>
              </w:rPr>
              <w:t xml:space="preserve"> Vysoká u Dobřan</w:t>
            </w:r>
            <w:r>
              <w:rPr>
                <w:color w:val="000000" w:themeColor="text1"/>
                <w:sz w:val="22"/>
                <w:szCs w:val="22"/>
              </w:rPr>
              <w:t xml:space="preserve">. </w:t>
            </w:r>
          </w:p>
        </w:tc>
      </w:tr>
      <w:tr w:rsidR="00457332" w:rsidRPr="00A17E2C"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9C1B6C">
            <w:pPr>
              <w:jc w:val="both"/>
              <w:rPr>
                <w:color w:val="000000" w:themeColor="text1"/>
                <w:sz w:val="22"/>
                <w:szCs w:val="22"/>
              </w:rPr>
            </w:pPr>
            <w:r w:rsidRPr="00A17E2C">
              <w:rPr>
                <w:color w:val="000000" w:themeColor="text1"/>
                <w:sz w:val="22"/>
                <w:szCs w:val="22"/>
              </w:rPr>
              <w:t>Obce, oprávněné osoby</w:t>
            </w:r>
          </w:p>
        </w:tc>
      </w:tr>
      <w:tr w:rsidR="00457332" w:rsidRPr="00A17E2C"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jc w:val="both"/>
              <w:rPr>
                <w:b/>
                <w:color w:val="000000" w:themeColor="text1"/>
                <w:sz w:val="22"/>
                <w:szCs w:val="22"/>
              </w:rPr>
            </w:pPr>
            <w:r w:rsidRPr="00A17E2C">
              <w:rPr>
                <w:b/>
                <w:color w:val="000000" w:themeColor="text1"/>
                <w:sz w:val="22"/>
                <w:szCs w:val="22"/>
              </w:rPr>
              <w:t>Podpora</w:t>
            </w:r>
          </w:p>
        </w:tc>
        <w:tc>
          <w:tcPr>
            <w:tcW w:w="7403" w:type="dxa"/>
            <w:tcBorders>
              <w:left w:val="single" w:sz="12" w:space="0" w:color="auto"/>
              <w:bottom w:val="single" w:sz="12" w:space="0" w:color="auto"/>
              <w:right w:val="single" w:sz="12" w:space="0" w:color="auto"/>
            </w:tcBorders>
          </w:tcPr>
          <w:p w:rsidR="00457332" w:rsidRPr="00A17E2C" w:rsidRDefault="00457332" w:rsidP="009C1B6C">
            <w:pPr>
              <w:jc w:val="both"/>
              <w:rPr>
                <w:color w:val="000000" w:themeColor="text1"/>
                <w:sz w:val="22"/>
                <w:szCs w:val="22"/>
              </w:rPr>
            </w:pPr>
            <w:r w:rsidRPr="00A17E2C">
              <w:rPr>
                <w:color w:val="000000" w:themeColor="text1"/>
                <w:sz w:val="22"/>
                <w:szCs w:val="22"/>
              </w:rPr>
              <w:t xml:space="preserve">Kraj </w:t>
            </w:r>
          </w:p>
        </w:tc>
      </w:tr>
    </w:tbl>
    <w:p w:rsidR="00457332" w:rsidRDefault="00457332" w:rsidP="009C1B6C">
      <w:pPr>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E65B54"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shd w:val="clear" w:color="auto" w:fill="FFFFFF" w:themeFill="background1"/>
          </w:tcPr>
          <w:p w:rsidR="00457332" w:rsidRPr="00A17E2C" w:rsidRDefault="00457332" w:rsidP="009C1B6C">
            <w:pPr>
              <w:spacing w:before="80" w:after="80"/>
              <w:ind w:left="57" w:right="57"/>
              <w:jc w:val="both"/>
              <w:rPr>
                <w:b/>
                <w:i/>
                <w:color w:val="000000" w:themeColor="text1"/>
                <w:sz w:val="22"/>
                <w:szCs w:val="22"/>
              </w:rPr>
            </w:pPr>
            <w:r w:rsidRPr="00A17E2C">
              <w:rPr>
                <w:b/>
                <w:color w:val="000000" w:themeColor="text1"/>
                <w:sz w:val="22"/>
                <w:szCs w:val="22"/>
              </w:rPr>
              <w:t>4.1.4.2.2</w:t>
            </w:r>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9C1B6C">
            <w:pPr>
              <w:spacing w:before="80" w:after="80"/>
              <w:ind w:left="57" w:right="57"/>
              <w:jc w:val="both"/>
              <w:rPr>
                <w:b/>
                <w:i/>
                <w:color w:val="000000" w:themeColor="text1"/>
                <w:sz w:val="22"/>
                <w:szCs w:val="22"/>
              </w:rPr>
            </w:pPr>
            <w:r w:rsidRPr="00A17E2C">
              <w:rPr>
                <w:b/>
                <w:color w:val="000000" w:themeColor="text1"/>
                <w:sz w:val="22"/>
                <w:szCs w:val="22"/>
              </w:rPr>
              <w:t>Staré zátěže</w:t>
            </w:r>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Pr="00A17E2C" w:rsidRDefault="00457332" w:rsidP="00F65E9D">
            <w:pPr>
              <w:numPr>
                <w:ilvl w:val="0"/>
                <w:numId w:val="25"/>
              </w:numPr>
              <w:spacing w:before="80" w:after="0"/>
              <w:ind w:left="318" w:right="57" w:hanging="284"/>
              <w:jc w:val="both"/>
              <w:rPr>
                <w:color w:val="000000" w:themeColor="text1"/>
                <w:sz w:val="22"/>
                <w:szCs w:val="22"/>
              </w:rPr>
            </w:pPr>
            <w:r w:rsidRPr="00A17E2C">
              <w:rPr>
                <w:color w:val="000000" w:themeColor="text1"/>
                <w:sz w:val="22"/>
                <w:szCs w:val="22"/>
              </w:rPr>
              <w:t>revize existujících informačních podkladů (např. Regionální seznam priorit pro odstraňování starých ekologických škod, Národní inventarizace kontaminovaných míst, aktuální verze databáze SEKM 2.0, databáze Správců povodí, Stavební úřady ORP (dokumentace terénních úprav skládek provozovaných na základě zvláštních podmínek do 31.7.1996), ČIŽP (uzavření skládek probíhalo na základě povolení Okresních úřadů), lokální inventarizace (černých, bývalých černých) skládek)</w:t>
            </w:r>
            <w:r w:rsidR="005C70BF">
              <w:rPr>
                <w:color w:val="000000" w:themeColor="text1"/>
                <w:sz w:val="22"/>
                <w:szCs w:val="22"/>
              </w:rPr>
              <w:t>,</w:t>
            </w:r>
            <w:r w:rsidRPr="00A17E2C">
              <w:rPr>
                <w:color w:val="000000" w:themeColor="text1"/>
                <w:sz w:val="22"/>
                <w:szCs w:val="22"/>
              </w:rPr>
              <w:t xml:space="preserve"> </w:t>
            </w:r>
          </w:p>
          <w:p w:rsidR="00457332" w:rsidRPr="00A17E2C" w:rsidRDefault="00457332" w:rsidP="00F65E9D">
            <w:pPr>
              <w:numPr>
                <w:ilvl w:val="0"/>
                <w:numId w:val="25"/>
              </w:numPr>
              <w:spacing w:before="0" w:after="0"/>
              <w:ind w:left="318" w:right="57" w:hanging="284"/>
              <w:jc w:val="both"/>
              <w:rPr>
                <w:color w:val="000000" w:themeColor="text1"/>
                <w:sz w:val="22"/>
                <w:szCs w:val="22"/>
              </w:rPr>
            </w:pPr>
            <w:r w:rsidRPr="00A17E2C">
              <w:rPr>
                <w:color w:val="000000" w:themeColor="text1"/>
                <w:sz w:val="22"/>
                <w:szCs w:val="22"/>
              </w:rPr>
              <w:t>stanovení priorit z hlediska zátěže staré skládky na životní prostředí</w:t>
            </w:r>
            <w:r w:rsidR="005C70BF">
              <w:rPr>
                <w:color w:val="000000" w:themeColor="text1"/>
                <w:sz w:val="22"/>
                <w:szCs w:val="22"/>
              </w:rPr>
              <w:t>,</w:t>
            </w:r>
          </w:p>
          <w:p w:rsidR="00457332" w:rsidRPr="00A17E2C" w:rsidRDefault="00457332" w:rsidP="00F65E9D">
            <w:pPr>
              <w:numPr>
                <w:ilvl w:val="0"/>
                <w:numId w:val="25"/>
              </w:numPr>
              <w:spacing w:before="0" w:after="80"/>
              <w:ind w:left="318" w:right="57" w:hanging="284"/>
              <w:jc w:val="both"/>
              <w:rPr>
                <w:color w:val="000000" w:themeColor="text1"/>
                <w:sz w:val="22"/>
                <w:szCs w:val="22"/>
              </w:rPr>
            </w:pPr>
            <w:r w:rsidRPr="00A17E2C">
              <w:rPr>
                <w:color w:val="000000" w:themeColor="text1"/>
                <w:sz w:val="22"/>
                <w:szCs w:val="22"/>
              </w:rPr>
              <w:t>rekultivace / sanace území starých zátěží</w:t>
            </w:r>
            <w:r w:rsidR="005C70BF">
              <w:rPr>
                <w:color w:val="000000" w:themeColor="text1"/>
                <w:sz w:val="22"/>
                <w:szCs w:val="22"/>
              </w:rPr>
              <w:t>.</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Obce, vlastníci dotčených pozemků</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Podpora</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 xml:space="preserve">Kraj </w:t>
            </w:r>
          </w:p>
        </w:tc>
      </w:tr>
    </w:tbl>
    <w:p w:rsidR="00FE22BA" w:rsidRDefault="00FE22BA" w:rsidP="009C1B6C">
      <w:pPr>
        <w:jc w:val="both"/>
        <w:rPr>
          <w:color w:val="000000" w:themeColor="text1"/>
        </w:rPr>
      </w:pPr>
    </w:p>
    <w:p w:rsidR="00FE22BA" w:rsidRDefault="00FE22BA">
      <w:pPr>
        <w:spacing w:before="0" w:after="0"/>
        <w:rPr>
          <w:color w:val="000000" w:themeColor="text1"/>
        </w:rPr>
      </w:pPr>
      <w:r>
        <w:rPr>
          <w:color w:val="000000" w:themeColor="text1"/>
        </w:rPr>
        <w:br w:type="page"/>
      </w:r>
    </w:p>
    <w:p w:rsidR="00457332" w:rsidRPr="001136F4" w:rsidRDefault="00457332" w:rsidP="009C1B6C">
      <w:pPr>
        <w:pStyle w:val="Nadpis4"/>
        <w:numPr>
          <w:ilvl w:val="3"/>
          <w:numId w:val="5"/>
        </w:numPr>
        <w:suppressAutoHyphens/>
        <w:jc w:val="both"/>
        <w:rPr>
          <w:rFonts w:cs="Times New Roman"/>
        </w:rPr>
      </w:pPr>
      <w:bookmarkStart w:id="378" w:name="_Toc420401255"/>
      <w:bookmarkStart w:id="379" w:name="_Toc421199372"/>
      <w:bookmarkStart w:id="380" w:name="_Toc423082541"/>
      <w:r w:rsidRPr="001136F4">
        <w:rPr>
          <w:rFonts w:cs="Times New Roman"/>
        </w:rPr>
        <w:lastRenderedPageBreak/>
        <w:t>Odpady ze zdravotnické a veterinární péče</w:t>
      </w:r>
      <w:bookmarkEnd w:id="378"/>
      <w:bookmarkEnd w:id="379"/>
      <w:bookmarkEnd w:id="3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A17E2C"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shd w:val="clear" w:color="auto" w:fill="FFFFFF" w:themeFill="background1"/>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4.1.4.3</w:t>
            </w:r>
          </w:p>
        </w:tc>
      </w:tr>
      <w:tr w:rsidR="00457332" w:rsidRPr="00A17E2C"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9C1B6C">
            <w:pPr>
              <w:spacing w:before="80" w:after="80"/>
              <w:ind w:left="57" w:right="57"/>
              <w:jc w:val="both"/>
              <w:rPr>
                <w:b/>
                <w:i/>
                <w:color w:val="000000" w:themeColor="text1"/>
                <w:sz w:val="22"/>
                <w:szCs w:val="22"/>
              </w:rPr>
            </w:pPr>
            <w:r w:rsidRPr="00A17E2C">
              <w:rPr>
                <w:b/>
                <w:color w:val="000000" w:themeColor="text1"/>
                <w:sz w:val="22"/>
                <w:szCs w:val="22"/>
              </w:rPr>
              <w:t>Odpady ze zdravotnické a veterinární péče</w:t>
            </w:r>
          </w:p>
        </w:tc>
      </w:tr>
      <w:tr w:rsidR="00457332" w:rsidRPr="00A17E2C"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Pr="00A17E2C" w:rsidRDefault="00457332" w:rsidP="00F65E9D">
            <w:pPr>
              <w:numPr>
                <w:ilvl w:val="0"/>
                <w:numId w:val="19"/>
              </w:numPr>
              <w:spacing w:before="80" w:after="0"/>
              <w:ind w:left="318" w:right="57" w:hanging="284"/>
              <w:jc w:val="both"/>
              <w:rPr>
                <w:color w:val="000000" w:themeColor="text1"/>
                <w:sz w:val="22"/>
                <w:szCs w:val="22"/>
              </w:rPr>
            </w:pPr>
            <w:r w:rsidRPr="00A17E2C">
              <w:rPr>
                <w:color w:val="000000" w:themeColor="text1"/>
                <w:sz w:val="22"/>
                <w:szCs w:val="22"/>
              </w:rPr>
              <w:t>revize sběru, skladování, přepravy (ADR) odpadů ve zdravotnických a veterinárních zařízeních podle Metodického doporučení SZÚ k nakládání s</w:t>
            </w:r>
            <w:r w:rsidR="000E7BD5">
              <w:rPr>
                <w:color w:val="000000" w:themeColor="text1"/>
                <w:sz w:val="22"/>
                <w:szCs w:val="22"/>
              </w:rPr>
              <w:t> </w:t>
            </w:r>
            <w:r w:rsidRPr="00A17E2C">
              <w:rPr>
                <w:color w:val="000000" w:themeColor="text1"/>
                <w:sz w:val="22"/>
                <w:szCs w:val="22"/>
              </w:rPr>
              <w:t>odpady</w:t>
            </w:r>
            <w:r w:rsidR="000E7BD5">
              <w:rPr>
                <w:color w:val="000000" w:themeColor="text1"/>
                <w:sz w:val="22"/>
                <w:szCs w:val="22"/>
              </w:rPr>
              <w:t xml:space="preserve"> </w:t>
            </w:r>
            <w:r w:rsidRPr="00A17E2C">
              <w:rPr>
                <w:color w:val="000000" w:themeColor="text1"/>
                <w:sz w:val="22"/>
                <w:szCs w:val="22"/>
              </w:rPr>
              <w:t>ze zdravotnických zařízení a jim podobných zařízení (Věstník MŽP, částka 9, září 2007)</w:t>
            </w:r>
            <w:r w:rsidR="005C70BF">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sběr ostrých předmětů a použitých injekčních stříkaček z domácí péče (v</w:t>
            </w:r>
            <w:r w:rsidR="000E7BD5">
              <w:rPr>
                <w:color w:val="000000" w:themeColor="text1"/>
                <w:sz w:val="22"/>
                <w:szCs w:val="22"/>
              </w:rPr>
              <w:t> </w:t>
            </w:r>
            <w:r w:rsidRPr="00A17E2C">
              <w:rPr>
                <w:color w:val="000000" w:themeColor="text1"/>
                <w:sz w:val="22"/>
                <w:szCs w:val="22"/>
              </w:rPr>
              <w:t>tomu určených nádobách) ve zdravotnických zařízeních (Směrnice Rady 2010/32/EU)</w:t>
            </w:r>
            <w:r w:rsidR="005C70BF">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revize technologických zařízení pro dekontaminaci a spalování (infekční odpady, cytostatika, ostré předměty) zdravotnických a veterinárních odpadů s ohledem na jejich produkci</w:t>
            </w:r>
            <w:r w:rsidR="005C70BF">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skládkování (sádry, nekontaminovaný textil)</w:t>
            </w:r>
            <w:r w:rsidR="005C70BF">
              <w:rPr>
                <w:color w:val="000000" w:themeColor="text1"/>
                <w:sz w:val="22"/>
                <w:szCs w:val="22"/>
              </w:rPr>
              <w:t>,</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materiálové využití (sterilní papírové obaly od zdravotnických pomůcek, papírové obaly léků, plasty a sklo po dekontaminaci)</w:t>
            </w:r>
            <w:r w:rsidR="005C70BF">
              <w:rPr>
                <w:color w:val="000000" w:themeColor="text1"/>
                <w:sz w:val="22"/>
                <w:szCs w:val="22"/>
              </w:rPr>
              <w:t>,</w:t>
            </w:r>
          </w:p>
          <w:p w:rsidR="00457332" w:rsidRPr="00A17E2C" w:rsidRDefault="00457332" w:rsidP="00F65E9D">
            <w:pPr>
              <w:numPr>
                <w:ilvl w:val="0"/>
                <w:numId w:val="19"/>
              </w:numPr>
              <w:spacing w:before="0" w:after="80"/>
              <w:ind w:left="318" w:right="57" w:hanging="284"/>
              <w:jc w:val="both"/>
              <w:rPr>
                <w:color w:val="000000" w:themeColor="text1"/>
                <w:sz w:val="22"/>
                <w:szCs w:val="22"/>
              </w:rPr>
            </w:pPr>
            <w:r w:rsidRPr="00A17E2C">
              <w:rPr>
                <w:color w:val="000000" w:themeColor="text1"/>
                <w:sz w:val="22"/>
                <w:szCs w:val="22"/>
              </w:rPr>
              <w:t>školení zaměstnanců zdravotnických a veterinárních zařízení (nakládání s</w:t>
            </w:r>
            <w:r w:rsidR="000E7BD5">
              <w:rPr>
                <w:color w:val="000000" w:themeColor="text1"/>
                <w:sz w:val="22"/>
                <w:szCs w:val="22"/>
              </w:rPr>
              <w:t> </w:t>
            </w:r>
            <w:r w:rsidRPr="00A17E2C">
              <w:rPr>
                <w:color w:val="000000" w:themeColor="text1"/>
                <w:sz w:val="22"/>
                <w:szCs w:val="22"/>
              </w:rPr>
              <w:t>odpady; kategorizace odpadů)</w:t>
            </w:r>
            <w:r w:rsidR="005C70BF">
              <w:rPr>
                <w:color w:val="000000" w:themeColor="text1"/>
                <w:sz w:val="22"/>
                <w:szCs w:val="22"/>
              </w:rPr>
              <w:t>.</w:t>
            </w:r>
          </w:p>
        </w:tc>
      </w:tr>
      <w:tr w:rsidR="00457332" w:rsidRPr="00A17E2C"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Oprávněné osoby, původci odpadů</w:t>
            </w:r>
          </w:p>
        </w:tc>
      </w:tr>
      <w:tr w:rsidR="00457332" w:rsidRPr="00A17E2C"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Podpora</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Kraj</w:t>
            </w:r>
          </w:p>
        </w:tc>
      </w:tr>
    </w:tbl>
    <w:p w:rsidR="00457332" w:rsidRPr="00E65B54" w:rsidRDefault="00457332" w:rsidP="009C1B6C">
      <w:pPr>
        <w:jc w:val="both"/>
        <w:rPr>
          <w:color w:val="000000" w:themeColor="text1"/>
        </w:rPr>
      </w:pPr>
    </w:p>
    <w:p w:rsidR="00457332" w:rsidRPr="001136F4" w:rsidRDefault="00457332" w:rsidP="009C1B6C">
      <w:pPr>
        <w:pStyle w:val="Nadpis4"/>
        <w:numPr>
          <w:ilvl w:val="3"/>
          <w:numId w:val="5"/>
        </w:numPr>
        <w:suppressAutoHyphens/>
        <w:jc w:val="both"/>
        <w:rPr>
          <w:rFonts w:cs="Times New Roman"/>
        </w:rPr>
      </w:pPr>
      <w:bookmarkStart w:id="381" w:name="_Toc420401256"/>
      <w:bookmarkStart w:id="382" w:name="_Toc421199373"/>
      <w:bookmarkStart w:id="383" w:name="_Toc423082542"/>
      <w:r w:rsidRPr="001136F4">
        <w:rPr>
          <w:rFonts w:cs="Times New Roman"/>
        </w:rPr>
        <w:t>Odpady a zařízení s obsahem PCB</w:t>
      </w:r>
      <w:bookmarkEnd w:id="381"/>
      <w:bookmarkEnd w:id="382"/>
      <w:bookmarkEnd w:id="3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E65B54"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shd w:val="clear" w:color="auto" w:fill="FFFFFF" w:themeFill="background1"/>
          </w:tcPr>
          <w:p w:rsidR="00457332" w:rsidRPr="00A17E2C" w:rsidRDefault="00457332" w:rsidP="009C1B6C">
            <w:pPr>
              <w:spacing w:before="80" w:after="80"/>
              <w:ind w:left="57" w:right="57"/>
              <w:jc w:val="both"/>
              <w:rPr>
                <w:b/>
                <w:i/>
                <w:color w:val="000000" w:themeColor="text1"/>
                <w:sz w:val="22"/>
                <w:szCs w:val="22"/>
              </w:rPr>
            </w:pPr>
            <w:r w:rsidRPr="00A17E2C">
              <w:rPr>
                <w:b/>
                <w:color w:val="000000" w:themeColor="text1"/>
                <w:sz w:val="22"/>
                <w:szCs w:val="22"/>
              </w:rPr>
              <w:t>4.1.4.4</w:t>
            </w:r>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9C1B6C">
            <w:pPr>
              <w:spacing w:before="80" w:after="80"/>
              <w:ind w:left="57" w:right="57"/>
              <w:jc w:val="both"/>
              <w:rPr>
                <w:b/>
                <w:i/>
                <w:color w:val="000000" w:themeColor="text1"/>
                <w:sz w:val="22"/>
                <w:szCs w:val="22"/>
              </w:rPr>
            </w:pPr>
            <w:r w:rsidRPr="00A17E2C">
              <w:rPr>
                <w:b/>
                <w:color w:val="000000" w:themeColor="text1"/>
                <w:sz w:val="22"/>
                <w:szCs w:val="22"/>
              </w:rPr>
              <w:t>Odpady a zařízení s obsahem PCB</w:t>
            </w:r>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Pr="00A17E2C" w:rsidRDefault="00457332" w:rsidP="00F65E9D">
            <w:pPr>
              <w:numPr>
                <w:ilvl w:val="0"/>
                <w:numId w:val="19"/>
              </w:numPr>
              <w:spacing w:before="80" w:after="0"/>
              <w:ind w:left="318" w:right="57" w:hanging="284"/>
              <w:jc w:val="both"/>
              <w:rPr>
                <w:color w:val="000000" w:themeColor="text1"/>
                <w:sz w:val="22"/>
                <w:szCs w:val="22"/>
              </w:rPr>
            </w:pPr>
            <w:r w:rsidRPr="00A17E2C">
              <w:rPr>
                <w:color w:val="000000" w:themeColor="text1"/>
                <w:sz w:val="22"/>
                <w:szCs w:val="22"/>
              </w:rPr>
              <w:t>revize inventarizace zařízení s objemem nad 5 l a koncentrací PCB větším než 50 mg/kg (podle Vyhl. č. 384/2001 Sb.)</w:t>
            </w:r>
            <w:r w:rsidR="005C70BF">
              <w:rPr>
                <w:color w:val="000000" w:themeColor="text1"/>
                <w:sz w:val="22"/>
                <w:szCs w:val="22"/>
              </w:rPr>
              <w:t>,</w:t>
            </w:r>
            <w:r w:rsidRPr="00A17E2C">
              <w:rPr>
                <w:color w:val="000000" w:themeColor="text1"/>
                <w:sz w:val="22"/>
                <w:szCs w:val="22"/>
              </w:rPr>
              <w:t xml:space="preserve"> </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identifikace neevidovaných zařízení (transformátory VN, kondenzátory a tlumivky s olejovou náplní) ponechaných v provozu do uplynutí doby revize a nenahrazených novými zařízeními s olejovou náplní bez PCB</w:t>
            </w:r>
            <w:r w:rsidR="005C70BF">
              <w:rPr>
                <w:color w:val="000000" w:themeColor="text1"/>
                <w:sz w:val="22"/>
                <w:szCs w:val="22"/>
              </w:rPr>
              <w:t>,</w:t>
            </w:r>
            <w:r w:rsidRPr="00A17E2C">
              <w:rPr>
                <w:color w:val="000000" w:themeColor="text1"/>
                <w:sz w:val="22"/>
                <w:szCs w:val="22"/>
              </w:rPr>
              <w:t xml:space="preserve"> </w:t>
            </w:r>
          </w:p>
          <w:p w:rsidR="00457332" w:rsidRPr="00A17E2C" w:rsidRDefault="00457332" w:rsidP="00F65E9D">
            <w:pPr>
              <w:numPr>
                <w:ilvl w:val="0"/>
                <w:numId w:val="19"/>
              </w:numPr>
              <w:spacing w:before="0" w:after="0"/>
              <w:ind w:left="318" w:right="57" w:hanging="284"/>
              <w:jc w:val="both"/>
              <w:rPr>
                <w:color w:val="000000" w:themeColor="text1"/>
                <w:sz w:val="22"/>
                <w:szCs w:val="22"/>
              </w:rPr>
            </w:pPr>
            <w:r w:rsidRPr="00A17E2C">
              <w:rPr>
                <w:color w:val="000000" w:themeColor="text1"/>
                <w:sz w:val="22"/>
                <w:szCs w:val="22"/>
              </w:rPr>
              <w:t>identifikace skladů zaniklých společností a zařízení bývalých obaloven</w:t>
            </w:r>
            <w:r w:rsidR="005C70BF">
              <w:rPr>
                <w:color w:val="000000" w:themeColor="text1"/>
                <w:sz w:val="22"/>
                <w:szCs w:val="22"/>
              </w:rPr>
              <w:t>,</w:t>
            </w:r>
          </w:p>
          <w:p w:rsidR="00457332" w:rsidRPr="00A17E2C" w:rsidRDefault="00457332" w:rsidP="00F65E9D">
            <w:pPr>
              <w:numPr>
                <w:ilvl w:val="0"/>
                <w:numId w:val="19"/>
              </w:numPr>
              <w:spacing w:before="0" w:after="80"/>
              <w:ind w:left="318" w:right="57" w:hanging="284"/>
              <w:jc w:val="both"/>
              <w:rPr>
                <w:color w:val="000000" w:themeColor="text1"/>
                <w:sz w:val="22"/>
                <w:szCs w:val="22"/>
              </w:rPr>
            </w:pPr>
            <w:r w:rsidRPr="00A17E2C">
              <w:rPr>
                <w:color w:val="000000" w:themeColor="text1"/>
                <w:sz w:val="22"/>
                <w:szCs w:val="22"/>
              </w:rPr>
              <w:t>ověření kapacitních možností v jediném povoleném zařízení pro spalování odpadů PCB (SPOVO Ostrava, 1200 °C, 2-3 sekundy doba zdržení)</w:t>
            </w:r>
            <w:r w:rsidR="005C70BF">
              <w:rPr>
                <w:color w:val="000000" w:themeColor="text1"/>
                <w:sz w:val="22"/>
                <w:szCs w:val="22"/>
              </w:rPr>
              <w:t>.</w:t>
            </w:r>
            <w:r w:rsidRPr="00A17E2C">
              <w:rPr>
                <w:color w:val="000000" w:themeColor="text1"/>
                <w:sz w:val="22"/>
                <w:szCs w:val="22"/>
              </w:rPr>
              <w:t xml:space="preserve"> </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Původci odpadů, oprávněné osoby, provozovatelé zařízení, ORP</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Podpora</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 xml:space="preserve">Kraj </w:t>
            </w:r>
          </w:p>
        </w:tc>
      </w:tr>
    </w:tbl>
    <w:p w:rsidR="00FE22BA" w:rsidRPr="00FE22BA" w:rsidRDefault="00FE22BA" w:rsidP="00FE22BA">
      <w:pPr>
        <w:jc w:val="both"/>
        <w:rPr>
          <w:color w:val="000000" w:themeColor="text1"/>
        </w:rPr>
      </w:pPr>
      <w:bookmarkStart w:id="384" w:name="_Toc420401257"/>
      <w:bookmarkStart w:id="385" w:name="_Toc421199374"/>
      <w:bookmarkStart w:id="386" w:name="_Toc423082543"/>
    </w:p>
    <w:p w:rsidR="00FE22BA" w:rsidRDefault="00FE22BA">
      <w:pPr>
        <w:spacing w:before="0" w:after="0"/>
        <w:rPr>
          <w:rFonts w:eastAsiaTheme="majorEastAsia"/>
          <w:b/>
          <w:bCs/>
          <w:i/>
          <w:iCs/>
        </w:rPr>
      </w:pPr>
      <w:r>
        <w:br w:type="page"/>
      </w:r>
    </w:p>
    <w:p w:rsidR="00457332" w:rsidRPr="001136F4" w:rsidRDefault="00457332" w:rsidP="009C1B6C">
      <w:pPr>
        <w:pStyle w:val="Nadpis4"/>
        <w:numPr>
          <w:ilvl w:val="3"/>
          <w:numId w:val="5"/>
        </w:numPr>
        <w:suppressAutoHyphens/>
        <w:jc w:val="both"/>
        <w:rPr>
          <w:rFonts w:cs="Times New Roman"/>
        </w:rPr>
      </w:pPr>
      <w:r w:rsidRPr="001136F4">
        <w:rPr>
          <w:rFonts w:cs="Times New Roman"/>
        </w:rPr>
        <w:lastRenderedPageBreak/>
        <w:t>Odpady s obsahem persistentních organických znečišťujících látek</w:t>
      </w:r>
      <w:bookmarkEnd w:id="384"/>
      <w:bookmarkEnd w:id="385"/>
      <w:bookmarkEnd w:id="3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E65B54"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0E7BD5">
            <w:pPr>
              <w:spacing w:before="80" w:after="80"/>
              <w:ind w:left="57" w:right="57"/>
              <w:jc w:val="both"/>
              <w:rPr>
                <w:b/>
                <w:color w:val="000000" w:themeColor="text1"/>
                <w:sz w:val="22"/>
                <w:szCs w:val="22"/>
              </w:rPr>
            </w:pPr>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shd w:val="clear" w:color="auto" w:fill="FFFFFF" w:themeFill="background1"/>
          </w:tcPr>
          <w:p w:rsidR="00457332" w:rsidRPr="00A17E2C" w:rsidRDefault="00457332" w:rsidP="000E7BD5">
            <w:pPr>
              <w:spacing w:before="80" w:after="80"/>
              <w:ind w:left="57" w:right="57"/>
              <w:jc w:val="both"/>
              <w:rPr>
                <w:b/>
                <w:i/>
                <w:color w:val="000000" w:themeColor="text1"/>
                <w:sz w:val="22"/>
                <w:szCs w:val="22"/>
              </w:rPr>
            </w:pPr>
            <w:r w:rsidRPr="00A17E2C">
              <w:rPr>
                <w:b/>
                <w:color w:val="000000" w:themeColor="text1"/>
                <w:sz w:val="22"/>
                <w:szCs w:val="22"/>
              </w:rPr>
              <w:t>4.1.4.5</w:t>
            </w:r>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0E7BD5">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0E7BD5">
            <w:pPr>
              <w:spacing w:before="80" w:after="80"/>
              <w:ind w:left="57" w:right="57"/>
              <w:jc w:val="both"/>
              <w:rPr>
                <w:b/>
                <w:i/>
                <w:color w:val="000000" w:themeColor="text1"/>
                <w:sz w:val="22"/>
                <w:szCs w:val="22"/>
              </w:rPr>
            </w:pPr>
            <w:r w:rsidRPr="00A17E2C">
              <w:rPr>
                <w:b/>
                <w:color w:val="000000" w:themeColor="text1"/>
                <w:sz w:val="22"/>
                <w:szCs w:val="22"/>
              </w:rPr>
              <w:t>Odpady a zařízení s obsahem persistentních organických znečišťujících látek</w:t>
            </w:r>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0E7BD5">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Pr="00A17E2C" w:rsidRDefault="00457332" w:rsidP="00485C04">
            <w:pPr>
              <w:numPr>
                <w:ilvl w:val="0"/>
                <w:numId w:val="26"/>
              </w:numPr>
              <w:spacing w:before="80" w:after="0"/>
              <w:ind w:left="318" w:right="57" w:hanging="284"/>
              <w:jc w:val="both"/>
              <w:rPr>
                <w:color w:val="000000" w:themeColor="text1"/>
                <w:sz w:val="22"/>
                <w:szCs w:val="22"/>
              </w:rPr>
            </w:pPr>
            <w:r w:rsidRPr="00A17E2C">
              <w:rPr>
                <w:color w:val="000000" w:themeColor="text1"/>
                <w:sz w:val="22"/>
                <w:szCs w:val="22"/>
              </w:rPr>
              <w:t xml:space="preserve">identifikace odpadů: </w:t>
            </w:r>
          </w:p>
          <w:p w:rsidR="00457332" w:rsidRPr="00A17E2C" w:rsidRDefault="00457332" w:rsidP="00485C04">
            <w:pPr>
              <w:numPr>
                <w:ilvl w:val="0"/>
                <w:numId w:val="6"/>
              </w:numPr>
              <w:tabs>
                <w:tab w:val="num" w:pos="601"/>
              </w:tabs>
              <w:spacing w:before="0" w:after="0"/>
              <w:ind w:left="602" w:right="57" w:hanging="284"/>
              <w:jc w:val="both"/>
              <w:rPr>
                <w:color w:val="000000" w:themeColor="text1"/>
                <w:sz w:val="22"/>
                <w:szCs w:val="22"/>
              </w:rPr>
            </w:pPr>
            <w:r w:rsidRPr="00A17E2C">
              <w:rPr>
                <w:color w:val="000000" w:themeColor="text1"/>
                <w:sz w:val="22"/>
                <w:szCs w:val="22"/>
              </w:rPr>
              <w:t>vybrané odpady  sk. 10, 16, 17 a 19 uvedené v příloze V Nařízení EP a</w:t>
            </w:r>
            <w:r w:rsidR="005C70BF">
              <w:rPr>
                <w:color w:val="000000" w:themeColor="text1"/>
                <w:sz w:val="22"/>
                <w:szCs w:val="22"/>
              </w:rPr>
              <w:t> </w:t>
            </w:r>
            <w:r w:rsidRPr="00A17E2C">
              <w:rPr>
                <w:color w:val="000000" w:themeColor="text1"/>
                <w:sz w:val="22"/>
                <w:szCs w:val="22"/>
              </w:rPr>
              <w:t>Rady (ES) č. 850/2004, ve znění Nařízení Komise (EU) č. 756/2010</w:t>
            </w:r>
            <w:r w:rsidR="005C70BF">
              <w:rPr>
                <w:color w:val="000000" w:themeColor="text1"/>
                <w:sz w:val="22"/>
                <w:szCs w:val="22"/>
              </w:rPr>
              <w:t>,</w:t>
            </w:r>
            <w:r w:rsidRPr="00A17E2C">
              <w:rPr>
                <w:color w:val="000000" w:themeColor="text1"/>
                <w:sz w:val="22"/>
                <w:szCs w:val="22"/>
              </w:rPr>
              <w:t xml:space="preserve"> </w:t>
            </w:r>
          </w:p>
          <w:p w:rsidR="00457332" w:rsidRPr="00A17E2C" w:rsidRDefault="00457332" w:rsidP="005C70BF">
            <w:pPr>
              <w:numPr>
                <w:ilvl w:val="0"/>
                <w:numId w:val="6"/>
              </w:numPr>
              <w:tabs>
                <w:tab w:val="num" w:pos="601"/>
              </w:tabs>
              <w:spacing w:before="0" w:after="0"/>
              <w:ind w:left="601" w:right="57" w:hanging="283"/>
              <w:jc w:val="both"/>
              <w:rPr>
                <w:color w:val="000000" w:themeColor="text1"/>
                <w:sz w:val="22"/>
                <w:szCs w:val="22"/>
              </w:rPr>
            </w:pPr>
            <w:r w:rsidRPr="00A17E2C">
              <w:rPr>
                <w:color w:val="000000" w:themeColor="text1"/>
                <w:sz w:val="22"/>
                <w:szCs w:val="22"/>
              </w:rPr>
              <w:t>PVC s obsahem DEHP (di 2-etylhexyl)ftalát používaným jako změkčovadlo a zpomalovače hoření plastů (hexabromcyklohexan)</w:t>
            </w:r>
            <w:r w:rsidR="005C70BF">
              <w:rPr>
                <w:color w:val="000000" w:themeColor="text1"/>
                <w:sz w:val="22"/>
                <w:szCs w:val="22"/>
              </w:rPr>
              <w:t>,</w:t>
            </w:r>
            <w:r w:rsidRPr="00A17E2C">
              <w:rPr>
                <w:color w:val="000000" w:themeColor="text1"/>
                <w:sz w:val="22"/>
                <w:szCs w:val="22"/>
              </w:rPr>
              <w:t xml:space="preserve"> </w:t>
            </w:r>
          </w:p>
          <w:p w:rsidR="00457332" w:rsidRPr="00A17E2C" w:rsidRDefault="00457332" w:rsidP="005C70BF">
            <w:pPr>
              <w:numPr>
                <w:ilvl w:val="0"/>
                <w:numId w:val="6"/>
              </w:numPr>
              <w:tabs>
                <w:tab w:val="num" w:pos="601"/>
              </w:tabs>
              <w:spacing w:before="0" w:after="0"/>
              <w:ind w:left="601" w:right="57" w:hanging="283"/>
              <w:jc w:val="both"/>
              <w:rPr>
                <w:color w:val="000000" w:themeColor="text1"/>
                <w:sz w:val="22"/>
                <w:szCs w:val="22"/>
              </w:rPr>
            </w:pPr>
            <w:r w:rsidRPr="00A17E2C">
              <w:rPr>
                <w:color w:val="000000" w:themeColor="text1"/>
                <w:sz w:val="22"/>
                <w:szCs w:val="22"/>
              </w:rPr>
              <w:t>identifikovat možné zdroje úniku persistentních organických znečišťujících látek u výrobců a zpracovatelů</w:t>
            </w:r>
            <w:r w:rsidR="005C70BF">
              <w:rPr>
                <w:color w:val="000000" w:themeColor="text1"/>
                <w:sz w:val="22"/>
                <w:szCs w:val="22"/>
              </w:rPr>
              <w:t>,</w:t>
            </w:r>
          </w:p>
          <w:p w:rsidR="00457332" w:rsidRPr="00A17E2C" w:rsidRDefault="00457332" w:rsidP="00F65E9D">
            <w:pPr>
              <w:numPr>
                <w:ilvl w:val="0"/>
                <w:numId w:val="27"/>
              </w:numPr>
              <w:spacing w:before="0" w:after="0"/>
              <w:ind w:left="318" w:right="57" w:hanging="284"/>
              <w:jc w:val="both"/>
              <w:rPr>
                <w:color w:val="000000" w:themeColor="text1"/>
                <w:sz w:val="22"/>
                <w:szCs w:val="22"/>
              </w:rPr>
            </w:pPr>
            <w:r w:rsidRPr="00A17E2C">
              <w:rPr>
                <w:color w:val="000000" w:themeColor="text1"/>
                <w:sz w:val="22"/>
                <w:szCs w:val="22"/>
              </w:rPr>
              <w:t>ověření kapacitních možností v jediném povoleném zařízení pro spalování plastů s obsahem persistentních organických znečišťujících látek (SPOVO Ostrava, 120</w:t>
            </w:r>
            <w:r w:rsidR="004A54A7">
              <w:rPr>
                <w:color w:val="000000" w:themeColor="text1"/>
                <w:sz w:val="22"/>
                <w:szCs w:val="22"/>
              </w:rPr>
              <w:t>0 °C, 2-3 sekundy doba zdržení),</w:t>
            </w:r>
          </w:p>
          <w:p w:rsidR="00457332" w:rsidRPr="00A17E2C" w:rsidRDefault="00457332" w:rsidP="00F65E9D">
            <w:pPr>
              <w:numPr>
                <w:ilvl w:val="0"/>
                <w:numId w:val="27"/>
              </w:numPr>
              <w:spacing w:before="0" w:after="80"/>
              <w:ind w:left="318" w:right="57" w:hanging="284"/>
              <w:jc w:val="both"/>
              <w:rPr>
                <w:color w:val="000000" w:themeColor="text1"/>
                <w:sz w:val="22"/>
                <w:szCs w:val="22"/>
              </w:rPr>
            </w:pPr>
            <w:r w:rsidRPr="00A17E2C">
              <w:rPr>
                <w:color w:val="000000" w:themeColor="text1"/>
                <w:sz w:val="22"/>
                <w:szCs w:val="22"/>
              </w:rPr>
              <w:t>skládkování po solidifikaci, nebo stabilizaci na S-NO</w:t>
            </w:r>
            <w:r w:rsidR="005C70BF">
              <w:rPr>
                <w:color w:val="000000" w:themeColor="text1"/>
                <w:sz w:val="22"/>
                <w:szCs w:val="22"/>
              </w:rPr>
              <w:t>.</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0E7BD5">
            <w:pPr>
              <w:spacing w:before="80" w:after="80"/>
              <w:ind w:left="57" w:right="57"/>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0E7BD5">
            <w:pPr>
              <w:spacing w:before="80" w:after="80"/>
              <w:ind w:left="57" w:right="57"/>
              <w:jc w:val="both"/>
              <w:rPr>
                <w:color w:val="000000" w:themeColor="text1"/>
                <w:sz w:val="22"/>
                <w:szCs w:val="22"/>
              </w:rPr>
            </w:pPr>
            <w:r w:rsidRPr="00A17E2C">
              <w:rPr>
                <w:color w:val="000000" w:themeColor="text1"/>
                <w:sz w:val="22"/>
                <w:szCs w:val="22"/>
              </w:rPr>
              <w:t>Původci odpadů, oprávněné osoby</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0E7BD5">
            <w:pPr>
              <w:spacing w:before="80" w:after="80"/>
              <w:ind w:left="57" w:right="57"/>
              <w:jc w:val="both"/>
              <w:rPr>
                <w:b/>
                <w:color w:val="000000" w:themeColor="text1"/>
                <w:sz w:val="22"/>
                <w:szCs w:val="22"/>
              </w:rPr>
            </w:pPr>
            <w:r w:rsidRPr="00A17E2C">
              <w:rPr>
                <w:b/>
                <w:color w:val="000000" w:themeColor="text1"/>
                <w:sz w:val="22"/>
                <w:szCs w:val="22"/>
              </w:rPr>
              <w:t>Podpora</w:t>
            </w:r>
          </w:p>
        </w:tc>
        <w:tc>
          <w:tcPr>
            <w:tcW w:w="7403" w:type="dxa"/>
            <w:tcBorders>
              <w:left w:val="single" w:sz="12" w:space="0" w:color="auto"/>
              <w:bottom w:val="single" w:sz="12" w:space="0" w:color="auto"/>
              <w:right w:val="single" w:sz="12" w:space="0" w:color="auto"/>
            </w:tcBorders>
          </w:tcPr>
          <w:p w:rsidR="00457332" w:rsidRPr="00A17E2C" w:rsidRDefault="00457332" w:rsidP="000E7BD5">
            <w:pPr>
              <w:spacing w:before="80" w:after="80"/>
              <w:ind w:left="57" w:right="57"/>
              <w:jc w:val="both"/>
              <w:rPr>
                <w:color w:val="000000" w:themeColor="text1"/>
                <w:sz w:val="22"/>
                <w:szCs w:val="22"/>
              </w:rPr>
            </w:pPr>
            <w:r w:rsidRPr="00A17E2C">
              <w:rPr>
                <w:color w:val="000000" w:themeColor="text1"/>
                <w:sz w:val="22"/>
                <w:szCs w:val="22"/>
              </w:rPr>
              <w:t xml:space="preserve">Podpora kraje se zaměřením na zvýšení povědomí o persistentních organických látkách a jejich účincích na lidské zdraví a životní prostředí </w:t>
            </w:r>
          </w:p>
        </w:tc>
      </w:tr>
    </w:tbl>
    <w:p w:rsidR="00FE22BA" w:rsidRPr="00FE22BA" w:rsidRDefault="00FE22BA" w:rsidP="00FE22BA">
      <w:pPr>
        <w:jc w:val="both"/>
        <w:rPr>
          <w:color w:val="000000" w:themeColor="text1"/>
        </w:rPr>
      </w:pPr>
      <w:bookmarkStart w:id="387" w:name="_Toc420401258"/>
      <w:bookmarkStart w:id="388" w:name="_Toc421199375"/>
      <w:bookmarkStart w:id="389" w:name="_Toc423082544"/>
    </w:p>
    <w:p w:rsidR="00457332" w:rsidRPr="001136F4" w:rsidRDefault="00457332" w:rsidP="009C1B6C">
      <w:pPr>
        <w:pStyle w:val="Nadpis4"/>
        <w:numPr>
          <w:ilvl w:val="3"/>
          <w:numId w:val="5"/>
        </w:numPr>
        <w:suppressAutoHyphens/>
        <w:jc w:val="both"/>
        <w:rPr>
          <w:rFonts w:cs="Times New Roman"/>
        </w:rPr>
      </w:pPr>
      <w:r w:rsidRPr="001136F4">
        <w:rPr>
          <w:rFonts w:cs="Times New Roman"/>
        </w:rPr>
        <w:t>Odpady s obsahem azbestu</w:t>
      </w:r>
      <w:bookmarkEnd w:id="387"/>
      <w:bookmarkEnd w:id="388"/>
      <w:bookmarkEnd w:id="3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A17E2C"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shd w:val="clear" w:color="auto" w:fill="FFFFFF" w:themeFill="background1"/>
          </w:tcPr>
          <w:p w:rsidR="00457332" w:rsidRPr="00A17E2C" w:rsidRDefault="00457332" w:rsidP="009C1B6C">
            <w:pPr>
              <w:spacing w:before="80" w:after="80"/>
              <w:ind w:left="57" w:right="57"/>
              <w:jc w:val="both"/>
              <w:rPr>
                <w:b/>
                <w:i/>
                <w:color w:val="000000" w:themeColor="text1"/>
                <w:sz w:val="22"/>
                <w:szCs w:val="22"/>
              </w:rPr>
            </w:pPr>
            <w:r w:rsidRPr="00A17E2C">
              <w:rPr>
                <w:b/>
                <w:color w:val="000000" w:themeColor="text1"/>
                <w:sz w:val="22"/>
                <w:szCs w:val="22"/>
              </w:rPr>
              <w:t>4.1.4.6</w:t>
            </w:r>
          </w:p>
        </w:tc>
      </w:tr>
      <w:tr w:rsidR="00457332" w:rsidRPr="00A17E2C"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9C1B6C">
            <w:pPr>
              <w:spacing w:before="80" w:after="80"/>
              <w:ind w:left="57" w:right="57"/>
              <w:jc w:val="both"/>
              <w:rPr>
                <w:b/>
                <w:i/>
                <w:color w:val="000000" w:themeColor="text1"/>
                <w:sz w:val="22"/>
                <w:szCs w:val="22"/>
              </w:rPr>
            </w:pPr>
            <w:r w:rsidRPr="00A17E2C">
              <w:rPr>
                <w:b/>
                <w:color w:val="000000" w:themeColor="text1"/>
                <w:sz w:val="22"/>
                <w:szCs w:val="22"/>
              </w:rPr>
              <w:t>Odpady s obsahem azbestu</w:t>
            </w:r>
          </w:p>
        </w:tc>
      </w:tr>
      <w:tr w:rsidR="00457332" w:rsidRPr="00A17E2C"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Pr="00A17E2C" w:rsidRDefault="00457332" w:rsidP="00F65E9D">
            <w:pPr>
              <w:numPr>
                <w:ilvl w:val="0"/>
                <w:numId w:val="27"/>
              </w:numPr>
              <w:spacing w:before="80" w:after="0"/>
              <w:ind w:left="318" w:right="57" w:hanging="284"/>
              <w:jc w:val="both"/>
              <w:rPr>
                <w:color w:val="000000" w:themeColor="text1"/>
                <w:sz w:val="22"/>
                <w:szCs w:val="22"/>
              </w:rPr>
            </w:pPr>
            <w:r w:rsidRPr="00A17E2C">
              <w:rPr>
                <w:color w:val="000000" w:themeColor="text1"/>
                <w:sz w:val="22"/>
                <w:szCs w:val="22"/>
              </w:rPr>
              <w:t>identifikace potenciálního výskytu stavebních prvků s obsahem azbestu v kraji:</w:t>
            </w:r>
          </w:p>
          <w:p w:rsidR="00457332" w:rsidRPr="00A17E2C" w:rsidRDefault="00457332" w:rsidP="005C70BF">
            <w:pPr>
              <w:numPr>
                <w:ilvl w:val="0"/>
                <w:numId w:val="6"/>
              </w:numPr>
              <w:tabs>
                <w:tab w:val="clear" w:pos="360"/>
              </w:tabs>
              <w:spacing w:before="0" w:after="0"/>
              <w:ind w:left="601" w:right="57" w:hanging="283"/>
              <w:jc w:val="both"/>
              <w:rPr>
                <w:color w:val="000000" w:themeColor="text1"/>
                <w:sz w:val="22"/>
                <w:szCs w:val="22"/>
              </w:rPr>
            </w:pPr>
            <w:r w:rsidRPr="00A17E2C">
              <w:rPr>
                <w:color w:val="000000" w:themeColor="text1"/>
                <w:sz w:val="22"/>
                <w:szCs w:val="22"/>
              </w:rPr>
              <w:t>stavební prvky s obsahem azbestu zabudované do stavby je možno používat až do doby odstranění</w:t>
            </w:r>
            <w:r w:rsidR="005C70BF">
              <w:rPr>
                <w:color w:val="000000" w:themeColor="text1"/>
                <w:sz w:val="22"/>
                <w:szCs w:val="22"/>
              </w:rPr>
              <w:t>,</w:t>
            </w:r>
            <w:r w:rsidRPr="00A17E2C">
              <w:rPr>
                <w:color w:val="000000" w:themeColor="text1"/>
                <w:sz w:val="22"/>
                <w:szCs w:val="22"/>
              </w:rPr>
              <w:t xml:space="preserve"> </w:t>
            </w:r>
          </w:p>
          <w:p w:rsidR="00457332" w:rsidRPr="00A17E2C" w:rsidRDefault="00457332" w:rsidP="005C70BF">
            <w:pPr>
              <w:numPr>
                <w:ilvl w:val="0"/>
                <w:numId w:val="6"/>
              </w:numPr>
              <w:tabs>
                <w:tab w:val="clear" w:pos="360"/>
              </w:tabs>
              <w:spacing w:before="0" w:after="0"/>
              <w:ind w:left="601" w:right="57" w:hanging="283"/>
              <w:jc w:val="both"/>
              <w:rPr>
                <w:color w:val="000000" w:themeColor="text1"/>
                <w:sz w:val="22"/>
                <w:szCs w:val="22"/>
              </w:rPr>
            </w:pPr>
            <w:r w:rsidRPr="00A17E2C">
              <w:rPr>
                <w:color w:val="000000" w:themeColor="text1"/>
                <w:sz w:val="22"/>
                <w:szCs w:val="22"/>
              </w:rPr>
              <w:t>střešní šablony Eternit, Beronit; vlnitá střešní krytina typu A a B; izolační šňůry; tlakové a kanalizační roury; interiérové velkoplošné desky Dupronit, Ezalit; desky exteriérové a podstřešní; sendvičové desky s</w:t>
            </w:r>
            <w:r w:rsidR="005C70BF">
              <w:rPr>
                <w:color w:val="000000" w:themeColor="text1"/>
                <w:sz w:val="22"/>
                <w:szCs w:val="22"/>
              </w:rPr>
              <w:t> </w:t>
            </w:r>
            <w:r w:rsidRPr="00A17E2C">
              <w:rPr>
                <w:color w:val="000000" w:themeColor="text1"/>
                <w:sz w:val="22"/>
                <w:szCs w:val="22"/>
              </w:rPr>
              <w:t>pěnovým</w:t>
            </w:r>
            <w:r w:rsidR="005C70BF">
              <w:rPr>
                <w:color w:val="000000" w:themeColor="text1"/>
                <w:sz w:val="22"/>
                <w:szCs w:val="22"/>
              </w:rPr>
              <w:t xml:space="preserve"> </w:t>
            </w:r>
            <w:r w:rsidRPr="00A17E2C">
              <w:rPr>
                <w:color w:val="000000" w:themeColor="text1"/>
                <w:sz w:val="22"/>
                <w:szCs w:val="22"/>
              </w:rPr>
              <w:t xml:space="preserve">polystyrénem; asfaltové desky Azbit; nástřikové hmoty Pyrotherm atd.  </w:t>
            </w:r>
          </w:p>
          <w:p w:rsidR="00457332" w:rsidRPr="00A17E2C" w:rsidRDefault="00457332" w:rsidP="00F65E9D">
            <w:pPr>
              <w:numPr>
                <w:ilvl w:val="0"/>
                <w:numId w:val="27"/>
              </w:numPr>
              <w:spacing w:before="0" w:after="0"/>
              <w:ind w:left="318" w:right="57" w:hanging="284"/>
              <w:jc w:val="both"/>
              <w:rPr>
                <w:color w:val="000000" w:themeColor="text1"/>
                <w:sz w:val="22"/>
                <w:szCs w:val="22"/>
              </w:rPr>
            </w:pPr>
            <w:r w:rsidRPr="00A17E2C">
              <w:rPr>
                <w:color w:val="000000" w:themeColor="text1"/>
                <w:sz w:val="22"/>
                <w:szCs w:val="22"/>
              </w:rPr>
              <w:t>nakládání s odpady s obsahem azbestu:</w:t>
            </w:r>
          </w:p>
          <w:p w:rsidR="00457332" w:rsidRPr="00A17E2C" w:rsidRDefault="00457332" w:rsidP="005C70BF">
            <w:pPr>
              <w:numPr>
                <w:ilvl w:val="0"/>
                <w:numId w:val="6"/>
              </w:numPr>
              <w:tabs>
                <w:tab w:val="clear" w:pos="360"/>
              </w:tabs>
              <w:spacing w:before="0" w:after="0"/>
              <w:ind w:left="601" w:right="57" w:hanging="283"/>
              <w:jc w:val="both"/>
              <w:rPr>
                <w:color w:val="000000" w:themeColor="text1"/>
                <w:sz w:val="22"/>
                <w:szCs w:val="22"/>
              </w:rPr>
            </w:pPr>
            <w:r w:rsidRPr="00A17E2C">
              <w:rPr>
                <w:color w:val="000000" w:themeColor="text1"/>
                <w:sz w:val="22"/>
                <w:szCs w:val="22"/>
              </w:rPr>
              <w:t>izolace do obalů (pytle, kontejnery)</w:t>
            </w:r>
            <w:r w:rsidR="005C70BF">
              <w:rPr>
                <w:color w:val="000000" w:themeColor="text1"/>
                <w:sz w:val="22"/>
                <w:szCs w:val="22"/>
              </w:rPr>
              <w:t>,</w:t>
            </w:r>
          </w:p>
          <w:p w:rsidR="00457332" w:rsidRPr="00A17E2C" w:rsidRDefault="00457332" w:rsidP="005C70BF">
            <w:pPr>
              <w:numPr>
                <w:ilvl w:val="0"/>
                <w:numId w:val="6"/>
              </w:numPr>
              <w:tabs>
                <w:tab w:val="clear" w:pos="360"/>
              </w:tabs>
              <w:spacing w:before="0" w:after="0"/>
              <w:ind w:left="601" w:right="57" w:hanging="283"/>
              <w:jc w:val="both"/>
              <w:rPr>
                <w:color w:val="000000" w:themeColor="text1"/>
                <w:sz w:val="22"/>
                <w:szCs w:val="22"/>
              </w:rPr>
            </w:pPr>
            <w:r w:rsidRPr="00A17E2C">
              <w:rPr>
                <w:color w:val="000000" w:themeColor="text1"/>
                <w:sz w:val="22"/>
                <w:szCs w:val="22"/>
              </w:rPr>
              <w:t>odstraňování na skládkách v souladu s Vyhl. č. 294/2005 Sb.</w:t>
            </w:r>
          </w:p>
          <w:p w:rsidR="00457332" w:rsidRPr="00A17E2C" w:rsidRDefault="00457332" w:rsidP="00F65E9D">
            <w:pPr>
              <w:numPr>
                <w:ilvl w:val="0"/>
                <w:numId w:val="27"/>
              </w:numPr>
              <w:spacing w:before="0" w:after="80"/>
              <w:ind w:left="318" w:right="57" w:hanging="284"/>
              <w:jc w:val="both"/>
              <w:rPr>
                <w:color w:val="000000" w:themeColor="text1"/>
                <w:sz w:val="22"/>
                <w:szCs w:val="22"/>
              </w:rPr>
            </w:pPr>
            <w:r w:rsidRPr="00A17E2C">
              <w:rPr>
                <w:color w:val="000000" w:themeColor="text1"/>
                <w:sz w:val="22"/>
                <w:szCs w:val="22"/>
              </w:rPr>
              <w:t>informační kampaň ve spolupráci s oprávněnými osobami (projektanti, stavební společnosti, stavebníci)</w:t>
            </w:r>
            <w:r w:rsidR="005C70BF">
              <w:rPr>
                <w:color w:val="000000" w:themeColor="text1"/>
                <w:sz w:val="22"/>
                <w:szCs w:val="22"/>
              </w:rPr>
              <w:t>.</w:t>
            </w:r>
          </w:p>
        </w:tc>
      </w:tr>
      <w:tr w:rsidR="00457332" w:rsidRPr="00A17E2C"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0E7BD5">
            <w:pPr>
              <w:spacing w:before="80" w:after="80"/>
              <w:ind w:left="57" w:right="57"/>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0E7BD5">
            <w:pPr>
              <w:spacing w:before="80" w:after="80"/>
              <w:ind w:left="57" w:right="57"/>
              <w:jc w:val="both"/>
              <w:rPr>
                <w:color w:val="000000" w:themeColor="text1"/>
                <w:sz w:val="22"/>
                <w:szCs w:val="22"/>
              </w:rPr>
            </w:pPr>
            <w:r w:rsidRPr="00A17E2C">
              <w:rPr>
                <w:color w:val="000000" w:themeColor="text1"/>
                <w:sz w:val="22"/>
                <w:szCs w:val="22"/>
              </w:rPr>
              <w:t>Původci odpadů, oprávněné osoby</w:t>
            </w:r>
          </w:p>
        </w:tc>
      </w:tr>
      <w:tr w:rsidR="00457332" w:rsidRPr="00A17E2C"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0E7BD5">
            <w:pPr>
              <w:spacing w:before="80" w:after="80"/>
              <w:ind w:left="57" w:right="57"/>
              <w:jc w:val="both"/>
              <w:rPr>
                <w:b/>
                <w:color w:val="000000" w:themeColor="text1"/>
                <w:sz w:val="22"/>
                <w:szCs w:val="22"/>
              </w:rPr>
            </w:pPr>
            <w:r w:rsidRPr="00A17E2C">
              <w:rPr>
                <w:b/>
                <w:color w:val="000000" w:themeColor="text1"/>
                <w:sz w:val="22"/>
                <w:szCs w:val="22"/>
              </w:rPr>
              <w:t>Podpora</w:t>
            </w:r>
          </w:p>
        </w:tc>
        <w:tc>
          <w:tcPr>
            <w:tcW w:w="7403" w:type="dxa"/>
            <w:tcBorders>
              <w:left w:val="single" w:sz="12" w:space="0" w:color="auto"/>
              <w:bottom w:val="single" w:sz="12" w:space="0" w:color="auto"/>
              <w:right w:val="single" w:sz="12" w:space="0" w:color="auto"/>
            </w:tcBorders>
            <w:vAlign w:val="center"/>
          </w:tcPr>
          <w:p w:rsidR="00457332" w:rsidRPr="00A17E2C" w:rsidRDefault="00457332" w:rsidP="000E7BD5">
            <w:pPr>
              <w:spacing w:before="80" w:after="80"/>
              <w:ind w:left="57" w:right="57"/>
              <w:jc w:val="both"/>
              <w:rPr>
                <w:color w:val="000000" w:themeColor="text1"/>
                <w:sz w:val="22"/>
                <w:szCs w:val="22"/>
              </w:rPr>
            </w:pPr>
            <w:r w:rsidRPr="00A17E2C">
              <w:rPr>
                <w:color w:val="000000" w:themeColor="text1"/>
                <w:sz w:val="22"/>
                <w:szCs w:val="22"/>
              </w:rPr>
              <w:t>Kraj</w:t>
            </w:r>
          </w:p>
        </w:tc>
      </w:tr>
    </w:tbl>
    <w:p w:rsidR="00FE22BA" w:rsidRPr="00FE22BA" w:rsidRDefault="00FE22BA" w:rsidP="00FE22BA">
      <w:pPr>
        <w:jc w:val="both"/>
        <w:rPr>
          <w:color w:val="000000" w:themeColor="text1"/>
        </w:rPr>
      </w:pPr>
      <w:bookmarkStart w:id="390" w:name="_Toc420401259"/>
      <w:bookmarkStart w:id="391" w:name="_Toc421199376"/>
      <w:bookmarkStart w:id="392" w:name="_Toc423082545"/>
    </w:p>
    <w:p w:rsidR="00FE22BA" w:rsidRDefault="00FE22BA">
      <w:pPr>
        <w:spacing w:before="0" w:after="0"/>
        <w:rPr>
          <w:rFonts w:eastAsiaTheme="majorEastAsia"/>
          <w:b/>
          <w:bCs/>
          <w:i/>
          <w:iCs/>
        </w:rPr>
      </w:pPr>
      <w:r>
        <w:br w:type="page"/>
      </w:r>
    </w:p>
    <w:p w:rsidR="00457332" w:rsidRPr="001136F4" w:rsidRDefault="00457332" w:rsidP="009C1B6C">
      <w:pPr>
        <w:pStyle w:val="Nadpis4"/>
        <w:numPr>
          <w:ilvl w:val="3"/>
          <w:numId w:val="5"/>
        </w:numPr>
        <w:suppressAutoHyphens/>
        <w:jc w:val="both"/>
        <w:rPr>
          <w:rFonts w:cs="Times New Roman"/>
        </w:rPr>
      </w:pPr>
      <w:r w:rsidRPr="001136F4">
        <w:rPr>
          <w:rFonts w:cs="Times New Roman"/>
        </w:rPr>
        <w:lastRenderedPageBreak/>
        <w:t>Odpady s obsahem přírodních radionuklidů</w:t>
      </w:r>
      <w:bookmarkEnd w:id="390"/>
      <w:bookmarkEnd w:id="391"/>
      <w:bookmarkEnd w:id="3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A17E2C"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shd w:val="clear" w:color="auto" w:fill="FFFFFF" w:themeFill="background1"/>
          </w:tcPr>
          <w:p w:rsidR="00457332" w:rsidRPr="00A17E2C" w:rsidRDefault="00457332" w:rsidP="009C1B6C">
            <w:pPr>
              <w:spacing w:before="80" w:after="80"/>
              <w:ind w:left="57" w:right="57"/>
              <w:jc w:val="both"/>
              <w:rPr>
                <w:b/>
                <w:i/>
                <w:color w:val="000000" w:themeColor="text1"/>
                <w:sz w:val="22"/>
                <w:szCs w:val="22"/>
              </w:rPr>
            </w:pPr>
            <w:r w:rsidRPr="00A17E2C">
              <w:rPr>
                <w:b/>
                <w:color w:val="000000" w:themeColor="text1"/>
                <w:sz w:val="22"/>
                <w:szCs w:val="22"/>
              </w:rPr>
              <w:t>4.1.4.7</w:t>
            </w:r>
          </w:p>
        </w:tc>
      </w:tr>
      <w:tr w:rsidR="00457332" w:rsidRPr="00A17E2C"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9C1B6C">
            <w:pPr>
              <w:spacing w:before="80" w:after="80"/>
              <w:ind w:left="57" w:right="57"/>
              <w:jc w:val="both"/>
              <w:rPr>
                <w:b/>
                <w:i/>
                <w:color w:val="000000" w:themeColor="text1"/>
                <w:sz w:val="22"/>
                <w:szCs w:val="22"/>
              </w:rPr>
            </w:pPr>
            <w:r w:rsidRPr="00A17E2C">
              <w:rPr>
                <w:b/>
                <w:color w:val="000000" w:themeColor="text1"/>
                <w:sz w:val="22"/>
                <w:szCs w:val="22"/>
              </w:rPr>
              <w:t>Odpady s obsahem přírodních radionuklidů</w:t>
            </w:r>
          </w:p>
        </w:tc>
      </w:tr>
      <w:tr w:rsidR="00457332" w:rsidRPr="00A17E2C"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Pr="00A17E2C" w:rsidRDefault="00FE2407" w:rsidP="005C70BF">
            <w:pPr>
              <w:spacing w:before="80" w:after="80"/>
              <w:ind w:left="57" w:right="57"/>
              <w:jc w:val="both"/>
              <w:rPr>
                <w:color w:val="000000" w:themeColor="text1"/>
                <w:sz w:val="22"/>
                <w:szCs w:val="22"/>
              </w:rPr>
            </w:pPr>
            <w:r>
              <w:rPr>
                <w:color w:val="000000" w:themeColor="text1"/>
                <w:sz w:val="22"/>
                <w:szCs w:val="22"/>
              </w:rPr>
              <w:t>A</w:t>
            </w:r>
            <w:r w:rsidR="00457332" w:rsidRPr="00A17E2C">
              <w:rPr>
                <w:color w:val="000000" w:themeColor="text1"/>
                <w:sz w:val="22"/>
                <w:szCs w:val="22"/>
              </w:rPr>
              <w:t>udit stavu nakládání s odpady s obsahem přírodních radionuklidů v kraji s</w:t>
            </w:r>
            <w:r w:rsidR="005C70BF">
              <w:rPr>
                <w:color w:val="000000" w:themeColor="text1"/>
                <w:sz w:val="22"/>
                <w:szCs w:val="22"/>
              </w:rPr>
              <w:t> </w:t>
            </w:r>
            <w:r w:rsidR="00457332" w:rsidRPr="00A17E2C">
              <w:rPr>
                <w:color w:val="000000" w:themeColor="text1"/>
                <w:sz w:val="22"/>
                <w:szCs w:val="22"/>
              </w:rPr>
              <w:t>ohledem</w:t>
            </w:r>
            <w:r w:rsidR="005C70BF">
              <w:rPr>
                <w:color w:val="000000" w:themeColor="text1"/>
                <w:sz w:val="22"/>
                <w:szCs w:val="22"/>
              </w:rPr>
              <w:t xml:space="preserve"> </w:t>
            </w:r>
            <w:r w:rsidR="00457332" w:rsidRPr="00A17E2C">
              <w:rPr>
                <w:color w:val="000000" w:themeColor="text1"/>
                <w:sz w:val="22"/>
                <w:szCs w:val="22"/>
              </w:rPr>
              <w:t>na požadavky POH ČR</w:t>
            </w:r>
            <w:r w:rsidR="005C70BF">
              <w:rPr>
                <w:color w:val="000000" w:themeColor="text1"/>
                <w:sz w:val="22"/>
                <w:szCs w:val="22"/>
              </w:rPr>
              <w:t>.</w:t>
            </w:r>
            <w:r w:rsidR="00457332" w:rsidRPr="00A17E2C">
              <w:rPr>
                <w:color w:val="000000" w:themeColor="text1"/>
                <w:sz w:val="22"/>
                <w:szCs w:val="22"/>
              </w:rPr>
              <w:t xml:space="preserve"> </w:t>
            </w:r>
          </w:p>
        </w:tc>
      </w:tr>
      <w:tr w:rsidR="00457332" w:rsidRPr="00A17E2C"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Původci odpadů, oprávněné osoby</w:t>
            </w:r>
          </w:p>
        </w:tc>
      </w:tr>
      <w:tr w:rsidR="00457332" w:rsidRPr="00A17E2C"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Podpora</w:t>
            </w:r>
          </w:p>
        </w:tc>
        <w:tc>
          <w:tcPr>
            <w:tcW w:w="7403" w:type="dxa"/>
            <w:tcBorders>
              <w:left w:val="single" w:sz="12" w:space="0" w:color="auto"/>
              <w:bottom w:val="single" w:sz="12" w:space="0" w:color="auto"/>
              <w:right w:val="single" w:sz="12" w:space="0" w:color="auto"/>
            </w:tcBorders>
            <w:vAlign w:val="center"/>
          </w:tcPr>
          <w:p w:rsidR="00457332" w:rsidRPr="00A17E2C" w:rsidRDefault="00457332" w:rsidP="009C1B6C">
            <w:pPr>
              <w:spacing w:before="80" w:after="80"/>
              <w:ind w:left="57" w:right="57"/>
              <w:jc w:val="both"/>
              <w:rPr>
                <w:color w:val="000000" w:themeColor="text1"/>
                <w:sz w:val="22"/>
                <w:szCs w:val="22"/>
              </w:rPr>
            </w:pPr>
            <w:r w:rsidRPr="00A17E2C">
              <w:rPr>
                <w:color w:val="000000" w:themeColor="text1"/>
                <w:sz w:val="22"/>
                <w:szCs w:val="22"/>
              </w:rPr>
              <w:t>Kraj</w:t>
            </w:r>
          </w:p>
        </w:tc>
      </w:tr>
    </w:tbl>
    <w:p w:rsidR="00457332" w:rsidRPr="00E65B54" w:rsidRDefault="00457332" w:rsidP="009C1B6C">
      <w:pPr>
        <w:jc w:val="both"/>
        <w:rPr>
          <w:color w:val="000000" w:themeColor="text1"/>
        </w:rPr>
      </w:pPr>
      <w:bookmarkStart w:id="393" w:name="_Toc420401260"/>
      <w:bookmarkStart w:id="394" w:name="_Toc421199377"/>
    </w:p>
    <w:p w:rsidR="00457332" w:rsidRPr="001136F4" w:rsidRDefault="00457332" w:rsidP="009C1B6C">
      <w:pPr>
        <w:pStyle w:val="Nadpis4"/>
        <w:numPr>
          <w:ilvl w:val="3"/>
          <w:numId w:val="5"/>
        </w:numPr>
        <w:suppressAutoHyphens/>
        <w:jc w:val="both"/>
        <w:rPr>
          <w:rFonts w:cs="Times New Roman"/>
        </w:rPr>
      </w:pPr>
      <w:bookmarkStart w:id="395" w:name="_Toc423082546"/>
      <w:r w:rsidRPr="001136F4">
        <w:rPr>
          <w:rFonts w:cs="Times New Roman"/>
        </w:rPr>
        <w:t>Vedlejší produkty živočišného původu a biologicky rozložitelné odpady z kuchyní a stravoven</w:t>
      </w:r>
      <w:bookmarkEnd w:id="393"/>
      <w:bookmarkEnd w:id="394"/>
      <w:bookmarkEnd w:id="3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E65B54"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shd w:val="clear" w:color="auto" w:fill="FFFFFF" w:themeFill="background1"/>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4.1.4.8</w:t>
            </w:r>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Sběr a využití vedlejších produktů živočišného původu a biologicky rozložitelné odpady z kuchyní a stravoven</w:t>
            </w:r>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Pr="00A17E2C" w:rsidRDefault="00816795" w:rsidP="00F65E9D">
            <w:pPr>
              <w:numPr>
                <w:ilvl w:val="0"/>
                <w:numId w:val="27"/>
              </w:numPr>
              <w:spacing w:before="80" w:after="0"/>
              <w:ind w:left="318" w:right="57" w:hanging="284"/>
              <w:jc w:val="both"/>
              <w:rPr>
                <w:color w:val="000000" w:themeColor="text1"/>
                <w:sz w:val="22"/>
                <w:szCs w:val="22"/>
              </w:rPr>
            </w:pPr>
            <w:r w:rsidRPr="00A17E2C">
              <w:rPr>
                <w:color w:val="000000" w:themeColor="text1"/>
                <w:sz w:val="22"/>
                <w:szCs w:val="22"/>
              </w:rPr>
              <w:t xml:space="preserve">možnost </w:t>
            </w:r>
            <w:r w:rsidR="00457332" w:rsidRPr="00A17E2C">
              <w:rPr>
                <w:color w:val="000000" w:themeColor="text1"/>
                <w:sz w:val="22"/>
                <w:szCs w:val="22"/>
              </w:rPr>
              <w:t>zapojení restaurací, občerstvení, kuchyní (školy, nemocnice ap</w:t>
            </w:r>
            <w:r w:rsidR="0029098E">
              <w:rPr>
                <w:color w:val="000000" w:themeColor="text1"/>
                <w:sz w:val="22"/>
                <w:szCs w:val="22"/>
              </w:rPr>
              <w:t>o</w:t>
            </w:r>
            <w:r w:rsidR="00457332" w:rsidRPr="00A17E2C">
              <w:rPr>
                <w:color w:val="000000" w:themeColor="text1"/>
                <w:sz w:val="22"/>
                <w:szCs w:val="22"/>
              </w:rPr>
              <w:t>d.) do systému obce pro sběr gastroodpadů (vedlejší produkty živočišného původu, biologicky rozložitelný odpad z kuchyní a stravoven živočišného původu, jedlý olej a tuk) - kritéria zavedení povinnosti určí obec podle specifických podmínek</w:t>
            </w:r>
            <w:r w:rsidR="005C70BF">
              <w:rPr>
                <w:color w:val="000000" w:themeColor="text1"/>
                <w:sz w:val="22"/>
                <w:szCs w:val="22"/>
              </w:rPr>
              <w:t>,</w:t>
            </w:r>
            <w:r w:rsidR="00457332" w:rsidRPr="00A17E2C">
              <w:rPr>
                <w:color w:val="000000" w:themeColor="text1"/>
                <w:sz w:val="22"/>
                <w:szCs w:val="22"/>
              </w:rPr>
              <w:t xml:space="preserve"> </w:t>
            </w:r>
          </w:p>
          <w:p w:rsidR="00457332" w:rsidRPr="00A17E2C" w:rsidRDefault="00457332" w:rsidP="00F65E9D">
            <w:pPr>
              <w:numPr>
                <w:ilvl w:val="0"/>
                <w:numId w:val="27"/>
              </w:numPr>
              <w:spacing w:before="0" w:after="0"/>
              <w:ind w:left="318" w:right="57" w:hanging="284"/>
              <w:jc w:val="both"/>
              <w:rPr>
                <w:color w:val="000000" w:themeColor="text1"/>
                <w:sz w:val="22"/>
                <w:szCs w:val="22"/>
              </w:rPr>
            </w:pPr>
            <w:r w:rsidRPr="00A17E2C">
              <w:rPr>
                <w:color w:val="000000" w:themeColor="text1"/>
                <w:sz w:val="22"/>
                <w:szCs w:val="22"/>
              </w:rPr>
              <w:t>nádoby na sběr odpadu 20</w:t>
            </w:r>
            <w:r w:rsidR="005C70BF">
              <w:rPr>
                <w:color w:val="000000" w:themeColor="text1"/>
                <w:sz w:val="22"/>
                <w:szCs w:val="22"/>
              </w:rPr>
              <w:t> </w:t>
            </w:r>
            <w:r w:rsidRPr="00A17E2C">
              <w:rPr>
                <w:color w:val="000000" w:themeColor="text1"/>
                <w:sz w:val="22"/>
                <w:szCs w:val="22"/>
              </w:rPr>
              <w:t>01</w:t>
            </w:r>
            <w:r w:rsidR="005C70BF">
              <w:rPr>
                <w:color w:val="000000" w:themeColor="text1"/>
                <w:sz w:val="22"/>
                <w:szCs w:val="22"/>
              </w:rPr>
              <w:t> </w:t>
            </w:r>
            <w:r w:rsidRPr="00A17E2C">
              <w:rPr>
                <w:color w:val="000000" w:themeColor="text1"/>
                <w:sz w:val="22"/>
                <w:szCs w:val="22"/>
              </w:rPr>
              <w:t>25 - jedlý tuk a olej z domácností - max. 500 obyv. / nádoba</w:t>
            </w:r>
            <w:r w:rsidR="005C70BF">
              <w:rPr>
                <w:color w:val="000000" w:themeColor="text1"/>
                <w:sz w:val="22"/>
                <w:szCs w:val="22"/>
              </w:rPr>
              <w:t>,</w:t>
            </w:r>
            <w:r w:rsidR="008421EC">
              <w:rPr>
                <w:color w:val="000000" w:themeColor="text1"/>
                <w:sz w:val="22"/>
                <w:szCs w:val="22"/>
              </w:rPr>
              <w:t xml:space="preserve"> např. sběr u hypermarketů, </w:t>
            </w:r>
          </w:p>
          <w:p w:rsidR="00457332" w:rsidRPr="00A17E2C" w:rsidRDefault="00457332" w:rsidP="00F65E9D">
            <w:pPr>
              <w:numPr>
                <w:ilvl w:val="0"/>
                <w:numId w:val="27"/>
              </w:numPr>
              <w:spacing w:before="0" w:after="0"/>
              <w:ind w:left="318" w:right="57" w:hanging="284"/>
              <w:jc w:val="both"/>
              <w:rPr>
                <w:color w:val="000000" w:themeColor="text1"/>
                <w:sz w:val="22"/>
                <w:szCs w:val="22"/>
              </w:rPr>
            </w:pPr>
            <w:r w:rsidRPr="00A17E2C">
              <w:rPr>
                <w:color w:val="000000" w:themeColor="text1"/>
                <w:sz w:val="22"/>
                <w:szCs w:val="22"/>
              </w:rPr>
              <w:t>revize kapacit kompostáren, zařízení k výrobě bionafty, bioplynových stanic a asanačních ústavů (prověřit podmínky vstupu gastroodpadů)</w:t>
            </w:r>
            <w:r w:rsidR="005C70BF">
              <w:rPr>
                <w:color w:val="000000" w:themeColor="text1"/>
                <w:sz w:val="22"/>
                <w:szCs w:val="22"/>
              </w:rPr>
              <w:t>,</w:t>
            </w:r>
          </w:p>
          <w:p w:rsidR="00457332" w:rsidRPr="00A17E2C" w:rsidRDefault="00457332" w:rsidP="00F65E9D">
            <w:pPr>
              <w:numPr>
                <w:ilvl w:val="0"/>
                <w:numId w:val="27"/>
              </w:numPr>
              <w:spacing w:before="0" w:after="0"/>
              <w:ind w:left="318" w:right="57" w:hanging="284"/>
              <w:jc w:val="both"/>
              <w:rPr>
                <w:color w:val="000000" w:themeColor="text1"/>
                <w:sz w:val="22"/>
                <w:szCs w:val="22"/>
              </w:rPr>
            </w:pPr>
            <w:r w:rsidRPr="00A17E2C">
              <w:rPr>
                <w:color w:val="000000" w:themeColor="text1"/>
                <w:sz w:val="22"/>
                <w:szCs w:val="22"/>
              </w:rPr>
              <w:t>lokalizace kompostáren, zařízení k výrobě bionafty a bioplynových stanic vzhledem k produkci odpadů</w:t>
            </w:r>
            <w:r w:rsidR="005C70BF">
              <w:rPr>
                <w:color w:val="000000" w:themeColor="text1"/>
                <w:sz w:val="22"/>
                <w:szCs w:val="22"/>
              </w:rPr>
              <w:t>,</w:t>
            </w:r>
          </w:p>
          <w:p w:rsidR="00457332" w:rsidRPr="00A17E2C" w:rsidRDefault="00457332" w:rsidP="005C70BF">
            <w:pPr>
              <w:numPr>
                <w:ilvl w:val="0"/>
                <w:numId w:val="27"/>
              </w:numPr>
              <w:spacing w:before="0" w:after="80"/>
              <w:ind w:left="318" w:right="57" w:hanging="284"/>
              <w:jc w:val="both"/>
              <w:rPr>
                <w:color w:val="000000" w:themeColor="text1"/>
                <w:sz w:val="22"/>
                <w:szCs w:val="22"/>
              </w:rPr>
            </w:pPr>
            <w:r w:rsidRPr="00A17E2C">
              <w:rPr>
                <w:color w:val="000000" w:themeColor="text1"/>
                <w:sz w:val="22"/>
                <w:szCs w:val="22"/>
              </w:rPr>
              <w:t>informační kampaň pro občany a provozovatele zařízení společně s</w:t>
            </w:r>
            <w:r w:rsidR="005C70BF">
              <w:rPr>
                <w:color w:val="000000" w:themeColor="text1"/>
                <w:sz w:val="22"/>
                <w:szCs w:val="22"/>
              </w:rPr>
              <w:t> </w:t>
            </w:r>
            <w:r w:rsidRPr="00A17E2C">
              <w:rPr>
                <w:color w:val="000000" w:themeColor="text1"/>
                <w:sz w:val="22"/>
                <w:szCs w:val="22"/>
              </w:rPr>
              <w:t>oprávněnými</w:t>
            </w:r>
            <w:r w:rsidR="005C70BF">
              <w:rPr>
                <w:color w:val="000000" w:themeColor="text1"/>
                <w:sz w:val="22"/>
                <w:szCs w:val="22"/>
              </w:rPr>
              <w:t xml:space="preserve"> </w:t>
            </w:r>
            <w:r w:rsidRPr="00A17E2C">
              <w:rPr>
                <w:color w:val="000000" w:themeColor="text1"/>
                <w:sz w:val="22"/>
                <w:szCs w:val="22"/>
              </w:rPr>
              <w:t>osobami (existence sběrné sítě; environmentální dopady)</w:t>
            </w:r>
            <w:r w:rsidR="005C70BF">
              <w:rPr>
                <w:color w:val="000000" w:themeColor="text1"/>
                <w:sz w:val="22"/>
                <w:szCs w:val="22"/>
              </w:rPr>
              <w:t>.</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0E7BD5">
            <w:pPr>
              <w:spacing w:before="80" w:after="80"/>
              <w:ind w:left="57" w:right="57"/>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0E7BD5">
            <w:pPr>
              <w:spacing w:before="80" w:after="80"/>
              <w:ind w:left="57" w:right="57"/>
              <w:jc w:val="both"/>
              <w:rPr>
                <w:color w:val="000000" w:themeColor="text1"/>
                <w:sz w:val="22"/>
                <w:szCs w:val="22"/>
              </w:rPr>
            </w:pPr>
            <w:r w:rsidRPr="00A17E2C">
              <w:rPr>
                <w:color w:val="000000" w:themeColor="text1"/>
                <w:sz w:val="22"/>
                <w:szCs w:val="22"/>
              </w:rPr>
              <w:t>Obce, původci odpadů, oprávněné osoby</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0E7BD5">
            <w:pPr>
              <w:spacing w:before="80" w:after="80"/>
              <w:ind w:left="57" w:right="57"/>
              <w:jc w:val="both"/>
              <w:rPr>
                <w:b/>
                <w:color w:val="000000" w:themeColor="text1"/>
                <w:sz w:val="22"/>
                <w:szCs w:val="22"/>
              </w:rPr>
            </w:pPr>
            <w:r w:rsidRPr="00A17E2C">
              <w:rPr>
                <w:b/>
                <w:color w:val="000000" w:themeColor="text1"/>
                <w:sz w:val="22"/>
                <w:szCs w:val="22"/>
              </w:rPr>
              <w:t>Podpora</w:t>
            </w:r>
          </w:p>
        </w:tc>
        <w:tc>
          <w:tcPr>
            <w:tcW w:w="7403" w:type="dxa"/>
            <w:tcBorders>
              <w:left w:val="single" w:sz="12" w:space="0" w:color="auto"/>
              <w:bottom w:val="single" w:sz="12" w:space="0" w:color="auto"/>
              <w:right w:val="single" w:sz="12" w:space="0" w:color="auto"/>
            </w:tcBorders>
            <w:vAlign w:val="center"/>
          </w:tcPr>
          <w:p w:rsidR="00457332" w:rsidRPr="00A17E2C" w:rsidRDefault="00457332" w:rsidP="000E7BD5">
            <w:pPr>
              <w:spacing w:before="80" w:after="80"/>
              <w:ind w:left="57" w:right="57"/>
              <w:jc w:val="both"/>
              <w:rPr>
                <w:color w:val="000000" w:themeColor="text1"/>
                <w:sz w:val="22"/>
                <w:szCs w:val="22"/>
              </w:rPr>
            </w:pPr>
            <w:r w:rsidRPr="00A17E2C">
              <w:rPr>
                <w:color w:val="000000" w:themeColor="text1"/>
                <w:sz w:val="22"/>
                <w:szCs w:val="22"/>
              </w:rPr>
              <w:t>Kraj</w:t>
            </w:r>
          </w:p>
        </w:tc>
      </w:tr>
    </w:tbl>
    <w:p w:rsidR="00FE22BA" w:rsidRDefault="00FE22BA" w:rsidP="009C1B6C">
      <w:pPr>
        <w:jc w:val="both"/>
        <w:rPr>
          <w:color w:val="000000" w:themeColor="text1"/>
        </w:rPr>
      </w:pPr>
      <w:bookmarkStart w:id="396" w:name="_Toc420401261"/>
    </w:p>
    <w:p w:rsidR="00FE22BA" w:rsidRDefault="00FE22BA">
      <w:pPr>
        <w:spacing w:before="0" w:after="0"/>
        <w:rPr>
          <w:color w:val="000000" w:themeColor="text1"/>
        </w:rPr>
      </w:pPr>
      <w:r>
        <w:rPr>
          <w:color w:val="000000" w:themeColor="text1"/>
        </w:rPr>
        <w:br w:type="page"/>
      </w:r>
    </w:p>
    <w:p w:rsidR="00457332" w:rsidRPr="00A17E2C" w:rsidRDefault="00457332" w:rsidP="009C1B6C">
      <w:pPr>
        <w:pStyle w:val="Nadpis4"/>
        <w:numPr>
          <w:ilvl w:val="3"/>
          <w:numId w:val="5"/>
        </w:numPr>
        <w:suppressAutoHyphens/>
        <w:jc w:val="both"/>
        <w:rPr>
          <w:rFonts w:cs="Times New Roman"/>
        </w:rPr>
      </w:pPr>
      <w:bookmarkStart w:id="397" w:name="_Toc421199378"/>
      <w:bookmarkStart w:id="398" w:name="_Toc423082547"/>
      <w:r w:rsidRPr="00A17E2C">
        <w:rPr>
          <w:rFonts w:cs="Times New Roman"/>
        </w:rPr>
        <w:lastRenderedPageBreak/>
        <w:t>Odpady železných a neželezných kovů</w:t>
      </w:r>
      <w:bookmarkEnd w:id="396"/>
      <w:bookmarkEnd w:id="397"/>
      <w:bookmarkEnd w:id="3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403"/>
      </w:tblGrid>
      <w:tr w:rsidR="00457332" w:rsidRPr="00E65B54" w:rsidTr="00457332">
        <w:tc>
          <w:tcPr>
            <w:tcW w:w="1809" w:type="dxa"/>
            <w:tcBorders>
              <w:top w:val="single" w:sz="12" w:space="0" w:color="auto"/>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Číslo opatření</w:t>
            </w:r>
          </w:p>
        </w:tc>
        <w:tc>
          <w:tcPr>
            <w:tcW w:w="7403" w:type="dxa"/>
            <w:tcBorders>
              <w:top w:val="single" w:sz="12" w:space="0" w:color="auto"/>
              <w:left w:val="single" w:sz="12" w:space="0" w:color="auto"/>
              <w:right w:val="single" w:sz="12" w:space="0" w:color="auto"/>
            </w:tcBorders>
            <w:shd w:val="clear" w:color="auto" w:fill="FFFFFF" w:themeFill="background1"/>
          </w:tcPr>
          <w:p w:rsidR="00457332" w:rsidRPr="00A17E2C" w:rsidRDefault="00457332" w:rsidP="009C1B6C">
            <w:pPr>
              <w:spacing w:before="80" w:after="80"/>
              <w:ind w:left="57" w:right="57"/>
              <w:jc w:val="both"/>
              <w:rPr>
                <w:b/>
                <w:i/>
                <w:color w:val="000000" w:themeColor="text1"/>
                <w:sz w:val="22"/>
                <w:szCs w:val="22"/>
              </w:rPr>
            </w:pPr>
            <w:r w:rsidRPr="00A17E2C">
              <w:rPr>
                <w:b/>
                <w:color w:val="000000" w:themeColor="text1"/>
                <w:sz w:val="22"/>
                <w:szCs w:val="22"/>
              </w:rPr>
              <w:t>4.1.4.9</w:t>
            </w:r>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Název opatření</w:t>
            </w:r>
          </w:p>
        </w:tc>
        <w:tc>
          <w:tcPr>
            <w:tcW w:w="7403" w:type="dxa"/>
            <w:tcBorders>
              <w:left w:val="single" w:sz="12" w:space="0" w:color="auto"/>
              <w:right w:val="single" w:sz="12" w:space="0" w:color="auto"/>
            </w:tcBorders>
          </w:tcPr>
          <w:p w:rsidR="00457332" w:rsidRPr="00A17E2C" w:rsidRDefault="00457332" w:rsidP="009C1B6C">
            <w:pPr>
              <w:spacing w:before="80" w:after="80"/>
              <w:ind w:left="57" w:right="57"/>
              <w:jc w:val="both"/>
              <w:rPr>
                <w:b/>
                <w:i/>
                <w:color w:val="000000" w:themeColor="text1"/>
                <w:sz w:val="22"/>
                <w:szCs w:val="22"/>
              </w:rPr>
            </w:pPr>
            <w:r w:rsidRPr="00A17E2C">
              <w:rPr>
                <w:b/>
                <w:color w:val="000000" w:themeColor="text1"/>
                <w:sz w:val="22"/>
                <w:szCs w:val="22"/>
              </w:rPr>
              <w:t>Odpady železných a neželezných kovů</w:t>
            </w:r>
          </w:p>
        </w:tc>
      </w:tr>
      <w:tr w:rsidR="00457332" w:rsidRPr="00E65B54" w:rsidTr="00457332">
        <w:tc>
          <w:tcPr>
            <w:tcW w:w="1809" w:type="dxa"/>
            <w:tcBorders>
              <w:left w:val="single" w:sz="12" w:space="0" w:color="auto"/>
              <w:right w:val="single" w:sz="12" w:space="0" w:color="auto"/>
            </w:tcBorders>
            <w:shd w:val="clear" w:color="auto" w:fill="DBE5F1" w:themeFill="accent1" w:themeFillTint="33"/>
            <w:vAlign w:val="center"/>
          </w:tcPr>
          <w:p w:rsidR="00457332" w:rsidRPr="00A17E2C" w:rsidRDefault="00457332" w:rsidP="009C1B6C">
            <w:pPr>
              <w:spacing w:before="80" w:after="80"/>
              <w:ind w:left="57" w:right="57"/>
              <w:jc w:val="both"/>
              <w:rPr>
                <w:b/>
                <w:color w:val="000000" w:themeColor="text1"/>
                <w:sz w:val="22"/>
                <w:szCs w:val="22"/>
              </w:rPr>
            </w:pPr>
            <w:r w:rsidRPr="00A17E2C">
              <w:rPr>
                <w:b/>
                <w:color w:val="000000" w:themeColor="text1"/>
                <w:sz w:val="22"/>
                <w:szCs w:val="22"/>
              </w:rPr>
              <w:t>Popis opatření</w:t>
            </w:r>
          </w:p>
        </w:tc>
        <w:tc>
          <w:tcPr>
            <w:tcW w:w="7403" w:type="dxa"/>
            <w:tcBorders>
              <w:left w:val="single" w:sz="12" w:space="0" w:color="auto"/>
              <w:right w:val="single" w:sz="12" w:space="0" w:color="auto"/>
            </w:tcBorders>
          </w:tcPr>
          <w:p w:rsidR="00457332" w:rsidRDefault="00457332" w:rsidP="00F65E9D">
            <w:pPr>
              <w:numPr>
                <w:ilvl w:val="0"/>
                <w:numId w:val="27"/>
              </w:numPr>
              <w:spacing w:before="80" w:after="0"/>
              <w:ind w:left="318" w:right="57" w:hanging="284"/>
              <w:jc w:val="both"/>
              <w:rPr>
                <w:color w:val="000000" w:themeColor="text1"/>
                <w:sz w:val="22"/>
                <w:szCs w:val="22"/>
              </w:rPr>
            </w:pPr>
            <w:r w:rsidRPr="00A17E2C">
              <w:rPr>
                <w:color w:val="000000" w:themeColor="text1"/>
                <w:sz w:val="22"/>
                <w:szCs w:val="22"/>
              </w:rPr>
              <w:t>změna technologie zpracování odpadních elektrických a elektronických odpadů, baterií a akumulátorů s cílem zvýšení výtěžnosti získávání drahých kovů, prvků vzácných zemin a ostatních kritických surovin</w:t>
            </w:r>
            <w:r w:rsidR="005C70BF">
              <w:rPr>
                <w:color w:val="000000" w:themeColor="text1"/>
                <w:sz w:val="22"/>
                <w:szCs w:val="22"/>
              </w:rPr>
              <w:t>,</w:t>
            </w:r>
          </w:p>
          <w:p w:rsidR="00E63AB7" w:rsidRPr="00A17E2C" w:rsidRDefault="00E63AB7" w:rsidP="00E63AB7">
            <w:pPr>
              <w:numPr>
                <w:ilvl w:val="0"/>
                <w:numId w:val="27"/>
              </w:numPr>
              <w:spacing w:before="0" w:after="0"/>
              <w:ind w:left="318" w:right="57" w:hanging="284"/>
              <w:jc w:val="both"/>
              <w:rPr>
                <w:color w:val="000000" w:themeColor="text1"/>
                <w:sz w:val="22"/>
                <w:szCs w:val="22"/>
              </w:rPr>
            </w:pPr>
            <w:r>
              <w:rPr>
                <w:color w:val="000000" w:themeColor="text1"/>
                <w:sz w:val="22"/>
                <w:szCs w:val="22"/>
              </w:rPr>
              <w:t>kontrolní činnost v oblasti výkupu kovových odpadů</w:t>
            </w:r>
          </w:p>
          <w:p w:rsidR="00042FBC" w:rsidRDefault="00457332" w:rsidP="00042FBC">
            <w:pPr>
              <w:numPr>
                <w:ilvl w:val="0"/>
                <w:numId w:val="27"/>
              </w:numPr>
              <w:spacing w:before="0" w:after="0"/>
              <w:ind w:left="318" w:right="57" w:hanging="284"/>
              <w:jc w:val="both"/>
              <w:rPr>
                <w:color w:val="000000" w:themeColor="text1"/>
                <w:sz w:val="22"/>
                <w:szCs w:val="22"/>
              </w:rPr>
            </w:pPr>
            <w:r w:rsidRPr="00A17E2C">
              <w:rPr>
                <w:color w:val="000000" w:themeColor="text1"/>
                <w:sz w:val="22"/>
                <w:szCs w:val="22"/>
              </w:rPr>
              <w:t>informační kampaně pro občany a původce odpadních elektrických a elektronických zařízení (existence míst zpětného odběru; obsah strategických vzácných kovů a dalších kritických surovin; environmentální dopady)</w:t>
            </w:r>
            <w:r w:rsidR="00042FBC">
              <w:rPr>
                <w:color w:val="000000" w:themeColor="text1"/>
                <w:sz w:val="22"/>
                <w:szCs w:val="22"/>
              </w:rPr>
              <w:t>,</w:t>
            </w:r>
          </w:p>
          <w:p w:rsidR="00042FBC" w:rsidRPr="00042FBC" w:rsidRDefault="00B47D07" w:rsidP="00B47D07">
            <w:pPr>
              <w:numPr>
                <w:ilvl w:val="0"/>
                <w:numId w:val="27"/>
              </w:numPr>
              <w:spacing w:before="0"/>
              <w:ind w:left="318" w:right="57" w:hanging="284"/>
              <w:jc w:val="both"/>
              <w:rPr>
                <w:color w:val="000000" w:themeColor="text1"/>
                <w:sz w:val="22"/>
                <w:szCs w:val="22"/>
              </w:rPr>
            </w:pPr>
            <w:r>
              <w:rPr>
                <w:color w:val="000000" w:themeColor="text1"/>
                <w:sz w:val="22"/>
                <w:szCs w:val="22"/>
              </w:rPr>
              <w:t xml:space="preserve">ve spolupráci s </w:t>
            </w:r>
            <w:r w:rsidR="00042FBC" w:rsidRPr="00042FBC">
              <w:rPr>
                <w:color w:val="000000" w:themeColor="text1"/>
                <w:sz w:val="22"/>
                <w:szCs w:val="22"/>
              </w:rPr>
              <w:t xml:space="preserve">kompetentními orgány </w:t>
            </w:r>
            <w:r>
              <w:rPr>
                <w:color w:val="000000" w:themeColor="text1"/>
                <w:sz w:val="22"/>
                <w:szCs w:val="22"/>
              </w:rPr>
              <w:t>provádět kontroly zařízení ke sběru a výkupu odpadů a bazarů (KÚ, ORP, ČIŽP, ČOI, ŽO, Policie ČR )</w:t>
            </w:r>
            <w:r w:rsidR="00042FBC" w:rsidRPr="00042FBC">
              <w:rPr>
                <w:color w:val="000000" w:themeColor="text1"/>
                <w:sz w:val="22"/>
                <w:szCs w:val="22"/>
              </w:rPr>
              <w:t>.</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jc w:val="both"/>
              <w:rPr>
                <w:b/>
                <w:color w:val="000000" w:themeColor="text1"/>
                <w:sz w:val="22"/>
                <w:szCs w:val="22"/>
              </w:rPr>
            </w:pPr>
            <w:r w:rsidRPr="00A17E2C">
              <w:rPr>
                <w:b/>
                <w:color w:val="000000" w:themeColor="text1"/>
                <w:sz w:val="22"/>
                <w:szCs w:val="22"/>
              </w:rPr>
              <w:t>Nositel</w:t>
            </w:r>
          </w:p>
        </w:tc>
        <w:tc>
          <w:tcPr>
            <w:tcW w:w="7403" w:type="dxa"/>
            <w:tcBorders>
              <w:left w:val="single" w:sz="12" w:space="0" w:color="auto"/>
              <w:bottom w:val="single" w:sz="12" w:space="0" w:color="auto"/>
              <w:right w:val="single" w:sz="12" w:space="0" w:color="auto"/>
            </w:tcBorders>
          </w:tcPr>
          <w:p w:rsidR="00457332" w:rsidRPr="00A17E2C" w:rsidRDefault="00457332" w:rsidP="00B47D07">
            <w:pPr>
              <w:jc w:val="both"/>
              <w:rPr>
                <w:color w:val="000000" w:themeColor="text1"/>
                <w:sz w:val="22"/>
                <w:szCs w:val="22"/>
              </w:rPr>
            </w:pPr>
            <w:r w:rsidRPr="00A17E2C">
              <w:rPr>
                <w:color w:val="000000" w:themeColor="text1"/>
                <w:sz w:val="22"/>
                <w:szCs w:val="22"/>
              </w:rPr>
              <w:t>O</w:t>
            </w:r>
            <w:r w:rsidR="00B47D07">
              <w:rPr>
                <w:color w:val="000000" w:themeColor="text1"/>
                <w:sz w:val="22"/>
                <w:szCs w:val="22"/>
              </w:rPr>
              <w:t>bce, o</w:t>
            </w:r>
            <w:r w:rsidRPr="00A17E2C">
              <w:rPr>
                <w:color w:val="000000" w:themeColor="text1"/>
                <w:sz w:val="22"/>
                <w:szCs w:val="22"/>
              </w:rPr>
              <w:t>právněné osoby, kolektivní systémy</w:t>
            </w:r>
            <w:r w:rsidR="00E63AB7">
              <w:rPr>
                <w:color w:val="000000" w:themeColor="text1"/>
                <w:sz w:val="22"/>
                <w:szCs w:val="22"/>
              </w:rPr>
              <w:t>, kontrolní orgány</w:t>
            </w:r>
          </w:p>
        </w:tc>
      </w:tr>
      <w:tr w:rsidR="00457332" w:rsidRPr="00E65B54" w:rsidTr="00457332">
        <w:tc>
          <w:tcPr>
            <w:tcW w:w="1809" w:type="dxa"/>
            <w:tcBorders>
              <w:left w:val="single" w:sz="12" w:space="0" w:color="auto"/>
              <w:bottom w:val="single" w:sz="12" w:space="0" w:color="auto"/>
              <w:right w:val="single" w:sz="12" w:space="0" w:color="auto"/>
            </w:tcBorders>
            <w:shd w:val="clear" w:color="auto" w:fill="DBE5F1" w:themeFill="accent1" w:themeFillTint="33"/>
            <w:vAlign w:val="center"/>
          </w:tcPr>
          <w:p w:rsidR="00457332" w:rsidRPr="00A17E2C" w:rsidRDefault="00457332" w:rsidP="009C1B6C">
            <w:pPr>
              <w:jc w:val="both"/>
              <w:rPr>
                <w:b/>
                <w:color w:val="000000" w:themeColor="text1"/>
                <w:sz w:val="22"/>
                <w:szCs w:val="22"/>
              </w:rPr>
            </w:pPr>
            <w:r w:rsidRPr="00A17E2C">
              <w:rPr>
                <w:b/>
                <w:color w:val="000000" w:themeColor="text1"/>
                <w:sz w:val="22"/>
                <w:szCs w:val="22"/>
              </w:rPr>
              <w:t>Podpora</w:t>
            </w:r>
          </w:p>
        </w:tc>
        <w:tc>
          <w:tcPr>
            <w:tcW w:w="7403" w:type="dxa"/>
            <w:tcBorders>
              <w:left w:val="single" w:sz="12" w:space="0" w:color="auto"/>
              <w:bottom w:val="single" w:sz="12" w:space="0" w:color="auto"/>
              <w:right w:val="single" w:sz="12" w:space="0" w:color="auto"/>
            </w:tcBorders>
            <w:vAlign w:val="center"/>
          </w:tcPr>
          <w:p w:rsidR="00457332" w:rsidRPr="00A17E2C" w:rsidRDefault="00457332" w:rsidP="009C1B6C">
            <w:pPr>
              <w:spacing w:before="0" w:after="0"/>
              <w:jc w:val="both"/>
              <w:rPr>
                <w:color w:val="000000" w:themeColor="text1"/>
                <w:sz w:val="22"/>
                <w:szCs w:val="22"/>
              </w:rPr>
            </w:pPr>
            <w:r w:rsidRPr="00A17E2C">
              <w:rPr>
                <w:color w:val="000000" w:themeColor="text1"/>
                <w:sz w:val="22"/>
                <w:szCs w:val="22"/>
              </w:rPr>
              <w:t xml:space="preserve">Kraj </w:t>
            </w:r>
          </w:p>
        </w:tc>
      </w:tr>
    </w:tbl>
    <w:p w:rsidR="00457332" w:rsidRPr="00E65B54" w:rsidRDefault="00457332" w:rsidP="009C1B6C">
      <w:pPr>
        <w:spacing w:before="0" w:after="0"/>
        <w:ind w:left="720"/>
        <w:jc w:val="both"/>
        <w:rPr>
          <w:color w:val="000000" w:themeColor="text1"/>
        </w:rPr>
      </w:pPr>
    </w:p>
    <w:p w:rsidR="0043466A" w:rsidRDefault="0043466A" w:rsidP="00F65E9D">
      <w:pPr>
        <w:pStyle w:val="Nadpis3"/>
      </w:pPr>
      <w:bookmarkStart w:id="399" w:name="_Toc421199379"/>
      <w:bookmarkStart w:id="400" w:name="_Toc438112537"/>
      <w:r>
        <w:t>Vytváření systému nakládání s odpady</w:t>
      </w:r>
      <w:bookmarkEnd w:id="399"/>
      <w:bookmarkEnd w:id="400"/>
    </w:p>
    <w:p w:rsidR="00485C04" w:rsidRPr="00563562" w:rsidRDefault="00485C04" w:rsidP="00485C04">
      <w:pPr>
        <w:jc w:val="both"/>
      </w:pPr>
      <w:r>
        <w:t>Kraj v</w:t>
      </w:r>
      <w:r w:rsidRPr="00563562">
        <w:t xml:space="preserve"> zájmu dosažení cíle </w:t>
      </w:r>
      <w:r>
        <w:t>„</w:t>
      </w:r>
      <w:r w:rsidRPr="00563562">
        <w:t>vytvořit komplexní a přiměřenou síť zařízení k nakládání s</w:t>
      </w:r>
      <w:r>
        <w:t> </w:t>
      </w:r>
      <w:r w:rsidRPr="00563562">
        <w:t>odpady</w:t>
      </w:r>
      <w:r>
        <w:t xml:space="preserve"> </w:t>
      </w:r>
      <w:r w:rsidRPr="00563562">
        <w:t>na regionální úrovni</w:t>
      </w:r>
      <w:r>
        <w:t>“</w:t>
      </w:r>
      <w:r w:rsidRPr="00563562">
        <w:t xml:space="preserve"> stanovuje následující postupy</w:t>
      </w:r>
      <w:r>
        <w:t xml:space="preserve"> a principy</w:t>
      </w:r>
      <w:r w:rsidRPr="00563562">
        <w:t xml:space="preserve">: </w:t>
      </w:r>
    </w:p>
    <w:p w:rsidR="00485C04" w:rsidRPr="00563562" w:rsidRDefault="00485C04" w:rsidP="00485C04">
      <w:pPr>
        <w:pStyle w:val="Odstavecseseznamem"/>
        <w:numPr>
          <w:ilvl w:val="0"/>
          <w:numId w:val="32"/>
        </w:numPr>
        <w:jc w:val="both"/>
      </w:pPr>
      <w:r>
        <w:t>S</w:t>
      </w:r>
      <w:r w:rsidRPr="00563562">
        <w:t>ystém nakládání s odpady vychází z hierarchie nakládání s</w:t>
      </w:r>
      <w:r>
        <w:t> </w:t>
      </w:r>
      <w:r w:rsidRPr="00563562">
        <w:t>odpady</w:t>
      </w:r>
      <w:r>
        <w:t>.</w:t>
      </w:r>
    </w:p>
    <w:p w:rsidR="00485C04" w:rsidRPr="00563562" w:rsidRDefault="00485C04" w:rsidP="00485C04">
      <w:pPr>
        <w:pStyle w:val="Odstavecseseznamem"/>
        <w:numPr>
          <w:ilvl w:val="0"/>
          <w:numId w:val="32"/>
        </w:numPr>
        <w:jc w:val="both"/>
      </w:pPr>
      <w:r>
        <w:t xml:space="preserve">Zařízení jsou situována </w:t>
      </w:r>
      <w:r w:rsidRPr="00563562">
        <w:t>v souladu s principy „soběstačnosti a blízkosti“</w:t>
      </w:r>
      <w:r>
        <w:t>.</w:t>
      </w:r>
      <w:r w:rsidRPr="00563562">
        <w:t xml:space="preserve"> </w:t>
      </w:r>
    </w:p>
    <w:p w:rsidR="00485C04" w:rsidRDefault="00485C04" w:rsidP="00485C04">
      <w:pPr>
        <w:pStyle w:val="Odstavecseseznamem"/>
        <w:numPr>
          <w:ilvl w:val="0"/>
          <w:numId w:val="32"/>
        </w:numPr>
        <w:jc w:val="both"/>
      </w:pPr>
      <w:r>
        <w:t>Síť zařízení je</w:t>
      </w:r>
      <w:r w:rsidRPr="00563562">
        <w:t xml:space="preserve"> vyvážená a efektivně fungující </w:t>
      </w:r>
      <w:r>
        <w:t>na lokální, regionální a nadregionální úrovni.</w:t>
      </w:r>
    </w:p>
    <w:p w:rsidR="00485C04" w:rsidRDefault="00485C04" w:rsidP="00485C04">
      <w:pPr>
        <w:pStyle w:val="Odstavecseseznamem"/>
        <w:numPr>
          <w:ilvl w:val="0"/>
          <w:numId w:val="32"/>
        </w:numPr>
        <w:jc w:val="both"/>
      </w:pPr>
      <w:r>
        <w:t>Zařízení jsou optimálně umístěna s ohledem na produkci odpadů, místa odbytu výstupů a požadavky okolních krajů.</w:t>
      </w:r>
    </w:p>
    <w:p w:rsidR="00485C04" w:rsidRDefault="00485C04" w:rsidP="00485C04">
      <w:pPr>
        <w:pStyle w:val="Odstavecseseznamem"/>
        <w:numPr>
          <w:ilvl w:val="0"/>
          <w:numId w:val="32"/>
        </w:numPr>
        <w:jc w:val="both"/>
      </w:pPr>
      <w:r w:rsidRPr="00563562">
        <w:t xml:space="preserve">Síť zařízení k nakládání s odpady </w:t>
      </w:r>
      <w:r>
        <w:t xml:space="preserve">zahrnuje moderní inovativní technologie, </w:t>
      </w:r>
      <w:r w:rsidRPr="002F65CE">
        <w:t xml:space="preserve">nová zařízení </w:t>
      </w:r>
      <w:r>
        <w:t xml:space="preserve">jsou budována </w:t>
      </w:r>
      <w:r w:rsidRPr="002F65CE">
        <w:t>v souladu s legislativními, technickými požadavky a</w:t>
      </w:r>
      <w:r w:rsidR="004D35C7">
        <w:t> </w:t>
      </w:r>
      <w:r w:rsidRPr="002F65CE">
        <w:t>nejlepšími dostupnými technikami</w:t>
      </w:r>
      <w:r>
        <w:t>.</w:t>
      </w:r>
    </w:p>
    <w:p w:rsidR="00485C04" w:rsidRDefault="00485C04" w:rsidP="00485C04">
      <w:pPr>
        <w:pStyle w:val="Odstavecseseznamem"/>
        <w:numPr>
          <w:ilvl w:val="0"/>
          <w:numId w:val="32"/>
        </w:numPr>
        <w:jc w:val="both"/>
      </w:pPr>
      <w:r>
        <w:t>Je průběžně sledována a vyhodnocována reálná</w:t>
      </w:r>
      <w:r w:rsidRPr="00E12C24">
        <w:t xml:space="preserve"> potřebnost </w:t>
      </w:r>
      <w:r>
        <w:t xml:space="preserve">provozovaných </w:t>
      </w:r>
      <w:r w:rsidRPr="00E12C24">
        <w:t>zařízení pro nakládání s odpady v daném regionu</w:t>
      </w:r>
      <w:r>
        <w:t xml:space="preserve"> a stanovovány aktuální priority potřebnosti a</w:t>
      </w:r>
      <w:r w:rsidR="004D35C7">
        <w:t> </w:t>
      </w:r>
      <w:r>
        <w:t>nedostatečnosti stávajících zařízení.</w:t>
      </w:r>
    </w:p>
    <w:p w:rsidR="00485C04" w:rsidRDefault="00485C04" w:rsidP="00485C04">
      <w:pPr>
        <w:pStyle w:val="Odstavecseseznamem"/>
        <w:numPr>
          <w:ilvl w:val="0"/>
          <w:numId w:val="32"/>
        </w:numPr>
        <w:jc w:val="both"/>
      </w:pPr>
      <w:r>
        <w:t>Jsou podporovány a upřednostňovány</w:t>
      </w:r>
      <w:r w:rsidRPr="00563562">
        <w:t xml:space="preserve"> moderní technologie s environmentálně přidan</w:t>
      </w:r>
      <w:r>
        <w:t>ou hodnotou.</w:t>
      </w:r>
    </w:p>
    <w:p w:rsidR="00485C04" w:rsidRDefault="00485C04" w:rsidP="00485C04">
      <w:pPr>
        <w:pStyle w:val="Odstavecseseznamem"/>
        <w:numPr>
          <w:ilvl w:val="0"/>
          <w:numId w:val="32"/>
        </w:numPr>
        <w:jc w:val="both"/>
      </w:pPr>
      <w:r>
        <w:t>Potřebnost a další rozvoj sítě zařízení pro nakládání s odpady je promítnuta do dalších územně plánovacích dokumentací kraje a obcí.</w:t>
      </w:r>
    </w:p>
    <w:p w:rsidR="004A54A7" w:rsidRPr="006A5291" w:rsidRDefault="004A54A7" w:rsidP="004A54A7">
      <w:pPr>
        <w:pStyle w:val="Odstavecseseznamem"/>
        <w:numPr>
          <w:ilvl w:val="0"/>
          <w:numId w:val="32"/>
        </w:numPr>
        <w:jc w:val="both"/>
      </w:pPr>
      <w:r w:rsidRPr="009078A2">
        <w:t>Bude podporován rozvoj konkurenčního prostředí za účelem maximálního finančního zhodnocení separovaných komodit, jak od oprávněných osob, tak od kolektivních systémů, autorizované obalové společnosti, případně dalších kolektivních systémů a autorizovaných obalových společností, pokud vzniknou.</w:t>
      </w:r>
    </w:p>
    <w:p w:rsidR="00485C04" w:rsidRPr="00563562" w:rsidRDefault="00485C04" w:rsidP="00485C04">
      <w:pPr>
        <w:pStyle w:val="Odstavecseseznamem"/>
        <w:numPr>
          <w:ilvl w:val="0"/>
          <w:numId w:val="32"/>
        </w:numPr>
        <w:jc w:val="both"/>
      </w:pPr>
      <w:r>
        <w:t>P</w:t>
      </w:r>
      <w:r w:rsidRPr="00342976">
        <w:t xml:space="preserve">ři uplatnění výše uvedených přístupů a principů vycházet z tržních principů, které </w:t>
      </w:r>
      <w:r>
        <w:t>výraznou</w:t>
      </w:r>
      <w:r w:rsidRPr="00342976">
        <w:t xml:space="preserve"> měrou přisívají k průběžné a neustálé optimalizaci systému nakládání s</w:t>
      </w:r>
      <w:r>
        <w:t> </w:t>
      </w:r>
      <w:r w:rsidRPr="00342976">
        <w:t>odpady</w:t>
      </w:r>
      <w:r>
        <w:t xml:space="preserve"> na území </w:t>
      </w:r>
      <w:r w:rsidRPr="00342976">
        <w:t>kraje</w:t>
      </w:r>
      <w:r>
        <w:t>.</w:t>
      </w:r>
    </w:p>
    <w:p w:rsidR="0043466A" w:rsidRDefault="0043466A" w:rsidP="004A54A7">
      <w:pPr>
        <w:pStyle w:val="Nadpis2"/>
        <w:numPr>
          <w:ilvl w:val="1"/>
          <w:numId w:val="5"/>
        </w:numPr>
        <w:spacing w:after="120"/>
        <w:ind w:left="578" w:hanging="578"/>
        <w:jc w:val="both"/>
      </w:pPr>
      <w:bookmarkStart w:id="401" w:name="_Toc421199380"/>
      <w:bookmarkStart w:id="402" w:name="_Toc438112538"/>
      <w:r>
        <w:lastRenderedPageBreak/>
        <w:t>Kritéria hodnocení změn podmínek, na jejichž základě byl plán odpadového hospodářství kraje zpracován</w:t>
      </w:r>
      <w:bookmarkEnd w:id="401"/>
      <w:bookmarkEnd w:id="402"/>
    </w:p>
    <w:p w:rsidR="00457332" w:rsidRPr="00E65B54" w:rsidRDefault="00457332" w:rsidP="00457332">
      <w:pPr>
        <w:widowControl w:val="0"/>
        <w:autoSpaceDE w:val="0"/>
        <w:autoSpaceDN w:val="0"/>
        <w:adjustRightInd w:val="0"/>
        <w:spacing w:after="0"/>
        <w:rPr>
          <w:color w:val="000000" w:themeColor="text1"/>
        </w:rPr>
      </w:pPr>
      <w:r w:rsidRPr="00E65B54">
        <w:rPr>
          <w:color w:val="000000" w:themeColor="text1"/>
          <w:lang w:val="pl-PL"/>
        </w:rPr>
        <w:t>POH kraje byl zpracován</w:t>
      </w:r>
      <w:r w:rsidRPr="00E65B54">
        <w:rPr>
          <w:color w:val="000000" w:themeColor="text1"/>
        </w:rPr>
        <w:t xml:space="preserve"> v souladu s POH ČR na základě splnění následujících podmínek:</w:t>
      </w:r>
    </w:p>
    <w:p w:rsidR="00457332" w:rsidRPr="00E65B54" w:rsidRDefault="00457332" w:rsidP="00F65E9D">
      <w:pPr>
        <w:widowControl w:val="0"/>
        <w:numPr>
          <w:ilvl w:val="0"/>
          <w:numId w:val="33"/>
        </w:numPr>
        <w:autoSpaceDE w:val="0"/>
        <w:autoSpaceDN w:val="0"/>
        <w:adjustRightInd w:val="0"/>
        <w:spacing w:before="0" w:after="0"/>
        <w:ind w:left="709"/>
        <w:jc w:val="both"/>
        <w:rPr>
          <w:rFonts w:cs="Calibri"/>
          <w:color w:val="000000" w:themeColor="text1"/>
          <w:szCs w:val="22"/>
        </w:rPr>
      </w:pPr>
      <w:r w:rsidRPr="00E65B54">
        <w:rPr>
          <w:rFonts w:cs="Calibri"/>
          <w:color w:val="000000" w:themeColor="text1"/>
          <w:szCs w:val="22"/>
        </w:rPr>
        <w:t>S</w:t>
      </w:r>
      <w:r w:rsidRPr="00E65B54">
        <w:rPr>
          <w:rFonts w:cs="Calibri"/>
          <w:color w:val="000000" w:themeColor="text1"/>
          <w:spacing w:val="1"/>
          <w:szCs w:val="22"/>
        </w:rPr>
        <w:t>t</w:t>
      </w:r>
      <w:r w:rsidRPr="00E65B54">
        <w:rPr>
          <w:rFonts w:cs="Calibri"/>
          <w:color w:val="000000" w:themeColor="text1"/>
          <w:szCs w:val="22"/>
        </w:rPr>
        <w:t>a</w:t>
      </w:r>
      <w:r w:rsidRPr="00E65B54">
        <w:rPr>
          <w:rFonts w:cs="Calibri"/>
          <w:color w:val="000000" w:themeColor="text1"/>
          <w:spacing w:val="1"/>
          <w:szCs w:val="22"/>
        </w:rPr>
        <w:t>b</w:t>
      </w:r>
      <w:r w:rsidRPr="00E65B54">
        <w:rPr>
          <w:rFonts w:cs="Calibri"/>
          <w:color w:val="000000" w:themeColor="text1"/>
          <w:szCs w:val="22"/>
        </w:rPr>
        <w:t>il</w:t>
      </w:r>
      <w:r w:rsidRPr="00E65B54">
        <w:rPr>
          <w:rFonts w:cs="Calibri"/>
          <w:color w:val="000000" w:themeColor="text1"/>
          <w:spacing w:val="-2"/>
          <w:szCs w:val="22"/>
        </w:rPr>
        <w:t>i</w:t>
      </w:r>
      <w:r w:rsidRPr="00E65B54">
        <w:rPr>
          <w:rFonts w:cs="Calibri"/>
          <w:color w:val="000000" w:themeColor="text1"/>
          <w:spacing w:val="1"/>
          <w:szCs w:val="22"/>
        </w:rPr>
        <w:t>t</w:t>
      </w:r>
      <w:r w:rsidRPr="00E65B54">
        <w:rPr>
          <w:rFonts w:cs="Calibri"/>
          <w:color w:val="000000" w:themeColor="text1"/>
          <w:szCs w:val="22"/>
        </w:rPr>
        <w:t>a</w:t>
      </w:r>
      <w:r w:rsidRPr="00E65B54">
        <w:rPr>
          <w:rFonts w:cs="Calibri"/>
          <w:color w:val="000000" w:themeColor="text1"/>
          <w:spacing w:val="-9"/>
          <w:szCs w:val="22"/>
        </w:rPr>
        <w:t xml:space="preserve"> </w:t>
      </w:r>
      <w:r w:rsidRPr="00E65B54">
        <w:rPr>
          <w:rFonts w:cs="Calibri"/>
          <w:color w:val="000000" w:themeColor="text1"/>
          <w:spacing w:val="1"/>
          <w:szCs w:val="22"/>
        </w:rPr>
        <w:t>p</w:t>
      </w:r>
      <w:r w:rsidRPr="00E65B54">
        <w:rPr>
          <w:rFonts w:cs="Calibri"/>
          <w:color w:val="000000" w:themeColor="text1"/>
          <w:szCs w:val="22"/>
        </w:rPr>
        <w:t>ráv</w:t>
      </w:r>
      <w:r w:rsidRPr="00E65B54">
        <w:rPr>
          <w:rFonts w:cs="Calibri"/>
          <w:color w:val="000000" w:themeColor="text1"/>
          <w:spacing w:val="1"/>
          <w:szCs w:val="22"/>
        </w:rPr>
        <w:t>n</w:t>
      </w:r>
      <w:r w:rsidRPr="00E65B54">
        <w:rPr>
          <w:rFonts w:cs="Calibri"/>
          <w:color w:val="000000" w:themeColor="text1"/>
          <w:spacing w:val="-2"/>
          <w:szCs w:val="22"/>
        </w:rPr>
        <w:t>í</w:t>
      </w:r>
      <w:r w:rsidRPr="00E65B54">
        <w:rPr>
          <w:rFonts w:cs="Calibri"/>
          <w:color w:val="000000" w:themeColor="text1"/>
          <w:spacing w:val="1"/>
          <w:szCs w:val="22"/>
        </w:rPr>
        <w:t>h</w:t>
      </w:r>
      <w:r w:rsidRPr="00E65B54">
        <w:rPr>
          <w:rFonts w:cs="Calibri"/>
          <w:color w:val="000000" w:themeColor="text1"/>
          <w:szCs w:val="22"/>
        </w:rPr>
        <w:t>o</w:t>
      </w:r>
      <w:r w:rsidRPr="00E65B54">
        <w:rPr>
          <w:rFonts w:cs="Calibri"/>
          <w:color w:val="000000" w:themeColor="text1"/>
          <w:spacing w:val="-10"/>
          <w:szCs w:val="22"/>
        </w:rPr>
        <w:t xml:space="preserve"> </w:t>
      </w:r>
      <w:r w:rsidRPr="00E65B54">
        <w:rPr>
          <w:rFonts w:cs="Calibri"/>
          <w:color w:val="000000" w:themeColor="text1"/>
          <w:spacing w:val="1"/>
          <w:szCs w:val="22"/>
        </w:rPr>
        <w:t>p</w:t>
      </w:r>
      <w:r w:rsidRPr="00E65B54">
        <w:rPr>
          <w:rFonts w:cs="Calibri"/>
          <w:color w:val="000000" w:themeColor="text1"/>
          <w:szCs w:val="22"/>
        </w:rPr>
        <w:t>r</w:t>
      </w:r>
      <w:r w:rsidRPr="00E65B54">
        <w:rPr>
          <w:rFonts w:cs="Calibri"/>
          <w:color w:val="000000" w:themeColor="text1"/>
          <w:spacing w:val="1"/>
          <w:szCs w:val="22"/>
        </w:rPr>
        <w:t>o</w:t>
      </w:r>
      <w:r w:rsidRPr="00E65B54">
        <w:rPr>
          <w:rFonts w:cs="Calibri"/>
          <w:color w:val="000000" w:themeColor="text1"/>
          <w:spacing w:val="-3"/>
          <w:szCs w:val="22"/>
        </w:rPr>
        <w:t>s</w:t>
      </w:r>
      <w:r w:rsidRPr="00E65B54">
        <w:rPr>
          <w:rFonts w:cs="Calibri"/>
          <w:color w:val="000000" w:themeColor="text1"/>
          <w:spacing w:val="1"/>
          <w:szCs w:val="22"/>
        </w:rPr>
        <w:t>t</w:t>
      </w:r>
      <w:r w:rsidRPr="00E65B54">
        <w:rPr>
          <w:rFonts w:cs="Calibri"/>
          <w:color w:val="000000" w:themeColor="text1"/>
          <w:spacing w:val="-2"/>
          <w:szCs w:val="22"/>
        </w:rPr>
        <w:t>ř</w:t>
      </w:r>
      <w:r w:rsidRPr="00E65B54">
        <w:rPr>
          <w:rFonts w:cs="Calibri"/>
          <w:color w:val="000000" w:themeColor="text1"/>
          <w:spacing w:val="1"/>
          <w:szCs w:val="22"/>
        </w:rPr>
        <w:t>ed</w:t>
      </w:r>
      <w:r w:rsidRPr="00E65B54">
        <w:rPr>
          <w:rFonts w:cs="Calibri"/>
          <w:color w:val="000000" w:themeColor="text1"/>
          <w:szCs w:val="22"/>
        </w:rPr>
        <w:t>í</w:t>
      </w:r>
      <w:r w:rsidRPr="00E65B54">
        <w:rPr>
          <w:rFonts w:cs="Calibri"/>
          <w:color w:val="000000" w:themeColor="text1"/>
          <w:spacing w:val="-8"/>
          <w:szCs w:val="22"/>
        </w:rPr>
        <w:t xml:space="preserve"> </w:t>
      </w:r>
      <w:r w:rsidRPr="00E65B54">
        <w:rPr>
          <w:rFonts w:cs="Calibri"/>
          <w:color w:val="000000" w:themeColor="text1"/>
          <w:szCs w:val="22"/>
        </w:rPr>
        <w:t>v</w:t>
      </w:r>
      <w:r w:rsidRPr="00E65B54">
        <w:rPr>
          <w:rFonts w:cs="Calibri"/>
          <w:color w:val="000000" w:themeColor="text1"/>
          <w:spacing w:val="-3"/>
          <w:szCs w:val="22"/>
        </w:rPr>
        <w:t xml:space="preserve"> </w:t>
      </w:r>
      <w:r w:rsidRPr="00E65B54">
        <w:rPr>
          <w:rFonts w:cs="Calibri"/>
          <w:color w:val="000000" w:themeColor="text1"/>
          <w:spacing w:val="1"/>
          <w:szCs w:val="22"/>
        </w:rPr>
        <w:t>ob</w:t>
      </w:r>
      <w:r w:rsidRPr="00E65B54">
        <w:rPr>
          <w:rFonts w:cs="Calibri"/>
          <w:color w:val="000000" w:themeColor="text1"/>
          <w:szCs w:val="22"/>
        </w:rPr>
        <w:t>la</w:t>
      </w:r>
      <w:r w:rsidRPr="00E65B54">
        <w:rPr>
          <w:rFonts w:cs="Calibri"/>
          <w:color w:val="000000" w:themeColor="text1"/>
          <w:spacing w:val="-3"/>
          <w:szCs w:val="22"/>
        </w:rPr>
        <w:t>s</w:t>
      </w:r>
      <w:r w:rsidRPr="00E65B54">
        <w:rPr>
          <w:rFonts w:cs="Calibri"/>
          <w:color w:val="000000" w:themeColor="text1"/>
          <w:spacing w:val="1"/>
          <w:szCs w:val="22"/>
        </w:rPr>
        <w:t>te</w:t>
      </w:r>
      <w:r w:rsidRPr="00E65B54">
        <w:rPr>
          <w:rFonts w:cs="Calibri"/>
          <w:color w:val="000000" w:themeColor="text1"/>
          <w:spacing w:val="-1"/>
          <w:szCs w:val="22"/>
        </w:rPr>
        <w:t>c</w:t>
      </w:r>
      <w:r w:rsidRPr="00E65B54">
        <w:rPr>
          <w:rFonts w:cs="Calibri"/>
          <w:color w:val="000000" w:themeColor="text1"/>
          <w:szCs w:val="22"/>
        </w:rPr>
        <w:t>h</w:t>
      </w:r>
      <w:r w:rsidRPr="00E65B54">
        <w:rPr>
          <w:rFonts w:cs="Calibri"/>
          <w:color w:val="000000" w:themeColor="text1"/>
          <w:spacing w:val="-9"/>
          <w:szCs w:val="22"/>
        </w:rPr>
        <w:t xml:space="preserve"> </w:t>
      </w:r>
      <w:r w:rsidRPr="00E65B54">
        <w:rPr>
          <w:rFonts w:cs="Calibri"/>
          <w:color w:val="000000" w:themeColor="text1"/>
          <w:spacing w:val="1"/>
          <w:szCs w:val="22"/>
        </w:rPr>
        <w:t>o</w:t>
      </w:r>
      <w:r w:rsidRPr="00E65B54">
        <w:rPr>
          <w:rFonts w:cs="Calibri"/>
          <w:color w:val="000000" w:themeColor="text1"/>
          <w:szCs w:val="22"/>
        </w:rPr>
        <w:t>vliv</w:t>
      </w:r>
      <w:r w:rsidRPr="00E65B54">
        <w:rPr>
          <w:rFonts w:cs="Calibri"/>
          <w:color w:val="000000" w:themeColor="text1"/>
          <w:spacing w:val="1"/>
          <w:szCs w:val="22"/>
        </w:rPr>
        <w:t>ňu</w:t>
      </w:r>
      <w:r w:rsidRPr="00E65B54">
        <w:rPr>
          <w:rFonts w:cs="Calibri"/>
          <w:color w:val="000000" w:themeColor="text1"/>
          <w:szCs w:val="22"/>
        </w:rPr>
        <w:t>jí</w:t>
      </w:r>
      <w:r w:rsidRPr="00E65B54">
        <w:rPr>
          <w:rFonts w:cs="Calibri"/>
          <w:color w:val="000000" w:themeColor="text1"/>
          <w:spacing w:val="-3"/>
          <w:szCs w:val="22"/>
        </w:rPr>
        <w:t>c</w:t>
      </w:r>
      <w:r w:rsidRPr="00E65B54">
        <w:rPr>
          <w:rFonts w:cs="Calibri"/>
          <w:color w:val="000000" w:themeColor="text1"/>
          <w:szCs w:val="22"/>
        </w:rPr>
        <w:t>í</w:t>
      </w:r>
      <w:r w:rsidRPr="00E65B54">
        <w:rPr>
          <w:rFonts w:cs="Calibri"/>
          <w:color w:val="000000" w:themeColor="text1"/>
          <w:spacing w:val="-1"/>
          <w:szCs w:val="22"/>
        </w:rPr>
        <w:t>c</w:t>
      </w:r>
      <w:r w:rsidRPr="00E65B54">
        <w:rPr>
          <w:rFonts w:cs="Calibri"/>
          <w:color w:val="000000" w:themeColor="text1"/>
          <w:szCs w:val="22"/>
        </w:rPr>
        <w:t>h</w:t>
      </w:r>
      <w:r w:rsidRPr="00E65B54">
        <w:rPr>
          <w:rFonts w:cs="Calibri"/>
          <w:color w:val="000000" w:themeColor="text1"/>
          <w:spacing w:val="-10"/>
          <w:szCs w:val="22"/>
        </w:rPr>
        <w:t xml:space="preserve"> </w:t>
      </w:r>
      <w:r w:rsidRPr="00E65B54">
        <w:rPr>
          <w:rFonts w:cs="Calibri"/>
          <w:color w:val="000000" w:themeColor="text1"/>
          <w:spacing w:val="1"/>
          <w:szCs w:val="22"/>
        </w:rPr>
        <w:t>o</w:t>
      </w:r>
      <w:r w:rsidRPr="00E65B54">
        <w:rPr>
          <w:rFonts w:cs="Calibri"/>
          <w:color w:val="000000" w:themeColor="text1"/>
          <w:spacing w:val="-1"/>
          <w:szCs w:val="22"/>
        </w:rPr>
        <w:t>d</w:t>
      </w:r>
      <w:r w:rsidRPr="00E65B54">
        <w:rPr>
          <w:rFonts w:cs="Calibri"/>
          <w:color w:val="000000" w:themeColor="text1"/>
          <w:spacing w:val="1"/>
          <w:szCs w:val="22"/>
        </w:rPr>
        <w:t>p</w:t>
      </w:r>
      <w:r w:rsidRPr="00E65B54">
        <w:rPr>
          <w:rFonts w:cs="Calibri"/>
          <w:color w:val="000000" w:themeColor="text1"/>
          <w:szCs w:val="22"/>
        </w:rPr>
        <w:t>a</w:t>
      </w:r>
      <w:r w:rsidRPr="00E65B54">
        <w:rPr>
          <w:rFonts w:cs="Calibri"/>
          <w:color w:val="000000" w:themeColor="text1"/>
          <w:spacing w:val="-1"/>
          <w:szCs w:val="22"/>
        </w:rPr>
        <w:t>d</w:t>
      </w:r>
      <w:r w:rsidRPr="00E65B54">
        <w:rPr>
          <w:rFonts w:cs="Calibri"/>
          <w:color w:val="000000" w:themeColor="text1"/>
          <w:spacing w:val="1"/>
          <w:szCs w:val="22"/>
        </w:rPr>
        <w:t>o</w:t>
      </w:r>
      <w:r w:rsidRPr="00E65B54">
        <w:rPr>
          <w:rFonts w:cs="Calibri"/>
          <w:color w:val="000000" w:themeColor="text1"/>
          <w:szCs w:val="22"/>
        </w:rPr>
        <w:t>vé</w:t>
      </w:r>
      <w:r w:rsidRPr="00E65B54">
        <w:rPr>
          <w:rFonts w:cs="Calibri"/>
          <w:color w:val="000000" w:themeColor="text1"/>
          <w:spacing w:val="-11"/>
          <w:szCs w:val="22"/>
        </w:rPr>
        <w:t xml:space="preserve"> </w:t>
      </w:r>
      <w:r w:rsidRPr="00E65B54">
        <w:rPr>
          <w:rFonts w:cs="Calibri"/>
          <w:color w:val="000000" w:themeColor="text1"/>
          <w:spacing w:val="1"/>
          <w:szCs w:val="22"/>
        </w:rPr>
        <w:t>ho</w:t>
      </w:r>
      <w:r w:rsidRPr="00E65B54">
        <w:rPr>
          <w:rFonts w:cs="Calibri"/>
          <w:color w:val="000000" w:themeColor="text1"/>
          <w:szCs w:val="22"/>
        </w:rPr>
        <w:t>s</w:t>
      </w:r>
      <w:r w:rsidRPr="00E65B54">
        <w:rPr>
          <w:rFonts w:cs="Calibri"/>
          <w:color w:val="000000" w:themeColor="text1"/>
          <w:spacing w:val="1"/>
          <w:szCs w:val="22"/>
        </w:rPr>
        <w:t>p</w:t>
      </w:r>
      <w:r w:rsidRPr="00E65B54">
        <w:rPr>
          <w:rFonts w:cs="Calibri"/>
          <w:color w:val="000000" w:themeColor="text1"/>
          <w:spacing w:val="-2"/>
          <w:szCs w:val="22"/>
        </w:rPr>
        <w:t>o</w:t>
      </w:r>
      <w:r w:rsidRPr="00E65B54">
        <w:rPr>
          <w:rFonts w:cs="Calibri"/>
          <w:color w:val="000000" w:themeColor="text1"/>
          <w:spacing w:val="1"/>
          <w:szCs w:val="22"/>
        </w:rPr>
        <w:t>d</w:t>
      </w:r>
      <w:r w:rsidRPr="00E65B54">
        <w:rPr>
          <w:rFonts w:cs="Calibri"/>
          <w:color w:val="000000" w:themeColor="text1"/>
          <w:szCs w:val="22"/>
        </w:rPr>
        <w:t>ář</w:t>
      </w:r>
      <w:r w:rsidRPr="00E65B54">
        <w:rPr>
          <w:rFonts w:cs="Calibri"/>
          <w:color w:val="000000" w:themeColor="text1"/>
          <w:spacing w:val="-3"/>
          <w:szCs w:val="22"/>
        </w:rPr>
        <w:t>s</w:t>
      </w:r>
      <w:r w:rsidRPr="00E65B54">
        <w:rPr>
          <w:rFonts w:cs="Calibri"/>
          <w:color w:val="000000" w:themeColor="text1"/>
          <w:spacing w:val="1"/>
          <w:szCs w:val="22"/>
        </w:rPr>
        <w:t>t</w:t>
      </w:r>
      <w:r w:rsidRPr="00E65B54">
        <w:rPr>
          <w:rFonts w:cs="Calibri"/>
          <w:color w:val="000000" w:themeColor="text1"/>
          <w:szCs w:val="22"/>
        </w:rPr>
        <w:t xml:space="preserve">ví. </w:t>
      </w:r>
    </w:p>
    <w:p w:rsidR="00457332" w:rsidRPr="00E65B54" w:rsidRDefault="00457332" w:rsidP="00F65E9D">
      <w:pPr>
        <w:widowControl w:val="0"/>
        <w:numPr>
          <w:ilvl w:val="0"/>
          <w:numId w:val="33"/>
        </w:numPr>
        <w:autoSpaceDE w:val="0"/>
        <w:autoSpaceDN w:val="0"/>
        <w:adjustRightInd w:val="0"/>
        <w:spacing w:before="0" w:after="0"/>
        <w:ind w:left="709"/>
        <w:jc w:val="both"/>
        <w:rPr>
          <w:rFonts w:cs="Calibri"/>
          <w:color w:val="000000" w:themeColor="text1"/>
          <w:szCs w:val="22"/>
        </w:rPr>
      </w:pPr>
      <w:r w:rsidRPr="00E65B54">
        <w:rPr>
          <w:rFonts w:cs="Calibri"/>
          <w:color w:val="000000" w:themeColor="text1"/>
          <w:szCs w:val="22"/>
        </w:rPr>
        <w:t>S</w:t>
      </w:r>
      <w:r w:rsidRPr="00E65B54">
        <w:rPr>
          <w:rFonts w:cs="Calibri"/>
          <w:color w:val="000000" w:themeColor="text1"/>
          <w:spacing w:val="1"/>
          <w:szCs w:val="22"/>
        </w:rPr>
        <w:t>t</w:t>
      </w:r>
      <w:r w:rsidRPr="00E65B54">
        <w:rPr>
          <w:rFonts w:cs="Calibri"/>
          <w:color w:val="000000" w:themeColor="text1"/>
          <w:szCs w:val="22"/>
        </w:rPr>
        <w:t>a</w:t>
      </w:r>
      <w:r w:rsidRPr="00E65B54">
        <w:rPr>
          <w:rFonts w:cs="Calibri"/>
          <w:color w:val="000000" w:themeColor="text1"/>
          <w:spacing w:val="1"/>
          <w:szCs w:val="22"/>
        </w:rPr>
        <w:t>b</w:t>
      </w:r>
      <w:r w:rsidRPr="00E65B54">
        <w:rPr>
          <w:rFonts w:cs="Calibri"/>
          <w:color w:val="000000" w:themeColor="text1"/>
          <w:szCs w:val="22"/>
        </w:rPr>
        <w:t>il</w:t>
      </w:r>
      <w:r w:rsidRPr="00E65B54">
        <w:rPr>
          <w:rFonts w:cs="Calibri"/>
          <w:color w:val="000000" w:themeColor="text1"/>
          <w:spacing w:val="-2"/>
          <w:szCs w:val="22"/>
        </w:rPr>
        <w:t>i</w:t>
      </w:r>
      <w:r w:rsidRPr="00E65B54">
        <w:rPr>
          <w:rFonts w:cs="Calibri"/>
          <w:color w:val="000000" w:themeColor="text1"/>
          <w:spacing w:val="1"/>
          <w:szCs w:val="22"/>
        </w:rPr>
        <w:t>t</w:t>
      </w:r>
      <w:r w:rsidRPr="00E65B54">
        <w:rPr>
          <w:rFonts w:cs="Calibri"/>
          <w:color w:val="000000" w:themeColor="text1"/>
          <w:szCs w:val="22"/>
        </w:rPr>
        <w:t>a</w:t>
      </w:r>
      <w:r w:rsidRPr="00E65B54">
        <w:rPr>
          <w:rFonts w:cs="Calibri"/>
          <w:color w:val="000000" w:themeColor="text1"/>
          <w:spacing w:val="-7"/>
          <w:szCs w:val="22"/>
        </w:rPr>
        <w:t xml:space="preserve"> </w:t>
      </w:r>
      <w:r w:rsidRPr="00E65B54">
        <w:rPr>
          <w:rFonts w:cs="Calibri"/>
          <w:color w:val="000000" w:themeColor="text1"/>
          <w:spacing w:val="1"/>
          <w:szCs w:val="22"/>
        </w:rPr>
        <w:t>e</w:t>
      </w:r>
      <w:r w:rsidRPr="00E65B54">
        <w:rPr>
          <w:rFonts w:cs="Calibri"/>
          <w:color w:val="000000" w:themeColor="text1"/>
          <w:spacing w:val="-1"/>
          <w:szCs w:val="22"/>
        </w:rPr>
        <w:t>k</w:t>
      </w:r>
      <w:r w:rsidRPr="00E65B54">
        <w:rPr>
          <w:rFonts w:cs="Calibri"/>
          <w:color w:val="000000" w:themeColor="text1"/>
          <w:spacing w:val="-2"/>
          <w:szCs w:val="22"/>
        </w:rPr>
        <w:t>o</w:t>
      </w:r>
      <w:r w:rsidRPr="00E65B54">
        <w:rPr>
          <w:rFonts w:cs="Calibri"/>
          <w:color w:val="000000" w:themeColor="text1"/>
          <w:spacing w:val="1"/>
          <w:szCs w:val="22"/>
        </w:rPr>
        <w:t>no</w:t>
      </w:r>
      <w:r w:rsidRPr="00E65B54">
        <w:rPr>
          <w:rFonts w:cs="Calibri"/>
          <w:color w:val="000000" w:themeColor="text1"/>
          <w:szCs w:val="22"/>
        </w:rPr>
        <w:t>mi</w:t>
      </w:r>
      <w:r w:rsidRPr="00E65B54">
        <w:rPr>
          <w:rFonts w:cs="Calibri"/>
          <w:color w:val="000000" w:themeColor="text1"/>
          <w:spacing w:val="-1"/>
          <w:szCs w:val="22"/>
        </w:rPr>
        <w:t>ck</w:t>
      </w:r>
      <w:r w:rsidRPr="00E65B54">
        <w:rPr>
          <w:rFonts w:cs="Calibri"/>
          <w:color w:val="000000" w:themeColor="text1"/>
          <w:spacing w:val="1"/>
          <w:szCs w:val="22"/>
        </w:rPr>
        <w:t>éh</w:t>
      </w:r>
      <w:r w:rsidRPr="00E65B54">
        <w:rPr>
          <w:rFonts w:cs="Calibri"/>
          <w:color w:val="000000" w:themeColor="text1"/>
          <w:szCs w:val="22"/>
        </w:rPr>
        <w:t>o</w:t>
      </w:r>
      <w:r w:rsidRPr="00E65B54">
        <w:rPr>
          <w:rFonts w:cs="Calibri"/>
          <w:color w:val="000000" w:themeColor="text1"/>
          <w:spacing w:val="-17"/>
          <w:szCs w:val="22"/>
        </w:rPr>
        <w:t xml:space="preserve"> </w:t>
      </w:r>
      <w:r w:rsidRPr="00E65B54">
        <w:rPr>
          <w:rFonts w:cs="Calibri"/>
          <w:color w:val="000000" w:themeColor="text1"/>
          <w:spacing w:val="1"/>
          <w:szCs w:val="22"/>
        </w:rPr>
        <w:t>p</w:t>
      </w:r>
      <w:r w:rsidRPr="00E65B54">
        <w:rPr>
          <w:rFonts w:cs="Calibri"/>
          <w:color w:val="000000" w:themeColor="text1"/>
          <w:szCs w:val="22"/>
        </w:rPr>
        <w:t>r</w:t>
      </w:r>
      <w:r w:rsidRPr="00E65B54">
        <w:rPr>
          <w:rFonts w:cs="Calibri"/>
          <w:color w:val="000000" w:themeColor="text1"/>
          <w:spacing w:val="1"/>
          <w:szCs w:val="22"/>
        </w:rPr>
        <w:t>o</w:t>
      </w:r>
      <w:r w:rsidRPr="00E65B54">
        <w:rPr>
          <w:rFonts w:cs="Calibri"/>
          <w:color w:val="000000" w:themeColor="text1"/>
          <w:szCs w:val="22"/>
        </w:rPr>
        <w:t>s</w:t>
      </w:r>
      <w:r w:rsidRPr="00E65B54">
        <w:rPr>
          <w:rFonts w:cs="Calibri"/>
          <w:color w:val="000000" w:themeColor="text1"/>
          <w:spacing w:val="1"/>
          <w:szCs w:val="22"/>
        </w:rPr>
        <w:t>t</w:t>
      </w:r>
      <w:r w:rsidRPr="00E65B54">
        <w:rPr>
          <w:rFonts w:cs="Calibri"/>
          <w:color w:val="000000" w:themeColor="text1"/>
          <w:spacing w:val="-2"/>
          <w:szCs w:val="22"/>
        </w:rPr>
        <w:t>ř</w:t>
      </w:r>
      <w:r w:rsidRPr="00E65B54">
        <w:rPr>
          <w:rFonts w:cs="Calibri"/>
          <w:color w:val="000000" w:themeColor="text1"/>
          <w:spacing w:val="1"/>
          <w:szCs w:val="22"/>
        </w:rPr>
        <w:t>ed</w:t>
      </w:r>
      <w:r w:rsidRPr="00E65B54">
        <w:rPr>
          <w:rFonts w:cs="Calibri"/>
          <w:color w:val="000000" w:themeColor="text1"/>
          <w:szCs w:val="22"/>
        </w:rPr>
        <w:t>í</w:t>
      </w:r>
      <w:r w:rsidRPr="00E65B54">
        <w:rPr>
          <w:rFonts w:cs="Calibri"/>
          <w:color w:val="000000" w:themeColor="text1"/>
          <w:spacing w:val="-10"/>
          <w:szCs w:val="22"/>
        </w:rPr>
        <w:t xml:space="preserve"> </w:t>
      </w:r>
      <w:r w:rsidRPr="00E65B54">
        <w:rPr>
          <w:rFonts w:cs="Calibri"/>
          <w:color w:val="000000" w:themeColor="text1"/>
          <w:spacing w:val="1"/>
          <w:szCs w:val="22"/>
        </w:rPr>
        <w:t>n</w:t>
      </w:r>
      <w:r w:rsidRPr="00E65B54">
        <w:rPr>
          <w:rFonts w:cs="Calibri"/>
          <w:color w:val="000000" w:themeColor="text1"/>
          <w:szCs w:val="22"/>
        </w:rPr>
        <w:t>a</w:t>
      </w:r>
      <w:r w:rsidRPr="00E65B54">
        <w:rPr>
          <w:rFonts w:cs="Calibri"/>
          <w:color w:val="000000" w:themeColor="text1"/>
          <w:spacing w:val="-1"/>
          <w:szCs w:val="22"/>
        </w:rPr>
        <w:t xml:space="preserve"> </w:t>
      </w:r>
      <w:r w:rsidRPr="00E65B54">
        <w:rPr>
          <w:rFonts w:cs="Calibri"/>
          <w:color w:val="000000" w:themeColor="text1"/>
          <w:szCs w:val="22"/>
        </w:rPr>
        <w:t>sv</w:t>
      </w:r>
      <w:r w:rsidRPr="00E65B54">
        <w:rPr>
          <w:rFonts w:cs="Calibri"/>
          <w:color w:val="000000" w:themeColor="text1"/>
          <w:spacing w:val="-2"/>
          <w:szCs w:val="22"/>
        </w:rPr>
        <w:t>ě</w:t>
      </w:r>
      <w:r w:rsidRPr="00E65B54">
        <w:rPr>
          <w:rFonts w:cs="Calibri"/>
          <w:color w:val="000000" w:themeColor="text1"/>
          <w:spacing w:val="1"/>
          <w:szCs w:val="22"/>
        </w:rPr>
        <w:t>to</w:t>
      </w:r>
      <w:r w:rsidRPr="00E65B54">
        <w:rPr>
          <w:rFonts w:cs="Calibri"/>
          <w:color w:val="000000" w:themeColor="text1"/>
          <w:szCs w:val="22"/>
        </w:rPr>
        <w:t>vé</w:t>
      </w:r>
      <w:r w:rsidRPr="00E65B54">
        <w:rPr>
          <w:rFonts w:cs="Calibri"/>
          <w:color w:val="000000" w:themeColor="text1"/>
          <w:spacing w:val="-9"/>
          <w:szCs w:val="22"/>
        </w:rPr>
        <w:t xml:space="preserve"> </w:t>
      </w:r>
      <w:r w:rsidRPr="00E65B54">
        <w:rPr>
          <w:rFonts w:cs="Calibri"/>
          <w:color w:val="000000" w:themeColor="text1"/>
          <w:szCs w:val="22"/>
        </w:rPr>
        <w:t>i</w:t>
      </w:r>
      <w:r w:rsidRPr="00E65B54">
        <w:rPr>
          <w:rFonts w:cs="Calibri"/>
          <w:color w:val="000000" w:themeColor="text1"/>
          <w:spacing w:val="-2"/>
          <w:szCs w:val="22"/>
        </w:rPr>
        <w:t xml:space="preserve"> </w:t>
      </w:r>
      <w:r w:rsidRPr="00E65B54">
        <w:rPr>
          <w:rFonts w:cs="Calibri"/>
          <w:color w:val="000000" w:themeColor="text1"/>
          <w:spacing w:val="1"/>
          <w:szCs w:val="22"/>
        </w:rPr>
        <w:t>n</w:t>
      </w:r>
      <w:r w:rsidRPr="00E65B54">
        <w:rPr>
          <w:rFonts w:cs="Calibri"/>
          <w:color w:val="000000" w:themeColor="text1"/>
          <w:spacing w:val="-2"/>
          <w:szCs w:val="22"/>
        </w:rPr>
        <w:t>á</w:t>
      </w:r>
      <w:r w:rsidRPr="00E65B54">
        <w:rPr>
          <w:rFonts w:cs="Calibri"/>
          <w:color w:val="000000" w:themeColor="text1"/>
          <w:szCs w:val="22"/>
        </w:rPr>
        <w:t>r</w:t>
      </w:r>
      <w:r w:rsidRPr="00E65B54">
        <w:rPr>
          <w:rFonts w:cs="Calibri"/>
          <w:color w:val="000000" w:themeColor="text1"/>
          <w:spacing w:val="1"/>
          <w:szCs w:val="22"/>
        </w:rPr>
        <w:t>odn</w:t>
      </w:r>
      <w:r w:rsidRPr="00E65B54">
        <w:rPr>
          <w:rFonts w:cs="Calibri"/>
          <w:color w:val="000000" w:themeColor="text1"/>
          <w:szCs w:val="22"/>
        </w:rPr>
        <w:t>í</w:t>
      </w:r>
      <w:r w:rsidRPr="00E65B54">
        <w:rPr>
          <w:rFonts w:cs="Calibri"/>
          <w:color w:val="000000" w:themeColor="text1"/>
          <w:spacing w:val="-9"/>
          <w:szCs w:val="22"/>
        </w:rPr>
        <w:t xml:space="preserve"> </w:t>
      </w:r>
      <w:r w:rsidRPr="00E65B54">
        <w:rPr>
          <w:rFonts w:cs="Calibri"/>
          <w:color w:val="000000" w:themeColor="text1"/>
          <w:spacing w:val="1"/>
          <w:szCs w:val="22"/>
        </w:rPr>
        <w:t>ú</w:t>
      </w:r>
      <w:r w:rsidRPr="00E65B54">
        <w:rPr>
          <w:rFonts w:cs="Calibri"/>
          <w:color w:val="000000" w:themeColor="text1"/>
          <w:spacing w:val="-2"/>
          <w:szCs w:val="22"/>
        </w:rPr>
        <w:t>r</w:t>
      </w:r>
      <w:r w:rsidRPr="00E65B54">
        <w:rPr>
          <w:rFonts w:cs="Calibri"/>
          <w:color w:val="000000" w:themeColor="text1"/>
          <w:spacing w:val="1"/>
          <w:szCs w:val="22"/>
        </w:rPr>
        <w:t>o</w:t>
      </w:r>
      <w:r w:rsidRPr="00E65B54">
        <w:rPr>
          <w:rFonts w:cs="Calibri"/>
          <w:color w:val="000000" w:themeColor="text1"/>
          <w:szCs w:val="22"/>
        </w:rPr>
        <w:t>v</w:t>
      </w:r>
      <w:r w:rsidRPr="00E65B54">
        <w:rPr>
          <w:rFonts w:cs="Calibri"/>
          <w:color w:val="000000" w:themeColor="text1"/>
          <w:spacing w:val="1"/>
          <w:szCs w:val="22"/>
        </w:rPr>
        <w:t>n</w:t>
      </w:r>
      <w:r w:rsidRPr="00E65B54">
        <w:rPr>
          <w:rFonts w:cs="Calibri"/>
          <w:color w:val="000000" w:themeColor="text1"/>
          <w:szCs w:val="22"/>
        </w:rPr>
        <w:t>i.</w:t>
      </w:r>
    </w:p>
    <w:p w:rsidR="00457332" w:rsidRPr="00E65B54" w:rsidRDefault="00457332" w:rsidP="00F65E9D">
      <w:pPr>
        <w:widowControl w:val="0"/>
        <w:numPr>
          <w:ilvl w:val="0"/>
          <w:numId w:val="33"/>
        </w:numPr>
        <w:autoSpaceDE w:val="0"/>
        <w:autoSpaceDN w:val="0"/>
        <w:adjustRightInd w:val="0"/>
        <w:spacing w:before="0" w:after="0"/>
        <w:ind w:left="709"/>
        <w:jc w:val="both"/>
        <w:rPr>
          <w:rFonts w:cs="Calibri"/>
          <w:color w:val="000000" w:themeColor="text1"/>
          <w:szCs w:val="22"/>
        </w:rPr>
      </w:pPr>
      <w:r w:rsidRPr="00E65B54">
        <w:rPr>
          <w:rFonts w:cs="Calibri"/>
          <w:color w:val="000000" w:themeColor="text1"/>
          <w:spacing w:val="1"/>
          <w:szCs w:val="22"/>
        </w:rPr>
        <w:t>P</w:t>
      </w:r>
      <w:r w:rsidRPr="00E65B54">
        <w:rPr>
          <w:rFonts w:cs="Calibri"/>
          <w:color w:val="000000" w:themeColor="text1"/>
          <w:szCs w:val="22"/>
        </w:rPr>
        <w:t>ři</w:t>
      </w:r>
      <w:r w:rsidRPr="00E65B54">
        <w:rPr>
          <w:rFonts w:cs="Calibri"/>
          <w:color w:val="000000" w:themeColor="text1"/>
          <w:spacing w:val="1"/>
          <w:szCs w:val="22"/>
        </w:rPr>
        <w:t>p</w:t>
      </w:r>
      <w:r w:rsidRPr="00E65B54">
        <w:rPr>
          <w:rFonts w:cs="Calibri"/>
          <w:color w:val="000000" w:themeColor="text1"/>
          <w:szCs w:val="22"/>
        </w:rPr>
        <w:t>rav</w:t>
      </w:r>
      <w:r w:rsidRPr="00E65B54">
        <w:rPr>
          <w:rFonts w:cs="Calibri"/>
          <w:color w:val="000000" w:themeColor="text1"/>
          <w:spacing w:val="-2"/>
          <w:szCs w:val="22"/>
        </w:rPr>
        <w:t>e</w:t>
      </w:r>
      <w:r w:rsidRPr="00E65B54">
        <w:rPr>
          <w:rFonts w:cs="Calibri"/>
          <w:color w:val="000000" w:themeColor="text1"/>
          <w:spacing w:val="1"/>
          <w:szCs w:val="22"/>
        </w:rPr>
        <w:t>no</w:t>
      </w:r>
      <w:r w:rsidRPr="00E65B54">
        <w:rPr>
          <w:rFonts w:cs="Calibri"/>
          <w:color w:val="000000" w:themeColor="text1"/>
          <w:szCs w:val="22"/>
        </w:rPr>
        <w:t>st</w:t>
      </w:r>
      <w:r w:rsidRPr="00E65B54">
        <w:rPr>
          <w:rFonts w:cs="Calibri"/>
          <w:color w:val="000000" w:themeColor="text1"/>
          <w:spacing w:val="-12"/>
          <w:szCs w:val="22"/>
        </w:rPr>
        <w:t xml:space="preserve"> </w:t>
      </w:r>
      <w:r w:rsidRPr="00E65B54">
        <w:rPr>
          <w:rFonts w:cs="Calibri"/>
          <w:color w:val="000000" w:themeColor="text1"/>
          <w:szCs w:val="22"/>
        </w:rPr>
        <w:t>ř</w:t>
      </w:r>
      <w:r w:rsidRPr="00E65B54">
        <w:rPr>
          <w:rFonts w:cs="Calibri"/>
          <w:color w:val="000000" w:themeColor="text1"/>
          <w:spacing w:val="1"/>
          <w:szCs w:val="22"/>
        </w:rPr>
        <w:t>e</w:t>
      </w:r>
      <w:r w:rsidRPr="00E65B54">
        <w:rPr>
          <w:rFonts w:cs="Calibri"/>
          <w:color w:val="000000" w:themeColor="text1"/>
          <w:szCs w:val="22"/>
        </w:rPr>
        <w:t>š</w:t>
      </w:r>
      <w:r w:rsidRPr="00E65B54">
        <w:rPr>
          <w:rFonts w:cs="Calibri"/>
          <w:color w:val="000000" w:themeColor="text1"/>
          <w:spacing w:val="-2"/>
          <w:szCs w:val="22"/>
        </w:rPr>
        <w:t>i</w:t>
      </w:r>
      <w:r w:rsidRPr="00E65B54">
        <w:rPr>
          <w:rFonts w:cs="Calibri"/>
          <w:color w:val="000000" w:themeColor="text1"/>
          <w:szCs w:val="22"/>
        </w:rPr>
        <w:t>t</w:t>
      </w:r>
      <w:r w:rsidRPr="00E65B54">
        <w:rPr>
          <w:rFonts w:cs="Calibri"/>
          <w:color w:val="000000" w:themeColor="text1"/>
          <w:spacing w:val="-2"/>
          <w:szCs w:val="22"/>
        </w:rPr>
        <w:t xml:space="preserve"> </w:t>
      </w:r>
      <w:r w:rsidRPr="00E65B54">
        <w:rPr>
          <w:rFonts w:cs="Calibri"/>
          <w:color w:val="000000" w:themeColor="text1"/>
          <w:spacing w:val="-1"/>
          <w:szCs w:val="22"/>
        </w:rPr>
        <w:t>k</w:t>
      </w:r>
      <w:r w:rsidRPr="00E65B54">
        <w:rPr>
          <w:rFonts w:cs="Calibri"/>
          <w:color w:val="000000" w:themeColor="text1"/>
          <w:szCs w:val="22"/>
        </w:rPr>
        <w:t>ri</w:t>
      </w:r>
      <w:r w:rsidRPr="00E65B54">
        <w:rPr>
          <w:rFonts w:cs="Calibri"/>
          <w:color w:val="000000" w:themeColor="text1"/>
          <w:spacing w:val="1"/>
          <w:szCs w:val="22"/>
        </w:rPr>
        <w:t>zo</w:t>
      </w:r>
      <w:r w:rsidRPr="00E65B54">
        <w:rPr>
          <w:rFonts w:cs="Calibri"/>
          <w:color w:val="000000" w:themeColor="text1"/>
          <w:spacing w:val="-3"/>
          <w:szCs w:val="22"/>
        </w:rPr>
        <w:t>v</w:t>
      </w:r>
      <w:r w:rsidRPr="00E65B54">
        <w:rPr>
          <w:rFonts w:cs="Calibri"/>
          <w:color w:val="000000" w:themeColor="text1"/>
          <w:szCs w:val="22"/>
        </w:rPr>
        <w:t>é</w:t>
      </w:r>
      <w:r w:rsidRPr="00E65B54">
        <w:rPr>
          <w:rFonts w:cs="Calibri"/>
          <w:color w:val="000000" w:themeColor="text1"/>
          <w:spacing w:val="-5"/>
          <w:szCs w:val="22"/>
        </w:rPr>
        <w:t xml:space="preserve"> </w:t>
      </w:r>
      <w:r w:rsidRPr="00E65B54">
        <w:rPr>
          <w:rFonts w:cs="Calibri"/>
          <w:color w:val="000000" w:themeColor="text1"/>
          <w:szCs w:val="22"/>
        </w:rPr>
        <w:t>s</w:t>
      </w:r>
      <w:r w:rsidRPr="00E65B54">
        <w:rPr>
          <w:rFonts w:cs="Calibri"/>
          <w:color w:val="000000" w:themeColor="text1"/>
          <w:spacing w:val="1"/>
          <w:szCs w:val="22"/>
        </w:rPr>
        <w:t>t</w:t>
      </w:r>
      <w:r w:rsidRPr="00E65B54">
        <w:rPr>
          <w:rFonts w:cs="Calibri"/>
          <w:color w:val="000000" w:themeColor="text1"/>
          <w:szCs w:val="22"/>
        </w:rPr>
        <w:t>avy</w:t>
      </w:r>
      <w:r w:rsidRPr="00E65B54">
        <w:rPr>
          <w:rFonts w:cs="Calibri"/>
          <w:color w:val="000000" w:themeColor="text1"/>
          <w:spacing w:val="-5"/>
          <w:szCs w:val="22"/>
        </w:rPr>
        <w:t xml:space="preserve"> </w:t>
      </w:r>
      <w:r w:rsidRPr="00E65B54">
        <w:rPr>
          <w:rFonts w:cs="Calibri"/>
          <w:color w:val="000000" w:themeColor="text1"/>
          <w:szCs w:val="22"/>
        </w:rPr>
        <w:t>a</w:t>
      </w:r>
      <w:r w:rsidRPr="00E65B54">
        <w:rPr>
          <w:rFonts w:cs="Calibri"/>
          <w:color w:val="000000" w:themeColor="text1"/>
          <w:spacing w:val="-2"/>
          <w:szCs w:val="22"/>
        </w:rPr>
        <w:t xml:space="preserve"> </w:t>
      </w:r>
      <w:r w:rsidRPr="00E65B54">
        <w:rPr>
          <w:rFonts w:cs="Calibri"/>
          <w:color w:val="000000" w:themeColor="text1"/>
          <w:spacing w:val="1"/>
          <w:szCs w:val="22"/>
        </w:rPr>
        <w:t>ž</w:t>
      </w:r>
      <w:r w:rsidRPr="00E65B54">
        <w:rPr>
          <w:rFonts w:cs="Calibri"/>
          <w:color w:val="000000" w:themeColor="text1"/>
          <w:szCs w:val="22"/>
        </w:rPr>
        <w:t>iv</w:t>
      </w:r>
      <w:r w:rsidRPr="00E65B54">
        <w:rPr>
          <w:rFonts w:cs="Calibri"/>
          <w:color w:val="000000" w:themeColor="text1"/>
          <w:spacing w:val="1"/>
          <w:szCs w:val="22"/>
        </w:rPr>
        <w:t>e</w:t>
      </w:r>
      <w:r w:rsidRPr="00E65B54">
        <w:rPr>
          <w:rFonts w:cs="Calibri"/>
          <w:color w:val="000000" w:themeColor="text1"/>
          <w:spacing w:val="-2"/>
          <w:szCs w:val="22"/>
        </w:rPr>
        <w:t>l</w:t>
      </w:r>
      <w:r w:rsidRPr="00E65B54">
        <w:rPr>
          <w:rFonts w:cs="Calibri"/>
          <w:color w:val="000000" w:themeColor="text1"/>
          <w:spacing w:val="1"/>
          <w:szCs w:val="22"/>
        </w:rPr>
        <w:t>n</w:t>
      </w:r>
      <w:r w:rsidRPr="00E65B54">
        <w:rPr>
          <w:rFonts w:cs="Calibri"/>
          <w:color w:val="000000" w:themeColor="text1"/>
          <w:szCs w:val="22"/>
        </w:rPr>
        <w:t>é</w:t>
      </w:r>
      <w:r w:rsidRPr="00E65B54">
        <w:rPr>
          <w:rFonts w:cs="Calibri"/>
          <w:color w:val="000000" w:themeColor="text1"/>
          <w:spacing w:val="-8"/>
          <w:szCs w:val="22"/>
        </w:rPr>
        <w:t xml:space="preserve"> </w:t>
      </w:r>
      <w:r w:rsidRPr="00E65B54">
        <w:rPr>
          <w:rFonts w:cs="Calibri"/>
          <w:color w:val="000000" w:themeColor="text1"/>
          <w:spacing w:val="1"/>
          <w:szCs w:val="22"/>
        </w:rPr>
        <w:t>po</w:t>
      </w:r>
      <w:r w:rsidRPr="00E65B54">
        <w:rPr>
          <w:rFonts w:cs="Calibri"/>
          <w:color w:val="000000" w:themeColor="text1"/>
          <w:spacing w:val="-1"/>
          <w:szCs w:val="22"/>
        </w:rPr>
        <w:t>h</w:t>
      </w:r>
      <w:r w:rsidRPr="00E65B54">
        <w:rPr>
          <w:rFonts w:cs="Calibri"/>
          <w:color w:val="000000" w:themeColor="text1"/>
          <w:szCs w:val="22"/>
        </w:rPr>
        <w:t>r</w:t>
      </w:r>
      <w:r w:rsidRPr="00E65B54">
        <w:rPr>
          <w:rFonts w:cs="Calibri"/>
          <w:color w:val="000000" w:themeColor="text1"/>
          <w:spacing w:val="1"/>
          <w:szCs w:val="22"/>
        </w:rPr>
        <w:t>o</w:t>
      </w:r>
      <w:r w:rsidRPr="00E65B54">
        <w:rPr>
          <w:rFonts w:cs="Calibri"/>
          <w:color w:val="000000" w:themeColor="text1"/>
          <w:spacing w:val="-2"/>
          <w:szCs w:val="22"/>
        </w:rPr>
        <w:t>m</w:t>
      </w:r>
      <w:r w:rsidRPr="00E65B54">
        <w:rPr>
          <w:rFonts w:cs="Calibri"/>
          <w:color w:val="000000" w:themeColor="text1"/>
          <w:szCs w:val="22"/>
        </w:rPr>
        <w:t>y na úrovni kraje.</w:t>
      </w:r>
    </w:p>
    <w:p w:rsidR="00457332" w:rsidRPr="00E65B54" w:rsidRDefault="00457332" w:rsidP="00F65E9D">
      <w:pPr>
        <w:widowControl w:val="0"/>
        <w:numPr>
          <w:ilvl w:val="0"/>
          <w:numId w:val="33"/>
        </w:numPr>
        <w:autoSpaceDE w:val="0"/>
        <w:autoSpaceDN w:val="0"/>
        <w:adjustRightInd w:val="0"/>
        <w:spacing w:before="0" w:after="0"/>
        <w:ind w:left="709"/>
        <w:jc w:val="both"/>
        <w:rPr>
          <w:rFonts w:cs="Calibri"/>
          <w:color w:val="000000" w:themeColor="text1"/>
          <w:szCs w:val="22"/>
        </w:rPr>
      </w:pPr>
      <w:r w:rsidRPr="00E65B54">
        <w:rPr>
          <w:rFonts w:cs="Calibri"/>
          <w:color w:val="000000" w:themeColor="text1"/>
          <w:szCs w:val="22"/>
        </w:rPr>
        <w:t>O</w:t>
      </w:r>
      <w:r w:rsidRPr="00E65B54">
        <w:rPr>
          <w:rFonts w:cs="Calibri"/>
          <w:color w:val="000000" w:themeColor="text1"/>
          <w:spacing w:val="1"/>
          <w:szCs w:val="22"/>
        </w:rPr>
        <w:t>dpo</w:t>
      </w:r>
      <w:r w:rsidRPr="00E65B54">
        <w:rPr>
          <w:rFonts w:cs="Calibri"/>
          <w:color w:val="000000" w:themeColor="text1"/>
          <w:szCs w:val="22"/>
        </w:rPr>
        <w:t>v</w:t>
      </w:r>
      <w:r w:rsidRPr="00E65B54">
        <w:rPr>
          <w:rFonts w:cs="Calibri"/>
          <w:color w:val="000000" w:themeColor="text1"/>
          <w:spacing w:val="1"/>
          <w:szCs w:val="22"/>
        </w:rPr>
        <w:t>ě</w:t>
      </w:r>
      <w:r w:rsidRPr="00E65B54">
        <w:rPr>
          <w:rFonts w:cs="Calibri"/>
          <w:color w:val="000000" w:themeColor="text1"/>
          <w:spacing w:val="-1"/>
          <w:szCs w:val="22"/>
        </w:rPr>
        <w:t>d</w:t>
      </w:r>
      <w:r w:rsidRPr="00E65B54">
        <w:rPr>
          <w:rFonts w:cs="Calibri"/>
          <w:color w:val="000000" w:themeColor="text1"/>
          <w:spacing w:val="1"/>
          <w:szCs w:val="22"/>
        </w:rPr>
        <w:t>no</w:t>
      </w:r>
      <w:r w:rsidRPr="00E65B54">
        <w:rPr>
          <w:rFonts w:cs="Calibri"/>
          <w:color w:val="000000" w:themeColor="text1"/>
          <w:spacing w:val="-3"/>
          <w:szCs w:val="22"/>
        </w:rPr>
        <w:t>s</w:t>
      </w:r>
      <w:r w:rsidRPr="00E65B54">
        <w:rPr>
          <w:rFonts w:cs="Calibri"/>
          <w:color w:val="000000" w:themeColor="text1"/>
          <w:szCs w:val="22"/>
        </w:rPr>
        <w:t xml:space="preserve">t kraje </w:t>
      </w:r>
      <w:r w:rsidRPr="00E65B54">
        <w:rPr>
          <w:rFonts w:cs="Calibri"/>
          <w:color w:val="000000" w:themeColor="text1"/>
          <w:spacing w:val="1"/>
          <w:szCs w:val="22"/>
        </w:rPr>
        <w:t>z</w:t>
      </w:r>
      <w:r w:rsidRPr="00E65B54">
        <w:rPr>
          <w:rFonts w:cs="Calibri"/>
          <w:color w:val="000000" w:themeColor="text1"/>
          <w:szCs w:val="22"/>
        </w:rPr>
        <w:t>a v</w:t>
      </w:r>
      <w:r w:rsidRPr="00E65B54">
        <w:rPr>
          <w:rFonts w:cs="Calibri"/>
          <w:color w:val="000000" w:themeColor="text1"/>
          <w:spacing w:val="-1"/>
          <w:szCs w:val="22"/>
        </w:rPr>
        <w:t>y</w:t>
      </w:r>
      <w:r w:rsidRPr="00E65B54">
        <w:rPr>
          <w:rFonts w:cs="Calibri"/>
          <w:color w:val="000000" w:themeColor="text1"/>
          <w:spacing w:val="1"/>
          <w:szCs w:val="22"/>
        </w:rPr>
        <w:t>t</w:t>
      </w:r>
      <w:r w:rsidRPr="00E65B54">
        <w:rPr>
          <w:rFonts w:cs="Calibri"/>
          <w:color w:val="000000" w:themeColor="text1"/>
          <w:spacing w:val="-1"/>
          <w:szCs w:val="22"/>
        </w:rPr>
        <w:t>yč</w:t>
      </w:r>
      <w:r w:rsidRPr="00E65B54">
        <w:rPr>
          <w:rFonts w:cs="Calibri"/>
          <w:color w:val="000000" w:themeColor="text1"/>
          <w:spacing w:val="1"/>
          <w:szCs w:val="22"/>
        </w:rPr>
        <w:t>en</w:t>
      </w:r>
      <w:r w:rsidRPr="00E65B54">
        <w:rPr>
          <w:rFonts w:cs="Calibri"/>
          <w:color w:val="000000" w:themeColor="text1"/>
          <w:szCs w:val="22"/>
        </w:rPr>
        <w:t xml:space="preserve">é </w:t>
      </w:r>
      <w:r w:rsidRPr="00E65B54">
        <w:rPr>
          <w:rFonts w:cs="Calibri"/>
          <w:color w:val="000000" w:themeColor="text1"/>
          <w:spacing w:val="-1"/>
          <w:szCs w:val="22"/>
        </w:rPr>
        <w:t>c</w:t>
      </w:r>
      <w:r w:rsidRPr="00E65B54">
        <w:rPr>
          <w:rFonts w:cs="Calibri"/>
          <w:color w:val="000000" w:themeColor="text1"/>
          <w:szCs w:val="22"/>
        </w:rPr>
        <w:t xml:space="preserve">íle </w:t>
      </w:r>
      <w:r w:rsidRPr="00E65B54">
        <w:rPr>
          <w:rFonts w:cs="Calibri"/>
          <w:color w:val="000000" w:themeColor="text1"/>
          <w:spacing w:val="1"/>
          <w:szCs w:val="22"/>
        </w:rPr>
        <w:t>P</w:t>
      </w:r>
      <w:r w:rsidRPr="00E65B54">
        <w:rPr>
          <w:rFonts w:cs="Calibri"/>
          <w:color w:val="000000" w:themeColor="text1"/>
          <w:szCs w:val="22"/>
        </w:rPr>
        <w:t xml:space="preserve">OH </w:t>
      </w:r>
      <w:r>
        <w:rPr>
          <w:rFonts w:cs="Calibri"/>
          <w:color w:val="000000" w:themeColor="text1"/>
          <w:spacing w:val="-1"/>
          <w:szCs w:val="22"/>
        </w:rPr>
        <w:t>P</w:t>
      </w:r>
      <w:r w:rsidRPr="00E65B54">
        <w:rPr>
          <w:rFonts w:cs="Calibri"/>
          <w:color w:val="000000" w:themeColor="text1"/>
          <w:spacing w:val="-1"/>
          <w:szCs w:val="22"/>
        </w:rPr>
        <w:t>K</w:t>
      </w:r>
      <w:r w:rsidRPr="00E65B54">
        <w:rPr>
          <w:rFonts w:cs="Calibri"/>
          <w:color w:val="000000" w:themeColor="text1"/>
          <w:szCs w:val="22"/>
        </w:rPr>
        <w:t xml:space="preserve"> v</w:t>
      </w:r>
      <w:r w:rsidRPr="00E65B54">
        <w:rPr>
          <w:rFonts w:cs="Calibri"/>
          <w:color w:val="000000" w:themeColor="text1"/>
          <w:spacing w:val="-1"/>
          <w:szCs w:val="22"/>
        </w:rPr>
        <w:t>č</w:t>
      </w:r>
      <w:r w:rsidRPr="00E65B54">
        <w:rPr>
          <w:rFonts w:cs="Calibri"/>
          <w:color w:val="000000" w:themeColor="text1"/>
          <w:spacing w:val="1"/>
          <w:szCs w:val="22"/>
        </w:rPr>
        <w:t>etn</w:t>
      </w:r>
      <w:r w:rsidRPr="00E65B54">
        <w:rPr>
          <w:rFonts w:cs="Calibri"/>
          <w:color w:val="000000" w:themeColor="text1"/>
          <w:szCs w:val="22"/>
        </w:rPr>
        <w:t xml:space="preserve">ě </w:t>
      </w:r>
      <w:r w:rsidRPr="00E65B54">
        <w:rPr>
          <w:rFonts w:cs="Calibri"/>
          <w:color w:val="000000" w:themeColor="text1"/>
          <w:spacing w:val="-1"/>
          <w:szCs w:val="22"/>
        </w:rPr>
        <w:t>c</w:t>
      </w:r>
      <w:r w:rsidRPr="00E65B54">
        <w:rPr>
          <w:rFonts w:cs="Calibri"/>
          <w:color w:val="000000" w:themeColor="text1"/>
          <w:szCs w:val="22"/>
        </w:rPr>
        <w:t xml:space="preserve">ílů a </w:t>
      </w:r>
      <w:r w:rsidRPr="00E65B54">
        <w:rPr>
          <w:rFonts w:cs="Calibri"/>
          <w:color w:val="000000" w:themeColor="text1"/>
          <w:spacing w:val="1"/>
          <w:szCs w:val="22"/>
        </w:rPr>
        <w:t>op</w:t>
      </w:r>
      <w:r w:rsidRPr="00E65B54">
        <w:rPr>
          <w:rFonts w:cs="Calibri"/>
          <w:color w:val="000000" w:themeColor="text1"/>
          <w:spacing w:val="-2"/>
          <w:szCs w:val="22"/>
        </w:rPr>
        <w:t>a</w:t>
      </w:r>
      <w:r w:rsidRPr="00E65B54">
        <w:rPr>
          <w:rFonts w:cs="Calibri"/>
          <w:color w:val="000000" w:themeColor="text1"/>
          <w:spacing w:val="1"/>
          <w:szCs w:val="22"/>
        </w:rPr>
        <w:t>t</w:t>
      </w:r>
      <w:r w:rsidRPr="00E65B54">
        <w:rPr>
          <w:rFonts w:cs="Calibri"/>
          <w:color w:val="000000" w:themeColor="text1"/>
          <w:spacing w:val="-2"/>
          <w:szCs w:val="22"/>
        </w:rPr>
        <w:t>ř</w:t>
      </w:r>
      <w:r w:rsidRPr="00E65B54">
        <w:rPr>
          <w:rFonts w:cs="Calibri"/>
          <w:color w:val="000000" w:themeColor="text1"/>
          <w:spacing w:val="1"/>
          <w:szCs w:val="22"/>
        </w:rPr>
        <w:t>en</w:t>
      </w:r>
      <w:r w:rsidRPr="00E65B54">
        <w:rPr>
          <w:rFonts w:cs="Calibri"/>
          <w:color w:val="000000" w:themeColor="text1"/>
          <w:szCs w:val="22"/>
        </w:rPr>
        <w:t>í</w:t>
      </w:r>
      <w:r w:rsidRPr="00E65B54">
        <w:rPr>
          <w:color w:val="000000" w:themeColor="text1"/>
        </w:rPr>
        <w:t xml:space="preserve"> </w:t>
      </w:r>
      <w:r w:rsidRPr="00E65B54">
        <w:rPr>
          <w:rFonts w:cs="Calibri"/>
          <w:color w:val="000000" w:themeColor="text1"/>
          <w:szCs w:val="22"/>
        </w:rPr>
        <w:t>Programu předcházení vzniku odpadů, j</w:t>
      </w:r>
      <w:r w:rsidRPr="00E65B54">
        <w:rPr>
          <w:rFonts w:cs="Calibri"/>
          <w:color w:val="000000" w:themeColor="text1"/>
          <w:spacing w:val="1"/>
          <w:szCs w:val="22"/>
        </w:rPr>
        <w:t>e</w:t>
      </w:r>
      <w:r w:rsidRPr="00E65B54">
        <w:rPr>
          <w:rFonts w:cs="Calibri"/>
          <w:color w:val="000000" w:themeColor="text1"/>
          <w:szCs w:val="22"/>
        </w:rPr>
        <w:t>ž</w:t>
      </w:r>
      <w:r w:rsidRPr="00E65B54">
        <w:rPr>
          <w:rFonts w:cs="Calibri"/>
          <w:color w:val="000000" w:themeColor="text1"/>
          <w:spacing w:val="2"/>
          <w:szCs w:val="22"/>
        </w:rPr>
        <w:t xml:space="preserve"> </w:t>
      </w:r>
      <w:r w:rsidRPr="00E65B54">
        <w:rPr>
          <w:rFonts w:cs="Calibri"/>
          <w:color w:val="000000" w:themeColor="text1"/>
          <w:spacing w:val="1"/>
          <w:szCs w:val="22"/>
        </w:rPr>
        <w:t>po</w:t>
      </w:r>
      <w:r w:rsidRPr="00E65B54">
        <w:rPr>
          <w:rFonts w:cs="Calibri"/>
          <w:color w:val="000000" w:themeColor="text1"/>
          <w:szCs w:val="22"/>
        </w:rPr>
        <w:t>v</w:t>
      </w:r>
      <w:r w:rsidRPr="00E65B54">
        <w:rPr>
          <w:rFonts w:cs="Calibri"/>
          <w:color w:val="000000" w:themeColor="text1"/>
          <w:spacing w:val="1"/>
          <w:szCs w:val="22"/>
        </w:rPr>
        <w:t>ed</w:t>
      </w:r>
      <w:r w:rsidRPr="00E65B54">
        <w:rPr>
          <w:rFonts w:cs="Calibri"/>
          <w:color w:val="000000" w:themeColor="text1"/>
          <w:spacing w:val="-2"/>
          <w:szCs w:val="22"/>
        </w:rPr>
        <w:t>o</w:t>
      </w:r>
      <w:r w:rsidRPr="00E65B54">
        <w:rPr>
          <w:rFonts w:cs="Calibri"/>
          <w:color w:val="000000" w:themeColor="text1"/>
          <w:szCs w:val="22"/>
        </w:rPr>
        <w:t>u</w:t>
      </w:r>
      <w:r w:rsidRPr="00E65B54">
        <w:rPr>
          <w:rFonts w:cs="Calibri"/>
          <w:color w:val="000000" w:themeColor="text1"/>
          <w:spacing w:val="-4"/>
          <w:szCs w:val="22"/>
        </w:rPr>
        <w:t xml:space="preserve"> </w:t>
      </w:r>
      <w:r w:rsidRPr="00E65B54">
        <w:rPr>
          <w:rFonts w:cs="Calibri"/>
          <w:color w:val="000000" w:themeColor="text1"/>
          <w:spacing w:val="-1"/>
          <w:szCs w:val="22"/>
        </w:rPr>
        <w:t>k</w:t>
      </w:r>
      <w:r w:rsidRPr="00E65B54">
        <w:rPr>
          <w:rFonts w:cs="Calibri"/>
          <w:color w:val="000000" w:themeColor="text1"/>
          <w:szCs w:val="22"/>
        </w:rPr>
        <w:t>e</w:t>
      </w:r>
      <w:r w:rsidRPr="00E65B54">
        <w:rPr>
          <w:rFonts w:cs="Calibri"/>
          <w:color w:val="000000" w:themeColor="text1"/>
          <w:spacing w:val="2"/>
          <w:szCs w:val="22"/>
        </w:rPr>
        <w:t xml:space="preserve"> </w:t>
      </w:r>
      <w:r w:rsidRPr="00E65B54">
        <w:rPr>
          <w:rFonts w:cs="Calibri"/>
          <w:color w:val="000000" w:themeColor="text1"/>
          <w:spacing w:val="1"/>
          <w:szCs w:val="22"/>
        </w:rPr>
        <w:t>z</w:t>
      </w:r>
      <w:r w:rsidRPr="00E65B54">
        <w:rPr>
          <w:rFonts w:cs="Calibri"/>
          <w:color w:val="000000" w:themeColor="text1"/>
          <w:szCs w:val="22"/>
        </w:rPr>
        <w:t>v</w:t>
      </w:r>
      <w:r w:rsidRPr="00E65B54">
        <w:rPr>
          <w:rFonts w:cs="Calibri"/>
          <w:color w:val="000000" w:themeColor="text1"/>
          <w:spacing w:val="-1"/>
          <w:szCs w:val="22"/>
        </w:rPr>
        <w:t>ý</w:t>
      </w:r>
      <w:r w:rsidRPr="00E65B54">
        <w:rPr>
          <w:rFonts w:cs="Calibri"/>
          <w:color w:val="000000" w:themeColor="text1"/>
          <w:szCs w:val="22"/>
        </w:rPr>
        <w:t>š</w:t>
      </w:r>
      <w:r w:rsidRPr="00E65B54">
        <w:rPr>
          <w:rFonts w:cs="Calibri"/>
          <w:color w:val="000000" w:themeColor="text1"/>
          <w:spacing w:val="1"/>
          <w:szCs w:val="22"/>
        </w:rPr>
        <w:t>en</w:t>
      </w:r>
      <w:r w:rsidRPr="00E65B54">
        <w:rPr>
          <w:rFonts w:cs="Calibri"/>
          <w:color w:val="000000" w:themeColor="text1"/>
          <w:szCs w:val="22"/>
        </w:rPr>
        <w:t>é</w:t>
      </w:r>
      <w:r w:rsidRPr="00E65B54">
        <w:rPr>
          <w:rFonts w:cs="Calibri"/>
          <w:color w:val="000000" w:themeColor="text1"/>
          <w:spacing w:val="-4"/>
          <w:szCs w:val="22"/>
        </w:rPr>
        <w:t xml:space="preserve"> </w:t>
      </w:r>
      <w:r w:rsidRPr="00E65B54">
        <w:rPr>
          <w:rFonts w:cs="Calibri"/>
          <w:color w:val="000000" w:themeColor="text1"/>
          <w:spacing w:val="1"/>
          <w:szCs w:val="22"/>
        </w:rPr>
        <w:t>od</w:t>
      </w:r>
      <w:r w:rsidRPr="00E65B54">
        <w:rPr>
          <w:rFonts w:cs="Calibri"/>
          <w:color w:val="000000" w:themeColor="text1"/>
          <w:spacing w:val="-1"/>
          <w:szCs w:val="22"/>
        </w:rPr>
        <w:t>p</w:t>
      </w:r>
      <w:r w:rsidRPr="00E65B54">
        <w:rPr>
          <w:rFonts w:cs="Calibri"/>
          <w:color w:val="000000" w:themeColor="text1"/>
          <w:spacing w:val="1"/>
          <w:szCs w:val="22"/>
        </w:rPr>
        <w:t>o</w:t>
      </w:r>
      <w:r w:rsidRPr="00E65B54">
        <w:rPr>
          <w:rFonts w:cs="Calibri"/>
          <w:color w:val="000000" w:themeColor="text1"/>
          <w:szCs w:val="22"/>
        </w:rPr>
        <w:t>v</w:t>
      </w:r>
      <w:r w:rsidRPr="00E65B54">
        <w:rPr>
          <w:rFonts w:cs="Calibri"/>
          <w:color w:val="000000" w:themeColor="text1"/>
          <w:spacing w:val="1"/>
          <w:szCs w:val="22"/>
        </w:rPr>
        <w:t>ě</w:t>
      </w:r>
      <w:r w:rsidRPr="00E65B54">
        <w:rPr>
          <w:rFonts w:cs="Calibri"/>
          <w:color w:val="000000" w:themeColor="text1"/>
          <w:spacing w:val="-1"/>
          <w:szCs w:val="22"/>
        </w:rPr>
        <w:t>d</w:t>
      </w:r>
      <w:r w:rsidRPr="00E65B54">
        <w:rPr>
          <w:rFonts w:cs="Calibri"/>
          <w:color w:val="000000" w:themeColor="text1"/>
          <w:spacing w:val="1"/>
          <w:szCs w:val="22"/>
        </w:rPr>
        <w:t>no</w:t>
      </w:r>
      <w:r w:rsidRPr="00E65B54">
        <w:rPr>
          <w:rFonts w:cs="Calibri"/>
          <w:color w:val="000000" w:themeColor="text1"/>
          <w:szCs w:val="22"/>
        </w:rPr>
        <w:t>s</w:t>
      </w:r>
      <w:r w:rsidRPr="00E65B54">
        <w:rPr>
          <w:rFonts w:cs="Calibri"/>
          <w:color w:val="000000" w:themeColor="text1"/>
          <w:spacing w:val="1"/>
          <w:szCs w:val="22"/>
        </w:rPr>
        <w:t>t</w:t>
      </w:r>
      <w:r w:rsidRPr="00E65B54">
        <w:rPr>
          <w:rFonts w:cs="Calibri"/>
          <w:color w:val="000000" w:themeColor="text1"/>
          <w:szCs w:val="22"/>
        </w:rPr>
        <w:t>i</w:t>
      </w:r>
      <w:r w:rsidRPr="00E65B54">
        <w:rPr>
          <w:rFonts w:cs="Calibri"/>
          <w:color w:val="000000" w:themeColor="text1"/>
          <w:spacing w:val="-9"/>
          <w:szCs w:val="22"/>
        </w:rPr>
        <w:t xml:space="preserve"> </w:t>
      </w:r>
      <w:r w:rsidRPr="00E65B54">
        <w:rPr>
          <w:rFonts w:cs="Calibri"/>
          <w:color w:val="000000" w:themeColor="text1"/>
          <w:spacing w:val="1"/>
          <w:szCs w:val="22"/>
        </w:rPr>
        <w:t>popu</w:t>
      </w:r>
      <w:r w:rsidRPr="00E65B54">
        <w:rPr>
          <w:rFonts w:cs="Calibri"/>
          <w:color w:val="000000" w:themeColor="text1"/>
          <w:spacing w:val="-2"/>
          <w:szCs w:val="22"/>
        </w:rPr>
        <w:t>l</w:t>
      </w:r>
      <w:r w:rsidRPr="00E65B54">
        <w:rPr>
          <w:rFonts w:cs="Calibri"/>
          <w:color w:val="000000" w:themeColor="text1"/>
          <w:szCs w:val="22"/>
        </w:rPr>
        <w:t>a</w:t>
      </w:r>
      <w:r w:rsidRPr="00E65B54">
        <w:rPr>
          <w:rFonts w:cs="Calibri"/>
          <w:color w:val="000000" w:themeColor="text1"/>
          <w:spacing w:val="-1"/>
          <w:szCs w:val="22"/>
        </w:rPr>
        <w:t>c</w:t>
      </w:r>
      <w:r w:rsidRPr="00E65B54">
        <w:rPr>
          <w:rFonts w:cs="Calibri"/>
          <w:color w:val="000000" w:themeColor="text1"/>
          <w:szCs w:val="22"/>
        </w:rPr>
        <w:t>e</w:t>
      </w:r>
      <w:r w:rsidRPr="00E65B54">
        <w:rPr>
          <w:rFonts w:cs="Calibri"/>
          <w:color w:val="000000" w:themeColor="text1"/>
          <w:spacing w:val="-5"/>
          <w:szCs w:val="22"/>
        </w:rPr>
        <w:t xml:space="preserve"> </w:t>
      </w:r>
      <w:r w:rsidRPr="00E65B54">
        <w:rPr>
          <w:rFonts w:cs="Calibri"/>
          <w:color w:val="000000" w:themeColor="text1"/>
          <w:spacing w:val="1"/>
          <w:szCs w:val="22"/>
        </w:rPr>
        <w:t>z</w:t>
      </w:r>
      <w:r w:rsidRPr="00E65B54">
        <w:rPr>
          <w:rFonts w:cs="Calibri"/>
          <w:color w:val="000000" w:themeColor="text1"/>
          <w:szCs w:val="22"/>
        </w:rPr>
        <w:t xml:space="preserve">a </w:t>
      </w:r>
      <w:r w:rsidRPr="00E65B54">
        <w:rPr>
          <w:rFonts w:cs="Calibri"/>
          <w:color w:val="000000" w:themeColor="text1"/>
          <w:spacing w:val="1"/>
          <w:szCs w:val="22"/>
        </w:rPr>
        <w:t>ž</w:t>
      </w:r>
      <w:r w:rsidRPr="00E65B54">
        <w:rPr>
          <w:rFonts w:cs="Calibri"/>
          <w:color w:val="000000" w:themeColor="text1"/>
          <w:szCs w:val="22"/>
        </w:rPr>
        <w:t>iv</w:t>
      </w:r>
      <w:r w:rsidRPr="00E65B54">
        <w:rPr>
          <w:rFonts w:cs="Calibri"/>
          <w:color w:val="000000" w:themeColor="text1"/>
          <w:spacing w:val="1"/>
          <w:szCs w:val="22"/>
        </w:rPr>
        <w:t>o</w:t>
      </w:r>
      <w:r w:rsidRPr="00E65B54">
        <w:rPr>
          <w:rFonts w:cs="Calibri"/>
          <w:color w:val="000000" w:themeColor="text1"/>
          <w:spacing w:val="-1"/>
          <w:szCs w:val="22"/>
        </w:rPr>
        <w:t>t</w:t>
      </w:r>
      <w:r w:rsidRPr="00E65B54">
        <w:rPr>
          <w:rFonts w:cs="Calibri"/>
          <w:color w:val="000000" w:themeColor="text1"/>
          <w:spacing w:val="1"/>
          <w:szCs w:val="22"/>
        </w:rPr>
        <w:t>n</w:t>
      </w:r>
      <w:r w:rsidRPr="00E65B54">
        <w:rPr>
          <w:rFonts w:cs="Calibri"/>
          <w:color w:val="000000" w:themeColor="text1"/>
          <w:szCs w:val="22"/>
        </w:rPr>
        <w:t>í</w:t>
      </w:r>
      <w:r w:rsidRPr="00E65B54">
        <w:rPr>
          <w:rFonts w:cs="Calibri"/>
          <w:color w:val="000000" w:themeColor="text1"/>
          <w:spacing w:val="-5"/>
          <w:szCs w:val="22"/>
        </w:rPr>
        <w:t xml:space="preserve"> </w:t>
      </w:r>
      <w:r w:rsidRPr="00E65B54">
        <w:rPr>
          <w:rFonts w:cs="Calibri"/>
          <w:color w:val="000000" w:themeColor="text1"/>
          <w:spacing w:val="-1"/>
          <w:szCs w:val="22"/>
        </w:rPr>
        <w:t>p</w:t>
      </w:r>
      <w:r w:rsidRPr="00E65B54">
        <w:rPr>
          <w:rFonts w:cs="Calibri"/>
          <w:color w:val="000000" w:themeColor="text1"/>
          <w:szCs w:val="22"/>
        </w:rPr>
        <w:t>r</w:t>
      </w:r>
      <w:r w:rsidRPr="00E65B54">
        <w:rPr>
          <w:rFonts w:cs="Calibri"/>
          <w:color w:val="000000" w:themeColor="text1"/>
          <w:spacing w:val="1"/>
          <w:szCs w:val="22"/>
        </w:rPr>
        <w:t>o</w:t>
      </w:r>
      <w:r w:rsidRPr="00E65B54">
        <w:rPr>
          <w:rFonts w:cs="Calibri"/>
          <w:color w:val="000000" w:themeColor="text1"/>
          <w:szCs w:val="22"/>
        </w:rPr>
        <w:t>s</w:t>
      </w:r>
      <w:r w:rsidRPr="00E65B54">
        <w:rPr>
          <w:rFonts w:cs="Calibri"/>
          <w:color w:val="000000" w:themeColor="text1"/>
          <w:spacing w:val="1"/>
          <w:szCs w:val="22"/>
        </w:rPr>
        <w:t>t</w:t>
      </w:r>
      <w:r w:rsidRPr="00E65B54">
        <w:rPr>
          <w:rFonts w:cs="Calibri"/>
          <w:color w:val="000000" w:themeColor="text1"/>
          <w:spacing w:val="-2"/>
          <w:szCs w:val="22"/>
        </w:rPr>
        <w:t>ř</w:t>
      </w:r>
      <w:r w:rsidRPr="00E65B54">
        <w:rPr>
          <w:rFonts w:cs="Calibri"/>
          <w:color w:val="000000" w:themeColor="text1"/>
          <w:spacing w:val="1"/>
          <w:szCs w:val="22"/>
        </w:rPr>
        <w:t>ed</w:t>
      </w:r>
      <w:r w:rsidRPr="00E65B54">
        <w:rPr>
          <w:rFonts w:cs="Calibri"/>
          <w:color w:val="000000" w:themeColor="text1"/>
          <w:szCs w:val="22"/>
        </w:rPr>
        <w:t>í</w:t>
      </w:r>
      <w:r w:rsidRPr="00E65B54">
        <w:rPr>
          <w:rFonts w:cs="Calibri"/>
          <w:color w:val="000000" w:themeColor="text1"/>
          <w:spacing w:val="-10"/>
          <w:szCs w:val="22"/>
        </w:rPr>
        <w:t xml:space="preserve"> </w:t>
      </w:r>
      <w:r w:rsidRPr="00E65B54">
        <w:rPr>
          <w:rFonts w:cs="Calibri"/>
          <w:color w:val="000000" w:themeColor="text1"/>
          <w:szCs w:val="22"/>
        </w:rPr>
        <w:t>a</w:t>
      </w:r>
      <w:r w:rsidRPr="00E65B54">
        <w:rPr>
          <w:rFonts w:cs="Calibri"/>
          <w:color w:val="000000" w:themeColor="text1"/>
          <w:spacing w:val="-2"/>
          <w:szCs w:val="22"/>
        </w:rPr>
        <w:t xml:space="preserve"> </w:t>
      </w:r>
      <w:r w:rsidRPr="00E65B54">
        <w:rPr>
          <w:rFonts w:cs="Calibri"/>
          <w:color w:val="000000" w:themeColor="text1"/>
          <w:spacing w:val="1"/>
          <w:szCs w:val="22"/>
        </w:rPr>
        <w:t>zd</w:t>
      </w:r>
      <w:r w:rsidRPr="00E65B54">
        <w:rPr>
          <w:rFonts w:cs="Calibri"/>
          <w:color w:val="000000" w:themeColor="text1"/>
          <w:szCs w:val="22"/>
        </w:rPr>
        <w:t>raví</w:t>
      </w:r>
      <w:r w:rsidRPr="00E65B54">
        <w:rPr>
          <w:rFonts w:cs="Calibri"/>
          <w:color w:val="000000" w:themeColor="text1"/>
          <w:spacing w:val="-7"/>
          <w:szCs w:val="22"/>
        </w:rPr>
        <w:t xml:space="preserve"> </w:t>
      </w:r>
      <w:r w:rsidRPr="00E65B54">
        <w:rPr>
          <w:rFonts w:cs="Calibri"/>
          <w:color w:val="000000" w:themeColor="text1"/>
          <w:szCs w:val="22"/>
        </w:rPr>
        <w:t>li</w:t>
      </w:r>
      <w:r w:rsidRPr="00E65B54">
        <w:rPr>
          <w:rFonts w:cs="Calibri"/>
          <w:color w:val="000000" w:themeColor="text1"/>
          <w:spacing w:val="1"/>
          <w:szCs w:val="22"/>
        </w:rPr>
        <w:t>d</w:t>
      </w:r>
      <w:r w:rsidRPr="00E65B54">
        <w:rPr>
          <w:rFonts w:cs="Calibri"/>
          <w:color w:val="000000" w:themeColor="text1"/>
          <w:szCs w:val="22"/>
        </w:rPr>
        <w:t>í</w:t>
      </w:r>
      <w:r w:rsidRPr="00E65B54">
        <w:rPr>
          <w:rFonts w:cs="Calibri"/>
          <w:color w:val="000000" w:themeColor="text1"/>
          <w:spacing w:val="-2"/>
          <w:szCs w:val="22"/>
        </w:rPr>
        <w:t xml:space="preserve"> </w:t>
      </w:r>
      <w:r w:rsidRPr="00E65B54">
        <w:rPr>
          <w:rFonts w:cs="Calibri"/>
          <w:color w:val="000000" w:themeColor="text1"/>
          <w:szCs w:val="22"/>
        </w:rPr>
        <w:t>v</w:t>
      </w:r>
      <w:r w:rsidRPr="00E65B54">
        <w:rPr>
          <w:rFonts w:cs="Calibri"/>
          <w:color w:val="000000" w:themeColor="text1"/>
          <w:spacing w:val="-3"/>
          <w:szCs w:val="22"/>
        </w:rPr>
        <w:t xml:space="preserve"> </w:t>
      </w:r>
      <w:r w:rsidRPr="00E65B54">
        <w:rPr>
          <w:rFonts w:cs="Calibri"/>
          <w:color w:val="000000" w:themeColor="text1"/>
          <w:spacing w:val="-1"/>
          <w:szCs w:val="22"/>
        </w:rPr>
        <w:t>kraji</w:t>
      </w:r>
      <w:r w:rsidRPr="00E65B54">
        <w:rPr>
          <w:rFonts w:cs="Calibri"/>
          <w:color w:val="000000" w:themeColor="text1"/>
          <w:szCs w:val="22"/>
        </w:rPr>
        <w:t>.</w:t>
      </w:r>
    </w:p>
    <w:p w:rsidR="00D86DC1" w:rsidRPr="00FB5931" w:rsidRDefault="00457332" w:rsidP="00D86DC1">
      <w:pPr>
        <w:suppressAutoHyphens/>
        <w:jc w:val="both"/>
        <w:rPr>
          <w:rFonts w:cs="Arial"/>
          <w:lang w:val="pl-PL"/>
        </w:rPr>
      </w:pPr>
      <w:r w:rsidRPr="00E65B54">
        <w:rPr>
          <w:color w:val="000000" w:themeColor="text1"/>
          <w:lang w:val="pl-PL"/>
        </w:rPr>
        <w:t xml:space="preserve">Kraj v samostatné působnosti zpracovává zprávu o stavu plnění plánu odpadového hospodářství kraje, v termínu jedenkrát za dva roky do 15. listopadu za uplynulé dvouleté období, kde bude hodnotit výše uvedená kritéria na jejichž základě byl POH </w:t>
      </w:r>
      <w:r>
        <w:rPr>
          <w:color w:val="000000" w:themeColor="text1"/>
          <w:lang w:val="pl-PL"/>
        </w:rPr>
        <w:t>P</w:t>
      </w:r>
      <w:r w:rsidRPr="00E65B54">
        <w:rPr>
          <w:color w:val="000000" w:themeColor="text1"/>
          <w:lang w:val="pl-PL"/>
        </w:rPr>
        <w:t xml:space="preserve">K zpracován. </w:t>
      </w:r>
      <w:r w:rsidR="00D86DC1" w:rsidRPr="00F167B8">
        <w:rPr>
          <w:rFonts w:cs="Arial"/>
          <w:color w:val="000000" w:themeColor="text1"/>
          <w:lang w:val="pl-PL"/>
        </w:rPr>
        <w:t>Na základě výsledků hodnocení změn těchto podmínek navrhuje další opatření pro podporu plnění POH PK.</w:t>
      </w:r>
      <w:r w:rsidR="00D86DC1" w:rsidRPr="00F167B8">
        <w:rPr>
          <w:color w:val="000000" w:themeColor="text1"/>
        </w:rPr>
        <w:t xml:space="preserve"> </w:t>
      </w:r>
      <w:r w:rsidR="00D86DC1" w:rsidRPr="00FB5931">
        <w:rPr>
          <w:rFonts w:cs="Arial"/>
          <w:lang w:val="pl-PL"/>
        </w:rPr>
        <w:t xml:space="preserve">Aktualizace POH PK musí být provedena v případě, že dojde k základní změně podmínek, na jejichž základě byl zpracován. Jedná se zejména o: </w:t>
      </w:r>
    </w:p>
    <w:p w:rsidR="00D86DC1" w:rsidRPr="00FB5931" w:rsidRDefault="00D86DC1" w:rsidP="00D86DC1">
      <w:pPr>
        <w:suppressAutoHyphens/>
        <w:ind w:left="709" w:hanging="283"/>
        <w:jc w:val="both"/>
        <w:rPr>
          <w:rFonts w:cs="Arial"/>
          <w:lang w:val="pl-PL"/>
        </w:rPr>
      </w:pPr>
      <w:r w:rsidRPr="00FB5931">
        <w:rPr>
          <w:rFonts w:cs="Arial"/>
          <w:lang w:val="pl-PL"/>
        </w:rPr>
        <w:t>•</w:t>
      </w:r>
      <w:r w:rsidRPr="00FB5931">
        <w:rPr>
          <w:rFonts w:cs="Arial"/>
          <w:lang w:val="pl-PL"/>
        </w:rPr>
        <w:tab/>
        <w:t xml:space="preserve">změna právních předpisů, zejména zákona o odpadech, případně změna POH ČR, pokud tato změna bude mít zásadní dopad na cíle, zásady a opatření stanovené v POH kraje, </w:t>
      </w:r>
    </w:p>
    <w:p w:rsidR="00D86DC1" w:rsidRPr="00FB5931" w:rsidRDefault="00D86DC1" w:rsidP="00D86DC1">
      <w:pPr>
        <w:suppressAutoHyphens/>
        <w:ind w:left="709" w:hanging="283"/>
        <w:jc w:val="both"/>
        <w:rPr>
          <w:rFonts w:cs="Arial"/>
          <w:lang w:val="pl-PL"/>
        </w:rPr>
      </w:pPr>
      <w:r w:rsidRPr="00FB5931">
        <w:rPr>
          <w:rFonts w:cs="Arial"/>
          <w:lang w:val="pl-PL"/>
        </w:rPr>
        <w:t>•</w:t>
      </w:r>
      <w:r w:rsidRPr="00FB5931">
        <w:rPr>
          <w:rFonts w:cs="Arial"/>
          <w:lang w:val="pl-PL"/>
        </w:rPr>
        <w:tab/>
        <w:t>výrazná změna technologického vybavení kraje, která způsobí zásadní změnu podmínek pro plnění cílů stanovených v POH kraje.</w:t>
      </w:r>
    </w:p>
    <w:p w:rsidR="0043466A" w:rsidRDefault="0043466A" w:rsidP="00D86DC1">
      <w:pPr>
        <w:jc w:val="both"/>
      </w:pPr>
    </w:p>
    <w:p w:rsidR="0043466A" w:rsidRDefault="0043466A" w:rsidP="004A54A7">
      <w:pPr>
        <w:pStyle w:val="Nadpis2"/>
        <w:numPr>
          <w:ilvl w:val="1"/>
          <w:numId w:val="5"/>
        </w:numPr>
        <w:spacing w:after="120"/>
        <w:ind w:left="578" w:hanging="578"/>
        <w:jc w:val="both"/>
      </w:pPr>
      <w:bookmarkStart w:id="403" w:name="_Toc421199381"/>
      <w:bookmarkStart w:id="404" w:name="_Toc438112539"/>
      <w:r>
        <w:t>Kritéria pro typy, umístění a kapacity zařízení pro nakládání s odpady podporovaná z veřejných zdrojů</w:t>
      </w:r>
      <w:bookmarkEnd w:id="403"/>
      <w:bookmarkEnd w:id="404"/>
    </w:p>
    <w:p w:rsidR="00457332" w:rsidRPr="00E65B54" w:rsidRDefault="00457332" w:rsidP="00457332">
      <w:pPr>
        <w:jc w:val="both"/>
        <w:rPr>
          <w:color w:val="000000" w:themeColor="text1"/>
          <w:lang w:val="pl-PL"/>
        </w:rPr>
      </w:pPr>
      <w:r w:rsidRPr="00E65B54">
        <w:rPr>
          <w:color w:val="000000" w:themeColor="text1"/>
          <w:lang w:val="pl-PL"/>
        </w:rPr>
        <w:t>Kraj stanovuje následující kritéria pro typy, umístění a kapacity zařízení pro nakládání s odpady podporovaná z veřejných zdrojů:</w:t>
      </w:r>
    </w:p>
    <w:p w:rsidR="00457332" w:rsidRPr="00E65B54" w:rsidRDefault="00457332" w:rsidP="00F65E9D">
      <w:pPr>
        <w:widowControl w:val="0"/>
        <w:numPr>
          <w:ilvl w:val="0"/>
          <w:numId w:val="34"/>
        </w:numPr>
        <w:autoSpaceDE w:val="0"/>
        <w:autoSpaceDN w:val="0"/>
        <w:adjustRightInd w:val="0"/>
        <w:spacing w:before="0" w:after="0"/>
        <w:jc w:val="both"/>
        <w:rPr>
          <w:rFonts w:cs="Calibri"/>
          <w:color w:val="000000" w:themeColor="text1"/>
          <w:szCs w:val="22"/>
        </w:rPr>
      </w:pPr>
      <w:r w:rsidRPr="00E65B54">
        <w:rPr>
          <w:color w:val="000000" w:themeColor="text1"/>
          <w:lang w:val="pl-PL"/>
        </w:rPr>
        <w:t xml:space="preserve">Podporovat výstavbu zařízení a systémy sběru a svozu odpadů, u kterých bude ekonomicky a technicky prokázána účelnost jejich provozování </w:t>
      </w:r>
      <w:r w:rsidRPr="00FB5931">
        <w:rPr>
          <w:lang w:val="pl-PL"/>
        </w:rPr>
        <w:t xml:space="preserve">na </w:t>
      </w:r>
      <w:r w:rsidR="009457B7" w:rsidRPr="00FB5931">
        <w:rPr>
          <w:lang w:val="pl-PL"/>
        </w:rPr>
        <w:t xml:space="preserve">krajské </w:t>
      </w:r>
      <w:r w:rsidRPr="00E65B54">
        <w:rPr>
          <w:color w:val="000000" w:themeColor="text1"/>
          <w:lang w:val="pl-PL"/>
        </w:rPr>
        <w:t xml:space="preserve">(případně i celostátní) úrovni, vzhledem k přiměřenosti stávající sítě zařízení a v souladu s POH </w:t>
      </w:r>
      <w:r>
        <w:rPr>
          <w:color w:val="000000" w:themeColor="text1"/>
          <w:lang w:val="pl-PL"/>
        </w:rPr>
        <w:t>P</w:t>
      </w:r>
      <w:r w:rsidRPr="00E65B54">
        <w:rPr>
          <w:color w:val="000000" w:themeColor="text1"/>
          <w:lang w:val="pl-PL"/>
        </w:rPr>
        <w:t>K.</w:t>
      </w:r>
    </w:p>
    <w:p w:rsidR="00457332" w:rsidRPr="00E65B54" w:rsidRDefault="00457332" w:rsidP="00F65E9D">
      <w:pPr>
        <w:widowControl w:val="0"/>
        <w:numPr>
          <w:ilvl w:val="0"/>
          <w:numId w:val="34"/>
        </w:numPr>
        <w:autoSpaceDE w:val="0"/>
        <w:autoSpaceDN w:val="0"/>
        <w:adjustRightInd w:val="0"/>
        <w:spacing w:before="0" w:after="0"/>
        <w:jc w:val="both"/>
        <w:rPr>
          <w:rFonts w:cs="Calibri"/>
          <w:color w:val="000000" w:themeColor="text1"/>
          <w:szCs w:val="22"/>
        </w:rPr>
      </w:pPr>
      <w:r w:rsidRPr="00E65B54">
        <w:rPr>
          <w:color w:val="000000" w:themeColor="text1"/>
          <w:lang w:val="pl-PL"/>
        </w:rPr>
        <w:t>P</w:t>
      </w:r>
      <w:r w:rsidRPr="00E65B54">
        <w:rPr>
          <w:rFonts w:cs="Calibri"/>
          <w:color w:val="000000" w:themeColor="text1"/>
          <w:szCs w:val="22"/>
        </w:rPr>
        <w:t>odporovat takové projekty, u nichž</w:t>
      </w:r>
      <w:r w:rsidRPr="00E65B54">
        <w:rPr>
          <w:color w:val="000000" w:themeColor="text1"/>
          <w:lang w:val="pl-PL"/>
        </w:rPr>
        <w:t xml:space="preserve"> návrh nového zařízení bude v souladu s legislativními, technickými požadavky a nejlepšími dostupnými technikami a </w:t>
      </w:r>
      <w:r w:rsidRPr="00E65B54">
        <w:rPr>
          <w:rFonts w:cs="Calibri"/>
          <w:color w:val="000000" w:themeColor="text1"/>
          <w:szCs w:val="22"/>
        </w:rPr>
        <w:t>kde bude záruka odborného provozování dané technologie.</w:t>
      </w:r>
    </w:p>
    <w:p w:rsidR="00457332" w:rsidRPr="00E65B54" w:rsidRDefault="00457332" w:rsidP="00F65E9D">
      <w:pPr>
        <w:widowControl w:val="0"/>
        <w:numPr>
          <w:ilvl w:val="0"/>
          <w:numId w:val="34"/>
        </w:numPr>
        <w:autoSpaceDE w:val="0"/>
        <w:autoSpaceDN w:val="0"/>
        <w:adjustRightInd w:val="0"/>
        <w:spacing w:before="0" w:after="0"/>
        <w:jc w:val="both"/>
        <w:rPr>
          <w:rFonts w:cs="Calibri"/>
          <w:color w:val="000000" w:themeColor="text1"/>
          <w:szCs w:val="22"/>
        </w:rPr>
      </w:pPr>
      <w:r w:rsidRPr="00E65B54">
        <w:rPr>
          <w:rFonts w:cs="Calibri"/>
          <w:color w:val="000000" w:themeColor="text1"/>
          <w:szCs w:val="22"/>
        </w:rPr>
        <w:t xml:space="preserve"> </w:t>
      </w:r>
      <w:r w:rsidRPr="00E65B54">
        <w:rPr>
          <w:color w:val="000000" w:themeColor="text1"/>
          <w:lang w:val="pl-PL"/>
        </w:rPr>
        <w:t>P</w:t>
      </w:r>
      <w:r w:rsidRPr="00E65B54">
        <w:rPr>
          <w:rFonts w:cs="Calibri"/>
          <w:color w:val="000000" w:themeColor="text1"/>
          <w:szCs w:val="22"/>
        </w:rPr>
        <w:t>odporovat technologie na zpracování o</w:t>
      </w:r>
      <w:r>
        <w:rPr>
          <w:rFonts w:cs="Calibri"/>
          <w:color w:val="000000" w:themeColor="text1"/>
          <w:szCs w:val="22"/>
        </w:rPr>
        <w:t>dpadů, pro které nejsou v P</w:t>
      </w:r>
      <w:r w:rsidRPr="00E65B54">
        <w:rPr>
          <w:rFonts w:cs="Calibri"/>
          <w:color w:val="000000" w:themeColor="text1"/>
          <w:szCs w:val="22"/>
        </w:rPr>
        <w:t xml:space="preserve">K dostatečné kapacity (např. úprava a využití objemných odpadů, nové technologie na úpravu využití kalů apod.). Nová zařízení podporovat z veřejných zdrojů pouze v regionech, kde chybí zařízení pro reálné zpracování daného druhu odpadu a zařízení musí odpovídat cílům POH </w:t>
      </w:r>
      <w:r>
        <w:rPr>
          <w:rFonts w:cs="Calibri"/>
          <w:color w:val="000000" w:themeColor="text1"/>
          <w:szCs w:val="22"/>
        </w:rPr>
        <w:t>P</w:t>
      </w:r>
      <w:r w:rsidRPr="00E65B54">
        <w:rPr>
          <w:rFonts w:cs="Calibri"/>
          <w:color w:val="000000" w:themeColor="text1"/>
          <w:szCs w:val="22"/>
        </w:rPr>
        <w:t>K (např. maximálně upřednostňovat materiálové a energetické využití).</w:t>
      </w:r>
    </w:p>
    <w:p w:rsidR="00457332" w:rsidRPr="00E65B54" w:rsidRDefault="00457332" w:rsidP="00F65E9D">
      <w:pPr>
        <w:widowControl w:val="0"/>
        <w:numPr>
          <w:ilvl w:val="0"/>
          <w:numId w:val="34"/>
        </w:numPr>
        <w:autoSpaceDE w:val="0"/>
        <w:autoSpaceDN w:val="0"/>
        <w:adjustRightInd w:val="0"/>
        <w:spacing w:before="0" w:after="0"/>
        <w:jc w:val="both"/>
        <w:rPr>
          <w:rFonts w:cs="Calibri"/>
          <w:color w:val="000000" w:themeColor="text1"/>
          <w:szCs w:val="22"/>
        </w:rPr>
      </w:pPr>
      <w:r w:rsidRPr="00E65B54">
        <w:rPr>
          <w:rFonts w:cs="Calibri"/>
          <w:color w:val="000000" w:themeColor="text1"/>
          <w:szCs w:val="22"/>
        </w:rPr>
        <w:t>Upřednostňovat technologie, modernizace a nová zařízení umístěná do stávajících areálů zařízení k nakládání s odpady.</w:t>
      </w:r>
    </w:p>
    <w:p w:rsidR="00457332" w:rsidRPr="00E65B54" w:rsidRDefault="00457332" w:rsidP="00F65E9D">
      <w:pPr>
        <w:widowControl w:val="0"/>
        <w:numPr>
          <w:ilvl w:val="0"/>
          <w:numId w:val="34"/>
        </w:numPr>
        <w:autoSpaceDE w:val="0"/>
        <w:autoSpaceDN w:val="0"/>
        <w:adjustRightInd w:val="0"/>
        <w:spacing w:before="0" w:after="0"/>
        <w:jc w:val="both"/>
        <w:rPr>
          <w:rFonts w:cs="Calibri"/>
          <w:color w:val="000000" w:themeColor="text1"/>
          <w:szCs w:val="22"/>
        </w:rPr>
      </w:pPr>
      <w:r w:rsidRPr="00E65B54">
        <w:rPr>
          <w:color w:val="000000" w:themeColor="text1"/>
          <w:lang w:val="pl-PL"/>
        </w:rPr>
        <w:t xml:space="preserve">Doporučovat zařízení odpovídající svou kapacitou regionálnímu, případně nadregionálnímu významu, která budou platnou součástí systému nakládání s odpady </w:t>
      </w:r>
      <w:r>
        <w:rPr>
          <w:color w:val="000000" w:themeColor="text1"/>
          <w:lang w:val="pl-PL"/>
        </w:rPr>
        <w:t>P</w:t>
      </w:r>
      <w:r w:rsidRPr="00E65B54">
        <w:rPr>
          <w:color w:val="000000" w:themeColor="text1"/>
          <w:lang w:val="pl-PL"/>
        </w:rPr>
        <w:t xml:space="preserve">K. </w:t>
      </w:r>
      <w:r w:rsidRPr="00E65B54">
        <w:rPr>
          <w:rFonts w:cs="Calibri"/>
          <w:color w:val="000000" w:themeColor="text1"/>
          <w:szCs w:val="22"/>
        </w:rPr>
        <w:t xml:space="preserve">Navrhovaná kapacita zařízení musí odpovídat potenciálu uvažovaného regionu ve vazbě na reálné kapacity již schválených a provozovaných zařízení (nevyhodnocovat pouze na základě povolených kapacit, ale na základě reálných kapacit pro jednotlivé toky odpadů a komodity v zájmové lokalitě). </w:t>
      </w:r>
    </w:p>
    <w:p w:rsidR="00457332" w:rsidRPr="00E65B54" w:rsidRDefault="00457332" w:rsidP="00F65E9D">
      <w:pPr>
        <w:widowControl w:val="0"/>
        <w:numPr>
          <w:ilvl w:val="0"/>
          <w:numId w:val="34"/>
        </w:numPr>
        <w:autoSpaceDE w:val="0"/>
        <w:autoSpaceDN w:val="0"/>
        <w:adjustRightInd w:val="0"/>
        <w:spacing w:before="0" w:after="0"/>
        <w:jc w:val="both"/>
        <w:rPr>
          <w:rFonts w:cs="Calibri"/>
          <w:color w:val="000000" w:themeColor="text1"/>
          <w:szCs w:val="22"/>
        </w:rPr>
      </w:pPr>
      <w:r w:rsidRPr="00E65B54">
        <w:rPr>
          <w:color w:val="000000" w:themeColor="text1"/>
          <w:lang w:val="pl-PL"/>
        </w:rPr>
        <w:t xml:space="preserve">V rámci procesu hodnocení vztahujícího se k podpoře z veřejných zdrojů posuzovat </w:t>
      </w:r>
      <w:r w:rsidRPr="00E65B54">
        <w:rPr>
          <w:color w:val="000000" w:themeColor="text1"/>
          <w:lang w:val="pl-PL"/>
        </w:rPr>
        <w:lastRenderedPageBreak/>
        <w:t xml:space="preserve">zařízení k nakládání s odpady z pohledu zajištění vstupů příslušných druhů odpadů, s nimiž bude nakládáno, včetně posouzení podkladů dokládajících, že v dané oblasti je dostatek odpadů pro technologii nebo systém pro nakládání s odpady, a že zařízení je adekvátní z hlediska kapacity. </w:t>
      </w:r>
    </w:p>
    <w:p w:rsidR="00457332" w:rsidRPr="009457B7" w:rsidRDefault="00457332" w:rsidP="00F65E9D">
      <w:pPr>
        <w:widowControl w:val="0"/>
        <w:numPr>
          <w:ilvl w:val="0"/>
          <w:numId w:val="34"/>
        </w:numPr>
        <w:autoSpaceDE w:val="0"/>
        <w:autoSpaceDN w:val="0"/>
        <w:adjustRightInd w:val="0"/>
        <w:spacing w:before="0" w:after="0"/>
        <w:jc w:val="both"/>
        <w:rPr>
          <w:rFonts w:cs="Calibri"/>
          <w:color w:val="000000" w:themeColor="text1"/>
          <w:szCs w:val="22"/>
        </w:rPr>
      </w:pPr>
      <w:r w:rsidRPr="00E65B54">
        <w:rPr>
          <w:color w:val="000000" w:themeColor="text1"/>
          <w:lang w:val="pl-PL"/>
        </w:rPr>
        <w:t>V rámci procesu hodnocení vztahujícího se k podpoře z veřejných zdrojů posuzovat zařízení k nakládání s odpady také z pohledu smluvního příslibu zajištění odbytu výstupů ze zařízení.</w:t>
      </w:r>
    </w:p>
    <w:p w:rsidR="009457B7" w:rsidRPr="00FB5931" w:rsidRDefault="009457B7" w:rsidP="009457B7">
      <w:pPr>
        <w:pStyle w:val="Odstavecseseznamem"/>
        <w:numPr>
          <w:ilvl w:val="0"/>
          <w:numId w:val="34"/>
        </w:numPr>
        <w:jc w:val="both"/>
        <w:rPr>
          <w:rFonts w:cs="Calibri"/>
          <w:szCs w:val="22"/>
        </w:rPr>
      </w:pPr>
      <w:r w:rsidRPr="00FB5931">
        <w:rPr>
          <w:rFonts w:cs="Calibri"/>
          <w:szCs w:val="22"/>
        </w:rPr>
        <w:t>K prokázání potřebnosti zařízení s navrženou kapacitou v daném regionu a pro podporu tohoto zařízení z veřejných zdrojů vydávat doporučující stanovisko kraje. Stanovisko kraje se bude opírat o soulad s platným plánem odpadového hospodářství kraje a o podklady prokazující deficit takovýchto zařízení identifikovaný v rámci vyhodnocení plnění cílů plánu odpadového hospodářství kraje.</w:t>
      </w:r>
    </w:p>
    <w:p w:rsidR="004A2C86" w:rsidRDefault="004A2C86" w:rsidP="004A2C86">
      <w:pPr>
        <w:jc w:val="both"/>
        <w:rPr>
          <w:rFonts w:cs="Calibri"/>
          <w:color w:val="FF0000"/>
          <w:szCs w:val="22"/>
        </w:rPr>
      </w:pPr>
    </w:p>
    <w:p w:rsidR="004A2C86" w:rsidRPr="004A2C86" w:rsidRDefault="004A2C86" w:rsidP="004A2C86">
      <w:pPr>
        <w:jc w:val="both"/>
        <w:rPr>
          <w:rFonts w:cs="Calibri"/>
          <w:color w:val="FF0000"/>
          <w:szCs w:val="22"/>
        </w:rPr>
      </w:pPr>
    </w:p>
    <w:p w:rsidR="0043466A" w:rsidRDefault="0043466A" w:rsidP="004A54A7">
      <w:pPr>
        <w:pStyle w:val="Nadpis2"/>
        <w:numPr>
          <w:ilvl w:val="1"/>
          <w:numId w:val="5"/>
        </w:numPr>
        <w:spacing w:after="120"/>
        <w:ind w:left="578" w:hanging="578"/>
        <w:jc w:val="both"/>
      </w:pPr>
      <w:bookmarkStart w:id="405" w:name="_Toc421199382"/>
      <w:bookmarkStart w:id="406" w:name="_Toc438112540"/>
      <w:r>
        <w:t>Záměry na potřebná zařízení pro nakládání s odpady, pokud je to s</w:t>
      </w:r>
      <w:r w:rsidR="004A2C86">
        <w:t> </w:t>
      </w:r>
      <w:r>
        <w:t>ohledem</w:t>
      </w:r>
      <w:r w:rsidR="004A2C86">
        <w:t xml:space="preserve"> </w:t>
      </w:r>
      <w:r>
        <w:t>na plnění stanovených cílů nezbytné</w:t>
      </w:r>
      <w:bookmarkEnd w:id="405"/>
      <w:bookmarkEnd w:id="406"/>
    </w:p>
    <w:p w:rsidR="00457332" w:rsidRPr="00E65B54" w:rsidRDefault="00457332" w:rsidP="00457332">
      <w:pPr>
        <w:rPr>
          <w:color w:val="000000" w:themeColor="text1"/>
          <w:lang w:val="pl-PL"/>
        </w:rPr>
      </w:pPr>
      <w:r w:rsidRPr="00E65B54">
        <w:rPr>
          <w:color w:val="000000" w:themeColor="text1"/>
          <w:lang w:val="pl-PL"/>
        </w:rPr>
        <w:t xml:space="preserve">Kraj stanovuje následující záměry na potřebná zařízení pro nakládání s odpady a systém sběru a svozu odpadů, a to s ohledem na plnění stanovených cílů POH </w:t>
      </w:r>
      <w:r>
        <w:rPr>
          <w:color w:val="000000" w:themeColor="text1"/>
          <w:lang w:val="pl-PL"/>
        </w:rPr>
        <w:t>P</w:t>
      </w:r>
      <w:r w:rsidRPr="00E65B54">
        <w:rPr>
          <w:color w:val="000000" w:themeColor="text1"/>
          <w:lang w:val="pl-PL"/>
        </w:rPr>
        <w:t>K a POH ČR:</w:t>
      </w:r>
    </w:p>
    <w:p w:rsidR="00457332" w:rsidRPr="00E65B54" w:rsidRDefault="00457332" w:rsidP="00F65E9D">
      <w:pPr>
        <w:widowControl w:val="0"/>
        <w:numPr>
          <w:ilvl w:val="0"/>
          <w:numId w:val="35"/>
        </w:numPr>
        <w:autoSpaceDE w:val="0"/>
        <w:autoSpaceDN w:val="0"/>
        <w:adjustRightInd w:val="0"/>
        <w:spacing w:before="0" w:after="0"/>
        <w:jc w:val="both"/>
        <w:rPr>
          <w:color w:val="000000" w:themeColor="text1"/>
          <w:lang w:val="pl-PL"/>
        </w:rPr>
      </w:pPr>
      <w:r w:rsidRPr="00E65B54">
        <w:rPr>
          <w:color w:val="000000" w:themeColor="text1"/>
          <w:lang w:val="pl-PL"/>
        </w:rPr>
        <w:t xml:space="preserve">Optimalizovat systém sběru a svozu komunálních odpadů na zařízení k nakládání v </w:t>
      </w:r>
      <w:r>
        <w:rPr>
          <w:color w:val="000000" w:themeColor="text1"/>
          <w:lang w:val="pl-PL"/>
        </w:rPr>
        <w:t>P</w:t>
      </w:r>
      <w:r w:rsidRPr="00E65B54">
        <w:rPr>
          <w:color w:val="000000" w:themeColor="text1"/>
          <w:lang w:val="pl-PL"/>
        </w:rPr>
        <w:t>K s cílem snížit jejich environmentální dopady (např. s využitím železniční přepravy), včetně optimalizace sítě překládacích stanic pro směsný komunální odpad i biologicky rozložitelných odpadů z kuchyní a stravoven a vedlejších produktů živočišného původu.</w:t>
      </w:r>
    </w:p>
    <w:p w:rsidR="00457332" w:rsidRPr="00E65B54" w:rsidRDefault="00457332" w:rsidP="00F65E9D">
      <w:pPr>
        <w:widowControl w:val="0"/>
        <w:numPr>
          <w:ilvl w:val="0"/>
          <w:numId w:val="35"/>
        </w:numPr>
        <w:autoSpaceDE w:val="0"/>
        <w:autoSpaceDN w:val="0"/>
        <w:adjustRightInd w:val="0"/>
        <w:spacing w:before="0" w:after="0"/>
        <w:jc w:val="both"/>
        <w:rPr>
          <w:color w:val="000000" w:themeColor="text1"/>
          <w:lang w:val="pl-PL"/>
        </w:rPr>
      </w:pPr>
      <w:r w:rsidRPr="00E65B54">
        <w:rPr>
          <w:color w:val="000000" w:themeColor="text1"/>
          <w:lang w:val="pl-PL"/>
        </w:rPr>
        <w:t>Podpořit realizaci zvýšení kapacity zařízení pro materiálové a energetické využití ve spolupráci se sousedními kraji.</w:t>
      </w:r>
    </w:p>
    <w:p w:rsidR="00457332" w:rsidRPr="00E65B54" w:rsidRDefault="00457332" w:rsidP="00F65E9D">
      <w:pPr>
        <w:widowControl w:val="0"/>
        <w:numPr>
          <w:ilvl w:val="0"/>
          <w:numId w:val="35"/>
        </w:numPr>
        <w:autoSpaceDE w:val="0"/>
        <w:autoSpaceDN w:val="0"/>
        <w:adjustRightInd w:val="0"/>
        <w:spacing w:before="0" w:after="0"/>
        <w:jc w:val="both"/>
        <w:rPr>
          <w:color w:val="000000" w:themeColor="text1"/>
          <w:lang w:val="pl-PL"/>
        </w:rPr>
      </w:pPr>
      <w:r w:rsidRPr="00E65B54">
        <w:rPr>
          <w:color w:val="000000" w:themeColor="text1"/>
          <w:lang w:val="pl-PL"/>
        </w:rPr>
        <w:t>Optimalizovat systém nakládání s odpady ze zařízení na zpracování (využívání a odstraňování) odpadu a podpořit realizaci nových technologií pro úpravu, zpracování a využití těchto odpadů.</w:t>
      </w:r>
    </w:p>
    <w:p w:rsidR="00457332" w:rsidRPr="00E65B54" w:rsidRDefault="00457332" w:rsidP="00F65E9D">
      <w:pPr>
        <w:widowControl w:val="0"/>
        <w:numPr>
          <w:ilvl w:val="0"/>
          <w:numId w:val="35"/>
        </w:numPr>
        <w:autoSpaceDE w:val="0"/>
        <w:autoSpaceDN w:val="0"/>
        <w:adjustRightInd w:val="0"/>
        <w:spacing w:before="0" w:after="0"/>
        <w:jc w:val="both"/>
        <w:rPr>
          <w:color w:val="000000" w:themeColor="text1"/>
          <w:lang w:val="pl-PL"/>
        </w:rPr>
      </w:pPr>
      <w:r w:rsidRPr="00E65B54">
        <w:rPr>
          <w:color w:val="000000" w:themeColor="text1"/>
          <w:lang w:val="pl-PL"/>
        </w:rPr>
        <w:t xml:space="preserve">Podpořit realizaci nových </w:t>
      </w:r>
      <w:r w:rsidR="00A557AB">
        <w:rPr>
          <w:color w:val="000000" w:themeColor="text1"/>
          <w:lang w:val="pl-PL"/>
        </w:rPr>
        <w:t xml:space="preserve">moderních </w:t>
      </w:r>
      <w:r w:rsidRPr="00E65B54">
        <w:rPr>
          <w:color w:val="000000" w:themeColor="text1"/>
          <w:lang w:val="pl-PL"/>
        </w:rPr>
        <w:t>technologií a zařízení na úpravu, dotřídění, zpracování a využití papíru, plastů</w:t>
      </w:r>
      <w:r w:rsidR="00A52D60">
        <w:rPr>
          <w:color w:val="000000" w:themeColor="text1"/>
          <w:lang w:val="pl-PL"/>
        </w:rPr>
        <w:t>,</w:t>
      </w:r>
      <w:r w:rsidRPr="00E65B54">
        <w:rPr>
          <w:color w:val="000000" w:themeColor="text1"/>
          <w:lang w:val="pl-PL"/>
        </w:rPr>
        <w:t xml:space="preserve"> skla</w:t>
      </w:r>
      <w:r w:rsidR="00A52D60">
        <w:rPr>
          <w:color w:val="000000" w:themeColor="text1"/>
          <w:lang w:val="pl-PL"/>
        </w:rPr>
        <w:t xml:space="preserve"> a BRO, vždy však s ohledem na stávající kapacity již existujících zařízení a to včetně zařízení, která vyla či jsou realizována a provozována s pomocí dotačních podpor.</w:t>
      </w:r>
      <w:r w:rsidRPr="00E65B54">
        <w:rPr>
          <w:color w:val="000000" w:themeColor="text1"/>
          <w:lang w:val="pl-PL"/>
        </w:rPr>
        <w:t xml:space="preserve"> </w:t>
      </w:r>
    </w:p>
    <w:p w:rsidR="00457332" w:rsidRPr="00E65B54" w:rsidRDefault="00457332" w:rsidP="00F65E9D">
      <w:pPr>
        <w:widowControl w:val="0"/>
        <w:numPr>
          <w:ilvl w:val="0"/>
          <w:numId w:val="35"/>
        </w:numPr>
        <w:autoSpaceDE w:val="0"/>
        <w:autoSpaceDN w:val="0"/>
        <w:adjustRightInd w:val="0"/>
        <w:spacing w:before="0" w:after="0"/>
        <w:jc w:val="both"/>
        <w:rPr>
          <w:color w:val="000000" w:themeColor="text1"/>
          <w:lang w:val="pl-PL"/>
        </w:rPr>
      </w:pPr>
      <w:r w:rsidRPr="00E65B54">
        <w:rPr>
          <w:color w:val="000000" w:themeColor="text1"/>
          <w:lang w:val="pl-PL"/>
        </w:rPr>
        <w:t>Podpořit realizaci zařízení pro úpravu, zpracování a využití objemných odpadů.</w:t>
      </w:r>
    </w:p>
    <w:p w:rsidR="00457332" w:rsidRPr="00E65B54" w:rsidRDefault="00457332" w:rsidP="00F65E9D">
      <w:pPr>
        <w:widowControl w:val="0"/>
        <w:numPr>
          <w:ilvl w:val="0"/>
          <w:numId w:val="35"/>
        </w:numPr>
        <w:autoSpaceDE w:val="0"/>
        <w:autoSpaceDN w:val="0"/>
        <w:adjustRightInd w:val="0"/>
        <w:spacing w:before="0" w:after="0"/>
        <w:jc w:val="both"/>
        <w:rPr>
          <w:color w:val="000000" w:themeColor="text1"/>
          <w:lang w:val="pl-PL"/>
        </w:rPr>
      </w:pPr>
      <w:r w:rsidRPr="00E65B54">
        <w:rPr>
          <w:color w:val="000000" w:themeColor="text1"/>
          <w:lang w:val="pl-PL"/>
        </w:rPr>
        <w:t>Podpořit realizaci zařízení pro úpravu, zpracování a využití kalů z čistíren odpadních vod.</w:t>
      </w:r>
    </w:p>
    <w:p w:rsidR="0043466A" w:rsidRDefault="0043466A" w:rsidP="0043466A">
      <w:pPr>
        <w:suppressAutoHyphens/>
        <w:rPr>
          <w:b/>
        </w:rPr>
      </w:pPr>
    </w:p>
    <w:p w:rsidR="0043466A" w:rsidRDefault="0043466A" w:rsidP="0043466A">
      <w:pPr>
        <w:suppressAutoHyphens/>
      </w:pPr>
    </w:p>
    <w:p w:rsidR="0043466A" w:rsidRDefault="0043466A" w:rsidP="0043466A">
      <w:pPr>
        <w:suppressAutoHyphens/>
        <w:jc w:val="both"/>
        <w:rPr>
          <w:i/>
        </w:rPr>
      </w:pPr>
    </w:p>
    <w:p w:rsidR="0043466A" w:rsidRDefault="0043466A" w:rsidP="0043466A">
      <w:pPr>
        <w:suppressAutoHyphens/>
        <w:jc w:val="both"/>
        <w:rPr>
          <w:i/>
        </w:rPr>
      </w:pPr>
    </w:p>
    <w:p w:rsidR="008215A2" w:rsidRPr="00F644BC" w:rsidRDefault="008215A2" w:rsidP="00645698">
      <w:pPr>
        <w:suppressAutoHyphens/>
        <w:spacing w:before="0" w:after="0"/>
        <w:rPr>
          <w:b/>
          <w:bCs/>
          <w:caps/>
          <w:kern w:val="32"/>
          <w:sz w:val="32"/>
          <w:szCs w:val="32"/>
        </w:rPr>
      </w:pPr>
      <w:r w:rsidRPr="00F644BC">
        <w:br w:type="page"/>
      </w:r>
    </w:p>
    <w:p w:rsidR="003944E5" w:rsidRDefault="00364B4D" w:rsidP="00641EF7">
      <w:pPr>
        <w:pStyle w:val="Nadpis1"/>
      </w:pPr>
      <w:bookmarkStart w:id="407" w:name="_Toc438112541"/>
      <w:r>
        <w:lastRenderedPageBreak/>
        <w:t>ZÁVAZNÁ ČÁST - PODPORA</w:t>
      </w:r>
      <w:bookmarkEnd w:id="407"/>
    </w:p>
    <w:p w:rsidR="0043466A" w:rsidRDefault="004D3904" w:rsidP="00C23550">
      <w:pPr>
        <w:pStyle w:val="Nadpis2"/>
        <w:numPr>
          <w:ilvl w:val="1"/>
          <w:numId w:val="5"/>
        </w:numPr>
        <w:jc w:val="both"/>
      </w:pPr>
      <w:bookmarkStart w:id="408" w:name="_Toc438112542"/>
      <w:r w:rsidRPr="00A24DC7">
        <w:t xml:space="preserve">Odpovědnost za plnění </w:t>
      </w:r>
      <w:r>
        <w:t>POH</w:t>
      </w:r>
      <w:r w:rsidRPr="00A24DC7">
        <w:t xml:space="preserve"> </w:t>
      </w:r>
      <w:r>
        <w:t>kraje</w:t>
      </w:r>
      <w:r w:rsidRPr="00A24DC7">
        <w:t xml:space="preserve"> a zabezpečení kontroly plnění </w:t>
      </w:r>
      <w:r>
        <w:t>POH</w:t>
      </w:r>
      <w:r w:rsidRPr="00A24DC7">
        <w:t xml:space="preserve"> kraj</w:t>
      </w:r>
      <w:r>
        <w:t>e</w:t>
      </w:r>
      <w:bookmarkEnd w:id="4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2"/>
      </w:tblGrid>
      <w:tr w:rsidR="004D3904" w:rsidRPr="004D3904" w:rsidTr="008009EB">
        <w:tc>
          <w:tcPr>
            <w:tcW w:w="9212" w:type="dxa"/>
          </w:tcPr>
          <w:p w:rsidR="004D3904" w:rsidRPr="004D3904" w:rsidRDefault="00203642" w:rsidP="00B110DE">
            <w:pPr>
              <w:spacing w:before="40" w:after="40"/>
              <w:ind w:left="57" w:right="57"/>
              <w:jc w:val="both"/>
              <w:rPr>
                <w:rFonts w:eastAsia="Calibri"/>
                <w:sz w:val="22"/>
                <w:szCs w:val="22"/>
              </w:rPr>
            </w:pPr>
            <w:r w:rsidRPr="00FB5931">
              <w:rPr>
                <w:rFonts w:eastAsia="Calibri"/>
                <w:sz w:val="22"/>
                <w:szCs w:val="22"/>
              </w:rPr>
              <w:t>Plzeňský kraj</w:t>
            </w:r>
            <w:r w:rsidR="004D3904" w:rsidRPr="00FB5931">
              <w:rPr>
                <w:rFonts w:eastAsia="Calibri"/>
                <w:sz w:val="22"/>
                <w:szCs w:val="22"/>
              </w:rPr>
              <w:t>, obce a původci odpadů průběžně kontrolují vytváření podmínek pro předcházení vzniku odpadů a nakládání s nimi a naplňování stanovených cílů, zásad a opatření.</w:t>
            </w:r>
          </w:p>
        </w:tc>
      </w:tr>
      <w:tr w:rsidR="004D3904" w:rsidRPr="004D3904" w:rsidTr="008009EB">
        <w:tc>
          <w:tcPr>
            <w:tcW w:w="9212" w:type="dxa"/>
          </w:tcPr>
          <w:p w:rsidR="004D3904" w:rsidRPr="004D3904" w:rsidRDefault="004D3904" w:rsidP="00B110DE">
            <w:pPr>
              <w:spacing w:before="40" w:after="40"/>
              <w:ind w:left="57" w:right="57"/>
              <w:jc w:val="both"/>
              <w:rPr>
                <w:snapToGrid w:val="0"/>
                <w:color w:val="000000"/>
                <w:sz w:val="22"/>
                <w:szCs w:val="22"/>
              </w:rPr>
            </w:pPr>
            <w:r w:rsidRPr="004D3904">
              <w:rPr>
                <w:snapToGrid w:val="0"/>
                <w:color w:val="000000"/>
                <w:sz w:val="22"/>
                <w:szCs w:val="22"/>
              </w:rPr>
              <w:t>Obce budou průběžně vyhodnocovat obecní systém pro nakládání s komunálními odpady včetně obalové složky, nakládání se směsným komunálním odpadem, systém tříděného sběru odpadů, systém nakládání s biologicky rozložitelnými komunálními odpady, systém nakládání se stavebními odpady a výrobky s ukončenou životností, pocházejícími od občanů obce a zapojených subjektů. V rámci tohoto vyhodnocování budou posouzeny kapacitní možnosti systému nakládání s odpady a s výrobky s ukončenou životností a navrhnuta opatření k jeho zlepšení. Obce rovněž vyhodnocují naplňování opatření Programu předcházení vzniku odpadů, které je součástí plánu odpadového hospodářství obce (nebo svazku obcí).</w:t>
            </w:r>
          </w:p>
        </w:tc>
      </w:tr>
      <w:tr w:rsidR="004D3904" w:rsidRPr="004D3904" w:rsidTr="008009EB">
        <w:tc>
          <w:tcPr>
            <w:tcW w:w="9212" w:type="dxa"/>
          </w:tcPr>
          <w:p w:rsidR="004D3904" w:rsidRPr="004D3904" w:rsidRDefault="004D3904" w:rsidP="00B110DE">
            <w:pPr>
              <w:spacing w:before="40" w:after="40"/>
              <w:ind w:left="57" w:right="57"/>
              <w:jc w:val="both"/>
              <w:rPr>
                <w:rFonts w:eastAsia="Calibri"/>
                <w:sz w:val="22"/>
                <w:szCs w:val="22"/>
              </w:rPr>
            </w:pPr>
            <w:r w:rsidRPr="004D3904">
              <w:rPr>
                <w:rFonts w:eastAsia="Calibri"/>
                <w:sz w:val="22"/>
                <w:szCs w:val="22"/>
              </w:rPr>
              <w:t>Kraj bude průběžně, minimálně v rámci vyhodnocení plánu odpadového hospodářství kraje, vyhodnocovat systém nakládání s komunálními odpady, se směsným komunálním odpadem, biologicky rozložitelnými odpady, nakládání s obalovými odpady, s nebezpečnými a ostatními odpady, se stavebními odpady a s výrobky s ukončenou životností na svém území. Bude vyhodnocen systém tříděného sběru odpadů a nakládání s materiálově využitelnými složkami. V rámci tohoto vyhodnocování budou posouzeny kapacitní možnosti systému nakládání s odpady a výrobky s ukončenou životností a navrhnuta opatření k jeho zlepšení. Rovněž v rámci vyhodnocení plánu odpadového hospodářství kraje bude vyhodnocena síť zařízení pro nakládání s odpady na území kraje. Kraj rovněž vyhodnotí naplňování cílů a opatření Programu předcházení vzniku odpadů, které jsou součástí plánu odpadového hospodářství kraje.</w:t>
            </w:r>
          </w:p>
        </w:tc>
      </w:tr>
      <w:tr w:rsidR="004D3904" w:rsidTr="008009EB">
        <w:tc>
          <w:tcPr>
            <w:tcW w:w="9212" w:type="dxa"/>
          </w:tcPr>
          <w:p w:rsidR="004D3904" w:rsidRPr="004D3904" w:rsidRDefault="004D3904" w:rsidP="00B110DE">
            <w:pPr>
              <w:spacing w:before="40" w:after="40"/>
              <w:ind w:left="57" w:right="57"/>
              <w:jc w:val="both"/>
              <w:rPr>
                <w:rFonts w:eastAsia="Calibri"/>
                <w:sz w:val="22"/>
                <w:szCs w:val="22"/>
              </w:rPr>
            </w:pPr>
            <w:r w:rsidRPr="004D3904">
              <w:rPr>
                <w:rFonts w:eastAsia="Calibri"/>
                <w:sz w:val="22"/>
                <w:szCs w:val="22"/>
              </w:rPr>
              <w:t>Kraj využije všechny dostupné nástroje a prostředky k zajištění plnění plánu odpadového hospodářství kraje.</w:t>
            </w:r>
          </w:p>
        </w:tc>
      </w:tr>
      <w:tr w:rsidR="004D3904" w:rsidTr="008009EB">
        <w:tc>
          <w:tcPr>
            <w:tcW w:w="9212" w:type="dxa"/>
          </w:tcPr>
          <w:p w:rsidR="004D3904" w:rsidRPr="004D3904" w:rsidRDefault="004D3904" w:rsidP="00B110DE">
            <w:pPr>
              <w:spacing w:before="40" w:after="40"/>
              <w:ind w:left="57" w:right="57"/>
              <w:jc w:val="both"/>
              <w:rPr>
                <w:rFonts w:eastAsia="Calibri"/>
                <w:sz w:val="22"/>
                <w:szCs w:val="22"/>
              </w:rPr>
            </w:pPr>
            <w:r w:rsidRPr="004D3904">
              <w:rPr>
                <w:rFonts w:eastAsia="Calibri"/>
                <w:sz w:val="22"/>
                <w:szCs w:val="22"/>
              </w:rPr>
              <w:t>Kraj vyhodnocuje plnění cílů stanovených v plánu odpadového hospodářství kraje.</w:t>
            </w:r>
          </w:p>
        </w:tc>
      </w:tr>
      <w:tr w:rsidR="004D3904" w:rsidTr="008009EB">
        <w:tc>
          <w:tcPr>
            <w:tcW w:w="9212" w:type="dxa"/>
          </w:tcPr>
          <w:p w:rsidR="004D3904" w:rsidRPr="004D3904" w:rsidRDefault="004D3904" w:rsidP="00B110DE">
            <w:pPr>
              <w:spacing w:before="40" w:after="40"/>
              <w:ind w:left="57" w:right="57"/>
              <w:jc w:val="both"/>
              <w:rPr>
                <w:rFonts w:eastAsia="Calibri"/>
                <w:sz w:val="22"/>
                <w:szCs w:val="22"/>
              </w:rPr>
            </w:pPr>
            <w:r w:rsidRPr="004D3904">
              <w:rPr>
                <w:rFonts w:eastAsia="Calibri"/>
                <w:sz w:val="22"/>
                <w:szCs w:val="22"/>
              </w:rPr>
              <w:t>Kraj zpracovává zprávu o stavu plnění plánu odpadového hospodářství kraje, v termínu jedenkrát za dva roky do 15. listopadu za uplynulé dvouleté období. Na základě výsledků navrhuje další opatření pro podporu jeho plnění.</w:t>
            </w:r>
          </w:p>
        </w:tc>
      </w:tr>
    </w:tbl>
    <w:p w:rsidR="0043466A" w:rsidRDefault="0043466A" w:rsidP="00F65E9D">
      <w:pPr>
        <w:pStyle w:val="Nadpis3"/>
        <w:numPr>
          <w:ilvl w:val="2"/>
          <w:numId w:val="17"/>
        </w:numPr>
        <w:rPr>
          <w:snapToGrid w:val="0"/>
        </w:rPr>
        <w:sectPr w:rsidR="0043466A" w:rsidSect="003476B9">
          <w:pgSz w:w="11906" w:h="16838"/>
          <w:pgMar w:top="1672" w:right="1417" w:bottom="1417" w:left="1417" w:header="708" w:footer="708" w:gutter="0"/>
          <w:cols w:space="708"/>
        </w:sectPr>
      </w:pPr>
    </w:p>
    <w:p w:rsidR="0043466A" w:rsidRPr="00C23550" w:rsidRDefault="0043466A" w:rsidP="00F65E9D">
      <w:pPr>
        <w:pStyle w:val="Nadpis3"/>
      </w:pPr>
      <w:bookmarkStart w:id="409" w:name="_Toc421199385"/>
      <w:bookmarkStart w:id="410" w:name="_Toc438112543"/>
      <w:r w:rsidRPr="00C23550">
        <w:lastRenderedPageBreak/>
        <w:t>Přehled cílů stanovených v POH PK</w:t>
      </w:r>
      <w:bookmarkEnd w:id="409"/>
      <w:bookmarkEnd w:id="410"/>
    </w:p>
    <w:tbl>
      <w:tblPr>
        <w:tblW w:w="14074" w:type="dxa"/>
        <w:tblCellMar>
          <w:left w:w="40" w:type="dxa"/>
          <w:right w:w="40" w:type="dxa"/>
        </w:tblCellMar>
        <w:tblLook w:val="0000"/>
      </w:tblPr>
      <w:tblGrid>
        <w:gridCol w:w="1104"/>
        <w:gridCol w:w="1502"/>
        <w:gridCol w:w="10164"/>
        <w:gridCol w:w="1304"/>
      </w:tblGrid>
      <w:tr w:rsidR="0043466A" w:rsidRPr="008808DC" w:rsidTr="00485C04">
        <w:trPr>
          <w:cantSplit/>
          <w:trHeight w:val="227"/>
          <w:tblHeader/>
        </w:trPr>
        <w:tc>
          <w:tcPr>
            <w:tcW w:w="0" w:type="auto"/>
            <w:tcBorders>
              <w:top w:val="single" w:sz="12" w:space="0" w:color="auto"/>
              <w:left w:val="single" w:sz="12" w:space="0" w:color="auto"/>
              <w:bottom w:val="single" w:sz="6" w:space="0" w:color="auto"/>
              <w:right w:val="single" w:sz="6" w:space="0" w:color="auto"/>
            </w:tcBorders>
            <w:shd w:val="clear" w:color="auto" w:fill="DBE5F1" w:themeFill="accent1" w:themeFillTint="33"/>
            <w:vAlign w:val="center"/>
          </w:tcPr>
          <w:p w:rsidR="0043466A" w:rsidRPr="002C7D93" w:rsidRDefault="0043466A" w:rsidP="002C7D93">
            <w:pPr>
              <w:spacing w:before="40" w:after="40"/>
              <w:jc w:val="center"/>
              <w:rPr>
                <w:b/>
                <w:sz w:val="22"/>
                <w:szCs w:val="22"/>
              </w:rPr>
            </w:pPr>
            <w:r w:rsidRPr="002C7D93">
              <w:rPr>
                <w:b/>
                <w:sz w:val="22"/>
                <w:szCs w:val="22"/>
              </w:rPr>
              <w:t>Pořadové číslo</w:t>
            </w:r>
          </w:p>
        </w:tc>
        <w:tc>
          <w:tcPr>
            <w:tcW w:w="0" w:type="auto"/>
            <w:tcBorders>
              <w:top w:val="single" w:sz="12" w:space="0" w:color="auto"/>
              <w:left w:val="single" w:sz="6" w:space="0" w:color="auto"/>
              <w:bottom w:val="single" w:sz="6" w:space="0" w:color="auto"/>
              <w:right w:val="single" w:sz="6" w:space="0" w:color="auto"/>
            </w:tcBorders>
            <w:shd w:val="clear" w:color="auto" w:fill="DBE5F1" w:themeFill="accent1" w:themeFillTint="33"/>
            <w:vAlign w:val="center"/>
          </w:tcPr>
          <w:p w:rsidR="0043466A" w:rsidRPr="00485C04" w:rsidRDefault="0043466A" w:rsidP="002C7D93">
            <w:pPr>
              <w:spacing w:before="40" w:after="40"/>
              <w:jc w:val="center"/>
              <w:rPr>
                <w:b/>
                <w:sz w:val="22"/>
                <w:szCs w:val="22"/>
              </w:rPr>
            </w:pPr>
            <w:r w:rsidRPr="00485C04">
              <w:rPr>
                <w:b/>
                <w:sz w:val="22"/>
                <w:szCs w:val="22"/>
              </w:rPr>
              <w:t>Umístění v</w:t>
            </w:r>
            <w:r w:rsidR="002C7D93" w:rsidRPr="00485C04">
              <w:rPr>
                <w:b/>
                <w:sz w:val="22"/>
                <w:szCs w:val="22"/>
              </w:rPr>
              <w:t> </w:t>
            </w:r>
            <w:r w:rsidRPr="00485C04">
              <w:rPr>
                <w:b/>
                <w:sz w:val="22"/>
                <w:szCs w:val="22"/>
              </w:rPr>
              <w:t>kapitole</w:t>
            </w:r>
            <w:r w:rsidR="002C7D93" w:rsidRPr="00485C04">
              <w:rPr>
                <w:b/>
                <w:sz w:val="22"/>
                <w:szCs w:val="22"/>
              </w:rPr>
              <w:t xml:space="preserve"> </w:t>
            </w:r>
            <w:r w:rsidRPr="00485C04">
              <w:rPr>
                <w:b/>
                <w:sz w:val="22"/>
                <w:szCs w:val="22"/>
              </w:rPr>
              <w:t>POH PK</w:t>
            </w:r>
          </w:p>
        </w:tc>
        <w:tc>
          <w:tcPr>
            <w:tcW w:w="0" w:type="auto"/>
            <w:tcBorders>
              <w:top w:val="single" w:sz="12" w:space="0" w:color="auto"/>
              <w:left w:val="single" w:sz="6" w:space="0" w:color="auto"/>
              <w:bottom w:val="single" w:sz="6" w:space="0" w:color="auto"/>
              <w:right w:val="single" w:sz="6" w:space="0" w:color="auto"/>
            </w:tcBorders>
            <w:shd w:val="clear" w:color="auto" w:fill="DBE5F1" w:themeFill="accent1" w:themeFillTint="33"/>
            <w:vAlign w:val="center"/>
          </w:tcPr>
          <w:p w:rsidR="0043466A" w:rsidRPr="002C7D93" w:rsidRDefault="0043466A" w:rsidP="002C7D93">
            <w:pPr>
              <w:spacing w:before="40" w:after="40"/>
              <w:ind w:left="57" w:right="57"/>
              <w:jc w:val="center"/>
              <w:rPr>
                <w:b/>
                <w:sz w:val="22"/>
                <w:szCs w:val="22"/>
              </w:rPr>
            </w:pPr>
            <w:r w:rsidRPr="002C7D93">
              <w:rPr>
                <w:b/>
                <w:sz w:val="22"/>
                <w:szCs w:val="22"/>
              </w:rPr>
              <w:t>Definice cíle</w:t>
            </w:r>
          </w:p>
        </w:tc>
        <w:tc>
          <w:tcPr>
            <w:tcW w:w="1304" w:type="dxa"/>
            <w:tcBorders>
              <w:top w:val="single" w:sz="12" w:space="0" w:color="auto"/>
              <w:left w:val="single" w:sz="6" w:space="0" w:color="auto"/>
              <w:bottom w:val="single" w:sz="6" w:space="0" w:color="auto"/>
              <w:right w:val="single" w:sz="12" w:space="0" w:color="auto"/>
            </w:tcBorders>
            <w:shd w:val="clear" w:color="auto" w:fill="DBE5F1" w:themeFill="accent1" w:themeFillTint="33"/>
            <w:vAlign w:val="center"/>
          </w:tcPr>
          <w:p w:rsidR="0043466A" w:rsidRPr="002C7D93" w:rsidRDefault="0043466A" w:rsidP="002C7D93">
            <w:pPr>
              <w:spacing w:before="40" w:after="40"/>
              <w:jc w:val="center"/>
              <w:rPr>
                <w:b/>
                <w:sz w:val="22"/>
                <w:szCs w:val="22"/>
              </w:rPr>
            </w:pPr>
            <w:r w:rsidRPr="002C7D93">
              <w:rPr>
                <w:b/>
                <w:sz w:val="22"/>
                <w:szCs w:val="22"/>
              </w:rPr>
              <w:t>Typ cíle</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bCs/>
                <w:color w:val="000000"/>
                <w:sz w:val="22"/>
                <w:szCs w:val="22"/>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firstLine="24"/>
              <w:jc w:val="both"/>
              <w:rPr>
                <w:sz w:val="22"/>
                <w:szCs w:val="22"/>
              </w:rPr>
            </w:pPr>
            <w:r w:rsidRPr="002C7D93">
              <w:rPr>
                <w:b/>
                <w:bCs/>
                <w:color w:val="000000"/>
                <w:sz w:val="22"/>
                <w:szCs w:val="22"/>
              </w:rPr>
              <w:t>Předcházení vzniku odpadů a snižování měrné produkce odpadů.</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b/>
                <w:bCs/>
                <w:color w:val="000000"/>
                <w:spacing w:val="-9"/>
                <w:sz w:val="22"/>
                <w:szCs w:val="22"/>
              </w:rPr>
              <w:t>Strategický</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bCs/>
                <w:color w:val="000000"/>
                <w:sz w:val="22"/>
                <w:szCs w:val="22"/>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firstLine="24"/>
              <w:jc w:val="both"/>
              <w:rPr>
                <w:sz w:val="22"/>
                <w:szCs w:val="22"/>
              </w:rPr>
            </w:pPr>
            <w:r w:rsidRPr="002C7D93">
              <w:rPr>
                <w:b/>
                <w:bCs/>
                <w:color w:val="000000"/>
                <w:sz w:val="22"/>
                <w:szCs w:val="22"/>
              </w:rPr>
              <w:t>Minimalizace nepříznivých účinků vzniku odpadů a nakládání s nimi na lidské zdraví a životní prostředí.</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b/>
                <w:bCs/>
                <w:color w:val="000000"/>
                <w:spacing w:val="-9"/>
                <w:sz w:val="22"/>
                <w:szCs w:val="22"/>
              </w:rPr>
              <w:t>Strategický</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bCs/>
                <w:color w:val="000000"/>
                <w:sz w:val="22"/>
                <w:szCs w:val="22"/>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firstLine="24"/>
              <w:jc w:val="both"/>
              <w:rPr>
                <w:sz w:val="22"/>
                <w:szCs w:val="22"/>
              </w:rPr>
            </w:pPr>
            <w:r w:rsidRPr="002C7D93">
              <w:rPr>
                <w:b/>
                <w:bCs/>
                <w:color w:val="000000"/>
                <w:sz w:val="22"/>
                <w:szCs w:val="22"/>
              </w:rPr>
              <w:t>Udržitelný rozvoj společnosti a přiblížení se k evropské „recyklační společnosti".</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b/>
                <w:bCs/>
                <w:color w:val="000000"/>
                <w:spacing w:val="-9"/>
                <w:sz w:val="22"/>
                <w:szCs w:val="22"/>
              </w:rPr>
              <w:t>Strategický</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bCs/>
                <w:color w:val="000000"/>
                <w:sz w:val="22"/>
                <w:szCs w:val="22"/>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firstLine="24"/>
              <w:jc w:val="both"/>
              <w:rPr>
                <w:sz w:val="22"/>
                <w:szCs w:val="22"/>
              </w:rPr>
            </w:pPr>
            <w:r w:rsidRPr="002C7D93">
              <w:rPr>
                <w:b/>
                <w:bCs/>
                <w:color w:val="000000"/>
                <w:sz w:val="22"/>
                <w:szCs w:val="22"/>
              </w:rPr>
              <w:t>Maximální využívání odpadů jako náhrady primárních zdrojů a přechod na oběhové hospodářství.</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b/>
                <w:bCs/>
                <w:color w:val="000000"/>
                <w:spacing w:val="-9"/>
                <w:sz w:val="22"/>
                <w:szCs w:val="22"/>
              </w:rPr>
              <w:t>Strategický</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bCs/>
                <w:color w:val="000000"/>
                <w:sz w:val="22"/>
                <w:szCs w:val="22"/>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3.2.1.1 a</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hanging="5"/>
              <w:jc w:val="both"/>
              <w:rPr>
                <w:sz w:val="22"/>
                <w:szCs w:val="22"/>
              </w:rPr>
            </w:pPr>
            <w:r w:rsidRPr="002C7D93">
              <w:rPr>
                <w:color w:val="000000"/>
                <w:sz w:val="22"/>
                <w:szCs w:val="22"/>
              </w:rPr>
              <w:t>Do roku 2015 zavést tříděný sběr minimálně pro odpady z papíru, plastů, skla a kovů.</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bCs/>
                <w:color w:val="000000"/>
                <w:sz w:val="22"/>
                <w:szCs w:val="22"/>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457332">
            <w:pPr>
              <w:shd w:val="clear" w:color="auto" w:fill="FFFFFF"/>
              <w:spacing w:before="40" w:after="40"/>
              <w:jc w:val="center"/>
              <w:rPr>
                <w:sz w:val="22"/>
                <w:szCs w:val="22"/>
              </w:rPr>
            </w:pPr>
          </w:p>
          <w:p w:rsidR="00457332" w:rsidRPr="00485C04" w:rsidRDefault="00457332" w:rsidP="002C7D93">
            <w:pPr>
              <w:shd w:val="clear" w:color="auto" w:fill="FFFFFF"/>
              <w:spacing w:before="40" w:after="40"/>
              <w:jc w:val="center"/>
              <w:rPr>
                <w:sz w:val="22"/>
                <w:szCs w:val="22"/>
              </w:rPr>
            </w:pPr>
            <w:r w:rsidRPr="00485C04">
              <w:rPr>
                <w:sz w:val="22"/>
                <w:szCs w:val="22"/>
              </w:rPr>
              <w:t>3.2.1.1 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hanging="5"/>
              <w:jc w:val="both"/>
              <w:rPr>
                <w:sz w:val="22"/>
                <w:szCs w:val="22"/>
              </w:rPr>
            </w:pPr>
            <w:r w:rsidRPr="002C7D93">
              <w:rPr>
                <w:color w:val="000000"/>
                <w:sz w:val="22"/>
                <w:szCs w:val="22"/>
              </w:rPr>
              <w:t>Do roku 2020 zvýšit nejméně na 50 % hmotnosti celkovou úroveň přípravy k opětovnému použití a recyklaci alespoň u odpadů z materiálů jako je papír, plast, kov, sklo, pocházejících z domácností, a případně odpady jiného původu, pokud jsou tyto toky odpadů podobné odpadům z domácností. Postupné hodnoty v určených letech: (2016 - 46 %, 2018 - 48 %, 2020 - 50 %)</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bCs/>
                <w:color w:val="000000"/>
                <w:sz w:val="22"/>
                <w:szCs w:val="22"/>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3.2.2.1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hanging="14"/>
              <w:jc w:val="both"/>
              <w:rPr>
                <w:sz w:val="22"/>
                <w:szCs w:val="22"/>
              </w:rPr>
            </w:pPr>
            <w:r w:rsidRPr="002C7D93">
              <w:rPr>
                <w:color w:val="000000"/>
                <w:sz w:val="22"/>
                <w:szCs w:val="22"/>
              </w:rPr>
              <w:t>Směsný komunální odpad (po vytřídění materiálově využitelných složek, nebezpečných složek a biologicky rozložitelných odpadů) zejména energeticky využívat v zařízeních k tomu určených v souladu splatnou legislativou.</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bCs/>
                <w:color w:val="000000"/>
                <w:sz w:val="22"/>
                <w:szCs w:val="22"/>
              </w:rPr>
              <w:t>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hanging="14"/>
              <w:jc w:val="both"/>
              <w:rPr>
                <w:sz w:val="22"/>
                <w:szCs w:val="22"/>
              </w:rPr>
            </w:pPr>
            <w:r w:rsidRPr="002C7D93">
              <w:rPr>
                <w:color w:val="000000"/>
                <w:sz w:val="22"/>
                <w:szCs w:val="22"/>
              </w:rPr>
              <w:t>Snížit maximální množství biologicky rozložitelných komunálních odpadů ukládaných na skládky tak, aby podíl této složky činil v roce 2020 nejvíce 35 % hmotnostních z celkového množství biologicky rozložitelných komunálních odpadů vyprodukovaných v roce 1995.</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bCs/>
                <w:color w:val="000000"/>
                <w:sz w:val="22"/>
                <w:szCs w:val="22"/>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hanging="19"/>
              <w:jc w:val="both"/>
              <w:rPr>
                <w:sz w:val="22"/>
                <w:szCs w:val="22"/>
              </w:rPr>
            </w:pPr>
            <w:r w:rsidRPr="002C7D93">
              <w:rPr>
                <w:color w:val="000000"/>
                <w:sz w:val="22"/>
                <w:szCs w:val="22"/>
              </w:rPr>
              <w:t>Zvýšit do roku 2020 nejméně na 70 % hmotnosti míru přípravy k opětovnému použití a míru recyklace stavebních a demoličních odpadů a jiných druhů jejich materiálového využití, včetně zásypů, při nichž jsou materiály nahrazeny v souladu splatnou legislativou stavebním a demoličním odpadem kategorie ostatní s výjimkou v přírodě se vyskytujících materiálů uvedených v Katalogu odpadů pod katalogovým číslem 17 05 04 (zemina a kamení).</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3.5.1 a</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jc w:val="both"/>
              <w:rPr>
                <w:sz w:val="22"/>
                <w:szCs w:val="22"/>
              </w:rPr>
            </w:pPr>
            <w:r w:rsidRPr="002C7D93">
              <w:rPr>
                <w:color w:val="000000"/>
                <w:sz w:val="22"/>
                <w:szCs w:val="22"/>
              </w:rPr>
              <w:t>Snižovat měrnou produkci nebezpečných odpadů.</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11.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3.5.1 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hanging="10"/>
              <w:jc w:val="both"/>
              <w:rPr>
                <w:sz w:val="22"/>
                <w:szCs w:val="22"/>
              </w:rPr>
            </w:pPr>
            <w:r w:rsidRPr="002C7D93">
              <w:rPr>
                <w:color w:val="000000"/>
                <w:sz w:val="22"/>
                <w:szCs w:val="22"/>
              </w:rPr>
              <w:t>Zvyšovat podíl materiálově využitých nebezpečných odpadů.</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3.5.1 c</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firstLine="5"/>
              <w:jc w:val="both"/>
              <w:rPr>
                <w:sz w:val="22"/>
                <w:szCs w:val="22"/>
              </w:rPr>
            </w:pPr>
            <w:r w:rsidRPr="002C7D93">
              <w:rPr>
                <w:color w:val="000000"/>
                <w:sz w:val="22"/>
                <w:szCs w:val="22"/>
              </w:rPr>
              <w:t>Minimalizovat negativní účinky při nakládání s nebezpečnými odpady na lidské zdraví a životní prostředí.</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12"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13.</w:t>
            </w:r>
          </w:p>
        </w:tc>
        <w:tc>
          <w:tcPr>
            <w:tcW w:w="0" w:type="auto"/>
            <w:tcBorders>
              <w:top w:val="single" w:sz="6" w:space="0" w:color="auto"/>
              <w:left w:val="single" w:sz="6" w:space="0" w:color="auto"/>
              <w:bottom w:val="single" w:sz="12"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3.5.1 d</w:t>
            </w:r>
          </w:p>
        </w:tc>
        <w:tc>
          <w:tcPr>
            <w:tcW w:w="0" w:type="auto"/>
            <w:tcBorders>
              <w:top w:val="single" w:sz="6" w:space="0" w:color="auto"/>
              <w:left w:val="single" w:sz="6" w:space="0" w:color="auto"/>
              <w:bottom w:val="single" w:sz="12"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hanging="5"/>
              <w:jc w:val="both"/>
              <w:rPr>
                <w:sz w:val="22"/>
                <w:szCs w:val="22"/>
              </w:rPr>
            </w:pPr>
            <w:r w:rsidRPr="002C7D93">
              <w:rPr>
                <w:color w:val="000000"/>
                <w:sz w:val="22"/>
                <w:szCs w:val="22"/>
              </w:rPr>
              <w:t>Odstranit staré zátěže, kde se nacházejí nebezpečné odpady.</w:t>
            </w:r>
          </w:p>
        </w:tc>
        <w:tc>
          <w:tcPr>
            <w:tcW w:w="1304" w:type="dxa"/>
            <w:tcBorders>
              <w:top w:val="single" w:sz="6" w:space="0" w:color="auto"/>
              <w:left w:val="single" w:sz="6" w:space="0" w:color="auto"/>
              <w:bottom w:val="single" w:sz="12"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12"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lastRenderedPageBreak/>
              <w:t>14.</w:t>
            </w:r>
          </w:p>
        </w:tc>
        <w:tc>
          <w:tcPr>
            <w:tcW w:w="0" w:type="auto"/>
            <w:tcBorders>
              <w:top w:val="single" w:sz="12"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3.6.1.1 a-g</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457332" w:rsidRPr="004A2C86" w:rsidRDefault="00457332" w:rsidP="002C7D93">
            <w:pPr>
              <w:shd w:val="clear" w:color="auto" w:fill="FFFFFF"/>
              <w:spacing w:before="40" w:after="40"/>
              <w:ind w:left="57" w:right="57" w:hanging="10"/>
              <w:jc w:val="both"/>
              <w:rPr>
                <w:sz w:val="22"/>
                <w:szCs w:val="22"/>
              </w:rPr>
            </w:pPr>
            <w:r w:rsidRPr="004A2C86">
              <w:rPr>
                <w:color w:val="000000"/>
                <w:sz w:val="22"/>
                <w:szCs w:val="22"/>
              </w:rPr>
              <w:t>Zvýšit celkovou recyklaci obalů na úroveň 70 % do roku 2020. Zvýšit celkové využití odpadů z obalů na úroveň 80 % do roku 2020. Zvýšit recyklaci plastových obalů na úroveň 50 % do roku 2020. Zvýšit recyklaci kovových obalů na úroveň 55 % do roku 2020. Dosáhnout 55 % celkového využití prodejních obalů určených spotřebiteli do roku 2020. Dosáhnout 50 % recyklace prodejních obalů určených spotřebiteli do roku 2020.</w:t>
            </w:r>
          </w:p>
        </w:tc>
        <w:tc>
          <w:tcPr>
            <w:tcW w:w="1304" w:type="dxa"/>
            <w:tcBorders>
              <w:top w:val="single" w:sz="12"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190A2B">
            <w:pPr>
              <w:shd w:val="clear" w:color="auto" w:fill="FFFFFF"/>
              <w:spacing w:before="40" w:after="40"/>
              <w:jc w:val="center"/>
              <w:rPr>
                <w:sz w:val="22"/>
                <w:szCs w:val="22"/>
              </w:rPr>
            </w:pPr>
            <w:r w:rsidRPr="00485C04">
              <w:rPr>
                <w:sz w:val="22"/>
                <w:szCs w:val="22"/>
              </w:rPr>
              <w:t xml:space="preserve">7.1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4A2C86" w:rsidRDefault="00457332" w:rsidP="002C7D93">
            <w:pPr>
              <w:shd w:val="clear" w:color="auto" w:fill="FFFFFF"/>
              <w:spacing w:before="40" w:after="40"/>
              <w:ind w:left="57" w:right="57" w:hanging="10"/>
              <w:jc w:val="both"/>
              <w:rPr>
                <w:sz w:val="22"/>
                <w:szCs w:val="22"/>
              </w:rPr>
            </w:pPr>
            <w:r w:rsidRPr="004A2C86">
              <w:rPr>
                <w:color w:val="000000"/>
                <w:sz w:val="22"/>
                <w:szCs w:val="22"/>
              </w:rPr>
              <w:t xml:space="preserve">V letech 2015 - 2020 dosáhnout míry recyklace a využití obalových odpadů v hodnotách uvedených viz </w:t>
            </w:r>
            <w:fldSimple w:instr=" REF _Ref421021109 \h  \* MERGEFORMAT ">
              <w:r w:rsidR="006F31EE" w:rsidRPr="006F31EE">
                <w:rPr>
                  <w:sz w:val="22"/>
                  <w:szCs w:val="22"/>
                </w:rPr>
                <w:t xml:space="preserve">Tabulka </w:t>
              </w:r>
              <w:r w:rsidR="006F31EE" w:rsidRPr="006F31EE">
                <w:rPr>
                  <w:noProof/>
                  <w:sz w:val="22"/>
                  <w:szCs w:val="22"/>
                </w:rPr>
                <w:t>39</w:t>
              </w:r>
            </w:fldSimple>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16.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 xml:space="preserve">3.6.2.1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4A2C86" w:rsidRDefault="00457332" w:rsidP="002C7D93">
            <w:pPr>
              <w:shd w:val="clear" w:color="auto" w:fill="FFFFFF"/>
              <w:spacing w:before="40" w:after="40"/>
              <w:ind w:left="57" w:right="57" w:firstLine="5"/>
              <w:jc w:val="both"/>
              <w:rPr>
                <w:sz w:val="22"/>
                <w:szCs w:val="22"/>
              </w:rPr>
            </w:pPr>
            <w:r w:rsidRPr="004A2C86">
              <w:rPr>
                <w:color w:val="000000"/>
                <w:sz w:val="22"/>
                <w:szCs w:val="22"/>
              </w:rPr>
              <w:t>Dosahovat vysoké úrovně tříděného sběru odpadních elektrických a elektronických zařízení.</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17.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3.6.2.1 a</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4A2C86" w:rsidRDefault="00457332" w:rsidP="00457332">
            <w:pPr>
              <w:shd w:val="clear" w:color="auto" w:fill="FFFFFF"/>
              <w:spacing w:before="40" w:after="40"/>
              <w:ind w:left="57" w:right="57" w:firstLine="5"/>
              <w:jc w:val="both"/>
              <w:rPr>
                <w:sz w:val="22"/>
                <w:szCs w:val="22"/>
              </w:rPr>
            </w:pPr>
            <w:r w:rsidRPr="004A2C86">
              <w:rPr>
                <w:color w:val="000000"/>
                <w:sz w:val="22"/>
                <w:szCs w:val="22"/>
              </w:rPr>
              <w:t xml:space="preserve">Do 31. prosince 2015 dosáhnout úrovně tříděného sběru odpadních elektrických a elektronických zařízení na jednoho občana za kalendářní rok v hodnotě uvedené viz </w:t>
            </w:r>
            <w:fldSimple w:instr=" REF _Ref421021165 \h  \* MERGEFORMAT ">
              <w:r w:rsidR="006F31EE" w:rsidRPr="006F31EE">
                <w:rPr>
                  <w:sz w:val="22"/>
                  <w:szCs w:val="22"/>
                </w:rPr>
                <w:t xml:space="preserve">Tabulka </w:t>
              </w:r>
              <w:r w:rsidR="006F31EE" w:rsidRPr="006F31EE">
                <w:rPr>
                  <w:noProof/>
                  <w:sz w:val="22"/>
                  <w:szCs w:val="22"/>
                </w:rPr>
                <w:t>40</w:t>
              </w:r>
            </w:fldSimple>
            <w:r w:rsidRPr="004A2C86">
              <w:rPr>
                <w:color w:val="000000"/>
                <w:sz w:val="22"/>
                <w:szCs w:val="22"/>
              </w:rPr>
              <w:t xml:space="preserve"> (do 31. prosince 2015 &gt; 5,5 kg /obyv. /rok)</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10"/>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18.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3.6.2.1 a</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4A2C86" w:rsidRDefault="00457332" w:rsidP="00C43E05">
            <w:pPr>
              <w:shd w:val="clear" w:color="auto" w:fill="FFFFFF"/>
              <w:spacing w:before="40" w:after="40"/>
              <w:ind w:left="57" w:right="57" w:hanging="10"/>
              <w:jc w:val="both"/>
              <w:rPr>
                <w:sz w:val="22"/>
                <w:szCs w:val="22"/>
              </w:rPr>
            </w:pPr>
            <w:r w:rsidRPr="004A2C86">
              <w:rPr>
                <w:color w:val="000000"/>
                <w:sz w:val="22"/>
                <w:szCs w:val="22"/>
              </w:rPr>
              <w:t xml:space="preserve">V letech 2016 - 2021 dosáhnout minimálních úrovní sběru odpadních elektrických a elektronických zařízení uvedených viz </w:t>
            </w:r>
            <w:fldSimple w:instr=" REF _Ref421023126 \h  \* MERGEFORMAT ">
              <w:r w:rsidR="006F31EE" w:rsidRPr="006F31EE">
                <w:rPr>
                  <w:sz w:val="22"/>
                  <w:szCs w:val="22"/>
                </w:rPr>
                <w:t xml:space="preserve">Tabulka </w:t>
              </w:r>
              <w:r w:rsidR="006F31EE" w:rsidRPr="006F31EE">
                <w:rPr>
                  <w:noProof/>
                  <w:sz w:val="22"/>
                  <w:szCs w:val="22"/>
                </w:rPr>
                <w:t>41</w:t>
              </w:r>
            </w:fldSimple>
            <w:r w:rsidRPr="004A2C86">
              <w:rPr>
                <w:sz w:val="22"/>
                <w:szCs w:val="22"/>
              </w:rPr>
              <w:t xml:space="preserve"> </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19.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3.6.2.1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4A2C86" w:rsidRDefault="00457332" w:rsidP="002C7D93">
            <w:pPr>
              <w:shd w:val="clear" w:color="auto" w:fill="FFFFFF"/>
              <w:spacing w:before="40" w:after="40"/>
              <w:ind w:left="57" w:right="57" w:hanging="10"/>
              <w:jc w:val="both"/>
              <w:rPr>
                <w:sz w:val="22"/>
                <w:szCs w:val="22"/>
              </w:rPr>
            </w:pPr>
            <w:r w:rsidRPr="004A2C86">
              <w:rPr>
                <w:color w:val="000000"/>
                <w:sz w:val="22"/>
                <w:szCs w:val="22"/>
              </w:rPr>
              <w:t>Zajistit vysokou míru využití, recyklace a přípravy k opětovnému použití elektroodpadu.</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3.6.2.1 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4A2C86" w:rsidRDefault="00457332" w:rsidP="00C43E05">
            <w:pPr>
              <w:shd w:val="clear" w:color="auto" w:fill="FFFFFF"/>
              <w:spacing w:before="40" w:after="40"/>
              <w:ind w:left="57" w:right="57" w:hanging="10"/>
              <w:jc w:val="both"/>
              <w:rPr>
                <w:sz w:val="22"/>
                <w:szCs w:val="22"/>
              </w:rPr>
            </w:pPr>
            <w:r w:rsidRPr="004A2C86">
              <w:rPr>
                <w:color w:val="000000"/>
                <w:sz w:val="22"/>
                <w:szCs w:val="22"/>
              </w:rPr>
              <w:t>V letech 2015 - 2018 dosáhnout požadovaných % využití, recyklace a přípravy k opětovnému použití</w:t>
            </w:r>
            <w:r w:rsidRPr="004A2C86">
              <w:rPr>
                <w:sz w:val="22"/>
                <w:szCs w:val="22"/>
              </w:rPr>
              <w:t xml:space="preserve"> </w:t>
            </w:r>
            <w:r w:rsidRPr="004A2C86">
              <w:rPr>
                <w:color w:val="000000"/>
                <w:sz w:val="22"/>
                <w:szCs w:val="22"/>
              </w:rPr>
              <w:t xml:space="preserve">z celkové hmotnosti zpracovávaného elektroodpadu na sebraných odpadních elektrických a elektronických zařízeních viz </w:t>
            </w:r>
            <w:fldSimple w:instr=" REF _Ref421198563 \h  \* MERGEFORMAT ">
              <w:r w:rsidR="006F31EE" w:rsidRPr="006F31EE">
                <w:rPr>
                  <w:sz w:val="22"/>
                  <w:szCs w:val="22"/>
                </w:rPr>
                <w:t xml:space="preserve">Tabulka </w:t>
              </w:r>
              <w:r w:rsidR="006F31EE" w:rsidRPr="006F31EE">
                <w:rPr>
                  <w:noProof/>
                  <w:sz w:val="22"/>
                  <w:szCs w:val="22"/>
                </w:rPr>
                <w:t>42</w:t>
              </w:r>
            </w:fldSimple>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10"/>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21.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3.6.2.1 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4A2C86" w:rsidRDefault="00457332" w:rsidP="002C7D93">
            <w:pPr>
              <w:shd w:val="clear" w:color="auto" w:fill="FFFFFF"/>
              <w:spacing w:before="40" w:after="40"/>
              <w:ind w:left="57" w:right="57"/>
              <w:jc w:val="both"/>
              <w:rPr>
                <w:sz w:val="22"/>
                <w:szCs w:val="22"/>
              </w:rPr>
            </w:pPr>
            <w:r w:rsidRPr="004A2C86">
              <w:rPr>
                <w:color w:val="000000"/>
                <w:sz w:val="22"/>
                <w:szCs w:val="22"/>
              </w:rPr>
              <w:t xml:space="preserve">Od roku 2018 dosáhnout požadované míry (%) využití, recyklace a přípravy k opětovnému použití na celkové hmotnosti zpracovávaného elektroodpadu (sebraných odpadních elektrických a elektronických zařízení) viz </w:t>
            </w:r>
            <w:fldSimple w:instr=" REF _Ref421198568 \h  \* MERGEFORMAT ">
              <w:r w:rsidR="006F31EE" w:rsidRPr="006F31EE">
                <w:rPr>
                  <w:sz w:val="22"/>
                  <w:szCs w:val="22"/>
                </w:rPr>
                <w:t xml:space="preserve">Tabulka </w:t>
              </w:r>
              <w:r w:rsidR="006F31EE" w:rsidRPr="006F31EE">
                <w:rPr>
                  <w:noProof/>
                  <w:sz w:val="22"/>
                  <w:szCs w:val="22"/>
                </w:rPr>
                <w:t>43</w:t>
              </w:r>
            </w:fldSimple>
            <w:r w:rsidRPr="004A2C86">
              <w:rPr>
                <w:color w:val="000000"/>
                <w:sz w:val="22"/>
                <w:szCs w:val="22"/>
              </w:rPr>
              <w:t xml:space="preserve"> </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22.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3.6.3.1 a</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4A2C86" w:rsidRDefault="00457332" w:rsidP="002C7D93">
            <w:pPr>
              <w:shd w:val="clear" w:color="auto" w:fill="FFFFFF"/>
              <w:spacing w:before="40" w:after="40"/>
              <w:ind w:left="57" w:right="57" w:hanging="5"/>
              <w:jc w:val="both"/>
              <w:rPr>
                <w:sz w:val="22"/>
                <w:szCs w:val="22"/>
              </w:rPr>
            </w:pPr>
            <w:r w:rsidRPr="004A2C86">
              <w:rPr>
                <w:color w:val="000000"/>
                <w:sz w:val="22"/>
                <w:szCs w:val="22"/>
              </w:rPr>
              <w:t>Zvýšit úroveň tříděného sběru odpadních přenosných baterií a akumulátorů.</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23.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3.6.3.1 a</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4A2C86" w:rsidRDefault="00457332" w:rsidP="00C43E05">
            <w:pPr>
              <w:shd w:val="clear" w:color="auto" w:fill="FFFFFF"/>
              <w:spacing w:before="40" w:after="40"/>
              <w:ind w:left="57" w:right="57"/>
              <w:jc w:val="both"/>
              <w:rPr>
                <w:sz w:val="22"/>
                <w:szCs w:val="22"/>
              </w:rPr>
            </w:pPr>
            <w:r w:rsidRPr="004A2C86">
              <w:rPr>
                <w:color w:val="000000"/>
                <w:sz w:val="22"/>
                <w:szCs w:val="22"/>
              </w:rPr>
              <w:t xml:space="preserve">V letech 2015 - 2016 dosáhnout požadovaných úrovní tříděného sběru odpadních přenosných baterií a akumulátorů </w:t>
            </w:r>
            <w:r w:rsidR="007605D2">
              <w:rPr>
                <w:color w:val="000000"/>
                <w:sz w:val="22"/>
                <w:szCs w:val="22"/>
              </w:rPr>
              <w:t xml:space="preserve">viz </w:t>
            </w:r>
            <w:fldSimple w:instr=" REF _Ref421022447 \h  \* MERGEFORMAT ">
              <w:r w:rsidR="006F31EE" w:rsidRPr="006F31EE">
                <w:rPr>
                  <w:sz w:val="22"/>
                  <w:szCs w:val="22"/>
                </w:rPr>
                <w:t xml:space="preserve">Tabulka </w:t>
              </w:r>
              <w:r w:rsidR="006F31EE" w:rsidRPr="006F31EE">
                <w:rPr>
                  <w:noProof/>
                  <w:sz w:val="22"/>
                  <w:szCs w:val="22"/>
                </w:rPr>
                <w:t>44</w:t>
              </w:r>
            </w:fldSimple>
            <w:r w:rsidRPr="004A2C86">
              <w:rPr>
                <w:color w:val="000000"/>
                <w:sz w:val="22"/>
                <w:szCs w:val="22"/>
              </w:rPr>
              <w:t xml:space="preserve"> (2016 - 45 %)</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24.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3.6.3.1 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4A2C86" w:rsidRDefault="00457332" w:rsidP="002C7D93">
            <w:pPr>
              <w:shd w:val="clear" w:color="auto" w:fill="FFFFFF"/>
              <w:spacing w:before="40" w:after="40"/>
              <w:ind w:left="57" w:right="57" w:firstLine="10"/>
              <w:jc w:val="both"/>
              <w:rPr>
                <w:sz w:val="22"/>
                <w:szCs w:val="22"/>
              </w:rPr>
            </w:pPr>
            <w:r w:rsidRPr="004A2C86">
              <w:rPr>
                <w:color w:val="000000"/>
                <w:sz w:val="22"/>
                <w:szCs w:val="22"/>
              </w:rPr>
              <w:t>Dosahovat vysoké recyklační účinnosti procesů recyklace odpadních baterií a akumulátorů.</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7605D2">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3.6.3.1 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4A2C86" w:rsidRDefault="00457332" w:rsidP="00C43E05">
            <w:pPr>
              <w:shd w:val="clear" w:color="auto" w:fill="FFFFFF"/>
              <w:spacing w:before="40" w:after="40"/>
              <w:ind w:left="57" w:right="57" w:firstLine="10"/>
              <w:jc w:val="both"/>
              <w:rPr>
                <w:sz w:val="22"/>
                <w:szCs w:val="22"/>
              </w:rPr>
            </w:pPr>
            <w:r w:rsidRPr="004A2C86">
              <w:rPr>
                <w:color w:val="000000"/>
                <w:sz w:val="22"/>
                <w:szCs w:val="22"/>
              </w:rPr>
              <w:t xml:space="preserve">Dlouhodobě dosahovat požadované recyklační účinnosti procesů recyklace odpadních baterií a akumulátorů. Minimální recyklační účinnost pro recyklaci výstupních frakcí recyklačního procesu na celkové hmotnosti odpadních baterií nebo akumulátorů vstupujících do recyklačního procesu viz </w:t>
            </w:r>
            <w:fldSimple w:instr=" REF _Ref421022525 \h  \* MERGEFORMAT ">
              <w:r w:rsidR="006F31EE" w:rsidRPr="006F31EE">
                <w:rPr>
                  <w:sz w:val="22"/>
                  <w:szCs w:val="22"/>
                </w:rPr>
                <w:t xml:space="preserve">Tabulka </w:t>
              </w:r>
              <w:r w:rsidR="006F31EE" w:rsidRPr="006F31EE">
                <w:rPr>
                  <w:noProof/>
                  <w:sz w:val="22"/>
                  <w:szCs w:val="22"/>
                </w:rPr>
                <w:t>45</w:t>
              </w:r>
            </w:fldSimple>
            <w:r w:rsidRPr="004A2C86">
              <w:rPr>
                <w:color w:val="000000"/>
                <w:sz w:val="22"/>
                <w:szCs w:val="22"/>
              </w:rPr>
              <w:t>.</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7605D2">
        <w:trPr>
          <w:cantSplit/>
          <w:trHeight w:val="227"/>
        </w:trPr>
        <w:tc>
          <w:tcPr>
            <w:tcW w:w="0" w:type="auto"/>
            <w:tcBorders>
              <w:top w:val="single" w:sz="6" w:space="0" w:color="auto"/>
              <w:left w:val="single" w:sz="12" w:space="0" w:color="auto"/>
              <w:bottom w:val="single" w:sz="12"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26.</w:t>
            </w:r>
          </w:p>
        </w:tc>
        <w:tc>
          <w:tcPr>
            <w:tcW w:w="0" w:type="auto"/>
            <w:tcBorders>
              <w:top w:val="single" w:sz="6" w:space="0" w:color="auto"/>
              <w:left w:val="single" w:sz="6" w:space="0" w:color="auto"/>
              <w:bottom w:val="single" w:sz="12"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3.6.4.1</w:t>
            </w:r>
          </w:p>
        </w:tc>
        <w:tc>
          <w:tcPr>
            <w:tcW w:w="0" w:type="auto"/>
            <w:tcBorders>
              <w:top w:val="single" w:sz="6" w:space="0" w:color="auto"/>
              <w:left w:val="single" w:sz="6" w:space="0" w:color="auto"/>
              <w:bottom w:val="single" w:sz="12"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firstLine="10"/>
              <w:jc w:val="both"/>
              <w:rPr>
                <w:sz w:val="22"/>
                <w:szCs w:val="22"/>
              </w:rPr>
            </w:pPr>
            <w:r w:rsidRPr="002C7D93">
              <w:rPr>
                <w:color w:val="000000"/>
                <w:sz w:val="22"/>
                <w:szCs w:val="22"/>
              </w:rPr>
              <w:t>Dosahovat vysoké míry využití při zpracování vozidel s ukončenou životností (autovraků).</w:t>
            </w:r>
          </w:p>
        </w:tc>
        <w:tc>
          <w:tcPr>
            <w:tcW w:w="1304" w:type="dxa"/>
            <w:tcBorders>
              <w:top w:val="single" w:sz="6" w:space="0" w:color="auto"/>
              <w:left w:val="single" w:sz="6" w:space="0" w:color="auto"/>
              <w:bottom w:val="single" w:sz="12"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7605D2">
        <w:trPr>
          <w:cantSplit/>
          <w:trHeight w:val="227"/>
        </w:trPr>
        <w:tc>
          <w:tcPr>
            <w:tcW w:w="0" w:type="auto"/>
            <w:tcBorders>
              <w:top w:val="single" w:sz="12"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lastRenderedPageBreak/>
              <w:t>27.</w:t>
            </w:r>
          </w:p>
        </w:tc>
        <w:tc>
          <w:tcPr>
            <w:tcW w:w="0" w:type="auto"/>
            <w:tcBorders>
              <w:top w:val="single" w:sz="12"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3.6.4.1</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457332" w:rsidRPr="00C43E05" w:rsidRDefault="00457332" w:rsidP="00C43E05">
            <w:pPr>
              <w:shd w:val="clear" w:color="auto" w:fill="FFFFFF"/>
              <w:spacing w:before="40" w:after="40"/>
              <w:ind w:left="57" w:right="57" w:hanging="5"/>
              <w:jc w:val="both"/>
              <w:rPr>
                <w:color w:val="000000"/>
                <w:sz w:val="22"/>
                <w:szCs w:val="22"/>
              </w:rPr>
            </w:pPr>
            <w:r w:rsidRPr="002C7D93">
              <w:rPr>
                <w:color w:val="000000"/>
                <w:sz w:val="22"/>
                <w:szCs w:val="22"/>
              </w:rPr>
              <w:t>V roce 2015 a dále dosáhnout požadovaných % pro využití, recyklaci a opětovné použití při zpracování vozidel s</w:t>
            </w:r>
            <w:r>
              <w:rPr>
                <w:color w:val="000000"/>
                <w:sz w:val="22"/>
                <w:szCs w:val="22"/>
              </w:rPr>
              <w:t> </w:t>
            </w:r>
            <w:r w:rsidRPr="002C7D93">
              <w:rPr>
                <w:color w:val="000000"/>
                <w:sz w:val="22"/>
                <w:szCs w:val="22"/>
              </w:rPr>
              <w:t>ukončenou</w:t>
            </w:r>
            <w:r>
              <w:rPr>
                <w:color w:val="000000"/>
                <w:sz w:val="22"/>
                <w:szCs w:val="22"/>
              </w:rPr>
              <w:t xml:space="preserve"> </w:t>
            </w:r>
            <w:r w:rsidRPr="002C7D93">
              <w:rPr>
                <w:color w:val="000000"/>
                <w:sz w:val="22"/>
                <w:szCs w:val="22"/>
              </w:rPr>
              <w:t xml:space="preserve">životností (autovraků) viz </w:t>
            </w:r>
            <w:fldSimple w:instr=" REF _Ref422481588 \h  \* MERGEFORMAT ">
              <w:r w:rsidR="006F31EE" w:rsidRPr="006F31EE">
                <w:rPr>
                  <w:color w:val="000000"/>
                  <w:sz w:val="22"/>
                  <w:szCs w:val="22"/>
                </w:rPr>
                <w:t>Tabulka 46</w:t>
              </w:r>
            </w:fldSimple>
          </w:p>
        </w:tc>
        <w:tc>
          <w:tcPr>
            <w:tcW w:w="1304" w:type="dxa"/>
            <w:tcBorders>
              <w:top w:val="single" w:sz="12"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28.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3.6.5.1 a</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C43E05" w:rsidRDefault="00457332" w:rsidP="002C7D93">
            <w:pPr>
              <w:shd w:val="clear" w:color="auto" w:fill="FFFFFF"/>
              <w:spacing w:before="40" w:after="40"/>
              <w:ind w:left="57" w:right="57"/>
              <w:jc w:val="both"/>
              <w:rPr>
                <w:color w:val="000000"/>
                <w:sz w:val="22"/>
                <w:szCs w:val="22"/>
              </w:rPr>
            </w:pPr>
            <w:r w:rsidRPr="002C7D93">
              <w:rPr>
                <w:color w:val="000000"/>
                <w:sz w:val="22"/>
                <w:szCs w:val="22"/>
              </w:rPr>
              <w:t>Zvýšit úroveň tříděného sběru odpadních pneumatik.</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29.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3.6.5.1 a</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C43E05" w:rsidRDefault="00457332" w:rsidP="00C43E05">
            <w:pPr>
              <w:shd w:val="clear" w:color="auto" w:fill="FFFFFF"/>
              <w:spacing w:before="40" w:after="40"/>
              <w:ind w:left="57" w:right="57" w:firstLine="14"/>
              <w:jc w:val="both"/>
              <w:rPr>
                <w:color w:val="000000"/>
                <w:sz w:val="22"/>
                <w:szCs w:val="22"/>
              </w:rPr>
            </w:pPr>
            <w:r w:rsidRPr="002C7D93">
              <w:rPr>
                <w:color w:val="000000"/>
                <w:sz w:val="22"/>
                <w:szCs w:val="22"/>
              </w:rPr>
              <w:t xml:space="preserve">Dosáhnout požadované úrovně sběru pneumatik viz </w:t>
            </w:r>
            <w:fldSimple w:instr=" REF _Ref422925119 \h  \* MERGEFORMAT ">
              <w:r w:rsidR="006F31EE" w:rsidRPr="006F31EE">
                <w:rPr>
                  <w:color w:val="000000"/>
                  <w:sz w:val="22"/>
                  <w:szCs w:val="22"/>
                </w:rPr>
                <w:t>Tabulka 47</w:t>
              </w:r>
            </w:fldSimple>
            <w:r w:rsidRPr="002C7D93">
              <w:rPr>
                <w:color w:val="000000"/>
                <w:sz w:val="22"/>
                <w:szCs w:val="22"/>
              </w:rPr>
              <w:t xml:space="preserve"> (2016 - 35 %, 2020 a dále - 80 %)</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30.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3.6.5.1 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C43E05" w:rsidRDefault="00457332" w:rsidP="002C7D93">
            <w:pPr>
              <w:shd w:val="clear" w:color="auto" w:fill="FFFFFF"/>
              <w:spacing w:before="40" w:after="40"/>
              <w:ind w:left="57" w:right="57" w:firstLine="10"/>
              <w:jc w:val="both"/>
              <w:rPr>
                <w:color w:val="000000"/>
                <w:sz w:val="22"/>
                <w:szCs w:val="22"/>
              </w:rPr>
            </w:pPr>
            <w:r w:rsidRPr="002C7D93">
              <w:rPr>
                <w:color w:val="000000"/>
                <w:sz w:val="22"/>
                <w:szCs w:val="22"/>
              </w:rPr>
              <w:t>Dosahovat vysoké míry využití při zpracování odpadních pneumatik.</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31.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3.6.5.1 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C43E05" w:rsidRDefault="00457332" w:rsidP="00C43E05">
            <w:pPr>
              <w:shd w:val="clear" w:color="auto" w:fill="FFFFFF"/>
              <w:spacing w:before="40" w:after="40"/>
              <w:ind w:left="57" w:right="57" w:firstLine="5"/>
              <w:jc w:val="both"/>
              <w:rPr>
                <w:color w:val="000000"/>
                <w:sz w:val="22"/>
                <w:szCs w:val="22"/>
              </w:rPr>
            </w:pPr>
            <w:r w:rsidRPr="002C7D93">
              <w:rPr>
                <w:color w:val="000000"/>
                <w:sz w:val="22"/>
                <w:szCs w:val="22"/>
              </w:rPr>
              <w:t xml:space="preserve">Od roku 2018 a dále dosáhnout požadovaných % pro využití, recyklaci a opětovné použití při zpracování odpadních pneumatik viz </w:t>
            </w:r>
            <w:fldSimple w:instr=" REF _Ref422481943 \h  \* MERGEFORMAT ">
              <w:r w:rsidR="006F31EE" w:rsidRPr="006F31EE">
                <w:rPr>
                  <w:color w:val="000000"/>
                  <w:sz w:val="22"/>
                  <w:szCs w:val="22"/>
                </w:rPr>
                <w:t>Tabulka 48</w:t>
              </w:r>
            </w:fldSimple>
            <w:r w:rsidR="004A2C86">
              <w:rPr>
                <w:color w:val="000000"/>
                <w:sz w:val="22"/>
                <w:szCs w:val="22"/>
              </w:rPr>
              <w:t xml:space="preserve"> </w:t>
            </w:r>
            <w:r w:rsidRPr="002C7D93">
              <w:rPr>
                <w:color w:val="000000"/>
                <w:sz w:val="22"/>
                <w:szCs w:val="22"/>
              </w:rPr>
              <w:t>(2016 a dále-100%)</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32.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3.7.1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C43E05" w:rsidRDefault="00457332" w:rsidP="002C7D93">
            <w:pPr>
              <w:shd w:val="clear" w:color="auto" w:fill="FFFFFF"/>
              <w:spacing w:before="40" w:after="40"/>
              <w:ind w:left="57" w:right="57" w:firstLine="10"/>
              <w:jc w:val="both"/>
              <w:rPr>
                <w:color w:val="000000"/>
                <w:sz w:val="22"/>
                <w:szCs w:val="22"/>
              </w:rPr>
            </w:pPr>
            <w:r w:rsidRPr="002C7D93">
              <w:rPr>
                <w:color w:val="000000"/>
                <w:sz w:val="22"/>
                <w:szCs w:val="22"/>
              </w:rPr>
              <w:t>Podporovat technologie využívání kalů z čistíren komunálních odpadních vod.</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33.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3.8.1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C43E05" w:rsidRDefault="00457332" w:rsidP="002C7D93">
            <w:pPr>
              <w:shd w:val="clear" w:color="auto" w:fill="FFFFFF"/>
              <w:spacing w:before="40" w:after="40"/>
              <w:ind w:left="57" w:right="57" w:hanging="5"/>
              <w:jc w:val="both"/>
              <w:rPr>
                <w:color w:val="000000"/>
                <w:sz w:val="22"/>
                <w:szCs w:val="22"/>
              </w:rPr>
            </w:pPr>
            <w:r w:rsidRPr="002C7D93">
              <w:rPr>
                <w:color w:val="000000"/>
                <w:sz w:val="22"/>
                <w:szCs w:val="22"/>
              </w:rPr>
              <w:t>Zvyšovat materiálové a energetické využití odpadních olejů.</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34.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3.9.1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C43E05" w:rsidRDefault="00457332" w:rsidP="002C7D93">
            <w:pPr>
              <w:shd w:val="clear" w:color="auto" w:fill="FFFFFF"/>
              <w:spacing w:before="40" w:after="40"/>
              <w:ind w:left="57" w:right="57" w:firstLine="10"/>
              <w:jc w:val="both"/>
              <w:rPr>
                <w:color w:val="000000"/>
                <w:sz w:val="22"/>
                <w:szCs w:val="22"/>
              </w:rPr>
            </w:pPr>
            <w:r w:rsidRPr="002C7D93">
              <w:rPr>
                <w:color w:val="000000"/>
                <w:sz w:val="22"/>
                <w:szCs w:val="22"/>
              </w:rPr>
              <w:t>Minimalizovat negativní účinky při nakládání s odpady ze zdravotnické a veterinární péče na lidské zdraví a životní prostředí.</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3.10.1.1 a</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C43E05" w:rsidRDefault="00457332" w:rsidP="002C7D93">
            <w:pPr>
              <w:shd w:val="clear" w:color="auto" w:fill="FFFFFF"/>
              <w:spacing w:before="40" w:after="40"/>
              <w:ind w:left="57" w:right="57" w:firstLine="10"/>
              <w:jc w:val="both"/>
              <w:rPr>
                <w:color w:val="000000"/>
                <w:sz w:val="22"/>
                <w:szCs w:val="22"/>
              </w:rPr>
            </w:pPr>
            <w:r w:rsidRPr="002C7D93">
              <w:rPr>
                <w:color w:val="000000"/>
                <w:sz w:val="22"/>
                <w:szCs w:val="22"/>
              </w:rPr>
              <w:t>Předat veškerá zařízení a odpady s obsahem polychlorovaných bifenylů do konce roku 2025 oprávněným osobám, nebo zařízení, a odpady s obsahem polychlorovaných bifenylů do této doby dekontaminovat.</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36.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3.10.1.1 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jc w:val="both"/>
              <w:rPr>
                <w:sz w:val="22"/>
                <w:szCs w:val="22"/>
              </w:rPr>
            </w:pPr>
            <w:r w:rsidRPr="002C7D93">
              <w:rPr>
                <w:color w:val="000000"/>
                <w:sz w:val="22"/>
                <w:szCs w:val="22"/>
              </w:rPr>
              <w:t>Odstranit odpady s obsahem polychlorovaných bifenylů v držení oprávněných osob k nakládání s odpady do konce roku 2028.</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37.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3.10.2.1 a</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hanging="5"/>
              <w:jc w:val="both"/>
              <w:rPr>
                <w:sz w:val="22"/>
                <w:szCs w:val="22"/>
              </w:rPr>
            </w:pPr>
            <w:r w:rsidRPr="002C7D93">
              <w:rPr>
                <w:color w:val="000000"/>
                <w:sz w:val="22"/>
                <w:szCs w:val="22"/>
              </w:rPr>
              <w:t>Zvýšit povědomí o perzistentních organických znečišťujících látkách a jejich účincích na lidské zdraví a životní prostředí.</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38.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3.10.2.1 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firstLine="10"/>
              <w:jc w:val="both"/>
              <w:rPr>
                <w:sz w:val="22"/>
                <w:szCs w:val="22"/>
              </w:rPr>
            </w:pPr>
            <w:r w:rsidRPr="002C7D93">
              <w:rPr>
                <w:color w:val="000000"/>
                <w:sz w:val="22"/>
                <w:szCs w:val="22"/>
              </w:rPr>
              <w:t>Kontrolovat výskyt perzistentních organických znečišťujících látek zejména u odpadů uvedených v příloze V</w:t>
            </w:r>
            <w:r>
              <w:rPr>
                <w:color w:val="000000"/>
                <w:sz w:val="22"/>
                <w:szCs w:val="22"/>
              </w:rPr>
              <w:t> </w:t>
            </w:r>
            <w:r w:rsidRPr="002C7D93">
              <w:rPr>
                <w:color w:val="000000"/>
                <w:sz w:val="22"/>
                <w:szCs w:val="22"/>
              </w:rPr>
              <w:t>nařízení</w:t>
            </w:r>
            <w:r>
              <w:rPr>
                <w:color w:val="000000"/>
                <w:sz w:val="22"/>
                <w:szCs w:val="22"/>
              </w:rPr>
              <w:t xml:space="preserve"> </w:t>
            </w:r>
            <w:r w:rsidRPr="002C7D93">
              <w:rPr>
                <w:color w:val="000000"/>
                <w:sz w:val="22"/>
                <w:szCs w:val="22"/>
              </w:rPr>
              <w:t>Evropského parlamentu a Rady (ES) č. 850/2004 o perzistentních organických znečišťujících látkách ve znění nařízení Komise (EU) č. 756/2010.</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39.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3.10.3.1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firstLine="10"/>
              <w:jc w:val="both"/>
              <w:rPr>
                <w:sz w:val="22"/>
                <w:szCs w:val="22"/>
              </w:rPr>
            </w:pPr>
            <w:r w:rsidRPr="002C7D93">
              <w:rPr>
                <w:color w:val="000000"/>
                <w:sz w:val="22"/>
                <w:szCs w:val="22"/>
              </w:rPr>
              <w:t>Minimalizovat možné negativní účinky při nakládání s odpady s obsahem azbestu na lidské zdraví a životní prostředí.</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12"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40.</w:t>
            </w:r>
          </w:p>
        </w:tc>
        <w:tc>
          <w:tcPr>
            <w:tcW w:w="0" w:type="auto"/>
            <w:tcBorders>
              <w:top w:val="single" w:sz="6" w:space="0" w:color="auto"/>
              <w:left w:val="single" w:sz="6" w:space="0" w:color="auto"/>
              <w:bottom w:val="single" w:sz="12"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3.10.4.1</w:t>
            </w:r>
          </w:p>
        </w:tc>
        <w:tc>
          <w:tcPr>
            <w:tcW w:w="0" w:type="auto"/>
            <w:tcBorders>
              <w:top w:val="single" w:sz="6" w:space="0" w:color="auto"/>
              <w:left w:val="single" w:sz="6" w:space="0" w:color="auto"/>
              <w:bottom w:val="single" w:sz="12"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firstLine="10"/>
              <w:jc w:val="both"/>
              <w:rPr>
                <w:sz w:val="22"/>
                <w:szCs w:val="22"/>
              </w:rPr>
            </w:pPr>
            <w:r w:rsidRPr="002C7D93">
              <w:rPr>
                <w:color w:val="000000"/>
                <w:sz w:val="22"/>
                <w:szCs w:val="22"/>
              </w:rPr>
              <w:t>Minimalizovat možné negativní účinky při nakládání s odpady s obsahem přírodních radionuklidů na lidské zdraví a životní prostředí.</w:t>
            </w:r>
          </w:p>
        </w:tc>
        <w:tc>
          <w:tcPr>
            <w:tcW w:w="1304" w:type="dxa"/>
            <w:tcBorders>
              <w:top w:val="single" w:sz="6" w:space="0" w:color="auto"/>
              <w:left w:val="single" w:sz="6" w:space="0" w:color="auto"/>
              <w:bottom w:val="single" w:sz="12"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12"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lastRenderedPageBreak/>
              <w:t>41.</w:t>
            </w:r>
          </w:p>
        </w:tc>
        <w:tc>
          <w:tcPr>
            <w:tcW w:w="0" w:type="auto"/>
            <w:tcBorders>
              <w:top w:val="single" w:sz="12"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3.11.1.1 a</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jc w:val="both"/>
              <w:rPr>
                <w:sz w:val="22"/>
                <w:szCs w:val="22"/>
              </w:rPr>
            </w:pPr>
            <w:r w:rsidRPr="002C7D93">
              <w:rPr>
                <w:color w:val="000000"/>
                <w:sz w:val="22"/>
                <w:szCs w:val="22"/>
              </w:rPr>
              <w:t>Snižovat množství biologicky rozložitelných odpadů z kuchyní a stravoven a vedlejších produktů živočišného původu ve směsném komunálním odpadu, které jsou původem z veřejných stravovacích zařízení (restaurace, občerstvení) a centrálních kuchyní (nemocnice, školy a další obdobná zařízení).</w:t>
            </w:r>
          </w:p>
        </w:tc>
        <w:tc>
          <w:tcPr>
            <w:tcW w:w="1304" w:type="dxa"/>
            <w:tcBorders>
              <w:top w:val="single" w:sz="12"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10"/>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42.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3.11.1.1 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jc w:val="both"/>
              <w:rPr>
                <w:sz w:val="22"/>
                <w:szCs w:val="22"/>
              </w:rPr>
            </w:pPr>
            <w:r w:rsidRPr="002C7D93">
              <w:rPr>
                <w:color w:val="000000"/>
                <w:sz w:val="22"/>
                <w:szCs w:val="22"/>
              </w:rPr>
              <w:t>Správně nakládat s biologicky rozložitelnými odpady z kuchyní a stravoven a vedlejšími produkty živočišného původu a snižovat tak negativní účinky spojené s nakládáním s nimi na lidské zdraví a životní prostředí.</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15"/>
                <w:sz w:val="22"/>
                <w:szCs w:val="22"/>
              </w:rPr>
              <w:t>Dílčí cíl 1</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43.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3.11.2.1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hanging="5"/>
              <w:jc w:val="both"/>
              <w:rPr>
                <w:sz w:val="22"/>
                <w:szCs w:val="22"/>
              </w:rPr>
            </w:pPr>
            <w:r w:rsidRPr="002C7D93">
              <w:rPr>
                <w:color w:val="000000"/>
                <w:sz w:val="22"/>
                <w:szCs w:val="22"/>
              </w:rPr>
              <w:t>Zpracovávat kovové odpady a výrobky s ukončenou životností na materiály za účelem náhrady primárních surovin.</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44.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3.12.1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hanging="5"/>
              <w:jc w:val="both"/>
              <w:rPr>
                <w:sz w:val="22"/>
                <w:szCs w:val="22"/>
              </w:rPr>
            </w:pPr>
            <w:r w:rsidRPr="002C7D93">
              <w:rPr>
                <w:color w:val="000000"/>
                <w:sz w:val="22"/>
                <w:szCs w:val="22"/>
              </w:rPr>
              <w:t>Vytvořit a udržovat komplexní, přiměřenou a efektivní síť zařízení k nakládání s odpady na území České republiky.</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45.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2C7D93">
            <w:pPr>
              <w:shd w:val="clear" w:color="auto" w:fill="FFFFFF"/>
              <w:spacing w:before="40" w:after="40"/>
              <w:jc w:val="center"/>
              <w:rPr>
                <w:sz w:val="22"/>
                <w:szCs w:val="22"/>
              </w:rPr>
            </w:pPr>
            <w:r w:rsidRPr="00485C04">
              <w:rPr>
                <w:sz w:val="22"/>
                <w:szCs w:val="22"/>
              </w:rPr>
              <w:t>3.13.1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firstLine="10"/>
              <w:jc w:val="both"/>
              <w:rPr>
                <w:sz w:val="22"/>
                <w:szCs w:val="22"/>
              </w:rPr>
            </w:pPr>
            <w:r w:rsidRPr="002C7D93">
              <w:rPr>
                <w:color w:val="000000"/>
                <w:sz w:val="22"/>
                <w:szCs w:val="22"/>
              </w:rPr>
              <w:t>Neohrožovat v důsledku přeshraničního pohybu odpadů lidské zdraví a životní prostředí v České republice</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46.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457332">
            <w:pPr>
              <w:shd w:val="clear" w:color="auto" w:fill="FFFFFF"/>
              <w:spacing w:before="40" w:after="40"/>
              <w:jc w:val="center"/>
              <w:rPr>
                <w:sz w:val="22"/>
                <w:szCs w:val="22"/>
              </w:rPr>
            </w:pPr>
            <w:r w:rsidRPr="00485C04">
              <w:rPr>
                <w:sz w:val="22"/>
                <w:szCs w:val="22"/>
              </w:rPr>
              <w:t>3.14.1 a</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jc w:val="both"/>
              <w:rPr>
                <w:sz w:val="22"/>
                <w:szCs w:val="22"/>
              </w:rPr>
            </w:pPr>
            <w:r w:rsidRPr="002C7D93">
              <w:rPr>
                <w:color w:val="000000"/>
                <w:sz w:val="22"/>
                <w:szCs w:val="22"/>
              </w:rPr>
              <w:t>Omezit odkládání odpadů mimo místa k tomu určená.</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47.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457332">
            <w:pPr>
              <w:shd w:val="clear" w:color="auto" w:fill="FFFFFF"/>
              <w:spacing w:before="40" w:after="40"/>
              <w:jc w:val="center"/>
              <w:rPr>
                <w:sz w:val="22"/>
                <w:szCs w:val="22"/>
              </w:rPr>
            </w:pPr>
            <w:r w:rsidRPr="00485C04">
              <w:rPr>
                <w:sz w:val="22"/>
                <w:szCs w:val="22"/>
              </w:rPr>
              <w:t>3.14.1 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hanging="5"/>
              <w:jc w:val="both"/>
              <w:rPr>
                <w:sz w:val="22"/>
                <w:szCs w:val="22"/>
              </w:rPr>
            </w:pPr>
            <w:r w:rsidRPr="002C7D93">
              <w:rPr>
                <w:color w:val="000000"/>
                <w:sz w:val="22"/>
                <w:szCs w:val="22"/>
              </w:rPr>
              <w:t>Zajistit správné nakládání s odpady odloženými mimo místa k tomu určená a s odpady, jejichž vlastník není znám nebo zanikl.</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48.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457332">
            <w:pPr>
              <w:shd w:val="clear" w:color="auto" w:fill="FFFFFF"/>
              <w:spacing w:before="40" w:after="40"/>
              <w:jc w:val="center"/>
              <w:rPr>
                <w:sz w:val="22"/>
                <w:szCs w:val="22"/>
              </w:rPr>
            </w:pPr>
            <w:r w:rsidRPr="00485C04">
              <w:rPr>
                <w:sz w:val="22"/>
                <w:szCs w:val="22"/>
              </w:rPr>
              <w:t>3.1.2.1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firstLine="10"/>
              <w:jc w:val="both"/>
              <w:rPr>
                <w:sz w:val="22"/>
                <w:szCs w:val="22"/>
              </w:rPr>
            </w:pPr>
            <w:r w:rsidRPr="002C7D93">
              <w:rPr>
                <w:color w:val="000000"/>
                <w:sz w:val="22"/>
                <w:szCs w:val="22"/>
              </w:rPr>
              <w:t>Koordinovaným a jednotným přístupem vytvořit podmínky k nižší spotřebě primárních zdrojů a postupnému snižování produkce odpadů.</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7"/>
                <w:sz w:val="22"/>
                <w:szCs w:val="22"/>
              </w:rPr>
              <w:t>Hlavní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49.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457332">
            <w:pPr>
              <w:shd w:val="clear" w:color="auto" w:fill="FFFFFF"/>
              <w:spacing w:before="40" w:after="40"/>
              <w:jc w:val="center"/>
              <w:rPr>
                <w:sz w:val="22"/>
                <w:szCs w:val="22"/>
              </w:rPr>
            </w:pPr>
            <w:r w:rsidRPr="00485C04">
              <w:rPr>
                <w:sz w:val="22"/>
                <w:szCs w:val="22"/>
              </w:rPr>
              <w:t>3.1.2.1 a</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firstLine="10"/>
              <w:jc w:val="both"/>
              <w:rPr>
                <w:sz w:val="22"/>
                <w:szCs w:val="22"/>
              </w:rPr>
            </w:pPr>
            <w:r w:rsidRPr="002C7D93">
              <w:rPr>
                <w:color w:val="000000"/>
                <w:sz w:val="22"/>
                <w:szCs w:val="22"/>
              </w:rPr>
              <w:t>Po celou dobu realizace Programu předcházení vzniku odpadů zajistit komplexní informační podporu o</w:t>
            </w:r>
            <w:r>
              <w:rPr>
                <w:color w:val="000000"/>
                <w:sz w:val="22"/>
                <w:szCs w:val="22"/>
              </w:rPr>
              <w:t> </w:t>
            </w:r>
            <w:r w:rsidRPr="002C7D93">
              <w:rPr>
                <w:color w:val="000000"/>
                <w:sz w:val="22"/>
                <w:szCs w:val="22"/>
              </w:rPr>
              <w:t>problematice, včetně zavedení problematiky předcházení vzniku odpadů do školních osnov, výzkumných programů a výchovných, osvětových a vzdělávacích aktivit související s ochranou a tvorbou životního prostředí.</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457332">
            <w:pPr>
              <w:shd w:val="clear" w:color="auto" w:fill="FFFFFF"/>
              <w:spacing w:before="40" w:after="40"/>
              <w:jc w:val="center"/>
              <w:rPr>
                <w:sz w:val="22"/>
                <w:szCs w:val="22"/>
              </w:rPr>
            </w:pPr>
            <w:r w:rsidRPr="00485C04">
              <w:rPr>
                <w:sz w:val="22"/>
                <w:szCs w:val="22"/>
              </w:rPr>
              <w:t>3.1.2.1 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hanging="5"/>
              <w:jc w:val="both"/>
              <w:rPr>
                <w:sz w:val="22"/>
                <w:szCs w:val="22"/>
              </w:rPr>
            </w:pPr>
            <w:r w:rsidRPr="002C7D93">
              <w:rPr>
                <w:color w:val="000000"/>
                <w:sz w:val="22"/>
                <w:szCs w:val="22"/>
              </w:rPr>
              <w:t>Zajistit účinné zapojení státní správy na všech úrovních do problematiky předcházení vzniku odpadů s cílem postupného snižování množství odpadů při výkonu státní správy.</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51.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457332">
            <w:pPr>
              <w:shd w:val="clear" w:color="auto" w:fill="FFFFFF"/>
              <w:spacing w:before="40" w:after="40"/>
              <w:jc w:val="center"/>
              <w:rPr>
                <w:sz w:val="22"/>
                <w:szCs w:val="22"/>
              </w:rPr>
            </w:pPr>
            <w:r w:rsidRPr="00485C04">
              <w:rPr>
                <w:sz w:val="22"/>
                <w:szCs w:val="22"/>
              </w:rPr>
              <w:t>3.1.2.1 c</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hanging="5"/>
              <w:jc w:val="both"/>
              <w:rPr>
                <w:sz w:val="22"/>
                <w:szCs w:val="22"/>
              </w:rPr>
            </w:pPr>
            <w:r w:rsidRPr="002C7D93">
              <w:rPr>
                <w:color w:val="000000"/>
                <w:sz w:val="22"/>
                <w:szCs w:val="22"/>
              </w:rPr>
              <w:t>Vytvořit podmínky a nastavit motivační prvky pro snižování surovinových a energetických zdrojů ve výrobních odvětvích a zvyšování využívání „druhotných surovin" v souvislosti s dalšími strategickými dokumenty (zejména Surovinovou politikou České republiky a Politikou druhotných surovin České republiky).</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12"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52.</w:t>
            </w:r>
          </w:p>
        </w:tc>
        <w:tc>
          <w:tcPr>
            <w:tcW w:w="0" w:type="auto"/>
            <w:tcBorders>
              <w:top w:val="single" w:sz="6" w:space="0" w:color="auto"/>
              <w:left w:val="single" w:sz="6" w:space="0" w:color="auto"/>
              <w:bottom w:val="single" w:sz="12" w:space="0" w:color="auto"/>
              <w:right w:val="single" w:sz="6" w:space="0" w:color="auto"/>
            </w:tcBorders>
            <w:shd w:val="clear" w:color="auto" w:fill="FFFFFF"/>
            <w:vAlign w:val="center"/>
          </w:tcPr>
          <w:p w:rsidR="00457332" w:rsidRPr="00485C04" w:rsidRDefault="00457332" w:rsidP="00457332">
            <w:pPr>
              <w:shd w:val="clear" w:color="auto" w:fill="FFFFFF"/>
              <w:spacing w:before="40" w:after="40"/>
              <w:jc w:val="center"/>
              <w:rPr>
                <w:sz w:val="22"/>
                <w:szCs w:val="22"/>
              </w:rPr>
            </w:pPr>
            <w:r w:rsidRPr="00485C04">
              <w:rPr>
                <w:sz w:val="22"/>
                <w:szCs w:val="22"/>
              </w:rPr>
              <w:t>3.1.2.1 d</w:t>
            </w:r>
          </w:p>
        </w:tc>
        <w:tc>
          <w:tcPr>
            <w:tcW w:w="0" w:type="auto"/>
            <w:tcBorders>
              <w:top w:val="single" w:sz="6" w:space="0" w:color="auto"/>
              <w:left w:val="single" w:sz="6" w:space="0" w:color="auto"/>
              <w:bottom w:val="single" w:sz="12"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firstLine="10"/>
              <w:jc w:val="both"/>
              <w:rPr>
                <w:sz w:val="22"/>
                <w:szCs w:val="22"/>
              </w:rPr>
            </w:pPr>
            <w:r w:rsidRPr="002C7D93">
              <w:rPr>
                <w:color w:val="000000"/>
                <w:sz w:val="22"/>
                <w:szCs w:val="22"/>
              </w:rPr>
              <w:t>Podpořit všemi dostupnými prostředky zavádění nízkoodpadových a inovativních technologií šetřící vstupní suroviny a materiály a podpořit výrobní a průmyslovou sféru ve snaze optimalizovat procesy řízení výroby z</w:t>
            </w:r>
            <w:r>
              <w:rPr>
                <w:color w:val="000000"/>
                <w:sz w:val="22"/>
                <w:szCs w:val="22"/>
              </w:rPr>
              <w:t> </w:t>
            </w:r>
            <w:r w:rsidRPr="002C7D93">
              <w:rPr>
                <w:color w:val="000000"/>
                <w:sz w:val="22"/>
                <w:szCs w:val="22"/>
              </w:rPr>
              <w:t>hlediska</w:t>
            </w:r>
            <w:r>
              <w:rPr>
                <w:color w:val="000000"/>
                <w:sz w:val="22"/>
                <w:szCs w:val="22"/>
              </w:rPr>
              <w:t xml:space="preserve"> </w:t>
            </w:r>
            <w:r w:rsidRPr="002C7D93">
              <w:rPr>
                <w:color w:val="000000"/>
                <w:sz w:val="22"/>
                <w:szCs w:val="22"/>
              </w:rPr>
              <w:t>naplnění cílů Programu.</w:t>
            </w:r>
          </w:p>
        </w:tc>
        <w:tc>
          <w:tcPr>
            <w:tcW w:w="1304" w:type="dxa"/>
            <w:tcBorders>
              <w:top w:val="single" w:sz="6" w:space="0" w:color="auto"/>
              <w:left w:val="single" w:sz="6" w:space="0" w:color="auto"/>
              <w:bottom w:val="single" w:sz="12"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12"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lastRenderedPageBreak/>
              <w:t>53.</w:t>
            </w:r>
          </w:p>
        </w:tc>
        <w:tc>
          <w:tcPr>
            <w:tcW w:w="0" w:type="auto"/>
            <w:tcBorders>
              <w:top w:val="single" w:sz="12"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457332">
            <w:pPr>
              <w:shd w:val="clear" w:color="auto" w:fill="FFFFFF"/>
              <w:spacing w:before="40" w:after="40"/>
              <w:jc w:val="center"/>
              <w:rPr>
                <w:sz w:val="22"/>
                <w:szCs w:val="22"/>
              </w:rPr>
            </w:pPr>
            <w:r w:rsidRPr="00485C04">
              <w:rPr>
                <w:sz w:val="22"/>
                <w:szCs w:val="22"/>
              </w:rPr>
              <w:t>3.1.2.1 e</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firstLine="10"/>
              <w:jc w:val="both"/>
              <w:rPr>
                <w:sz w:val="22"/>
                <w:szCs w:val="22"/>
              </w:rPr>
            </w:pPr>
            <w:r w:rsidRPr="002C7D93">
              <w:rPr>
                <w:color w:val="000000"/>
                <w:sz w:val="22"/>
                <w:szCs w:val="22"/>
              </w:rPr>
              <w:t>Na všech úrovních podpořit, propagovat a dostatečně informovat o dostupných dobrovolných nástrojích (dobrovolné dohody, systémy environmentálního řízení, environmentálního značení, čistší produkce) s cílem jejich postupného rozšiřování.</w:t>
            </w:r>
          </w:p>
        </w:tc>
        <w:tc>
          <w:tcPr>
            <w:tcW w:w="1304" w:type="dxa"/>
            <w:tcBorders>
              <w:top w:val="single" w:sz="12"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54.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457332">
            <w:pPr>
              <w:shd w:val="clear" w:color="auto" w:fill="FFFFFF"/>
              <w:spacing w:before="40" w:after="40"/>
              <w:jc w:val="center"/>
              <w:rPr>
                <w:sz w:val="22"/>
                <w:szCs w:val="22"/>
              </w:rPr>
            </w:pPr>
            <w:r w:rsidRPr="00485C04">
              <w:rPr>
                <w:sz w:val="22"/>
                <w:szCs w:val="22"/>
              </w:rPr>
              <w:t>3.1.2.1 f</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hanging="5"/>
              <w:jc w:val="both"/>
              <w:rPr>
                <w:sz w:val="22"/>
                <w:szCs w:val="22"/>
              </w:rPr>
            </w:pPr>
            <w:r w:rsidRPr="002C7D93">
              <w:rPr>
                <w:color w:val="000000"/>
                <w:sz w:val="22"/>
                <w:szCs w:val="22"/>
              </w:rPr>
              <w:t>V souvislosti s jednotlivými cíli Programu, s cíli jiných programů a politik životního prostředí a s požadavky orgánů Evropské unie zajistit vhodné legislativní prostředí pro realizaci Programu.</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457332"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457332" w:rsidRPr="002C7D93" w:rsidRDefault="00457332" w:rsidP="002C7D93">
            <w:pPr>
              <w:shd w:val="clear" w:color="auto" w:fill="FFFFFF"/>
              <w:spacing w:before="40" w:after="40"/>
              <w:jc w:val="center"/>
              <w:rPr>
                <w:b/>
                <w:sz w:val="22"/>
                <w:szCs w:val="22"/>
              </w:rPr>
            </w:pPr>
            <w:r w:rsidRPr="002C7D93">
              <w:rPr>
                <w:b/>
                <w:color w:val="000000"/>
                <w:sz w:val="22"/>
                <w:szCs w:val="22"/>
              </w:rPr>
              <w:t>55.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57332" w:rsidRPr="00485C04" w:rsidRDefault="00457332" w:rsidP="00457332">
            <w:pPr>
              <w:shd w:val="clear" w:color="auto" w:fill="FFFFFF"/>
              <w:spacing w:before="40" w:after="40"/>
              <w:jc w:val="center"/>
              <w:rPr>
                <w:sz w:val="22"/>
                <w:szCs w:val="22"/>
              </w:rPr>
            </w:pPr>
            <w:r w:rsidRPr="00485C04">
              <w:rPr>
                <w:sz w:val="22"/>
                <w:szCs w:val="22"/>
              </w:rPr>
              <w:t>3.1.2.1 g</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57332" w:rsidRPr="002C7D93" w:rsidRDefault="00457332" w:rsidP="002C7D93">
            <w:pPr>
              <w:shd w:val="clear" w:color="auto" w:fill="FFFFFF"/>
              <w:spacing w:before="40" w:after="40"/>
              <w:ind w:left="57" w:right="57" w:hanging="5"/>
              <w:jc w:val="both"/>
              <w:rPr>
                <w:sz w:val="22"/>
                <w:szCs w:val="22"/>
              </w:rPr>
            </w:pPr>
            <w:r w:rsidRPr="002C7D93">
              <w:rPr>
                <w:color w:val="000000"/>
                <w:sz w:val="22"/>
                <w:szCs w:val="22"/>
              </w:rPr>
              <w:t>Věnovat maximální pozornost odpadům z potravin a vytvořit podmínky pro postupné snižování těchto odpadů na všech úrovních potravinového cyklu (fáze výroby potravin včetně jejich uvádění na trh a konzumace).</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457332" w:rsidRPr="002C7D93" w:rsidRDefault="00457332" w:rsidP="002C7D93">
            <w:pPr>
              <w:shd w:val="clear" w:color="auto" w:fill="FFFFFF"/>
              <w:spacing w:before="40" w:after="40"/>
              <w:jc w:val="center"/>
              <w:rPr>
                <w:sz w:val="22"/>
                <w:szCs w:val="22"/>
              </w:rPr>
            </w:pPr>
            <w:r w:rsidRPr="002C7D93">
              <w:rPr>
                <w:color w:val="000000"/>
                <w:spacing w:val="-9"/>
                <w:sz w:val="22"/>
                <w:szCs w:val="22"/>
              </w:rPr>
              <w:t>Dílčí cíl</w:t>
            </w:r>
          </w:p>
        </w:tc>
      </w:tr>
      <w:tr w:rsidR="0095086D"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95086D" w:rsidRPr="002C7D93" w:rsidRDefault="0095086D" w:rsidP="002C7D93">
            <w:pPr>
              <w:shd w:val="clear" w:color="auto" w:fill="FFFFFF"/>
              <w:spacing w:before="40" w:after="40"/>
              <w:jc w:val="center"/>
              <w:rPr>
                <w:b/>
                <w:sz w:val="22"/>
                <w:szCs w:val="22"/>
              </w:rPr>
            </w:pPr>
            <w:r w:rsidRPr="002C7D93">
              <w:rPr>
                <w:b/>
                <w:color w:val="000000"/>
                <w:sz w:val="22"/>
                <w:szCs w:val="22"/>
              </w:rPr>
              <w:t>56.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5086D" w:rsidRPr="00485C04" w:rsidRDefault="0095086D" w:rsidP="00457332">
            <w:pPr>
              <w:shd w:val="clear" w:color="auto" w:fill="FFFFFF"/>
              <w:spacing w:before="40" w:after="40"/>
              <w:jc w:val="center"/>
              <w:rPr>
                <w:sz w:val="22"/>
                <w:szCs w:val="22"/>
              </w:rPr>
            </w:pPr>
            <w:r w:rsidRPr="00485C04">
              <w:rPr>
                <w:sz w:val="22"/>
                <w:szCs w:val="22"/>
              </w:rPr>
              <w:t>3.1.2.1 h</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086D" w:rsidRPr="002C7D93" w:rsidRDefault="0095086D" w:rsidP="002C7D93">
            <w:pPr>
              <w:shd w:val="clear" w:color="auto" w:fill="FFFFFF"/>
              <w:spacing w:before="40" w:after="40"/>
              <w:ind w:left="57" w:right="57" w:hanging="5"/>
              <w:jc w:val="both"/>
              <w:rPr>
                <w:sz w:val="22"/>
                <w:szCs w:val="22"/>
              </w:rPr>
            </w:pPr>
            <w:r w:rsidRPr="002C7D93">
              <w:rPr>
                <w:color w:val="000000"/>
                <w:sz w:val="22"/>
                <w:szCs w:val="22"/>
              </w:rPr>
              <w:t>Vytvořit podmínky ke stabilizaci produkce jednotlivých složek komunálního odpadu a následnému snižování na všech úrovních veřejné správy a na úrovni občanů.</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95086D" w:rsidRPr="002C7D93" w:rsidRDefault="0095086D" w:rsidP="002C7D93">
            <w:pPr>
              <w:shd w:val="clear" w:color="auto" w:fill="FFFFFF"/>
              <w:spacing w:before="40" w:after="40"/>
              <w:jc w:val="center"/>
              <w:rPr>
                <w:sz w:val="22"/>
                <w:szCs w:val="22"/>
              </w:rPr>
            </w:pPr>
            <w:r w:rsidRPr="002C7D93">
              <w:rPr>
                <w:color w:val="000000"/>
                <w:spacing w:val="-9"/>
                <w:sz w:val="22"/>
                <w:szCs w:val="22"/>
              </w:rPr>
              <w:t>Dílčí cíl</w:t>
            </w:r>
          </w:p>
        </w:tc>
      </w:tr>
      <w:tr w:rsidR="0095086D"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95086D" w:rsidRPr="002C7D93" w:rsidRDefault="0095086D" w:rsidP="002C7D93">
            <w:pPr>
              <w:shd w:val="clear" w:color="auto" w:fill="FFFFFF"/>
              <w:spacing w:before="40" w:after="40"/>
              <w:jc w:val="center"/>
              <w:rPr>
                <w:b/>
                <w:sz w:val="22"/>
                <w:szCs w:val="22"/>
              </w:rPr>
            </w:pPr>
            <w:r w:rsidRPr="002C7D93">
              <w:rPr>
                <w:b/>
                <w:color w:val="000000"/>
                <w:sz w:val="22"/>
                <w:szCs w:val="22"/>
              </w:rPr>
              <w:t>57.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5086D" w:rsidRPr="00485C04" w:rsidRDefault="0095086D" w:rsidP="00457332">
            <w:pPr>
              <w:shd w:val="clear" w:color="auto" w:fill="FFFFFF"/>
              <w:spacing w:before="40" w:after="40"/>
              <w:jc w:val="center"/>
              <w:rPr>
                <w:sz w:val="22"/>
                <w:szCs w:val="22"/>
              </w:rPr>
            </w:pPr>
            <w:r w:rsidRPr="00485C04">
              <w:rPr>
                <w:sz w:val="22"/>
                <w:szCs w:val="22"/>
              </w:rPr>
              <w:t>3.1.2.1 i</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086D" w:rsidRPr="002C7D93" w:rsidRDefault="0095086D" w:rsidP="002C7D93">
            <w:pPr>
              <w:shd w:val="clear" w:color="auto" w:fill="FFFFFF"/>
              <w:spacing w:before="40" w:after="40"/>
              <w:ind w:left="57" w:right="57" w:hanging="5"/>
              <w:jc w:val="both"/>
              <w:rPr>
                <w:sz w:val="22"/>
                <w:szCs w:val="22"/>
              </w:rPr>
            </w:pPr>
            <w:r w:rsidRPr="002C7D93">
              <w:rPr>
                <w:color w:val="000000"/>
                <w:sz w:val="22"/>
                <w:szCs w:val="22"/>
              </w:rPr>
              <w:t>V součinnosti s dalšími strategickými dokumenty vytvořit podmínky ke stabilizaci produkce nebezpečných odpadů, stavebních a demoličních odpadů, textilních odpadů a odpadů z výrobkových směrnic s výhledem reálného snižování jejich produkce v následujících letech.</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95086D" w:rsidRPr="002C7D93" w:rsidRDefault="0095086D" w:rsidP="002C7D93">
            <w:pPr>
              <w:shd w:val="clear" w:color="auto" w:fill="FFFFFF"/>
              <w:spacing w:before="40" w:after="40"/>
              <w:jc w:val="center"/>
              <w:rPr>
                <w:sz w:val="22"/>
                <w:szCs w:val="22"/>
              </w:rPr>
            </w:pPr>
            <w:r w:rsidRPr="002C7D93">
              <w:rPr>
                <w:color w:val="000000"/>
                <w:spacing w:val="-9"/>
                <w:sz w:val="22"/>
                <w:szCs w:val="22"/>
              </w:rPr>
              <w:t>Dílčí cíl</w:t>
            </w:r>
          </w:p>
        </w:tc>
      </w:tr>
      <w:tr w:rsidR="0095086D"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95086D" w:rsidRPr="002C7D93" w:rsidRDefault="0095086D" w:rsidP="002C7D93">
            <w:pPr>
              <w:shd w:val="clear" w:color="auto" w:fill="FFFFFF"/>
              <w:spacing w:before="40" w:after="40"/>
              <w:jc w:val="center"/>
              <w:rPr>
                <w:b/>
                <w:sz w:val="22"/>
                <w:szCs w:val="22"/>
              </w:rPr>
            </w:pPr>
            <w:r w:rsidRPr="002C7D93">
              <w:rPr>
                <w:b/>
                <w:color w:val="000000"/>
                <w:sz w:val="22"/>
                <w:szCs w:val="22"/>
              </w:rPr>
              <w:t>58.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5086D" w:rsidRPr="00485C04" w:rsidRDefault="0095086D" w:rsidP="00457332">
            <w:pPr>
              <w:shd w:val="clear" w:color="auto" w:fill="FFFFFF"/>
              <w:spacing w:before="40" w:after="40"/>
              <w:jc w:val="center"/>
              <w:rPr>
                <w:sz w:val="22"/>
                <w:szCs w:val="22"/>
              </w:rPr>
            </w:pPr>
            <w:r w:rsidRPr="00485C04">
              <w:rPr>
                <w:sz w:val="22"/>
                <w:szCs w:val="22"/>
              </w:rPr>
              <w:t>3.1.2.1 j</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086D" w:rsidRPr="002C7D93" w:rsidRDefault="0095086D" w:rsidP="002C7D93">
            <w:pPr>
              <w:shd w:val="clear" w:color="auto" w:fill="FFFFFF"/>
              <w:spacing w:before="40" w:after="40"/>
              <w:ind w:left="57" w:right="57" w:firstLine="10"/>
              <w:jc w:val="both"/>
              <w:rPr>
                <w:sz w:val="22"/>
                <w:szCs w:val="22"/>
              </w:rPr>
            </w:pPr>
            <w:r w:rsidRPr="002C7D93">
              <w:rPr>
                <w:color w:val="000000"/>
                <w:sz w:val="22"/>
                <w:szCs w:val="22"/>
              </w:rPr>
              <w:t>Podporovat využívání servisních a charitativních středisek a organizací za účelem prodlužování životnosti a</w:t>
            </w:r>
            <w:r>
              <w:rPr>
                <w:color w:val="000000"/>
                <w:sz w:val="22"/>
                <w:szCs w:val="22"/>
              </w:rPr>
              <w:t> </w:t>
            </w:r>
            <w:r w:rsidRPr="002C7D93">
              <w:rPr>
                <w:color w:val="000000"/>
                <w:sz w:val="22"/>
                <w:szCs w:val="22"/>
              </w:rPr>
              <w:t>opětovného používání výrobků a materiálů.</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95086D" w:rsidRPr="002C7D93" w:rsidRDefault="0095086D" w:rsidP="002C7D93">
            <w:pPr>
              <w:shd w:val="clear" w:color="auto" w:fill="FFFFFF"/>
              <w:spacing w:before="40" w:after="40"/>
              <w:jc w:val="center"/>
              <w:rPr>
                <w:sz w:val="22"/>
                <w:szCs w:val="22"/>
              </w:rPr>
            </w:pPr>
            <w:r w:rsidRPr="002C7D93">
              <w:rPr>
                <w:color w:val="000000"/>
                <w:spacing w:val="-9"/>
                <w:sz w:val="22"/>
                <w:szCs w:val="22"/>
              </w:rPr>
              <w:t>Dílčí cíl</w:t>
            </w:r>
          </w:p>
        </w:tc>
      </w:tr>
      <w:tr w:rsidR="0095086D"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95086D" w:rsidRPr="002C7D93" w:rsidRDefault="0095086D" w:rsidP="002C7D93">
            <w:pPr>
              <w:shd w:val="clear" w:color="auto" w:fill="FFFFFF"/>
              <w:spacing w:before="40" w:after="40"/>
              <w:jc w:val="center"/>
              <w:rPr>
                <w:b/>
                <w:sz w:val="22"/>
                <w:szCs w:val="22"/>
              </w:rPr>
            </w:pPr>
            <w:r w:rsidRPr="002C7D93">
              <w:rPr>
                <w:b/>
                <w:color w:val="000000"/>
                <w:sz w:val="22"/>
                <w:szCs w:val="22"/>
              </w:rPr>
              <w:t>59.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5086D" w:rsidRPr="00485C04" w:rsidRDefault="0095086D" w:rsidP="00457332">
            <w:pPr>
              <w:shd w:val="clear" w:color="auto" w:fill="FFFFFF"/>
              <w:spacing w:before="40" w:after="40"/>
              <w:jc w:val="center"/>
              <w:rPr>
                <w:sz w:val="22"/>
                <w:szCs w:val="22"/>
              </w:rPr>
            </w:pPr>
            <w:r w:rsidRPr="00485C04">
              <w:rPr>
                <w:sz w:val="22"/>
                <w:szCs w:val="22"/>
              </w:rPr>
              <w:t>3.1.2.1 k</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086D" w:rsidRPr="002C7D93" w:rsidRDefault="0095086D" w:rsidP="002C7D93">
            <w:pPr>
              <w:shd w:val="clear" w:color="auto" w:fill="FFFFFF"/>
              <w:spacing w:before="40" w:after="40"/>
              <w:ind w:left="57" w:right="57" w:hanging="5"/>
              <w:jc w:val="both"/>
              <w:rPr>
                <w:sz w:val="22"/>
                <w:szCs w:val="22"/>
              </w:rPr>
            </w:pPr>
            <w:r w:rsidRPr="002C7D93">
              <w:rPr>
                <w:color w:val="000000"/>
                <w:sz w:val="22"/>
                <w:szCs w:val="22"/>
              </w:rPr>
              <w:t>Zvýšit aktivní úlohu výzkumu, experimentálního vývoje a inovací v oblasti podpory Programu předcházení vzniku odpadů.</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95086D" w:rsidRPr="002C7D93" w:rsidRDefault="0095086D" w:rsidP="002C7D93">
            <w:pPr>
              <w:shd w:val="clear" w:color="auto" w:fill="FFFFFF"/>
              <w:spacing w:before="40" w:after="40"/>
              <w:jc w:val="center"/>
              <w:rPr>
                <w:sz w:val="22"/>
                <w:szCs w:val="22"/>
              </w:rPr>
            </w:pPr>
            <w:r w:rsidRPr="002C7D93">
              <w:rPr>
                <w:color w:val="000000"/>
                <w:spacing w:val="-9"/>
                <w:sz w:val="22"/>
                <w:szCs w:val="22"/>
              </w:rPr>
              <w:t>Dílčí cíl</w:t>
            </w:r>
          </w:p>
        </w:tc>
      </w:tr>
      <w:tr w:rsidR="0095086D" w:rsidRPr="008808DC" w:rsidTr="00485C04">
        <w:trPr>
          <w:cantSplit/>
          <w:trHeight w:val="227"/>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95086D" w:rsidRPr="002C7D93" w:rsidRDefault="0095086D" w:rsidP="002C7D93">
            <w:pPr>
              <w:shd w:val="clear" w:color="auto" w:fill="FFFFFF"/>
              <w:spacing w:before="40" w:after="40"/>
              <w:jc w:val="center"/>
              <w:rPr>
                <w:b/>
                <w:sz w:val="22"/>
                <w:szCs w:val="22"/>
              </w:rPr>
            </w:pPr>
            <w:r w:rsidRPr="002C7D93">
              <w:rPr>
                <w:b/>
                <w:color w:val="000000"/>
                <w:sz w:val="22"/>
                <w:szCs w:val="22"/>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5086D" w:rsidRPr="00485C04" w:rsidRDefault="0095086D" w:rsidP="00457332">
            <w:pPr>
              <w:shd w:val="clear" w:color="auto" w:fill="FFFFFF"/>
              <w:spacing w:before="40" w:after="40"/>
              <w:jc w:val="center"/>
              <w:rPr>
                <w:sz w:val="22"/>
                <w:szCs w:val="22"/>
              </w:rPr>
            </w:pPr>
            <w:r w:rsidRPr="00485C04">
              <w:rPr>
                <w:sz w:val="22"/>
                <w:szCs w:val="22"/>
              </w:rPr>
              <w:t>3.1.2.1 l</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086D" w:rsidRPr="002C7D93" w:rsidRDefault="0095086D" w:rsidP="002C7D93">
            <w:pPr>
              <w:shd w:val="clear" w:color="auto" w:fill="FFFFFF"/>
              <w:spacing w:before="40" w:after="40"/>
              <w:ind w:left="57" w:right="57" w:hanging="5"/>
              <w:jc w:val="both"/>
              <w:rPr>
                <w:sz w:val="22"/>
                <w:szCs w:val="22"/>
              </w:rPr>
            </w:pPr>
            <w:r w:rsidRPr="002C7D93">
              <w:rPr>
                <w:color w:val="000000"/>
                <w:sz w:val="22"/>
                <w:szCs w:val="22"/>
              </w:rPr>
              <w:t>Zvýšit účinnost prosazování problematiky předcházení vzniku odpadů v aktivitách a činnostech kolektivních systémů a systémů zpětně odebíraných výrobků.</w:t>
            </w:r>
          </w:p>
        </w:tc>
        <w:tc>
          <w:tcPr>
            <w:tcW w:w="1304" w:type="dxa"/>
            <w:tcBorders>
              <w:top w:val="single" w:sz="6" w:space="0" w:color="auto"/>
              <w:left w:val="single" w:sz="6" w:space="0" w:color="auto"/>
              <w:bottom w:val="single" w:sz="6" w:space="0" w:color="auto"/>
              <w:right w:val="single" w:sz="12" w:space="0" w:color="auto"/>
            </w:tcBorders>
            <w:shd w:val="clear" w:color="auto" w:fill="FFFFFF"/>
            <w:vAlign w:val="center"/>
          </w:tcPr>
          <w:p w:rsidR="0095086D" w:rsidRPr="002C7D93" w:rsidRDefault="0095086D" w:rsidP="002C7D93">
            <w:pPr>
              <w:shd w:val="clear" w:color="auto" w:fill="FFFFFF"/>
              <w:spacing w:before="40" w:after="40"/>
              <w:jc w:val="center"/>
              <w:rPr>
                <w:sz w:val="22"/>
                <w:szCs w:val="22"/>
              </w:rPr>
            </w:pPr>
            <w:r w:rsidRPr="002C7D93">
              <w:rPr>
                <w:color w:val="000000"/>
                <w:spacing w:val="-9"/>
                <w:sz w:val="22"/>
                <w:szCs w:val="22"/>
              </w:rPr>
              <w:t>Dílčí cíl</w:t>
            </w:r>
          </w:p>
        </w:tc>
      </w:tr>
      <w:tr w:rsidR="0095086D" w:rsidRPr="008808DC" w:rsidTr="00485C04">
        <w:trPr>
          <w:cantSplit/>
          <w:trHeight w:val="227"/>
        </w:trPr>
        <w:tc>
          <w:tcPr>
            <w:tcW w:w="0" w:type="auto"/>
            <w:tcBorders>
              <w:top w:val="single" w:sz="6" w:space="0" w:color="auto"/>
              <w:left w:val="single" w:sz="12" w:space="0" w:color="auto"/>
              <w:bottom w:val="single" w:sz="12" w:space="0" w:color="auto"/>
              <w:right w:val="single" w:sz="6" w:space="0" w:color="auto"/>
            </w:tcBorders>
            <w:shd w:val="clear" w:color="auto" w:fill="FFFFFF"/>
            <w:vAlign w:val="center"/>
          </w:tcPr>
          <w:p w:rsidR="0095086D" w:rsidRPr="002C7D93" w:rsidRDefault="0095086D" w:rsidP="002C7D93">
            <w:pPr>
              <w:shd w:val="clear" w:color="auto" w:fill="FFFFFF"/>
              <w:spacing w:before="40" w:after="40"/>
              <w:jc w:val="center"/>
              <w:rPr>
                <w:b/>
                <w:sz w:val="22"/>
                <w:szCs w:val="22"/>
              </w:rPr>
            </w:pPr>
            <w:r w:rsidRPr="002C7D93">
              <w:rPr>
                <w:b/>
                <w:color w:val="000000"/>
                <w:sz w:val="22"/>
                <w:szCs w:val="22"/>
              </w:rPr>
              <w:t>61.</w:t>
            </w:r>
          </w:p>
        </w:tc>
        <w:tc>
          <w:tcPr>
            <w:tcW w:w="0" w:type="auto"/>
            <w:tcBorders>
              <w:top w:val="single" w:sz="6" w:space="0" w:color="auto"/>
              <w:left w:val="single" w:sz="6" w:space="0" w:color="auto"/>
              <w:bottom w:val="single" w:sz="12" w:space="0" w:color="auto"/>
              <w:right w:val="single" w:sz="6" w:space="0" w:color="auto"/>
            </w:tcBorders>
            <w:shd w:val="clear" w:color="auto" w:fill="FFFFFF"/>
            <w:vAlign w:val="center"/>
          </w:tcPr>
          <w:p w:rsidR="0095086D" w:rsidRPr="00485C04" w:rsidRDefault="0095086D" w:rsidP="00457332">
            <w:pPr>
              <w:shd w:val="clear" w:color="auto" w:fill="FFFFFF"/>
              <w:spacing w:before="40" w:after="40"/>
              <w:jc w:val="center"/>
              <w:rPr>
                <w:sz w:val="22"/>
                <w:szCs w:val="22"/>
              </w:rPr>
            </w:pPr>
            <w:r w:rsidRPr="00485C04">
              <w:rPr>
                <w:sz w:val="22"/>
                <w:szCs w:val="22"/>
              </w:rPr>
              <w:t>3.1.2.1 m</w:t>
            </w:r>
          </w:p>
        </w:tc>
        <w:tc>
          <w:tcPr>
            <w:tcW w:w="0" w:type="auto"/>
            <w:tcBorders>
              <w:top w:val="single" w:sz="6" w:space="0" w:color="auto"/>
              <w:left w:val="single" w:sz="6" w:space="0" w:color="auto"/>
              <w:bottom w:val="single" w:sz="12" w:space="0" w:color="auto"/>
              <w:right w:val="single" w:sz="6" w:space="0" w:color="auto"/>
            </w:tcBorders>
            <w:shd w:val="clear" w:color="auto" w:fill="FFFFFF"/>
          </w:tcPr>
          <w:p w:rsidR="0095086D" w:rsidRPr="002C7D93" w:rsidRDefault="0095086D" w:rsidP="002C7D93">
            <w:pPr>
              <w:shd w:val="clear" w:color="auto" w:fill="FFFFFF"/>
              <w:spacing w:before="40" w:after="40"/>
              <w:ind w:left="57" w:right="57" w:hanging="5"/>
              <w:jc w:val="both"/>
              <w:rPr>
                <w:sz w:val="22"/>
                <w:szCs w:val="22"/>
              </w:rPr>
            </w:pPr>
            <w:r w:rsidRPr="002C7D93">
              <w:rPr>
                <w:color w:val="000000"/>
                <w:sz w:val="22"/>
                <w:szCs w:val="22"/>
              </w:rPr>
              <w:t>Zajistit vypracování potřebných analytických podkladů a hodnotících nástrojů za účelem vyhodnocování účinnosti Programu předcházení vzniku odpadů a posouzení dosažených pokroků dílčích prevenčních cílů a</w:t>
            </w:r>
            <w:r>
              <w:rPr>
                <w:color w:val="000000"/>
                <w:sz w:val="22"/>
                <w:szCs w:val="22"/>
              </w:rPr>
              <w:t> </w:t>
            </w:r>
            <w:r w:rsidRPr="002C7D93">
              <w:rPr>
                <w:color w:val="000000"/>
                <w:sz w:val="22"/>
                <w:szCs w:val="22"/>
              </w:rPr>
              <w:t>opatření.</w:t>
            </w:r>
          </w:p>
        </w:tc>
        <w:tc>
          <w:tcPr>
            <w:tcW w:w="1304" w:type="dxa"/>
            <w:tcBorders>
              <w:top w:val="single" w:sz="6" w:space="0" w:color="auto"/>
              <w:left w:val="single" w:sz="6" w:space="0" w:color="auto"/>
              <w:bottom w:val="single" w:sz="12" w:space="0" w:color="auto"/>
              <w:right w:val="single" w:sz="12" w:space="0" w:color="auto"/>
            </w:tcBorders>
            <w:shd w:val="clear" w:color="auto" w:fill="FFFFFF"/>
            <w:vAlign w:val="center"/>
          </w:tcPr>
          <w:p w:rsidR="0095086D" w:rsidRPr="002C7D93" w:rsidRDefault="0095086D" w:rsidP="002C7D93">
            <w:pPr>
              <w:shd w:val="clear" w:color="auto" w:fill="FFFFFF"/>
              <w:spacing w:before="40" w:after="40"/>
              <w:jc w:val="center"/>
              <w:rPr>
                <w:sz w:val="22"/>
                <w:szCs w:val="22"/>
              </w:rPr>
            </w:pPr>
            <w:r w:rsidRPr="002C7D93">
              <w:rPr>
                <w:color w:val="000000"/>
                <w:spacing w:val="-9"/>
                <w:sz w:val="22"/>
                <w:szCs w:val="22"/>
              </w:rPr>
              <w:t>Dílčí cíl</w:t>
            </w:r>
          </w:p>
        </w:tc>
      </w:tr>
    </w:tbl>
    <w:p w:rsidR="0043466A" w:rsidRDefault="0043466A" w:rsidP="0043466A">
      <w:pPr>
        <w:spacing w:before="0" w:after="0"/>
      </w:pPr>
    </w:p>
    <w:p w:rsidR="0043466A" w:rsidRDefault="0043466A" w:rsidP="0043466A">
      <w:pPr>
        <w:spacing w:before="0" w:after="0"/>
        <w:rPr>
          <w:snapToGrid w:val="0"/>
          <w:color w:val="000000"/>
        </w:rPr>
        <w:sectPr w:rsidR="0043466A" w:rsidSect="003476B9">
          <w:pgSz w:w="16838" w:h="11906" w:orient="landscape"/>
          <w:pgMar w:top="1418" w:right="1673" w:bottom="1418" w:left="1418" w:header="709" w:footer="709" w:gutter="0"/>
          <w:cols w:space="708"/>
        </w:sectPr>
      </w:pPr>
    </w:p>
    <w:p w:rsidR="0043466A" w:rsidRPr="00C23550" w:rsidRDefault="0043466A" w:rsidP="00F65E9D">
      <w:pPr>
        <w:pStyle w:val="Nadpis3"/>
      </w:pPr>
      <w:bookmarkStart w:id="411" w:name="_Toc421199386"/>
      <w:bookmarkStart w:id="412" w:name="_Toc438112544"/>
      <w:r w:rsidRPr="00C23550">
        <w:lastRenderedPageBreak/>
        <w:t>Soustava indikátorů k hodnocení odpadového hospodářství České republiky a plnění POH ČR a plánů odpadového hospodářství krajů</w:t>
      </w:r>
      <w:bookmarkEnd w:id="411"/>
      <w:bookmarkEnd w:id="412"/>
    </w:p>
    <w:p w:rsidR="0043466A" w:rsidRDefault="0043466A" w:rsidP="0043466A">
      <w:pPr>
        <w:spacing w:before="0" w:after="0"/>
        <w:jc w:val="both"/>
        <w:rPr>
          <w:color w:val="000000"/>
        </w:rPr>
      </w:pPr>
      <w:r>
        <w:rPr>
          <w:color w:val="000000"/>
        </w:rPr>
        <w:t>Indikátory jsou základními ukazateli, kterými je průběžně hodnocen stav a vývoj odpadového hospodářství v České republice. Používají se na úrovni státu, jednotlivých krajů, případně menších územních celků i původců. Indikátory umožňují sledovat plnění vytyčených cílů plánů odpadového hospodářství. Ministerstvo vyhodnocuje soustavu indikátorů odpadového hospodářství a zabezpečuje její aktualizaci. Ministerstvo zpracovává metodiky výpočtu plnění cílů plánů odpadového hospodářství a stanovuje způsob výpočtu jednotlivých indikátorů. Pro výpočty indikátorů odpadového hospodářství budou využita data ze základního informačního zdroje ministerstva - Informačního systému odpadového hospodářství, obsahujícího data od povinných subjektů dle zákona o odpadech a zákona o zpětném odběru výrobků s ukončenou životností, a z dalších resortních databází agend.</w:t>
      </w:r>
    </w:p>
    <w:p w:rsidR="0043466A" w:rsidRDefault="0043466A" w:rsidP="0043466A">
      <w:pPr>
        <w:spacing w:before="0" w:after="0"/>
        <w:jc w:val="both"/>
        <w:rPr>
          <w:color w:val="000000"/>
        </w:rPr>
      </w:pPr>
    </w:p>
    <w:p w:rsidR="0043466A" w:rsidRDefault="0043466A" w:rsidP="0043466A">
      <w:pPr>
        <w:spacing w:before="0" w:after="0"/>
        <w:jc w:val="both"/>
        <w:rPr>
          <w:color w:val="000000"/>
        </w:rPr>
      </w:pPr>
      <w:r>
        <w:rPr>
          <w:color w:val="000000"/>
        </w:rPr>
        <w:t xml:space="preserve">Základní indikátory soustavy indikátorů umožňují hodnocení odpadového hospodářství na celostátní a krajské úrovni a mají vazbu na cíle uvedené v závazné části plánů odpadového hospodářství. Na základě potřeby je možno soustavu indikátorů odpadového hospodářství upravit nebo rozšířit o další nové doplňkové indikátory. </w:t>
      </w:r>
    </w:p>
    <w:p w:rsidR="0043466A" w:rsidRDefault="0043466A" w:rsidP="0043466A">
      <w:pPr>
        <w:spacing w:before="0" w:after="0"/>
        <w:rPr>
          <w:snapToGrid w:val="0"/>
          <w:color w:val="000000"/>
        </w:rPr>
      </w:pPr>
    </w:p>
    <w:p w:rsidR="0043466A" w:rsidRDefault="0043466A" w:rsidP="0043466A">
      <w:pPr>
        <w:spacing w:before="0"/>
        <w:jc w:val="both"/>
        <w:rPr>
          <w:color w:val="000000"/>
        </w:rPr>
      </w:pPr>
      <w:r>
        <w:rPr>
          <w:color w:val="000000"/>
        </w:rPr>
        <w:t xml:space="preserve">Soustava indikátorů odpadového hospodářství bude zaměřena na čtyři hlavní oblasti, ve kterých bude realizována a které usnadní řízení odpadového hospodářství a to bez zásadních změn metodik pro monitoring ukazatelů ve sledovaném období. </w:t>
      </w:r>
    </w:p>
    <w:p w:rsidR="0043466A" w:rsidRDefault="0043466A" w:rsidP="0043466A">
      <w:pPr>
        <w:spacing w:before="0"/>
        <w:rPr>
          <w:color w:val="000000"/>
        </w:rPr>
      </w:pPr>
    </w:p>
    <w:p w:rsidR="0043466A" w:rsidRDefault="0043466A" w:rsidP="0043466A">
      <w:pPr>
        <w:spacing w:before="0"/>
        <w:rPr>
          <w:color w:val="000000"/>
        </w:rPr>
      </w:pPr>
      <w:r>
        <w:rPr>
          <w:color w:val="000000"/>
        </w:rPr>
        <w:t xml:space="preserve">Jedná se o oblasti: </w:t>
      </w:r>
    </w:p>
    <w:p w:rsidR="0043466A" w:rsidRDefault="0043466A" w:rsidP="0043466A">
      <w:pPr>
        <w:spacing w:before="0" w:after="0"/>
        <w:rPr>
          <w:color w:val="000000"/>
        </w:rPr>
      </w:pPr>
      <w:r>
        <w:rPr>
          <w:color w:val="000000"/>
        </w:rPr>
        <w:t xml:space="preserve">a) </w:t>
      </w:r>
      <w:r>
        <w:rPr>
          <w:b/>
          <w:color w:val="000000"/>
        </w:rPr>
        <w:t xml:space="preserve">Indikátory cílů </w:t>
      </w:r>
    </w:p>
    <w:p w:rsidR="0043466A" w:rsidRDefault="0043466A" w:rsidP="0043466A">
      <w:pPr>
        <w:spacing w:before="0" w:after="0"/>
        <w:jc w:val="both"/>
        <w:rPr>
          <w:color w:val="000000"/>
        </w:rPr>
      </w:pPr>
      <w:r>
        <w:rPr>
          <w:color w:val="000000"/>
        </w:rPr>
        <w:t>Slouží k průběžnému (dvouletému) vyhodnocování plnění cílů stanovených v plánech odpadového hospodářství jak na národní, tak na krajské úrovni.</w:t>
      </w:r>
    </w:p>
    <w:p w:rsidR="0043466A" w:rsidRDefault="0043466A" w:rsidP="0043466A">
      <w:pPr>
        <w:spacing w:before="0" w:after="0"/>
        <w:jc w:val="both"/>
        <w:rPr>
          <w:color w:val="000000"/>
        </w:rPr>
      </w:pPr>
    </w:p>
    <w:p w:rsidR="0043466A" w:rsidRDefault="0043466A" w:rsidP="0043466A">
      <w:pPr>
        <w:spacing w:before="0" w:after="0"/>
        <w:rPr>
          <w:color w:val="000000"/>
        </w:rPr>
      </w:pPr>
      <w:r>
        <w:rPr>
          <w:color w:val="000000"/>
        </w:rPr>
        <w:t xml:space="preserve">b) </w:t>
      </w:r>
      <w:r>
        <w:rPr>
          <w:b/>
          <w:color w:val="000000"/>
        </w:rPr>
        <w:t>Popisné indikátory</w:t>
      </w:r>
    </w:p>
    <w:p w:rsidR="0043466A" w:rsidRDefault="0043466A" w:rsidP="0043466A">
      <w:pPr>
        <w:spacing w:before="0" w:after="0"/>
        <w:jc w:val="both"/>
        <w:rPr>
          <w:color w:val="000000"/>
        </w:rPr>
      </w:pPr>
      <w:r>
        <w:rPr>
          <w:color w:val="000000"/>
        </w:rPr>
        <w:t>Slouží k průběžné (roční) informaci o stavu a vývoji základních ukazatelů odpadového hospodářství jak na národní, tak na krajské úrovni.</w:t>
      </w:r>
    </w:p>
    <w:p w:rsidR="0043466A" w:rsidRDefault="0043466A" w:rsidP="0043466A">
      <w:pPr>
        <w:spacing w:before="0" w:after="0"/>
        <w:jc w:val="both"/>
        <w:rPr>
          <w:color w:val="000000"/>
        </w:rPr>
      </w:pPr>
    </w:p>
    <w:p w:rsidR="0043466A" w:rsidRDefault="0043466A" w:rsidP="0043466A">
      <w:pPr>
        <w:spacing w:before="0" w:after="0"/>
        <w:rPr>
          <w:color w:val="000000"/>
        </w:rPr>
      </w:pPr>
      <w:r>
        <w:rPr>
          <w:color w:val="000000"/>
        </w:rPr>
        <w:t xml:space="preserve">c) </w:t>
      </w:r>
      <w:r>
        <w:rPr>
          <w:b/>
          <w:color w:val="000000"/>
        </w:rPr>
        <w:t>Data pro řízení odpadového hospodářství, krizové řízení, plánování, rozvoj a podporu odpadového hospodářství</w:t>
      </w:r>
    </w:p>
    <w:p w:rsidR="0043466A" w:rsidRDefault="0043466A" w:rsidP="0043466A">
      <w:pPr>
        <w:spacing w:before="0" w:after="0"/>
        <w:jc w:val="both"/>
        <w:rPr>
          <w:color w:val="000000"/>
        </w:rPr>
      </w:pPr>
      <w:r>
        <w:rPr>
          <w:color w:val="000000"/>
        </w:rPr>
        <w:t xml:space="preserve">Jedná se o ukazatele sloužící pro sledování nástrojů, které mohou být při řízení odpadového hospodářství na národní i krajské úrovni použity a jsou zaměřeny zejména na sledování a vyhodnocování zařízení pro nakládání s odpady. </w:t>
      </w:r>
    </w:p>
    <w:p w:rsidR="0043466A" w:rsidRDefault="0043466A" w:rsidP="0043466A">
      <w:pPr>
        <w:spacing w:before="0" w:after="0"/>
        <w:jc w:val="both"/>
        <w:rPr>
          <w:color w:val="000000"/>
        </w:rPr>
      </w:pPr>
    </w:p>
    <w:p w:rsidR="0043466A" w:rsidRDefault="0043466A" w:rsidP="0043466A">
      <w:pPr>
        <w:spacing w:before="0" w:after="0"/>
        <w:rPr>
          <w:b/>
          <w:color w:val="000000"/>
        </w:rPr>
      </w:pPr>
      <w:r>
        <w:rPr>
          <w:color w:val="000000"/>
        </w:rPr>
        <w:t xml:space="preserve">d) </w:t>
      </w:r>
      <w:r>
        <w:rPr>
          <w:b/>
          <w:color w:val="000000"/>
        </w:rPr>
        <w:t>Data pro vykazování – reporting</w:t>
      </w:r>
    </w:p>
    <w:p w:rsidR="0043466A" w:rsidRDefault="0043466A" w:rsidP="0043466A">
      <w:pPr>
        <w:spacing w:before="0" w:after="0"/>
        <w:jc w:val="both"/>
        <w:rPr>
          <w:color w:val="000000"/>
        </w:rPr>
      </w:pPr>
      <w:r>
        <w:rPr>
          <w:color w:val="000000"/>
        </w:rPr>
        <w:t>Slouží pro plnění reportingových povinností jak na národní, tak i mezinárodní úrovni.</w:t>
      </w:r>
    </w:p>
    <w:p w:rsidR="0043466A" w:rsidRDefault="0043466A" w:rsidP="0043466A">
      <w:pPr>
        <w:spacing w:before="0" w:after="0"/>
        <w:rPr>
          <w:snapToGrid w:val="0"/>
          <w:color w:val="000000"/>
        </w:rPr>
      </w:pPr>
    </w:p>
    <w:p w:rsidR="0043466A" w:rsidRDefault="0043466A" w:rsidP="0043466A">
      <w:pPr>
        <w:pStyle w:val="Titulek"/>
        <w:keepNext/>
        <w:sectPr w:rsidR="0043466A" w:rsidSect="003476B9">
          <w:pgSz w:w="11906" w:h="16838"/>
          <w:pgMar w:top="1672" w:right="1417" w:bottom="1417" w:left="1417" w:header="708" w:footer="708" w:gutter="0"/>
          <w:cols w:space="708"/>
        </w:sectPr>
      </w:pPr>
    </w:p>
    <w:p w:rsidR="0043466A" w:rsidRPr="00F65E9D" w:rsidRDefault="0043466A" w:rsidP="0043466A">
      <w:pPr>
        <w:pStyle w:val="Titulek"/>
        <w:keepNext/>
        <w:rPr>
          <w:i/>
          <w:szCs w:val="24"/>
        </w:rPr>
      </w:pPr>
      <w:bookmarkStart w:id="413" w:name="_Toc438115293"/>
      <w:r w:rsidRPr="00F65E9D">
        <w:rPr>
          <w:i/>
        </w:rPr>
        <w:lastRenderedPageBreak/>
        <w:t xml:space="preserve">Tabulka </w:t>
      </w:r>
      <w:r w:rsidR="008F22E1" w:rsidRPr="00F65E9D">
        <w:rPr>
          <w:i/>
        </w:rPr>
        <w:fldChar w:fldCharType="begin"/>
      </w:r>
      <w:r w:rsidR="00A17E2C" w:rsidRPr="00F65E9D">
        <w:rPr>
          <w:i/>
        </w:rPr>
        <w:instrText xml:space="preserve"> SEQ Tabulka \* ARABIC </w:instrText>
      </w:r>
      <w:r w:rsidR="008F22E1" w:rsidRPr="00F65E9D">
        <w:rPr>
          <w:i/>
        </w:rPr>
        <w:fldChar w:fldCharType="separate"/>
      </w:r>
      <w:r w:rsidR="006F31EE">
        <w:rPr>
          <w:i/>
          <w:noProof/>
        </w:rPr>
        <w:t>38</w:t>
      </w:r>
      <w:r w:rsidR="008F22E1" w:rsidRPr="00F65E9D">
        <w:rPr>
          <w:i/>
          <w:noProof/>
        </w:rPr>
        <w:fldChar w:fldCharType="end"/>
      </w:r>
      <w:r w:rsidRPr="00F65E9D">
        <w:rPr>
          <w:i/>
        </w:rPr>
        <w:t>:</w:t>
      </w:r>
      <w:r w:rsidRPr="00F65E9D">
        <w:rPr>
          <w:i/>
          <w:spacing w:val="6"/>
          <w:szCs w:val="24"/>
        </w:rPr>
        <w:t xml:space="preserve"> Soustava indikátorů odpadového </w:t>
      </w:r>
      <w:r w:rsidRPr="00F65E9D">
        <w:rPr>
          <w:i/>
          <w:szCs w:val="24"/>
        </w:rPr>
        <w:t>hospodářství ČR</w:t>
      </w:r>
      <w:bookmarkEnd w:id="413"/>
    </w:p>
    <w:tbl>
      <w:tblPr>
        <w:tblW w:w="5331" w:type="pct"/>
        <w:tblInd w:w="-2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40" w:type="dxa"/>
          <w:right w:w="40" w:type="dxa"/>
        </w:tblCellMar>
        <w:tblLook w:val="0000"/>
      </w:tblPr>
      <w:tblGrid>
        <w:gridCol w:w="1545"/>
        <w:gridCol w:w="2707"/>
        <w:gridCol w:w="3116"/>
        <w:gridCol w:w="2326"/>
        <w:gridCol w:w="5048"/>
      </w:tblGrid>
      <w:tr w:rsidR="00203642" w:rsidRPr="00C13D12" w:rsidTr="004A2C86">
        <w:trPr>
          <w:cantSplit/>
          <w:trHeight w:hRule="exact" w:val="691"/>
          <w:tblHeader/>
        </w:trPr>
        <w:tc>
          <w:tcPr>
            <w:tcW w:w="524" w:type="pct"/>
            <w:tcBorders>
              <w:top w:val="single" w:sz="12" w:space="0" w:color="auto"/>
              <w:bottom w:val="single" w:sz="12" w:space="0" w:color="auto"/>
            </w:tcBorders>
            <w:shd w:val="clear" w:color="auto" w:fill="DBE5F1" w:themeFill="accent1" w:themeFillTint="33"/>
            <w:vAlign w:val="center"/>
          </w:tcPr>
          <w:p w:rsidR="00203642" w:rsidRPr="00C13D12" w:rsidRDefault="00203642" w:rsidP="001D5D83">
            <w:pPr>
              <w:spacing w:before="20" w:after="20"/>
              <w:ind w:left="57" w:right="57"/>
              <w:jc w:val="center"/>
              <w:rPr>
                <w:b/>
                <w:sz w:val="22"/>
                <w:szCs w:val="22"/>
              </w:rPr>
            </w:pPr>
            <w:r w:rsidRPr="00C13D12">
              <w:rPr>
                <w:b/>
                <w:sz w:val="22"/>
                <w:szCs w:val="22"/>
              </w:rPr>
              <w:t>Druh indikátoru</w:t>
            </w:r>
          </w:p>
        </w:tc>
        <w:tc>
          <w:tcPr>
            <w:tcW w:w="918" w:type="pct"/>
            <w:tcBorders>
              <w:top w:val="single" w:sz="12" w:space="0" w:color="auto"/>
              <w:bottom w:val="single" w:sz="12" w:space="0" w:color="auto"/>
            </w:tcBorders>
            <w:shd w:val="clear" w:color="auto" w:fill="DBE5F1" w:themeFill="accent1" w:themeFillTint="33"/>
            <w:vAlign w:val="center"/>
          </w:tcPr>
          <w:p w:rsidR="00203642" w:rsidRPr="00C13D12" w:rsidRDefault="00203642" w:rsidP="001D5D83">
            <w:pPr>
              <w:spacing w:before="20" w:after="20"/>
              <w:ind w:left="57" w:right="57"/>
              <w:jc w:val="center"/>
              <w:rPr>
                <w:b/>
                <w:sz w:val="22"/>
                <w:szCs w:val="22"/>
              </w:rPr>
            </w:pPr>
            <w:r w:rsidRPr="00C13D12">
              <w:rPr>
                <w:b/>
                <w:sz w:val="22"/>
                <w:szCs w:val="22"/>
              </w:rPr>
              <w:t>Název</w:t>
            </w:r>
          </w:p>
        </w:tc>
        <w:tc>
          <w:tcPr>
            <w:tcW w:w="1057" w:type="pct"/>
            <w:tcBorders>
              <w:top w:val="single" w:sz="12" w:space="0" w:color="auto"/>
              <w:bottom w:val="single" w:sz="12" w:space="0" w:color="auto"/>
            </w:tcBorders>
            <w:shd w:val="clear" w:color="auto" w:fill="DBE5F1" w:themeFill="accent1" w:themeFillTint="33"/>
            <w:vAlign w:val="center"/>
          </w:tcPr>
          <w:p w:rsidR="00203642" w:rsidRPr="00C13D12" w:rsidRDefault="00203642" w:rsidP="001D5D83">
            <w:pPr>
              <w:spacing w:before="20" w:after="20"/>
              <w:ind w:left="57" w:right="57"/>
              <w:jc w:val="center"/>
              <w:rPr>
                <w:b/>
                <w:sz w:val="22"/>
                <w:szCs w:val="22"/>
              </w:rPr>
            </w:pPr>
            <w:r w:rsidRPr="00C13D12">
              <w:rPr>
                <w:b/>
                <w:sz w:val="22"/>
                <w:szCs w:val="22"/>
              </w:rPr>
              <w:t>Účel</w:t>
            </w:r>
          </w:p>
        </w:tc>
        <w:tc>
          <w:tcPr>
            <w:tcW w:w="789" w:type="pct"/>
            <w:tcBorders>
              <w:top w:val="single" w:sz="12" w:space="0" w:color="auto"/>
              <w:bottom w:val="single" w:sz="12" w:space="0" w:color="auto"/>
            </w:tcBorders>
            <w:shd w:val="clear" w:color="auto" w:fill="DBE5F1" w:themeFill="accent1" w:themeFillTint="33"/>
            <w:vAlign w:val="center"/>
          </w:tcPr>
          <w:p w:rsidR="00203642" w:rsidRPr="00C13D12" w:rsidRDefault="00203642" w:rsidP="001D5D83">
            <w:pPr>
              <w:spacing w:before="20" w:after="20"/>
              <w:ind w:left="57" w:right="57"/>
              <w:jc w:val="center"/>
              <w:rPr>
                <w:b/>
                <w:sz w:val="22"/>
                <w:szCs w:val="22"/>
              </w:rPr>
            </w:pPr>
            <w:r w:rsidRPr="00C13D12">
              <w:rPr>
                <w:b/>
                <w:sz w:val="22"/>
                <w:szCs w:val="22"/>
              </w:rPr>
              <w:t>Vyjádření indikátoru</w:t>
            </w:r>
          </w:p>
        </w:tc>
        <w:tc>
          <w:tcPr>
            <w:tcW w:w="1712" w:type="pct"/>
            <w:tcBorders>
              <w:top w:val="single" w:sz="12" w:space="0" w:color="auto"/>
              <w:bottom w:val="single" w:sz="12" w:space="0" w:color="auto"/>
            </w:tcBorders>
            <w:shd w:val="clear" w:color="auto" w:fill="DBE5F1" w:themeFill="accent1" w:themeFillTint="33"/>
            <w:vAlign w:val="center"/>
          </w:tcPr>
          <w:p w:rsidR="00203642" w:rsidRPr="00C13D12" w:rsidRDefault="00203642" w:rsidP="001D5D83">
            <w:pPr>
              <w:spacing w:before="20" w:after="20"/>
              <w:ind w:left="57" w:right="57"/>
              <w:jc w:val="center"/>
              <w:rPr>
                <w:b/>
                <w:sz w:val="22"/>
                <w:szCs w:val="22"/>
              </w:rPr>
            </w:pPr>
            <w:r w:rsidRPr="00C13D12">
              <w:rPr>
                <w:b/>
                <w:sz w:val="22"/>
                <w:szCs w:val="22"/>
              </w:rPr>
              <w:t>Zdroj dat</w:t>
            </w:r>
          </w:p>
        </w:tc>
      </w:tr>
      <w:tr w:rsidR="004A2C86" w:rsidRPr="00C13D12" w:rsidTr="004A2C86">
        <w:trPr>
          <w:cantSplit/>
          <w:trHeight w:val="1059"/>
        </w:trPr>
        <w:tc>
          <w:tcPr>
            <w:tcW w:w="524" w:type="pct"/>
            <w:vMerge w:val="restart"/>
            <w:tcBorders>
              <w:top w:val="single" w:sz="12" w:space="0" w:color="auto"/>
            </w:tcBorders>
            <w:shd w:val="clear" w:color="auto" w:fill="FFFFFF"/>
            <w:vAlign w:val="center"/>
          </w:tcPr>
          <w:p w:rsidR="004A2C86" w:rsidRPr="00C13D12" w:rsidRDefault="004A2C86" w:rsidP="001D5D83">
            <w:pPr>
              <w:shd w:val="clear" w:color="auto" w:fill="FFFFFF"/>
              <w:spacing w:before="20" w:after="20"/>
              <w:ind w:left="57" w:right="57"/>
              <w:rPr>
                <w:sz w:val="22"/>
                <w:szCs w:val="22"/>
              </w:rPr>
            </w:pPr>
            <w:r w:rsidRPr="00C13D12">
              <w:rPr>
                <w:color w:val="000000"/>
                <w:spacing w:val="-9"/>
                <w:sz w:val="22"/>
                <w:szCs w:val="22"/>
              </w:rPr>
              <w:t>Cíle POH</w:t>
            </w:r>
          </w:p>
        </w:tc>
        <w:tc>
          <w:tcPr>
            <w:tcW w:w="918" w:type="pct"/>
            <w:tcBorders>
              <w:top w:val="single" w:sz="12" w:space="0" w:color="auto"/>
            </w:tcBorders>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4"/>
                <w:sz w:val="22"/>
                <w:szCs w:val="22"/>
              </w:rPr>
              <w:t>Podíl obcí, které</w:t>
            </w:r>
            <w:r w:rsidRPr="00C13D12">
              <w:rPr>
                <w:sz w:val="22"/>
                <w:szCs w:val="22"/>
              </w:rPr>
              <w:t xml:space="preserve"> </w:t>
            </w:r>
            <w:r w:rsidRPr="00C13D12">
              <w:rPr>
                <w:b/>
                <w:bCs/>
                <w:color w:val="000000"/>
                <w:spacing w:val="-6"/>
                <w:sz w:val="22"/>
                <w:szCs w:val="22"/>
              </w:rPr>
              <w:t>zajišťují</w:t>
            </w:r>
            <w:r w:rsidRPr="00C13D12">
              <w:rPr>
                <w:sz w:val="22"/>
                <w:szCs w:val="22"/>
              </w:rPr>
              <w:t xml:space="preserve"> </w:t>
            </w:r>
            <w:r w:rsidRPr="00C13D12">
              <w:rPr>
                <w:b/>
                <w:bCs/>
                <w:color w:val="000000"/>
                <w:spacing w:val="-3"/>
                <w:sz w:val="22"/>
                <w:szCs w:val="22"/>
              </w:rPr>
              <w:t>oddělený</w:t>
            </w:r>
            <w:r w:rsidRPr="00C13D12">
              <w:rPr>
                <w:sz w:val="22"/>
                <w:szCs w:val="22"/>
              </w:rPr>
              <w:t xml:space="preserve"> </w:t>
            </w:r>
            <w:r w:rsidRPr="00C13D12">
              <w:rPr>
                <w:b/>
                <w:bCs/>
                <w:color w:val="000000"/>
                <w:spacing w:val="-5"/>
                <w:sz w:val="22"/>
                <w:szCs w:val="22"/>
              </w:rPr>
              <w:t>čtyřsložkový sběr</w:t>
            </w:r>
            <w:r w:rsidRPr="00C13D12">
              <w:rPr>
                <w:sz w:val="22"/>
                <w:szCs w:val="22"/>
              </w:rPr>
              <w:t xml:space="preserve"> </w:t>
            </w:r>
            <w:r w:rsidRPr="00C13D12">
              <w:rPr>
                <w:color w:val="000000"/>
                <w:spacing w:val="-1"/>
                <w:sz w:val="22"/>
                <w:szCs w:val="22"/>
              </w:rPr>
              <w:t>(sklo, papír, plast,</w:t>
            </w:r>
            <w:r w:rsidRPr="00C13D12">
              <w:rPr>
                <w:sz w:val="22"/>
                <w:szCs w:val="22"/>
              </w:rPr>
              <w:t xml:space="preserve"> </w:t>
            </w:r>
            <w:r w:rsidRPr="00C13D12">
              <w:rPr>
                <w:color w:val="000000"/>
                <w:sz w:val="22"/>
                <w:szCs w:val="22"/>
              </w:rPr>
              <w:t>kovy) komunálních</w:t>
            </w:r>
            <w:r w:rsidRPr="00C13D12">
              <w:rPr>
                <w:sz w:val="22"/>
                <w:szCs w:val="22"/>
              </w:rPr>
              <w:t xml:space="preserve"> </w:t>
            </w:r>
            <w:r w:rsidRPr="00C13D12">
              <w:rPr>
                <w:color w:val="000000"/>
                <w:spacing w:val="-1"/>
                <w:sz w:val="22"/>
                <w:szCs w:val="22"/>
              </w:rPr>
              <w:t>odpadů.</w:t>
            </w:r>
          </w:p>
        </w:tc>
        <w:tc>
          <w:tcPr>
            <w:tcW w:w="1057" w:type="pct"/>
            <w:tcBorders>
              <w:top w:val="single" w:sz="12" w:space="0" w:color="auto"/>
            </w:tcBorders>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z w:val="22"/>
                <w:szCs w:val="22"/>
              </w:rPr>
              <w:t>Kontrola plnění cíle</w:t>
            </w:r>
            <w:r w:rsidRPr="00C13D12">
              <w:rPr>
                <w:sz w:val="22"/>
                <w:szCs w:val="22"/>
              </w:rPr>
              <w:t xml:space="preserve"> </w:t>
            </w:r>
            <w:r w:rsidRPr="00C13D12">
              <w:rPr>
                <w:color w:val="000000"/>
                <w:spacing w:val="1"/>
                <w:sz w:val="22"/>
                <w:szCs w:val="22"/>
              </w:rPr>
              <w:t>rozvoje tříděného</w:t>
            </w:r>
            <w:r w:rsidRPr="00C13D12">
              <w:rPr>
                <w:sz w:val="22"/>
                <w:szCs w:val="22"/>
              </w:rPr>
              <w:t xml:space="preserve"> </w:t>
            </w:r>
            <w:r w:rsidRPr="00C13D12">
              <w:rPr>
                <w:color w:val="000000"/>
                <w:sz w:val="22"/>
                <w:szCs w:val="22"/>
              </w:rPr>
              <w:t>sběru papíru,</w:t>
            </w:r>
            <w:r w:rsidRPr="00C13D12">
              <w:rPr>
                <w:sz w:val="22"/>
                <w:szCs w:val="22"/>
              </w:rPr>
              <w:t xml:space="preserve"> </w:t>
            </w:r>
            <w:r w:rsidRPr="00C13D12">
              <w:rPr>
                <w:color w:val="000000"/>
                <w:spacing w:val="-2"/>
                <w:sz w:val="22"/>
                <w:szCs w:val="22"/>
              </w:rPr>
              <w:t>plastů, skla a kovů</w:t>
            </w:r>
            <w:r w:rsidRPr="00C13D12">
              <w:rPr>
                <w:sz w:val="22"/>
                <w:szCs w:val="22"/>
              </w:rPr>
              <w:t xml:space="preserve"> </w:t>
            </w:r>
            <w:r w:rsidRPr="00C13D12">
              <w:rPr>
                <w:color w:val="000000"/>
                <w:sz w:val="22"/>
                <w:szCs w:val="22"/>
              </w:rPr>
              <w:t>v komunálních</w:t>
            </w:r>
            <w:r w:rsidRPr="00C13D12">
              <w:rPr>
                <w:sz w:val="22"/>
                <w:szCs w:val="22"/>
              </w:rPr>
              <w:t xml:space="preserve"> </w:t>
            </w:r>
            <w:r w:rsidRPr="00C13D12">
              <w:rPr>
                <w:color w:val="000000"/>
                <w:spacing w:val="-1"/>
                <w:sz w:val="22"/>
                <w:szCs w:val="22"/>
              </w:rPr>
              <w:t>odpadech.</w:t>
            </w:r>
          </w:p>
        </w:tc>
        <w:tc>
          <w:tcPr>
            <w:tcW w:w="789" w:type="pct"/>
            <w:tcBorders>
              <w:top w:val="single" w:sz="12" w:space="0" w:color="auto"/>
            </w:tcBorders>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2"/>
                <w:sz w:val="22"/>
                <w:szCs w:val="22"/>
              </w:rPr>
              <w:t>Indikátor vyjádřen</w:t>
            </w:r>
            <w:r w:rsidRPr="00C13D12">
              <w:rPr>
                <w:sz w:val="22"/>
                <w:szCs w:val="22"/>
              </w:rPr>
              <w:t xml:space="preserve"> </w:t>
            </w:r>
            <w:r w:rsidRPr="00C13D12">
              <w:rPr>
                <w:color w:val="000000"/>
                <w:spacing w:val="-1"/>
                <w:sz w:val="22"/>
                <w:szCs w:val="22"/>
              </w:rPr>
              <w:t>v</w:t>
            </w:r>
            <w:r>
              <w:rPr>
                <w:color w:val="000000"/>
                <w:spacing w:val="-1"/>
                <w:sz w:val="22"/>
                <w:szCs w:val="22"/>
              </w:rPr>
              <w:t> </w:t>
            </w:r>
            <w:r w:rsidRPr="00C13D12">
              <w:rPr>
                <w:color w:val="000000"/>
                <w:spacing w:val="-1"/>
                <w:sz w:val="22"/>
                <w:szCs w:val="22"/>
              </w:rPr>
              <w:t>(% počtu obcí)</w:t>
            </w:r>
            <w:r>
              <w:rPr>
                <w:color w:val="000000"/>
                <w:spacing w:val="-1"/>
                <w:sz w:val="22"/>
                <w:szCs w:val="22"/>
              </w:rPr>
              <w:t xml:space="preserve">            </w:t>
            </w:r>
            <w:r w:rsidRPr="00C13D12">
              <w:rPr>
                <w:color w:val="000000"/>
                <w:spacing w:val="1"/>
                <w:sz w:val="22"/>
                <w:szCs w:val="22"/>
              </w:rPr>
              <w:t>a v (% obyvatel).</w:t>
            </w:r>
          </w:p>
        </w:tc>
        <w:tc>
          <w:tcPr>
            <w:tcW w:w="1712" w:type="pct"/>
            <w:tcBorders>
              <w:top w:val="single" w:sz="12" w:space="0" w:color="auto"/>
            </w:tcBorders>
            <w:shd w:val="clear" w:color="auto" w:fill="FFFFFF"/>
          </w:tcPr>
          <w:p w:rsidR="004A2C86" w:rsidRPr="00C13D12" w:rsidRDefault="004A2C86" w:rsidP="007605D2">
            <w:pPr>
              <w:shd w:val="clear" w:color="auto" w:fill="FFFFFF"/>
              <w:spacing w:before="40" w:after="40"/>
              <w:ind w:left="57" w:right="57"/>
              <w:rPr>
                <w:sz w:val="22"/>
                <w:szCs w:val="22"/>
              </w:rPr>
            </w:pPr>
            <w:r w:rsidRPr="00C13D12">
              <w:rPr>
                <w:color w:val="000000"/>
                <w:spacing w:val="-5"/>
                <w:sz w:val="22"/>
                <w:szCs w:val="22"/>
              </w:rPr>
              <w:t>ISOH, hlášení</w:t>
            </w:r>
            <w:r w:rsidRPr="00C13D12">
              <w:rPr>
                <w:sz w:val="22"/>
                <w:szCs w:val="22"/>
              </w:rPr>
              <w:t xml:space="preserve"> </w:t>
            </w:r>
            <w:r w:rsidRPr="00C13D12">
              <w:rPr>
                <w:color w:val="000000"/>
                <w:spacing w:val="1"/>
                <w:sz w:val="22"/>
                <w:szCs w:val="22"/>
              </w:rPr>
              <w:t>o produkci</w:t>
            </w:r>
            <w:r w:rsidRPr="00C13D12">
              <w:rPr>
                <w:sz w:val="22"/>
                <w:szCs w:val="22"/>
              </w:rPr>
              <w:t xml:space="preserve"> </w:t>
            </w:r>
            <w:r w:rsidRPr="00C13D12">
              <w:rPr>
                <w:color w:val="000000"/>
                <w:spacing w:val="-2"/>
                <w:sz w:val="22"/>
                <w:szCs w:val="22"/>
              </w:rPr>
              <w:t>a nakládání s</w:t>
            </w:r>
            <w:r>
              <w:rPr>
                <w:color w:val="000000"/>
                <w:spacing w:val="-2"/>
                <w:sz w:val="22"/>
                <w:szCs w:val="22"/>
              </w:rPr>
              <w:t> </w:t>
            </w:r>
            <w:r w:rsidRPr="00C13D12">
              <w:rPr>
                <w:color w:val="000000"/>
                <w:spacing w:val="-2"/>
                <w:sz w:val="22"/>
                <w:szCs w:val="22"/>
              </w:rPr>
              <w:t>odpady.</w:t>
            </w:r>
            <w:r w:rsidRPr="00C13D12">
              <w:rPr>
                <w:sz w:val="22"/>
                <w:szCs w:val="22"/>
              </w:rPr>
              <w:t xml:space="preserve"> </w:t>
            </w:r>
            <w:r w:rsidRPr="00C13D12">
              <w:rPr>
                <w:color w:val="000000"/>
                <w:spacing w:val="-1"/>
                <w:sz w:val="22"/>
                <w:szCs w:val="22"/>
              </w:rPr>
              <w:t>Hlášení původců -</w:t>
            </w:r>
            <w:r w:rsidRPr="00C13D12">
              <w:rPr>
                <w:sz w:val="22"/>
                <w:szCs w:val="22"/>
              </w:rPr>
              <w:t xml:space="preserve"> </w:t>
            </w:r>
            <w:r w:rsidRPr="00C13D12">
              <w:rPr>
                <w:color w:val="000000"/>
                <w:sz w:val="22"/>
                <w:szCs w:val="22"/>
              </w:rPr>
              <w:t>obcí podle nových</w:t>
            </w:r>
            <w:r w:rsidRPr="00C13D12">
              <w:rPr>
                <w:sz w:val="22"/>
                <w:szCs w:val="22"/>
              </w:rPr>
              <w:t xml:space="preserve"> </w:t>
            </w:r>
            <w:r w:rsidRPr="00C13D12">
              <w:rPr>
                <w:color w:val="000000"/>
                <w:sz w:val="22"/>
                <w:szCs w:val="22"/>
              </w:rPr>
              <w:t>právních předpisů</w:t>
            </w:r>
            <w:r w:rsidRPr="00C13D12">
              <w:rPr>
                <w:sz w:val="22"/>
                <w:szCs w:val="22"/>
              </w:rPr>
              <w:t xml:space="preserve"> </w:t>
            </w:r>
            <w:r w:rsidRPr="00C13D12">
              <w:rPr>
                <w:color w:val="000000"/>
                <w:spacing w:val="1"/>
                <w:sz w:val="22"/>
                <w:szCs w:val="22"/>
              </w:rPr>
              <w:t>v</w:t>
            </w:r>
            <w:r w:rsidR="007605D2">
              <w:rPr>
                <w:color w:val="000000"/>
                <w:spacing w:val="1"/>
                <w:sz w:val="22"/>
                <w:szCs w:val="22"/>
              </w:rPr>
              <w:t> </w:t>
            </w:r>
            <w:r w:rsidRPr="00C13D12">
              <w:rPr>
                <w:color w:val="000000"/>
                <w:spacing w:val="1"/>
                <w:sz w:val="22"/>
                <w:szCs w:val="22"/>
              </w:rPr>
              <w:t>oblasti</w:t>
            </w:r>
            <w:r w:rsidR="007605D2">
              <w:rPr>
                <w:color w:val="000000"/>
                <w:spacing w:val="1"/>
                <w:sz w:val="22"/>
                <w:szCs w:val="22"/>
              </w:rPr>
              <w:t xml:space="preserve"> </w:t>
            </w:r>
            <w:r w:rsidRPr="00C13D12">
              <w:rPr>
                <w:color w:val="000000"/>
                <w:spacing w:val="1"/>
                <w:sz w:val="22"/>
                <w:szCs w:val="22"/>
              </w:rPr>
              <w:t>odpadového</w:t>
            </w:r>
            <w:r w:rsidRPr="00C13D12">
              <w:rPr>
                <w:sz w:val="22"/>
                <w:szCs w:val="22"/>
              </w:rPr>
              <w:t xml:space="preserve"> </w:t>
            </w:r>
            <w:r w:rsidRPr="00C13D12">
              <w:rPr>
                <w:color w:val="000000"/>
                <w:spacing w:val="-1"/>
                <w:sz w:val="22"/>
                <w:szCs w:val="22"/>
              </w:rPr>
              <w:t>hospodářství.</w:t>
            </w:r>
            <w:r w:rsidRPr="00C13D12">
              <w:rPr>
                <w:sz w:val="22"/>
                <w:szCs w:val="22"/>
              </w:rPr>
              <w:t xml:space="preserve"> </w:t>
            </w:r>
            <w:r w:rsidRPr="00C13D12">
              <w:rPr>
                <w:color w:val="000000"/>
                <w:spacing w:val="-2"/>
                <w:sz w:val="22"/>
                <w:szCs w:val="22"/>
              </w:rPr>
              <w:t>Zjišťování stavu</w:t>
            </w:r>
            <w:r>
              <w:rPr>
                <w:color w:val="000000"/>
                <w:spacing w:val="-2"/>
                <w:sz w:val="22"/>
                <w:szCs w:val="22"/>
              </w:rPr>
              <w:t xml:space="preserve"> </w:t>
            </w:r>
            <w:r w:rsidRPr="00C13D12">
              <w:rPr>
                <w:color w:val="000000"/>
                <w:spacing w:val="-2"/>
                <w:sz w:val="22"/>
                <w:szCs w:val="22"/>
              </w:rPr>
              <w:t>v</w:t>
            </w:r>
            <w:r w:rsidR="007605D2">
              <w:rPr>
                <w:color w:val="000000"/>
                <w:spacing w:val="-2"/>
                <w:sz w:val="22"/>
                <w:szCs w:val="22"/>
              </w:rPr>
              <w:t> </w:t>
            </w:r>
            <w:r w:rsidRPr="00C13D12">
              <w:rPr>
                <w:color w:val="000000"/>
                <w:spacing w:val="-2"/>
                <w:sz w:val="22"/>
                <w:szCs w:val="22"/>
              </w:rPr>
              <w:t>obcích</w:t>
            </w:r>
            <w:r w:rsidR="007605D2">
              <w:rPr>
                <w:color w:val="000000"/>
                <w:spacing w:val="-2"/>
                <w:sz w:val="22"/>
                <w:szCs w:val="22"/>
              </w:rPr>
              <w:t xml:space="preserve"> </w:t>
            </w:r>
            <w:r w:rsidRPr="00C13D12">
              <w:rPr>
                <w:color w:val="000000"/>
                <w:spacing w:val="-2"/>
                <w:sz w:val="22"/>
                <w:szCs w:val="22"/>
              </w:rPr>
              <w:t>bez</w:t>
            </w:r>
            <w:r w:rsidRPr="00C13D12">
              <w:rPr>
                <w:sz w:val="22"/>
                <w:szCs w:val="22"/>
              </w:rPr>
              <w:t xml:space="preserve"> </w:t>
            </w:r>
            <w:r w:rsidRPr="00C13D12">
              <w:rPr>
                <w:color w:val="000000"/>
                <w:sz w:val="22"/>
                <w:szCs w:val="22"/>
              </w:rPr>
              <w:t>ohlašovací povinnosti</w:t>
            </w:r>
            <w:r w:rsidRPr="00C13D12">
              <w:rPr>
                <w:sz w:val="22"/>
                <w:szCs w:val="22"/>
              </w:rPr>
              <w:t xml:space="preserve"> </w:t>
            </w:r>
            <w:r w:rsidRPr="00C13D12">
              <w:rPr>
                <w:color w:val="000000"/>
                <w:spacing w:val="-2"/>
                <w:sz w:val="22"/>
                <w:szCs w:val="22"/>
              </w:rPr>
              <w:t>na území kraje.</w:t>
            </w:r>
          </w:p>
        </w:tc>
      </w:tr>
      <w:tr w:rsidR="004A2C86" w:rsidRPr="00C13D12" w:rsidTr="004A2C86">
        <w:trPr>
          <w:cantSplit/>
          <w:trHeight w:val="2156"/>
        </w:trPr>
        <w:tc>
          <w:tcPr>
            <w:tcW w:w="524" w:type="pct"/>
            <w:vMerge/>
            <w:shd w:val="clear" w:color="auto" w:fill="FFFFFF"/>
          </w:tcPr>
          <w:p w:rsidR="004A2C86" w:rsidRPr="00C13D12" w:rsidRDefault="004A2C86" w:rsidP="001D5D83">
            <w:pPr>
              <w:shd w:val="clear" w:color="auto" w:fill="FFFFFF"/>
              <w:spacing w:before="20" w:after="20"/>
              <w:ind w:left="57" w:right="57"/>
              <w:rPr>
                <w:sz w:val="22"/>
                <w:szCs w:val="22"/>
              </w:rPr>
            </w:pPr>
          </w:p>
        </w:tc>
        <w:tc>
          <w:tcPr>
            <w:tcW w:w="918"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3"/>
                <w:sz w:val="22"/>
                <w:szCs w:val="22"/>
              </w:rPr>
              <w:t>Míra recyklace</w:t>
            </w:r>
            <w:r w:rsidRPr="00C13D12">
              <w:rPr>
                <w:sz w:val="22"/>
                <w:szCs w:val="22"/>
              </w:rPr>
              <w:t xml:space="preserve"> </w:t>
            </w:r>
            <w:r w:rsidRPr="00C13D12">
              <w:rPr>
                <w:b/>
                <w:bCs/>
                <w:color w:val="000000"/>
                <w:spacing w:val="-4"/>
                <w:sz w:val="22"/>
                <w:szCs w:val="22"/>
              </w:rPr>
              <w:t>papíru, plastu, skla,</w:t>
            </w:r>
            <w:r w:rsidRPr="00C13D12">
              <w:rPr>
                <w:sz w:val="22"/>
                <w:szCs w:val="22"/>
              </w:rPr>
              <w:t xml:space="preserve"> </w:t>
            </w:r>
            <w:r w:rsidRPr="00C13D12">
              <w:rPr>
                <w:b/>
                <w:bCs/>
                <w:color w:val="000000"/>
                <w:spacing w:val="-6"/>
                <w:sz w:val="22"/>
                <w:szCs w:val="22"/>
              </w:rPr>
              <w:t>kovů obsažených</w:t>
            </w:r>
            <w:r w:rsidRPr="00C13D12">
              <w:rPr>
                <w:sz w:val="22"/>
                <w:szCs w:val="22"/>
              </w:rPr>
              <w:t xml:space="preserve"> </w:t>
            </w:r>
            <w:r w:rsidRPr="00C13D12">
              <w:rPr>
                <w:b/>
                <w:bCs/>
                <w:color w:val="000000"/>
                <w:spacing w:val="-4"/>
                <w:sz w:val="22"/>
                <w:szCs w:val="22"/>
              </w:rPr>
              <w:t>v komunálních</w:t>
            </w:r>
            <w:r w:rsidRPr="00C13D12">
              <w:rPr>
                <w:sz w:val="22"/>
                <w:szCs w:val="22"/>
              </w:rPr>
              <w:t xml:space="preserve"> </w:t>
            </w:r>
            <w:r w:rsidRPr="00C13D12">
              <w:rPr>
                <w:b/>
                <w:bCs/>
                <w:color w:val="000000"/>
                <w:spacing w:val="-4"/>
                <w:sz w:val="22"/>
                <w:szCs w:val="22"/>
              </w:rPr>
              <w:t>odpadech.</w:t>
            </w:r>
          </w:p>
        </w:tc>
        <w:tc>
          <w:tcPr>
            <w:tcW w:w="1057"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z w:val="22"/>
                <w:szCs w:val="22"/>
              </w:rPr>
              <w:t>Kontrola plnění cíle</w:t>
            </w:r>
            <w:r w:rsidRPr="00C13D12">
              <w:rPr>
                <w:sz w:val="22"/>
                <w:szCs w:val="22"/>
              </w:rPr>
              <w:t xml:space="preserve"> </w:t>
            </w:r>
            <w:r w:rsidRPr="00C13D12">
              <w:rPr>
                <w:color w:val="000000"/>
                <w:sz w:val="22"/>
                <w:szCs w:val="22"/>
              </w:rPr>
              <w:t>na zajištění přípravy</w:t>
            </w:r>
            <w:r w:rsidRPr="00C13D12">
              <w:rPr>
                <w:sz w:val="22"/>
                <w:szCs w:val="22"/>
              </w:rPr>
              <w:t xml:space="preserve"> </w:t>
            </w:r>
            <w:r w:rsidRPr="00C13D12">
              <w:rPr>
                <w:color w:val="000000"/>
                <w:spacing w:val="5"/>
                <w:sz w:val="22"/>
                <w:szCs w:val="22"/>
              </w:rPr>
              <w:t>k opětovnému</w:t>
            </w:r>
            <w:r w:rsidRPr="00C13D12">
              <w:rPr>
                <w:sz w:val="22"/>
                <w:szCs w:val="22"/>
              </w:rPr>
              <w:t xml:space="preserve"> </w:t>
            </w:r>
            <w:r w:rsidRPr="00C13D12">
              <w:rPr>
                <w:color w:val="000000"/>
                <w:spacing w:val="-1"/>
                <w:sz w:val="22"/>
                <w:szCs w:val="22"/>
              </w:rPr>
              <w:t>použití či recyklaci</w:t>
            </w:r>
            <w:r w:rsidRPr="00C13D12">
              <w:rPr>
                <w:sz w:val="22"/>
                <w:szCs w:val="22"/>
              </w:rPr>
              <w:t xml:space="preserve"> </w:t>
            </w:r>
            <w:r w:rsidRPr="00C13D12">
              <w:rPr>
                <w:color w:val="000000"/>
                <w:spacing w:val="-1"/>
                <w:sz w:val="22"/>
                <w:szCs w:val="22"/>
              </w:rPr>
              <w:t>50 % papíru, plastu,</w:t>
            </w:r>
            <w:r w:rsidRPr="00C13D12">
              <w:rPr>
                <w:sz w:val="22"/>
                <w:szCs w:val="22"/>
              </w:rPr>
              <w:t xml:space="preserve"> </w:t>
            </w:r>
            <w:r w:rsidRPr="00C13D12">
              <w:rPr>
                <w:color w:val="000000"/>
                <w:spacing w:val="-2"/>
                <w:sz w:val="22"/>
                <w:szCs w:val="22"/>
              </w:rPr>
              <w:t>skla, kovů</w:t>
            </w:r>
            <w:r w:rsidRPr="00C13D12">
              <w:rPr>
                <w:sz w:val="22"/>
                <w:szCs w:val="22"/>
              </w:rPr>
              <w:t xml:space="preserve"> </w:t>
            </w:r>
            <w:r w:rsidRPr="00C13D12">
              <w:rPr>
                <w:color w:val="000000"/>
                <w:spacing w:val="-3"/>
                <w:sz w:val="22"/>
                <w:szCs w:val="22"/>
              </w:rPr>
              <w:t>pocházejících</w:t>
            </w:r>
            <w:r w:rsidRPr="00C13D12">
              <w:rPr>
                <w:sz w:val="22"/>
                <w:szCs w:val="22"/>
              </w:rPr>
              <w:t xml:space="preserve"> </w:t>
            </w:r>
            <w:r w:rsidRPr="00C13D12">
              <w:rPr>
                <w:color w:val="000000"/>
                <w:spacing w:val="-2"/>
                <w:sz w:val="22"/>
                <w:szCs w:val="22"/>
              </w:rPr>
              <w:t>z domácností a</w:t>
            </w:r>
            <w:r w:rsidRPr="00C13D12">
              <w:rPr>
                <w:sz w:val="22"/>
                <w:szCs w:val="22"/>
              </w:rPr>
              <w:t xml:space="preserve"> </w:t>
            </w:r>
            <w:r w:rsidRPr="00C13D12">
              <w:rPr>
                <w:color w:val="000000"/>
                <w:spacing w:val="1"/>
                <w:sz w:val="22"/>
                <w:szCs w:val="22"/>
              </w:rPr>
              <w:t>případně odpady</w:t>
            </w:r>
            <w:r w:rsidRPr="00C13D12">
              <w:rPr>
                <w:sz w:val="22"/>
                <w:szCs w:val="22"/>
              </w:rPr>
              <w:t xml:space="preserve"> </w:t>
            </w:r>
            <w:r w:rsidRPr="00C13D12">
              <w:rPr>
                <w:color w:val="000000"/>
                <w:spacing w:val="2"/>
                <w:sz w:val="22"/>
                <w:szCs w:val="22"/>
              </w:rPr>
              <w:t>jiného původu,</w:t>
            </w:r>
            <w:r w:rsidRPr="00C13D12">
              <w:rPr>
                <w:sz w:val="22"/>
                <w:szCs w:val="22"/>
              </w:rPr>
              <w:t xml:space="preserve"> </w:t>
            </w:r>
            <w:r w:rsidRPr="00C13D12">
              <w:rPr>
                <w:color w:val="000000"/>
                <w:spacing w:val="2"/>
                <w:sz w:val="22"/>
                <w:szCs w:val="22"/>
              </w:rPr>
              <w:t>pokud jsou tyto</w:t>
            </w:r>
            <w:r w:rsidRPr="00C13D12">
              <w:rPr>
                <w:sz w:val="22"/>
                <w:szCs w:val="22"/>
              </w:rPr>
              <w:t xml:space="preserve"> </w:t>
            </w:r>
            <w:r w:rsidRPr="00C13D12">
              <w:rPr>
                <w:color w:val="000000"/>
                <w:spacing w:val="2"/>
                <w:sz w:val="22"/>
                <w:szCs w:val="22"/>
              </w:rPr>
              <w:t>toky odpadů</w:t>
            </w:r>
            <w:r w:rsidRPr="00C13D12">
              <w:rPr>
                <w:sz w:val="22"/>
                <w:szCs w:val="22"/>
              </w:rPr>
              <w:t xml:space="preserve"> </w:t>
            </w:r>
            <w:r w:rsidRPr="00C13D12">
              <w:rPr>
                <w:color w:val="000000"/>
                <w:spacing w:val="1"/>
                <w:sz w:val="22"/>
                <w:szCs w:val="22"/>
              </w:rPr>
              <w:t>podobné odpadům</w:t>
            </w:r>
            <w:r>
              <w:rPr>
                <w:color w:val="000000"/>
                <w:spacing w:val="1"/>
                <w:sz w:val="22"/>
                <w:szCs w:val="22"/>
              </w:rPr>
              <w:t xml:space="preserve">                        </w:t>
            </w:r>
            <w:r w:rsidRPr="00C13D12">
              <w:rPr>
                <w:sz w:val="22"/>
                <w:szCs w:val="22"/>
              </w:rPr>
              <w:t xml:space="preserve"> </w:t>
            </w:r>
            <w:r w:rsidRPr="00C13D12">
              <w:rPr>
                <w:color w:val="000000"/>
                <w:spacing w:val="-1"/>
                <w:sz w:val="22"/>
                <w:szCs w:val="22"/>
              </w:rPr>
              <w:t>z domácností.</w:t>
            </w:r>
          </w:p>
        </w:tc>
        <w:tc>
          <w:tcPr>
            <w:tcW w:w="789"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2"/>
                <w:sz w:val="22"/>
                <w:szCs w:val="22"/>
              </w:rPr>
              <w:t>Indikátor vyjádřen</w:t>
            </w:r>
            <w:r>
              <w:rPr>
                <w:color w:val="000000"/>
                <w:spacing w:val="2"/>
                <w:sz w:val="22"/>
                <w:szCs w:val="22"/>
              </w:rPr>
              <w:t xml:space="preserve">       </w:t>
            </w:r>
            <w:r w:rsidRPr="00C13D12">
              <w:rPr>
                <w:sz w:val="22"/>
                <w:szCs w:val="22"/>
              </w:rPr>
              <w:t xml:space="preserve"> </w:t>
            </w:r>
            <w:r w:rsidRPr="00C13D12">
              <w:rPr>
                <w:color w:val="000000"/>
                <w:spacing w:val="-6"/>
                <w:sz w:val="22"/>
                <w:szCs w:val="22"/>
              </w:rPr>
              <w:t>v (%).</w:t>
            </w:r>
          </w:p>
        </w:tc>
        <w:tc>
          <w:tcPr>
            <w:tcW w:w="1712" w:type="pct"/>
            <w:shd w:val="clear" w:color="auto" w:fill="FFFFFF"/>
          </w:tcPr>
          <w:p w:rsidR="004A2C86" w:rsidRPr="00C13D12" w:rsidRDefault="004A2C86" w:rsidP="007605D2">
            <w:pPr>
              <w:shd w:val="clear" w:color="auto" w:fill="FFFFFF"/>
              <w:spacing w:before="40" w:after="40"/>
              <w:ind w:left="57" w:right="57"/>
              <w:rPr>
                <w:sz w:val="22"/>
                <w:szCs w:val="22"/>
              </w:rPr>
            </w:pPr>
            <w:r w:rsidRPr="00C13D12">
              <w:rPr>
                <w:color w:val="000000"/>
                <w:spacing w:val="-5"/>
                <w:sz w:val="22"/>
                <w:szCs w:val="22"/>
              </w:rPr>
              <w:t>ISOH, hlášení</w:t>
            </w:r>
            <w:r w:rsidRPr="00C13D12">
              <w:rPr>
                <w:sz w:val="22"/>
                <w:szCs w:val="22"/>
              </w:rPr>
              <w:t xml:space="preserve"> </w:t>
            </w:r>
            <w:r w:rsidRPr="00C13D12">
              <w:rPr>
                <w:color w:val="000000"/>
                <w:spacing w:val="1"/>
                <w:sz w:val="22"/>
                <w:szCs w:val="22"/>
              </w:rPr>
              <w:t>o produkci</w:t>
            </w:r>
            <w:r w:rsidRPr="00C13D12">
              <w:rPr>
                <w:sz w:val="22"/>
                <w:szCs w:val="22"/>
              </w:rPr>
              <w:t xml:space="preserve"> </w:t>
            </w:r>
            <w:r w:rsidRPr="00C13D12">
              <w:rPr>
                <w:color w:val="000000"/>
                <w:spacing w:val="-1"/>
                <w:sz w:val="22"/>
                <w:szCs w:val="22"/>
              </w:rPr>
              <w:t>a nakládání s odpady</w:t>
            </w:r>
            <w:r w:rsidRPr="00C13D12">
              <w:rPr>
                <w:sz w:val="22"/>
                <w:szCs w:val="22"/>
              </w:rPr>
              <w:t xml:space="preserve"> </w:t>
            </w:r>
            <w:r w:rsidRPr="00C13D12">
              <w:rPr>
                <w:color w:val="000000"/>
                <w:spacing w:val="1"/>
                <w:sz w:val="22"/>
                <w:szCs w:val="22"/>
              </w:rPr>
              <w:t>(případně statistický</w:t>
            </w:r>
            <w:r w:rsidRPr="00C13D12">
              <w:rPr>
                <w:sz w:val="22"/>
                <w:szCs w:val="22"/>
              </w:rPr>
              <w:t xml:space="preserve"> </w:t>
            </w:r>
            <w:r w:rsidRPr="00C13D12">
              <w:rPr>
                <w:color w:val="000000"/>
                <w:spacing w:val="2"/>
                <w:sz w:val="22"/>
                <w:szCs w:val="22"/>
              </w:rPr>
              <w:t xml:space="preserve">dopočet </w:t>
            </w:r>
            <w:r w:rsidRPr="00C13D12">
              <w:rPr>
                <w:color w:val="000000"/>
                <w:spacing w:val="-1"/>
                <w:sz w:val="22"/>
                <w:szCs w:val="22"/>
              </w:rPr>
              <w:t>neohlašovaných</w:t>
            </w:r>
            <w:r w:rsidRPr="00C13D12">
              <w:rPr>
                <w:sz w:val="22"/>
                <w:szCs w:val="22"/>
              </w:rPr>
              <w:t xml:space="preserve"> </w:t>
            </w:r>
            <w:r w:rsidRPr="00C13D12">
              <w:rPr>
                <w:color w:val="000000"/>
                <w:spacing w:val="-1"/>
                <w:sz w:val="22"/>
                <w:szCs w:val="22"/>
              </w:rPr>
              <w:t>odpadů).</w:t>
            </w:r>
            <w:r w:rsidRPr="00C13D12">
              <w:rPr>
                <w:sz w:val="22"/>
                <w:szCs w:val="22"/>
              </w:rPr>
              <w:t xml:space="preserve"> </w:t>
            </w:r>
            <w:r w:rsidRPr="00C13D12">
              <w:rPr>
                <w:color w:val="000000"/>
                <w:spacing w:val="-1"/>
                <w:sz w:val="22"/>
                <w:szCs w:val="22"/>
              </w:rPr>
              <w:t>Hlášení původců -</w:t>
            </w:r>
            <w:r w:rsidRPr="00C13D12">
              <w:rPr>
                <w:sz w:val="22"/>
                <w:szCs w:val="22"/>
              </w:rPr>
              <w:t xml:space="preserve"> </w:t>
            </w:r>
            <w:r w:rsidRPr="00C13D12">
              <w:rPr>
                <w:color w:val="000000"/>
                <w:sz w:val="22"/>
                <w:szCs w:val="22"/>
              </w:rPr>
              <w:t>obcí podle nových</w:t>
            </w:r>
            <w:r w:rsidRPr="00C13D12">
              <w:rPr>
                <w:sz w:val="22"/>
                <w:szCs w:val="22"/>
              </w:rPr>
              <w:t xml:space="preserve"> </w:t>
            </w:r>
            <w:r w:rsidRPr="00C13D12">
              <w:rPr>
                <w:color w:val="000000"/>
                <w:sz w:val="22"/>
                <w:szCs w:val="22"/>
              </w:rPr>
              <w:t>právních předpisů</w:t>
            </w:r>
            <w:r w:rsidRPr="00C13D12">
              <w:rPr>
                <w:sz w:val="22"/>
                <w:szCs w:val="22"/>
              </w:rPr>
              <w:t xml:space="preserve"> </w:t>
            </w:r>
            <w:r w:rsidRPr="00C13D12">
              <w:rPr>
                <w:color w:val="000000"/>
                <w:spacing w:val="1"/>
                <w:sz w:val="22"/>
                <w:szCs w:val="22"/>
              </w:rPr>
              <w:t>v oblasti odpadového</w:t>
            </w:r>
            <w:r w:rsidRPr="00C13D12">
              <w:rPr>
                <w:sz w:val="22"/>
                <w:szCs w:val="22"/>
              </w:rPr>
              <w:t xml:space="preserve"> </w:t>
            </w:r>
            <w:r w:rsidRPr="00C13D12">
              <w:rPr>
                <w:color w:val="000000"/>
                <w:spacing w:val="-1"/>
                <w:sz w:val="22"/>
                <w:szCs w:val="22"/>
              </w:rPr>
              <w:t>hospodářství.</w:t>
            </w:r>
            <w:r w:rsidRPr="00C13D12">
              <w:rPr>
                <w:sz w:val="22"/>
                <w:szCs w:val="22"/>
              </w:rPr>
              <w:t xml:space="preserve"> </w:t>
            </w:r>
            <w:r w:rsidRPr="00C13D12">
              <w:rPr>
                <w:color w:val="000000"/>
                <w:spacing w:val="-1"/>
                <w:sz w:val="22"/>
                <w:szCs w:val="22"/>
              </w:rPr>
              <w:t>Analýzy skladby</w:t>
            </w:r>
            <w:r w:rsidRPr="00C13D12">
              <w:rPr>
                <w:sz w:val="22"/>
                <w:szCs w:val="22"/>
              </w:rPr>
              <w:t xml:space="preserve"> </w:t>
            </w:r>
            <w:r w:rsidRPr="00C13D12">
              <w:rPr>
                <w:color w:val="000000"/>
                <w:spacing w:val="1"/>
                <w:sz w:val="22"/>
                <w:szCs w:val="22"/>
              </w:rPr>
              <w:t>komunálních odpadů</w:t>
            </w:r>
            <w:r w:rsidRPr="00C13D12">
              <w:rPr>
                <w:sz w:val="22"/>
                <w:szCs w:val="22"/>
              </w:rPr>
              <w:t xml:space="preserve"> </w:t>
            </w:r>
            <w:r>
              <w:rPr>
                <w:sz w:val="22"/>
                <w:szCs w:val="22"/>
              </w:rPr>
              <w:t xml:space="preserve"> </w:t>
            </w:r>
            <w:r w:rsidRPr="00C13D12">
              <w:rPr>
                <w:color w:val="000000"/>
                <w:sz w:val="22"/>
                <w:szCs w:val="22"/>
              </w:rPr>
              <w:t>z obcí dle přijaté</w:t>
            </w:r>
            <w:r w:rsidRPr="00C13D12">
              <w:rPr>
                <w:sz w:val="22"/>
                <w:szCs w:val="22"/>
              </w:rPr>
              <w:t xml:space="preserve"> </w:t>
            </w:r>
            <w:r w:rsidRPr="00C13D12">
              <w:rPr>
                <w:color w:val="000000"/>
                <w:spacing w:val="2"/>
                <w:sz w:val="22"/>
                <w:szCs w:val="22"/>
              </w:rPr>
              <w:t>metodiky pro</w:t>
            </w:r>
            <w:r w:rsidRPr="00C13D12">
              <w:rPr>
                <w:sz w:val="22"/>
                <w:szCs w:val="22"/>
              </w:rPr>
              <w:t xml:space="preserve"> </w:t>
            </w:r>
            <w:r w:rsidRPr="00C13D12">
              <w:rPr>
                <w:color w:val="000000"/>
                <w:sz w:val="22"/>
                <w:szCs w:val="22"/>
              </w:rPr>
              <w:t>stanovení výskytu</w:t>
            </w:r>
            <w:r w:rsidRPr="00C13D12">
              <w:rPr>
                <w:sz w:val="22"/>
                <w:szCs w:val="22"/>
              </w:rPr>
              <w:t xml:space="preserve"> </w:t>
            </w:r>
            <w:r w:rsidRPr="00C13D12">
              <w:rPr>
                <w:color w:val="000000"/>
                <w:sz w:val="22"/>
                <w:szCs w:val="22"/>
              </w:rPr>
              <w:t>recyklovatelných</w:t>
            </w:r>
            <w:r w:rsidRPr="00C13D12">
              <w:rPr>
                <w:sz w:val="22"/>
                <w:szCs w:val="22"/>
              </w:rPr>
              <w:t xml:space="preserve"> </w:t>
            </w:r>
            <w:r w:rsidRPr="00C13D12">
              <w:rPr>
                <w:color w:val="000000"/>
                <w:spacing w:val="-4"/>
                <w:sz w:val="22"/>
                <w:szCs w:val="22"/>
              </w:rPr>
              <w:t>složek KO z obcí</w:t>
            </w:r>
            <w:r w:rsidRPr="00C13D12">
              <w:rPr>
                <w:sz w:val="22"/>
                <w:szCs w:val="22"/>
              </w:rPr>
              <w:t xml:space="preserve"> </w:t>
            </w:r>
            <w:r w:rsidRPr="00C13D12">
              <w:rPr>
                <w:color w:val="000000"/>
                <w:spacing w:val="5"/>
                <w:sz w:val="22"/>
                <w:szCs w:val="22"/>
              </w:rPr>
              <w:t>(bude stanovena l</w:t>
            </w:r>
            <w:r w:rsidR="007605D2">
              <w:rPr>
                <w:color w:val="000000"/>
                <w:spacing w:val="5"/>
                <w:sz w:val="22"/>
                <w:szCs w:val="22"/>
              </w:rPr>
              <w:t> </w:t>
            </w:r>
            <w:r w:rsidRPr="00C13D12">
              <w:rPr>
                <w:color w:val="000000"/>
                <w:spacing w:val="5"/>
                <w:sz w:val="22"/>
                <w:szCs w:val="22"/>
              </w:rPr>
              <w:t>x</w:t>
            </w:r>
            <w:r w:rsidRPr="00C13D12">
              <w:rPr>
                <w:sz w:val="22"/>
                <w:szCs w:val="22"/>
              </w:rPr>
              <w:t xml:space="preserve"> </w:t>
            </w:r>
            <w:r w:rsidRPr="00C13D12">
              <w:rPr>
                <w:color w:val="000000"/>
                <w:sz w:val="22"/>
                <w:szCs w:val="22"/>
              </w:rPr>
              <w:t>za tři roky).</w:t>
            </w:r>
          </w:p>
        </w:tc>
      </w:tr>
      <w:tr w:rsidR="004A2C86" w:rsidRPr="00C13D12" w:rsidTr="004A2C86">
        <w:trPr>
          <w:cantSplit/>
          <w:trHeight w:val="461"/>
        </w:trPr>
        <w:tc>
          <w:tcPr>
            <w:tcW w:w="524" w:type="pct"/>
            <w:vMerge/>
            <w:shd w:val="clear" w:color="auto" w:fill="FFFFFF"/>
          </w:tcPr>
          <w:p w:rsidR="004A2C86" w:rsidRPr="00C13D12" w:rsidRDefault="004A2C86" w:rsidP="001D5D83">
            <w:pPr>
              <w:shd w:val="clear" w:color="auto" w:fill="FFFFFF"/>
              <w:spacing w:before="20" w:after="20"/>
              <w:ind w:left="57" w:right="57"/>
              <w:rPr>
                <w:sz w:val="22"/>
                <w:szCs w:val="22"/>
              </w:rPr>
            </w:pPr>
          </w:p>
        </w:tc>
        <w:tc>
          <w:tcPr>
            <w:tcW w:w="918" w:type="pct"/>
            <w:tcBorders>
              <w:bottom w:val="single" w:sz="6" w:space="0" w:color="auto"/>
            </w:tcBorders>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7"/>
                <w:sz w:val="22"/>
                <w:szCs w:val="22"/>
              </w:rPr>
              <w:t>Množství BRKO</w:t>
            </w:r>
            <w:r w:rsidRPr="00C13D12">
              <w:rPr>
                <w:sz w:val="22"/>
                <w:szCs w:val="22"/>
              </w:rPr>
              <w:t xml:space="preserve"> </w:t>
            </w:r>
            <w:r w:rsidRPr="00C13D12">
              <w:rPr>
                <w:b/>
                <w:bCs/>
                <w:color w:val="000000"/>
                <w:spacing w:val="-5"/>
                <w:sz w:val="22"/>
                <w:szCs w:val="22"/>
              </w:rPr>
              <w:t>ukládaných na</w:t>
            </w:r>
            <w:r w:rsidRPr="00C13D12">
              <w:rPr>
                <w:sz w:val="22"/>
                <w:szCs w:val="22"/>
              </w:rPr>
              <w:t xml:space="preserve"> </w:t>
            </w:r>
            <w:r w:rsidRPr="00C13D12">
              <w:rPr>
                <w:b/>
                <w:bCs/>
                <w:color w:val="000000"/>
                <w:spacing w:val="-4"/>
                <w:sz w:val="22"/>
                <w:szCs w:val="22"/>
              </w:rPr>
              <w:t>skládky odpadů.</w:t>
            </w:r>
          </w:p>
        </w:tc>
        <w:tc>
          <w:tcPr>
            <w:tcW w:w="1057" w:type="pct"/>
            <w:tcBorders>
              <w:bottom w:val="single" w:sz="6" w:space="0" w:color="auto"/>
            </w:tcBorders>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z w:val="22"/>
                <w:szCs w:val="22"/>
              </w:rPr>
              <w:t>Kontrola plnění cíle</w:t>
            </w:r>
            <w:r w:rsidRPr="00C13D12">
              <w:rPr>
                <w:sz w:val="22"/>
                <w:szCs w:val="22"/>
              </w:rPr>
              <w:t xml:space="preserve"> </w:t>
            </w:r>
            <w:r w:rsidRPr="00C13D12">
              <w:rPr>
                <w:color w:val="000000"/>
                <w:spacing w:val="1"/>
                <w:sz w:val="22"/>
                <w:szCs w:val="22"/>
              </w:rPr>
              <w:t>postupného</w:t>
            </w:r>
            <w:r w:rsidRPr="00C13D12">
              <w:rPr>
                <w:sz w:val="22"/>
                <w:szCs w:val="22"/>
              </w:rPr>
              <w:t xml:space="preserve"> </w:t>
            </w:r>
            <w:r w:rsidRPr="00C13D12">
              <w:rPr>
                <w:color w:val="000000"/>
                <w:sz w:val="22"/>
                <w:szCs w:val="22"/>
              </w:rPr>
              <w:t>omezování</w:t>
            </w:r>
            <w:r w:rsidRPr="00C13D12">
              <w:rPr>
                <w:sz w:val="22"/>
                <w:szCs w:val="22"/>
              </w:rPr>
              <w:t xml:space="preserve"> </w:t>
            </w:r>
            <w:r w:rsidRPr="00C13D12">
              <w:rPr>
                <w:color w:val="000000"/>
                <w:spacing w:val="-5"/>
                <w:sz w:val="22"/>
                <w:szCs w:val="22"/>
              </w:rPr>
              <w:t>množství BRKO</w:t>
            </w:r>
            <w:r w:rsidRPr="00C13D12">
              <w:rPr>
                <w:sz w:val="22"/>
                <w:szCs w:val="22"/>
              </w:rPr>
              <w:t xml:space="preserve"> </w:t>
            </w:r>
            <w:r w:rsidRPr="00C13D12">
              <w:rPr>
                <w:color w:val="000000"/>
                <w:spacing w:val="-1"/>
                <w:sz w:val="22"/>
                <w:szCs w:val="22"/>
              </w:rPr>
              <w:t>ukládaného na</w:t>
            </w:r>
            <w:r w:rsidRPr="00C13D12">
              <w:rPr>
                <w:sz w:val="22"/>
                <w:szCs w:val="22"/>
              </w:rPr>
              <w:t xml:space="preserve"> </w:t>
            </w:r>
            <w:r w:rsidRPr="00C13D12">
              <w:rPr>
                <w:color w:val="000000"/>
                <w:spacing w:val="-1"/>
                <w:sz w:val="22"/>
                <w:szCs w:val="22"/>
              </w:rPr>
              <w:t>skládky odpadů</w:t>
            </w:r>
            <w:r w:rsidRPr="00C13D12">
              <w:rPr>
                <w:sz w:val="22"/>
                <w:szCs w:val="22"/>
              </w:rPr>
              <w:t xml:space="preserve"> </w:t>
            </w:r>
            <w:r w:rsidRPr="00C13D12">
              <w:rPr>
                <w:color w:val="000000"/>
                <w:spacing w:val="2"/>
                <w:sz w:val="22"/>
                <w:szCs w:val="22"/>
              </w:rPr>
              <w:t>(pro porovnání</w:t>
            </w:r>
            <w:r w:rsidRPr="00C13D12">
              <w:rPr>
                <w:sz w:val="22"/>
                <w:szCs w:val="22"/>
              </w:rPr>
              <w:t xml:space="preserve"> </w:t>
            </w:r>
            <w:r w:rsidRPr="00C13D12">
              <w:rPr>
                <w:color w:val="000000"/>
                <w:sz w:val="22"/>
                <w:szCs w:val="22"/>
              </w:rPr>
              <w:t>s odpady vzniklými</w:t>
            </w:r>
            <w:r w:rsidRPr="00C13D12">
              <w:rPr>
                <w:sz w:val="22"/>
                <w:szCs w:val="22"/>
              </w:rPr>
              <w:t xml:space="preserve"> </w:t>
            </w:r>
            <w:r w:rsidRPr="00C13D12">
              <w:rPr>
                <w:color w:val="000000"/>
                <w:spacing w:val="-1"/>
                <w:sz w:val="22"/>
                <w:szCs w:val="22"/>
              </w:rPr>
              <w:t>v roce 1995).</w:t>
            </w:r>
          </w:p>
        </w:tc>
        <w:tc>
          <w:tcPr>
            <w:tcW w:w="789" w:type="pct"/>
            <w:tcBorders>
              <w:bottom w:val="single" w:sz="6" w:space="0" w:color="auto"/>
            </w:tcBorders>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2"/>
                <w:sz w:val="22"/>
                <w:szCs w:val="22"/>
              </w:rPr>
              <w:t>Vztaženo</w:t>
            </w:r>
            <w:r w:rsidRPr="00C13D12">
              <w:rPr>
                <w:sz w:val="22"/>
                <w:szCs w:val="22"/>
              </w:rPr>
              <w:t xml:space="preserve"> </w:t>
            </w:r>
            <w:r w:rsidRPr="00C13D12">
              <w:rPr>
                <w:color w:val="000000"/>
                <w:spacing w:val="-2"/>
                <w:sz w:val="22"/>
                <w:szCs w:val="22"/>
              </w:rPr>
              <w:t>k množství BRKO</w:t>
            </w:r>
            <w:r w:rsidRPr="00C13D12">
              <w:rPr>
                <w:sz w:val="22"/>
                <w:szCs w:val="22"/>
              </w:rPr>
              <w:t xml:space="preserve"> </w:t>
            </w:r>
            <w:r w:rsidRPr="00C13D12">
              <w:rPr>
                <w:color w:val="000000"/>
                <w:spacing w:val="-5"/>
                <w:sz w:val="22"/>
                <w:szCs w:val="22"/>
              </w:rPr>
              <w:t>z obcí.</w:t>
            </w:r>
            <w:r w:rsidRPr="00C13D12">
              <w:rPr>
                <w:sz w:val="22"/>
                <w:szCs w:val="22"/>
              </w:rPr>
              <w:t xml:space="preserve"> </w:t>
            </w:r>
            <w:r w:rsidRPr="00C13D12">
              <w:rPr>
                <w:color w:val="000000"/>
                <w:spacing w:val="1"/>
                <w:sz w:val="22"/>
                <w:szCs w:val="22"/>
              </w:rPr>
              <w:t>(přepočet přes</w:t>
            </w:r>
            <w:r w:rsidRPr="00C13D12">
              <w:rPr>
                <w:sz w:val="22"/>
                <w:szCs w:val="22"/>
              </w:rPr>
              <w:t xml:space="preserve"> </w:t>
            </w:r>
            <w:r w:rsidRPr="00C13D12">
              <w:rPr>
                <w:color w:val="000000"/>
                <w:spacing w:val="2"/>
                <w:sz w:val="22"/>
                <w:szCs w:val="22"/>
              </w:rPr>
              <w:t>koeficienty podílu</w:t>
            </w:r>
            <w:r w:rsidRPr="00C13D12">
              <w:rPr>
                <w:sz w:val="22"/>
                <w:szCs w:val="22"/>
              </w:rPr>
              <w:t xml:space="preserve"> </w:t>
            </w:r>
            <w:r w:rsidRPr="00C13D12">
              <w:rPr>
                <w:color w:val="000000"/>
                <w:spacing w:val="-1"/>
                <w:sz w:val="22"/>
                <w:szCs w:val="22"/>
              </w:rPr>
              <w:t>BRO v KO)</w:t>
            </w:r>
            <w:r w:rsidRPr="00C13D12">
              <w:rPr>
                <w:sz w:val="22"/>
                <w:szCs w:val="22"/>
              </w:rPr>
              <w:t xml:space="preserve"> </w:t>
            </w:r>
            <w:r w:rsidRPr="00C13D12">
              <w:rPr>
                <w:color w:val="000000"/>
                <w:spacing w:val="2"/>
                <w:sz w:val="22"/>
                <w:szCs w:val="22"/>
              </w:rPr>
              <w:t>Indikátor vyjádřen</w:t>
            </w:r>
            <w:r>
              <w:rPr>
                <w:color w:val="000000"/>
                <w:spacing w:val="2"/>
                <w:sz w:val="22"/>
                <w:szCs w:val="22"/>
              </w:rPr>
              <w:t xml:space="preserve">   </w:t>
            </w:r>
            <w:r w:rsidRPr="00C13D12">
              <w:rPr>
                <w:sz w:val="22"/>
                <w:szCs w:val="22"/>
              </w:rPr>
              <w:t xml:space="preserve"> </w:t>
            </w:r>
            <w:r w:rsidRPr="00C13D12">
              <w:rPr>
                <w:color w:val="000000"/>
                <w:spacing w:val="2"/>
                <w:sz w:val="22"/>
                <w:szCs w:val="22"/>
              </w:rPr>
              <w:t>v (t/rok) a</w:t>
            </w:r>
            <w:r w:rsidRPr="00C13D12">
              <w:rPr>
                <w:sz w:val="22"/>
                <w:szCs w:val="22"/>
              </w:rPr>
              <w:t xml:space="preserve"> </w:t>
            </w:r>
            <w:r w:rsidRPr="00C13D12">
              <w:rPr>
                <w:color w:val="000000"/>
                <w:spacing w:val="3"/>
                <w:sz w:val="22"/>
                <w:szCs w:val="22"/>
              </w:rPr>
              <w:t>(kg/obyv./rok).</w:t>
            </w:r>
          </w:p>
        </w:tc>
        <w:tc>
          <w:tcPr>
            <w:tcW w:w="1712" w:type="pct"/>
            <w:tcBorders>
              <w:bottom w:val="single" w:sz="6" w:space="0" w:color="auto"/>
            </w:tcBorders>
            <w:shd w:val="clear" w:color="auto" w:fill="FFFFFF"/>
          </w:tcPr>
          <w:p w:rsidR="004A2C86" w:rsidRPr="00C13D12" w:rsidRDefault="004A2C86" w:rsidP="004A2C86">
            <w:pPr>
              <w:shd w:val="clear" w:color="auto" w:fill="FFFFFF"/>
              <w:spacing w:before="40" w:after="40"/>
              <w:ind w:left="57" w:right="57"/>
              <w:rPr>
                <w:sz w:val="22"/>
                <w:szCs w:val="22"/>
              </w:rPr>
            </w:pPr>
            <w:r w:rsidRPr="00C13D12">
              <w:rPr>
                <w:color w:val="000000"/>
                <w:spacing w:val="-5"/>
                <w:sz w:val="22"/>
                <w:szCs w:val="22"/>
              </w:rPr>
              <w:t>ISOH, hlášení o</w:t>
            </w:r>
            <w:r w:rsidRPr="00C13D12">
              <w:rPr>
                <w:sz w:val="22"/>
                <w:szCs w:val="22"/>
              </w:rPr>
              <w:t xml:space="preserve"> </w:t>
            </w:r>
            <w:r w:rsidRPr="00C13D12">
              <w:rPr>
                <w:color w:val="000000"/>
                <w:sz w:val="22"/>
                <w:szCs w:val="22"/>
              </w:rPr>
              <w:t>produkci a nakládání</w:t>
            </w:r>
            <w:r w:rsidRPr="00C13D12">
              <w:rPr>
                <w:sz w:val="22"/>
                <w:szCs w:val="22"/>
              </w:rPr>
              <w:t xml:space="preserve"> </w:t>
            </w:r>
            <w:r w:rsidRPr="00C13D12">
              <w:rPr>
                <w:color w:val="000000"/>
                <w:spacing w:val="-2"/>
                <w:sz w:val="22"/>
                <w:szCs w:val="22"/>
              </w:rPr>
              <w:t>s odpady.</w:t>
            </w:r>
            <w:r w:rsidRPr="00C13D12">
              <w:rPr>
                <w:sz w:val="22"/>
                <w:szCs w:val="22"/>
              </w:rPr>
              <w:t xml:space="preserve"> </w:t>
            </w:r>
            <w:r w:rsidRPr="00C13D12">
              <w:rPr>
                <w:color w:val="000000"/>
                <w:spacing w:val="1"/>
                <w:sz w:val="22"/>
                <w:szCs w:val="22"/>
              </w:rPr>
              <w:t>Hlášení původců -</w:t>
            </w:r>
            <w:r w:rsidRPr="00C13D12">
              <w:rPr>
                <w:sz w:val="22"/>
                <w:szCs w:val="22"/>
              </w:rPr>
              <w:t xml:space="preserve"> </w:t>
            </w:r>
            <w:r w:rsidRPr="00C13D12">
              <w:rPr>
                <w:color w:val="000000"/>
                <w:sz w:val="22"/>
                <w:szCs w:val="22"/>
              </w:rPr>
              <w:t>obcí a provozovatelů</w:t>
            </w:r>
            <w:r w:rsidRPr="00C13D12">
              <w:rPr>
                <w:sz w:val="22"/>
                <w:szCs w:val="22"/>
              </w:rPr>
              <w:t xml:space="preserve"> </w:t>
            </w:r>
            <w:r w:rsidRPr="00C13D12">
              <w:rPr>
                <w:color w:val="000000"/>
                <w:spacing w:val="-4"/>
                <w:sz w:val="22"/>
                <w:szCs w:val="22"/>
              </w:rPr>
              <w:t>zařízení</w:t>
            </w:r>
            <w:r w:rsidRPr="00C13D12">
              <w:rPr>
                <w:sz w:val="22"/>
                <w:szCs w:val="22"/>
              </w:rPr>
              <w:t xml:space="preserve"> </w:t>
            </w:r>
            <w:r w:rsidRPr="00C13D12">
              <w:rPr>
                <w:color w:val="000000"/>
                <w:sz w:val="22"/>
                <w:szCs w:val="22"/>
              </w:rPr>
              <w:t>podle nových</w:t>
            </w:r>
            <w:r w:rsidRPr="00C13D12">
              <w:rPr>
                <w:sz w:val="22"/>
                <w:szCs w:val="22"/>
              </w:rPr>
              <w:t xml:space="preserve"> </w:t>
            </w:r>
            <w:r w:rsidRPr="00C13D12">
              <w:rPr>
                <w:color w:val="000000"/>
                <w:sz w:val="22"/>
                <w:szCs w:val="22"/>
              </w:rPr>
              <w:t>právních předpisů.</w:t>
            </w:r>
            <w:r w:rsidRPr="00C13D12">
              <w:rPr>
                <w:sz w:val="22"/>
                <w:szCs w:val="22"/>
              </w:rPr>
              <w:t xml:space="preserve"> </w:t>
            </w:r>
            <w:r w:rsidRPr="00C13D12">
              <w:rPr>
                <w:color w:val="000000"/>
                <w:spacing w:val="-2"/>
                <w:sz w:val="22"/>
                <w:szCs w:val="22"/>
              </w:rPr>
              <w:t>Podíl BRKO v odpadu</w:t>
            </w:r>
            <w:r w:rsidRPr="00C13D12">
              <w:rPr>
                <w:sz w:val="22"/>
                <w:szCs w:val="22"/>
              </w:rPr>
              <w:t xml:space="preserve"> </w:t>
            </w:r>
            <w:r w:rsidRPr="00C13D12">
              <w:rPr>
                <w:color w:val="000000"/>
                <w:spacing w:val="1"/>
                <w:sz w:val="22"/>
                <w:szCs w:val="22"/>
              </w:rPr>
              <w:t>bude stanoven l</w:t>
            </w:r>
            <w:r w:rsidR="007605D2">
              <w:rPr>
                <w:color w:val="000000"/>
                <w:spacing w:val="1"/>
                <w:sz w:val="22"/>
                <w:szCs w:val="22"/>
              </w:rPr>
              <w:t> </w:t>
            </w:r>
            <w:r w:rsidRPr="00C13D12">
              <w:rPr>
                <w:color w:val="000000"/>
                <w:spacing w:val="1"/>
                <w:sz w:val="22"/>
                <w:szCs w:val="22"/>
              </w:rPr>
              <w:t>x za</w:t>
            </w:r>
            <w:r w:rsidRPr="00C13D12">
              <w:rPr>
                <w:sz w:val="22"/>
                <w:szCs w:val="22"/>
              </w:rPr>
              <w:t xml:space="preserve"> </w:t>
            </w:r>
            <w:r w:rsidRPr="00C13D12">
              <w:rPr>
                <w:color w:val="000000"/>
                <w:sz w:val="22"/>
                <w:szCs w:val="22"/>
              </w:rPr>
              <w:t>tři roky na základě</w:t>
            </w:r>
            <w:r w:rsidRPr="00C13D12">
              <w:rPr>
                <w:sz w:val="22"/>
                <w:szCs w:val="22"/>
              </w:rPr>
              <w:t xml:space="preserve"> </w:t>
            </w:r>
            <w:r w:rsidRPr="00C13D12">
              <w:rPr>
                <w:color w:val="000000"/>
                <w:spacing w:val="3"/>
                <w:sz w:val="22"/>
                <w:szCs w:val="22"/>
              </w:rPr>
              <w:t>přijaté metodiky</w:t>
            </w:r>
            <w:r w:rsidRPr="00C13D12">
              <w:rPr>
                <w:sz w:val="22"/>
                <w:szCs w:val="22"/>
              </w:rPr>
              <w:t xml:space="preserve"> </w:t>
            </w:r>
            <w:r w:rsidRPr="00C13D12">
              <w:rPr>
                <w:color w:val="000000"/>
                <w:spacing w:val="-1"/>
                <w:sz w:val="22"/>
                <w:szCs w:val="22"/>
              </w:rPr>
              <w:t>analýz odpadů.</w:t>
            </w:r>
          </w:p>
        </w:tc>
      </w:tr>
      <w:tr w:rsidR="004A2C86" w:rsidRPr="00C13D12" w:rsidTr="004A2C86">
        <w:trPr>
          <w:cantSplit/>
          <w:trHeight w:val="1016"/>
        </w:trPr>
        <w:tc>
          <w:tcPr>
            <w:tcW w:w="524" w:type="pct"/>
            <w:vMerge/>
            <w:shd w:val="clear" w:color="auto" w:fill="FFFFFF"/>
            <w:vAlign w:val="center"/>
          </w:tcPr>
          <w:p w:rsidR="004A2C86" w:rsidRPr="00C13D12" w:rsidRDefault="004A2C86" w:rsidP="001D5D83">
            <w:pPr>
              <w:shd w:val="clear" w:color="auto" w:fill="FFFFFF"/>
              <w:spacing w:before="20" w:after="20"/>
              <w:ind w:left="57" w:right="57"/>
              <w:rPr>
                <w:sz w:val="22"/>
                <w:szCs w:val="22"/>
              </w:rPr>
            </w:pPr>
          </w:p>
        </w:tc>
        <w:tc>
          <w:tcPr>
            <w:tcW w:w="918" w:type="pct"/>
            <w:tcBorders>
              <w:top w:val="single" w:sz="6" w:space="0" w:color="auto"/>
              <w:bottom w:val="single" w:sz="6" w:space="0" w:color="auto"/>
            </w:tcBorders>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10"/>
                <w:sz w:val="22"/>
                <w:szCs w:val="22"/>
              </w:rPr>
              <w:t>Podíl BRKO</w:t>
            </w:r>
            <w:r w:rsidRPr="00C13D12">
              <w:rPr>
                <w:sz w:val="22"/>
                <w:szCs w:val="22"/>
              </w:rPr>
              <w:t xml:space="preserve"> </w:t>
            </w:r>
            <w:r w:rsidRPr="00C13D12">
              <w:rPr>
                <w:b/>
                <w:bCs/>
                <w:color w:val="000000"/>
                <w:spacing w:val="-5"/>
                <w:sz w:val="22"/>
                <w:szCs w:val="22"/>
              </w:rPr>
              <w:t>ukládaných na</w:t>
            </w:r>
            <w:r w:rsidRPr="00C13D12">
              <w:rPr>
                <w:sz w:val="22"/>
                <w:szCs w:val="22"/>
              </w:rPr>
              <w:t xml:space="preserve"> </w:t>
            </w:r>
            <w:r w:rsidRPr="00C13D12">
              <w:rPr>
                <w:b/>
                <w:bCs/>
                <w:color w:val="000000"/>
                <w:spacing w:val="-4"/>
                <w:sz w:val="22"/>
                <w:szCs w:val="22"/>
              </w:rPr>
              <w:t>skládky vzhledem</w:t>
            </w:r>
            <w:r w:rsidRPr="00C13D12">
              <w:rPr>
                <w:sz w:val="22"/>
                <w:szCs w:val="22"/>
              </w:rPr>
              <w:t xml:space="preserve"> </w:t>
            </w:r>
            <w:r w:rsidRPr="00C13D12">
              <w:rPr>
                <w:b/>
                <w:bCs/>
                <w:color w:val="000000"/>
                <w:spacing w:val="-5"/>
                <w:sz w:val="22"/>
                <w:szCs w:val="22"/>
              </w:rPr>
              <w:t>ke srovnávací</w:t>
            </w:r>
            <w:r w:rsidRPr="00C13D12">
              <w:rPr>
                <w:sz w:val="22"/>
                <w:szCs w:val="22"/>
              </w:rPr>
              <w:t xml:space="preserve"> </w:t>
            </w:r>
            <w:r w:rsidRPr="00C13D12">
              <w:rPr>
                <w:b/>
                <w:bCs/>
                <w:color w:val="000000"/>
                <w:spacing w:val="-3"/>
                <w:sz w:val="22"/>
                <w:szCs w:val="22"/>
              </w:rPr>
              <w:t>základně roku 1995</w:t>
            </w:r>
          </w:p>
        </w:tc>
        <w:tc>
          <w:tcPr>
            <w:tcW w:w="1057" w:type="pct"/>
            <w:tcBorders>
              <w:top w:val="single" w:sz="6" w:space="0" w:color="auto"/>
              <w:bottom w:val="single" w:sz="6" w:space="0" w:color="auto"/>
            </w:tcBorders>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z w:val="22"/>
                <w:szCs w:val="22"/>
              </w:rPr>
              <w:t>Kontrola plnění cíle</w:t>
            </w:r>
            <w:r w:rsidRPr="00C13D12">
              <w:rPr>
                <w:sz w:val="22"/>
                <w:szCs w:val="22"/>
              </w:rPr>
              <w:t xml:space="preserve"> </w:t>
            </w:r>
            <w:r w:rsidRPr="00C13D12">
              <w:rPr>
                <w:color w:val="000000"/>
                <w:sz w:val="22"/>
                <w:szCs w:val="22"/>
              </w:rPr>
              <w:t>snížit podíl množství</w:t>
            </w:r>
            <w:r w:rsidRPr="00C13D12">
              <w:rPr>
                <w:sz w:val="22"/>
                <w:szCs w:val="22"/>
              </w:rPr>
              <w:t xml:space="preserve"> </w:t>
            </w:r>
            <w:r w:rsidRPr="00C13D12">
              <w:rPr>
                <w:color w:val="000000"/>
                <w:spacing w:val="-5"/>
                <w:sz w:val="22"/>
                <w:szCs w:val="22"/>
              </w:rPr>
              <w:t>BRKO ukládaných</w:t>
            </w:r>
            <w:r w:rsidRPr="00C13D12">
              <w:rPr>
                <w:sz w:val="22"/>
                <w:szCs w:val="22"/>
              </w:rPr>
              <w:t xml:space="preserve"> </w:t>
            </w:r>
            <w:r w:rsidRPr="00C13D12">
              <w:rPr>
                <w:color w:val="000000"/>
                <w:spacing w:val="-1"/>
                <w:sz w:val="22"/>
                <w:szCs w:val="22"/>
              </w:rPr>
              <w:t xml:space="preserve">na skládky do roku </w:t>
            </w:r>
            <w:r w:rsidRPr="00C13D12">
              <w:rPr>
                <w:color w:val="000000"/>
                <w:spacing w:val="1"/>
                <w:sz w:val="22"/>
                <w:szCs w:val="22"/>
              </w:rPr>
              <w:t>2020 v porovnání</w:t>
            </w:r>
            <w:r w:rsidRPr="00C13D12">
              <w:rPr>
                <w:sz w:val="22"/>
                <w:szCs w:val="22"/>
              </w:rPr>
              <w:t xml:space="preserve"> </w:t>
            </w:r>
            <w:r w:rsidRPr="00C13D12">
              <w:rPr>
                <w:color w:val="000000"/>
                <w:spacing w:val="-4"/>
                <w:sz w:val="22"/>
                <w:szCs w:val="22"/>
              </w:rPr>
              <w:t>s BRKO vzniklými</w:t>
            </w:r>
            <w:r w:rsidRPr="00C13D12">
              <w:rPr>
                <w:sz w:val="22"/>
                <w:szCs w:val="22"/>
              </w:rPr>
              <w:t xml:space="preserve"> </w:t>
            </w:r>
            <w:r w:rsidRPr="00C13D12">
              <w:rPr>
                <w:color w:val="000000"/>
                <w:spacing w:val="-1"/>
                <w:sz w:val="22"/>
                <w:szCs w:val="22"/>
              </w:rPr>
              <w:t>v roce 1995.</w:t>
            </w:r>
          </w:p>
        </w:tc>
        <w:tc>
          <w:tcPr>
            <w:tcW w:w="789" w:type="pct"/>
            <w:tcBorders>
              <w:top w:val="single" w:sz="6" w:space="0" w:color="auto"/>
              <w:bottom w:val="single" w:sz="6" w:space="0" w:color="auto"/>
            </w:tcBorders>
            <w:shd w:val="clear" w:color="auto" w:fill="FFFFFF"/>
          </w:tcPr>
          <w:p w:rsidR="004A2C86" w:rsidRDefault="004A2C86" w:rsidP="001D5D83">
            <w:pPr>
              <w:shd w:val="clear" w:color="auto" w:fill="FFFFFF"/>
              <w:spacing w:before="40" w:after="40"/>
              <w:ind w:left="57" w:right="57"/>
              <w:rPr>
                <w:color w:val="000000"/>
                <w:spacing w:val="2"/>
                <w:sz w:val="22"/>
                <w:szCs w:val="22"/>
              </w:rPr>
            </w:pPr>
            <w:r w:rsidRPr="00C13D12">
              <w:rPr>
                <w:color w:val="000000"/>
                <w:spacing w:val="-2"/>
                <w:sz w:val="22"/>
                <w:szCs w:val="22"/>
              </w:rPr>
              <w:t>Vztaženo</w:t>
            </w:r>
            <w:r w:rsidRPr="00C13D12">
              <w:rPr>
                <w:sz w:val="22"/>
                <w:szCs w:val="22"/>
              </w:rPr>
              <w:t xml:space="preserve"> </w:t>
            </w:r>
            <w:r w:rsidRPr="00C13D12">
              <w:rPr>
                <w:color w:val="000000"/>
                <w:spacing w:val="-2"/>
                <w:sz w:val="22"/>
                <w:szCs w:val="22"/>
              </w:rPr>
              <w:t>k množství BRKO</w:t>
            </w:r>
            <w:r w:rsidRPr="00C13D12">
              <w:rPr>
                <w:sz w:val="22"/>
                <w:szCs w:val="22"/>
              </w:rPr>
              <w:t xml:space="preserve"> </w:t>
            </w:r>
            <w:r w:rsidRPr="00C13D12">
              <w:rPr>
                <w:color w:val="000000"/>
                <w:spacing w:val="-5"/>
                <w:sz w:val="22"/>
                <w:szCs w:val="22"/>
              </w:rPr>
              <w:t>z obcí.</w:t>
            </w:r>
            <w:r w:rsidRPr="00C13D12">
              <w:rPr>
                <w:sz w:val="22"/>
                <w:szCs w:val="22"/>
              </w:rPr>
              <w:t xml:space="preserve"> </w:t>
            </w:r>
            <w:r w:rsidRPr="00C13D12">
              <w:rPr>
                <w:color w:val="000000"/>
                <w:spacing w:val="2"/>
                <w:sz w:val="22"/>
                <w:szCs w:val="22"/>
              </w:rPr>
              <w:t>Indikátor vyjádřen</w:t>
            </w:r>
          </w:p>
          <w:p w:rsidR="004A2C86" w:rsidRPr="00C13D12" w:rsidRDefault="004A2C86" w:rsidP="001D5D83">
            <w:pPr>
              <w:shd w:val="clear" w:color="auto" w:fill="FFFFFF"/>
              <w:spacing w:before="40" w:after="40"/>
              <w:ind w:left="57" w:right="57"/>
              <w:rPr>
                <w:sz w:val="22"/>
                <w:szCs w:val="22"/>
              </w:rPr>
            </w:pPr>
            <w:r w:rsidRPr="00C13D12">
              <w:rPr>
                <w:sz w:val="22"/>
                <w:szCs w:val="22"/>
              </w:rPr>
              <w:t xml:space="preserve"> </w:t>
            </w:r>
            <w:r w:rsidRPr="00C13D12">
              <w:rPr>
                <w:color w:val="000000"/>
                <w:spacing w:val="-5"/>
                <w:sz w:val="22"/>
                <w:szCs w:val="22"/>
              </w:rPr>
              <w:t>v (%).</w:t>
            </w:r>
          </w:p>
        </w:tc>
        <w:tc>
          <w:tcPr>
            <w:tcW w:w="1712" w:type="pct"/>
            <w:tcBorders>
              <w:top w:val="single" w:sz="6" w:space="0" w:color="auto"/>
              <w:bottom w:val="single" w:sz="6" w:space="0" w:color="auto"/>
            </w:tcBorders>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5"/>
                <w:sz w:val="22"/>
                <w:szCs w:val="22"/>
              </w:rPr>
              <w:t>ISOH, hlášení o</w:t>
            </w:r>
            <w:r w:rsidRPr="00C13D12">
              <w:rPr>
                <w:sz w:val="22"/>
                <w:szCs w:val="22"/>
              </w:rPr>
              <w:t xml:space="preserve"> </w:t>
            </w:r>
            <w:r w:rsidRPr="00C13D12">
              <w:rPr>
                <w:color w:val="000000"/>
                <w:sz w:val="22"/>
                <w:szCs w:val="22"/>
              </w:rPr>
              <w:t>produkci a nakládání</w:t>
            </w:r>
            <w:r w:rsidRPr="00C13D12">
              <w:rPr>
                <w:sz w:val="22"/>
                <w:szCs w:val="22"/>
              </w:rPr>
              <w:t xml:space="preserve"> </w:t>
            </w:r>
            <w:r w:rsidRPr="00C13D12">
              <w:rPr>
                <w:color w:val="000000"/>
                <w:spacing w:val="-2"/>
                <w:sz w:val="22"/>
                <w:szCs w:val="22"/>
              </w:rPr>
              <w:t>s</w:t>
            </w:r>
            <w:r>
              <w:rPr>
                <w:color w:val="000000"/>
                <w:spacing w:val="-2"/>
                <w:sz w:val="22"/>
                <w:szCs w:val="22"/>
              </w:rPr>
              <w:t> </w:t>
            </w:r>
            <w:r w:rsidRPr="00C13D12">
              <w:rPr>
                <w:color w:val="000000"/>
                <w:spacing w:val="-2"/>
                <w:sz w:val="22"/>
                <w:szCs w:val="22"/>
              </w:rPr>
              <w:t>odpady.</w:t>
            </w:r>
            <w:r w:rsidRPr="00C13D12">
              <w:rPr>
                <w:sz w:val="22"/>
                <w:szCs w:val="22"/>
              </w:rPr>
              <w:t xml:space="preserve"> </w:t>
            </w:r>
            <w:r w:rsidRPr="00C13D12">
              <w:rPr>
                <w:color w:val="000000"/>
                <w:spacing w:val="1"/>
                <w:sz w:val="22"/>
                <w:szCs w:val="22"/>
              </w:rPr>
              <w:t>Hlášení původců -</w:t>
            </w:r>
            <w:r w:rsidRPr="00C13D12">
              <w:rPr>
                <w:sz w:val="22"/>
                <w:szCs w:val="22"/>
              </w:rPr>
              <w:t xml:space="preserve"> </w:t>
            </w:r>
            <w:r w:rsidRPr="00C13D12">
              <w:rPr>
                <w:color w:val="000000"/>
                <w:sz w:val="22"/>
                <w:szCs w:val="22"/>
              </w:rPr>
              <w:t>obcí a provozovatelů</w:t>
            </w:r>
            <w:r w:rsidRPr="00C13D12">
              <w:rPr>
                <w:sz w:val="22"/>
                <w:szCs w:val="22"/>
              </w:rPr>
              <w:t xml:space="preserve"> </w:t>
            </w:r>
            <w:r w:rsidRPr="00C13D12">
              <w:rPr>
                <w:color w:val="000000"/>
                <w:spacing w:val="-4"/>
                <w:sz w:val="22"/>
                <w:szCs w:val="22"/>
              </w:rPr>
              <w:t>zařízení</w:t>
            </w:r>
            <w:r w:rsidRPr="00C13D12">
              <w:rPr>
                <w:sz w:val="22"/>
                <w:szCs w:val="22"/>
              </w:rPr>
              <w:t xml:space="preserve"> </w:t>
            </w:r>
            <w:r w:rsidRPr="00C13D12">
              <w:rPr>
                <w:color w:val="000000"/>
                <w:sz w:val="22"/>
                <w:szCs w:val="22"/>
              </w:rPr>
              <w:t>podle nových</w:t>
            </w:r>
            <w:r w:rsidRPr="00C13D12">
              <w:rPr>
                <w:sz w:val="22"/>
                <w:szCs w:val="22"/>
              </w:rPr>
              <w:t xml:space="preserve"> </w:t>
            </w:r>
            <w:r w:rsidRPr="00C13D12">
              <w:rPr>
                <w:color w:val="000000"/>
                <w:sz w:val="22"/>
                <w:szCs w:val="22"/>
              </w:rPr>
              <w:t>právních předpisů.</w:t>
            </w:r>
            <w:r w:rsidRPr="00C13D12">
              <w:rPr>
                <w:sz w:val="22"/>
                <w:szCs w:val="22"/>
              </w:rPr>
              <w:t xml:space="preserve"> </w:t>
            </w:r>
            <w:r w:rsidRPr="00C13D12">
              <w:rPr>
                <w:color w:val="000000"/>
                <w:spacing w:val="-2"/>
                <w:sz w:val="22"/>
                <w:szCs w:val="22"/>
              </w:rPr>
              <w:t>Podíl BRKO v odpadu</w:t>
            </w:r>
            <w:r w:rsidRPr="00C13D12">
              <w:rPr>
                <w:sz w:val="22"/>
                <w:szCs w:val="22"/>
              </w:rPr>
              <w:t xml:space="preserve"> </w:t>
            </w:r>
            <w:r w:rsidRPr="00C13D12">
              <w:rPr>
                <w:color w:val="000000"/>
                <w:spacing w:val="1"/>
                <w:sz w:val="22"/>
                <w:szCs w:val="22"/>
              </w:rPr>
              <w:t>bude stanoven l</w:t>
            </w:r>
            <w:r w:rsidR="007605D2">
              <w:rPr>
                <w:color w:val="000000"/>
                <w:spacing w:val="1"/>
                <w:sz w:val="22"/>
                <w:szCs w:val="22"/>
              </w:rPr>
              <w:t> </w:t>
            </w:r>
            <w:r w:rsidRPr="00C13D12">
              <w:rPr>
                <w:color w:val="000000"/>
                <w:spacing w:val="1"/>
                <w:sz w:val="22"/>
                <w:szCs w:val="22"/>
              </w:rPr>
              <w:t>x za</w:t>
            </w:r>
            <w:r w:rsidRPr="00C13D12">
              <w:rPr>
                <w:sz w:val="22"/>
                <w:szCs w:val="22"/>
              </w:rPr>
              <w:t xml:space="preserve"> </w:t>
            </w:r>
            <w:r w:rsidRPr="00C13D12">
              <w:rPr>
                <w:color w:val="000000"/>
                <w:sz w:val="22"/>
                <w:szCs w:val="22"/>
              </w:rPr>
              <w:t>tři roky na základě</w:t>
            </w:r>
            <w:r w:rsidRPr="00C13D12">
              <w:rPr>
                <w:sz w:val="22"/>
                <w:szCs w:val="22"/>
              </w:rPr>
              <w:t xml:space="preserve"> </w:t>
            </w:r>
            <w:r w:rsidRPr="00C13D12">
              <w:rPr>
                <w:color w:val="000000"/>
                <w:spacing w:val="3"/>
                <w:sz w:val="22"/>
                <w:szCs w:val="22"/>
              </w:rPr>
              <w:t>přijaté metodiky</w:t>
            </w:r>
            <w:r w:rsidRPr="00C13D12">
              <w:rPr>
                <w:sz w:val="22"/>
                <w:szCs w:val="22"/>
              </w:rPr>
              <w:t xml:space="preserve"> </w:t>
            </w:r>
            <w:r w:rsidRPr="00C13D12">
              <w:rPr>
                <w:color w:val="000000"/>
                <w:spacing w:val="-1"/>
                <w:sz w:val="22"/>
                <w:szCs w:val="22"/>
              </w:rPr>
              <w:t>analýz odpadů.</w:t>
            </w:r>
          </w:p>
        </w:tc>
      </w:tr>
      <w:tr w:rsidR="004A2C86" w:rsidRPr="00C13D12" w:rsidTr="004A2C86">
        <w:trPr>
          <w:cantSplit/>
          <w:trHeight w:val="524"/>
        </w:trPr>
        <w:tc>
          <w:tcPr>
            <w:tcW w:w="524" w:type="pct"/>
            <w:vMerge/>
            <w:tcBorders>
              <w:bottom w:val="single" w:sz="6" w:space="0" w:color="auto"/>
            </w:tcBorders>
            <w:shd w:val="clear" w:color="auto" w:fill="FFFFFF"/>
          </w:tcPr>
          <w:p w:rsidR="004A2C86" w:rsidRPr="00C13D12" w:rsidRDefault="004A2C86" w:rsidP="001D5D83">
            <w:pPr>
              <w:shd w:val="clear" w:color="auto" w:fill="FFFFFF"/>
              <w:spacing w:before="20" w:after="20"/>
              <w:ind w:left="57" w:right="57"/>
              <w:rPr>
                <w:sz w:val="22"/>
                <w:szCs w:val="22"/>
              </w:rPr>
            </w:pPr>
          </w:p>
        </w:tc>
        <w:tc>
          <w:tcPr>
            <w:tcW w:w="918" w:type="pct"/>
            <w:tcBorders>
              <w:top w:val="single" w:sz="6" w:space="0" w:color="auto"/>
              <w:bottom w:val="single" w:sz="6" w:space="0" w:color="auto"/>
            </w:tcBorders>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2"/>
                <w:sz w:val="22"/>
                <w:szCs w:val="22"/>
              </w:rPr>
              <w:t>Míra využití a</w:t>
            </w:r>
            <w:r w:rsidRPr="00C13D12">
              <w:rPr>
                <w:sz w:val="22"/>
                <w:szCs w:val="22"/>
              </w:rPr>
              <w:t xml:space="preserve"> </w:t>
            </w:r>
            <w:r w:rsidRPr="00C13D12">
              <w:rPr>
                <w:b/>
                <w:bCs/>
                <w:color w:val="000000"/>
                <w:spacing w:val="-1"/>
                <w:sz w:val="22"/>
                <w:szCs w:val="22"/>
              </w:rPr>
              <w:t>materiálového</w:t>
            </w:r>
            <w:r w:rsidRPr="00C13D12">
              <w:rPr>
                <w:sz w:val="22"/>
                <w:szCs w:val="22"/>
              </w:rPr>
              <w:t xml:space="preserve"> </w:t>
            </w:r>
            <w:r w:rsidRPr="00C13D12">
              <w:rPr>
                <w:b/>
                <w:bCs/>
                <w:color w:val="000000"/>
                <w:spacing w:val="-2"/>
                <w:sz w:val="22"/>
                <w:szCs w:val="22"/>
              </w:rPr>
              <w:t>využití</w:t>
            </w:r>
            <w:r w:rsidRPr="00C13D12">
              <w:rPr>
                <w:sz w:val="22"/>
                <w:szCs w:val="22"/>
              </w:rPr>
              <w:t xml:space="preserve"> </w:t>
            </w:r>
            <w:r w:rsidRPr="00C13D12">
              <w:rPr>
                <w:b/>
                <w:bCs/>
                <w:color w:val="000000"/>
                <w:spacing w:val="-5"/>
                <w:sz w:val="22"/>
                <w:szCs w:val="22"/>
              </w:rPr>
              <w:t>stavebních a</w:t>
            </w:r>
            <w:r w:rsidRPr="00C13D12">
              <w:rPr>
                <w:sz w:val="22"/>
                <w:szCs w:val="22"/>
              </w:rPr>
              <w:t xml:space="preserve"> </w:t>
            </w:r>
            <w:r w:rsidRPr="00C13D12">
              <w:rPr>
                <w:b/>
                <w:bCs/>
                <w:color w:val="000000"/>
                <w:spacing w:val="-5"/>
                <w:sz w:val="22"/>
                <w:szCs w:val="22"/>
              </w:rPr>
              <w:t>demoličních</w:t>
            </w:r>
            <w:r w:rsidRPr="00C13D12">
              <w:rPr>
                <w:sz w:val="22"/>
                <w:szCs w:val="22"/>
              </w:rPr>
              <w:t xml:space="preserve"> </w:t>
            </w:r>
            <w:r w:rsidRPr="00C13D12">
              <w:rPr>
                <w:b/>
                <w:bCs/>
                <w:color w:val="000000"/>
                <w:spacing w:val="-3"/>
                <w:sz w:val="22"/>
                <w:szCs w:val="22"/>
              </w:rPr>
              <w:t>odpadů.</w:t>
            </w:r>
          </w:p>
        </w:tc>
        <w:tc>
          <w:tcPr>
            <w:tcW w:w="1057" w:type="pct"/>
            <w:tcBorders>
              <w:top w:val="single" w:sz="6" w:space="0" w:color="auto"/>
              <w:bottom w:val="single" w:sz="6" w:space="0" w:color="auto"/>
            </w:tcBorders>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z w:val="22"/>
                <w:szCs w:val="22"/>
              </w:rPr>
              <w:t>Kontrola plnění cíle</w:t>
            </w:r>
            <w:r w:rsidRPr="00C13D12">
              <w:rPr>
                <w:sz w:val="22"/>
                <w:szCs w:val="22"/>
              </w:rPr>
              <w:t xml:space="preserve"> </w:t>
            </w:r>
            <w:r w:rsidRPr="00C13D12">
              <w:rPr>
                <w:color w:val="000000"/>
                <w:spacing w:val="-2"/>
                <w:sz w:val="22"/>
                <w:szCs w:val="22"/>
              </w:rPr>
              <w:t>zvýšení recyklace</w:t>
            </w:r>
            <w:r w:rsidRPr="00C13D12">
              <w:rPr>
                <w:sz w:val="22"/>
                <w:szCs w:val="22"/>
              </w:rPr>
              <w:t xml:space="preserve"> </w:t>
            </w:r>
            <w:r w:rsidRPr="00C13D12">
              <w:rPr>
                <w:color w:val="000000"/>
                <w:spacing w:val="1"/>
                <w:sz w:val="22"/>
                <w:szCs w:val="22"/>
              </w:rPr>
              <w:t>a materiálového</w:t>
            </w:r>
            <w:r w:rsidRPr="00C13D12">
              <w:rPr>
                <w:sz w:val="22"/>
                <w:szCs w:val="22"/>
              </w:rPr>
              <w:t xml:space="preserve"> </w:t>
            </w:r>
            <w:r w:rsidRPr="00C13D12">
              <w:rPr>
                <w:color w:val="000000"/>
                <w:sz w:val="22"/>
                <w:szCs w:val="22"/>
              </w:rPr>
              <w:t>využití stavebních</w:t>
            </w:r>
            <w:r w:rsidRPr="00C13D12">
              <w:rPr>
                <w:sz w:val="22"/>
                <w:szCs w:val="22"/>
              </w:rPr>
              <w:t xml:space="preserve"> </w:t>
            </w:r>
            <w:r w:rsidRPr="00C13D12">
              <w:rPr>
                <w:color w:val="000000"/>
                <w:spacing w:val="-1"/>
                <w:sz w:val="22"/>
                <w:szCs w:val="22"/>
              </w:rPr>
              <w:t>a demoličních</w:t>
            </w:r>
            <w:r w:rsidRPr="00C13D12">
              <w:rPr>
                <w:sz w:val="22"/>
                <w:szCs w:val="22"/>
              </w:rPr>
              <w:t xml:space="preserve"> </w:t>
            </w:r>
            <w:r w:rsidRPr="00C13D12">
              <w:rPr>
                <w:color w:val="000000"/>
                <w:spacing w:val="1"/>
                <w:sz w:val="22"/>
                <w:szCs w:val="22"/>
              </w:rPr>
              <w:t>odpadů na úroveň</w:t>
            </w:r>
            <w:r w:rsidRPr="00C13D12">
              <w:rPr>
                <w:sz w:val="22"/>
                <w:szCs w:val="22"/>
              </w:rPr>
              <w:t xml:space="preserve"> </w:t>
            </w:r>
            <w:r w:rsidRPr="00C13D12">
              <w:rPr>
                <w:color w:val="000000"/>
                <w:spacing w:val="-1"/>
                <w:sz w:val="22"/>
                <w:szCs w:val="22"/>
              </w:rPr>
              <w:t>70 % do roku 2020.</w:t>
            </w:r>
          </w:p>
        </w:tc>
        <w:tc>
          <w:tcPr>
            <w:tcW w:w="789" w:type="pct"/>
            <w:tcBorders>
              <w:top w:val="single" w:sz="6" w:space="0" w:color="auto"/>
              <w:bottom w:val="single" w:sz="6" w:space="0" w:color="auto"/>
            </w:tcBorders>
            <w:shd w:val="clear" w:color="auto" w:fill="FFFFFF"/>
          </w:tcPr>
          <w:p w:rsidR="004A2C86" w:rsidRDefault="004A2C86" w:rsidP="001D5D83">
            <w:pPr>
              <w:shd w:val="clear" w:color="auto" w:fill="FFFFFF"/>
              <w:spacing w:before="40" w:after="40"/>
              <w:ind w:left="57" w:right="57"/>
              <w:rPr>
                <w:sz w:val="22"/>
                <w:szCs w:val="22"/>
              </w:rPr>
            </w:pPr>
            <w:r w:rsidRPr="00C13D12">
              <w:rPr>
                <w:color w:val="000000"/>
                <w:spacing w:val="2"/>
                <w:sz w:val="22"/>
                <w:szCs w:val="22"/>
              </w:rPr>
              <w:t>Indikátor vyjádřen</w:t>
            </w:r>
            <w:r w:rsidRPr="00C13D12">
              <w:rPr>
                <w:sz w:val="22"/>
                <w:szCs w:val="22"/>
              </w:rPr>
              <w:t xml:space="preserve"> </w:t>
            </w:r>
          </w:p>
          <w:p w:rsidR="004A2C86" w:rsidRPr="00C13D12" w:rsidRDefault="004A2C86" w:rsidP="001D5D83">
            <w:pPr>
              <w:shd w:val="clear" w:color="auto" w:fill="FFFFFF"/>
              <w:spacing w:before="40" w:after="40"/>
              <w:ind w:left="57" w:right="57"/>
              <w:rPr>
                <w:sz w:val="22"/>
                <w:szCs w:val="22"/>
              </w:rPr>
            </w:pPr>
            <w:r w:rsidRPr="00C13D12">
              <w:rPr>
                <w:color w:val="000000"/>
                <w:spacing w:val="-6"/>
                <w:sz w:val="22"/>
                <w:szCs w:val="22"/>
              </w:rPr>
              <w:t>v (%).</w:t>
            </w:r>
          </w:p>
        </w:tc>
        <w:tc>
          <w:tcPr>
            <w:tcW w:w="1712" w:type="pct"/>
            <w:tcBorders>
              <w:top w:val="single" w:sz="6" w:space="0" w:color="auto"/>
              <w:bottom w:val="single" w:sz="6" w:space="0" w:color="auto"/>
            </w:tcBorders>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5"/>
                <w:sz w:val="22"/>
                <w:szCs w:val="22"/>
              </w:rPr>
              <w:t>ISOH, hlášení</w:t>
            </w:r>
            <w:r w:rsidRPr="00C13D12">
              <w:rPr>
                <w:sz w:val="22"/>
                <w:szCs w:val="22"/>
              </w:rPr>
              <w:t xml:space="preserve"> </w:t>
            </w:r>
            <w:r w:rsidRPr="00C13D12">
              <w:rPr>
                <w:color w:val="000000"/>
                <w:spacing w:val="1"/>
                <w:sz w:val="22"/>
                <w:szCs w:val="22"/>
              </w:rPr>
              <w:t>o produkci</w:t>
            </w:r>
            <w:r w:rsidRPr="00C13D12">
              <w:rPr>
                <w:sz w:val="22"/>
                <w:szCs w:val="22"/>
              </w:rPr>
              <w:t xml:space="preserve"> </w:t>
            </w:r>
            <w:r w:rsidRPr="00C13D12">
              <w:rPr>
                <w:color w:val="000000"/>
                <w:spacing w:val="-2"/>
                <w:sz w:val="22"/>
                <w:szCs w:val="22"/>
              </w:rPr>
              <w:t>a nakládání s</w:t>
            </w:r>
            <w:r>
              <w:rPr>
                <w:color w:val="000000"/>
                <w:spacing w:val="-2"/>
                <w:sz w:val="22"/>
                <w:szCs w:val="22"/>
              </w:rPr>
              <w:t> </w:t>
            </w:r>
            <w:r w:rsidRPr="00C13D12">
              <w:rPr>
                <w:color w:val="000000"/>
                <w:spacing w:val="-2"/>
                <w:sz w:val="22"/>
                <w:szCs w:val="22"/>
              </w:rPr>
              <w:t>odpady.</w:t>
            </w:r>
            <w:r w:rsidRPr="00C13D12">
              <w:rPr>
                <w:sz w:val="22"/>
                <w:szCs w:val="22"/>
              </w:rPr>
              <w:t xml:space="preserve"> </w:t>
            </w:r>
            <w:r w:rsidRPr="00C13D12">
              <w:rPr>
                <w:color w:val="000000"/>
                <w:spacing w:val="-4"/>
                <w:sz w:val="22"/>
                <w:szCs w:val="22"/>
              </w:rPr>
              <w:t>Hlášení</w:t>
            </w:r>
            <w:r w:rsidRPr="00C13D12">
              <w:rPr>
                <w:sz w:val="22"/>
                <w:szCs w:val="22"/>
              </w:rPr>
              <w:t xml:space="preserve"> </w:t>
            </w:r>
            <w:r w:rsidRPr="00C13D12">
              <w:rPr>
                <w:color w:val="000000"/>
                <w:spacing w:val="1"/>
                <w:sz w:val="22"/>
                <w:szCs w:val="22"/>
              </w:rPr>
              <w:t>provozovatelů</w:t>
            </w:r>
            <w:r w:rsidRPr="00C13D12">
              <w:rPr>
                <w:sz w:val="22"/>
                <w:szCs w:val="22"/>
              </w:rPr>
              <w:t xml:space="preserve"> </w:t>
            </w:r>
            <w:r w:rsidRPr="00C13D12">
              <w:rPr>
                <w:color w:val="000000"/>
                <w:spacing w:val="-4"/>
                <w:sz w:val="22"/>
                <w:szCs w:val="22"/>
              </w:rPr>
              <w:t>zařízení</w:t>
            </w:r>
            <w:r w:rsidRPr="00C13D12">
              <w:rPr>
                <w:sz w:val="22"/>
                <w:szCs w:val="22"/>
              </w:rPr>
              <w:t xml:space="preserve"> </w:t>
            </w:r>
            <w:r w:rsidRPr="00C13D12">
              <w:rPr>
                <w:color w:val="000000"/>
                <w:sz w:val="22"/>
                <w:szCs w:val="22"/>
              </w:rPr>
              <w:t>podle nových</w:t>
            </w:r>
            <w:r w:rsidRPr="00C13D12">
              <w:rPr>
                <w:sz w:val="22"/>
                <w:szCs w:val="22"/>
              </w:rPr>
              <w:t xml:space="preserve"> </w:t>
            </w:r>
            <w:r w:rsidRPr="00C13D12">
              <w:rPr>
                <w:color w:val="000000"/>
                <w:sz w:val="22"/>
                <w:szCs w:val="22"/>
              </w:rPr>
              <w:t>právních předpisů.</w:t>
            </w:r>
          </w:p>
        </w:tc>
      </w:tr>
      <w:tr w:rsidR="004A2C86" w:rsidRPr="00C13D12" w:rsidTr="004A2C86">
        <w:trPr>
          <w:cantSplit/>
          <w:trHeight w:val="370"/>
        </w:trPr>
        <w:tc>
          <w:tcPr>
            <w:tcW w:w="524" w:type="pct"/>
            <w:vMerge w:val="restart"/>
            <w:tcBorders>
              <w:top w:val="single" w:sz="12" w:space="0" w:color="auto"/>
            </w:tcBorders>
            <w:shd w:val="clear" w:color="auto" w:fill="FFFFFF"/>
            <w:vAlign w:val="center"/>
          </w:tcPr>
          <w:p w:rsidR="004A2C86" w:rsidRPr="00C13D12" w:rsidRDefault="004A2C86" w:rsidP="001D5D83">
            <w:pPr>
              <w:shd w:val="clear" w:color="auto" w:fill="FFFFFF"/>
              <w:spacing w:before="20" w:after="20"/>
              <w:ind w:left="57" w:right="57"/>
              <w:rPr>
                <w:sz w:val="22"/>
                <w:szCs w:val="22"/>
              </w:rPr>
            </w:pPr>
            <w:r w:rsidRPr="00C13D12">
              <w:rPr>
                <w:color w:val="000000"/>
                <w:spacing w:val="-4"/>
                <w:sz w:val="22"/>
                <w:szCs w:val="22"/>
              </w:rPr>
              <w:lastRenderedPageBreak/>
              <w:t>Popisné</w:t>
            </w:r>
          </w:p>
        </w:tc>
        <w:tc>
          <w:tcPr>
            <w:tcW w:w="918" w:type="pct"/>
            <w:tcBorders>
              <w:top w:val="single" w:sz="12" w:space="0" w:color="auto"/>
            </w:tcBorders>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5"/>
                <w:sz w:val="22"/>
                <w:szCs w:val="22"/>
              </w:rPr>
              <w:t>Produkce odpadů</w:t>
            </w:r>
            <w:r>
              <w:rPr>
                <w:b/>
                <w:bCs/>
                <w:color w:val="000000"/>
                <w:spacing w:val="-5"/>
                <w:sz w:val="22"/>
                <w:szCs w:val="22"/>
              </w:rPr>
              <w:t xml:space="preserve"> </w:t>
            </w:r>
            <w:r w:rsidRPr="00C13D12">
              <w:rPr>
                <w:b/>
                <w:bCs/>
                <w:color w:val="000000"/>
                <w:spacing w:val="-5"/>
                <w:sz w:val="22"/>
                <w:szCs w:val="22"/>
              </w:rPr>
              <w:t xml:space="preserve">(celková, </w:t>
            </w:r>
            <w:r w:rsidRPr="00C13D12">
              <w:rPr>
                <w:b/>
                <w:bCs/>
                <w:color w:val="000000"/>
                <w:spacing w:val="-3"/>
                <w:sz w:val="22"/>
                <w:szCs w:val="22"/>
              </w:rPr>
              <w:t>ostatní odpady,</w:t>
            </w:r>
            <w:r w:rsidRPr="00C13D12">
              <w:rPr>
                <w:sz w:val="22"/>
                <w:szCs w:val="22"/>
              </w:rPr>
              <w:t xml:space="preserve"> </w:t>
            </w:r>
            <w:r w:rsidRPr="00C13D12">
              <w:rPr>
                <w:b/>
                <w:bCs/>
                <w:color w:val="000000"/>
                <w:spacing w:val="-5"/>
                <w:sz w:val="22"/>
                <w:szCs w:val="22"/>
              </w:rPr>
              <w:t>nebezpečné</w:t>
            </w:r>
            <w:r w:rsidRPr="00C13D12">
              <w:rPr>
                <w:sz w:val="22"/>
                <w:szCs w:val="22"/>
              </w:rPr>
              <w:t xml:space="preserve"> </w:t>
            </w:r>
            <w:r w:rsidRPr="00C13D12">
              <w:rPr>
                <w:b/>
                <w:bCs/>
                <w:color w:val="000000"/>
                <w:spacing w:val="-4"/>
                <w:sz w:val="22"/>
                <w:szCs w:val="22"/>
              </w:rPr>
              <w:t xml:space="preserve">odpady, </w:t>
            </w:r>
            <w:r w:rsidRPr="00C13D12">
              <w:rPr>
                <w:b/>
                <w:bCs/>
                <w:color w:val="000000"/>
                <w:spacing w:val="-3"/>
                <w:sz w:val="22"/>
                <w:szCs w:val="22"/>
              </w:rPr>
              <w:t>komunální odpady, komunální odpady</w:t>
            </w:r>
            <w:r w:rsidRPr="00C13D12">
              <w:rPr>
                <w:sz w:val="22"/>
                <w:szCs w:val="22"/>
              </w:rPr>
              <w:t xml:space="preserve"> </w:t>
            </w:r>
            <w:r w:rsidRPr="00C13D12">
              <w:rPr>
                <w:b/>
                <w:bCs/>
                <w:color w:val="000000"/>
                <w:spacing w:val="-7"/>
                <w:sz w:val="22"/>
                <w:szCs w:val="22"/>
              </w:rPr>
              <w:t>z obcí)</w:t>
            </w:r>
          </w:p>
        </w:tc>
        <w:tc>
          <w:tcPr>
            <w:tcW w:w="1057" w:type="pct"/>
            <w:tcBorders>
              <w:top w:val="single" w:sz="12" w:space="0" w:color="auto"/>
            </w:tcBorders>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1"/>
                <w:sz w:val="22"/>
                <w:szCs w:val="22"/>
              </w:rPr>
              <w:t>Sledování vývoje</w:t>
            </w:r>
            <w:r w:rsidRPr="00C13D12">
              <w:rPr>
                <w:sz w:val="22"/>
                <w:szCs w:val="22"/>
              </w:rPr>
              <w:t xml:space="preserve"> </w:t>
            </w:r>
            <w:r w:rsidRPr="00C13D12">
              <w:rPr>
                <w:color w:val="000000"/>
                <w:sz w:val="22"/>
                <w:szCs w:val="22"/>
              </w:rPr>
              <w:t>množství produkce</w:t>
            </w:r>
            <w:r w:rsidRPr="00C13D12">
              <w:rPr>
                <w:sz w:val="22"/>
                <w:szCs w:val="22"/>
              </w:rPr>
              <w:t xml:space="preserve"> </w:t>
            </w:r>
            <w:r w:rsidRPr="00C13D12">
              <w:rPr>
                <w:color w:val="000000"/>
                <w:sz w:val="22"/>
                <w:szCs w:val="22"/>
              </w:rPr>
              <w:t>odpadů dle</w:t>
            </w:r>
            <w:r w:rsidRPr="00C13D12">
              <w:rPr>
                <w:sz w:val="22"/>
                <w:szCs w:val="22"/>
              </w:rPr>
              <w:t xml:space="preserve"> </w:t>
            </w:r>
            <w:r w:rsidRPr="00C13D12">
              <w:rPr>
                <w:color w:val="000000"/>
                <w:spacing w:val="2"/>
                <w:sz w:val="22"/>
                <w:szCs w:val="22"/>
              </w:rPr>
              <w:t>jednotlivých skupin</w:t>
            </w:r>
            <w:r w:rsidRPr="00C13D12">
              <w:rPr>
                <w:sz w:val="22"/>
                <w:szCs w:val="22"/>
              </w:rPr>
              <w:t xml:space="preserve"> </w:t>
            </w:r>
            <w:r w:rsidRPr="00C13D12">
              <w:rPr>
                <w:color w:val="000000"/>
                <w:sz w:val="22"/>
                <w:szCs w:val="22"/>
              </w:rPr>
              <w:t>(ostatní,</w:t>
            </w:r>
            <w:r w:rsidRPr="00C13D12">
              <w:rPr>
                <w:sz w:val="22"/>
                <w:szCs w:val="22"/>
              </w:rPr>
              <w:t xml:space="preserve"> </w:t>
            </w:r>
            <w:r w:rsidRPr="00C13D12">
              <w:rPr>
                <w:color w:val="000000"/>
                <w:spacing w:val="-2"/>
                <w:sz w:val="22"/>
                <w:szCs w:val="22"/>
              </w:rPr>
              <w:t>nebezpečné,</w:t>
            </w:r>
            <w:r w:rsidRPr="00C13D12">
              <w:rPr>
                <w:sz w:val="22"/>
                <w:szCs w:val="22"/>
              </w:rPr>
              <w:t xml:space="preserve"> </w:t>
            </w:r>
            <w:r w:rsidRPr="00C13D12">
              <w:rPr>
                <w:color w:val="000000"/>
                <w:spacing w:val="1"/>
                <w:sz w:val="22"/>
                <w:szCs w:val="22"/>
              </w:rPr>
              <w:t>komunální</w:t>
            </w:r>
            <w:r w:rsidRPr="00C13D12">
              <w:rPr>
                <w:sz w:val="22"/>
                <w:szCs w:val="22"/>
              </w:rPr>
              <w:t xml:space="preserve"> </w:t>
            </w:r>
            <w:r w:rsidRPr="00C13D12">
              <w:rPr>
                <w:color w:val="000000"/>
                <w:spacing w:val="4"/>
                <w:sz w:val="22"/>
                <w:szCs w:val="22"/>
              </w:rPr>
              <w:t>a komunální</w:t>
            </w:r>
            <w:r w:rsidRPr="00C13D12">
              <w:rPr>
                <w:sz w:val="22"/>
                <w:szCs w:val="22"/>
              </w:rPr>
              <w:t xml:space="preserve"> </w:t>
            </w:r>
            <w:r w:rsidRPr="00C13D12">
              <w:rPr>
                <w:color w:val="000000"/>
                <w:spacing w:val="3"/>
                <w:sz w:val="22"/>
                <w:szCs w:val="22"/>
              </w:rPr>
              <w:t>z obcí).</w:t>
            </w:r>
          </w:p>
        </w:tc>
        <w:tc>
          <w:tcPr>
            <w:tcW w:w="789" w:type="pct"/>
            <w:tcBorders>
              <w:top w:val="single" w:sz="12" w:space="0" w:color="auto"/>
            </w:tcBorders>
            <w:shd w:val="clear" w:color="auto" w:fill="FFFFFF"/>
          </w:tcPr>
          <w:p w:rsidR="004A2C86" w:rsidRDefault="004A2C86" w:rsidP="001D5D83">
            <w:pPr>
              <w:shd w:val="clear" w:color="auto" w:fill="FFFFFF"/>
              <w:spacing w:before="40" w:after="40"/>
              <w:ind w:left="57" w:right="57"/>
              <w:rPr>
                <w:sz w:val="22"/>
                <w:szCs w:val="22"/>
              </w:rPr>
            </w:pPr>
            <w:r w:rsidRPr="00C13D12">
              <w:rPr>
                <w:color w:val="000000"/>
                <w:spacing w:val="2"/>
                <w:sz w:val="22"/>
                <w:szCs w:val="22"/>
              </w:rPr>
              <w:t>Indikátor vyjádřen</w:t>
            </w:r>
            <w:r w:rsidRPr="00C13D12">
              <w:rPr>
                <w:sz w:val="22"/>
                <w:szCs w:val="22"/>
              </w:rPr>
              <w:t xml:space="preserve"> </w:t>
            </w:r>
          </w:p>
          <w:p w:rsidR="004A2C86" w:rsidRDefault="004A2C86" w:rsidP="001D5D83">
            <w:pPr>
              <w:shd w:val="clear" w:color="auto" w:fill="FFFFFF"/>
              <w:spacing w:before="40" w:after="40"/>
              <w:ind w:left="57" w:right="57"/>
              <w:rPr>
                <w:sz w:val="22"/>
                <w:szCs w:val="22"/>
              </w:rPr>
            </w:pPr>
            <w:r w:rsidRPr="00C13D12">
              <w:rPr>
                <w:color w:val="000000"/>
                <w:spacing w:val="4"/>
                <w:sz w:val="22"/>
                <w:szCs w:val="22"/>
              </w:rPr>
              <w:t>v (t/rok)</w:t>
            </w:r>
            <w:r w:rsidRPr="00C13D12">
              <w:rPr>
                <w:sz w:val="22"/>
                <w:szCs w:val="22"/>
              </w:rPr>
              <w:t xml:space="preserve"> </w:t>
            </w:r>
          </w:p>
          <w:p w:rsidR="004A2C86" w:rsidRPr="00C13D12" w:rsidRDefault="004A2C86" w:rsidP="001D5D83">
            <w:pPr>
              <w:shd w:val="clear" w:color="auto" w:fill="FFFFFF"/>
              <w:spacing w:before="40" w:after="40"/>
              <w:ind w:left="57" w:right="57"/>
              <w:rPr>
                <w:sz w:val="22"/>
                <w:szCs w:val="22"/>
              </w:rPr>
            </w:pPr>
            <w:r w:rsidRPr="00C13D12">
              <w:rPr>
                <w:color w:val="000000"/>
                <w:spacing w:val="2"/>
                <w:sz w:val="22"/>
                <w:szCs w:val="22"/>
              </w:rPr>
              <w:t>a v (kg/obyv./rok).</w:t>
            </w:r>
          </w:p>
        </w:tc>
        <w:tc>
          <w:tcPr>
            <w:tcW w:w="1712" w:type="pct"/>
            <w:tcBorders>
              <w:top w:val="single" w:sz="12" w:space="0" w:color="auto"/>
            </w:tcBorders>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5"/>
                <w:sz w:val="22"/>
                <w:szCs w:val="22"/>
              </w:rPr>
              <w:t>ISOH, hlášení</w:t>
            </w:r>
            <w:r w:rsidRPr="00C13D12">
              <w:rPr>
                <w:sz w:val="22"/>
                <w:szCs w:val="22"/>
              </w:rPr>
              <w:t xml:space="preserve"> </w:t>
            </w:r>
            <w:r w:rsidRPr="00C13D12">
              <w:rPr>
                <w:color w:val="000000"/>
                <w:spacing w:val="1"/>
                <w:sz w:val="22"/>
                <w:szCs w:val="22"/>
              </w:rPr>
              <w:t>o produkci</w:t>
            </w:r>
            <w:r w:rsidRPr="00C13D12">
              <w:rPr>
                <w:sz w:val="22"/>
                <w:szCs w:val="22"/>
              </w:rPr>
              <w:t xml:space="preserve"> </w:t>
            </w:r>
            <w:r w:rsidRPr="00C13D12">
              <w:rPr>
                <w:color w:val="000000"/>
                <w:spacing w:val="-2"/>
                <w:sz w:val="22"/>
                <w:szCs w:val="22"/>
              </w:rPr>
              <w:t>a nakládání s</w:t>
            </w:r>
            <w:r>
              <w:rPr>
                <w:color w:val="000000"/>
                <w:spacing w:val="-2"/>
                <w:sz w:val="22"/>
                <w:szCs w:val="22"/>
              </w:rPr>
              <w:t> </w:t>
            </w:r>
            <w:r w:rsidRPr="00C13D12">
              <w:rPr>
                <w:color w:val="000000"/>
                <w:spacing w:val="-2"/>
                <w:sz w:val="22"/>
                <w:szCs w:val="22"/>
              </w:rPr>
              <w:t>odpady.</w:t>
            </w:r>
            <w:r w:rsidRPr="00C13D12">
              <w:rPr>
                <w:sz w:val="22"/>
                <w:szCs w:val="22"/>
              </w:rPr>
              <w:t xml:space="preserve"> </w:t>
            </w:r>
            <w:r w:rsidRPr="00C13D12">
              <w:rPr>
                <w:color w:val="000000"/>
                <w:spacing w:val="-2"/>
                <w:sz w:val="22"/>
                <w:szCs w:val="22"/>
              </w:rPr>
              <w:t>Hlášení původců</w:t>
            </w:r>
            <w:r w:rsidRPr="00C13D12">
              <w:rPr>
                <w:sz w:val="22"/>
                <w:szCs w:val="22"/>
              </w:rPr>
              <w:t xml:space="preserve"> </w:t>
            </w:r>
            <w:r w:rsidRPr="00C13D12">
              <w:rPr>
                <w:color w:val="000000"/>
                <w:sz w:val="22"/>
                <w:szCs w:val="22"/>
              </w:rPr>
              <w:t>a oprávněných osob</w:t>
            </w:r>
            <w:r w:rsidRPr="00C13D12">
              <w:rPr>
                <w:sz w:val="22"/>
                <w:szCs w:val="22"/>
              </w:rPr>
              <w:t xml:space="preserve"> </w:t>
            </w:r>
            <w:r w:rsidRPr="00C13D12">
              <w:rPr>
                <w:color w:val="000000"/>
                <w:sz w:val="22"/>
                <w:szCs w:val="22"/>
              </w:rPr>
              <w:t>podle nových</w:t>
            </w:r>
            <w:r w:rsidRPr="00C13D12">
              <w:rPr>
                <w:sz w:val="22"/>
                <w:szCs w:val="22"/>
              </w:rPr>
              <w:t xml:space="preserve"> </w:t>
            </w:r>
            <w:r w:rsidRPr="00C13D12">
              <w:rPr>
                <w:color w:val="000000"/>
                <w:sz w:val="22"/>
                <w:szCs w:val="22"/>
              </w:rPr>
              <w:t>právních předpisů</w:t>
            </w:r>
            <w:r w:rsidRPr="00C13D12">
              <w:rPr>
                <w:sz w:val="22"/>
                <w:szCs w:val="22"/>
              </w:rPr>
              <w:t xml:space="preserve"> </w:t>
            </w:r>
            <w:r w:rsidRPr="00C13D12">
              <w:rPr>
                <w:color w:val="000000"/>
                <w:spacing w:val="1"/>
                <w:sz w:val="22"/>
                <w:szCs w:val="22"/>
              </w:rPr>
              <w:t>v</w:t>
            </w:r>
            <w:r>
              <w:rPr>
                <w:color w:val="000000"/>
                <w:spacing w:val="1"/>
                <w:sz w:val="22"/>
                <w:szCs w:val="22"/>
              </w:rPr>
              <w:t> </w:t>
            </w:r>
            <w:r w:rsidRPr="00C13D12">
              <w:rPr>
                <w:color w:val="000000"/>
                <w:spacing w:val="1"/>
                <w:sz w:val="22"/>
                <w:szCs w:val="22"/>
              </w:rPr>
              <w:t>oblasti odpadového</w:t>
            </w:r>
            <w:r w:rsidRPr="00C13D12">
              <w:rPr>
                <w:sz w:val="22"/>
                <w:szCs w:val="22"/>
              </w:rPr>
              <w:t xml:space="preserve"> </w:t>
            </w:r>
            <w:r w:rsidRPr="00C13D12">
              <w:rPr>
                <w:color w:val="000000"/>
                <w:spacing w:val="-1"/>
                <w:sz w:val="22"/>
                <w:szCs w:val="22"/>
              </w:rPr>
              <w:t>hospodářství.</w:t>
            </w:r>
          </w:p>
        </w:tc>
      </w:tr>
      <w:tr w:rsidR="004A2C86" w:rsidRPr="00C13D12" w:rsidTr="004A2C86">
        <w:trPr>
          <w:cantSplit/>
          <w:trHeight w:val="340"/>
        </w:trPr>
        <w:tc>
          <w:tcPr>
            <w:tcW w:w="524" w:type="pct"/>
            <w:vMerge/>
            <w:shd w:val="clear" w:color="auto" w:fill="FFFFFF"/>
          </w:tcPr>
          <w:p w:rsidR="004A2C86" w:rsidRPr="00C13D12" w:rsidRDefault="004A2C86" w:rsidP="001D5D83">
            <w:pPr>
              <w:shd w:val="clear" w:color="auto" w:fill="FFFFFF"/>
              <w:spacing w:before="20" w:after="20"/>
              <w:ind w:left="57" w:right="57"/>
              <w:rPr>
                <w:sz w:val="22"/>
                <w:szCs w:val="22"/>
              </w:rPr>
            </w:pPr>
          </w:p>
        </w:tc>
        <w:tc>
          <w:tcPr>
            <w:tcW w:w="918"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9"/>
                <w:sz w:val="22"/>
                <w:szCs w:val="22"/>
              </w:rPr>
              <w:t>Produkce SKO</w:t>
            </w:r>
          </w:p>
        </w:tc>
        <w:tc>
          <w:tcPr>
            <w:tcW w:w="1057"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1"/>
                <w:sz w:val="22"/>
                <w:szCs w:val="22"/>
              </w:rPr>
              <w:t>Sledování produkce</w:t>
            </w:r>
            <w:r w:rsidRPr="00C13D12">
              <w:rPr>
                <w:sz w:val="22"/>
                <w:szCs w:val="22"/>
              </w:rPr>
              <w:t xml:space="preserve"> </w:t>
            </w:r>
            <w:r w:rsidRPr="00C13D12">
              <w:rPr>
                <w:color w:val="000000"/>
                <w:spacing w:val="-1"/>
                <w:sz w:val="22"/>
                <w:szCs w:val="22"/>
              </w:rPr>
              <w:t>směsného</w:t>
            </w:r>
            <w:r w:rsidRPr="00C13D12">
              <w:rPr>
                <w:sz w:val="22"/>
                <w:szCs w:val="22"/>
              </w:rPr>
              <w:t xml:space="preserve"> </w:t>
            </w:r>
            <w:r w:rsidRPr="00C13D12">
              <w:rPr>
                <w:color w:val="000000"/>
                <w:spacing w:val="1"/>
                <w:sz w:val="22"/>
                <w:szCs w:val="22"/>
              </w:rPr>
              <w:t>komunálního</w:t>
            </w:r>
            <w:r w:rsidRPr="00C13D12">
              <w:rPr>
                <w:sz w:val="22"/>
                <w:szCs w:val="22"/>
              </w:rPr>
              <w:t xml:space="preserve"> </w:t>
            </w:r>
            <w:r w:rsidRPr="00C13D12">
              <w:rPr>
                <w:color w:val="000000"/>
                <w:sz w:val="22"/>
                <w:szCs w:val="22"/>
              </w:rPr>
              <w:t>odpadu na území</w:t>
            </w:r>
            <w:r w:rsidRPr="00C13D12">
              <w:rPr>
                <w:sz w:val="22"/>
                <w:szCs w:val="22"/>
              </w:rPr>
              <w:t xml:space="preserve"> </w:t>
            </w:r>
            <w:r w:rsidRPr="00C13D12">
              <w:rPr>
                <w:color w:val="000000"/>
                <w:spacing w:val="-4"/>
                <w:sz w:val="22"/>
                <w:szCs w:val="22"/>
              </w:rPr>
              <w:t>ČR a příslušného</w:t>
            </w:r>
            <w:r w:rsidRPr="00C13D12">
              <w:rPr>
                <w:sz w:val="22"/>
                <w:szCs w:val="22"/>
              </w:rPr>
              <w:t xml:space="preserve"> </w:t>
            </w:r>
            <w:r w:rsidRPr="00C13D12">
              <w:rPr>
                <w:color w:val="000000"/>
                <w:spacing w:val="-2"/>
                <w:sz w:val="22"/>
                <w:szCs w:val="22"/>
              </w:rPr>
              <w:t>kraje.</w:t>
            </w:r>
          </w:p>
        </w:tc>
        <w:tc>
          <w:tcPr>
            <w:tcW w:w="789" w:type="pct"/>
            <w:shd w:val="clear" w:color="auto" w:fill="FFFFFF"/>
          </w:tcPr>
          <w:p w:rsidR="004A2C86" w:rsidRDefault="004A2C86" w:rsidP="001D5D83">
            <w:pPr>
              <w:shd w:val="clear" w:color="auto" w:fill="FFFFFF"/>
              <w:spacing w:before="40" w:after="40"/>
              <w:ind w:left="57" w:right="57"/>
              <w:rPr>
                <w:sz w:val="22"/>
                <w:szCs w:val="22"/>
              </w:rPr>
            </w:pPr>
            <w:r w:rsidRPr="00C13D12">
              <w:rPr>
                <w:color w:val="000000"/>
                <w:spacing w:val="2"/>
                <w:sz w:val="22"/>
                <w:szCs w:val="22"/>
              </w:rPr>
              <w:t>Indikátor vyjádřen</w:t>
            </w:r>
            <w:r w:rsidRPr="00C13D12">
              <w:rPr>
                <w:sz w:val="22"/>
                <w:szCs w:val="22"/>
              </w:rPr>
              <w:t xml:space="preserve"> </w:t>
            </w:r>
          </w:p>
          <w:p w:rsidR="004A2C86" w:rsidRDefault="004A2C86" w:rsidP="001D5D83">
            <w:pPr>
              <w:shd w:val="clear" w:color="auto" w:fill="FFFFFF"/>
              <w:spacing w:before="40" w:after="40"/>
              <w:ind w:left="57" w:right="57"/>
              <w:rPr>
                <w:sz w:val="22"/>
                <w:szCs w:val="22"/>
              </w:rPr>
            </w:pPr>
            <w:r w:rsidRPr="00C13D12">
              <w:rPr>
                <w:color w:val="000000"/>
                <w:spacing w:val="4"/>
                <w:sz w:val="22"/>
                <w:szCs w:val="22"/>
              </w:rPr>
              <w:t>v (t/rok)</w:t>
            </w:r>
            <w:r w:rsidRPr="00C13D12">
              <w:rPr>
                <w:sz w:val="22"/>
                <w:szCs w:val="22"/>
              </w:rPr>
              <w:t xml:space="preserve"> </w:t>
            </w:r>
          </w:p>
          <w:p w:rsidR="004A2C86" w:rsidRPr="00C13D12" w:rsidRDefault="004A2C86" w:rsidP="001D5D83">
            <w:pPr>
              <w:shd w:val="clear" w:color="auto" w:fill="FFFFFF"/>
              <w:spacing w:before="40" w:after="40"/>
              <w:ind w:left="57" w:right="57"/>
              <w:rPr>
                <w:sz w:val="22"/>
                <w:szCs w:val="22"/>
              </w:rPr>
            </w:pPr>
            <w:r w:rsidRPr="00C13D12">
              <w:rPr>
                <w:color w:val="000000"/>
                <w:spacing w:val="2"/>
                <w:sz w:val="22"/>
                <w:szCs w:val="22"/>
              </w:rPr>
              <w:t>a v (kg/obyv./rok).</w:t>
            </w:r>
          </w:p>
        </w:tc>
        <w:tc>
          <w:tcPr>
            <w:tcW w:w="1712"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5"/>
                <w:sz w:val="22"/>
                <w:szCs w:val="22"/>
              </w:rPr>
              <w:t>ISOH, hlášení</w:t>
            </w:r>
            <w:r w:rsidRPr="00C13D12">
              <w:rPr>
                <w:sz w:val="22"/>
                <w:szCs w:val="22"/>
              </w:rPr>
              <w:t xml:space="preserve"> </w:t>
            </w:r>
            <w:r w:rsidRPr="00C13D12">
              <w:rPr>
                <w:color w:val="000000"/>
                <w:spacing w:val="1"/>
                <w:sz w:val="22"/>
                <w:szCs w:val="22"/>
              </w:rPr>
              <w:t>o produkci</w:t>
            </w:r>
            <w:r w:rsidRPr="00C13D12">
              <w:rPr>
                <w:sz w:val="22"/>
                <w:szCs w:val="22"/>
              </w:rPr>
              <w:t xml:space="preserve"> </w:t>
            </w:r>
            <w:r w:rsidRPr="00C13D12">
              <w:rPr>
                <w:color w:val="000000"/>
                <w:spacing w:val="-2"/>
                <w:sz w:val="22"/>
                <w:szCs w:val="22"/>
              </w:rPr>
              <w:t>a nakládání s</w:t>
            </w:r>
            <w:r>
              <w:rPr>
                <w:color w:val="000000"/>
                <w:spacing w:val="-2"/>
                <w:sz w:val="22"/>
                <w:szCs w:val="22"/>
              </w:rPr>
              <w:t> </w:t>
            </w:r>
            <w:r w:rsidRPr="00C13D12">
              <w:rPr>
                <w:color w:val="000000"/>
                <w:spacing w:val="-2"/>
                <w:sz w:val="22"/>
                <w:szCs w:val="22"/>
              </w:rPr>
              <w:t>odpady.</w:t>
            </w:r>
            <w:r w:rsidRPr="00C13D12">
              <w:rPr>
                <w:sz w:val="22"/>
                <w:szCs w:val="22"/>
              </w:rPr>
              <w:t xml:space="preserve"> </w:t>
            </w:r>
            <w:r w:rsidRPr="00C13D12">
              <w:rPr>
                <w:color w:val="000000"/>
                <w:spacing w:val="-2"/>
                <w:sz w:val="22"/>
                <w:szCs w:val="22"/>
              </w:rPr>
              <w:t>Hlášení původců</w:t>
            </w:r>
            <w:r w:rsidRPr="00C13D12">
              <w:rPr>
                <w:sz w:val="22"/>
                <w:szCs w:val="22"/>
              </w:rPr>
              <w:t xml:space="preserve"> </w:t>
            </w:r>
            <w:r w:rsidRPr="00C13D12">
              <w:rPr>
                <w:color w:val="000000"/>
                <w:sz w:val="22"/>
                <w:szCs w:val="22"/>
              </w:rPr>
              <w:t>podle nových</w:t>
            </w:r>
            <w:r w:rsidRPr="00C13D12">
              <w:rPr>
                <w:sz w:val="22"/>
                <w:szCs w:val="22"/>
              </w:rPr>
              <w:t xml:space="preserve"> </w:t>
            </w:r>
            <w:r w:rsidRPr="00C13D12">
              <w:rPr>
                <w:color w:val="000000"/>
                <w:sz w:val="22"/>
                <w:szCs w:val="22"/>
              </w:rPr>
              <w:t>právních předpisů</w:t>
            </w:r>
            <w:r w:rsidRPr="00C13D12">
              <w:rPr>
                <w:sz w:val="22"/>
                <w:szCs w:val="22"/>
              </w:rPr>
              <w:t xml:space="preserve"> </w:t>
            </w:r>
            <w:r w:rsidRPr="00C13D12">
              <w:rPr>
                <w:color w:val="000000"/>
                <w:spacing w:val="1"/>
                <w:sz w:val="22"/>
                <w:szCs w:val="22"/>
              </w:rPr>
              <w:t>v oblasti odpadového</w:t>
            </w:r>
            <w:r w:rsidRPr="00C13D12">
              <w:rPr>
                <w:sz w:val="22"/>
                <w:szCs w:val="22"/>
              </w:rPr>
              <w:t xml:space="preserve"> </w:t>
            </w:r>
            <w:r w:rsidRPr="00C13D12">
              <w:rPr>
                <w:color w:val="000000"/>
                <w:spacing w:val="-1"/>
                <w:sz w:val="22"/>
                <w:szCs w:val="22"/>
              </w:rPr>
              <w:t>hospodářství.</w:t>
            </w:r>
          </w:p>
        </w:tc>
      </w:tr>
      <w:tr w:rsidR="004A2C86" w:rsidRPr="00C13D12" w:rsidTr="004A2C86">
        <w:trPr>
          <w:cantSplit/>
          <w:trHeight w:val="65"/>
        </w:trPr>
        <w:tc>
          <w:tcPr>
            <w:tcW w:w="524" w:type="pct"/>
            <w:vMerge/>
            <w:shd w:val="clear" w:color="auto" w:fill="FFFFFF"/>
          </w:tcPr>
          <w:p w:rsidR="004A2C86" w:rsidRPr="00C13D12" w:rsidRDefault="004A2C86" w:rsidP="001D5D83">
            <w:pPr>
              <w:shd w:val="clear" w:color="auto" w:fill="FFFFFF"/>
              <w:spacing w:before="20" w:after="20"/>
              <w:ind w:left="57" w:right="57"/>
              <w:rPr>
                <w:sz w:val="22"/>
                <w:szCs w:val="22"/>
              </w:rPr>
            </w:pPr>
          </w:p>
        </w:tc>
        <w:tc>
          <w:tcPr>
            <w:tcW w:w="918"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8"/>
                <w:sz w:val="22"/>
                <w:szCs w:val="22"/>
              </w:rPr>
              <w:t>Produkce</w:t>
            </w:r>
          </w:p>
          <w:p w:rsidR="004A2C86" w:rsidRPr="00C13D12" w:rsidRDefault="004A2C86" w:rsidP="001D5D83">
            <w:pPr>
              <w:shd w:val="clear" w:color="auto" w:fill="FFFFFF"/>
              <w:spacing w:before="40" w:after="40"/>
              <w:ind w:left="57" w:right="57"/>
              <w:rPr>
                <w:sz w:val="22"/>
                <w:szCs w:val="22"/>
              </w:rPr>
            </w:pPr>
            <w:r w:rsidRPr="00C13D12">
              <w:rPr>
                <w:b/>
                <w:bCs/>
                <w:color w:val="000000"/>
                <w:spacing w:val="-4"/>
                <w:sz w:val="22"/>
                <w:szCs w:val="22"/>
              </w:rPr>
              <w:t>(výtěžnost)</w:t>
            </w:r>
            <w:r w:rsidRPr="00C13D12">
              <w:rPr>
                <w:sz w:val="22"/>
                <w:szCs w:val="22"/>
              </w:rPr>
              <w:t xml:space="preserve"> </w:t>
            </w:r>
            <w:r w:rsidRPr="00C13D12">
              <w:rPr>
                <w:b/>
                <w:bCs/>
                <w:color w:val="000000"/>
                <w:spacing w:val="-3"/>
                <w:sz w:val="22"/>
                <w:szCs w:val="22"/>
              </w:rPr>
              <w:t>odděleného sběru</w:t>
            </w:r>
            <w:r w:rsidRPr="00C13D12">
              <w:rPr>
                <w:sz w:val="22"/>
                <w:szCs w:val="22"/>
              </w:rPr>
              <w:t xml:space="preserve"> </w:t>
            </w:r>
            <w:r w:rsidRPr="00C13D12">
              <w:rPr>
                <w:b/>
                <w:bCs/>
                <w:color w:val="000000"/>
                <w:spacing w:val="-4"/>
                <w:sz w:val="22"/>
                <w:szCs w:val="22"/>
              </w:rPr>
              <w:t>komunálních</w:t>
            </w:r>
            <w:r w:rsidRPr="00C13D12">
              <w:rPr>
                <w:sz w:val="22"/>
                <w:szCs w:val="22"/>
              </w:rPr>
              <w:t xml:space="preserve"> </w:t>
            </w:r>
            <w:r w:rsidRPr="00C13D12">
              <w:rPr>
                <w:b/>
                <w:bCs/>
                <w:color w:val="000000"/>
                <w:spacing w:val="-2"/>
                <w:sz w:val="22"/>
                <w:szCs w:val="22"/>
              </w:rPr>
              <w:t xml:space="preserve">odpadů </w:t>
            </w:r>
            <w:r w:rsidRPr="00C13D12">
              <w:rPr>
                <w:color w:val="000000"/>
                <w:spacing w:val="-2"/>
                <w:sz w:val="22"/>
                <w:szCs w:val="22"/>
              </w:rPr>
              <w:t>(4 složkový</w:t>
            </w:r>
            <w:r w:rsidRPr="00C13D12">
              <w:rPr>
                <w:sz w:val="22"/>
                <w:szCs w:val="22"/>
              </w:rPr>
              <w:t xml:space="preserve"> </w:t>
            </w:r>
            <w:r w:rsidRPr="00C13D12">
              <w:rPr>
                <w:color w:val="000000"/>
                <w:sz w:val="22"/>
                <w:szCs w:val="22"/>
              </w:rPr>
              <w:t>sběr) původem</w:t>
            </w:r>
            <w:r w:rsidRPr="00C13D12">
              <w:rPr>
                <w:sz w:val="22"/>
                <w:szCs w:val="22"/>
              </w:rPr>
              <w:t xml:space="preserve"> </w:t>
            </w:r>
            <w:r w:rsidRPr="00C13D12">
              <w:rPr>
                <w:color w:val="000000"/>
                <w:spacing w:val="-4"/>
                <w:sz w:val="22"/>
                <w:szCs w:val="22"/>
              </w:rPr>
              <w:t>z obcí</w:t>
            </w:r>
          </w:p>
        </w:tc>
        <w:tc>
          <w:tcPr>
            <w:tcW w:w="1057"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3"/>
                <w:sz w:val="22"/>
                <w:szCs w:val="22"/>
              </w:rPr>
              <w:t>Sledování</w:t>
            </w:r>
            <w:r w:rsidRPr="00C13D12">
              <w:rPr>
                <w:sz w:val="22"/>
                <w:szCs w:val="22"/>
              </w:rPr>
              <w:t xml:space="preserve"> </w:t>
            </w:r>
            <w:r w:rsidRPr="00C13D12">
              <w:rPr>
                <w:color w:val="000000"/>
                <w:spacing w:val="1"/>
                <w:sz w:val="22"/>
                <w:szCs w:val="22"/>
              </w:rPr>
              <w:t>výtěžnosti</w:t>
            </w:r>
            <w:r w:rsidRPr="00C13D12">
              <w:rPr>
                <w:sz w:val="22"/>
                <w:szCs w:val="22"/>
              </w:rPr>
              <w:t xml:space="preserve"> </w:t>
            </w:r>
            <w:r w:rsidRPr="00C13D12">
              <w:rPr>
                <w:color w:val="000000"/>
                <w:sz w:val="22"/>
                <w:szCs w:val="22"/>
              </w:rPr>
              <w:t>(produkce)</w:t>
            </w:r>
            <w:r w:rsidRPr="00C13D12">
              <w:rPr>
                <w:sz w:val="22"/>
                <w:szCs w:val="22"/>
              </w:rPr>
              <w:t xml:space="preserve"> </w:t>
            </w:r>
            <w:r w:rsidRPr="00C13D12">
              <w:rPr>
                <w:color w:val="000000"/>
                <w:spacing w:val="1"/>
                <w:sz w:val="22"/>
                <w:szCs w:val="22"/>
              </w:rPr>
              <w:t>odděleného sběru</w:t>
            </w:r>
            <w:r w:rsidRPr="00C13D12">
              <w:rPr>
                <w:sz w:val="22"/>
                <w:szCs w:val="22"/>
              </w:rPr>
              <w:t xml:space="preserve"> </w:t>
            </w:r>
            <w:r w:rsidRPr="00C13D12">
              <w:rPr>
                <w:color w:val="000000"/>
                <w:sz w:val="22"/>
                <w:szCs w:val="22"/>
              </w:rPr>
              <w:t>komunálních</w:t>
            </w:r>
            <w:r w:rsidRPr="00C13D12">
              <w:rPr>
                <w:sz w:val="22"/>
                <w:szCs w:val="22"/>
              </w:rPr>
              <w:t xml:space="preserve"> </w:t>
            </w:r>
            <w:r w:rsidRPr="00C13D12">
              <w:rPr>
                <w:color w:val="000000"/>
                <w:sz w:val="22"/>
                <w:szCs w:val="22"/>
              </w:rPr>
              <w:t>odpadů</w:t>
            </w:r>
            <w:r w:rsidRPr="00C13D12">
              <w:rPr>
                <w:sz w:val="22"/>
                <w:szCs w:val="22"/>
              </w:rPr>
              <w:t xml:space="preserve"> </w:t>
            </w:r>
            <w:r w:rsidRPr="00C13D12">
              <w:rPr>
                <w:color w:val="000000"/>
                <w:spacing w:val="2"/>
                <w:sz w:val="22"/>
                <w:szCs w:val="22"/>
              </w:rPr>
              <w:t>jednotlivých složek</w:t>
            </w:r>
            <w:r w:rsidRPr="00C13D12">
              <w:rPr>
                <w:sz w:val="22"/>
                <w:szCs w:val="22"/>
              </w:rPr>
              <w:t xml:space="preserve"> </w:t>
            </w:r>
            <w:r w:rsidRPr="00C13D12">
              <w:rPr>
                <w:color w:val="000000"/>
                <w:spacing w:val="-1"/>
                <w:sz w:val="22"/>
                <w:szCs w:val="22"/>
              </w:rPr>
              <w:t>(sklo, papír, plast,</w:t>
            </w:r>
            <w:r w:rsidRPr="00C13D12">
              <w:rPr>
                <w:sz w:val="22"/>
                <w:szCs w:val="22"/>
              </w:rPr>
              <w:t xml:space="preserve"> </w:t>
            </w:r>
            <w:r w:rsidRPr="00C13D12">
              <w:rPr>
                <w:color w:val="000000"/>
                <w:sz w:val="22"/>
                <w:szCs w:val="22"/>
              </w:rPr>
              <w:t>kovy) původem</w:t>
            </w:r>
            <w:r w:rsidRPr="00C13D12">
              <w:rPr>
                <w:sz w:val="22"/>
                <w:szCs w:val="22"/>
              </w:rPr>
              <w:t xml:space="preserve"> </w:t>
            </w:r>
            <w:r w:rsidRPr="00C13D12">
              <w:rPr>
                <w:color w:val="000000"/>
                <w:spacing w:val="-5"/>
                <w:sz w:val="22"/>
                <w:szCs w:val="22"/>
              </w:rPr>
              <w:t>z obcí na území ČR</w:t>
            </w:r>
            <w:r w:rsidRPr="00C13D12">
              <w:rPr>
                <w:sz w:val="22"/>
                <w:szCs w:val="22"/>
              </w:rPr>
              <w:t xml:space="preserve"> </w:t>
            </w:r>
            <w:r w:rsidRPr="00C13D12">
              <w:rPr>
                <w:color w:val="000000"/>
                <w:spacing w:val="-1"/>
                <w:sz w:val="22"/>
                <w:szCs w:val="22"/>
              </w:rPr>
              <w:t>a příslušného kraje.</w:t>
            </w:r>
          </w:p>
        </w:tc>
        <w:tc>
          <w:tcPr>
            <w:tcW w:w="789" w:type="pct"/>
            <w:shd w:val="clear" w:color="auto" w:fill="FFFFFF"/>
          </w:tcPr>
          <w:p w:rsidR="004A2C86" w:rsidRDefault="004A2C86" w:rsidP="001D5D83">
            <w:pPr>
              <w:shd w:val="clear" w:color="auto" w:fill="FFFFFF"/>
              <w:spacing w:before="40" w:after="40"/>
              <w:ind w:left="57" w:right="57"/>
              <w:rPr>
                <w:sz w:val="22"/>
                <w:szCs w:val="22"/>
              </w:rPr>
            </w:pPr>
            <w:r w:rsidRPr="00C13D12">
              <w:rPr>
                <w:color w:val="000000"/>
                <w:spacing w:val="2"/>
                <w:sz w:val="22"/>
                <w:szCs w:val="22"/>
              </w:rPr>
              <w:t>Indikátor vyjádřen</w:t>
            </w:r>
            <w:r w:rsidRPr="00C13D12">
              <w:rPr>
                <w:sz w:val="22"/>
                <w:szCs w:val="22"/>
              </w:rPr>
              <w:t xml:space="preserve"> </w:t>
            </w:r>
          </w:p>
          <w:p w:rsidR="004A2C86" w:rsidRPr="00C13D12" w:rsidRDefault="004A2C86" w:rsidP="001D5D83">
            <w:pPr>
              <w:shd w:val="clear" w:color="auto" w:fill="FFFFFF"/>
              <w:spacing w:before="40" w:after="40"/>
              <w:ind w:left="57" w:right="57"/>
              <w:rPr>
                <w:sz w:val="22"/>
                <w:szCs w:val="22"/>
              </w:rPr>
            </w:pPr>
            <w:r w:rsidRPr="00C13D12">
              <w:rPr>
                <w:color w:val="000000"/>
                <w:spacing w:val="4"/>
                <w:sz w:val="22"/>
                <w:szCs w:val="22"/>
              </w:rPr>
              <w:t>v (t/rok).</w:t>
            </w:r>
          </w:p>
        </w:tc>
        <w:tc>
          <w:tcPr>
            <w:tcW w:w="1712"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5"/>
                <w:sz w:val="22"/>
                <w:szCs w:val="22"/>
              </w:rPr>
              <w:t>ISOH, hlášení</w:t>
            </w:r>
            <w:r w:rsidRPr="00C13D12">
              <w:rPr>
                <w:sz w:val="22"/>
                <w:szCs w:val="22"/>
              </w:rPr>
              <w:t xml:space="preserve"> </w:t>
            </w:r>
            <w:r w:rsidRPr="00C13D12">
              <w:rPr>
                <w:color w:val="000000"/>
                <w:spacing w:val="1"/>
                <w:sz w:val="22"/>
                <w:szCs w:val="22"/>
              </w:rPr>
              <w:t>o produkci</w:t>
            </w:r>
            <w:r w:rsidRPr="00C13D12">
              <w:rPr>
                <w:sz w:val="22"/>
                <w:szCs w:val="22"/>
              </w:rPr>
              <w:t xml:space="preserve"> </w:t>
            </w:r>
            <w:r w:rsidRPr="00C13D12">
              <w:rPr>
                <w:color w:val="000000"/>
                <w:spacing w:val="-2"/>
                <w:sz w:val="22"/>
                <w:szCs w:val="22"/>
              </w:rPr>
              <w:t>a nakládání s</w:t>
            </w:r>
            <w:r>
              <w:rPr>
                <w:color w:val="000000"/>
                <w:spacing w:val="-2"/>
                <w:sz w:val="22"/>
                <w:szCs w:val="22"/>
              </w:rPr>
              <w:t> </w:t>
            </w:r>
            <w:r w:rsidRPr="00C13D12">
              <w:rPr>
                <w:color w:val="000000"/>
                <w:spacing w:val="-2"/>
                <w:sz w:val="22"/>
                <w:szCs w:val="22"/>
              </w:rPr>
              <w:t>odpady,</w:t>
            </w:r>
            <w:r w:rsidRPr="00C13D12">
              <w:rPr>
                <w:sz w:val="22"/>
                <w:szCs w:val="22"/>
              </w:rPr>
              <w:t xml:space="preserve"> </w:t>
            </w:r>
            <w:r w:rsidRPr="00C13D12">
              <w:rPr>
                <w:color w:val="000000"/>
                <w:spacing w:val="-2"/>
                <w:sz w:val="22"/>
                <w:szCs w:val="22"/>
              </w:rPr>
              <w:t>Nové hlášení</w:t>
            </w:r>
            <w:r w:rsidRPr="00C13D12">
              <w:rPr>
                <w:sz w:val="22"/>
                <w:szCs w:val="22"/>
              </w:rPr>
              <w:t xml:space="preserve"> </w:t>
            </w:r>
            <w:r w:rsidRPr="00C13D12">
              <w:rPr>
                <w:color w:val="000000"/>
                <w:sz w:val="22"/>
                <w:szCs w:val="22"/>
              </w:rPr>
              <w:t>původců-obcí podle</w:t>
            </w:r>
            <w:r w:rsidRPr="00C13D12">
              <w:rPr>
                <w:sz w:val="22"/>
                <w:szCs w:val="22"/>
              </w:rPr>
              <w:t xml:space="preserve"> </w:t>
            </w:r>
            <w:r w:rsidRPr="00C13D12">
              <w:rPr>
                <w:color w:val="000000"/>
                <w:spacing w:val="-1"/>
                <w:sz w:val="22"/>
                <w:szCs w:val="22"/>
              </w:rPr>
              <w:t>nových právních</w:t>
            </w:r>
            <w:r w:rsidRPr="00C13D12">
              <w:rPr>
                <w:sz w:val="22"/>
                <w:szCs w:val="22"/>
              </w:rPr>
              <w:t xml:space="preserve"> </w:t>
            </w:r>
            <w:r w:rsidRPr="00C13D12">
              <w:rPr>
                <w:color w:val="000000"/>
                <w:spacing w:val="1"/>
                <w:sz w:val="22"/>
                <w:szCs w:val="22"/>
              </w:rPr>
              <w:t>norem v oblasti</w:t>
            </w:r>
            <w:r w:rsidRPr="00C13D12">
              <w:rPr>
                <w:sz w:val="22"/>
                <w:szCs w:val="22"/>
              </w:rPr>
              <w:t xml:space="preserve"> </w:t>
            </w:r>
            <w:r w:rsidRPr="00C13D12">
              <w:rPr>
                <w:color w:val="000000"/>
                <w:spacing w:val="1"/>
                <w:sz w:val="22"/>
                <w:szCs w:val="22"/>
              </w:rPr>
              <w:t>odpadového</w:t>
            </w:r>
            <w:r w:rsidRPr="00C13D12">
              <w:rPr>
                <w:sz w:val="22"/>
                <w:szCs w:val="22"/>
              </w:rPr>
              <w:t xml:space="preserve"> </w:t>
            </w:r>
            <w:r w:rsidRPr="00C13D12">
              <w:rPr>
                <w:color w:val="000000"/>
                <w:spacing w:val="-1"/>
                <w:sz w:val="22"/>
                <w:szCs w:val="22"/>
              </w:rPr>
              <w:t>hospodářství.</w:t>
            </w:r>
            <w:r w:rsidRPr="00C13D12">
              <w:rPr>
                <w:sz w:val="22"/>
                <w:szCs w:val="22"/>
              </w:rPr>
              <w:t xml:space="preserve"> </w:t>
            </w:r>
            <w:r w:rsidRPr="00C13D12">
              <w:rPr>
                <w:color w:val="000000"/>
                <w:spacing w:val="-1"/>
                <w:sz w:val="22"/>
                <w:szCs w:val="22"/>
              </w:rPr>
              <w:t>Pro upřesnění</w:t>
            </w:r>
            <w:r w:rsidRPr="00C13D12">
              <w:rPr>
                <w:sz w:val="22"/>
                <w:szCs w:val="22"/>
              </w:rPr>
              <w:t xml:space="preserve"> </w:t>
            </w:r>
            <w:r w:rsidRPr="00C13D12">
              <w:rPr>
                <w:color w:val="000000"/>
                <w:sz w:val="22"/>
                <w:szCs w:val="22"/>
              </w:rPr>
              <w:t>množství může být</w:t>
            </w:r>
            <w:r w:rsidRPr="00C13D12">
              <w:rPr>
                <w:sz w:val="22"/>
                <w:szCs w:val="22"/>
              </w:rPr>
              <w:t xml:space="preserve"> </w:t>
            </w:r>
            <w:r w:rsidRPr="00C13D12">
              <w:rPr>
                <w:color w:val="000000"/>
                <w:spacing w:val="1"/>
                <w:sz w:val="22"/>
                <w:szCs w:val="22"/>
              </w:rPr>
              <w:t>proveden statistický</w:t>
            </w:r>
            <w:r w:rsidRPr="00C13D12">
              <w:rPr>
                <w:sz w:val="22"/>
                <w:szCs w:val="22"/>
              </w:rPr>
              <w:t xml:space="preserve"> </w:t>
            </w:r>
            <w:r w:rsidRPr="00C13D12">
              <w:rPr>
                <w:color w:val="000000"/>
                <w:spacing w:val="2"/>
                <w:sz w:val="22"/>
                <w:szCs w:val="22"/>
              </w:rPr>
              <w:t>dopočet produkce</w:t>
            </w:r>
            <w:r w:rsidRPr="00C13D12">
              <w:rPr>
                <w:sz w:val="22"/>
                <w:szCs w:val="22"/>
              </w:rPr>
              <w:t xml:space="preserve"> </w:t>
            </w:r>
            <w:r w:rsidRPr="00C13D12">
              <w:rPr>
                <w:color w:val="000000"/>
                <w:sz w:val="22"/>
                <w:szCs w:val="22"/>
              </w:rPr>
              <w:t>u obcí, které nesplní</w:t>
            </w:r>
            <w:r w:rsidRPr="00C13D12">
              <w:rPr>
                <w:sz w:val="22"/>
                <w:szCs w:val="22"/>
              </w:rPr>
              <w:t xml:space="preserve"> </w:t>
            </w:r>
            <w:r w:rsidRPr="00C13D12">
              <w:rPr>
                <w:color w:val="000000"/>
                <w:sz w:val="22"/>
                <w:szCs w:val="22"/>
              </w:rPr>
              <w:t>ohlašovací limit.</w:t>
            </w:r>
          </w:p>
        </w:tc>
      </w:tr>
      <w:tr w:rsidR="004A2C86" w:rsidRPr="00C13D12" w:rsidTr="004A2C86">
        <w:trPr>
          <w:cantSplit/>
          <w:trHeight w:val="1490"/>
        </w:trPr>
        <w:tc>
          <w:tcPr>
            <w:tcW w:w="524" w:type="pct"/>
            <w:vMerge/>
            <w:shd w:val="clear" w:color="auto" w:fill="FFFFFF"/>
            <w:vAlign w:val="center"/>
          </w:tcPr>
          <w:p w:rsidR="004A2C86" w:rsidRPr="00C13D12" w:rsidRDefault="004A2C86" w:rsidP="001D5D83">
            <w:pPr>
              <w:shd w:val="clear" w:color="auto" w:fill="FFFFFF"/>
              <w:spacing w:before="20" w:after="20"/>
              <w:ind w:left="57" w:right="57"/>
              <w:rPr>
                <w:sz w:val="22"/>
                <w:szCs w:val="22"/>
              </w:rPr>
            </w:pPr>
          </w:p>
        </w:tc>
        <w:tc>
          <w:tcPr>
            <w:tcW w:w="918"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4"/>
                <w:sz w:val="22"/>
                <w:szCs w:val="22"/>
              </w:rPr>
              <w:t>Úprava odpadů</w:t>
            </w:r>
          </w:p>
        </w:tc>
        <w:tc>
          <w:tcPr>
            <w:tcW w:w="1057"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1"/>
                <w:sz w:val="22"/>
                <w:szCs w:val="22"/>
              </w:rPr>
              <w:t>Sledování vývoje</w:t>
            </w:r>
            <w:r w:rsidRPr="00C13D12">
              <w:rPr>
                <w:sz w:val="22"/>
                <w:szCs w:val="22"/>
              </w:rPr>
              <w:t xml:space="preserve"> </w:t>
            </w:r>
            <w:r w:rsidRPr="00C13D12">
              <w:rPr>
                <w:color w:val="000000"/>
                <w:spacing w:val="-1"/>
                <w:sz w:val="22"/>
                <w:szCs w:val="22"/>
              </w:rPr>
              <w:t>množství a podílu</w:t>
            </w:r>
            <w:r w:rsidRPr="00C13D12">
              <w:rPr>
                <w:sz w:val="22"/>
                <w:szCs w:val="22"/>
              </w:rPr>
              <w:t xml:space="preserve"> </w:t>
            </w:r>
            <w:r w:rsidRPr="00C13D12">
              <w:rPr>
                <w:color w:val="000000"/>
                <w:sz w:val="22"/>
                <w:szCs w:val="22"/>
              </w:rPr>
              <w:t>upravovaných</w:t>
            </w:r>
            <w:r w:rsidRPr="00C13D12">
              <w:rPr>
                <w:sz w:val="22"/>
                <w:szCs w:val="22"/>
              </w:rPr>
              <w:t xml:space="preserve"> </w:t>
            </w:r>
            <w:r w:rsidRPr="00C13D12">
              <w:rPr>
                <w:color w:val="000000"/>
                <w:sz w:val="22"/>
                <w:szCs w:val="22"/>
              </w:rPr>
              <w:t>odpadů dle</w:t>
            </w:r>
            <w:r w:rsidRPr="00C13D12">
              <w:rPr>
                <w:sz w:val="22"/>
                <w:szCs w:val="22"/>
              </w:rPr>
              <w:t xml:space="preserve"> </w:t>
            </w:r>
            <w:r w:rsidRPr="00C13D12">
              <w:rPr>
                <w:color w:val="000000"/>
                <w:spacing w:val="2"/>
                <w:sz w:val="22"/>
                <w:szCs w:val="22"/>
              </w:rPr>
              <w:t>jednotlivých skupin</w:t>
            </w:r>
            <w:r w:rsidRPr="00C13D12">
              <w:rPr>
                <w:sz w:val="22"/>
                <w:szCs w:val="22"/>
              </w:rPr>
              <w:t xml:space="preserve"> </w:t>
            </w:r>
            <w:r w:rsidRPr="00C13D12">
              <w:rPr>
                <w:color w:val="000000"/>
                <w:sz w:val="22"/>
                <w:szCs w:val="22"/>
              </w:rPr>
              <w:t>(ostatní,</w:t>
            </w:r>
            <w:r w:rsidRPr="00C13D12">
              <w:rPr>
                <w:sz w:val="22"/>
                <w:szCs w:val="22"/>
              </w:rPr>
              <w:t xml:space="preserve"> </w:t>
            </w:r>
            <w:r w:rsidRPr="00C13D12">
              <w:rPr>
                <w:color w:val="000000"/>
                <w:spacing w:val="-2"/>
                <w:sz w:val="22"/>
                <w:szCs w:val="22"/>
              </w:rPr>
              <w:t>nebezpečné,</w:t>
            </w:r>
            <w:r w:rsidRPr="00C13D12">
              <w:rPr>
                <w:sz w:val="22"/>
                <w:szCs w:val="22"/>
              </w:rPr>
              <w:t xml:space="preserve"> </w:t>
            </w:r>
            <w:r w:rsidRPr="00C13D12">
              <w:rPr>
                <w:color w:val="000000"/>
                <w:sz w:val="22"/>
                <w:szCs w:val="22"/>
              </w:rPr>
              <w:t>komunální)</w:t>
            </w:r>
            <w:r w:rsidRPr="00C13D12">
              <w:rPr>
                <w:sz w:val="22"/>
                <w:szCs w:val="22"/>
              </w:rPr>
              <w:t xml:space="preserve"> </w:t>
            </w:r>
            <w:r w:rsidRPr="00C13D12">
              <w:rPr>
                <w:color w:val="000000"/>
                <w:sz w:val="22"/>
                <w:szCs w:val="22"/>
              </w:rPr>
              <w:t>a vybraných druhů</w:t>
            </w:r>
            <w:r w:rsidRPr="00C13D12">
              <w:rPr>
                <w:sz w:val="22"/>
                <w:szCs w:val="22"/>
              </w:rPr>
              <w:t xml:space="preserve"> </w:t>
            </w:r>
            <w:r w:rsidRPr="00C13D12">
              <w:rPr>
                <w:color w:val="000000"/>
                <w:spacing w:val="1"/>
                <w:sz w:val="22"/>
                <w:szCs w:val="22"/>
              </w:rPr>
              <w:t>odpadů (například</w:t>
            </w:r>
            <w:r w:rsidRPr="00C13D12">
              <w:rPr>
                <w:sz w:val="22"/>
                <w:szCs w:val="22"/>
              </w:rPr>
              <w:t xml:space="preserve"> </w:t>
            </w:r>
            <w:r w:rsidRPr="00C13D12">
              <w:rPr>
                <w:color w:val="000000"/>
                <w:sz w:val="22"/>
                <w:szCs w:val="22"/>
              </w:rPr>
              <w:t>směsný komunální</w:t>
            </w:r>
            <w:r w:rsidRPr="00C13D12">
              <w:rPr>
                <w:sz w:val="22"/>
                <w:szCs w:val="22"/>
              </w:rPr>
              <w:t xml:space="preserve"> </w:t>
            </w:r>
            <w:r w:rsidRPr="00C13D12">
              <w:rPr>
                <w:color w:val="000000"/>
                <w:spacing w:val="2"/>
                <w:sz w:val="22"/>
                <w:szCs w:val="22"/>
              </w:rPr>
              <w:t>odpad, objemný</w:t>
            </w:r>
            <w:r w:rsidRPr="00C13D12">
              <w:rPr>
                <w:sz w:val="22"/>
                <w:szCs w:val="22"/>
              </w:rPr>
              <w:t xml:space="preserve"> </w:t>
            </w:r>
            <w:r w:rsidRPr="00C13D12">
              <w:rPr>
                <w:color w:val="000000"/>
                <w:spacing w:val="-1"/>
                <w:sz w:val="22"/>
                <w:szCs w:val="22"/>
              </w:rPr>
              <w:t>odpad).</w:t>
            </w:r>
          </w:p>
        </w:tc>
        <w:tc>
          <w:tcPr>
            <w:tcW w:w="789" w:type="pct"/>
            <w:shd w:val="clear" w:color="auto" w:fill="FFFFFF"/>
          </w:tcPr>
          <w:p w:rsidR="004A2C86" w:rsidRDefault="004A2C86" w:rsidP="001D5D83">
            <w:pPr>
              <w:shd w:val="clear" w:color="auto" w:fill="FFFFFF"/>
              <w:spacing w:before="40" w:after="40"/>
              <w:ind w:left="57" w:right="57"/>
              <w:rPr>
                <w:sz w:val="22"/>
                <w:szCs w:val="22"/>
              </w:rPr>
            </w:pPr>
            <w:r w:rsidRPr="00C13D12">
              <w:rPr>
                <w:color w:val="000000"/>
                <w:spacing w:val="2"/>
                <w:sz w:val="22"/>
                <w:szCs w:val="22"/>
              </w:rPr>
              <w:t>Indikátor vyjádřen</w:t>
            </w:r>
            <w:r w:rsidRPr="00C13D12">
              <w:rPr>
                <w:sz w:val="22"/>
                <w:szCs w:val="22"/>
              </w:rPr>
              <w:t xml:space="preserve"> </w:t>
            </w:r>
          </w:p>
          <w:p w:rsidR="004A2C86" w:rsidRPr="00C13D12" w:rsidRDefault="004A2C86" w:rsidP="001D5D83">
            <w:pPr>
              <w:shd w:val="clear" w:color="auto" w:fill="FFFFFF"/>
              <w:spacing w:before="40" w:after="40"/>
              <w:ind w:left="57" w:right="57"/>
              <w:rPr>
                <w:sz w:val="22"/>
                <w:szCs w:val="22"/>
              </w:rPr>
            </w:pPr>
            <w:r w:rsidRPr="00C13D12">
              <w:rPr>
                <w:color w:val="000000"/>
                <w:spacing w:val="4"/>
                <w:sz w:val="22"/>
                <w:szCs w:val="22"/>
              </w:rPr>
              <w:t>v (t/rok, %).</w:t>
            </w:r>
          </w:p>
        </w:tc>
        <w:tc>
          <w:tcPr>
            <w:tcW w:w="1712"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5"/>
                <w:sz w:val="22"/>
                <w:szCs w:val="22"/>
              </w:rPr>
              <w:t>ISOH, hlášení</w:t>
            </w:r>
            <w:r w:rsidRPr="00C13D12">
              <w:rPr>
                <w:sz w:val="22"/>
                <w:szCs w:val="22"/>
              </w:rPr>
              <w:t xml:space="preserve"> </w:t>
            </w:r>
            <w:r w:rsidRPr="00C13D12">
              <w:rPr>
                <w:color w:val="000000"/>
                <w:spacing w:val="1"/>
                <w:sz w:val="22"/>
                <w:szCs w:val="22"/>
              </w:rPr>
              <w:t>o produkci</w:t>
            </w:r>
            <w:r w:rsidRPr="00C13D12">
              <w:rPr>
                <w:sz w:val="22"/>
                <w:szCs w:val="22"/>
              </w:rPr>
              <w:t xml:space="preserve"> </w:t>
            </w:r>
            <w:r w:rsidRPr="00C13D12">
              <w:rPr>
                <w:color w:val="000000"/>
                <w:spacing w:val="-2"/>
                <w:sz w:val="22"/>
                <w:szCs w:val="22"/>
              </w:rPr>
              <w:t>a nakládání s</w:t>
            </w:r>
            <w:r>
              <w:rPr>
                <w:color w:val="000000"/>
                <w:spacing w:val="-2"/>
                <w:sz w:val="22"/>
                <w:szCs w:val="22"/>
              </w:rPr>
              <w:t> </w:t>
            </w:r>
            <w:r w:rsidRPr="00C13D12">
              <w:rPr>
                <w:color w:val="000000"/>
                <w:spacing w:val="-2"/>
                <w:sz w:val="22"/>
                <w:szCs w:val="22"/>
              </w:rPr>
              <w:t>odpady.</w:t>
            </w:r>
            <w:r w:rsidRPr="00C13D12">
              <w:rPr>
                <w:sz w:val="22"/>
                <w:szCs w:val="22"/>
              </w:rPr>
              <w:t xml:space="preserve"> </w:t>
            </w:r>
            <w:r w:rsidRPr="00C13D12">
              <w:rPr>
                <w:color w:val="000000"/>
                <w:spacing w:val="-2"/>
                <w:sz w:val="22"/>
                <w:szCs w:val="22"/>
              </w:rPr>
              <w:t>Hlášení původců</w:t>
            </w:r>
            <w:r w:rsidRPr="00C13D12">
              <w:rPr>
                <w:sz w:val="22"/>
                <w:szCs w:val="22"/>
              </w:rPr>
              <w:t xml:space="preserve"> </w:t>
            </w:r>
            <w:r w:rsidRPr="00C13D12">
              <w:rPr>
                <w:color w:val="000000"/>
                <w:sz w:val="22"/>
                <w:szCs w:val="22"/>
              </w:rPr>
              <w:t>a oprávněných osob</w:t>
            </w:r>
            <w:r w:rsidRPr="00C13D12">
              <w:rPr>
                <w:sz w:val="22"/>
                <w:szCs w:val="22"/>
              </w:rPr>
              <w:t xml:space="preserve"> </w:t>
            </w:r>
            <w:r w:rsidRPr="00C13D12">
              <w:rPr>
                <w:color w:val="000000"/>
                <w:sz w:val="22"/>
                <w:szCs w:val="22"/>
              </w:rPr>
              <w:t>podle nových</w:t>
            </w:r>
            <w:r w:rsidRPr="00C13D12">
              <w:rPr>
                <w:sz w:val="22"/>
                <w:szCs w:val="22"/>
              </w:rPr>
              <w:t xml:space="preserve"> </w:t>
            </w:r>
            <w:r w:rsidRPr="00C13D12">
              <w:rPr>
                <w:color w:val="000000"/>
                <w:sz w:val="22"/>
                <w:szCs w:val="22"/>
              </w:rPr>
              <w:t>právních předpisů</w:t>
            </w:r>
            <w:r w:rsidRPr="00C13D12">
              <w:rPr>
                <w:sz w:val="22"/>
                <w:szCs w:val="22"/>
              </w:rPr>
              <w:t xml:space="preserve"> </w:t>
            </w:r>
            <w:r w:rsidRPr="00C13D12">
              <w:rPr>
                <w:color w:val="000000"/>
                <w:spacing w:val="1"/>
                <w:sz w:val="22"/>
                <w:szCs w:val="22"/>
              </w:rPr>
              <w:t>v</w:t>
            </w:r>
            <w:r>
              <w:rPr>
                <w:color w:val="000000"/>
                <w:spacing w:val="1"/>
                <w:sz w:val="22"/>
                <w:szCs w:val="22"/>
              </w:rPr>
              <w:t> </w:t>
            </w:r>
            <w:r w:rsidRPr="00C13D12">
              <w:rPr>
                <w:color w:val="000000"/>
                <w:spacing w:val="1"/>
                <w:sz w:val="22"/>
                <w:szCs w:val="22"/>
              </w:rPr>
              <w:t>oblasti odpadového</w:t>
            </w:r>
            <w:r w:rsidRPr="00C13D12">
              <w:rPr>
                <w:sz w:val="22"/>
                <w:szCs w:val="22"/>
              </w:rPr>
              <w:t xml:space="preserve"> </w:t>
            </w:r>
            <w:r w:rsidRPr="00C13D12">
              <w:rPr>
                <w:color w:val="000000"/>
                <w:spacing w:val="-1"/>
                <w:sz w:val="22"/>
                <w:szCs w:val="22"/>
              </w:rPr>
              <w:t>hospodářství.</w:t>
            </w:r>
          </w:p>
        </w:tc>
      </w:tr>
      <w:tr w:rsidR="004A2C86" w:rsidRPr="00C13D12" w:rsidTr="004A2C86">
        <w:trPr>
          <w:cantSplit/>
          <w:trHeight w:val="1705"/>
        </w:trPr>
        <w:tc>
          <w:tcPr>
            <w:tcW w:w="524" w:type="pct"/>
            <w:vMerge/>
            <w:shd w:val="clear" w:color="auto" w:fill="FFFFFF"/>
          </w:tcPr>
          <w:p w:rsidR="004A2C86" w:rsidRPr="00C13D12" w:rsidRDefault="004A2C86" w:rsidP="001D5D83">
            <w:pPr>
              <w:shd w:val="clear" w:color="auto" w:fill="FFFFFF"/>
              <w:spacing w:before="20" w:after="20"/>
              <w:ind w:left="57" w:right="57"/>
              <w:rPr>
                <w:sz w:val="22"/>
                <w:szCs w:val="22"/>
              </w:rPr>
            </w:pPr>
          </w:p>
        </w:tc>
        <w:tc>
          <w:tcPr>
            <w:tcW w:w="918"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3"/>
                <w:sz w:val="22"/>
                <w:szCs w:val="22"/>
              </w:rPr>
              <w:t>Využití odpadů</w:t>
            </w:r>
          </w:p>
        </w:tc>
        <w:tc>
          <w:tcPr>
            <w:tcW w:w="1057"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1"/>
                <w:sz w:val="22"/>
                <w:szCs w:val="22"/>
              </w:rPr>
              <w:t>Sledování vývoje</w:t>
            </w:r>
            <w:r w:rsidRPr="00C13D12">
              <w:rPr>
                <w:sz w:val="22"/>
                <w:szCs w:val="22"/>
              </w:rPr>
              <w:t xml:space="preserve"> </w:t>
            </w:r>
            <w:r w:rsidRPr="00C13D12">
              <w:rPr>
                <w:color w:val="000000"/>
                <w:spacing w:val="-1"/>
                <w:sz w:val="22"/>
                <w:szCs w:val="22"/>
              </w:rPr>
              <w:t>množství a podílu</w:t>
            </w:r>
            <w:r w:rsidRPr="00C13D12">
              <w:rPr>
                <w:sz w:val="22"/>
                <w:szCs w:val="22"/>
              </w:rPr>
              <w:t xml:space="preserve"> </w:t>
            </w:r>
            <w:r w:rsidRPr="00C13D12">
              <w:rPr>
                <w:color w:val="000000"/>
                <w:spacing w:val="1"/>
                <w:sz w:val="22"/>
                <w:szCs w:val="22"/>
              </w:rPr>
              <w:t>využitých odpadů</w:t>
            </w:r>
            <w:r w:rsidRPr="00C13D12">
              <w:rPr>
                <w:sz w:val="22"/>
                <w:szCs w:val="22"/>
              </w:rPr>
              <w:t xml:space="preserve"> </w:t>
            </w:r>
            <w:r w:rsidRPr="00C13D12">
              <w:rPr>
                <w:color w:val="000000"/>
                <w:spacing w:val="2"/>
                <w:sz w:val="22"/>
                <w:szCs w:val="22"/>
              </w:rPr>
              <w:t>dle jednotlivých</w:t>
            </w:r>
            <w:r w:rsidRPr="00C13D12">
              <w:rPr>
                <w:sz w:val="22"/>
                <w:szCs w:val="22"/>
              </w:rPr>
              <w:t xml:space="preserve"> </w:t>
            </w:r>
            <w:r w:rsidRPr="00C13D12">
              <w:rPr>
                <w:color w:val="000000"/>
                <w:sz w:val="22"/>
                <w:szCs w:val="22"/>
              </w:rPr>
              <w:t>skupin (ostatní,</w:t>
            </w:r>
            <w:r w:rsidRPr="00C13D12">
              <w:rPr>
                <w:sz w:val="22"/>
                <w:szCs w:val="22"/>
              </w:rPr>
              <w:t xml:space="preserve"> </w:t>
            </w:r>
            <w:r w:rsidRPr="00C13D12">
              <w:rPr>
                <w:color w:val="000000"/>
                <w:spacing w:val="-2"/>
                <w:sz w:val="22"/>
                <w:szCs w:val="22"/>
              </w:rPr>
              <w:t>nebezpečné,</w:t>
            </w:r>
            <w:r w:rsidRPr="00C13D12">
              <w:rPr>
                <w:sz w:val="22"/>
                <w:szCs w:val="22"/>
              </w:rPr>
              <w:t xml:space="preserve"> </w:t>
            </w:r>
            <w:r w:rsidRPr="00C13D12">
              <w:rPr>
                <w:color w:val="000000"/>
                <w:sz w:val="22"/>
                <w:szCs w:val="22"/>
              </w:rPr>
              <w:t>komunální)</w:t>
            </w:r>
            <w:r w:rsidRPr="00C13D12">
              <w:rPr>
                <w:sz w:val="22"/>
                <w:szCs w:val="22"/>
              </w:rPr>
              <w:t xml:space="preserve"> </w:t>
            </w:r>
            <w:r w:rsidRPr="00C13D12">
              <w:rPr>
                <w:color w:val="000000"/>
                <w:sz w:val="22"/>
                <w:szCs w:val="22"/>
              </w:rPr>
              <w:t>a vybraných druhů</w:t>
            </w:r>
            <w:r w:rsidRPr="00C13D12">
              <w:rPr>
                <w:sz w:val="22"/>
                <w:szCs w:val="22"/>
              </w:rPr>
              <w:t xml:space="preserve"> </w:t>
            </w:r>
            <w:r w:rsidRPr="00C13D12">
              <w:rPr>
                <w:color w:val="000000"/>
                <w:spacing w:val="1"/>
                <w:sz w:val="22"/>
                <w:szCs w:val="22"/>
              </w:rPr>
              <w:t>odpadů (například</w:t>
            </w:r>
            <w:r w:rsidRPr="00C13D12">
              <w:rPr>
                <w:sz w:val="22"/>
                <w:szCs w:val="22"/>
              </w:rPr>
              <w:t xml:space="preserve"> </w:t>
            </w:r>
            <w:r w:rsidRPr="00C13D12">
              <w:rPr>
                <w:color w:val="000000"/>
                <w:sz w:val="22"/>
                <w:szCs w:val="22"/>
              </w:rPr>
              <w:t>směsný komunální</w:t>
            </w:r>
            <w:r w:rsidRPr="00C13D12">
              <w:rPr>
                <w:sz w:val="22"/>
                <w:szCs w:val="22"/>
              </w:rPr>
              <w:t xml:space="preserve"> </w:t>
            </w:r>
            <w:r w:rsidRPr="00C13D12">
              <w:rPr>
                <w:color w:val="000000"/>
                <w:spacing w:val="2"/>
                <w:sz w:val="22"/>
                <w:szCs w:val="22"/>
              </w:rPr>
              <w:t>odpad, objemný</w:t>
            </w:r>
            <w:r w:rsidRPr="00C13D12">
              <w:rPr>
                <w:sz w:val="22"/>
                <w:szCs w:val="22"/>
              </w:rPr>
              <w:t xml:space="preserve"> </w:t>
            </w:r>
            <w:r w:rsidRPr="00C13D12">
              <w:rPr>
                <w:color w:val="000000"/>
                <w:spacing w:val="-1"/>
                <w:sz w:val="22"/>
                <w:szCs w:val="22"/>
              </w:rPr>
              <w:t>odpad).</w:t>
            </w:r>
          </w:p>
        </w:tc>
        <w:tc>
          <w:tcPr>
            <w:tcW w:w="789" w:type="pct"/>
            <w:shd w:val="clear" w:color="auto" w:fill="FFFFFF"/>
          </w:tcPr>
          <w:p w:rsidR="004A2C86" w:rsidRDefault="004A2C86" w:rsidP="001D5D83">
            <w:pPr>
              <w:shd w:val="clear" w:color="auto" w:fill="FFFFFF"/>
              <w:spacing w:before="40" w:after="40"/>
              <w:ind w:left="57" w:right="57"/>
              <w:rPr>
                <w:sz w:val="22"/>
                <w:szCs w:val="22"/>
              </w:rPr>
            </w:pPr>
            <w:r w:rsidRPr="00C13D12">
              <w:rPr>
                <w:color w:val="000000"/>
                <w:spacing w:val="2"/>
                <w:sz w:val="22"/>
                <w:szCs w:val="22"/>
              </w:rPr>
              <w:t>Indikátor vyjádřen</w:t>
            </w:r>
            <w:r w:rsidRPr="00C13D12">
              <w:rPr>
                <w:sz w:val="22"/>
                <w:szCs w:val="22"/>
              </w:rPr>
              <w:t xml:space="preserve"> </w:t>
            </w:r>
          </w:p>
          <w:p w:rsidR="004A2C86" w:rsidRPr="00C13D12" w:rsidRDefault="004A2C86" w:rsidP="001D5D83">
            <w:pPr>
              <w:shd w:val="clear" w:color="auto" w:fill="FFFFFF"/>
              <w:spacing w:before="40" w:after="40"/>
              <w:ind w:left="57" w:right="57"/>
              <w:rPr>
                <w:sz w:val="22"/>
                <w:szCs w:val="22"/>
              </w:rPr>
            </w:pPr>
            <w:r w:rsidRPr="00C13D12">
              <w:rPr>
                <w:color w:val="000000"/>
                <w:spacing w:val="4"/>
                <w:sz w:val="22"/>
                <w:szCs w:val="22"/>
              </w:rPr>
              <w:t>v (t/rok, %).</w:t>
            </w:r>
          </w:p>
        </w:tc>
        <w:tc>
          <w:tcPr>
            <w:tcW w:w="1712"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5"/>
                <w:sz w:val="22"/>
                <w:szCs w:val="22"/>
              </w:rPr>
              <w:t>ISOH, hlášení</w:t>
            </w:r>
            <w:r w:rsidRPr="00C13D12">
              <w:rPr>
                <w:sz w:val="22"/>
                <w:szCs w:val="22"/>
              </w:rPr>
              <w:t xml:space="preserve"> </w:t>
            </w:r>
            <w:r w:rsidRPr="00C13D12">
              <w:rPr>
                <w:color w:val="000000"/>
                <w:spacing w:val="1"/>
                <w:sz w:val="22"/>
                <w:szCs w:val="22"/>
              </w:rPr>
              <w:t>o produkci</w:t>
            </w:r>
            <w:r w:rsidRPr="00C13D12">
              <w:rPr>
                <w:sz w:val="22"/>
                <w:szCs w:val="22"/>
              </w:rPr>
              <w:t xml:space="preserve"> </w:t>
            </w:r>
            <w:r w:rsidRPr="00C13D12">
              <w:rPr>
                <w:color w:val="000000"/>
                <w:spacing w:val="-2"/>
                <w:sz w:val="22"/>
                <w:szCs w:val="22"/>
              </w:rPr>
              <w:t>a nakládání s</w:t>
            </w:r>
            <w:r>
              <w:rPr>
                <w:color w:val="000000"/>
                <w:spacing w:val="-2"/>
                <w:sz w:val="22"/>
                <w:szCs w:val="22"/>
              </w:rPr>
              <w:t> </w:t>
            </w:r>
            <w:r w:rsidRPr="00C13D12">
              <w:rPr>
                <w:color w:val="000000"/>
                <w:spacing w:val="-2"/>
                <w:sz w:val="22"/>
                <w:szCs w:val="22"/>
              </w:rPr>
              <w:t>odpady.</w:t>
            </w:r>
            <w:r w:rsidRPr="00C13D12">
              <w:rPr>
                <w:sz w:val="22"/>
                <w:szCs w:val="22"/>
              </w:rPr>
              <w:t xml:space="preserve"> </w:t>
            </w:r>
            <w:r w:rsidRPr="00C13D12">
              <w:rPr>
                <w:color w:val="000000"/>
                <w:spacing w:val="-2"/>
                <w:sz w:val="22"/>
                <w:szCs w:val="22"/>
              </w:rPr>
              <w:t>Hlášení původců</w:t>
            </w:r>
            <w:r w:rsidRPr="00C13D12">
              <w:rPr>
                <w:sz w:val="22"/>
                <w:szCs w:val="22"/>
              </w:rPr>
              <w:t xml:space="preserve"> </w:t>
            </w:r>
            <w:r w:rsidRPr="00C13D12">
              <w:rPr>
                <w:color w:val="000000"/>
                <w:sz w:val="22"/>
                <w:szCs w:val="22"/>
              </w:rPr>
              <w:t>a oprávněných osob</w:t>
            </w:r>
            <w:r w:rsidRPr="00C13D12">
              <w:rPr>
                <w:sz w:val="22"/>
                <w:szCs w:val="22"/>
              </w:rPr>
              <w:t xml:space="preserve"> </w:t>
            </w:r>
            <w:r w:rsidRPr="00C13D12">
              <w:rPr>
                <w:color w:val="000000"/>
                <w:sz w:val="22"/>
                <w:szCs w:val="22"/>
              </w:rPr>
              <w:t>podle nových</w:t>
            </w:r>
            <w:r w:rsidRPr="00C13D12">
              <w:rPr>
                <w:sz w:val="22"/>
                <w:szCs w:val="22"/>
              </w:rPr>
              <w:t xml:space="preserve"> </w:t>
            </w:r>
            <w:r w:rsidRPr="00C13D12">
              <w:rPr>
                <w:color w:val="000000"/>
                <w:sz w:val="22"/>
                <w:szCs w:val="22"/>
              </w:rPr>
              <w:t>právních předpisů</w:t>
            </w:r>
            <w:r w:rsidRPr="00C13D12">
              <w:rPr>
                <w:sz w:val="22"/>
                <w:szCs w:val="22"/>
              </w:rPr>
              <w:t xml:space="preserve"> </w:t>
            </w:r>
            <w:r w:rsidRPr="00C13D12">
              <w:rPr>
                <w:color w:val="000000"/>
                <w:spacing w:val="1"/>
                <w:sz w:val="22"/>
                <w:szCs w:val="22"/>
              </w:rPr>
              <w:t>v</w:t>
            </w:r>
            <w:r>
              <w:rPr>
                <w:color w:val="000000"/>
                <w:spacing w:val="1"/>
                <w:sz w:val="22"/>
                <w:szCs w:val="22"/>
              </w:rPr>
              <w:t> </w:t>
            </w:r>
            <w:r w:rsidRPr="00C13D12">
              <w:rPr>
                <w:color w:val="000000"/>
                <w:spacing w:val="1"/>
                <w:sz w:val="22"/>
                <w:szCs w:val="22"/>
              </w:rPr>
              <w:t>oblasti odpadového</w:t>
            </w:r>
            <w:r w:rsidRPr="00C13D12">
              <w:rPr>
                <w:sz w:val="22"/>
                <w:szCs w:val="22"/>
              </w:rPr>
              <w:t xml:space="preserve"> </w:t>
            </w:r>
            <w:r w:rsidRPr="00C13D12">
              <w:rPr>
                <w:color w:val="000000"/>
                <w:spacing w:val="-1"/>
                <w:sz w:val="22"/>
                <w:szCs w:val="22"/>
              </w:rPr>
              <w:t>hospodářství.</w:t>
            </w:r>
          </w:p>
        </w:tc>
      </w:tr>
      <w:tr w:rsidR="004A2C86" w:rsidRPr="00C13D12" w:rsidTr="004A2C86">
        <w:trPr>
          <w:cantSplit/>
          <w:trHeight w:val="911"/>
        </w:trPr>
        <w:tc>
          <w:tcPr>
            <w:tcW w:w="524" w:type="pct"/>
            <w:vMerge w:val="restart"/>
            <w:shd w:val="clear" w:color="auto" w:fill="FFFFFF"/>
            <w:vAlign w:val="center"/>
          </w:tcPr>
          <w:p w:rsidR="004A2C86" w:rsidRPr="00C13D12" w:rsidRDefault="004A2C86" w:rsidP="001D5D83">
            <w:pPr>
              <w:shd w:val="clear" w:color="auto" w:fill="FFFFFF"/>
              <w:spacing w:before="20" w:after="20"/>
              <w:ind w:left="57" w:right="57"/>
              <w:rPr>
                <w:sz w:val="22"/>
                <w:szCs w:val="22"/>
              </w:rPr>
            </w:pPr>
            <w:r>
              <w:rPr>
                <w:sz w:val="22"/>
                <w:szCs w:val="22"/>
              </w:rPr>
              <w:lastRenderedPageBreak/>
              <w:t>Popisné</w:t>
            </w:r>
          </w:p>
        </w:tc>
        <w:tc>
          <w:tcPr>
            <w:tcW w:w="918"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1"/>
                <w:sz w:val="22"/>
                <w:szCs w:val="22"/>
              </w:rPr>
              <w:t>Materiálové využití</w:t>
            </w:r>
            <w:r w:rsidRPr="00C13D12">
              <w:rPr>
                <w:sz w:val="22"/>
                <w:szCs w:val="22"/>
              </w:rPr>
              <w:t xml:space="preserve"> </w:t>
            </w:r>
            <w:r w:rsidRPr="00C13D12">
              <w:rPr>
                <w:b/>
                <w:bCs/>
                <w:color w:val="000000"/>
                <w:spacing w:val="-4"/>
                <w:sz w:val="22"/>
                <w:szCs w:val="22"/>
              </w:rPr>
              <w:t>odpadů</w:t>
            </w:r>
          </w:p>
        </w:tc>
        <w:tc>
          <w:tcPr>
            <w:tcW w:w="1057"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1"/>
                <w:sz w:val="22"/>
                <w:szCs w:val="22"/>
              </w:rPr>
              <w:t>Sledování vývoje</w:t>
            </w:r>
            <w:r w:rsidRPr="00C13D12">
              <w:rPr>
                <w:sz w:val="22"/>
                <w:szCs w:val="22"/>
              </w:rPr>
              <w:t xml:space="preserve"> </w:t>
            </w:r>
            <w:r w:rsidRPr="00C13D12">
              <w:rPr>
                <w:color w:val="000000"/>
                <w:spacing w:val="-1"/>
                <w:sz w:val="22"/>
                <w:szCs w:val="22"/>
              </w:rPr>
              <w:t>množství a podílu</w:t>
            </w:r>
            <w:r w:rsidRPr="00C13D12">
              <w:rPr>
                <w:sz w:val="22"/>
                <w:szCs w:val="22"/>
              </w:rPr>
              <w:t xml:space="preserve"> </w:t>
            </w:r>
            <w:r w:rsidRPr="00C13D12">
              <w:rPr>
                <w:color w:val="000000"/>
                <w:spacing w:val="2"/>
                <w:sz w:val="22"/>
                <w:szCs w:val="22"/>
              </w:rPr>
              <w:t>materiálově</w:t>
            </w:r>
            <w:r w:rsidRPr="00C13D12">
              <w:rPr>
                <w:sz w:val="22"/>
                <w:szCs w:val="22"/>
              </w:rPr>
              <w:t xml:space="preserve"> </w:t>
            </w:r>
            <w:r w:rsidRPr="00C13D12">
              <w:rPr>
                <w:color w:val="000000"/>
                <w:spacing w:val="1"/>
                <w:sz w:val="22"/>
                <w:szCs w:val="22"/>
              </w:rPr>
              <w:t>využitých odpadů</w:t>
            </w:r>
            <w:r w:rsidRPr="00C13D12">
              <w:rPr>
                <w:sz w:val="22"/>
                <w:szCs w:val="22"/>
              </w:rPr>
              <w:t xml:space="preserve"> </w:t>
            </w:r>
            <w:r w:rsidRPr="00C13D12">
              <w:rPr>
                <w:color w:val="000000"/>
                <w:spacing w:val="2"/>
                <w:sz w:val="22"/>
                <w:szCs w:val="22"/>
              </w:rPr>
              <w:t>dle jednotlivých</w:t>
            </w:r>
            <w:r w:rsidRPr="00C13D12">
              <w:rPr>
                <w:sz w:val="22"/>
                <w:szCs w:val="22"/>
              </w:rPr>
              <w:t xml:space="preserve"> </w:t>
            </w:r>
            <w:r w:rsidRPr="00C13D12">
              <w:rPr>
                <w:color w:val="000000"/>
                <w:sz w:val="22"/>
                <w:szCs w:val="22"/>
              </w:rPr>
              <w:t>skupin (ostatní,</w:t>
            </w:r>
            <w:r w:rsidRPr="00C13D12">
              <w:rPr>
                <w:sz w:val="22"/>
                <w:szCs w:val="22"/>
              </w:rPr>
              <w:t xml:space="preserve"> </w:t>
            </w:r>
            <w:r w:rsidRPr="00C13D12">
              <w:rPr>
                <w:color w:val="000000"/>
                <w:spacing w:val="-2"/>
                <w:sz w:val="22"/>
                <w:szCs w:val="22"/>
              </w:rPr>
              <w:t>nebezpečné,</w:t>
            </w:r>
            <w:r w:rsidRPr="00C13D12">
              <w:rPr>
                <w:sz w:val="22"/>
                <w:szCs w:val="22"/>
              </w:rPr>
              <w:t xml:space="preserve"> </w:t>
            </w:r>
            <w:r w:rsidRPr="00C13D12">
              <w:rPr>
                <w:color w:val="000000"/>
                <w:sz w:val="22"/>
                <w:szCs w:val="22"/>
              </w:rPr>
              <w:t>komunální)</w:t>
            </w:r>
            <w:r w:rsidRPr="00C13D12">
              <w:rPr>
                <w:sz w:val="22"/>
                <w:szCs w:val="22"/>
              </w:rPr>
              <w:t xml:space="preserve"> </w:t>
            </w:r>
            <w:r w:rsidRPr="00C13D12">
              <w:rPr>
                <w:color w:val="000000"/>
                <w:sz w:val="22"/>
                <w:szCs w:val="22"/>
              </w:rPr>
              <w:t>a vybraných druhů</w:t>
            </w:r>
            <w:r w:rsidRPr="00C13D12">
              <w:rPr>
                <w:sz w:val="22"/>
                <w:szCs w:val="22"/>
              </w:rPr>
              <w:t xml:space="preserve"> </w:t>
            </w:r>
            <w:r w:rsidRPr="00C13D12">
              <w:rPr>
                <w:color w:val="000000"/>
                <w:spacing w:val="-1"/>
                <w:sz w:val="22"/>
                <w:szCs w:val="22"/>
              </w:rPr>
              <w:t>odpadů.</w:t>
            </w:r>
          </w:p>
        </w:tc>
        <w:tc>
          <w:tcPr>
            <w:tcW w:w="789" w:type="pct"/>
            <w:shd w:val="clear" w:color="auto" w:fill="FFFFFF"/>
          </w:tcPr>
          <w:p w:rsidR="004A2C86" w:rsidRDefault="004A2C86" w:rsidP="001D5D83">
            <w:pPr>
              <w:shd w:val="clear" w:color="auto" w:fill="FFFFFF"/>
              <w:spacing w:before="40" w:after="40"/>
              <w:ind w:left="57" w:right="57"/>
              <w:rPr>
                <w:sz w:val="22"/>
                <w:szCs w:val="22"/>
              </w:rPr>
            </w:pPr>
            <w:r w:rsidRPr="00C13D12">
              <w:rPr>
                <w:color w:val="000000"/>
                <w:spacing w:val="2"/>
                <w:sz w:val="22"/>
                <w:szCs w:val="22"/>
              </w:rPr>
              <w:t>Indikátor vyjádřen</w:t>
            </w:r>
            <w:r w:rsidRPr="00C13D12">
              <w:rPr>
                <w:sz w:val="22"/>
                <w:szCs w:val="22"/>
              </w:rPr>
              <w:t xml:space="preserve"> </w:t>
            </w:r>
          </w:p>
          <w:p w:rsidR="004A2C86" w:rsidRPr="00C13D12" w:rsidRDefault="004A2C86" w:rsidP="001D5D83">
            <w:pPr>
              <w:shd w:val="clear" w:color="auto" w:fill="FFFFFF"/>
              <w:spacing w:before="40" w:after="40"/>
              <w:ind w:left="57" w:right="57"/>
              <w:rPr>
                <w:sz w:val="22"/>
                <w:szCs w:val="22"/>
              </w:rPr>
            </w:pPr>
            <w:r w:rsidRPr="00C13D12">
              <w:rPr>
                <w:color w:val="000000"/>
                <w:spacing w:val="4"/>
                <w:sz w:val="22"/>
                <w:szCs w:val="22"/>
              </w:rPr>
              <w:t>v (t/rok, %).</w:t>
            </w:r>
          </w:p>
        </w:tc>
        <w:tc>
          <w:tcPr>
            <w:tcW w:w="1712"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5"/>
                <w:sz w:val="22"/>
                <w:szCs w:val="22"/>
              </w:rPr>
              <w:t>ISOH, hlášení</w:t>
            </w:r>
            <w:r w:rsidRPr="00C13D12">
              <w:rPr>
                <w:sz w:val="22"/>
                <w:szCs w:val="22"/>
              </w:rPr>
              <w:t xml:space="preserve"> </w:t>
            </w:r>
            <w:r w:rsidRPr="00C13D12">
              <w:rPr>
                <w:color w:val="000000"/>
                <w:spacing w:val="1"/>
                <w:sz w:val="22"/>
                <w:szCs w:val="22"/>
              </w:rPr>
              <w:t>o produkci</w:t>
            </w:r>
            <w:r w:rsidRPr="00C13D12">
              <w:rPr>
                <w:sz w:val="22"/>
                <w:szCs w:val="22"/>
              </w:rPr>
              <w:t xml:space="preserve"> </w:t>
            </w:r>
            <w:r w:rsidRPr="00C13D12">
              <w:rPr>
                <w:color w:val="000000"/>
                <w:spacing w:val="-2"/>
                <w:sz w:val="22"/>
                <w:szCs w:val="22"/>
              </w:rPr>
              <w:t>a nakládání s</w:t>
            </w:r>
            <w:r>
              <w:rPr>
                <w:color w:val="000000"/>
                <w:spacing w:val="-2"/>
                <w:sz w:val="22"/>
                <w:szCs w:val="22"/>
              </w:rPr>
              <w:t> </w:t>
            </w:r>
            <w:r w:rsidRPr="00C13D12">
              <w:rPr>
                <w:color w:val="000000"/>
                <w:spacing w:val="-2"/>
                <w:sz w:val="22"/>
                <w:szCs w:val="22"/>
              </w:rPr>
              <w:t>odpady.</w:t>
            </w:r>
            <w:r w:rsidRPr="00C13D12">
              <w:rPr>
                <w:sz w:val="22"/>
                <w:szCs w:val="22"/>
              </w:rPr>
              <w:t xml:space="preserve"> </w:t>
            </w:r>
            <w:r w:rsidRPr="00C13D12">
              <w:rPr>
                <w:color w:val="000000"/>
                <w:spacing w:val="-2"/>
                <w:sz w:val="22"/>
                <w:szCs w:val="22"/>
              </w:rPr>
              <w:t>Hlášení původců</w:t>
            </w:r>
            <w:r w:rsidRPr="00C13D12">
              <w:rPr>
                <w:sz w:val="22"/>
                <w:szCs w:val="22"/>
              </w:rPr>
              <w:t xml:space="preserve"> </w:t>
            </w:r>
            <w:r w:rsidRPr="00C13D12">
              <w:rPr>
                <w:color w:val="000000"/>
                <w:sz w:val="22"/>
                <w:szCs w:val="22"/>
              </w:rPr>
              <w:t>a oprávněných osob</w:t>
            </w:r>
            <w:r w:rsidRPr="00C13D12">
              <w:rPr>
                <w:sz w:val="22"/>
                <w:szCs w:val="22"/>
              </w:rPr>
              <w:t xml:space="preserve"> </w:t>
            </w:r>
            <w:r w:rsidRPr="00C13D12">
              <w:rPr>
                <w:color w:val="000000"/>
                <w:sz w:val="22"/>
                <w:szCs w:val="22"/>
              </w:rPr>
              <w:t>podle nových</w:t>
            </w:r>
            <w:r w:rsidRPr="00C13D12">
              <w:rPr>
                <w:sz w:val="22"/>
                <w:szCs w:val="22"/>
              </w:rPr>
              <w:t xml:space="preserve"> </w:t>
            </w:r>
            <w:r w:rsidRPr="00C13D12">
              <w:rPr>
                <w:color w:val="000000"/>
                <w:sz w:val="22"/>
                <w:szCs w:val="22"/>
              </w:rPr>
              <w:t>právních předpisů</w:t>
            </w:r>
            <w:r w:rsidRPr="00C13D12">
              <w:rPr>
                <w:sz w:val="22"/>
                <w:szCs w:val="22"/>
              </w:rPr>
              <w:t xml:space="preserve"> </w:t>
            </w:r>
            <w:r w:rsidRPr="00C13D12">
              <w:rPr>
                <w:color w:val="000000"/>
                <w:spacing w:val="1"/>
                <w:sz w:val="22"/>
                <w:szCs w:val="22"/>
              </w:rPr>
              <w:t>v</w:t>
            </w:r>
            <w:r>
              <w:rPr>
                <w:color w:val="000000"/>
                <w:spacing w:val="1"/>
                <w:sz w:val="22"/>
                <w:szCs w:val="22"/>
              </w:rPr>
              <w:t> </w:t>
            </w:r>
            <w:r w:rsidRPr="00C13D12">
              <w:rPr>
                <w:color w:val="000000"/>
                <w:spacing w:val="1"/>
                <w:sz w:val="22"/>
                <w:szCs w:val="22"/>
              </w:rPr>
              <w:t>oblasti odpadového</w:t>
            </w:r>
            <w:r w:rsidRPr="00C13D12">
              <w:rPr>
                <w:sz w:val="22"/>
                <w:szCs w:val="22"/>
              </w:rPr>
              <w:t xml:space="preserve"> </w:t>
            </w:r>
            <w:r w:rsidRPr="00C13D12">
              <w:rPr>
                <w:color w:val="000000"/>
                <w:spacing w:val="-1"/>
                <w:sz w:val="22"/>
                <w:szCs w:val="22"/>
              </w:rPr>
              <w:t>hospodářství.</w:t>
            </w:r>
          </w:p>
        </w:tc>
      </w:tr>
      <w:tr w:rsidR="004A2C86" w:rsidRPr="00C13D12" w:rsidTr="004A2C86">
        <w:trPr>
          <w:cantSplit/>
          <w:trHeight w:val="1342"/>
        </w:trPr>
        <w:tc>
          <w:tcPr>
            <w:tcW w:w="524" w:type="pct"/>
            <w:vMerge/>
            <w:shd w:val="clear" w:color="auto" w:fill="FFFFFF"/>
          </w:tcPr>
          <w:p w:rsidR="004A2C86" w:rsidRPr="00C13D12" w:rsidRDefault="004A2C86" w:rsidP="001D5D83">
            <w:pPr>
              <w:shd w:val="clear" w:color="auto" w:fill="FFFFFF"/>
              <w:spacing w:before="20" w:after="20"/>
              <w:ind w:left="57" w:right="57"/>
              <w:rPr>
                <w:sz w:val="22"/>
                <w:szCs w:val="22"/>
              </w:rPr>
            </w:pPr>
          </w:p>
        </w:tc>
        <w:tc>
          <w:tcPr>
            <w:tcW w:w="918"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6"/>
                <w:sz w:val="22"/>
                <w:szCs w:val="22"/>
              </w:rPr>
              <w:t>Recyklace odpadů</w:t>
            </w:r>
          </w:p>
        </w:tc>
        <w:tc>
          <w:tcPr>
            <w:tcW w:w="1057"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1"/>
                <w:sz w:val="22"/>
                <w:szCs w:val="22"/>
              </w:rPr>
              <w:t>Sledování vývoje</w:t>
            </w:r>
            <w:r w:rsidRPr="00C13D12">
              <w:rPr>
                <w:sz w:val="22"/>
                <w:szCs w:val="22"/>
              </w:rPr>
              <w:t xml:space="preserve"> </w:t>
            </w:r>
            <w:r w:rsidRPr="00C13D12">
              <w:rPr>
                <w:color w:val="000000"/>
                <w:spacing w:val="-1"/>
                <w:sz w:val="22"/>
                <w:szCs w:val="22"/>
              </w:rPr>
              <w:t>množství a podílu</w:t>
            </w:r>
            <w:r w:rsidRPr="00C13D12">
              <w:rPr>
                <w:sz w:val="22"/>
                <w:szCs w:val="22"/>
              </w:rPr>
              <w:t xml:space="preserve"> </w:t>
            </w:r>
            <w:r w:rsidRPr="00C13D12">
              <w:rPr>
                <w:color w:val="000000"/>
                <w:spacing w:val="-1"/>
                <w:sz w:val="22"/>
                <w:szCs w:val="22"/>
              </w:rPr>
              <w:t>recyklovaných</w:t>
            </w:r>
            <w:r w:rsidRPr="00C13D12">
              <w:rPr>
                <w:sz w:val="22"/>
                <w:szCs w:val="22"/>
              </w:rPr>
              <w:t xml:space="preserve"> </w:t>
            </w:r>
            <w:r w:rsidRPr="00C13D12">
              <w:rPr>
                <w:color w:val="000000"/>
                <w:sz w:val="22"/>
                <w:szCs w:val="22"/>
              </w:rPr>
              <w:t>odpadů dle</w:t>
            </w:r>
            <w:r w:rsidRPr="00C13D12">
              <w:rPr>
                <w:sz w:val="22"/>
                <w:szCs w:val="22"/>
              </w:rPr>
              <w:t xml:space="preserve"> </w:t>
            </w:r>
            <w:r w:rsidRPr="00C13D12">
              <w:rPr>
                <w:color w:val="000000"/>
                <w:spacing w:val="2"/>
                <w:sz w:val="22"/>
                <w:szCs w:val="22"/>
              </w:rPr>
              <w:t>jednotlivých skupin</w:t>
            </w:r>
            <w:r w:rsidRPr="00C13D12">
              <w:rPr>
                <w:sz w:val="22"/>
                <w:szCs w:val="22"/>
              </w:rPr>
              <w:t xml:space="preserve"> </w:t>
            </w:r>
            <w:r w:rsidRPr="00C13D12">
              <w:rPr>
                <w:color w:val="000000"/>
                <w:sz w:val="22"/>
                <w:szCs w:val="22"/>
              </w:rPr>
              <w:t>(ostatní,</w:t>
            </w:r>
            <w:r w:rsidRPr="00C13D12">
              <w:rPr>
                <w:sz w:val="22"/>
                <w:szCs w:val="22"/>
              </w:rPr>
              <w:t xml:space="preserve"> </w:t>
            </w:r>
            <w:r w:rsidRPr="00C13D12">
              <w:rPr>
                <w:color w:val="000000"/>
                <w:spacing w:val="-2"/>
                <w:sz w:val="22"/>
                <w:szCs w:val="22"/>
              </w:rPr>
              <w:t>nebezpečné,</w:t>
            </w:r>
            <w:r w:rsidRPr="00C13D12">
              <w:rPr>
                <w:sz w:val="22"/>
                <w:szCs w:val="22"/>
              </w:rPr>
              <w:t xml:space="preserve"> </w:t>
            </w:r>
            <w:r w:rsidRPr="00C13D12">
              <w:rPr>
                <w:color w:val="000000"/>
                <w:sz w:val="22"/>
                <w:szCs w:val="22"/>
              </w:rPr>
              <w:t>komunální)</w:t>
            </w:r>
            <w:r w:rsidRPr="00C13D12">
              <w:rPr>
                <w:sz w:val="22"/>
                <w:szCs w:val="22"/>
              </w:rPr>
              <w:t xml:space="preserve"> </w:t>
            </w:r>
            <w:r w:rsidRPr="00C13D12">
              <w:rPr>
                <w:color w:val="000000"/>
                <w:sz w:val="22"/>
                <w:szCs w:val="22"/>
              </w:rPr>
              <w:t>a vybraných druhů</w:t>
            </w:r>
            <w:r w:rsidRPr="00C13D12">
              <w:rPr>
                <w:sz w:val="22"/>
                <w:szCs w:val="22"/>
              </w:rPr>
              <w:t xml:space="preserve"> </w:t>
            </w:r>
            <w:r w:rsidRPr="00C13D12">
              <w:rPr>
                <w:color w:val="000000"/>
                <w:spacing w:val="-1"/>
                <w:sz w:val="22"/>
                <w:szCs w:val="22"/>
              </w:rPr>
              <w:t>odpadů.</w:t>
            </w:r>
          </w:p>
        </w:tc>
        <w:tc>
          <w:tcPr>
            <w:tcW w:w="789" w:type="pct"/>
            <w:shd w:val="clear" w:color="auto" w:fill="FFFFFF"/>
          </w:tcPr>
          <w:p w:rsidR="004A2C86" w:rsidRDefault="004A2C86" w:rsidP="001D5D83">
            <w:pPr>
              <w:shd w:val="clear" w:color="auto" w:fill="FFFFFF"/>
              <w:spacing w:before="40" w:after="40"/>
              <w:ind w:left="57" w:right="57"/>
              <w:rPr>
                <w:sz w:val="22"/>
                <w:szCs w:val="22"/>
              </w:rPr>
            </w:pPr>
            <w:r w:rsidRPr="00C13D12">
              <w:rPr>
                <w:color w:val="000000"/>
                <w:spacing w:val="2"/>
                <w:sz w:val="22"/>
                <w:szCs w:val="22"/>
              </w:rPr>
              <w:t>Indikátor vyjádřen</w:t>
            </w:r>
            <w:r w:rsidRPr="00C13D12">
              <w:rPr>
                <w:sz w:val="22"/>
                <w:szCs w:val="22"/>
              </w:rPr>
              <w:t xml:space="preserve"> </w:t>
            </w:r>
          </w:p>
          <w:p w:rsidR="004A2C86" w:rsidRPr="00C13D12" w:rsidRDefault="004A2C86" w:rsidP="001D5D83">
            <w:pPr>
              <w:shd w:val="clear" w:color="auto" w:fill="FFFFFF"/>
              <w:spacing w:before="40" w:after="40"/>
              <w:ind w:left="57" w:right="57"/>
              <w:rPr>
                <w:sz w:val="22"/>
                <w:szCs w:val="22"/>
              </w:rPr>
            </w:pPr>
            <w:r w:rsidRPr="00C13D12">
              <w:rPr>
                <w:color w:val="000000"/>
                <w:spacing w:val="4"/>
                <w:sz w:val="22"/>
                <w:szCs w:val="22"/>
              </w:rPr>
              <w:t>v (t/rok, %).</w:t>
            </w:r>
          </w:p>
        </w:tc>
        <w:tc>
          <w:tcPr>
            <w:tcW w:w="1712"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5"/>
                <w:sz w:val="22"/>
                <w:szCs w:val="22"/>
              </w:rPr>
              <w:t>ISOH, hlášení</w:t>
            </w:r>
            <w:r w:rsidRPr="00C13D12">
              <w:rPr>
                <w:sz w:val="22"/>
                <w:szCs w:val="22"/>
              </w:rPr>
              <w:t xml:space="preserve"> </w:t>
            </w:r>
            <w:r w:rsidRPr="00C13D12">
              <w:rPr>
                <w:color w:val="000000"/>
                <w:spacing w:val="1"/>
                <w:sz w:val="22"/>
                <w:szCs w:val="22"/>
              </w:rPr>
              <w:t>o produkci</w:t>
            </w:r>
            <w:r w:rsidRPr="00C13D12">
              <w:rPr>
                <w:sz w:val="22"/>
                <w:szCs w:val="22"/>
              </w:rPr>
              <w:t xml:space="preserve"> </w:t>
            </w:r>
            <w:r w:rsidRPr="00C13D12">
              <w:rPr>
                <w:color w:val="000000"/>
                <w:spacing w:val="-2"/>
                <w:sz w:val="22"/>
                <w:szCs w:val="22"/>
              </w:rPr>
              <w:t>a nakládání s</w:t>
            </w:r>
            <w:r>
              <w:rPr>
                <w:color w:val="000000"/>
                <w:spacing w:val="-2"/>
                <w:sz w:val="22"/>
                <w:szCs w:val="22"/>
              </w:rPr>
              <w:t> </w:t>
            </w:r>
            <w:r w:rsidRPr="00C13D12">
              <w:rPr>
                <w:color w:val="000000"/>
                <w:spacing w:val="-2"/>
                <w:sz w:val="22"/>
                <w:szCs w:val="22"/>
              </w:rPr>
              <w:t>odpady.</w:t>
            </w:r>
            <w:r w:rsidRPr="00C13D12">
              <w:rPr>
                <w:sz w:val="22"/>
                <w:szCs w:val="22"/>
              </w:rPr>
              <w:t xml:space="preserve"> </w:t>
            </w:r>
            <w:r w:rsidRPr="00C13D12">
              <w:rPr>
                <w:color w:val="000000"/>
                <w:spacing w:val="-2"/>
                <w:sz w:val="22"/>
                <w:szCs w:val="22"/>
              </w:rPr>
              <w:t>Hlášení původců</w:t>
            </w:r>
            <w:r w:rsidRPr="00C13D12">
              <w:rPr>
                <w:sz w:val="22"/>
                <w:szCs w:val="22"/>
              </w:rPr>
              <w:t xml:space="preserve"> </w:t>
            </w:r>
            <w:r w:rsidRPr="00C13D12">
              <w:rPr>
                <w:color w:val="000000"/>
                <w:sz w:val="22"/>
                <w:szCs w:val="22"/>
              </w:rPr>
              <w:t>a oprávněných osob</w:t>
            </w:r>
            <w:r w:rsidRPr="00C13D12">
              <w:rPr>
                <w:sz w:val="22"/>
                <w:szCs w:val="22"/>
              </w:rPr>
              <w:t xml:space="preserve"> </w:t>
            </w:r>
            <w:r w:rsidRPr="00C13D12">
              <w:rPr>
                <w:color w:val="000000"/>
                <w:sz w:val="22"/>
                <w:szCs w:val="22"/>
              </w:rPr>
              <w:t>podle nových</w:t>
            </w:r>
            <w:r w:rsidRPr="00C13D12">
              <w:rPr>
                <w:sz w:val="22"/>
                <w:szCs w:val="22"/>
              </w:rPr>
              <w:t xml:space="preserve"> </w:t>
            </w:r>
            <w:r w:rsidRPr="00C13D12">
              <w:rPr>
                <w:color w:val="000000"/>
                <w:sz w:val="22"/>
                <w:szCs w:val="22"/>
              </w:rPr>
              <w:t>právních předpisů</w:t>
            </w:r>
            <w:r w:rsidRPr="00C13D12">
              <w:rPr>
                <w:sz w:val="22"/>
                <w:szCs w:val="22"/>
              </w:rPr>
              <w:t xml:space="preserve"> </w:t>
            </w:r>
            <w:r w:rsidRPr="00C13D12">
              <w:rPr>
                <w:color w:val="000000"/>
                <w:spacing w:val="1"/>
                <w:sz w:val="22"/>
                <w:szCs w:val="22"/>
              </w:rPr>
              <w:t>v</w:t>
            </w:r>
            <w:r>
              <w:rPr>
                <w:color w:val="000000"/>
                <w:spacing w:val="1"/>
                <w:sz w:val="22"/>
                <w:szCs w:val="22"/>
              </w:rPr>
              <w:t> </w:t>
            </w:r>
            <w:r w:rsidRPr="00C13D12">
              <w:rPr>
                <w:color w:val="000000"/>
                <w:spacing w:val="1"/>
                <w:sz w:val="22"/>
                <w:szCs w:val="22"/>
              </w:rPr>
              <w:t>oblasti odpadového</w:t>
            </w:r>
            <w:r w:rsidRPr="00C13D12">
              <w:rPr>
                <w:sz w:val="22"/>
                <w:szCs w:val="22"/>
              </w:rPr>
              <w:t xml:space="preserve"> </w:t>
            </w:r>
            <w:r w:rsidRPr="00C13D12">
              <w:rPr>
                <w:color w:val="000000"/>
                <w:spacing w:val="-1"/>
                <w:sz w:val="22"/>
                <w:szCs w:val="22"/>
              </w:rPr>
              <w:t>hospodářství.</w:t>
            </w:r>
          </w:p>
        </w:tc>
      </w:tr>
      <w:tr w:rsidR="004A2C86" w:rsidRPr="00C13D12" w:rsidTr="004A2C86">
        <w:trPr>
          <w:cantSplit/>
          <w:trHeight w:val="1492"/>
        </w:trPr>
        <w:tc>
          <w:tcPr>
            <w:tcW w:w="524" w:type="pct"/>
            <w:vMerge/>
            <w:shd w:val="clear" w:color="auto" w:fill="FFFFFF"/>
            <w:vAlign w:val="center"/>
          </w:tcPr>
          <w:p w:rsidR="004A2C86" w:rsidRPr="00C13D12" w:rsidRDefault="004A2C86" w:rsidP="001D5D83">
            <w:pPr>
              <w:shd w:val="clear" w:color="auto" w:fill="FFFFFF"/>
              <w:spacing w:before="20" w:after="20"/>
              <w:ind w:left="57" w:right="57"/>
              <w:rPr>
                <w:sz w:val="22"/>
                <w:szCs w:val="22"/>
              </w:rPr>
            </w:pPr>
          </w:p>
        </w:tc>
        <w:tc>
          <w:tcPr>
            <w:tcW w:w="918"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4"/>
                <w:sz w:val="22"/>
                <w:szCs w:val="22"/>
              </w:rPr>
              <w:t>Energetické využití</w:t>
            </w:r>
            <w:r w:rsidRPr="00C13D12">
              <w:rPr>
                <w:sz w:val="22"/>
                <w:szCs w:val="22"/>
              </w:rPr>
              <w:t xml:space="preserve"> </w:t>
            </w:r>
            <w:r w:rsidRPr="00C13D12">
              <w:rPr>
                <w:b/>
                <w:bCs/>
                <w:color w:val="000000"/>
                <w:spacing w:val="-4"/>
                <w:sz w:val="22"/>
                <w:szCs w:val="22"/>
              </w:rPr>
              <w:t>odpadů</w:t>
            </w:r>
          </w:p>
        </w:tc>
        <w:tc>
          <w:tcPr>
            <w:tcW w:w="1057"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1"/>
                <w:sz w:val="22"/>
                <w:szCs w:val="22"/>
              </w:rPr>
              <w:t>Sledování vývoje</w:t>
            </w:r>
            <w:r w:rsidRPr="00C13D12">
              <w:rPr>
                <w:sz w:val="22"/>
                <w:szCs w:val="22"/>
              </w:rPr>
              <w:t xml:space="preserve"> </w:t>
            </w:r>
            <w:r w:rsidRPr="00C13D12">
              <w:rPr>
                <w:color w:val="000000"/>
                <w:spacing w:val="-1"/>
                <w:sz w:val="22"/>
                <w:szCs w:val="22"/>
              </w:rPr>
              <w:t>množství a podílu</w:t>
            </w:r>
            <w:r w:rsidRPr="00C13D12">
              <w:rPr>
                <w:sz w:val="22"/>
                <w:szCs w:val="22"/>
              </w:rPr>
              <w:t xml:space="preserve"> </w:t>
            </w:r>
            <w:r w:rsidRPr="00C13D12">
              <w:rPr>
                <w:color w:val="000000"/>
                <w:spacing w:val="1"/>
                <w:sz w:val="22"/>
                <w:szCs w:val="22"/>
              </w:rPr>
              <w:t>energeticky</w:t>
            </w:r>
            <w:r w:rsidRPr="00C13D12">
              <w:rPr>
                <w:sz w:val="22"/>
                <w:szCs w:val="22"/>
              </w:rPr>
              <w:t xml:space="preserve"> </w:t>
            </w:r>
            <w:r w:rsidRPr="00C13D12">
              <w:rPr>
                <w:color w:val="000000"/>
                <w:spacing w:val="1"/>
                <w:sz w:val="22"/>
                <w:szCs w:val="22"/>
              </w:rPr>
              <w:t>využitých odpadů</w:t>
            </w:r>
            <w:r w:rsidRPr="00C13D12">
              <w:rPr>
                <w:sz w:val="22"/>
                <w:szCs w:val="22"/>
              </w:rPr>
              <w:t xml:space="preserve"> </w:t>
            </w:r>
            <w:r w:rsidRPr="00C13D12">
              <w:rPr>
                <w:color w:val="000000"/>
                <w:spacing w:val="2"/>
                <w:sz w:val="22"/>
                <w:szCs w:val="22"/>
              </w:rPr>
              <w:t>dle jednotlivých</w:t>
            </w:r>
            <w:r w:rsidRPr="00C13D12">
              <w:rPr>
                <w:sz w:val="22"/>
                <w:szCs w:val="22"/>
              </w:rPr>
              <w:t xml:space="preserve"> </w:t>
            </w:r>
            <w:r w:rsidRPr="00C13D12">
              <w:rPr>
                <w:color w:val="000000"/>
                <w:sz w:val="22"/>
                <w:szCs w:val="22"/>
              </w:rPr>
              <w:t>skupin (ostatní,</w:t>
            </w:r>
            <w:r w:rsidRPr="00C13D12">
              <w:rPr>
                <w:sz w:val="22"/>
                <w:szCs w:val="22"/>
              </w:rPr>
              <w:t xml:space="preserve"> </w:t>
            </w:r>
            <w:r w:rsidRPr="00C13D12">
              <w:rPr>
                <w:color w:val="000000"/>
                <w:spacing w:val="-2"/>
                <w:sz w:val="22"/>
                <w:szCs w:val="22"/>
              </w:rPr>
              <w:t>nebezpečné,</w:t>
            </w:r>
            <w:r w:rsidRPr="00C13D12">
              <w:rPr>
                <w:sz w:val="22"/>
                <w:szCs w:val="22"/>
              </w:rPr>
              <w:t xml:space="preserve"> </w:t>
            </w:r>
            <w:r w:rsidRPr="00C13D12">
              <w:rPr>
                <w:color w:val="000000"/>
                <w:sz w:val="22"/>
                <w:szCs w:val="22"/>
              </w:rPr>
              <w:t>komunální)</w:t>
            </w:r>
            <w:r w:rsidRPr="00C13D12">
              <w:rPr>
                <w:sz w:val="22"/>
                <w:szCs w:val="22"/>
              </w:rPr>
              <w:t xml:space="preserve"> </w:t>
            </w:r>
            <w:r w:rsidRPr="00C13D12">
              <w:rPr>
                <w:color w:val="000000"/>
                <w:sz w:val="22"/>
                <w:szCs w:val="22"/>
              </w:rPr>
              <w:t>a vybraných druhů</w:t>
            </w:r>
            <w:r w:rsidRPr="00C13D12">
              <w:rPr>
                <w:sz w:val="22"/>
                <w:szCs w:val="22"/>
              </w:rPr>
              <w:t xml:space="preserve"> </w:t>
            </w:r>
            <w:r w:rsidRPr="00C13D12">
              <w:rPr>
                <w:color w:val="000000"/>
                <w:spacing w:val="-1"/>
                <w:sz w:val="22"/>
                <w:szCs w:val="22"/>
              </w:rPr>
              <w:t>odpadů.</w:t>
            </w:r>
          </w:p>
        </w:tc>
        <w:tc>
          <w:tcPr>
            <w:tcW w:w="789" w:type="pct"/>
            <w:shd w:val="clear" w:color="auto" w:fill="FFFFFF"/>
          </w:tcPr>
          <w:p w:rsidR="004A2C86" w:rsidRDefault="004A2C86" w:rsidP="001D5D83">
            <w:pPr>
              <w:shd w:val="clear" w:color="auto" w:fill="FFFFFF"/>
              <w:spacing w:before="40" w:after="40"/>
              <w:ind w:left="57" w:right="57"/>
              <w:rPr>
                <w:sz w:val="22"/>
                <w:szCs w:val="22"/>
              </w:rPr>
            </w:pPr>
            <w:r w:rsidRPr="00C13D12">
              <w:rPr>
                <w:color w:val="000000"/>
                <w:spacing w:val="2"/>
                <w:sz w:val="22"/>
                <w:szCs w:val="22"/>
              </w:rPr>
              <w:t>Indikátor vyjádřen</w:t>
            </w:r>
            <w:r w:rsidRPr="00C13D12">
              <w:rPr>
                <w:sz w:val="22"/>
                <w:szCs w:val="22"/>
              </w:rPr>
              <w:t xml:space="preserve"> </w:t>
            </w:r>
          </w:p>
          <w:p w:rsidR="004A2C86" w:rsidRPr="00C13D12" w:rsidRDefault="004A2C86" w:rsidP="001D5D83">
            <w:pPr>
              <w:shd w:val="clear" w:color="auto" w:fill="FFFFFF"/>
              <w:spacing w:before="40" w:after="40"/>
              <w:ind w:left="57" w:right="57"/>
              <w:rPr>
                <w:sz w:val="22"/>
                <w:szCs w:val="22"/>
              </w:rPr>
            </w:pPr>
            <w:r w:rsidRPr="00C13D12">
              <w:rPr>
                <w:color w:val="000000"/>
                <w:spacing w:val="4"/>
                <w:sz w:val="22"/>
                <w:szCs w:val="22"/>
              </w:rPr>
              <w:t>v (t/rok, %).</w:t>
            </w:r>
          </w:p>
        </w:tc>
        <w:tc>
          <w:tcPr>
            <w:tcW w:w="1712"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5"/>
                <w:sz w:val="22"/>
                <w:szCs w:val="22"/>
              </w:rPr>
              <w:t>ISOH, hlášení</w:t>
            </w:r>
            <w:r w:rsidRPr="00C13D12">
              <w:rPr>
                <w:sz w:val="22"/>
                <w:szCs w:val="22"/>
              </w:rPr>
              <w:t xml:space="preserve"> </w:t>
            </w:r>
            <w:r w:rsidRPr="00C13D12">
              <w:rPr>
                <w:color w:val="000000"/>
                <w:spacing w:val="1"/>
                <w:sz w:val="22"/>
                <w:szCs w:val="22"/>
              </w:rPr>
              <w:t>o produkci</w:t>
            </w:r>
            <w:r w:rsidRPr="00C13D12">
              <w:rPr>
                <w:sz w:val="22"/>
                <w:szCs w:val="22"/>
              </w:rPr>
              <w:t xml:space="preserve"> </w:t>
            </w:r>
            <w:r w:rsidRPr="00C13D12">
              <w:rPr>
                <w:color w:val="000000"/>
                <w:spacing w:val="-2"/>
                <w:sz w:val="22"/>
                <w:szCs w:val="22"/>
              </w:rPr>
              <w:t>a nakládání s</w:t>
            </w:r>
            <w:r>
              <w:rPr>
                <w:color w:val="000000"/>
                <w:spacing w:val="-2"/>
                <w:sz w:val="22"/>
                <w:szCs w:val="22"/>
              </w:rPr>
              <w:t> </w:t>
            </w:r>
            <w:r w:rsidRPr="00C13D12">
              <w:rPr>
                <w:color w:val="000000"/>
                <w:spacing w:val="-2"/>
                <w:sz w:val="22"/>
                <w:szCs w:val="22"/>
              </w:rPr>
              <w:t>odpady.</w:t>
            </w:r>
            <w:r w:rsidRPr="00C13D12">
              <w:rPr>
                <w:sz w:val="22"/>
                <w:szCs w:val="22"/>
              </w:rPr>
              <w:t xml:space="preserve"> </w:t>
            </w:r>
            <w:r w:rsidRPr="00C13D12">
              <w:rPr>
                <w:color w:val="000000"/>
                <w:spacing w:val="-2"/>
                <w:sz w:val="22"/>
                <w:szCs w:val="22"/>
              </w:rPr>
              <w:t>Hlášení původců</w:t>
            </w:r>
            <w:r w:rsidRPr="00C13D12">
              <w:rPr>
                <w:sz w:val="22"/>
                <w:szCs w:val="22"/>
              </w:rPr>
              <w:t xml:space="preserve"> </w:t>
            </w:r>
            <w:r w:rsidRPr="00C13D12">
              <w:rPr>
                <w:color w:val="000000"/>
                <w:sz w:val="22"/>
                <w:szCs w:val="22"/>
              </w:rPr>
              <w:t>a oprávněných osob</w:t>
            </w:r>
            <w:r w:rsidRPr="00C13D12">
              <w:rPr>
                <w:sz w:val="22"/>
                <w:szCs w:val="22"/>
              </w:rPr>
              <w:t xml:space="preserve"> </w:t>
            </w:r>
            <w:r w:rsidRPr="00C13D12">
              <w:rPr>
                <w:color w:val="000000"/>
                <w:sz w:val="22"/>
                <w:szCs w:val="22"/>
              </w:rPr>
              <w:t>podle nových</w:t>
            </w:r>
            <w:r w:rsidRPr="00C13D12">
              <w:rPr>
                <w:sz w:val="22"/>
                <w:szCs w:val="22"/>
              </w:rPr>
              <w:t xml:space="preserve"> </w:t>
            </w:r>
            <w:r w:rsidRPr="00C13D12">
              <w:rPr>
                <w:color w:val="000000"/>
                <w:sz w:val="22"/>
                <w:szCs w:val="22"/>
              </w:rPr>
              <w:t>právních předpisů</w:t>
            </w:r>
            <w:r w:rsidRPr="00C13D12">
              <w:rPr>
                <w:sz w:val="22"/>
                <w:szCs w:val="22"/>
              </w:rPr>
              <w:t xml:space="preserve"> </w:t>
            </w:r>
            <w:r w:rsidRPr="00C13D12">
              <w:rPr>
                <w:color w:val="000000"/>
                <w:spacing w:val="1"/>
                <w:sz w:val="22"/>
                <w:szCs w:val="22"/>
              </w:rPr>
              <w:t>v</w:t>
            </w:r>
            <w:r>
              <w:rPr>
                <w:color w:val="000000"/>
                <w:spacing w:val="1"/>
                <w:sz w:val="22"/>
                <w:szCs w:val="22"/>
              </w:rPr>
              <w:t> </w:t>
            </w:r>
            <w:r w:rsidRPr="00C13D12">
              <w:rPr>
                <w:color w:val="000000"/>
                <w:spacing w:val="1"/>
                <w:sz w:val="22"/>
                <w:szCs w:val="22"/>
              </w:rPr>
              <w:t>oblasti odpadového</w:t>
            </w:r>
            <w:r w:rsidRPr="00C13D12">
              <w:rPr>
                <w:sz w:val="22"/>
                <w:szCs w:val="22"/>
              </w:rPr>
              <w:t xml:space="preserve"> </w:t>
            </w:r>
            <w:r w:rsidRPr="00C13D12">
              <w:rPr>
                <w:color w:val="000000"/>
                <w:spacing w:val="-1"/>
                <w:sz w:val="22"/>
                <w:szCs w:val="22"/>
              </w:rPr>
              <w:t>hospodářství.</w:t>
            </w:r>
          </w:p>
        </w:tc>
      </w:tr>
      <w:tr w:rsidR="004A2C86" w:rsidRPr="00C13D12" w:rsidTr="004A2C86">
        <w:trPr>
          <w:cantSplit/>
          <w:trHeight w:val="1687"/>
        </w:trPr>
        <w:tc>
          <w:tcPr>
            <w:tcW w:w="524" w:type="pct"/>
            <w:vMerge/>
            <w:shd w:val="clear" w:color="auto" w:fill="FFFFFF"/>
          </w:tcPr>
          <w:p w:rsidR="004A2C86" w:rsidRPr="00C13D12" w:rsidRDefault="004A2C86" w:rsidP="001D5D83">
            <w:pPr>
              <w:shd w:val="clear" w:color="auto" w:fill="FFFFFF"/>
              <w:spacing w:before="20" w:after="20"/>
              <w:ind w:left="57" w:right="57"/>
              <w:rPr>
                <w:sz w:val="22"/>
                <w:szCs w:val="22"/>
              </w:rPr>
            </w:pPr>
          </w:p>
        </w:tc>
        <w:tc>
          <w:tcPr>
            <w:tcW w:w="918"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3"/>
                <w:sz w:val="22"/>
                <w:szCs w:val="22"/>
              </w:rPr>
              <w:t>Odstraňování</w:t>
            </w:r>
            <w:r w:rsidRPr="00C13D12">
              <w:rPr>
                <w:sz w:val="22"/>
                <w:szCs w:val="22"/>
              </w:rPr>
              <w:t xml:space="preserve"> </w:t>
            </w:r>
            <w:r w:rsidRPr="00C13D12">
              <w:rPr>
                <w:b/>
                <w:bCs/>
                <w:color w:val="000000"/>
                <w:spacing w:val="-4"/>
                <w:sz w:val="22"/>
                <w:szCs w:val="22"/>
              </w:rPr>
              <w:t>odpadů</w:t>
            </w:r>
          </w:p>
        </w:tc>
        <w:tc>
          <w:tcPr>
            <w:tcW w:w="1057"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1"/>
                <w:sz w:val="22"/>
                <w:szCs w:val="22"/>
              </w:rPr>
              <w:t>Sledování vývoje</w:t>
            </w:r>
            <w:r w:rsidRPr="00C13D12">
              <w:rPr>
                <w:sz w:val="22"/>
                <w:szCs w:val="22"/>
              </w:rPr>
              <w:t xml:space="preserve"> </w:t>
            </w:r>
            <w:r w:rsidRPr="00C13D12">
              <w:rPr>
                <w:color w:val="000000"/>
                <w:spacing w:val="-1"/>
                <w:sz w:val="22"/>
                <w:szCs w:val="22"/>
              </w:rPr>
              <w:t>množství</w:t>
            </w:r>
            <w:r w:rsidRPr="00C13D12">
              <w:rPr>
                <w:sz w:val="22"/>
                <w:szCs w:val="22"/>
              </w:rPr>
              <w:t xml:space="preserve"> </w:t>
            </w:r>
            <w:r w:rsidRPr="00C13D12">
              <w:rPr>
                <w:color w:val="000000"/>
                <w:spacing w:val="1"/>
                <w:sz w:val="22"/>
                <w:szCs w:val="22"/>
              </w:rPr>
              <w:t>odstraňovaných</w:t>
            </w:r>
            <w:r w:rsidRPr="00C13D12">
              <w:rPr>
                <w:sz w:val="22"/>
                <w:szCs w:val="22"/>
              </w:rPr>
              <w:t xml:space="preserve"> </w:t>
            </w:r>
            <w:r w:rsidRPr="00C13D12">
              <w:rPr>
                <w:color w:val="000000"/>
                <w:sz w:val="22"/>
                <w:szCs w:val="22"/>
              </w:rPr>
              <w:t>odpadů dle</w:t>
            </w:r>
            <w:r w:rsidRPr="00C13D12">
              <w:rPr>
                <w:sz w:val="22"/>
                <w:szCs w:val="22"/>
              </w:rPr>
              <w:t xml:space="preserve"> </w:t>
            </w:r>
            <w:r w:rsidRPr="00C13D12">
              <w:rPr>
                <w:color w:val="000000"/>
                <w:spacing w:val="2"/>
                <w:sz w:val="22"/>
                <w:szCs w:val="22"/>
              </w:rPr>
              <w:t>jednotlivých skupin</w:t>
            </w:r>
            <w:r w:rsidRPr="00C13D12">
              <w:rPr>
                <w:sz w:val="22"/>
                <w:szCs w:val="22"/>
              </w:rPr>
              <w:t xml:space="preserve"> </w:t>
            </w:r>
            <w:r w:rsidRPr="00C13D12">
              <w:rPr>
                <w:color w:val="000000"/>
                <w:sz w:val="22"/>
                <w:szCs w:val="22"/>
              </w:rPr>
              <w:t>(ostatní,</w:t>
            </w:r>
            <w:r w:rsidRPr="00C13D12">
              <w:rPr>
                <w:sz w:val="22"/>
                <w:szCs w:val="22"/>
              </w:rPr>
              <w:t xml:space="preserve"> </w:t>
            </w:r>
            <w:r w:rsidRPr="00C13D12">
              <w:rPr>
                <w:color w:val="000000"/>
                <w:spacing w:val="-2"/>
                <w:sz w:val="22"/>
                <w:szCs w:val="22"/>
              </w:rPr>
              <w:t>nebezpečné,</w:t>
            </w:r>
            <w:r w:rsidRPr="00C13D12">
              <w:rPr>
                <w:sz w:val="22"/>
                <w:szCs w:val="22"/>
              </w:rPr>
              <w:t xml:space="preserve"> </w:t>
            </w:r>
            <w:r w:rsidRPr="00C13D12">
              <w:rPr>
                <w:color w:val="000000"/>
                <w:sz w:val="22"/>
                <w:szCs w:val="22"/>
              </w:rPr>
              <w:t>komunální)</w:t>
            </w:r>
            <w:r w:rsidRPr="00C13D12">
              <w:rPr>
                <w:sz w:val="22"/>
                <w:szCs w:val="22"/>
              </w:rPr>
              <w:t xml:space="preserve"> </w:t>
            </w:r>
            <w:r w:rsidRPr="00C13D12">
              <w:rPr>
                <w:color w:val="000000"/>
                <w:sz w:val="22"/>
                <w:szCs w:val="22"/>
              </w:rPr>
              <w:t>a vybraných druhů</w:t>
            </w:r>
            <w:r w:rsidRPr="00C13D12">
              <w:rPr>
                <w:sz w:val="22"/>
                <w:szCs w:val="22"/>
              </w:rPr>
              <w:t xml:space="preserve"> </w:t>
            </w:r>
            <w:r w:rsidRPr="00C13D12">
              <w:rPr>
                <w:color w:val="000000"/>
                <w:spacing w:val="1"/>
                <w:sz w:val="22"/>
                <w:szCs w:val="22"/>
              </w:rPr>
              <w:t>odpadů (například</w:t>
            </w:r>
            <w:r w:rsidRPr="00C13D12">
              <w:rPr>
                <w:sz w:val="22"/>
                <w:szCs w:val="22"/>
              </w:rPr>
              <w:t xml:space="preserve"> </w:t>
            </w:r>
            <w:r w:rsidRPr="00C13D12">
              <w:rPr>
                <w:color w:val="000000"/>
                <w:sz w:val="22"/>
                <w:szCs w:val="22"/>
              </w:rPr>
              <w:t>směsný komunální</w:t>
            </w:r>
            <w:r w:rsidRPr="00C13D12">
              <w:rPr>
                <w:sz w:val="22"/>
                <w:szCs w:val="22"/>
              </w:rPr>
              <w:t xml:space="preserve"> </w:t>
            </w:r>
            <w:r w:rsidRPr="00C13D12">
              <w:rPr>
                <w:color w:val="000000"/>
                <w:spacing w:val="2"/>
                <w:sz w:val="22"/>
                <w:szCs w:val="22"/>
              </w:rPr>
              <w:t>odpad, objemný</w:t>
            </w:r>
            <w:r w:rsidRPr="00C13D12">
              <w:rPr>
                <w:sz w:val="22"/>
                <w:szCs w:val="22"/>
              </w:rPr>
              <w:t xml:space="preserve"> </w:t>
            </w:r>
            <w:r w:rsidRPr="00C13D12">
              <w:rPr>
                <w:color w:val="000000"/>
                <w:spacing w:val="-1"/>
                <w:sz w:val="22"/>
                <w:szCs w:val="22"/>
              </w:rPr>
              <w:t>odpad).</w:t>
            </w:r>
          </w:p>
        </w:tc>
        <w:tc>
          <w:tcPr>
            <w:tcW w:w="789" w:type="pct"/>
            <w:shd w:val="clear" w:color="auto" w:fill="FFFFFF"/>
          </w:tcPr>
          <w:p w:rsidR="004A2C86" w:rsidRDefault="004A2C86" w:rsidP="001D5D83">
            <w:pPr>
              <w:shd w:val="clear" w:color="auto" w:fill="FFFFFF"/>
              <w:spacing w:before="40" w:after="40"/>
              <w:ind w:left="57" w:right="57"/>
              <w:rPr>
                <w:sz w:val="22"/>
                <w:szCs w:val="22"/>
              </w:rPr>
            </w:pPr>
            <w:r w:rsidRPr="00C13D12">
              <w:rPr>
                <w:color w:val="000000"/>
                <w:spacing w:val="2"/>
                <w:sz w:val="22"/>
                <w:szCs w:val="22"/>
              </w:rPr>
              <w:t>Indikátor vyjádřen</w:t>
            </w:r>
            <w:r w:rsidRPr="00C13D12">
              <w:rPr>
                <w:sz w:val="22"/>
                <w:szCs w:val="22"/>
              </w:rPr>
              <w:t xml:space="preserve"> </w:t>
            </w:r>
          </w:p>
          <w:p w:rsidR="004A2C86" w:rsidRPr="00C13D12" w:rsidRDefault="004A2C86" w:rsidP="001D5D83">
            <w:pPr>
              <w:shd w:val="clear" w:color="auto" w:fill="FFFFFF"/>
              <w:spacing w:before="40" w:after="40"/>
              <w:ind w:left="57" w:right="57"/>
              <w:rPr>
                <w:sz w:val="22"/>
                <w:szCs w:val="22"/>
              </w:rPr>
            </w:pPr>
            <w:r w:rsidRPr="00C13D12">
              <w:rPr>
                <w:color w:val="000000"/>
                <w:spacing w:val="4"/>
                <w:sz w:val="22"/>
                <w:szCs w:val="22"/>
              </w:rPr>
              <w:t>v (t/rok, %).</w:t>
            </w:r>
          </w:p>
        </w:tc>
        <w:tc>
          <w:tcPr>
            <w:tcW w:w="1712"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5"/>
                <w:sz w:val="22"/>
                <w:szCs w:val="22"/>
              </w:rPr>
              <w:t>ISOH, hlášení</w:t>
            </w:r>
            <w:r w:rsidRPr="00C13D12">
              <w:rPr>
                <w:sz w:val="22"/>
                <w:szCs w:val="22"/>
              </w:rPr>
              <w:t xml:space="preserve"> </w:t>
            </w:r>
            <w:r w:rsidRPr="00C13D12">
              <w:rPr>
                <w:color w:val="000000"/>
                <w:spacing w:val="1"/>
                <w:sz w:val="22"/>
                <w:szCs w:val="22"/>
              </w:rPr>
              <w:t>o produkci</w:t>
            </w:r>
            <w:r w:rsidRPr="00C13D12">
              <w:rPr>
                <w:sz w:val="22"/>
                <w:szCs w:val="22"/>
              </w:rPr>
              <w:t xml:space="preserve"> </w:t>
            </w:r>
            <w:r w:rsidRPr="00C13D12">
              <w:rPr>
                <w:color w:val="000000"/>
                <w:spacing w:val="-2"/>
                <w:sz w:val="22"/>
                <w:szCs w:val="22"/>
              </w:rPr>
              <w:t>a nakládání s</w:t>
            </w:r>
            <w:r>
              <w:rPr>
                <w:color w:val="000000"/>
                <w:spacing w:val="-2"/>
                <w:sz w:val="22"/>
                <w:szCs w:val="22"/>
              </w:rPr>
              <w:t> </w:t>
            </w:r>
            <w:r w:rsidRPr="00C13D12">
              <w:rPr>
                <w:color w:val="000000"/>
                <w:spacing w:val="-2"/>
                <w:sz w:val="22"/>
                <w:szCs w:val="22"/>
              </w:rPr>
              <w:t>odpady.</w:t>
            </w:r>
            <w:r w:rsidRPr="00C13D12">
              <w:rPr>
                <w:sz w:val="22"/>
                <w:szCs w:val="22"/>
              </w:rPr>
              <w:t xml:space="preserve"> </w:t>
            </w:r>
            <w:r w:rsidRPr="00C13D12">
              <w:rPr>
                <w:color w:val="000000"/>
                <w:spacing w:val="-2"/>
                <w:sz w:val="22"/>
                <w:szCs w:val="22"/>
              </w:rPr>
              <w:t>Hlášení původců</w:t>
            </w:r>
            <w:r w:rsidRPr="00C13D12">
              <w:rPr>
                <w:sz w:val="22"/>
                <w:szCs w:val="22"/>
              </w:rPr>
              <w:t xml:space="preserve"> </w:t>
            </w:r>
            <w:r w:rsidRPr="00C13D12">
              <w:rPr>
                <w:color w:val="000000"/>
                <w:sz w:val="22"/>
                <w:szCs w:val="22"/>
              </w:rPr>
              <w:t>a oprávněných osob</w:t>
            </w:r>
            <w:r w:rsidRPr="00C13D12">
              <w:rPr>
                <w:sz w:val="22"/>
                <w:szCs w:val="22"/>
              </w:rPr>
              <w:t xml:space="preserve"> </w:t>
            </w:r>
            <w:r w:rsidRPr="00C13D12">
              <w:rPr>
                <w:color w:val="000000"/>
                <w:sz w:val="22"/>
                <w:szCs w:val="22"/>
              </w:rPr>
              <w:t>podle nových</w:t>
            </w:r>
            <w:r w:rsidRPr="00C13D12">
              <w:rPr>
                <w:sz w:val="22"/>
                <w:szCs w:val="22"/>
              </w:rPr>
              <w:t xml:space="preserve"> </w:t>
            </w:r>
            <w:r w:rsidRPr="00C13D12">
              <w:rPr>
                <w:color w:val="000000"/>
                <w:sz w:val="22"/>
                <w:szCs w:val="22"/>
              </w:rPr>
              <w:t>právních předpisů</w:t>
            </w:r>
            <w:r w:rsidRPr="00C13D12">
              <w:rPr>
                <w:sz w:val="22"/>
                <w:szCs w:val="22"/>
              </w:rPr>
              <w:t xml:space="preserve"> </w:t>
            </w:r>
            <w:r w:rsidRPr="00C13D12">
              <w:rPr>
                <w:color w:val="000000"/>
                <w:spacing w:val="1"/>
                <w:sz w:val="22"/>
                <w:szCs w:val="22"/>
              </w:rPr>
              <w:t>v</w:t>
            </w:r>
            <w:r>
              <w:rPr>
                <w:color w:val="000000"/>
                <w:spacing w:val="1"/>
                <w:sz w:val="22"/>
                <w:szCs w:val="22"/>
              </w:rPr>
              <w:t> </w:t>
            </w:r>
            <w:r w:rsidRPr="00C13D12">
              <w:rPr>
                <w:color w:val="000000"/>
                <w:spacing w:val="1"/>
                <w:sz w:val="22"/>
                <w:szCs w:val="22"/>
              </w:rPr>
              <w:t>oblasti odpadového</w:t>
            </w:r>
            <w:r w:rsidRPr="00C13D12">
              <w:rPr>
                <w:sz w:val="22"/>
                <w:szCs w:val="22"/>
              </w:rPr>
              <w:t xml:space="preserve"> </w:t>
            </w:r>
            <w:r w:rsidRPr="00C13D12">
              <w:rPr>
                <w:color w:val="000000"/>
                <w:spacing w:val="-1"/>
                <w:sz w:val="22"/>
                <w:szCs w:val="22"/>
              </w:rPr>
              <w:t>hospodářství.</w:t>
            </w:r>
          </w:p>
        </w:tc>
      </w:tr>
      <w:tr w:rsidR="004A2C86" w:rsidRPr="00C13D12" w:rsidTr="004A2C86">
        <w:trPr>
          <w:cantSplit/>
          <w:trHeight w:val="581"/>
        </w:trPr>
        <w:tc>
          <w:tcPr>
            <w:tcW w:w="524" w:type="pct"/>
            <w:vMerge/>
            <w:shd w:val="clear" w:color="auto" w:fill="FFFFFF"/>
          </w:tcPr>
          <w:p w:rsidR="004A2C86" w:rsidRPr="00C13D12" w:rsidRDefault="004A2C86" w:rsidP="001D5D83">
            <w:pPr>
              <w:shd w:val="clear" w:color="auto" w:fill="FFFFFF"/>
              <w:spacing w:before="20" w:after="20"/>
              <w:ind w:left="57" w:right="57"/>
              <w:rPr>
                <w:sz w:val="22"/>
                <w:szCs w:val="22"/>
              </w:rPr>
            </w:pPr>
          </w:p>
        </w:tc>
        <w:tc>
          <w:tcPr>
            <w:tcW w:w="918"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4"/>
                <w:sz w:val="22"/>
                <w:szCs w:val="22"/>
              </w:rPr>
              <w:t>Spalování odpadů</w:t>
            </w:r>
          </w:p>
        </w:tc>
        <w:tc>
          <w:tcPr>
            <w:tcW w:w="1057"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1"/>
                <w:sz w:val="22"/>
                <w:szCs w:val="22"/>
              </w:rPr>
              <w:t>Sledování vývoje</w:t>
            </w:r>
            <w:r w:rsidRPr="00C13D12">
              <w:rPr>
                <w:sz w:val="22"/>
                <w:szCs w:val="22"/>
              </w:rPr>
              <w:t xml:space="preserve"> </w:t>
            </w:r>
            <w:r w:rsidRPr="00C13D12">
              <w:rPr>
                <w:color w:val="000000"/>
                <w:spacing w:val="-1"/>
                <w:sz w:val="22"/>
                <w:szCs w:val="22"/>
              </w:rPr>
              <w:t>množství a podílu</w:t>
            </w:r>
            <w:r w:rsidRPr="00C13D12">
              <w:rPr>
                <w:sz w:val="22"/>
                <w:szCs w:val="22"/>
              </w:rPr>
              <w:t xml:space="preserve"> </w:t>
            </w:r>
            <w:r w:rsidRPr="00C13D12">
              <w:rPr>
                <w:color w:val="000000"/>
                <w:spacing w:val="-2"/>
                <w:sz w:val="22"/>
                <w:szCs w:val="22"/>
              </w:rPr>
              <w:t>spalovaných</w:t>
            </w:r>
            <w:r w:rsidRPr="00C13D12">
              <w:rPr>
                <w:sz w:val="22"/>
                <w:szCs w:val="22"/>
              </w:rPr>
              <w:t xml:space="preserve"> </w:t>
            </w:r>
            <w:r w:rsidRPr="00C13D12">
              <w:rPr>
                <w:color w:val="000000"/>
                <w:sz w:val="22"/>
                <w:szCs w:val="22"/>
              </w:rPr>
              <w:t>odpadů dle</w:t>
            </w:r>
            <w:r w:rsidRPr="00C13D12">
              <w:rPr>
                <w:sz w:val="22"/>
                <w:szCs w:val="22"/>
              </w:rPr>
              <w:t xml:space="preserve"> </w:t>
            </w:r>
            <w:r w:rsidRPr="00C13D12">
              <w:rPr>
                <w:color w:val="000000"/>
                <w:spacing w:val="2"/>
                <w:sz w:val="22"/>
                <w:szCs w:val="22"/>
              </w:rPr>
              <w:t>jednotlivých skupin</w:t>
            </w:r>
            <w:r w:rsidRPr="00C13D12">
              <w:rPr>
                <w:sz w:val="22"/>
                <w:szCs w:val="22"/>
              </w:rPr>
              <w:t xml:space="preserve"> </w:t>
            </w:r>
            <w:r w:rsidRPr="00C13D12">
              <w:rPr>
                <w:color w:val="000000"/>
                <w:sz w:val="22"/>
                <w:szCs w:val="22"/>
              </w:rPr>
              <w:t>(ostatní,</w:t>
            </w:r>
            <w:r w:rsidRPr="00C13D12">
              <w:rPr>
                <w:sz w:val="22"/>
                <w:szCs w:val="22"/>
              </w:rPr>
              <w:t xml:space="preserve"> </w:t>
            </w:r>
            <w:r w:rsidRPr="00C13D12">
              <w:rPr>
                <w:color w:val="000000"/>
                <w:spacing w:val="-2"/>
                <w:sz w:val="22"/>
                <w:szCs w:val="22"/>
              </w:rPr>
              <w:t>nebezpečné,</w:t>
            </w:r>
            <w:r w:rsidRPr="00C13D12">
              <w:rPr>
                <w:sz w:val="22"/>
                <w:szCs w:val="22"/>
              </w:rPr>
              <w:t xml:space="preserve"> </w:t>
            </w:r>
            <w:r w:rsidRPr="00C13D12">
              <w:rPr>
                <w:color w:val="000000"/>
                <w:sz w:val="22"/>
                <w:szCs w:val="22"/>
              </w:rPr>
              <w:t>komunální)</w:t>
            </w:r>
            <w:r w:rsidRPr="00C13D12">
              <w:rPr>
                <w:sz w:val="22"/>
                <w:szCs w:val="22"/>
              </w:rPr>
              <w:t xml:space="preserve"> </w:t>
            </w:r>
            <w:r w:rsidRPr="00C13D12">
              <w:rPr>
                <w:color w:val="000000"/>
                <w:sz w:val="22"/>
                <w:szCs w:val="22"/>
              </w:rPr>
              <w:t>a vybraných druhů</w:t>
            </w:r>
            <w:r w:rsidRPr="00C13D12">
              <w:rPr>
                <w:sz w:val="22"/>
                <w:szCs w:val="22"/>
              </w:rPr>
              <w:t xml:space="preserve"> </w:t>
            </w:r>
            <w:r w:rsidRPr="00C13D12">
              <w:rPr>
                <w:color w:val="000000"/>
                <w:spacing w:val="-1"/>
                <w:sz w:val="22"/>
                <w:szCs w:val="22"/>
              </w:rPr>
              <w:t>odpadů.</w:t>
            </w:r>
          </w:p>
        </w:tc>
        <w:tc>
          <w:tcPr>
            <w:tcW w:w="789" w:type="pct"/>
            <w:shd w:val="clear" w:color="auto" w:fill="FFFFFF"/>
          </w:tcPr>
          <w:p w:rsidR="004A2C86" w:rsidRDefault="004A2C86" w:rsidP="001D5D83">
            <w:pPr>
              <w:shd w:val="clear" w:color="auto" w:fill="FFFFFF"/>
              <w:spacing w:before="40" w:after="40"/>
              <w:ind w:left="57" w:right="57"/>
              <w:rPr>
                <w:sz w:val="22"/>
                <w:szCs w:val="22"/>
              </w:rPr>
            </w:pPr>
            <w:r w:rsidRPr="00C13D12">
              <w:rPr>
                <w:color w:val="000000"/>
                <w:spacing w:val="2"/>
                <w:sz w:val="22"/>
                <w:szCs w:val="22"/>
              </w:rPr>
              <w:t>Indikátor vyjádřen</w:t>
            </w:r>
            <w:r w:rsidRPr="00C13D12">
              <w:rPr>
                <w:sz w:val="22"/>
                <w:szCs w:val="22"/>
              </w:rPr>
              <w:t xml:space="preserve"> </w:t>
            </w:r>
          </w:p>
          <w:p w:rsidR="004A2C86" w:rsidRPr="00C13D12" w:rsidRDefault="004A2C86" w:rsidP="001D5D83">
            <w:pPr>
              <w:shd w:val="clear" w:color="auto" w:fill="FFFFFF"/>
              <w:spacing w:before="40" w:after="40"/>
              <w:ind w:left="57" w:right="57"/>
              <w:rPr>
                <w:sz w:val="22"/>
                <w:szCs w:val="22"/>
              </w:rPr>
            </w:pPr>
            <w:r w:rsidRPr="00C13D12">
              <w:rPr>
                <w:color w:val="000000"/>
                <w:spacing w:val="4"/>
                <w:sz w:val="22"/>
                <w:szCs w:val="22"/>
              </w:rPr>
              <w:t>v (t/rok, %).</w:t>
            </w:r>
          </w:p>
        </w:tc>
        <w:tc>
          <w:tcPr>
            <w:tcW w:w="1712" w:type="pct"/>
            <w:shd w:val="clear" w:color="auto" w:fill="FFFFFF"/>
          </w:tcPr>
          <w:p w:rsidR="004A2C86" w:rsidRPr="00C13D12" w:rsidRDefault="004A2C86" w:rsidP="001D5D83">
            <w:pPr>
              <w:shd w:val="clear" w:color="auto" w:fill="FFFFFF"/>
              <w:spacing w:before="40" w:after="40"/>
              <w:ind w:left="57" w:right="57"/>
              <w:rPr>
                <w:sz w:val="22"/>
                <w:szCs w:val="22"/>
              </w:rPr>
            </w:pPr>
          </w:p>
        </w:tc>
      </w:tr>
      <w:tr w:rsidR="004A2C86" w:rsidRPr="00C13D12" w:rsidTr="004A2C86">
        <w:trPr>
          <w:cantSplit/>
          <w:trHeight w:val="1016"/>
        </w:trPr>
        <w:tc>
          <w:tcPr>
            <w:tcW w:w="524" w:type="pct"/>
            <w:vMerge w:val="restart"/>
            <w:shd w:val="clear" w:color="auto" w:fill="FFFFFF"/>
            <w:vAlign w:val="center"/>
          </w:tcPr>
          <w:p w:rsidR="004A2C86" w:rsidRPr="00C13D12" w:rsidRDefault="004A2C86" w:rsidP="00F65E9D">
            <w:pPr>
              <w:spacing w:before="20" w:after="20"/>
              <w:ind w:left="57" w:right="57"/>
              <w:rPr>
                <w:sz w:val="22"/>
                <w:szCs w:val="22"/>
              </w:rPr>
            </w:pPr>
            <w:r>
              <w:rPr>
                <w:sz w:val="22"/>
                <w:szCs w:val="22"/>
              </w:rPr>
              <w:lastRenderedPageBreak/>
              <w:t>Popisné</w:t>
            </w:r>
          </w:p>
        </w:tc>
        <w:tc>
          <w:tcPr>
            <w:tcW w:w="918"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5"/>
                <w:sz w:val="22"/>
                <w:szCs w:val="22"/>
              </w:rPr>
              <w:t xml:space="preserve">Skládkování </w:t>
            </w:r>
            <w:r w:rsidRPr="00C13D12">
              <w:rPr>
                <w:b/>
                <w:bCs/>
                <w:color w:val="000000"/>
                <w:spacing w:val="-4"/>
                <w:sz w:val="22"/>
                <w:szCs w:val="22"/>
              </w:rPr>
              <w:t>odpadů</w:t>
            </w:r>
          </w:p>
        </w:tc>
        <w:tc>
          <w:tcPr>
            <w:tcW w:w="1057"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1"/>
                <w:sz w:val="22"/>
                <w:szCs w:val="22"/>
              </w:rPr>
              <w:t>Sledování vývoje</w:t>
            </w:r>
            <w:r w:rsidRPr="00C13D12">
              <w:rPr>
                <w:sz w:val="22"/>
                <w:szCs w:val="22"/>
              </w:rPr>
              <w:t xml:space="preserve"> </w:t>
            </w:r>
            <w:r w:rsidRPr="00C13D12">
              <w:rPr>
                <w:color w:val="000000"/>
                <w:spacing w:val="-1"/>
                <w:sz w:val="22"/>
                <w:szCs w:val="22"/>
              </w:rPr>
              <w:t>množství a podílu</w:t>
            </w:r>
            <w:r w:rsidRPr="00C13D12">
              <w:rPr>
                <w:sz w:val="22"/>
                <w:szCs w:val="22"/>
              </w:rPr>
              <w:t xml:space="preserve"> </w:t>
            </w:r>
            <w:r w:rsidRPr="00C13D12">
              <w:rPr>
                <w:color w:val="000000"/>
                <w:spacing w:val="-1"/>
                <w:sz w:val="22"/>
                <w:szCs w:val="22"/>
              </w:rPr>
              <w:t>skládkovaných</w:t>
            </w:r>
            <w:r w:rsidRPr="00C13D12">
              <w:rPr>
                <w:sz w:val="22"/>
                <w:szCs w:val="22"/>
              </w:rPr>
              <w:t xml:space="preserve"> </w:t>
            </w:r>
            <w:r w:rsidRPr="00C13D12">
              <w:rPr>
                <w:color w:val="000000"/>
                <w:sz w:val="22"/>
                <w:szCs w:val="22"/>
              </w:rPr>
              <w:t>odpadů dle</w:t>
            </w:r>
            <w:r w:rsidRPr="00C13D12">
              <w:rPr>
                <w:sz w:val="22"/>
                <w:szCs w:val="22"/>
              </w:rPr>
              <w:t xml:space="preserve"> </w:t>
            </w:r>
            <w:r w:rsidRPr="00C13D12">
              <w:rPr>
                <w:color w:val="000000"/>
                <w:spacing w:val="2"/>
                <w:sz w:val="22"/>
                <w:szCs w:val="22"/>
              </w:rPr>
              <w:t>jednotlivých skupin</w:t>
            </w:r>
            <w:r w:rsidRPr="00C13D12">
              <w:rPr>
                <w:sz w:val="22"/>
                <w:szCs w:val="22"/>
              </w:rPr>
              <w:t xml:space="preserve"> </w:t>
            </w:r>
            <w:r w:rsidRPr="00C13D12">
              <w:rPr>
                <w:color w:val="000000"/>
                <w:sz w:val="22"/>
                <w:szCs w:val="22"/>
              </w:rPr>
              <w:t>(ostatní,</w:t>
            </w:r>
            <w:r w:rsidRPr="00C13D12">
              <w:rPr>
                <w:sz w:val="22"/>
                <w:szCs w:val="22"/>
              </w:rPr>
              <w:t xml:space="preserve"> </w:t>
            </w:r>
            <w:r w:rsidRPr="00C13D12">
              <w:rPr>
                <w:color w:val="000000"/>
                <w:spacing w:val="-2"/>
                <w:sz w:val="22"/>
                <w:szCs w:val="22"/>
              </w:rPr>
              <w:t>nebezpečné,</w:t>
            </w:r>
            <w:r w:rsidRPr="00C13D12">
              <w:rPr>
                <w:sz w:val="22"/>
                <w:szCs w:val="22"/>
              </w:rPr>
              <w:t xml:space="preserve"> </w:t>
            </w:r>
            <w:r w:rsidRPr="00C13D12">
              <w:rPr>
                <w:color w:val="000000"/>
                <w:sz w:val="22"/>
                <w:szCs w:val="22"/>
              </w:rPr>
              <w:t>komunální)</w:t>
            </w:r>
            <w:r w:rsidRPr="00C13D12">
              <w:rPr>
                <w:sz w:val="22"/>
                <w:szCs w:val="22"/>
              </w:rPr>
              <w:t xml:space="preserve"> </w:t>
            </w:r>
            <w:r w:rsidRPr="00C13D12">
              <w:rPr>
                <w:color w:val="000000"/>
                <w:sz w:val="22"/>
                <w:szCs w:val="22"/>
              </w:rPr>
              <w:t>a vybraných druhů</w:t>
            </w:r>
            <w:r w:rsidRPr="00C13D12">
              <w:rPr>
                <w:sz w:val="22"/>
                <w:szCs w:val="22"/>
              </w:rPr>
              <w:t xml:space="preserve"> </w:t>
            </w:r>
            <w:r w:rsidRPr="00C13D12">
              <w:rPr>
                <w:color w:val="000000"/>
                <w:spacing w:val="-1"/>
                <w:sz w:val="22"/>
                <w:szCs w:val="22"/>
              </w:rPr>
              <w:t>odpadů.</w:t>
            </w:r>
          </w:p>
        </w:tc>
        <w:tc>
          <w:tcPr>
            <w:tcW w:w="789" w:type="pct"/>
            <w:shd w:val="clear" w:color="auto" w:fill="FFFFFF"/>
          </w:tcPr>
          <w:p w:rsidR="004A2C86" w:rsidRDefault="004A2C86" w:rsidP="001D5D83">
            <w:pPr>
              <w:shd w:val="clear" w:color="auto" w:fill="FFFFFF"/>
              <w:spacing w:before="40" w:after="40"/>
              <w:ind w:left="57" w:right="57"/>
              <w:rPr>
                <w:sz w:val="22"/>
                <w:szCs w:val="22"/>
              </w:rPr>
            </w:pPr>
            <w:r w:rsidRPr="00C13D12">
              <w:rPr>
                <w:color w:val="000000"/>
                <w:spacing w:val="2"/>
                <w:sz w:val="22"/>
                <w:szCs w:val="22"/>
              </w:rPr>
              <w:t>Indikátor vyjádřen</w:t>
            </w:r>
            <w:r w:rsidRPr="00C13D12">
              <w:rPr>
                <w:sz w:val="22"/>
                <w:szCs w:val="22"/>
              </w:rPr>
              <w:t xml:space="preserve"> </w:t>
            </w:r>
          </w:p>
          <w:p w:rsidR="004A2C86" w:rsidRPr="00C13D12" w:rsidRDefault="004A2C86" w:rsidP="001D5D83">
            <w:pPr>
              <w:shd w:val="clear" w:color="auto" w:fill="FFFFFF"/>
              <w:spacing w:before="40" w:after="40"/>
              <w:ind w:left="57" w:right="57"/>
              <w:rPr>
                <w:sz w:val="22"/>
                <w:szCs w:val="22"/>
              </w:rPr>
            </w:pPr>
            <w:r w:rsidRPr="00C13D12">
              <w:rPr>
                <w:color w:val="000000"/>
                <w:spacing w:val="4"/>
                <w:sz w:val="22"/>
                <w:szCs w:val="22"/>
              </w:rPr>
              <w:t>v (t/rok, %).</w:t>
            </w:r>
          </w:p>
        </w:tc>
        <w:tc>
          <w:tcPr>
            <w:tcW w:w="1712" w:type="pct"/>
            <w:shd w:val="clear" w:color="auto" w:fill="FFFFFF"/>
          </w:tcPr>
          <w:p w:rsidR="004A2C86" w:rsidRPr="00C13D12" w:rsidRDefault="004A2C86" w:rsidP="001D5D83">
            <w:pPr>
              <w:shd w:val="clear" w:color="auto" w:fill="FFFFFF"/>
              <w:spacing w:before="40" w:after="40"/>
              <w:ind w:left="57" w:right="57"/>
              <w:rPr>
                <w:sz w:val="22"/>
                <w:szCs w:val="22"/>
              </w:rPr>
            </w:pPr>
          </w:p>
        </w:tc>
      </w:tr>
      <w:tr w:rsidR="004A2C86" w:rsidRPr="00C13D12" w:rsidTr="004A2C86">
        <w:trPr>
          <w:cantSplit/>
          <w:trHeight w:val="227"/>
        </w:trPr>
        <w:tc>
          <w:tcPr>
            <w:tcW w:w="524" w:type="pct"/>
            <w:vMerge/>
            <w:shd w:val="clear" w:color="auto" w:fill="FFFFFF"/>
            <w:vAlign w:val="center"/>
          </w:tcPr>
          <w:p w:rsidR="004A2C86" w:rsidRPr="00C13D12" w:rsidRDefault="004A2C86" w:rsidP="00F65E9D">
            <w:pPr>
              <w:spacing w:before="20" w:after="20"/>
              <w:ind w:left="57" w:right="57"/>
              <w:rPr>
                <w:sz w:val="22"/>
                <w:szCs w:val="22"/>
              </w:rPr>
            </w:pPr>
          </w:p>
        </w:tc>
        <w:tc>
          <w:tcPr>
            <w:tcW w:w="918"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5"/>
                <w:sz w:val="22"/>
                <w:szCs w:val="22"/>
              </w:rPr>
              <w:t>Kapacity zařízení</w:t>
            </w:r>
          </w:p>
        </w:tc>
        <w:tc>
          <w:tcPr>
            <w:tcW w:w="1057"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1"/>
                <w:sz w:val="22"/>
                <w:szCs w:val="22"/>
              </w:rPr>
              <w:t>Sledování vývoje</w:t>
            </w:r>
            <w:r w:rsidRPr="00C13D12">
              <w:rPr>
                <w:sz w:val="22"/>
                <w:szCs w:val="22"/>
              </w:rPr>
              <w:t xml:space="preserve"> </w:t>
            </w:r>
            <w:r w:rsidRPr="00C13D12">
              <w:rPr>
                <w:color w:val="000000"/>
                <w:spacing w:val="1"/>
                <w:sz w:val="22"/>
                <w:szCs w:val="22"/>
              </w:rPr>
              <w:t>kapacit jednotlivých</w:t>
            </w:r>
            <w:r w:rsidRPr="00C13D12">
              <w:rPr>
                <w:sz w:val="22"/>
                <w:szCs w:val="22"/>
              </w:rPr>
              <w:t xml:space="preserve"> </w:t>
            </w:r>
            <w:r w:rsidRPr="00C13D12">
              <w:rPr>
                <w:color w:val="000000"/>
                <w:spacing w:val="-1"/>
                <w:sz w:val="22"/>
                <w:szCs w:val="22"/>
              </w:rPr>
              <w:t>druhů zařízení</w:t>
            </w:r>
            <w:r w:rsidRPr="00C13D12">
              <w:rPr>
                <w:sz w:val="22"/>
                <w:szCs w:val="22"/>
              </w:rPr>
              <w:t xml:space="preserve"> </w:t>
            </w:r>
            <w:r w:rsidRPr="00C13D12">
              <w:rPr>
                <w:color w:val="000000"/>
                <w:spacing w:val="-1"/>
                <w:sz w:val="22"/>
                <w:szCs w:val="22"/>
              </w:rPr>
              <w:t>(v členění dle</w:t>
            </w:r>
            <w:r w:rsidRPr="00C13D12">
              <w:rPr>
                <w:sz w:val="22"/>
                <w:szCs w:val="22"/>
              </w:rPr>
              <w:t xml:space="preserve"> </w:t>
            </w:r>
            <w:r w:rsidRPr="00C13D12">
              <w:rPr>
                <w:color w:val="000000"/>
                <w:spacing w:val="-2"/>
                <w:sz w:val="22"/>
                <w:szCs w:val="22"/>
              </w:rPr>
              <w:t>Katalogu zařízení).</w:t>
            </w:r>
          </w:p>
        </w:tc>
        <w:tc>
          <w:tcPr>
            <w:tcW w:w="789" w:type="pct"/>
            <w:shd w:val="clear" w:color="auto" w:fill="FFFFFF"/>
          </w:tcPr>
          <w:p w:rsidR="004A2C86" w:rsidRDefault="004A2C86" w:rsidP="001D5D83">
            <w:pPr>
              <w:shd w:val="clear" w:color="auto" w:fill="FFFFFF"/>
              <w:spacing w:before="40" w:after="40"/>
              <w:ind w:left="57" w:right="57"/>
              <w:rPr>
                <w:color w:val="000000"/>
                <w:spacing w:val="-1"/>
                <w:sz w:val="22"/>
                <w:szCs w:val="22"/>
              </w:rPr>
            </w:pPr>
            <w:r w:rsidRPr="00C13D12">
              <w:rPr>
                <w:color w:val="000000"/>
                <w:spacing w:val="2"/>
                <w:sz w:val="22"/>
                <w:szCs w:val="22"/>
              </w:rPr>
              <w:t>Indikátor vyjádřen dle</w:t>
            </w:r>
            <w:r w:rsidRPr="00C13D12">
              <w:rPr>
                <w:sz w:val="22"/>
                <w:szCs w:val="22"/>
              </w:rPr>
              <w:t xml:space="preserve"> </w:t>
            </w:r>
            <w:r w:rsidRPr="00C13D12">
              <w:rPr>
                <w:color w:val="000000"/>
                <w:spacing w:val="-1"/>
                <w:sz w:val="22"/>
                <w:szCs w:val="22"/>
              </w:rPr>
              <w:t xml:space="preserve">druhu zařízení </w:t>
            </w:r>
          </w:p>
          <w:p w:rsidR="004A2C86" w:rsidRPr="00C13D12" w:rsidRDefault="004A2C86" w:rsidP="001D5D83">
            <w:pPr>
              <w:shd w:val="clear" w:color="auto" w:fill="FFFFFF"/>
              <w:spacing w:before="40" w:after="40"/>
              <w:ind w:left="57" w:right="57"/>
              <w:rPr>
                <w:sz w:val="22"/>
                <w:szCs w:val="22"/>
              </w:rPr>
            </w:pPr>
            <w:r w:rsidRPr="00C13D12">
              <w:rPr>
                <w:color w:val="000000"/>
                <w:spacing w:val="-1"/>
                <w:sz w:val="22"/>
                <w:szCs w:val="22"/>
              </w:rPr>
              <w:t>v (t),</w:t>
            </w:r>
            <w:r w:rsidRPr="00C13D12">
              <w:rPr>
                <w:sz w:val="22"/>
                <w:szCs w:val="22"/>
              </w:rPr>
              <w:t xml:space="preserve"> </w:t>
            </w:r>
            <w:r w:rsidRPr="00C13D12">
              <w:rPr>
                <w:color w:val="000000"/>
                <w:spacing w:val="1"/>
                <w:sz w:val="22"/>
                <w:szCs w:val="22"/>
              </w:rPr>
              <w:t>v (m</w:t>
            </w:r>
            <w:r w:rsidRPr="00C13D12">
              <w:rPr>
                <w:color w:val="000000"/>
                <w:spacing w:val="1"/>
                <w:sz w:val="22"/>
                <w:szCs w:val="22"/>
                <w:vertAlign w:val="superscript"/>
              </w:rPr>
              <w:t>3</w:t>
            </w:r>
            <w:r w:rsidRPr="00C13D12">
              <w:rPr>
                <w:color w:val="000000"/>
                <w:spacing w:val="1"/>
                <w:sz w:val="22"/>
                <w:szCs w:val="22"/>
              </w:rPr>
              <w:t>).</w:t>
            </w:r>
          </w:p>
        </w:tc>
        <w:tc>
          <w:tcPr>
            <w:tcW w:w="1712"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color w:val="000000"/>
                <w:spacing w:val="-2"/>
                <w:sz w:val="22"/>
                <w:szCs w:val="22"/>
              </w:rPr>
              <w:t>Hlášení krajského</w:t>
            </w:r>
            <w:r w:rsidRPr="00C13D12">
              <w:rPr>
                <w:sz w:val="22"/>
                <w:szCs w:val="22"/>
              </w:rPr>
              <w:t xml:space="preserve"> </w:t>
            </w:r>
            <w:r w:rsidRPr="00C13D12">
              <w:rPr>
                <w:color w:val="000000"/>
                <w:spacing w:val="1"/>
                <w:sz w:val="22"/>
                <w:szCs w:val="22"/>
              </w:rPr>
              <w:t>úřadu nebo obecního</w:t>
            </w:r>
            <w:r w:rsidRPr="00C13D12">
              <w:rPr>
                <w:sz w:val="22"/>
                <w:szCs w:val="22"/>
              </w:rPr>
              <w:t xml:space="preserve"> </w:t>
            </w:r>
            <w:r w:rsidRPr="00C13D12">
              <w:rPr>
                <w:color w:val="000000"/>
                <w:sz w:val="22"/>
                <w:szCs w:val="22"/>
              </w:rPr>
              <w:t>úřadu obce</w:t>
            </w:r>
            <w:r w:rsidRPr="00C13D12">
              <w:rPr>
                <w:sz w:val="22"/>
                <w:szCs w:val="22"/>
              </w:rPr>
              <w:t xml:space="preserve"> </w:t>
            </w:r>
            <w:r w:rsidRPr="00C13D12">
              <w:rPr>
                <w:color w:val="000000"/>
                <w:spacing w:val="-2"/>
                <w:sz w:val="22"/>
                <w:szCs w:val="22"/>
              </w:rPr>
              <w:t>s rozšířenou</w:t>
            </w:r>
            <w:r w:rsidRPr="00C13D12">
              <w:rPr>
                <w:sz w:val="22"/>
                <w:szCs w:val="22"/>
              </w:rPr>
              <w:t xml:space="preserve"> </w:t>
            </w:r>
            <w:r w:rsidRPr="00C13D12">
              <w:rPr>
                <w:color w:val="000000"/>
                <w:sz w:val="22"/>
                <w:szCs w:val="22"/>
              </w:rPr>
              <w:t>působností</w:t>
            </w:r>
            <w:r w:rsidRPr="00C13D12">
              <w:rPr>
                <w:sz w:val="22"/>
                <w:szCs w:val="22"/>
              </w:rPr>
              <w:t xml:space="preserve"> </w:t>
            </w:r>
            <w:r w:rsidRPr="00C13D12">
              <w:rPr>
                <w:color w:val="000000"/>
                <w:spacing w:val="-2"/>
                <w:sz w:val="22"/>
                <w:szCs w:val="22"/>
              </w:rPr>
              <w:t>o vydaných</w:t>
            </w:r>
            <w:r w:rsidRPr="00C13D12">
              <w:rPr>
                <w:sz w:val="22"/>
                <w:szCs w:val="22"/>
              </w:rPr>
              <w:t xml:space="preserve"> </w:t>
            </w:r>
            <w:r w:rsidRPr="00C13D12">
              <w:rPr>
                <w:color w:val="000000"/>
                <w:spacing w:val="-2"/>
                <w:sz w:val="22"/>
                <w:szCs w:val="22"/>
              </w:rPr>
              <w:t>souhlasech a dalších</w:t>
            </w:r>
            <w:r w:rsidRPr="00C13D12">
              <w:rPr>
                <w:sz w:val="22"/>
                <w:szCs w:val="22"/>
              </w:rPr>
              <w:t xml:space="preserve"> </w:t>
            </w:r>
            <w:r w:rsidRPr="00C13D12">
              <w:rPr>
                <w:color w:val="000000"/>
                <w:spacing w:val="1"/>
                <w:sz w:val="22"/>
                <w:szCs w:val="22"/>
              </w:rPr>
              <w:t>rozhodnutích.</w:t>
            </w:r>
            <w:r w:rsidRPr="00C13D12">
              <w:rPr>
                <w:sz w:val="22"/>
                <w:szCs w:val="22"/>
              </w:rPr>
              <w:t xml:space="preserve"> </w:t>
            </w:r>
            <w:r w:rsidRPr="00C13D12">
              <w:rPr>
                <w:color w:val="000000"/>
                <w:spacing w:val="-1"/>
                <w:sz w:val="22"/>
                <w:szCs w:val="22"/>
              </w:rPr>
              <w:t>Hlášení oprávněných</w:t>
            </w:r>
            <w:r w:rsidRPr="00C13D12">
              <w:rPr>
                <w:sz w:val="22"/>
                <w:szCs w:val="22"/>
              </w:rPr>
              <w:t xml:space="preserve"> </w:t>
            </w:r>
            <w:r w:rsidRPr="00C13D12">
              <w:rPr>
                <w:color w:val="000000"/>
                <w:spacing w:val="3"/>
                <w:sz w:val="22"/>
                <w:szCs w:val="22"/>
              </w:rPr>
              <w:t>osob- provozovatelů</w:t>
            </w:r>
            <w:r w:rsidRPr="00C13D12">
              <w:rPr>
                <w:sz w:val="22"/>
                <w:szCs w:val="22"/>
              </w:rPr>
              <w:t xml:space="preserve"> </w:t>
            </w:r>
            <w:r w:rsidRPr="00C13D12">
              <w:rPr>
                <w:color w:val="000000"/>
                <w:spacing w:val="-1"/>
                <w:sz w:val="22"/>
                <w:szCs w:val="22"/>
              </w:rPr>
              <w:t>zařízení podle nových</w:t>
            </w:r>
            <w:r w:rsidRPr="00C13D12">
              <w:rPr>
                <w:sz w:val="22"/>
                <w:szCs w:val="22"/>
              </w:rPr>
              <w:t xml:space="preserve"> </w:t>
            </w:r>
            <w:r w:rsidRPr="00C13D12">
              <w:rPr>
                <w:color w:val="000000"/>
                <w:spacing w:val="-2"/>
                <w:sz w:val="22"/>
                <w:szCs w:val="22"/>
              </w:rPr>
              <w:t>právních</w:t>
            </w:r>
            <w:r w:rsidRPr="00C13D12">
              <w:rPr>
                <w:sz w:val="22"/>
                <w:szCs w:val="22"/>
              </w:rPr>
              <w:t xml:space="preserve"> </w:t>
            </w:r>
            <w:r w:rsidRPr="00C13D12">
              <w:rPr>
                <w:color w:val="000000"/>
                <w:sz w:val="22"/>
                <w:szCs w:val="22"/>
              </w:rPr>
              <w:t>předpisů v oblasti</w:t>
            </w:r>
            <w:r w:rsidRPr="00C13D12">
              <w:rPr>
                <w:sz w:val="22"/>
                <w:szCs w:val="22"/>
              </w:rPr>
              <w:t xml:space="preserve"> </w:t>
            </w:r>
            <w:r w:rsidRPr="00C13D12">
              <w:rPr>
                <w:color w:val="000000"/>
                <w:spacing w:val="1"/>
                <w:sz w:val="22"/>
                <w:szCs w:val="22"/>
              </w:rPr>
              <w:t>odpadového</w:t>
            </w:r>
            <w:r w:rsidRPr="00C13D12">
              <w:rPr>
                <w:sz w:val="22"/>
                <w:szCs w:val="22"/>
              </w:rPr>
              <w:t xml:space="preserve"> </w:t>
            </w:r>
            <w:r w:rsidRPr="00C13D12">
              <w:rPr>
                <w:color w:val="000000"/>
                <w:spacing w:val="-1"/>
                <w:sz w:val="22"/>
                <w:szCs w:val="22"/>
              </w:rPr>
              <w:t>hospodářství.</w:t>
            </w:r>
          </w:p>
        </w:tc>
      </w:tr>
      <w:tr w:rsidR="004A2C86" w:rsidRPr="00C13D12" w:rsidTr="004A2C86">
        <w:trPr>
          <w:cantSplit/>
          <w:trHeight w:val="227"/>
        </w:trPr>
        <w:tc>
          <w:tcPr>
            <w:tcW w:w="524" w:type="pct"/>
            <w:vMerge/>
            <w:shd w:val="clear" w:color="auto" w:fill="FFFFFF"/>
          </w:tcPr>
          <w:p w:rsidR="004A2C86" w:rsidRPr="00C13D12" w:rsidRDefault="004A2C86" w:rsidP="001D5D83">
            <w:pPr>
              <w:spacing w:before="20" w:after="20"/>
              <w:ind w:left="57" w:right="57"/>
              <w:rPr>
                <w:sz w:val="22"/>
                <w:szCs w:val="22"/>
              </w:rPr>
            </w:pPr>
          </w:p>
        </w:tc>
        <w:tc>
          <w:tcPr>
            <w:tcW w:w="918" w:type="pct"/>
            <w:shd w:val="clear" w:color="auto" w:fill="FFFFFF"/>
          </w:tcPr>
          <w:p w:rsidR="004A2C86" w:rsidRPr="00C13D12" w:rsidRDefault="004A2C86" w:rsidP="001D5D83">
            <w:pPr>
              <w:shd w:val="clear" w:color="auto" w:fill="FFFFFF"/>
              <w:spacing w:before="40" w:after="40"/>
              <w:ind w:left="57" w:right="57"/>
              <w:rPr>
                <w:sz w:val="22"/>
                <w:szCs w:val="22"/>
              </w:rPr>
            </w:pPr>
            <w:r w:rsidRPr="00C13D12">
              <w:rPr>
                <w:b/>
                <w:bCs/>
                <w:color w:val="000000"/>
                <w:spacing w:val="-5"/>
                <w:sz w:val="22"/>
                <w:szCs w:val="22"/>
              </w:rPr>
              <w:t>Počty zařízení</w:t>
            </w:r>
          </w:p>
        </w:tc>
        <w:tc>
          <w:tcPr>
            <w:tcW w:w="1057" w:type="pct"/>
            <w:shd w:val="clear" w:color="auto" w:fill="FFFFFF"/>
          </w:tcPr>
          <w:p w:rsidR="004A2C86" w:rsidRPr="00C13D12" w:rsidRDefault="004A2C86" w:rsidP="001D5D83">
            <w:pPr>
              <w:shd w:val="clear" w:color="auto" w:fill="FFFFFF"/>
              <w:spacing w:before="40" w:after="40" w:line="216" w:lineRule="exact"/>
              <w:ind w:left="57" w:right="57" w:hanging="5"/>
              <w:rPr>
                <w:sz w:val="22"/>
                <w:szCs w:val="22"/>
              </w:rPr>
            </w:pPr>
            <w:r w:rsidRPr="00C13D12">
              <w:rPr>
                <w:color w:val="000000"/>
                <w:sz w:val="22"/>
                <w:szCs w:val="22"/>
              </w:rPr>
              <w:t xml:space="preserve">Sledování počtu </w:t>
            </w:r>
            <w:r w:rsidRPr="00C13D12">
              <w:rPr>
                <w:color w:val="000000"/>
                <w:spacing w:val="3"/>
                <w:sz w:val="22"/>
                <w:szCs w:val="22"/>
              </w:rPr>
              <w:t xml:space="preserve">jednotlivých druhů </w:t>
            </w:r>
            <w:r w:rsidRPr="00C13D12">
              <w:rPr>
                <w:color w:val="000000"/>
                <w:spacing w:val="-1"/>
                <w:sz w:val="22"/>
                <w:szCs w:val="22"/>
              </w:rPr>
              <w:t xml:space="preserve">zařízení (v členění dle Katalogu </w:t>
            </w:r>
            <w:r w:rsidRPr="00C13D12">
              <w:rPr>
                <w:color w:val="000000"/>
                <w:spacing w:val="-3"/>
                <w:sz w:val="22"/>
                <w:szCs w:val="22"/>
              </w:rPr>
              <w:t>zařízení).</w:t>
            </w:r>
          </w:p>
        </w:tc>
        <w:tc>
          <w:tcPr>
            <w:tcW w:w="789" w:type="pct"/>
            <w:shd w:val="clear" w:color="auto" w:fill="FFFFFF"/>
          </w:tcPr>
          <w:p w:rsidR="004A2C86" w:rsidRPr="00C13D12" w:rsidRDefault="004A2C86" w:rsidP="001D5D83">
            <w:pPr>
              <w:shd w:val="clear" w:color="auto" w:fill="FFFFFF"/>
              <w:spacing w:before="40" w:after="40" w:line="216" w:lineRule="exact"/>
              <w:ind w:left="57" w:right="57" w:firstLine="5"/>
              <w:rPr>
                <w:sz w:val="22"/>
                <w:szCs w:val="22"/>
              </w:rPr>
            </w:pPr>
            <w:r w:rsidRPr="00C13D12">
              <w:rPr>
                <w:color w:val="000000"/>
                <w:spacing w:val="1"/>
                <w:sz w:val="22"/>
                <w:szCs w:val="22"/>
              </w:rPr>
              <w:t xml:space="preserve">Indikátor se bude </w:t>
            </w:r>
            <w:r w:rsidRPr="00C13D12">
              <w:rPr>
                <w:color w:val="000000"/>
                <w:spacing w:val="2"/>
                <w:sz w:val="22"/>
                <w:szCs w:val="22"/>
              </w:rPr>
              <w:t xml:space="preserve">vyjadřovat dle druhu </w:t>
            </w:r>
            <w:r w:rsidRPr="00C13D12">
              <w:rPr>
                <w:color w:val="000000"/>
                <w:spacing w:val="-3"/>
                <w:sz w:val="22"/>
                <w:szCs w:val="22"/>
              </w:rPr>
              <w:t>zařízení v (ks).</w:t>
            </w:r>
          </w:p>
        </w:tc>
        <w:tc>
          <w:tcPr>
            <w:tcW w:w="1712" w:type="pct"/>
            <w:shd w:val="clear" w:color="auto" w:fill="FFFFFF"/>
          </w:tcPr>
          <w:p w:rsidR="004A2C86" w:rsidRPr="00C13D12" w:rsidRDefault="004A2C86" w:rsidP="001D5D83">
            <w:pPr>
              <w:shd w:val="clear" w:color="auto" w:fill="FFFFFF"/>
              <w:spacing w:before="40" w:after="40" w:line="216" w:lineRule="exact"/>
              <w:ind w:left="57" w:right="57" w:firstLine="5"/>
              <w:rPr>
                <w:sz w:val="22"/>
                <w:szCs w:val="22"/>
              </w:rPr>
            </w:pPr>
            <w:r w:rsidRPr="00C13D12">
              <w:rPr>
                <w:color w:val="000000"/>
                <w:spacing w:val="-1"/>
                <w:sz w:val="22"/>
                <w:szCs w:val="22"/>
              </w:rPr>
              <w:t xml:space="preserve">Hlášení krajského </w:t>
            </w:r>
            <w:r w:rsidRPr="00C13D12">
              <w:rPr>
                <w:color w:val="000000"/>
                <w:spacing w:val="1"/>
                <w:sz w:val="22"/>
                <w:szCs w:val="22"/>
              </w:rPr>
              <w:t xml:space="preserve">úřadu nebo obecního úřadu obce </w:t>
            </w:r>
            <w:r w:rsidRPr="00C13D12">
              <w:rPr>
                <w:color w:val="000000"/>
                <w:spacing w:val="-1"/>
                <w:sz w:val="22"/>
                <w:szCs w:val="22"/>
              </w:rPr>
              <w:t xml:space="preserve">s rozšířenou </w:t>
            </w:r>
            <w:r w:rsidRPr="00C13D12">
              <w:rPr>
                <w:color w:val="000000"/>
                <w:spacing w:val="1"/>
                <w:sz w:val="22"/>
                <w:szCs w:val="22"/>
              </w:rPr>
              <w:t xml:space="preserve">působností </w:t>
            </w:r>
            <w:r w:rsidRPr="00C13D12">
              <w:rPr>
                <w:color w:val="000000"/>
                <w:spacing w:val="-1"/>
                <w:sz w:val="22"/>
                <w:szCs w:val="22"/>
              </w:rPr>
              <w:t xml:space="preserve">o vydaných souhlasech a dalších </w:t>
            </w:r>
            <w:r w:rsidRPr="00C13D12">
              <w:rPr>
                <w:color w:val="000000"/>
                <w:spacing w:val="2"/>
                <w:sz w:val="22"/>
                <w:szCs w:val="22"/>
              </w:rPr>
              <w:t xml:space="preserve">rozhodnutích. </w:t>
            </w:r>
            <w:r w:rsidRPr="00C13D12">
              <w:rPr>
                <w:color w:val="000000"/>
                <w:sz w:val="22"/>
                <w:szCs w:val="22"/>
              </w:rPr>
              <w:t xml:space="preserve">Hlášení oprávněných </w:t>
            </w:r>
            <w:r w:rsidRPr="00C13D12">
              <w:rPr>
                <w:color w:val="000000"/>
                <w:spacing w:val="2"/>
                <w:sz w:val="22"/>
                <w:szCs w:val="22"/>
              </w:rPr>
              <w:t xml:space="preserve">osob - provozovatelů </w:t>
            </w:r>
            <w:r w:rsidRPr="00C13D12">
              <w:rPr>
                <w:color w:val="000000"/>
                <w:spacing w:val="-1"/>
                <w:sz w:val="22"/>
                <w:szCs w:val="22"/>
              </w:rPr>
              <w:t xml:space="preserve">zařízení podle nových </w:t>
            </w:r>
            <w:r w:rsidRPr="00C13D12">
              <w:rPr>
                <w:color w:val="000000"/>
                <w:spacing w:val="1"/>
                <w:sz w:val="22"/>
                <w:szCs w:val="22"/>
              </w:rPr>
              <w:t xml:space="preserve">právních předpisů </w:t>
            </w:r>
            <w:r w:rsidRPr="00C13D12">
              <w:rPr>
                <w:color w:val="000000"/>
                <w:spacing w:val="-5"/>
                <w:sz w:val="22"/>
                <w:szCs w:val="22"/>
              </w:rPr>
              <w:t>v OH.</w:t>
            </w:r>
          </w:p>
        </w:tc>
      </w:tr>
      <w:tr w:rsidR="004A2C86" w:rsidRPr="00C13D12" w:rsidTr="004A2C86">
        <w:trPr>
          <w:cantSplit/>
          <w:trHeight w:val="227"/>
        </w:trPr>
        <w:tc>
          <w:tcPr>
            <w:tcW w:w="524" w:type="pct"/>
            <w:vMerge/>
            <w:shd w:val="clear" w:color="auto" w:fill="FFFFFF"/>
          </w:tcPr>
          <w:p w:rsidR="004A2C86" w:rsidRPr="00C13D12" w:rsidRDefault="004A2C86" w:rsidP="001D5D83">
            <w:pPr>
              <w:spacing w:before="20" w:after="20"/>
              <w:ind w:left="57" w:right="57"/>
              <w:rPr>
                <w:sz w:val="22"/>
                <w:szCs w:val="22"/>
              </w:rPr>
            </w:pPr>
          </w:p>
        </w:tc>
        <w:tc>
          <w:tcPr>
            <w:tcW w:w="918" w:type="pct"/>
            <w:shd w:val="clear" w:color="auto" w:fill="FFFFFF"/>
          </w:tcPr>
          <w:p w:rsidR="004A2C86" w:rsidRPr="00C13D12" w:rsidRDefault="004A2C86" w:rsidP="001D5D83">
            <w:pPr>
              <w:shd w:val="clear" w:color="auto" w:fill="FFFFFF"/>
              <w:spacing w:before="40" w:after="40" w:line="221" w:lineRule="exact"/>
              <w:ind w:left="57" w:right="57" w:firstLine="5"/>
              <w:rPr>
                <w:sz w:val="22"/>
                <w:szCs w:val="22"/>
              </w:rPr>
            </w:pPr>
            <w:r w:rsidRPr="00C13D12">
              <w:rPr>
                <w:b/>
                <w:bCs/>
                <w:color w:val="000000"/>
                <w:spacing w:val="-8"/>
                <w:sz w:val="22"/>
                <w:szCs w:val="22"/>
              </w:rPr>
              <w:t xml:space="preserve">Produkce BRO </w:t>
            </w:r>
            <w:r w:rsidRPr="00C13D12">
              <w:rPr>
                <w:b/>
                <w:bCs/>
                <w:color w:val="000000"/>
                <w:spacing w:val="-10"/>
                <w:sz w:val="22"/>
                <w:szCs w:val="22"/>
              </w:rPr>
              <w:t>a BRKO</w:t>
            </w:r>
          </w:p>
        </w:tc>
        <w:tc>
          <w:tcPr>
            <w:tcW w:w="1057" w:type="pct"/>
            <w:shd w:val="clear" w:color="auto" w:fill="FFFFFF"/>
          </w:tcPr>
          <w:p w:rsidR="004A2C86" w:rsidRPr="00C13D12" w:rsidRDefault="004A2C86" w:rsidP="001D5D83">
            <w:pPr>
              <w:shd w:val="clear" w:color="auto" w:fill="FFFFFF"/>
              <w:spacing w:before="40" w:after="40" w:line="216" w:lineRule="exact"/>
              <w:ind w:left="57" w:right="57" w:hanging="5"/>
              <w:rPr>
                <w:sz w:val="22"/>
                <w:szCs w:val="22"/>
              </w:rPr>
            </w:pPr>
            <w:r w:rsidRPr="00C13D12">
              <w:rPr>
                <w:color w:val="000000"/>
                <w:spacing w:val="-1"/>
                <w:sz w:val="22"/>
                <w:szCs w:val="22"/>
              </w:rPr>
              <w:t xml:space="preserve">Sledování produkce </w:t>
            </w:r>
            <w:r w:rsidRPr="00C13D12">
              <w:rPr>
                <w:color w:val="000000"/>
                <w:spacing w:val="-9"/>
                <w:sz w:val="22"/>
                <w:szCs w:val="22"/>
              </w:rPr>
              <w:t xml:space="preserve">BRO a BRKO na </w:t>
            </w:r>
            <w:r w:rsidRPr="00C13D12">
              <w:rPr>
                <w:color w:val="000000"/>
                <w:spacing w:val="-7"/>
                <w:sz w:val="22"/>
                <w:szCs w:val="22"/>
              </w:rPr>
              <w:t xml:space="preserve">území ČR </w:t>
            </w:r>
            <w:r w:rsidRPr="00C13D12">
              <w:rPr>
                <w:color w:val="000000"/>
                <w:spacing w:val="-1"/>
                <w:sz w:val="22"/>
                <w:szCs w:val="22"/>
              </w:rPr>
              <w:t>a příslušného kraje.</w:t>
            </w:r>
          </w:p>
        </w:tc>
        <w:tc>
          <w:tcPr>
            <w:tcW w:w="789" w:type="pct"/>
            <w:shd w:val="clear" w:color="auto" w:fill="FFFFFF"/>
          </w:tcPr>
          <w:p w:rsidR="004A2C86" w:rsidRDefault="004A2C86" w:rsidP="001D5D83">
            <w:pPr>
              <w:shd w:val="clear" w:color="auto" w:fill="FFFFFF"/>
              <w:spacing w:before="40" w:after="40" w:line="221" w:lineRule="exact"/>
              <w:ind w:left="57" w:right="57" w:firstLine="5"/>
              <w:rPr>
                <w:color w:val="000000"/>
                <w:spacing w:val="2"/>
                <w:sz w:val="22"/>
                <w:szCs w:val="22"/>
              </w:rPr>
            </w:pPr>
            <w:r w:rsidRPr="00C13D12">
              <w:rPr>
                <w:color w:val="000000"/>
                <w:spacing w:val="2"/>
                <w:sz w:val="22"/>
                <w:szCs w:val="22"/>
              </w:rPr>
              <w:t xml:space="preserve">Indikátor vyjádřen </w:t>
            </w:r>
          </w:p>
          <w:p w:rsidR="004A2C86" w:rsidRPr="00C13D12" w:rsidRDefault="004A2C86" w:rsidP="001D5D83">
            <w:pPr>
              <w:shd w:val="clear" w:color="auto" w:fill="FFFFFF"/>
              <w:spacing w:before="40" w:after="40" w:line="221" w:lineRule="exact"/>
              <w:ind w:left="57" w:right="57" w:firstLine="5"/>
              <w:rPr>
                <w:sz w:val="22"/>
                <w:szCs w:val="22"/>
              </w:rPr>
            </w:pPr>
            <w:r w:rsidRPr="00C13D12">
              <w:rPr>
                <w:color w:val="000000"/>
                <w:spacing w:val="5"/>
                <w:sz w:val="22"/>
                <w:szCs w:val="22"/>
              </w:rPr>
              <w:t>v (t/rok).</w:t>
            </w:r>
          </w:p>
        </w:tc>
        <w:tc>
          <w:tcPr>
            <w:tcW w:w="1712" w:type="pct"/>
            <w:shd w:val="clear" w:color="auto" w:fill="FFFFFF"/>
          </w:tcPr>
          <w:p w:rsidR="004A2C86" w:rsidRPr="00C13D12" w:rsidRDefault="004A2C86" w:rsidP="001D5D83">
            <w:pPr>
              <w:shd w:val="clear" w:color="auto" w:fill="FFFFFF"/>
              <w:spacing w:before="40" w:after="40" w:line="216" w:lineRule="exact"/>
              <w:ind w:left="57" w:right="57" w:firstLine="5"/>
              <w:rPr>
                <w:sz w:val="22"/>
                <w:szCs w:val="22"/>
              </w:rPr>
            </w:pPr>
            <w:r w:rsidRPr="00C13D12">
              <w:rPr>
                <w:color w:val="000000"/>
                <w:spacing w:val="-4"/>
                <w:sz w:val="22"/>
                <w:szCs w:val="22"/>
              </w:rPr>
              <w:t xml:space="preserve">ISOH, hlášení </w:t>
            </w:r>
            <w:r w:rsidRPr="00C13D12">
              <w:rPr>
                <w:color w:val="000000"/>
                <w:spacing w:val="2"/>
                <w:sz w:val="22"/>
                <w:szCs w:val="22"/>
              </w:rPr>
              <w:t xml:space="preserve">o produkci </w:t>
            </w:r>
            <w:r w:rsidRPr="00C13D12">
              <w:rPr>
                <w:color w:val="000000"/>
                <w:spacing w:val="-2"/>
                <w:sz w:val="22"/>
                <w:szCs w:val="22"/>
              </w:rPr>
              <w:t>a nakládání s</w:t>
            </w:r>
            <w:r>
              <w:rPr>
                <w:color w:val="000000"/>
                <w:spacing w:val="-2"/>
                <w:sz w:val="22"/>
                <w:szCs w:val="22"/>
              </w:rPr>
              <w:t> </w:t>
            </w:r>
            <w:r w:rsidRPr="00C13D12">
              <w:rPr>
                <w:color w:val="000000"/>
                <w:spacing w:val="-2"/>
                <w:sz w:val="22"/>
                <w:szCs w:val="22"/>
              </w:rPr>
              <w:t xml:space="preserve">odpady. </w:t>
            </w:r>
            <w:r w:rsidRPr="00C13D12">
              <w:rPr>
                <w:color w:val="000000"/>
                <w:spacing w:val="-1"/>
                <w:sz w:val="22"/>
                <w:szCs w:val="22"/>
              </w:rPr>
              <w:t xml:space="preserve">Hlášení původců </w:t>
            </w:r>
            <w:r w:rsidRPr="00C13D12">
              <w:rPr>
                <w:color w:val="000000"/>
                <w:spacing w:val="1"/>
                <w:sz w:val="22"/>
                <w:szCs w:val="22"/>
              </w:rPr>
              <w:t>podle nových právních předpisů v</w:t>
            </w:r>
            <w:r w:rsidR="007605D2">
              <w:rPr>
                <w:color w:val="000000"/>
                <w:spacing w:val="1"/>
                <w:sz w:val="22"/>
                <w:szCs w:val="22"/>
              </w:rPr>
              <w:t> </w:t>
            </w:r>
            <w:r w:rsidRPr="00C13D12">
              <w:rPr>
                <w:color w:val="000000"/>
                <w:spacing w:val="1"/>
                <w:sz w:val="22"/>
                <w:szCs w:val="22"/>
              </w:rPr>
              <w:t>oblasti</w:t>
            </w:r>
            <w:r w:rsidR="007605D2">
              <w:rPr>
                <w:color w:val="000000"/>
                <w:spacing w:val="1"/>
                <w:sz w:val="22"/>
                <w:szCs w:val="22"/>
              </w:rPr>
              <w:t xml:space="preserve"> </w:t>
            </w:r>
            <w:r w:rsidRPr="00C13D12">
              <w:rPr>
                <w:color w:val="000000"/>
                <w:spacing w:val="1"/>
                <w:sz w:val="22"/>
                <w:szCs w:val="22"/>
              </w:rPr>
              <w:t xml:space="preserve">odpadového </w:t>
            </w:r>
            <w:r w:rsidRPr="00C13D12">
              <w:rPr>
                <w:color w:val="000000"/>
                <w:sz w:val="22"/>
                <w:szCs w:val="22"/>
              </w:rPr>
              <w:t>hospodářství.</w:t>
            </w:r>
          </w:p>
        </w:tc>
      </w:tr>
      <w:tr w:rsidR="004A2C86" w:rsidRPr="00C13D12" w:rsidTr="004A2C86">
        <w:trPr>
          <w:cantSplit/>
          <w:trHeight w:val="227"/>
        </w:trPr>
        <w:tc>
          <w:tcPr>
            <w:tcW w:w="524" w:type="pct"/>
            <w:vMerge/>
            <w:shd w:val="clear" w:color="auto" w:fill="FFFFFF"/>
          </w:tcPr>
          <w:p w:rsidR="004A2C86" w:rsidRPr="00C13D12" w:rsidRDefault="004A2C86" w:rsidP="001D5D83">
            <w:pPr>
              <w:spacing w:before="20" w:after="20"/>
              <w:ind w:left="57" w:right="57"/>
              <w:rPr>
                <w:sz w:val="22"/>
                <w:szCs w:val="22"/>
              </w:rPr>
            </w:pPr>
          </w:p>
        </w:tc>
        <w:tc>
          <w:tcPr>
            <w:tcW w:w="918" w:type="pct"/>
            <w:shd w:val="clear" w:color="auto" w:fill="FFFFFF"/>
          </w:tcPr>
          <w:p w:rsidR="004A2C86" w:rsidRPr="00C13D12" w:rsidRDefault="004A2C86" w:rsidP="001D5D83">
            <w:pPr>
              <w:shd w:val="clear" w:color="auto" w:fill="FFFFFF"/>
              <w:spacing w:before="40" w:after="40" w:line="221" w:lineRule="exact"/>
              <w:ind w:left="57" w:right="57" w:firstLine="5"/>
              <w:rPr>
                <w:sz w:val="22"/>
                <w:szCs w:val="22"/>
              </w:rPr>
            </w:pPr>
            <w:r w:rsidRPr="00C13D12">
              <w:rPr>
                <w:b/>
                <w:bCs/>
                <w:color w:val="000000"/>
                <w:spacing w:val="-7"/>
                <w:sz w:val="22"/>
                <w:szCs w:val="22"/>
              </w:rPr>
              <w:t xml:space="preserve">Produkce </w:t>
            </w:r>
            <w:r w:rsidRPr="00C13D12">
              <w:rPr>
                <w:b/>
                <w:bCs/>
                <w:color w:val="000000"/>
                <w:spacing w:val="-2"/>
                <w:sz w:val="22"/>
                <w:szCs w:val="22"/>
              </w:rPr>
              <w:t>objemného odpadu</w:t>
            </w:r>
          </w:p>
        </w:tc>
        <w:tc>
          <w:tcPr>
            <w:tcW w:w="1057" w:type="pct"/>
            <w:shd w:val="clear" w:color="auto" w:fill="FFFFFF"/>
          </w:tcPr>
          <w:p w:rsidR="004A2C86" w:rsidRPr="00C13D12" w:rsidRDefault="004A2C86" w:rsidP="001D5D83">
            <w:pPr>
              <w:shd w:val="clear" w:color="auto" w:fill="FFFFFF"/>
              <w:spacing w:before="40" w:after="40" w:line="221" w:lineRule="exact"/>
              <w:ind w:left="57" w:right="57" w:hanging="5"/>
              <w:rPr>
                <w:sz w:val="22"/>
                <w:szCs w:val="22"/>
              </w:rPr>
            </w:pPr>
            <w:r w:rsidRPr="00C13D12">
              <w:rPr>
                <w:color w:val="000000"/>
                <w:spacing w:val="-1"/>
                <w:sz w:val="22"/>
                <w:szCs w:val="22"/>
              </w:rPr>
              <w:t xml:space="preserve">Sledování produkce </w:t>
            </w:r>
            <w:r w:rsidRPr="00C13D12">
              <w:rPr>
                <w:color w:val="000000"/>
                <w:spacing w:val="2"/>
                <w:sz w:val="22"/>
                <w:szCs w:val="22"/>
              </w:rPr>
              <w:t xml:space="preserve">objemného odpadu </w:t>
            </w:r>
            <w:r w:rsidRPr="00C13D12">
              <w:rPr>
                <w:color w:val="000000"/>
                <w:spacing w:val="-2"/>
                <w:sz w:val="22"/>
                <w:szCs w:val="22"/>
              </w:rPr>
              <w:t xml:space="preserve">na území </w:t>
            </w:r>
            <w:r w:rsidRPr="00C13D12">
              <w:rPr>
                <w:color w:val="000000"/>
                <w:spacing w:val="1"/>
                <w:sz w:val="22"/>
                <w:szCs w:val="22"/>
              </w:rPr>
              <w:t>příslušného kraje.</w:t>
            </w:r>
          </w:p>
        </w:tc>
        <w:tc>
          <w:tcPr>
            <w:tcW w:w="789" w:type="pct"/>
            <w:shd w:val="clear" w:color="auto" w:fill="FFFFFF"/>
          </w:tcPr>
          <w:p w:rsidR="004A2C86" w:rsidRDefault="004A2C86" w:rsidP="001D5D83">
            <w:pPr>
              <w:shd w:val="clear" w:color="auto" w:fill="FFFFFF"/>
              <w:spacing w:before="40" w:after="40" w:line="221" w:lineRule="exact"/>
              <w:ind w:left="57" w:right="57" w:firstLine="5"/>
              <w:rPr>
                <w:color w:val="000000"/>
                <w:spacing w:val="2"/>
                <w:sz w:val="22"/>
                <w:szCs w:val="22"/>
              </w:rPr>
            </w:pPr>
            <w:r w:rsidRPr="00C13D12">
              <w:rPr>
                <w:color w:val="000000"/>
                <w:spacing w:val="2"/>
                <w:sz w:val="22"/>
                <w:szCs w:val="22"/>
              </w:rPr>
              <w:t>Indikátor vyjádřen</w:t>
            </w:r>
          </w:p>
          <w:p w:rsidR="004A2C86" w:rsidRDefault="004A2C86" w:rsidP="001D5D83">
            <w:pPr>
              <w:shd w:val="clear" w:color="auto" w:fill="FFFFFF"/>
              <w:spacing w:before="40" w:after="40" w:line="221" w:lineRule="exact"/>
              <w:ind w:left="57" w:right="57" w:firstLine="5"/>
              <w:rPr>
                <w:color w:val="000000"/>
                <w:spacing w:val="5"/>
                <w:sz w:val="22"/>
                <w:szCs w:val="22"/>
              </w:rPr>
            </w:pPr>
            <w:r w:rsidRPr="00C13D12">
              <w:rPr>
                <w:color w:val="000000"/>
                <w:spacing w:val="2"/>
                <w:sz w:val="22"/>
                <w:szCs w:val="22"/>
              </w:rPr>
              <w:t xml:space="preserve"> </w:t>
            </w:r>
            <w:r w:rsidRPr="00C13D12">
              <w:rPr>
                <w:color w:val="000000"/>
                <w:spacing w:val="5"/>
                <w:sz w:val="22"/>
                <w:szCs w:val="22"/>
              </w:rPr>
              <w:t xml:space="preserve">v (t/rok), </w:t>
            </w:r>
          </w:p>
          <w:p w:rsidR="004A2C86" w:rsidRPr="00C13D12" w:rsidRDefault="004A2C86" w:rsidP="001D5D83">
            <w:pPr>
              <w:shd w:val="clear" w:color="auto" w:fill="FFFFFF"/>
              <w:spacing w:before="40" w:after="40" w:line="221" w:lineRule="exact"/>
              <w:ind w:left="57" w:right="57" w:firstLine="5"/>
              <w:rPr>
                <w:sz w:val="22"/>
                <w:szCs w:val="22"/>
              </w:rPr>
            </w:pPr>
            <w:r w:rsidRPr="00C13D12">
              <w:rPr>
                <w:color w:val="000000"/>
                <w:spacing w:val="4"/>
                <w:sz w:val="22"/>
                <w:szCs w:val="22"/>
              </w:rPr>
              <w:t>v (kg/obyv./rok).</w:t>
            </w:r>
          </w:p>
        </w:tc>
        <w:tc>
          <w:tcPr>
            <w:tcW w:w="1712" w:type="pct"/>
            <w:shd w:val="clear" w:color="auto" w:fill="FFFFFF"/>
          </w:tcPr>
          <w:p w:rsidR="004A2C86" w:rsidRPr="00C13D12" w:rsidRDefault="004A2C86" w:rsidP="001D5D83">
            <w:pPr>
              <w:shd w:val="clear" w:color="auto" w:fill="FFFFFF"/>
              <w:spacing w:before="40" w:after="40" w:line="216" w:lineRule="exact"/>
              <w:ind w:left="57" w:right="57" w:firstLine="5"/>
              <w:rPr>
                <w:sz w:val="22"/>
                <w:szCs w:val="22"/>
              </w:rPr>
            </w:pPr>
            <w:r w:rsidRPr="00C13D12">
              <w:rPr>
                <w:color w:val="000000"/>
                <w:spacing w:val="-4"/>
                <w:sz w:val="22"/>
                <w:szCs w:val="22"/>
              </w:rPr>
              <w:t xml:space="preserve">ISOH, hlášení </w:t>
            </w:r>
            <w:r w:rsidRPr="00C13D12">
              <w:rPr>
                <w:color w:val="000000"/>
                <w:spacing w:val="2"/>
                <w:sz w:val="22"/>
                <w:szCs w:val="22"/>
              </w:rPr>
              <w:t xml:space="preserve">o produkci </w:t>
            </w:r>
            <w:r w:rsidRPr="00C13D12">
              <w:rPr>
                <w:color w:val="000000"/>
                <w:spacing w:val="-2"/>
                <w:sz w:val="22"/>
                <w:szCs w:val="22"/>
              </w:rPr>
              <w:t>a nakládání s</w:t>
            </w:r>
            <w:r>
              <w:rPr>
                <w:color w:val="000000"/>
                <w:spacing w:val="-2"/>
                <w:sz w:val="22"/>
                <w:szCs w:val="22"/>
              </w:rPr>
              <w:t> </w:t>
            </w:r>
            <w:r w:rsidRPr="00C13D12">
              <w:rPr>
                <w:color w:val="000000"/>
                <w:spacing w:val="-2"/>
                <w:sz w:val="22"/>
                <w:szCs w:val="22"/>
              </w:rPr>
              <w:t xml:space="preserve">odpady. </w:t>
            </w:r>
            <w:r w:rsidRPr="00C13D12">
              <w:rPr>
                <w:color w:val="000000"/>
                <w:spacing w:val="-1"/>
                <w:sz w:val="22"/>
                <w:szCs w:val="22"/>
              </w:rPr>
              <w:t xml:space="preserve">Hlášení původců </w:t>
            </w:r>
            <w:r w:rsidRPr="00C13D12">
              <w:rPr>
                <w:color w:val="000000"/>
                <w:spacing w:val="1"/>
                <w:sz w:val="22"/>
                <w:szCs w:val="22"/>
              </w:rPr>
              <w:t>podle nových právních norem v</w:t>
            </w:r>
            <w:r w:rsidR="007605D2">
              <w:rPr>
                <w:color w:val="000000"/>
                <w:spacing w:val="1"/>
                <w:sz w:val="22"/>
                <w:szCs w:val="22"/>
              </w:rPr>
              <w:t> </w:t>
            </w:r>
            <w:r w:rsidRPr="00C13D12">
              <w:rPr>
                <w:color w:val="000000"/>
                <w:spacing w:val="1"/>
                <w:sz w:val="22"/>
                <w:szCs w:val="22"/>
              </w:rPr>
              <w:t>oblasti</w:t>
            </w:r>
            <w:r w:rsidR="007605D2">
              <w:rPr>
                <w:color w:val="000000"/>
                <w:spacing w:val="1"/>
                <w:sz w:val="22"/>
                <w:szCs w:val="22"/>
              </w:rPr>
              <w:t xml:space="preserve"> </w:t>
            </w:r>
            <w:r w:rsidRPr="00C13D12">
              <w:rPr>
                <w:color w:val="000000"/>
                <w:spacing w:val="1"/>
                <w:sz w:val="22"/>
                <w:szCs w:val="22"/>
              </w:rPr>
              <w:t xml:space="preserve">odpadového </w:t>
            </w:r>
            <w:r w:rsidRPr="00C13D12">
              <w:rPr>
                <w:color w:val="000000"/>
                <w:sz w:val="22"/>
                <w:szCs w:val="22"/>
              </w:rPr>
              <w:t>hospodářství.</w:t>
            </w:r>
          </w:p>
        </w:tc>
      </w:tr>
    </w:tbl>
    <w:p w:rsidR="0043466A" w:rsidRDefault="0043466A" w:rsidP="0043466A">
      <w:pPr>
        <w:spacing w:before="0" w:after="0"/>
        <w:rPr>
          <w:b/>
          <w:snapToGrid w:val="0"/>
          <w:color w:val="000000"/>
        </w:rPr>
      </w:pPr>
    </w:p>
    <w:p w:rsidR="0043466A" w:rsidRDefault="0043466A" w:rsidP="0043466A">
      <w:pPr>
        <w:spacing w:before="0" w:after="0"/>
        <w:rPr>
          <w:b/>
          <w:snapToGrid w:val="0"/>
          <w:color w:val="000000"/>
        </w:rPr>
      </w:pPr>
      <w:r>
        <w:rPr>
          <w:b/>
          <w:snapToGrid w:val="0"/>
          <w:color w:val="000000"/>
        </w:rPr>
        <w:t xml:space="preserve"> </w:t>
      </w:r>
    </w:p>
    <w:p w:rsidR="0043466A" w:rsidRDefault="0043466A" w:rsidP="0043466A">
      <w:pPr>
        <w:spacing w:before="0" w:after="0"/>
        <w:rPr>
          <w:b/>
          <w:snapToGrid w:val="0"/>
          <w:color w:val="000000"/>
        </w:rPr>
        <w:sectPr w:rsidR="0043466A" w:rsidSect="003476B9">
          <w:pgSz w:w="16838" w:h="11906" w:orient="landscape"/>
          <w:pgMar w:top="1418" w:right="1673" w:bottom="1418" w:left="1418" w:header="709" w:footer="709" w:gutter="0"/>
          <w:cols w:space="708"/>
        </w:sectPr>
      </w:pPr>
    </w:p>
    <w:p w:rsidR="0043466A" w:rsidRDefault="0043466A" w:rsidP="001C5F51">
      <w:pPr>
        <w:pStyle w:val="Nadpis2"/>
        <w:numPr>
          <w:ilvl w:val="1"/>
          <w:numId w:val="5"/>
        </w:numPr>
        <w:jc w:val="both"/>
      </w:pPr>
      <w:bookmarkStart w:id="414" w:name="_Toc421199387"/>
      <w:bookmarkStart w:id="415" w:name="_Toc438112545"/>
      <w:r>
        <w:lastRenderedPageBreak/>
        <w:t>Zajištění datové základny pro hodnocení odpadového hospodářství, Plánu odpadového hospodářství České republiky a plánu odpadového hospodářství P</w:t>
      </w:r>
      <w:r w:rsidR="001C5F51">
        <w:t>lzeňs</w:t>
      </w:r>
      <w:r>
        <w:t>kého kraje</w:t>
      </w:r>
      <w:bookmarkEnd w:id="414"/>
      <w:bookmarkEnd w:id="415"/>
    </w:p>
    <w:p w:rsidR="0043466A" w:rsidRDefault="0043466A" w:rsidP="00F65E9D">
      <w:pPr>
        <w:pStyle w:val="Nadpis3"/>
      </w:pPr>
      <w:bookmarkStart w:id="416" w:name="_Toc421199388"/>
      <w:bookmarkStart w:id="417" w:name="_Toc438112546"/>
      <w:r>
        <w:t>Systém sběru dat</w:t>
      </w:r>
      <w:bookmarkEnd w:id="416"/>
      <w:bookmarkEnd w:id="417"/>
    </w:p>
    <w:p w:rsidR="004D3904" w:rsidRPr="00B324BC" w:rsidRDefault="004D3904" w:rsidP="004D3904">
      <w:pPr>
        <w:spacing w:before="0" w:after="0"/>
        <w:jc w:val="both"/>
      </w:pPr>
      <w:r w:rsidRPr="00B324BC">
        <w:t xml:space="preserve">Systém sběru dat v oblasti odpadového hospodářství je nastaven tak, aby byla zajištěna kvalita dat, snížila se administrativní náročnost ohlašování, zrychlilo se zpracování dat a omezila se chybovost dat. </w:t>
      </w:r>
    </w:p>
    <w:p w:rsidR="004D3904" w:rsidRPr="00B324BC" w:rsidRDefault="004D3904" w:rsidP="004D3904">
      <w:pPr>
        <w:spacing w:before="0" w:after="0"/>
        <w:jc w:val="both"/>
      </w:pPr>
    </w:p>
    <w:p w:rsidR="004D3904" w:rsidRPr="00B324BC" w:rsidRDefault="004D3904" w:rsidP="004D3904">
      <w:pPr>
        <w:spacing w:before="0" w:after="0"/>
        <w:jc w:val="both"/>
      </w:pPr>
      <w:r w:rsidRPr="00B324BC">
        <w:t xml:space="preserve">Ministerstvo bude zajišťovat sběr dat v oblasti odpadového hospodářství i v dalším období, na které se vztahuje Plán odpadového hospodářství České republiky a také krajský plán odpadového hospodářství. V zákoně o odpadech a zákoně o zpětném odběru výrobků s ukončenou životností bude upraven systém vedení evidence, ohlašování a sběru dat v oblasti odpadového hospodářství. </w:t>
      </w:r>
    </w:p>
    <w:p w:rsidR="0043466A" w:rsidRDefault="0043466A" w:rsidP="0043466A">
      <w:pPr>
        <w:spacing w:before="0" w:after="0"/>
        <w:jc w:val="both"/>
        <w:rPr>
          <w:color w:val="000000"/>
        </w:rPr>
      </w:pPr>
    </w:p>
    <w:p w:rsidR="0043466A" w:rsidRDefault="0043466A" w:rsidP="0043466A">
      <w:pPr>
        <w:spacing w:before="0" w:after="0"/>
        <w:rPr>
          <w:color w:val="000000"/>
        </w:rPr>
      </w:pPr>
    </w:p>
    <w:p w:rsidR="0043466A" w:rsidRDefault="0043466A" w:rsidP="0043466A">
      <w:pPr>
        <w:spacing w:before="0"/>
        <w:rPr>
          <w:b/>
          <w:color w:val="000000"/>
        </w:rPr>
      </w:pPr>
      <w:r>
        <w:rPr>
          <w:b/>
          <w:color w:val="000000"/>
        </w:rPr>
        <w:t>Výstupy z evidence odpadů a shromážděných dat musí zajistit:</w:t>
      </w:r>
    </w:p>
    <w:p w:rsidR="0043466A" w:rsidRDefault="0043466A" w:rsidP="0043466A">
      <w:pPr>
        <w:spacing w:before="0" w:after="0"/>
        <w:rPr>
          <w:rFonts w:eastAsia="Calibri"/>
          <w:color w:val="000000"/>
        </w:rPr>
      </w:pPr>
      <w:r>
        <w:rPr>
          <w:rFonts w:eastAsia="Calibri"/>
          <w:color w:val="000000"/>
        </w:rPr>
        <w:t>Data pro plánování a řízení odpadového hospodářství na úrovni státu, krajů (případně obcí) a pro vyhodnocování plnění vytyčených cílů v odpadovém hospodářství a v plánech odpadového hospodářství.</w:t>
      </w:r>
    </w:p>
    <w:p w:rsidR="0043466A" w:rsidRDefault="0043466A" w:rsidP="0043466A">
      <w:pPr>
        <w:spacing w:before="0" w:after="0"/>
        <w:rPr>
          <w:rFonts w:eastAsia="Calibri"/>
          <w:color w:val="000000"/>
        </w:rPr>
      </w:pPr>
      <w:r>
        <w:rPr>
          <w:rFonts w:eastAsia="Calibri"/>
          <w:color w:val="000000"/>
        </w:rPr>
        <w:t xml:space="preserve">Data pro hodnocení závazků vyplývajících z evropských směrnic a nařízení, umožňující splnit všechny reportingové povinností České republiky ke všem relevantním evropským předpisům, dotazníkům, šetřením a mezinárodním smlouvám v oblasti odpadů. </w:t>
      </w:r>
    </w:p>
    <w:p w:rsidR="0043466A" w:rsidRDefault="0043466A" w:rsidP="0043466A">
      <w:pPr>
        <w:spacing w:before="0" w:after="0"/>
        <w:rPr>
          <w:rFonts w:eastAsia="Calibri"/>
          <w:color w:val="000000"/>
        </w:rPr>
      </w:pPr>
      <w:r>
        <w:rPr>
          <w:rFonts w:eastAsia="Calibri"/>
          <w:color w:val="000000"/>
        </w:rPr>
        <w:t>Podklady pro kontrolní činnost státní správy i samospráv v oblasti odpadového hospodářství.</w:t>
      </w:r>
    </w:p>
    <w:p w:rsidR="0043466A" w:rsidRDefault="0043466A" w:rsidP="0043466A">
      <w:pPr>
        <w:spacing w:before="0" w:after="0"/>
        <w:rPr>
          <w:b/>
        </w:rPr>
      </w:pPr>
    </w:p>
    <w:p w:rsidR="0043466A" w:rsidRDefault="0043466A" w:rsidP="00F65E9D">
      <w:pPr>
        <w:pStyle w:val="Nadpis3"/>
      </w:pPr>
      <w:bookmarkStart w:id="418" w:name="_Toc421199390"/>
      <w:bookmarkStart w:id="419" w:name="_Toc438112547"/>
      <w:r>
        <w:t>Opatření k zajištění kvalitní datové základny odpadového hospodářství</w:t>
      </w:r>
      <w:bookmarkEnd w:id="418"/>
      <w:bookmarkEnd w:id="419"/>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6"/>
        <w:gridCol w:w="8716"/>
      </w:tblGrid>
      <w:tr w:rsidR="004D3904" w:rsidTr="00457332">
        <w:trPr>
          <w:cantSplit/>
        </w:trPr>
        <w:tc>
          <w:tcPr>
            <w:tcW w:w="496" w:type="dxa"/>
            <w:shd w:val="clear" w:color="auto" w:fill="DBE5F1" w:themeFill="accent1" w:themeFillTint="33"/>
          </w:tcPr>
          <w:p w:rsidR="004D3904" w:rsidRPr="004E5D40" w:rsidRDefault="004D3904" w:rsidP="008009EB">
            <w:pPr>
              <w:spacing w:before="0" w:after="0"/>
              <w:rPr>
                <w:b/>
              </w:rPr>
            </w:pPr>
            <w:r w:rsidRPr="004E5D40">
              <w:rPr>
                <w:b/>
              </w:rPr>
              <w:t>a)</w:t>
            </w:r>
          </w:p>
        </w:tc>
        <w:tc>
          <w:tcPr>
            <w:tcW w:w="8716" w:type="dxa"/>
          </w:tcPr>
          <w:p w:rsidR="004D3904" w:rsidRPr="00FB5931" w:rsidRDefault="004D3904" w:rsidP="004D3904">
            <w:pPr>
              <w:spacing w:before="40" w:after="40"/>
              <w:ind w:left="57" w:right="57"/>
              <w:jc w:val="both"/>
              <w:rPr>
                <w:sz w:val="22"/>
                <w:szCs w:val="22"/>
              </w:rPr>
            </w:pPr>
            <w:r w:rsidRPr="00FB5931">
              <w:rPr>
                <w:sz w:val="22"/>
                <w:szCs w:val="22"/>
              </w:rPr>
              <w:t>Využívat stávající a nově vytvořené metodiky MŽP pro zpracování a vyhodnocení dat, zajišťující reálný popis stavu odpadového hospodářství a splňující veškeré požadavky na datové výstupy (např. sledování trendů, řízení sektoru, reporting, kontrolní činnost atd.). V metodice zohlednit statistické vyhodnocování dat a zajistit objektivitu výstupů.</w:t>
            </w:r>
          </w:p>
        </w:tc>
      </w:tr>
      <w:tr w:rsidR="004D3904" w:rsidTr="00457332">
        <w:trPr>
          <w:cantSplit/>
        </w:trPr>
        <w:tc>
          <w:tcPr>
            <w:tcW w:w="496" w:type="dxa"/>
            <w:shd w:val="clear" w:color="auto" w:fill="DBE5F1" w:themeFill="accent1" w:themeFillTint="33"/>
          </w:tcPr>
          <w:p w:rsidR="004D3904" w:rsidRPr="004E5D40" w:rsidRDefault="004D3904" w:rsidP="008009EB">
            <w:pPr>
              <w:spacing w:before="0" w:after="0"/>
              <w:rPr>
                <w:b/>
              </w:rPr>
            </w:pPr>
            <w:r w:rsidRPr="004E5D40">
              <w:rPr>
                <w:b/>
              </w:rPr>
              <w:t>b)</w:t>
            </w:r>
          </w:p>
        </w:tc>
        <w:tc>
          <w:tcPr>
            <w:tcW w:w="8716" w:type="dxa"/>
          </w:tcPr>
          <w:p w:rsidR="004D3904" w:rsidRPr="00FB5931" w:rsidRDefault="004D3904" w:rsidP="001B24B7">
            <w:pPr>
              <w:spacing w:before="40" w:after="40"/>
              <w:ind w:left="57" w:right="57"/>
              <w:jc w:val="both"/>
              <w:rPr>
                <w:sz w:val="22"/>
                <w:szCs w:val="22"/>
              </w:rPr>
            </w:pPr>
            <w:r w:rsidRPr="00FB5931">
              <w:rPr>
                <w:sz w:val="22"/>
                <w:szCs w:val="22"/>
              </w:rPr>
              <w:t xml:space="preserve">Indikátory odpadového hospodářství na </w:t>
            </w:r>
            <w:r w:rsidR="001B24B7" w:rsidRPr="00FB5931">
              <w:rPr>
                <w:sz w:val="22"/>
                <w:szCs w:val="22"/>
              </w:rPr>
              <w:t xml:space="preserve">úrovni </w:t>
            </w:r>
            <w:r w:rsidRPr="00FB5931">
              <w:rPr>
                <w:sz w:val="22"/>
                <w:szCs w:val="22"/>
              </w:rPr>
              <w:t xml:space="preserve">krajů se budou vyhodnocovat každoročně. </w:t>
            </w:r>
            <w:r w:rsidR="001B24B7" w:rsidRPr="00FB5931">
              <w:rPr>
                <w:sz w:val="22"/>
                <w:szCs w:val="22"/>
              </w:rPr>
              <w:t xml:space="preserve">Plzeňský kraje bude </w:t>
            </w:r>
            <w:r w:rsidRPr="00FB5931">
              <w:rPr>
                <w:sz w:val="22"/>
                <w:szCs w:val="22"/>
              </w:rPr>
              <w:t>na základě indikátorů vyhodnocovat plnění krajsk</w:t>
            </w:r>
            <w:r w:rsidR="001B24B7" w:rsidRPr="00FB5931">
              <w:rPr>
                <w:sz w:val="22"/>
                <w:szCs w:val="22"/>
              </w:rPr>
              <w:t>ého</w:t>
            </w:r>
            <w:r w:rsidRPr="00FB5931">
              <w:rPr>
                <w:sz w:val="22"/>
                <w:szCs w:val="22"/>
              </w:rPr>
              <w:t xml:space="preserve"> plán</w:t>
            </w:r>
            <w:r w:rsidR="001B24B7" w:rsidRPr="00FB5931">
              <w:rPr>
                <w:sz w:val="22"/>
                <w:szCs w:val="22"/>
              </w:rPr>
              <w:t>u</w:t>
            </w:r>
            <w:r w:rsidRPr="00FB5931">
              <w:rPr>
                <w:sz w:val="22"/>
                <w:szCs w:val="22"/>
              </w:rPr>
              <w:t xml:space="preserve"> odpadového hospodářství.</w:t>
            </w:r>
          </w:p>
        </w:tc>
      </w:tr>
      <w:tr w:rsidR="004D3904" w:rsidTr="00457332">
        <w:trPr>
          <w:cantSplit/>
        </w:trPr>
        <w:tc>
          <w:tcPr>
            <w:tcW w:w="496" w:type="dxa"/>
            <w:shd w:val="clear" w:color="auto" w:fill="DBE5F1" w:themeFill="accent1" w:themeFillTint="33"/>
          </w:tcPr>
          <w:p w:rsidR="004D3904" w:rsidRPr="004E5D40" w:rsidRDefault="004D3904" w:rsidP="008009EB">
            <w:pPr>
              <w:spacing w:before="0" w:after="0"/>
              <w:rPr>
                <w:b/>
              </w:rPr>
            </w:pPr>
            <w:r w:rsidRPr="004E5D40">
              <w:rPr>
                <w:b/>
              </w:rPr>
              <w:t>c)</w:t>
            </w:r>
          </w:p>
        </w:tc>
        <w:tc>
          <w:tcPr>
            <w:tcW w:w="8716" w:type="dxa"/>
          </w:tcPr>
          <w:p w:rsidR="004D3904" w:rsidRPr="00FB5931" w:rsidRDefault="004D3904" w:rsidP="004D3904">
            <w:pPr>
              <w:spacing w:before="40" w:after="40"/>
              <w:ind w:left="57" w:right="57"/>
              <w:jc w:val="both"/>
              <w:rPr>
                <w:sz w:val="22"/>
                <w:szCs w:val="22"/>
              </w:rPr>
            </w:pPr>
            <w:r w:rsidRPr="00FB5931">
              <w:rPr>
                <w:sz w:val="22"/>
                <w:szCs w:val="22"/>
              </w:rPr>
              <w:t>Je nutné jednoznačně definovat jednotlivé typy zařízení, která jsou provozována v Plzeňském kraji a to z pohledu jejich činností (např. spalovny nebezpečných odpadů, kompostárny, bioplynové stanice atd.). Za tímto účelem bude využíván nový závazný Katalog zařízení (až bude vydán) a budou upřesněny seznamy aktuálně provozovaných zařízení. Rovněž je třeba vytvořit a zpřehlednit evidenci zařízení na využití biologicky rozložitelných komunálních odpadů (malá zařízení, komunitní, obecní kompostárny apod.).</w:t>
            </w:r>
          </w:p>
        </w:tc>
      </w:tr>
    </w:tbl>
    <w:p w:rsidR="0043466A" w:rsidRDefault="0043466A" w:rsidP="0043466A">
      <w:pPr>
        <w:suppressAutoHyphens/>
        <w:jc w:val="both"/>
        <w:rPr>
          <w:color w:val="000000"/>
        </w:rPr>
      </w:pPr>
    </w:p>
    <w:p w:rsidR="001C5F51" w:rsidRDefault="001C5F51">
      <w:pPr>
        <w:spacing w:before="0" w:after="0"/>
        <w:rPr>
          <w:b/>
          <w:bCs/>
          <w:iCs/>
          <w:sz w:val="28"/>
          <w:szCs w:val="28"/>
        </w:rPr>
      </w:pPr>
      <w:bookmarkStart w:id="420" w:name="_Toc421199391"/>
      <w:r>
        <w:br w:type="page"/>
      </w:r>
    </w:p>
    <w:p w:rsidR="0043466A" w:rsidRDefault="0043466A" w:rsidP="001C5F51">
      <w:pPr>
        <w:pStyle w:val="Nadpis2"/>
        <w:numPr>
          <w:ilvl w:val="1"/>
          <w:numId w:val="5"/>
        </w:numPr>
        <w:jc w:val="both"/>
      </w:pPr>
      <w:bookmarkStart w:id="421" w:name="_Toc421199393"/>
      <w:bookmarkStart w:id="422" w:name="_Toc438112548"/>
      <w:bookmarkEnd w:id="420"/>
      <w:r>
        <w:lastRenderedPageBreak/>
        <w:t>Odpovědnost za plnění a kontrolu POH</w:t>
      </w:r>
      <w:r w:rsidR="00457332">
        <w:t xml:space="preserve"> P</w:t>
      </w:r>
      <w:r>
        <w:t>K</w:t>
      </w:r>
      <w:bookmarkEnd w:id="421"/>
      <w:bookmarkEnd w:id="422"/>
      <w:r>
        <w:t xml:space="preserve"> </w:t>
      </w:r>
    </w:p>
    <w:p w:rsidR="009D0E45" w:rsidRPr="00FB5931" w:rsidRDefault="009D0E45" w:rsidP="004A2C86">
      <w:pPr>
        <w:numPr>
          <w:ilvl w:val="0"/>
          <w:numId w:val="6"/>
        </w:numPr>
        <w:suppressAutoHyphens/>
        <w:spacing w:before="0" w:after="0"/>
        <w:jc w:val="both"/>
      </w:pPr>
      <w:r w:rsidRPr="00FB5931">
        <w:t>Plzeňský kraj, obce a původci odpadů průběžně kontrolují vytváření podmínek pro předcházení vzniku odpadů a nakládání s nimi a naplňování stanovených cílů, zásad a opatření.</w:t>
      </w:r>
    </w:p>
    <w:p w:rsidR="00F65E9D" w:rsidRPr="00C13D12" w:rsidRDefault="009D0E45" w:rsidP="004A2C86">
      <w:pPr>
        <w:numPr>
          <w:ilvl w:val="0"/>
          <w:numId w:val="6"/>
        </w:numPr>
        <w:suppressAutoHyphens/>
        <w:spacing w:before="0" w:after="0"/>
        <w:jc w:val="both"/>
      </w:pPr>
      <w:r w:rsidRPr="00FB5931">
        <w:t>Kraj bude průběžně, minimálně v rámci vyhodnocení plánu odpadového hospodářství kraje, vyhodnocovat</w:t>
      </w:r>
      <w:r w:rsidR="00F65E9D" w:rsidRPr="00FB5931">
        <w:t xml:space="preserve"> </w:t>
      </w:r>
      <w:r w:rsidR="00F65E9D" w:rsidRPr="00C13D12">
        <w:t>systém nakládání s komunálními odpady, se směsným komunálním odpadem, biologicky rozložitelnými odpady, nakládání s obalovými odpady, s nebezpečnými a ostatními odpady, se stavebními odpady a s výrobky s ukončenou životností na svém území. Bude vyhodnocen systém tříděného sběru odpadů a nakládání s materiálově využitelnými složkami. V rámci tohoto vyhodnocování budou posouzeny kapacitní možnosti systému nakládání s odpady a výrobky s ukončenou životností a navrhnuta opatření k jeho zlepšení. Rovněž v rámci vyhodnocení plánu odpadového hospodářství kraje bude vyhodnocena síť zařízení pro nakládání s odpady na území kraje. Kraje rovněž vyhodnocují naplňování cílů a opatření Programu předcházení vzniku odpadů, které jsou součástí plánu odpadového hospodářství kraje.</w:t>
      </w:r>
    </w:p>
    <w:p w:rsidR="00F65E9D" w:rsidRPr="00C13D12" w:rsidRDefault="00F65E9D" w:rsidP="004A2C86">
      <w:pPr>
        <w:numPr>
          <w:ilvl w:val="0"/>
          <w:numId w:val="6"/>
        </w:numPr>
        <w:suppressAutoHyphens/>
        <w:spacing w:before="0" w:after="0"/>
        <w:jc w:val="both"/>
      </w:pPr>
      <w:r w:rsidRPr="00C13D12">
        <w:t>Kraj využije všechny dostupné nástroje a prostředky k zajištění plnění plánu odpadového hospodářství kraje.</w:t>
      </w:r>
    </w:p>
    <w:p w:rsidR="00F65E9D" w:rsidRPr="00C13D12" w:rsidRDefault="00F65E9D" w:rsidP="004A2C86">
      <w:pPr>
        <w:numPr>
          <w:ilvl w:val="0"/>
          <w:numId w:val="6"/>
        </w:numPr>
        <w:suppressAutoHyphens/>
        <w:spacing w:before="0" w:after="0"/>
        <w:jc w:val="both"/>
      </w:pPr>
      <w:r w:rsidRPr="00C13D12">
        <w:t>Kraj vyhodnocuje plnění cílů stanovených v plánu odpadového hospodářství kraje.</w:t>
      </w:r>
      <w:r>
        <w:t xml:space="preserve"> </w:t>
      </w:r>
      <w:r w:rsidRPr="00C13D12">
        <w:t>Kraj zpracovává zprávu o stavu plnění plánu odpadového hospodářství kraje, v termínu jedenkrát za dva roky do 15. listopadu za uplynulé dvouleté období. Na základě výsledků navrhuje další opatření pro podporu jeho plnění.</w:t>
      </w:r>
    </w:p>
    <w:p w:rsidR="00F65E9D" w:rsidRDefault="00F65E9D" w:rsidP="004A2C86">
      <w:pPr>
        <w:pStyle w:val="Default"/>
        <w:suppressAutoHyphens/>
        <w:jc w:val="both"/>
        <w:rPr>
          <w:rFonts w:ascii="Times New Roman" w:hAnsi="Times New Roman"/>
          <w:sz w:val="20"/>
        </w:rPr>
      </w:pPr>
    </w:p>
    <w:p w:rsidR="0043466A" w:rsidRDefault="0043466A" w:rsidP="0043466A">
      <w:pPr>
        <w:suppressAutoHyphens/>
      </w:pPr>
    </w:p>
    <w:p w:rsidR="0043466A" w:rsidRDefault="0043466A" w:rsidP="0043466A">
      <w:pPr>
        <w:suppressAutoHyphens/>
      </w:pPr>
    </w:p>
    <w:p w:rsidR="0043466A" w:rsidRDefault="0043466A" w:rsidP="0043466A">
      <w:pPr>
        <w:suppressAutoHyphens/>
      </w:pPr>
    </w:p>
    <w:p w:rsidR="0043466A" w:rsidRDefault="0043466A" w:rsidP="0043466A">
      <w:pPr>
        <w:spacing w:before="0" w:after="0"/>
        <w:rPr>
          <w:b/>
          <w:bCs/>
          <w:caps/>
          <w:kern w:val="32"/>
          <w:sz w:val="32"/>
          <w:szCs w:val="32"/>
        </w:rPr>
      </w:pPr>
      <w:r>
        <w:br w:type="page"/>
      </w:r>
    </w:p>
    <w:p w:rsidR="0043466A" w:rsidRDefault="0043466A" w:rsidP="001C5F51">
      <w:pPr>
        <w:pStyle w:val="Nadpis1"/>
      </w:pPr>
      <w:bookmarkStart w:id="423" w:name="_Toc421199396"/>
      <w:bookmarkStart w:id="424" w:name="_Toc438112549"/>
      <w:r>
        <w:lastRenderedPageBreak/>
        <w:t>Schvalovací doložka kraje</w:t>
      </w:r>
      <w:bookmarkEnd w:id="423"/>
      <w:bookmarkEnd w:id="424"/>
    </w:p>
    <w:p w:rsidR="0043466A" w:rsidRDefault="0043466A" w:rsidP="0043466A">
      <w:pPr>
        <w:suppressAutoHyphens/>
      </w:pPr>
    </w:p>
    <w:p w:rsidR="0043466A" w:rsidRDefault="0043466A" w:rsidP="00F65E9D">
      <w:pPr>
        <w:pStyle w:val="Nadpis1"/>
        <w:numPr>
          <w:ilvl w:val="0"/>
          <w:numId w:val="17"/>
        </w:numPr>
        <w:suppressAutoHyphens w:val="0"/>
        <w:spacing w:before="120"/>
      </w:pPr>
      <w:r>
        <w:br w:type="page"/>
      </w:r>
    </w:p>
    <w:p w:rsidR="0043466A" w:rsidRDefault="0043466A" w:rsidP="001C5F51">
      <w:pPr>
        <w:pStyle w:val="Nadpis1"/>
      </w:pPr>
      <w:bookmarkStart w:id="425" w:name="_Toc421199397"/>
      <w:bookmarkStart w:id="426" w:name="_Toc438112550"/>
      <w:r>
        <w:lastRenderedPageBreak/>
        <w:t>Přílohy</w:t>
      </w:r>
      <w:bookmarkEnd w:id="425"/>
      <w:bookmarkEnd w:id="426"/>
    </w:p>
    <w:p w:rsidR="003D71D4" w:rsidRPr="00C13D12" w:rsidRDefault="003D71D4" w:rsidP="003D71D4">
      <w:pPr>
        <w:pStyle w:val="Nadpis2"/>
        <w:numPr>
          <w:ilvl w:val="1"/>
          <w:numId w:val="5"/>
        </w:numPr>
        <w:jc w:val="both"/>
      </w:pPr>
      <w:bookmarkStart w:id="427" w:name="_Toc422906113"/>
      <w:bookmarkStart w:id="428" w:name="_Toc438112551"/>
      <w:r>
        <w:t>Přílohy závazné části POH</w:t>
      </w:r>
      <w:bookmarkEnd w:id="427"/>
      <w:bookmarkEnd w:id="428"/>
    </w:p>
    <w:p w:rsidR="003D71D4" w:rsidRPr="003D71D4" w:rsidRDefault="003D71D4" w:rsidP="003D71D4"/>
    <w:p w:rsidR="00D56299" w:rsidRPr="003D71D4" w:rsidRDefault="00D56299" w:rsidP="00D56299"/>
    <w:p w:rsidR="00D56299" w:rsidRPr="00FB66E8" w:rsidRDefault="00D56299" w:rsidP="00D56299">
      <w:pPr>
        <w:pStyle w:val="Titulek"/>
        <w:keepNext/>
        <w:rPr>
          <w:i/>
          <w:szCs w:val="24"/>
        </w:rPr>
      </w:pPr>
      <w:bookmarkStart w:id="429" w:name="_Ref421021109"/>
      <w:bookmarkStart w:id="430" w:name="_Toc438115294"/>
      <w:r w:rsidRPr="00FB66E8">
        <w:rPr>
          <w:i/>
          <w:szCs w:val="24"/>
        </w:rPr>
        <w:t xml:space="preserve">Tabulka </w:t>
      </w:r>
      <w:r w:rsidR="008F22E1" w:rsidRPr="00FB66E8">
        <w:rPr>
          <w:i/>
          <w:szCs w:val="24"/>
        </w:rPr>
        <w:fldChar w:fldCharType="begin"/>
      </w:r>
      <w:r w:rsidRPr="00FB66E8">
        <w:rPr>
          <w:i/>
          <w:szCs w:val="24"/>
        </w:rPr>
        <w:instrText xml:space="preserve"> SEQ Tabulka \* ARABIC </w:instrText>
      </w:r>
      <w:r w:rsidR="008F22E1" w:rsidRPr="00FB66E8">
        <w:rPr>
          <w:i/>
          <w:szCs w:val="24"/>
        </w:rPr>
        <w:fldChar w:fldCharType="separate"/>
      </w:r>
      <w:r w:rsidR="006F31EE">
        <w:rPr>
          <w:i/>
          <w:noProof/>
          <w:szCs w:val="24"/>
        </w:rPr>
        <w:t>39</w:t>
      </w:r>
      <w:r w:rsidR="008F22E1" w:rsidRPr="00FB66E8">
        <w:rPr>
          <w:i/>
          <w:szCs w:val="24"/>
        </w:rPr>
        <w:fldChar w:fldCharType="end"/>
      </w:r>
      <w:bookmarkEnd w:id="429"/>
      <w:r w:rsidRPr="00FB66E8">
        <w:rPr>
          <w:i/>
          <w:szCs w:val="24"/>
        </w:rPr>
        <w:t xml:space="preserve">: </w:t>
      </w:r>
      <w:r w:rsidRPr="00FB66E8">
        <w:rPr>
          <w:i/>
          <w:color w:val="000000"/>
          <w:spacing w:val="-2"/>
          <w:szCs w:val="24"/>
        </w:rPr>
        <w:t>Cíle pro recyklaci a využití obalových odpadů</w:t>
      </w:r>
      <w:bookmarkEnd w:id="430"/>
    </w:p>
    <w:tbl>
      <w:tblPr>
        <w:tblStyle w:val="Mkatabulky"/>
        <w:tblW w:w="0" w:type="auto"/>
        <w:tblLook w:val="04A0"/>
      </w:tblPr>
      <w:tblGrid>
        <w:gridCol w:w="1443"/>
        <w:gridCol w:w="652"/>
        <w:gridCol w:w="653"/>
        <w:gridCol w:w="654"/>
        <w:gridCol w:w="654"/>
        <w:gridCol w:w="654"/>
        <w:gridCol w:w="654"/>
        <w:gridCol w:w="654"/>
        <w:gridCol w:w="654"/>
        <w:gridCol w:w="654"/>
        <w:gridCol w:w="654"/>
        <w:gridCol w:w="654"/>
        <w:gridCol w:w="654"/>
      </w:tblGrid>
      <w:tr w:rsidR="00D56299" w:rsidRPr="00F86EC7" w:rsidTr="001D4300">
        <w:tc>
          <w:tcPr>
            <w:tcW w:w="9288" w:type="dxa"/>
            <w:gridSpan w:val="13"/>
            <w:tcBorders>
              <w:top w:val="single" w:sz="12" w:space="0" w:color="auto"/>
              <w:left w:val="single" w:sz="12" w:space="0" w:color="auto"/>
              <w:bottom w:val="single" w:sz="12" w:space="0" w:color="auto"/>
              <w:right w:val="single" w:sz="12" w:space="0" w:color="auto"/>
            </w:tcBorders>
          </w:tcPr>
          <w:p w:rsidR="00D56299" w:rsidRPr="00F86EC7" w:rsidRDefault="00D56299" w:rsidP="001D4300">
            <w:pPr>
              <w:suppressAutoHyphens/>
              <w:ind w:left="57" w:right="57"/>
              <w:jc w:val="both"/>
              <w:rPr>
                <w:sz w:val="22"/>
              </w:rPr>
            </w:pPr>
            <w:r w:rsidRPr="00F86EC7">
              <w:rPr>
                <w:sz w:val="22"/>
              </w:rPr>
              <w:t>Recyklace</w:t>
            </w:r>
            <w:r>
              <w:rPr>
                <w:sz w:val="22"/>
              </w:rPr>
              <w:t xml:space="preserve"> </w:t>
            </w:r>
            <w:r w:rsidRPr="00F86EC7">
              <w:rPr>
                <w:sz w:val="22"/>
              </w:rPr>
              <w:t>-</w:t>
            </w:r>
            <w:r>
              <w:rPr>
                <w:sz w:val="22"/>
              </w:rPr>
              <w:t xml:space="preserve"> </w:t>
            </w:r>
            <w:r w:rsidRPr="00F86EC7">
              <w:rPr>
                <w:sz w:val="22"/>
              </w:rPr>
              <w:t>Množství</w:t>
            </w:r>
            <w:r>
              <w:rPr>
                <w:sz w:val="22"/>
              </w:rPr>
              <w:t xml:space="preserve"> </w:t>
            </w:r>
            <w:r w:rsidRPr="00F86EC7">
              <w:rPr>
                <w:sz w:val="22"/>
              </w:rPr>
              <w:t>materiálově</w:t>
            </w:r>
            <w:r>
              <w:rPr>
                <w:sz w:val="22"/>
              </w:rPr>
              <w:t xml:space="preserve"> </w:t>
            </w:r>
            <w:r w:rsidRPr="00F86EC7">
              <w:rPr>
                <w:sz w:val="22"/>
              </w:rPr>
              <w:t>využitých</w:t>
            </w:r>
            <w:r>
              <w:rPr>
                <w:sz w:val="22"/>
              </w:rPr>
              <w:t xml:space="preserve"> </w:t>
            </w:r>
            <w:r w:rsidRPr="00F86EC7">
              <w:rPr>
                <w:sz w:val="22"/>
              </w:rPr>
              <w:t>odpadů</w:t>
            </w:r>
            <w:r>
              <w:rPr>
                <w:sz w:val="22"/>
              </w:rPr>
              <w:t xml:space="preserve"> </w:t>
            </w:r>
            <w:r w:rsidRPr="00F86EC7">
              <w:rPr>
                <w:sz w:val="22"/>
              </w:rPr>
              <w:t>z obalů,</w:t>
            </w:r>
            <w:r>
              <w:rPr>
                <w:sz w:val="22"/>
              </w:rPr>
              <w:t xml:space="preserve"> </w:t>
            </w:r>
            <w:r w:rsidRPr="00F86EC7">
              <w:rPr>
                <w:sz w:val="22"/>
              </w:rPr>
              <w:t>vztažené</w:t>
            </w:r>
            <w:r>
              <w:rPr>
                <w:sz w:val="22"/>
              </w:rPr>
              <w:t xml:space="preserve"> </w:t>
            </w:r>
            <w:r w:rsidRPr="00F86EC7">
              <w:rPr>
                <w:sz w:val="22"/>
              </w:rPr>
              <w:t>k součtu</w:t>
            </w:r>
            <w:r>
              <w:rPr>
                <w:sz w:val="22"/>
              </w:rPr>
              <w:t xml:space="preserve"> </w:t>
            </w:r>
            <w:r w:rsidRPr="00F86EC7">
              <w:rPr>
                <w:sz w:val="22"/>
              </w:rPr>
              <w:t>množství jednocestných</w:t>
            </w:r>
            <w:r>
              <w:rPr>
                <w:sz w:val="22"/>
              </w:rPr>
              <w:t xml:space="preserve"> </w:t>
            </w:r>
            <w:r w:rsidRPr="00F86EC7">
              <w:rPr>
                <w:sz w:val="22"/>
              </w:rPr>
              <w:t>obalů,</w:t>
            </w:r>
            <w:r>
              <w:rPr>
                <w:sz w:val="22"/>
              </w:rPr>
              <w:t xml:space="preserve"> </w:t>
            </w:r>
            <w:r w:rsidRPr="00F86EC7">
              <w:rPr>
                <w:sz w:val="22"/>
              </w:rPr>
              <w:t>které</w:t>
            </w:r>
            <w:r>
              <w:rPr>
                <w:sz w:val="22"/>
              </w:rPr>
              <w:t xml:space="preserve"> </w:t>
            </w:r>
            <w:r w:rsidRPr="00F86EC7">
              <w:rPr>
                <w:sz w:val="22"/>
              </w:rPr>
              <w:t>byly</w:t>
            </w:r>
            <w:r>
              <w:rPr>
                <w:sz w:val="22"/>
              </w:rPr>
              <w:t xml:space="preserve"> </w:t>
            </w:r>
            <w:r w:rsidRPr="00F86EC7">
              <w:rPr>
                <w:sz w:val="22"/>
              </w:rPr>
              <w:t>uvedeny</w:t>
            </w:r>
            <w:r>
              <w:rPr>
                <w:sz w:val="22"/>
              </w:rPr>
              <w:t xml:space="preserve"> </w:t>
            </w:r>
            <w:r w:rsidRPr="00F86EC7">
              <w:rPr>
                <w:sz w:val="22"/>
              </w:rPr>
              <w:t>na</w:t>
            </w:r>
            <w:r>
              <w:rPr>
                <w:sz w:val="22"/>
              </w:rPr>
              <w:t xml:space="preserve"> </w:t>
            </w:r>
            <w:r w:rsidRPr="00F86EC7">
              <w:rPr>
                <w:sz w:val="22"/>
              </w:rPr>
              <w:t>trh</w:t>
            </w:r>
            <w:r>
              <w:rPr>
                <w:sz w:val="22"/>
              </w:rPr>
              <w:t xml:space="preserve"> </w:t>
            </w:r>
            <w:r w:rsidRPr="00F86EC7">
              <w:rPr>
                <w:sz w:val="22"/>
              </w:rPr>
              <w:t>a</w:t>
            </w:r>
            <w:r>
              <w:rPr>
                <w:sz w:val="22"/>
              </w:rPr>
              <w:t xml:space="preserve"> </w:t>
            </w:r>
            <w:r w:rsidRPr="00F86EC7">
              <w:rPr>
                <w:sz w:val="22"/>
              </w:rPr>
              <w:t>množství</w:t>
            </w:r>
            <w:r>
              <w:rPr>
                <w:sz w:val="22"/>
              </w:rPr>
              <w:t xml:space="preserve"> </w:t>
            </w:r>
            <w:r w:rsidRPr="00F86EC7">
              <w:rPr>
                <w:sz w:val="22"/>
              </w:rPr>
              <w:t>odpadů</w:t>
            </w:r>
            <w:r>
              <w:rPr>
                <w:sz w:val="22"/>
              </w:rPr>
              <w:t xml:space="preserve"> </w:t>
            </w:r>
            <w:r w:rsidRPr="00F86EC7">
              <w:rPr>
                <w:sz w:val="22"/>
              </w:rPr>
              <w:t>vzniklých</w:t>
            </w:r>
            <w:r>
              <w:rPr>
                <w:sz w:val="22"/>
              </w:rPr>
              <w:t xml:space="preserve"> </w:t>
            </w:r>
            <w:r w:rsidRPr="00F86EC7">
              <w:rPr>
                <w:sz w:val="22"/>
              </w:rPr>
              <w:t>z</w:t>
            </w:r>
            <w:r>
              <w:rPr>
                <w:sz w:val="22"/>
              </w:rPr>
              <w:t> </w:t>
            </w:r>
            <w:r w:rsidRPr="00F86EC7">
              <w:rPr>
                <w:sz w:val="22"/>
              </w:rPr>
              <w:t>opakovaně použitelných obalů.</w:t>
            </w:r>
          </w:p>
          <w:p w:rsidR="00D56299" w:rsidRPr="00F86EC7" w:rsidRDefault="00D56299" w:rsidP="001D4300">
            <w:pPr>
              <w:suppressAutoHyphens/>
              <w:ind w:left="57" w:right="57"/>
              <w:jc w:val="both"/>
              <w:rPr>
                <w:sz w:val="22"/>
              </w:rPr>
            </w:pPr>
            <w:r w:rsidRPr="00F86EC7">
              <w:rPr>
                <w:sz w:val="22"/>
              </w:rPr>
              <w:t>Celkové</w:t>
            </w:r>
            <w:r>
              <w:rPr>
                <w:sz w:val="22"/>
              </w:rPr>
              <w:t xml:space="preserve"> </w:t>
            </w:r>
            <w:r w:rsidRPr="00F86EC7">
              <w:rPr>
                <w:sz w:val="22"/>
              </w:rPr>
              <w:t>využití</w:t>
            </w:r>
            <w:r>
              <w:rPr>
                <w:sz w:val="22"/>
              </w:rPr>
              <w:t xml:space="preserve"> </w:t>
            </w:r>
            <w:r w:rsidRPr="00F86EC7">
              <w:rPr>
                <w:sz w:val="22"/>
              </w:rPr>
              <w:t>-</w:t>
            </w:r>
            <w:r>
              <w:rPr>
                <w:sz w:val="22"/>
              </w:rPr>
              <w:t xml:space="preserve"> </w:t>
            </w:r>
            <w:r w:rsidRPr="00F86EC7">
              <w:rPr>
                <w:sz w:val="22"/>
              </w:rPr>
              <w:t>Množství</w:t>
            </w:r>
            <w:r>
              <w:rPr>
                <w:sz w:val="22"/>
              </w:rPr>
              <w:t xml:space="preserve"> </w:t>
            </w:r>
            <w:r w:rsidRPr="00F86EC7">
              <w:rPr>
                <w:sz w:val="22"/>
              </w:rPr>
              <w:t>celkově</w:t>
            </w:r>
            <w:r>
              <w:rPr>
                <w:sz w:val="22"/>
              </w:rPr>
              <w:t xml:space="preserve"> </w:t>
            </w:r>
            <w:r w:rsidRPr="00F86EC7">
              <w:rPr>
                <w:sz w:val="22"/>
              </w:rPr>
              <w:t>využitých</w:t>
            </w:r>
            <w:r>
              <w:rPr>
                <w:sz w:val="22"/>
              </w:rPr>
              <w:t xml:space="preserve"> </w:t>
            </w:r>
            <w:r w:rsidRPr="00F86EC7">
              <w:rPr>
                <w:sz w:val="22"/>
              </w:rPr>
              <w:t>odpadů</w:t>
            </w:r>
            <w:r>
              <w:rPr>
                <w:sz w:val="22"/>
              </w:rPr>
              <w:t xml:space="preserve"> </w:t>
            </w:r>
            <w:r w:rsidRPr="00F86EC7">
              <w:rPr>
                <w:sz w:val="22"/>
              </w:rPr>
              <w:t>z obalů,</w:t>
            </w:r>
            <w:r>
              <w:rPr>
                <w:sz w:val="22"/>
              </w:rPr>
              <w:t xml:space="preserve"> </w:t>
            </w:r>
            <w:r w:rsidRPr="00F86EC7">
              <w:rPr>
                <w:sz w:val="22"/>
              </w:rPr>
              <w:t>vztažené</w:t>
            </w:r>
            <w:r>
              <w:rPr>
                <w:sz w:val="22"/>
              </w:rPr>
              <w:t xml:space="preserve"> </w:t>
            </w:r>
            <w:r w:rsidRPr="00F86EC7">
              <w:rPr>
                <w:sz w:val="22"/>
              </w:rPr>
              <w:t>k součtu</w:t>
            </w:r>
            <w:r>
              <w:rPr>
                <w:sz w:val="22"/>
              </w:rPr>
              <w:t xml:space="preserve"> </w:t>
            </w:r>
            <w:r w:rsidRPr="00F86EC7">
              <w:rPr>
                <w:sz w:val="22"/>
              </w:rPr>
              <w:t>množství jednocestných</w:t>
            </w:r>
            <w:r>
              <w:rPr>
                <w:sz w:val="22"/>
              </w:rPr>
              <w:t xml:space="preserve"> </w:t>
            </w:r>
            <w:r w:rsidRPr="00F86EC7">
              <w:rPr>
                <w:sz w:val="22"/>
              </w:rPr>
              <w:t>obalů,</w:t>
            </w:r>
            <w:r>
              <w:rPr>
                <w:sz w:val="22"/>
              </w:rPr>
              <w:t xml:space="preserve"> </w:t>
            </w:r>
            <w:r w:rsidRPr="00F86EC7">
              <w:rPr>
                <w:sz w:val="22"/>
              </w:rPr>
              <w:t>které</w:t>
            </w:r>
            <w:r>
              <w:rPr>
                <w:sz w:val="22"/>
              </w:rPr>
              <w:t xml:space="preserve"> </w:t>
            </w:r>
            <w:r w:rsidRPr="00F86EC7">
              <w:rPr>
                <w:sz w:val="22"/>
              </w:rPr>
              <w:t>byly</w:t>
            </w:r>
            <w:r>
              <w:rPr>
                <w:sz w:val="22"/>
              </w:rPr>
              <w:t xml:space="preserve"> </w:t>
            </w:r>
            <w:r w:rsidRPr="00F86EC7">
              <w:rPr>
                <w:sz w:val="22"/>
              </w:rPr>
              <w:t>uvedeny</w:t>
            </w:r>
            <w:r>
              <w:rPr>
                <w:sz w:val="22"/>
              </w:rPr>
              <w:t xml:space="preserve"> </w:t>
            </w:r>
            <w:r w:rsidRPr="00F86EC7">
              <w:rPr>
                <w:sz w:val="22"/>
              </w:rPr>
              <w:t>na</w:t>
            </w:r>
            <w:r>
              <w:rPr>
                <w:sz w:val="22"/>
              </w:rPr>
              <w:t xml:space="preserve"> </w:t>
            </w:r>
            <w:r w:rsidRPr="00F86EC7">
              <w:rPr>
                <w:sz w:val="22"/>
              </w:rPr>
              <w:t>trh,</w:t>
            </w:r>
            <w:r>
              <w:rPr>
                <w:sz w:val="22"/>
              </w:rPr>
              <w:t xml:space="preserve"> </w:t>
            </w:r>
            <w:r w:rsidRPr="00F86EC7">
              <w:rPr>
                <w:sz w:val="22"/>
              </w:rPr>
              <w:t>a</w:t>
            </w:r>
            <w:r>
              <w:rPr>
                <w:sz w:val="22"/>
              </w:rPr>
              <w:t xml:space="preserve"> </w:t>
            </w:r>
            <w:r w:rsidRPr="00F86EC7">
              <w:rPr>
                <w:sz w:val="22"/>
              </w:rPr>
              <w:t>množství</w:t>
            </w:r>
            <w:r>
              <w:rPr>
                <w:sz w:val="22"/>
              </w:rPr>
              <w:t xml:space="preserve"> </w:t>
            </w:r>
            <w:r w:rsidRPr="00F86EC7">
              <w:rPr>
                <w:sz w:val="22"/>
              </w:rPr>
              <w:t>odpadů</w:t>
            </w:r>
            <w:r>
              <w:rPr>
                <w:sz w:val="22"/>
              </w:rPr>
              <w:t xml:space="preserve"> </w:t>
            </w:r>
            <w:r w:rsidRPr="00F86EC7">
              <w:rPr>
                <w:sz w:val="22"/>
              </w:rPr>
              <w:t>vzniklých</w:t>
            </w:r>
            <w:r>
              <w:rPr>
                <w:sz w:val="22"/>
              </w:rPr>
              <w:t xml:space="preserve"> </w:t>
            </w:r>
            <w:r w:rsidRPr="00F86EC7">
              <w:rPr>
                <w:sz w:val="22"/>
              </w:rPr>
              <w:t>z opakovaně použitelných obalů. Recyklace se zahrnuje do míry využití jako jedna z jeho forem.</w:t>
            </w:r>
          </w:p>
          <w:p w:rsidR="00D56299" w:rsidRPr="00F86EC7" w:rsidRDefault="00D56299" w:rsidP="001D4300">
            <w:pPr>
              <w:suppressAutoHyphens/>
              <w:ind w:left="57" w:right="57"/>
              <w:jc w:val="both"/>
              <w:rPr>
                <w:sz w:val="22"/>
              </w:rPr>
            </w:pPr>
            <w:r w:rsidRPr="00F86EC7">
              <w:rPr>
                <w:sz w:val="22"/>
              </w:rPr>
              <w:t>Recyklace prodejních obalů určených spotřebiteli - Množství materiálově využitých odpadů z obalů získaných sběrem od spotřebitelů (domácností), vztaženo k množství jednocestných prodejních obalů, které byly uvedeny na trh nebo do oběhu, po odečtení průmyslových obalů.</w:t>
            </w:r>
          </w:p>
          <w:p w:rsidR="00D56299" w:rsidRPr="00F86EC7" w:rsidRDefault="00D56299" w:rsidP="001D4300">
            <w:pPr>
              <w:suppressAutoHyphens/>
              <w:ind w:left="57" w:right="57"/>
              <w:jc w:val="both"/>
              <w:rPr>
                <w:sz w:val="22"/>
              </w:rPr>
            </w:pPr>
            <w:r w:rsidRPr="00F86EC7">
              <w:rPr>
                <w:sz w:val="22"/>
              </w:rPr>
              <w:t>Celkové využití prodejních obalů určených spotřebiteli - Množství celkově využitých odpadů z obalů získaných sběrem od spotřebitelů (domácností), vztaženo k množství jednocestných prodejních obalů, které byly uvedeny na trh nebo do oběhu, po odečtení průmyslových obalů.</w:t>
            </w:r>
          </w:p>
          <w:p w:rsidR="00D56299" w:rsidRPr="00F86EC7" w:rsidRDefault="00D56299" w:rsidP="001D4300">
            <w:pPr>
              <w:suppressAutoHyphens/>
              <w:ind w:left="57" w:right="57"/>
              <w:rPr>
                <w:sz w:val="22"/>
              </w:rPr>
            </w:pPr>
            <w:r>
              <w:rPr>
                <w:sz w:val="22"/>
              </w:rPr>
              <w:t xml:space="preserve">A: recyklace, </w:t>
            </w:r>
            <w:r w:rsidRPr="00F86EC7">
              <w:rPr>
                <w:sz w:val="22"/>
              </w:rPr>
              <w:t>B: celkové využití</w:t>
            </w:r>
          </w:p>
        </w:tc>
      </w:tr>
      <w:tr w:rsidR="00D56299" w:rsidRPr="00F86EC7" w:rsidTr="001D4300">
        <w:trPr>
          <w:trHeight w:val="394"/>
        </w:trPr>
        <w:tc>
          <w:tcPr>
            <w:tcW w:w="1443" w:type="dxa"/>
            <w:vMerge w:val="restart"/>
            <w:tcBorders>
              <w:top w:val="single" w:sz="12" w:space="0" w:color="auto"/>
              <w:left w:val="single" w:sz="12" w:space="0" w:color="auto"/>
              <w:right w:val="single" w:sz="12" w:space="0" w:color="auto"/>
            </w:tcBorders>
            <w:shd w:val="clear" w:color="auto" w:fill="DBE5F1" w:themeFill="accent1" w:themeFillTint="33"/>
          </w:tcPr>
          <w:p w:rsidR="00D56299" w:rsidRPr="00F86EC7" w:rsidRDefault="00D56299" w:rsidP="001D4300">
            <w:pPr>
              <w:rPr>
                <w:sz w:val="20"/>
              </w:rPr>
            </w:pPr>
            <w:r w:rsidRPr="00F86EC7">
              <w:rPr>
                <w:sz w:val="20"/>
              </w:rPr>
              <w:t>Odpady z obalů</w:t>
            </w:r>
          </w:p>
        </w:tc>
        <w:tc>
          <w:tcPr>
            <w:tcW w:w="1305" w:type="dxa"/>
            <w:gridSpan w:val="2"/>
            <w:tcBorders>
              <w:top w:val="single" w:sz="12" w:space="0" w:color="auto"/>
              <w:left w:val="single" w:sz="12" w:space="0" w:color="auto"/>
              <w:right w:val="single" w:sz="12" w:space="0" w:color="auto"/>
            </w:tcBorders>
            <w:shd w:val="clear" w:color="auto" w:fill="DBE5F1" w:themeFill="accent1" w:themeFillTint="33"/>
          </w:tcPr>
          <w:p w:rsidR="00D56299" w:rsidRPr="00F86EC7" w:rsidRDefault="00D56299" w:rsidP="001D4300">
            <w:pPr>
              <w:rPr>
                <w:sz w:val="20"/>
              </w:rPr>
            </w:pPr>
            <w:r w:rsidRPr="00F86EC7">
              <w:rPr>
                <w:sz w:val="20"/>
              </w:rPr>
              <w:t>do 31.12. 2015</w:t>
            </w:r>
          </w:p>
        </w:tc>
        <w:tc>
          <w:tcPr>
            <w:tcW w:w="1308" w:type="dxa"/>
            <w:gridSpan w:val="2"/>
            <w:tcBorders>
              <w:top w:val="single" w:sz="12" w:space="0" w:color="auto"/>
              <w:left w:val="single" w:sz="12" w:space="0" w:color="auto"/>
            </w:tcBorders>
            <w:shd w:val="clear" w:color="auto" w:fill="DBE5F1" w:themeFill="accent1" w:themeFillTint="33"/>
          </w:tcPr>
          <w:p w:rsidR="00D56299" w:rsidRPr="00F86EC7" w:rsidRDefault="00D56299" w:rsidP="001D4300">
            <w:pPr>
              <w:rPr>
                <w:sz w:val="20"/>
              </w:rPr>
            </w:pPr>
            <w:r w:rsidRPr="00F86EC7">
              <w:rPr>
                <w:sz w:val="20"/>
              </w:rPr>
              <w:t>do 31.12. 2016</w:t>
            </w:r>
          </w:p>
        </w:tc>
        <w:tc>
          <w:tcPr>
            <w:tcW w:w="1308" w:type="dxa"/>
            <w:gridSpan w:val="2"/>
            <w:tcBorders>
              <w:top w:val="single" w:sz="12" w:space="0" w:color="auto"/>
            </w:tcBorders>
            <w:shd w:val="clear" w:color="auto" w:fill="DBE5F1" w:themeFill="accent1" w:themeFillTint="33"/>
          </w:tcPr>
          <w:p w:rsidR="00D56299" w:rsidRPr="00F86EC7" w:rsidRDefault="00D56299" w:rsidP="001D4300">
            <w:pPr>
              <w:rPr>
                <w:sz w:val="20"/>
              </w:rPr>
            </w:pPr>
            <w:r w:rsidRPr="00F86EC7">
              <w:rPr>
                <w:sz w:val="20"/>
              </w:rPr>
              <w:t>do 31. 12. 2017</w:t>
            </w:r>
          </w:p>
        </w:tc>
        <w:tc>
          <w:tcPr>
            <w:tcW w:w="1308" w:type="dxa"/>
            <w:gridSpan w:val="2"/>
            <w:tcBorders>
              <w:top w:val="single" w:sz="12" w:space="0" w:color="auto"/>
            </w:tcBorders>
            <w:shd w:val="clear" w:color="auto" w:fill="DBE5F1" w:themeFill="accent1" w:themeFillTint="33"/>
          </w:tcPr>
          <w:p w:rsidR="00D56299" w:rsidRPr="00F86EC7" w:rsidRDefault="00D56299" w:rsidP="001D4300">
            <w:pPr>
              <w:rPr>
                <w:sz w:val="20"/>
              </w:rPr>
            </w:pPr>
            <w:r w:rsidRPr="00F86EC7">
              <w:rPr>
                <w:sz w:val="20"/>
              </w:rPr>
              <w:t>do 31. 12. 2018</w:t>
            </w:r>
          </w:p>
        </w:tc>
        <w:tc>
          <w:tcPr>
            <w:tcW w:w="1308" w:type="dxa"/>
            <w:gridSpan w:val="2"/>
            <w:tcBorders>
              <w:top w:val="single" w:sz="12" w:space="0" w:color="auto"/>
            </w:tcBorders>
            <w:shd w:val="clear" w:color="auto" w:fill="DBE5F1" w:themeFill="accent1" w:themeFillTint="33"/>
          </w:tcPr>
          <w:p w:rsidR="00D56299" w:rsidRPr="00F86EC7" w:rsidRDefault="00D56299" w:rsidP="001D4300">
            <w:pPr>
              <w:rPr>
                <w:sz w:val="20"/>
              </w:rPr>
            </w:pPr>
            <w:r w:rsidRPr="00F86EC7">
              <w:rPr>
                <w:sz w:val="20"/>
              </w:rPr>
              <w:t>do 31.12. 2019</w:t>
            </w:r>
          </w:p>
        </w:tc>
        <w:tc>
          <w:tcPr>
            <w:tcW w:w="1308" w:type="dxa"/>
            <w:gridSpan w:val="2"/>
            <w:tcBorders>
              <w:top w:val="single" w:sz="12" w:space="0" w:color="auto"/>
              <w:right w:val="single" w:sz="12" w:space="0" w:color="auto"/>
            </w:tcBorders>
            <w:shd w:val="clear" w:color="auto" w:fill="DBE5F1" w:themeFill="accent1" w:themeFillTint="33"/>
          </w:tcPr>
          <w:p w:rsidR="00D56299" w:rsidRPr="00F86EC7" w:rsidRDefault="00D56299" w:rsidP="001D4300">
            <w:pPr>
              <w:rPr>
                <w:sz w:val="20"/>
              </w:rPr>
            </w:pPr>
            <w:r w:rsidRPr="00F86EC7">
              <w:rPr>
                <w:sz w:val="20"/>
              </w:rPr>
              <w:t>do 31. 12. 2020</w:t>
            </w:r>
          </w:p>
        </w:tc>
      </w:tr>
      <w:tr w:rsidR="00D56299" w:rsidRPr="00F86EC7" w:rsidTr="001D4300">
        <w:trPr>
          <w:trHeight w:val="385"/>
        </w:trPr>
        <w:tc>
          <w:tcPr>
            <w:tcW w:w="1443" w:type="dxa"/>
            <w:vMerge/>
            <w:tcBorders>
              <w:left w:val="single" w:sz="12" w:space="0" w:color="auto"/>
              <w:right w:val="single" w:sz="12" w:space="0" w:color="auto"/>
            </w:tcBorders>
          </w:tcPr>
          <w:p w:rsidR="00D56299" w:rsidRPr="00F86EC7" w:rsidRDefault="00D56299" w:rsidP="001D4300">
            <w:pPr>
              <w:rPr>
                <w:sz w:val="20"/>
              </w:rPr>
            </w:pPr>
          </w:p>
        </w:tc>
        <w:tc>
          <w:tcPr>
            <w:tcW w:w="652" w:type="dxa"/>
            <w:tcBorders>
              <w:left w:val="single" w:sz="12" w:space="0" w:color="auto"/>
            </w:tcBorders>
            <w:vAlign w:val="center"/>
          </w:tcPr>
          <w:p w:rsidR="00D56299" w:rsidRPr="00F86EC7" w:rsidRDefault="00D56299" w:rsidP="001D4300">
            <w:pPr>
              <w:jc w:val="center"/>
              <w:rPr>
                <w:sz w:val="20"/>
              </w:rPr>
            </w:pPr>
            <w:r w:rsidRPr="00F86EC7">
              <w:rPr>
                <w:sz w:val="20"/>
              </w:rPr>
              <w:t>A</w:t>
            </w:r>
          </w:p>
        </w:tc>
        <w:tc>
          <w:tcPr>
            <w:tcW w:w="653" w:type="dxa"/>
            <w:tcBorders>
              <w:right w:val="single" w:sz="12" w:space="0" w:color="auto"/>
            </w:tcBorders>
            <w:vAlign w:val="center"/>
          </w:tcPr>
          <w:p w:rsidR="00D56299" w:rsidRPr="00F86EC7" w:rsidRDefault="00D56299" w:rsidP="001D4300">
            <w:pPr>
              <w:jc w:val="center"/>
              <w:rPr>
                <w:sz w:val="20"/>
              </w:rPr>
            </w:pPr>
            <w:r w:rsidRPr="00F86EC7">
              <w:rPr>
                <w:sz w:val="20"/>
              </w:rPr>
              <w:t>B</w:t>
            </w:r>
          </w:p>
        </w:tc>
        <w:tc>
          <w:tcPr>
            <w:tcW w:w="654" w:type="dxa"/>
            <w:tcBorders>
              <w:left w:val="single" w:sz="12" w:space="0" w:color="auto"/>
            </w:tcBorders>
            <w:vAlign w:val="center"/>
          </w:tcPr>
          <w:p w:rsidR="00D56299" w:rsidRPr="00F86EC7" w:rsidRDefault="00D56299" w:rsidP="001D4300">
            <w:pPr>
              <w:jc w:val="center"/>
              <w:rPr>
                <w:sz w:val="20"/>
              </w:rPr>
            </w:pPr>
            <w:r w:rsidRPr="00F86EC7">
              <w:rPr>
                <w:sz w:val="20"/>
              </w:rPr>
              <w:t>A</w:t>
            </w:r>
          </w:p>
        </w:tc>
        <w:tc>
          <w:tcPr>
            <w:tcW w:w="654" w:type="dxa"/>
            <w:vAlign w:val="center"/>
          </w:tcPr>
          <w:p w:rsidR="00D56299" w:rsidRPr="00F86EC7" w:rsidRDefault="00D56299" w:rsidP="001D4300">
            <w:pPr>
              <w:jc w:val="center"/>
              <w:rPr>
                <w:sz w:val="20"/>
              </w:rPr>
            </w:pPr>
            <w:r w:rsidRPr="00F86EC7">
              <w:rPr>
                <w:sz w:val="20"/>
              </w:rPr>
              <w:t>B</w:t>
            </w:r>
          </w:p>
        </w:tc>
        <w:tc>
          <w:tcPr>
            <w:tcW w:w="654" w:type="dxa"/>
            <w:vAlign w:val="center"/>
          </w:tcPr>
          <w:p w:rsidR="00D56299" w:rsidRPr="00F86EC7" w:rsidRDefault="00D56299" w:rsidP="001D4300">
            <w:pPr>
              <w:jc w:val="center"/>
              <w:rPr>
                <w:sz w:val="20"/>
              </w:rPr>
            </w:pPr>
            <w:r w:rsidRPr="00F86EC7">
              <w:rPr>
                <w:sz w:val="20"/>
              </w:rPr>
              <w:t>A</w:t>
            </w:r>
          </w:p>
        </w:tc>
        <w:tc>
          <w:tcPr>
            <w:tcW w:w="654" w:type="dxa"/>
            <w:vAlign w:val="center"/>
          </w:tcPr>
          <w:p w:rsidR="00D56299" w:rsidRPr="00F86EC7" w:rsidRDefault="00D56299" w:rsidP="001D4300">
            <w:pPr>
              <w:jc w:val="center"/>
              <w:rPr>
                <w:sz w:val="20"/>
              </w:rPr>
            </w:pPr>
            <w:r w:rsidRPr="00F86EC7">
              <w:rPr>
                <w:sz w:val="20"/>
              </w:rPr>
              <w:t>B</w:t>
            </w:r>
          </w:p>
        </w:tc>
        <w:tc>
          <w:tcPr>
            <w:tcW w:w="654" w:type="dxa"/>
            <w:vAlign w:val="center"/>
          </w:tcPr>
          <w:p w:rsidR="00D56299" w:rsidRPr="00F86EC7" w:rsidRDefault="00D56299" w:rsidP="001D4300">
            <w:pPr>
              <w:jc w:val="center"/>
              <w:rPr>
                <w:sz w:val="20"/>
              </w:rPr>
            </w:pPr>
            <w:r w:rsidRPr="00F86EC7">
              <w:rPr>
                <w:sz w:val="20"/>
              </w:rPr>
              <w:t>A</w:t>
            </w:r>
          </w:p>
        </w:tc>
        <w:tc>
          <w:tcPr>
            <w:tcW w:w="654" w:type="dxa"/>
            <w:vAlign w:val="center"/>
          </w:tcPr>
          <w:p w:rsidR="00D56299" w:rsidRPr="00F86EC7" w:rsidRDefault="00D56299" w:rsidP="001D4300">
            <w:pPr>
              <w:jc w:val="center"/>
              <w:rPr>
                <w:sz w:val="20"/>
              </w:rPr>
            </w:pPr>
            <w:r w:rsidRPr="00F86EC7">
              <w:rPr>
                <w:sz w:val="20"/>
              </w:rPr>
              <w:t>B</w:t>
            </w:r>
          </w:p>
        </w:tc>
        <w:tc>
          <w:tcPr>
            <w:tcW w:w="654" w:type="dxa"/>
            <w:vAlign w:val="center"/>
          </w:tcPr>
          <w:p w:rsidR="00D56299" w:rsidRPr="00F86EC7" w:rsidRDefault="00D56299" w:rsidP="001D4300">
            <w:pPr>
              <w:jc w:val="center"/>
              <w:rPr>
                <w:sz w:val="20"/>
              </w:rPr>
            </w:pPr>
            <w:r w:rsidRPr="00F86EC7">
              <w:rPr>
                <w:sz w:val="20"/>
              </w:rPr>
              <w:t>A</w:t>
            </w:r>
          </w:p>
        </w:tc>
        <w:tc>
          <w:tcPr>
            <w:tcW w:w="654" w:type="dxa"/>
            <w:vAlign w:val="center"/>
          </w:tcPr>
          <w:p w:rsidR="00D56299" w:rsidRPr="00F86EC7" w:rsidRDefault="00D56299" w:rsidP="001D4300">
            <w:pPr>
              <w:jc w:val="center"/>
              <w:rPr>
                <w:sz w:val="20"/>
              </w:rPr>
            </w:pPr>
            <w:r w:rsidRPr="00F86EC7">
              <w:rPr>
                <w:sz w:val="20"/>
              </w:rPr>
              <w:t>B</w:t>
            </w:r>
          </w:p>
        </w:tc>
        <w:tc>
          <w:tcPr>
            <w:tcW w:w="654" w:type="dxa"/>
            <w:vAlign w:val="center"/>
          </w:tcPr>
          <w:p w:rsidR="00D56299" w:rsidRPr="00F86EC7" w:rsidRDefault="00D56299" w:rsidP="001D4300">
            <w:pPr>
              <w:jc w:val="center"/>
              <w:rPr>
                <w:sz w:val="20"/>
              </w:rPr>
            </w:pPr>
            <w:r w:rsidRPr="00F86EC7">
              <w:rPr>
                <w:sz w:val="20"/>
              </w:rPr>
              <w:t>A</w:t>
            </w:r>
          </w:p>
        </w:tc>
        <w:tc>
          <w:tcPr>
            <w:tcW w:w="654" w:type="dxa"/>
            <w:tcBorders>
              <w:right w:val="single" w:sz="12" w:space="0" w:color="auto"/>
            </w:tcBorders>
            <w:vAlign w:val="center"/>
          </w:tcPr>
          <w:p w:rsidR="00D56299" w:rsidRPr="00F86EC7" w:rsidRDefault="00D56299" w:rsidP="001D4300">
            <w:pPr>
              <w:jc w:val="center"/>
              <w:rPr>
                <w:sz w:val="20"/>
              </w:rPr>
            </w:pPr>
            <w:r w:rsidRPr="00F86EC7">
              <w:rPr>
                <w:sz w:val="20"/>
              </w:rPr>
              <w:t>B</w:t>
            </w:r>
          </w:p>
        </w:tc>
      </w:tr>
      <w:tr w:rsidR="00D56299" w:rsidRPr="00F86EC7" w:rsidTr="001D4300">
        <w:trPr>
          <w:trHeight w:val="385"/>
        </w:trPr>
        <w:tc>
          <w:tcPr>
            <w:tcW w:w="1443" w:type="dxa"/>
            <w:vMerge/>
            <w:tcBorders>
              <w:left w:val="single" w:sz="12" w:space="0" w:color="auto"/>
              <w:bottom w:val="single" w:sz="12" w:space="0" w:color="auto"/>
              <w:right w:val="single" w:sz="12" w:space="0" w:color="auto"/>
            </w:tcBorders>
          </w:tcPr>
          <w:p w:rsidR="00D56299" w:rsidRPr="00F86EC7" w:rsidRDefault="00D56299" w:rsidP="001D4300">
            <w:pPr>
              <w:rPr>
                <w:sz w:val="20"/>
              </w:rPr>
            </w:pPr>
          </w:p>
        </w:tc>
        <w:tc>
          <w:tcPr>
            <w:tcW w:w="652" w:type="dxa"/>
            <w:tcBorders>
              <w:left w:val="single" w:sz="12" w:space="0" w:color="auto"/>
              <w:bottom w:val="single" w:sz="12" w:space="0" w:color="auto"/>
            </w:tcBorders>
            <w:vAlign w:val="center"/>
          </w:tcPr>
          <w:p w:rsidR="00D56299" w:rsidRPr="00F86EC7" w:rsidRDefault="00D56299" w:rsidP="001D4300">
            <w:pPr>
              <w:shd w:val="clear" w:color="auto" w:fill="FFFFFF"/>
              <w:ind w:left="101"/>
              <w:jc w:val="center"/>
              <w:rPr>
                <w:sz w:val="20"/>
              </w:rPr>
            </w:pPr>
            <w:r w:rsidRPr="00F86EC7">
              <w:rPr>
                <w:rFonts w:ascii="Arial" w:hAnsi="Arial" w:cs="Arial"/>
                <w:color w:val="000000"/>
                <w:sz w:val="20"/>
              </w:rPr>
              <w:t>%</w:t>
            </w:r>
          </w:p>
        </w:tc>
        <w:tc>
          <w:tcPr>
            <w:tcW w:w="653" w:type="dxa"/>
            <w:tcBorders>
              <w:bottom w:val="single" w:sz="12" w:space="0" w:color="auto"/>
              <w:right w:val="single" w:sz="12" w:space="0" w:color="auto"/>
            </w:tcBorders>
            <w:vAlign w:val="center"/>
          </w:tcPr>
          <w:p w:rsidR="00D56299" w:rsidRPr="00F86EC7" w:rsidRDefault="00D56299" w:rsidP="001D4300">
            <w:pPr>
              <w:shd w:val="clear" w:color="auto" w:fill="FFFFFF"/>
              <w:ind w:left="96"/>
              <w:jc w:val="center"/>
              <w:rPr>
                <w:sz w:val="20"/>
              </w:rPr>
            </w:pPr>
            <w:r w:rsidRPr="00F86EC7">
              <w:rPr>
                <w:rFonts w:ascii="Arial" w:hAnsi="Arial" w:cs="Arial"/>
                <w:color w:val="000000"/>
                <w:sz w:val="20"/>
              </w:rPr>
              <w:t>%</w:t>
            </w:r>
          </w:p>
        </w:tc>
        <w:tc>
          <w:tcPr>
            <w:tcW w:w="654" w:type="dxa"/>
            <w:tcBorders>
              <w:left w:val="single" w:sz="12" w:space="0" w:color="auto"/>
              <w:bottom w:val="single" w:sz="12" w:space="0" w:color="auto"/>
            </w:tcBorders>
            <w:vAlign w:val="center"/>
          </w:tcPr>
          <w:p w:rsidR="00D56299" w:rsidRPr="00F86EC7" w:rsidRDefault="00D56299" w:rsidP="001D4300">
            <w:pPr>
              <w:shd w:val="clear" w:color="auto" w:fill="FFFFFF"/>
              <w:ind w:left="96"/>
              <w:jc w:val="center"/>
              <w:rPr>
                <w:sz w:val="20"/>
              </w:rPr>
            </w:pPr>
            <w:r w:rsidRPr="00F86EC7">
              <w:rPr>
                <w:rFonts w:ascii="Arial" w:hAnsi="Arial" w:cs="Arial"/>
                <w:color w:val="000000"/>
                <w:sz w:val="20"/>
              </w:rPr>
              <w:t>%</w:t>
            </w:r>
          </w:p>
        </w:tc>
        <w:tc>
          <w:tcPr>
            <w:tcW w:w="654" w:type="dxa"/>
            <w:tcBorders>
              <w:bottom w:val="single" w:sz="12" w:space="0" w:color="auto"/>
            </w:tcBorders>
            <w:vAlign w:val="center"/>
          </w:tcPr>
          <w:p w:rsidR="00D56299" w:rsidRPr="00F86EC7" w:rsidRDefault="00D56299" w:rsidP="001D4300">
            <w:pPr>
              <w:shd w:val="clear" w:color="auto" w:fill="FFFFFF"/>
              <w:ind w:left="101"/>
              <w:jc w:val="center"/>
              <w:rPr>
                <w:sz w:val="20"/>
              </w:rPr>
            </w:pPr>
            <w:r w:rsidRPr="00F86EC7">
              <w:rPr>
                <w:rFonts w:ascii="Arial" w:hAnsi="Arial" w:cs="Arial"/>
                <w:color w:val="000000"/>
                <w:sz w:val="20"/>
              </w:rPr>
              <w:t>%</w:t>
            </w:r>
          </w:p>
        </w:tc>
        <w:tc>
          <w:tcPr>
            <w:tcW w:w="654" w:type="dxa"/>
            <w:tcBorders>
              <w:bottom w:val="single" w:sz="12" w:space="0" w:color="auto"/>
            </w:tcBorders>
            <w:vAlign w:val="center"/>
          </w:tcPr>
          <w:p w:rsidR="00D56299" w:rsidRPr="00F86EC7" w:rsidRDefault="00D56299" w:rsidP="001D4300">
            <w:pPr>
              <w:shd w:val="clear" w:color="auto" w:fill="FFFFFF"/>
              <w:ind w:left="101"/>
              <w:jc w:val="center"/>
              <w:rPr>
                <w:sz w:val="20"/>
              </w:rPr>
            </w:pPr>
            <w:r w:rsidRPr="00F86EC7">
              <w:rPr>
                <w:rFonts w:ascii="Arial" w:hAnsi="Arial" w:cs="Arial"/>
                <w:color w:val="000000"/>
                <w:sz w:val="20"/>
              </w:rPr>
              <w:t>%</w:t>
            </w:r>
          </w:p>
        </w:tc>
        <w:tc>
          <w:tcPr>
            <w:tcW w:w="654" w:type="dxa"/>
            <w:tcBorders>
              <w:bottom w:val="single" w:sz="12" w:space="0" w:color="auto"/>
            </w:tcBorders>
            <w:vAlign w:val="center"/>
          </w:tcPr>
          <w:p w:rsidR="00D56299" w:rsidRPr="00F86EC7" w:rsidRDefault="00D56299" w:rsidP="001D4300">
            <w:pPr>
              <w:shd w:val="clear" w:color="auto" w:fill="FFFFFF"/>
              <w:ind w:left="101"/>
              <w:jc w:val="center"/>
              <w:rPr>
                <w:sz w:val="20"/>
              </w:rPr>
            </w:pPr>
            <w:r w:rsidRPr="00F86EC7">
              <w:rPr>
                <w:rFonts w:ascii="Arial" w:hAnsi="Arial" w:cs="Arial"/>
                <w:color w:val="000000"/>
                <w:sz w:val="20"/>
              </w:rPr>
              <w:t>%</w:t>
            </w:r>
          </w:p>
        </w:tc>
        <w:tc>
          <w:tcPr>
            <w:tcW w:w="654" w:type="dxa"/>
            <w:tcBorders>
              <w:bottom w:val="single" w:sz="12" w:space="0" w:color="auto"/>
            </w:tcBorders>
            <w:vAlign w:val="center"/>
          </w:tcPr>
          <w:p w:rsidR="00D56299" w:rsidRPr="00F86EC7" w:rsidRDefault="00D56299" w:rsidP="001D4300">
            <w:pPr>
              <w:shd w:val="clear" w:color="auto" w:fill="FFFFFF"/>
              <w:ind w:left="96"/>
              <w:jc w:val="center"/>
              <w:rPr>
                <w:sz w:val="20"/>
              </w:rPr>
            </w:pPr>
            <w:r w:rsidRPr="00F86EC7">
              <w:rPr>
                <w:rFonts w:ascii="Arial" w:hAnsi="Arial" w:cs="Arial"/>
                <w:color w:val="000000"/>
                <w:sz w:val="20"/>
              </w:rPr>
              <w:t>%</w:t>
            </w:r>
          </w:p>
        </w:tc>
        <w:tc>
          <w:tcPr>
            <w:tcW w:w="654" w:type="dxa"/>
            <w:tcBorders>
              <w:bottom w:val="single" w:sz="12" w:space="0" w:color="auto"/>
            </w:tcBorders>
            <w:vAlign w:val="center"/>
          </w:tcPr>
          <w:p w:rsidR="00D56299" w:rsidRPr="00F86EC7" w:rsidRDefault="00D56299" w:rsidP="001D4300">
            <w:pPr>
              <w:shd w:val="clear" w:color="auto" w:fill="FFFFFF"/>
              <w:ind w:left="106"/>
              <w:jc w:val="center"/>
              <w:rPr>
                <w:sz w:val="20"/>
              </w:rPr>
            </w:pPr>
            <w:r w:rsidRPr="00F86EC7">
              <w:rPr>
                <w:rFonts w:ascii="Arial" w:hAnsi="Arial" w:cs="Arial"/>
                <w:color w:val="000000"/>
                <w:sz w:val="20"/>
              </w:rPr>
              <w:t>%</w:t>
            </w:r>
          </w:p>
        </w:tc>
        <w:tc>
          <w:tcPr>
            <w:tcW w:w="654" w:type="dxa"/>
            <w:tcBorders>
              <w:bottom w:val="single" w:sz="12" w:space="0" w:color="auto"/>
            </w:tcBorders>
            <w:vAlign w:val="center"/>
          </w:tcPr>
          <w:p w:rsidR="00D56299" w:rsidRPr="00F86EC7" w:rsidRDefault="00D56299" w:rsidP="001D4300">
            <w:pPr>
              <w:shd w:val="clear" w:color="auto" w:fill="FFFFFF"/>
              <w:ind w:left="96"/>
              <w:jc w:val="center"/>
              <w:rPr>
                <w:sz w:val="20"/>
              </w:rPr>
            </w:pPr>
            <w:r w:rsidRPr="00F86EC7">
              <w:rPr>
                <w:rFonts w:ascii="Arial" w:hAnsi="Arial" w:cs="Arial"/>
                <w:color w:val="000000"/>
                <w:sz w:val="20"/>
              </w:rPr>
              <w:t>%</w:t>
            </w:r>
          </w:p>
        </w:tc>
        <w:tc>
          <w:tcPr>
            <w:tcW w:w="654" w:type="dxa"/>
            <w:tcBorders>
              <w:bottom w:val="single" w:sz="12" w:space="0" w:color="auto"/>
            </w:tcBorders>
            <w:vAlign w:val="center"/>
          </w:tcPr>
          <w:p w:rsidR="00D56299" w:rsidRPr="00F86EC7" w:rsidRDefault="00D56299" w:rsidP="001D4300">
            <w:pPr>
              <w:shd w:val="clear" w:color="auto" w:fill="FFFFFF"/>
              <w:ind w:left="106"/>
              <w:jc w:val="center"/>
              <w:rPr>
                <w:sz w:val="20"/>
              </w:rPr>
            </w:pPr>
            <w:r w:rsidRPr="00F86EC7">
              <w:rPr>
                <w:rFonts w:ascii="Arial" w:hAnsi="Arial" w:cs="Arial"/>
                <w:color w:val="000000"/>
                <w:sz w:val="20"/>
              </w:rPr>
              <w:t>%</w:t>
            </w:r>
          </w:p>
        </w:tc>
        <w:tc>
          <w:tcPr>
            <w:tcW w:w="654" w:type="dxa"/>
            <w:tcBorders>
              <w:bottom w:val="single" w:sz="12" w:space="0" w:color="auto"/>
            </w:tcBorders>
            <w:vAlign w:val="center"/>
          </w:tcPr>
          <w:p w:rsidR="00D56299" w:rsidRPr="00F86EC7" w:rsidRDefault="00D56299" w:rsidP="001D4300">
            <w:pPr>
              <w:shd w:val="clear" w:color="auto" w:fill="FFFFFF"/>
              <w:ind w:left="106"/>
              <w:jc w:val="center"/>
              <w:rPr>
                <w:sz w:val="20"/>
              </w:rPr>
            </w:pPr>
            <w:r w:rsidRPr="00F86EC7">
              <w:rPr>
                <w:rFonts w:ascii="Arial" w:hAnsi="Arial" w:cs="Arial"/>
                <w:color w:val="000000"/>
                <w:sz w:val="20"/>
              </w:rPr>
              <w:t>%</w:t>
            </w:r>
          </w:p>
        </w:tc>
        <w:tc>
          <w:tcPr>
            <w:tcW w:w="654" w:type="dxa"/>
            <w:tcBorders>
              <w:bottom w:val="single" w:sz="12" w:space="0" w:color="auto"/>
              <w:right w:val="single" w:sz="12" w:space="0" w:color="auto"/>
            </w:tcBorders>
            <w:vAlign w:val="center"/>
          </w:tcPr>
          <w:p w:rsidR="00D56299" w:rsidRPr="00F86EC7" w:rsidRDefault="00D56299" w:rsidP="001D4300">
            <w:pPr>
              <w:shd w:val="clear" w:color="auto" w:fill="FFFFFF"/>
              <w:ind w:left="130"/>
              <w:jc w:val="center"/>
              <w:rPr>
                <w:sz w:val="20"/>
              </w:rPr>
            </w:pPr>
            <w:r w:rsidRPr="00F86EC7">
              <w:rPr>
                <w:rFonts w:ascii="Arial" w:hAnsi="Arial" w:cs="Arial"/>
                <w:color w:val="000000"/>
                <w:sz w:val="20"/>
              </w:rPr>
              <w:t>%</w:t>
            </w:r>
          </w:p>
        </w:tc>
      </w:tr>
      <w:tr w:rsidR="00D56299" w:rsidRPr="00F86EC7" w:rsidTr="001D4300">
        <w:trPr>
          <w:trHeight w:val="385"/>
        </w:trPr>
        <w:tc>
          <w:tcPr>
            <w:tcW w:w="1443" w:type="dxa"/>
            <w:tcBorders>
              <w:top w:val="single" w:sz="12" w:space="0" w:color="auto"/>
              <w:left w:val="single" w:sz="12" w:space="0" w:color="auto"/>
              <w:right w:val="single" w:sz="12" w:space="0" w:color="auto"/>
            </w:tcBorders>
          </w:tcPr>
          <w:p w:rsidR="00D56299" w:rsidRPr="00F86EC7" w:rsidRDefault="00D56299" w:rsidP="001D4300">
            <w:pPr>
              <w:rPr>
                <w:sz w:val="20"/>
              </w:rPr>
            </w:pPr>
            <w:r w:rsidRPr="00F86EC7">
              <w:rPr>
                <w:sz w:val="20"/>
              </w:rPr>
              <w:t>Papírových a lepenkových</w:t>
            </w:r>
          </w:p>
        </w:tc>
        <w:tc>
          <w:tcPr>
            <w:tcW w:w="652" w:type="dxa"/>
            <w:tcBorders>
              <w:top w:val="single" w:sz="12" w:space="0" w:color="auto"/>
              <w:left w:val="single" w:sz="12" w:space="0" w:color="auto"/>
            </w:tcBorders>
          </w:tcPr>
          <w:p w:rsidR="00D56299" w:rsidRPr="00F86EC7" w:rsidRDefault="00D56299" w:rsidP="001D4300">
            <w:pPr>
              <w:jc w:val="center"/>
              <w:rPr>
                <w:sz w:val="20"/>
              </w:rPr>
            </w:pPr>
            <w:r w:rsidRPr="00F86EC7">
              <w:rPr>
                <w:sz w:val="20"/>
              </w:rPr>
              <w:t>75</w:t>
            </w:r>
          </w:p>
        </w:tc>
        <w:tc>
          <w:tcPr>
            <w:tcW w:w="653" w:type="dxa"/>
            <w:vMerge w:val="restart"/>
            <w:tcBorders>
              <w:top w:val="single" w:sz="12" w:space="0" w:color="auto"/>
              <w:right w:val="single" w:sz="12" w:space="0" w:color="auto"/>
            </w:tcBorders>
          </w:tcPr>
          <w:p w:rsidR="00D56299" w:rsidRPr="00F86EC7" w:rsidRDefault="00D56299" w:rsidP="001D4300">
            <w:pPr>
              <w:suppressAutoHyphens/>
              <w:jc w:val="center"/>
              <w:rPr>
                <w:sz w:val="20"/>
              </w:rPr>
            </w:pPr>
          </w:p>
        </w:tc>
        <w:tc>
          <w:tcPr>
            <w:tcW w:w="654" w:type="dxa"/>
            <w:tcBorders>
              <w:top w:val="single" w:sz="12" w:space="0" w:color="auto"/>
              <w:left w:val="single" w:sz="12" w:space="0" w:color="auto"/>
            </w:tcBorders>
          </w:tcPr>
          <w:p w:rsidR="00D56299" w:rsidRPr="00F86EC7" w:rsidRDefault="00D56299" w:rsidP="001D4300">
            <w:pPr>
              <w:jc w:val="center"/>
              <w:rPr>
                <w:sz w:val="20"/>
              </w:rPr>
            </w:pPr>
            <w:r w:rsidRPr="00F86EC7">
              <w:rPr>
                <w:sz w:val="20"/>
              </w:rPr>
              <w:t>75</w:t>
            </w:r>
          </w:p>
        </w:tc>
        <w:tc>
          <w:tcPr>
            <w:tcW w:w="654" w:type="dxa"/>
            <w:vMerge w:val="restart"/>
            <w:tcBorders>
              <w:top w:val="single" w:sz="12" w:space="0" w:color="auto"/>
            </w:tcBorders>
          </w:tcPr>
          <w:p w:rsidR="00D56299" w:rsidRPr="00F86EC7" w:rsidRDefault="00D56299" w:rsidP="001D4300">
            <w:pPr>
              <w:suppressAutoHyphens/>
              <w:jc w:val="center"/>
              <w:rPr>
                <w:sz w:val="20"/>
              </w:rPr>
            </w:pPr>
          </w:p>
        </w:tc>
        <w:tc>
          <w:tcPr>
            <w:tcW w:w="654" w:type="dxa"/>
            <w:tcBorders>
              <w:top w:val="single" w:sz="12" w:space="0" w:color="auto"/>
            </w:tcBorders>
          </w:tcPr>
          <w:p w:rsidR="00D56299" w:rsidRPr="00F86EC7" w:rsidRDefault="00D56299" w:rsidP="001D4300">
            <w:pPr>
              <w:jc w:val="center"/>
              <w:rPr>
                <w:sz w:val="20"/>
              </w:rPr>
            </w:pPr>
            <w:r w:rsidRPr="00F86EC7">
              <w:rPr>
                <w:sz w:val="20"/>
              </w:rPr>
              <w:t>75</w:t>
            </w:r>
          </w:p>
        </w:tc>
        <w:tc>
          <w:tcPr>
            <w:tcW w:w="654" w:type="dxa"/>
            <w:vMerge w:val="restart"/>
            <w:tcBorders>
              <w:top w:val="single" w:sz="12" w:space="0" w:color="auto"/>
            </w:tcBorders>
          </w:tcPr>
          <w:p w:rsidR="00D56299" w:rsidRPr="00F86EC7" w:rsidRDefault="00D56299" w:rsidP="001D4300">
            <w:pPr>
              <w:suppressAutoHyphens/>
              <w:jc w:val="center"/>
              <w:rPr>
                <w:sz w:val="20"/>
              </w:rPr>
            </w:pPr>
          </w:p>
        </w:tc>
        <w:tc>
          <w:tcPr>
            <w:tcW w:w="654" w:type="dxa"/>
            <w:tcBorders>
              <w:top w:val="single" w:sz="12" w:space="0" w:color="auto"/>
            </w:tcBorders>
          </w:tcPr>
          <w:p w:rsidR="00D56299" w:rsidRPr="00F86EC7" w:rsidRDefault="00D56299" w:rsidP="001D4300">
            <w:pPr>
              <w:jc w:val="center"/>
              <w:rPr>
                <w:sz w:val="20"/>
              </w:rPr>
            </w:pPr>
            <w:r w:rsidRPr="00F86EC7">
              <w:rPr>
                <w:sz w:val="20"/>
              </w:rPr>
              <w:t>75</w:t>
            </w:r>
          </w:p>
        </w:tc>
        <w:tc>
          <w:tcPr>
            <w:tcW w:w="654" w:type="dxa"/>
            <w:vMerge w:val="restart"/>
            <w:tcBorders>
              <w:top w:val="single" w:sz="12" w:space="0" w:color="auto"/>
            </w:tcBorders>
          </w:tcPr>
          <w:p w:rsidR="00D56299" w:rsidRPr="00F86EC7" w:rsidRDefault="00D56299" w:rsidP="001D4300">
            <w:pPr>
              <w:suppressAutoHyphens/>
              <w:jc w:val="center"/>
              <w:rPr>
                <w:sz w:val="20"/>
              </w:rPr>
            </w:pPr>
          </w:p>
        </w:tc>
        <w:tc>
          <w:tcPr>
            <w:tcW w:w="654" w:type="dxa"/>
            <w:tcBorders>
              <w:top w:val="single" w:sz="12" w:space="0" w:color="auto"/>
            </w:tcBorders>
          </w:tcPr>
          <w:p w:rsidR="00D56299" w:rsidRPr="00F86EC7" w:rsidRDefault="00D56299" w:rsidP="001D4300">
            <w:pPr>
              <w:jc w:val="center"/>
              <w:rPr>
                <w:sz w:val="20"/>
              </w:rPr>
            </w:pPr>
            <w:r w:rsidRPr="00F86EC7">
              <w:rPr>
                <w:sz w:val="20"/>
              </w:rPr>
              <w:t>75</w:t>
            </w:r>
          </w:p>
        </w:tc>
        <w:tc>
          <w:tcPr>
            <w:tcW w:w="654" w:type="dxa"/>
            <w:vMerge w:val="restart"/>
            <w:tcBorders>
              <w:top w:val="single" w:sz="12" w:space="0" w:color="auto"/>
            </w:tcBorders>
          </w:tcPr>
          <w:p w:rsidR="00D56299" w:rsidRPr="00F86EC7" w:rsidRDefault="00D56299" w:rsidP="001D4300">
            <w:pPr>
              <w:suppressAutoHyphens/>
              <w:jc w:val="center"/>
              <w:rPr>
                <w:sz w:val="20"/>
              </w:rPr>
            </w:pPr>
          </w:p>
        </w:tc>
        <w:tc>
          <w:tcPr>
            <w:tcW w:w="654" w:type="dxa"/>
            <w:tcBorders>
              <w:top w:val="single" w:sz="12" w:space="0" w:color="auto"/>
            </w:tcBorders>
          </w:tcPr>
          <w:p w:rsidR="00D56299" w:rsidRPr="00F86EC7" w:rsidRDefault="00D56299" w:rsidP="001D4300">
            <w:pPr>
              <w:jc w:val="center"/>
              <w:rPr>
                <w:sz w:val="20"/>
              </w:rPr>
            </w:pPr>
            <w:r w:rsidRPr="00F86EC7">
              <w:rPr>
                <w:sz w:val="20"/>
              </w:rPr>
              <w:t>75</w:t>
            </w:r>
          </w:p>
        </w:tc>
        <w:tc>
          <w:tcPr>
            <w:tcW w:w="654" w:type="dxa"/>
            <w:vMerge w:val="restart"/>
            <w:tcBorders>
              <w:top w:val="single" w:sz="12" w:space="0" w:color="auto"/>
              <w:right w:val="single" w:sz="12" w:space="0" w:color="auto"/>
            </w:tcBorders>
          </w:tcPr>
          <w:p w:rsidR="00D56299" w:rsidRPr="00F86EC7" w:rsidRDefault="00D56299" w:rsidP="001D4300">
            <w:pPr>
              <w:suppressAutoHyphens/>
              <w:jc w:val="center"/>
              <w:rPr>
                <w:sz w:val="20"/>
              </w:rPr>
            </w:pPr>
          </w:p>
        </w:tc>
      </w:tr>
      <w:tr w:rsidR="00D56299" w:rsidRPr="00F86EC7" w:rsidTr="001D4300">
        <w:trPr>
          <w:trHeight w:val="385"/>
        </w:trPr>
        <w:tc>
          <w:tcPr>
            <w:tcW w:w="1443" w:type="dxa"/>
            <w:tcBorders>
              <w:left w:val="single" w:sz="12" w:space="0" w:color="auto"/>
              <w:right w:val="single" w:sz="12" w:space="0" w:color="auto"/>
            </w:tcBorders>
          </w:tcPr>
          <w:p w:rsidR="00D56299" w:rsidRPr="00F86EC7" w:rsidRDefault="00D56299" w:rsidP="001D4300">
            <w:pPr>
              <w:rPr>
                <w:sz w:val="20"/>
              </w:rPr>
            </w:pPr>
            <w:r w:rsidRPr="00F86EC7">
              <w:rPr>
                <w:sz w:val="20"/>
              </w:rPr>
              <w:t>Skleněných</w:t>
            </w:r>
          </w:p>
        </w:tc>
        <w:tc>
          <w:tcPr>
            <w:tcW w:w="652" w:type="dxa"/>
            <w:tcBorders>
              <w:left w:val="single" w:sz="12" w:space="0" w:color="auto"/>
            </w:tcBorders>
          </w:tcPr>
          <w:p w:rsidR="00D56299" w:rsidRPr="00F86EC7" w:rsidRDefault="00D56299" w:rsidP="001D4300">
            <w:pPr>
              <w:jc w:val="center"/>
              <w:rPr>
                <w:sz w:val="20"/>
              </w:rPr>
            </w:pPr>
            <w:r w:rsidRPr="00F86EC7">
              <w:rPr>
                <w:sz w:val="20"/>
              </w:rPr>
              <w:t>75</w:t>
            </w:r>
          </w:p>
        </w:tc>
        <w:tc>
          <w:tcPr>
            <w:tcW w:w="653" w:type="dxa"/>
            <w:vMerge/>
            <w:tcBorders>
              <w:right w:val="single" w:sz="12" w:space="0" w:color="auto"/>
            </w:tcBorders>
          </w:tcPr>
          <w:p w:rsidR="00D56299" w:rsidRPr="00F86EC7" w:rsidRDefault="00D56299" w:rsidP="001D4300">
            <w:pPr>
              <w:suppressAutoHyphens/>
              <w:jc w:val="center"/>
              <w:rPr>
                <w:sz w:val="20"/>
              </w:rPr>
            </w:pPr>
          </w:p>
        </w:tc>
        <w:tc>
          <w:tcPr>
            <w:tcW w:w="654" w:type="dxa"/>
            <w:tcBorders>
              <w:left w:val="single" w:sz="12" w:space="0" w:color="auto"/>
            </w:tcBorders>
          </w:tcPr>
          <w:p w:rsidR="00D56299" w:rsidRPr="00F86EC7" w:rsidRDefault="00D56299" w:rsidP="001D4300">
            <w:pPr>
              <w:jc w:val="center"/>
              <w:rPr>
                <w:sz w:val="20"/>
              </w:rPr>
            </w:pPr>
            <w:r w:rsidRPr="00F86EC7">
              <w:rPr>
                <w:sz w:val="20"/>
              </w:rPr>
              <w:t>75</w:t>
            </w:r>
          </w:p>
        </w:tc>
        <w:tc>
          <w:tcPr>
            <w:tcW w:w="654" w:type="dxa"/>
            <w:vMerge/>
          </w:tcPr>
          <w:p w:rsidR="00D56299" w:rsidRPr="00F86EC7" w:rsidRDefault="00D56299" w:rsidP="001D4300">
            <w:pPr>
              <w:suppressAutoHyphens/>
              <w:jc w:val="center"/>
              <w:rPr>
                <w:sz w:val="20"/>
              </w:rPr>
            </w:pPr>
          </w:p>
        </w:tc>
        <w:tc>
          <w:tcPr>
            <w:tcW w:w="654" w:type="dxa"/>
          </w:tcPr>
          <w:p w:rsidR="00D56299" w:rsidRPr="00F86EC7" w:rsidRDefault="00D56299" w:rsidP="001D4300">
            <w:pPr>
              <w:jc w:val="center"/>
              <w:rPr>
                <w:sz w:val="20"/>
              </w:rPr>
            </w:pPr>
            <w:r w:rsidRPr="00F86EC7">
              <w:rPr>
                <w:sz w:val="20"/>
              </w:rPr>
              <w:t>75</w:t>
            </w:r>
          </w:p>
        </w:tc>
        <w:tc>
          <w:tcPr>
            <w:tcW w:w="654" w:type="dxa"/>
            <w:vMerge/>
          </w:tcPr>
          <w:p w:rsidR="00D56299" w:rsidRPr="00F86EC7" w:rsidRDefault="00D56299" w:rsidP="001D4300">
            <w:pPr>
              <w:suppressAutoHyphens/>
              <w:jc w:val="center"/>
              <w:rPr>
                <w:sz w:val="20"/>
              </w:rPr>
            </w:pPr>
          </w:p>
        </w:tc>
        <w:tc>
          <w:tcPr>
            <w:tcW w:w="654" w:type="dxa"/>
          </w:tcPr>
          <w:p w:rsidR="00D56299" w:rsidRPr="00F86EC7" w:rsidRDefault="00D56299" w:rsidP="001D4300">
            <w:pPr>
              <w:jc w:val="center"/>
              <w:rPr>
                <w:sz w:val="20"/>
              </w:rPr>
            </w:pPr>
            <w:r w:rsidRPr="00F86EC7">
              <w:rPr>
                <w:sz w:val="20"/>
              </w:rPr>
              <w:t>75</w:t>
            </w:r>
          </w:p>
        </w:tc>
        <w:tc>
          <w:tcPr>
            <w:tcW w:w="654" w:type="dxa"/>
            <w:vMerge/>
          </w:tcPr>
          <w:p w:rsidR="00D56299" w:rsidRPr="00F86EC7" w:rsidRDefault="00D56299" w:rsidP="001D4300">
            <w:pPr>
              <w:suppressAutoHyphens/>
              <w:jc w:val="center"/>
              <w:rPr>
                <w:sz w:val="20"/>
              </w:rPr>
            </w:pPr>
          </w:p>
        </w:tc>
        <w:tc>
          <w:tcPr>
            <w:tcW w:w="654" w:type="dxa"/>
          </w:tcPr>
          <w:p w:rsidR="00D56299" w:rsidRPr="00F86EC7" w:rsidRDefault="00D56299" w:rsidP="001D4300">
            <w:pPr>
              <w:jc w:val="center"/>
              <w:rPr>
                <w:sz w:val="20"/>
              </w:rPr>
            </w:pPr>
            <w:r w:rsidRPr="00F86EC7">
              <w:rPr>
                <w:sz w:val="20"/>
              </w:rPr>
              <w:t>75</w:t>
            </w:r>
          </w:p>
        </w:tc>
        <w:tc>
          <w:tcPr>
            <w:tcW w:w="654" w:type="dxa"/>
            <w:vMerge/>
          </w:tcPr>
          <w:p w:rsidR="00D56299" w:rsidRPr="00F86EC7" w:rsidRDefault="00D56299" w:rsidP="001D4300">
            <w:pPr>
              <w:suppressAutoHyphens/>
              <w:jc w:val="center"/>
              <w:rPr>
                <w:sz w:val="20"/>
              </w:rPr>
            </w:pPr>
          </w:p>
        </w:tc>
        <w:tc>
          <w:tcPr>
            <w:tcW w:w="654" w:type="dxa"/>
          </w:tcPr>
          <w:p w:rsidR="00D56299" w:rsidRPr="00F86EC7" w:rsidRDefault="00D56299" w:rsidP="001D4300">
            <w:pPr>
              <w:jc w:val="center"/>
              <w:rPr>
                <w:sz w:val="20"/>
              </w:rPr>
            </w:pPr>
            <w:r w:rsidRPr="00F86EC7">
              <w:rPr>
                <w:sz w:val="20"/>
              </w:rPr>
              <w:t>75</w:t>
            </w:r>
          </w:p>
        </w:tc>
        <w:tc>
          <w:tcPr>
            <w:tcW w:w="654" w:type="dxa"/>
            <w:vMerge/>
            <w:tcBorders>
              <w:right w:val="single" w:sz="12" w:space="0" w:color="auto"/>
            </w:tcBorders>
          </w:tcPr>
          <w:p w:rsidR="00D56299" w:rsidRPr="00F86EC7" w:rsidRDefault="00D56299" w:rsidP="001D4300">
            <w:pPr>
              <w:suppressAutoHyphens/>
              <w:jc w:val="center"/>
              <w:rPr>
                <w:sz w:val="20"/>
              </w:rPr>
            </w:pPr>
          </w:p>
        </w:tc>
      </w:tr>
      <w:tr w:rsidR="00D56299" w:rsidRPr="00F86EC7" w:rsidTr="001D4300">
        <w:trPr>
          <w:trHeight w:val="385"/>
        </w:trPr>
        <w:tc>
          <w:tcPr>
            <w:tcW w:w="1443" w:type="dxa"/>
            <w:tcBorders>
              <w:left w:val="single" w:sz="12" w:space="0" w:color="auto"/>
              <w:right w:val="single" w:sz="12" w:space="0" w:color="auto"/>
            </w:tcBorders>
          </w:tcPr>
          <w:p w:rsidR="00D56299" w:rsidRPr="00F86EC7" w:rsidRDefault="00D56299" w:rsidP="001D4300">
            <w:pPr>
              <w:rPr>
                <w:sz w:val="20"/>
              </w:rPr>
            </w:pPr>
            <w:r w:rsidRPr="00F86EC7">
              <w:rPr>
                <w:sz w:val="20"/>
              </w:rPr>
              <w:t>Plastových</w:t>
            </w:r>
          </w:p>
        </w:tc>
        <w:tc>
          <w:tcPr>
            <w:tcW w:w="652" w:type="dxa"/>
            <w:tcBorders>
              <w:left w:val="single" w:sz="12" w:space="0" w:color="auto"/>
            </w:tcBorders>
          </w:tcPr>
          <w:p w:rsidR="00D56299" w:rsidRPr="00F86EC7" w:rsidRDefault="00D56299" w:rsidP="001D4300">
            <w:pPr>
              <w:jc w:val="center"/>
              <w:rPr>
                <w:sz w:val="20"/>
              </w:rPr>
            </w:pPr>
            <w:r w:rsidRPr="00F86EC7">
              <w:rPr>
                <w:sz w:val="20"/>
              </w:rPr>
              <w:t>40</w:t>
            </w:r>
          </w:p>
        </w:tc>
        <w:tc>
          <w:tcPr>
            <w:tcW w:w="653" w:type="dxa"/>
            <w:vMerge/>
            <w:tcBorders>
              <w:right w:val="single" w:sz="12" w:space="0" w:color="auto"/>
            </w:tcBorders>
          </w:tcPr>
          <w:p w:rsidR="00D56299" w:rsidRPr="00F86EC7" w:rsidRDefault="00D56299" w:rsidP="001D4300">
            <w:pPr>
              <w:suppressAutoHyphens/>
              <w:jc w:val="center"/>
              <w:rPr>
                <w:sz w:val="20"/>
              </w:rPr>
            </w:pPr>
          </w:p>
        </w:tc>
        <w:tc>
          <w:tcPr>
            <w:tcW w:w="654" w:type="dxa"/>
            <w:tcBorders>
              <w:left w:val="single" w:sz="12" w:space="0" w:color="auto"/>
            </w:tcBorders>
          </w:tcPr>
          <w:p w:rsidR="00D56299" w:rsidRPr="00F86EC7" w:rsidRDefault="00D56299" w:rsidP="001D4300">
            <w:pPr>
              <w:jc w:val="center"/>
              <w:rPr>
                <w:sz w:val="20"/>
              </w:rPr>
            </w:pPr>
            <w:r w:rsidRPr="00F86EC7">
              <w:rPr>
                <w:sz w:val="20"/>
              </w:rPr>
              <w:t>45</w:t>
            </w:r>
          </w:p>
        </w:tc>
        <w:tc>
          <w:tcPr>
            <w:tcW w:w="654" w:type="dxa"/>
            <w:vMerge/>
          </w:tcPr>
          <w:p w:rsidR="00D56299" w:rsidRPr="00F86EC7" w:rsidRDefault="00D56299" w:rsidP="001D4300">
            <w:pPr>
              <w:suppressAutoHyphens/>
              <w:jc w:val="center"/>
              <w:rPr>
                <w:sz w:val="20"/>
              </w:rPr>
            </w:pPr>
          </w:p>
        </w:tc>
        <w:tc>
          <w:tcPr>
            <w:tcW w:w="654" w:type="dxa"/>
          </w:tcPr>
          <w:p w:rsidR="00D56299" w:rsidRPr="00F86EC7" w:rsidRDefault="00D56299" w:rsidP="001D4300">
            <w:pPr>
              <w:jc w:val="center"/>
              <w:rPr>
                <w:sz w:val="20"/>
              </w:rPr>
            </w:pPr>
            <w:r w:rsidRPr="00F86EC7">
              <w:rPr>
                <w:sz w:val="20"/>
              </w:rPr>
              <w:t>45</w:t>
            </w:r>
          </w:p>
        </w:tc>
        <w:tc>
          <w:tcPr>
            <w:tcW w:w="654" w:type="dxa"/>
            <w:vMerge/>
          </w:tcPr>
          <w:p w:rsidR="00D56299" w:rsidRPr="00F86EC7" w:rsidRDefault="00D56299" w:rsidP="001D4300">
            <w:pPr>
              <w:suppressAutoHyphens/>
              <w:jc w:val="center"/>
              <w:rPr>
                <w:sz w:val="20"/>
              </w:rPr>
            </w:pPr>
          </w:p>
        </w:tc>
        <w:tc>
          <w:tcPr>
            <w:tcW w:w="654" w:type="dxa"/>
          </w:tcPr>
          <w:p w:rsidR="00D56299" w:rsidRPr="00F86EC7" w:rsidRDefault="00D56299" w:rsidP="001D4300">
            <w:pPr>
              <w:jc w:val="center"/>
              <w:rPr>
                <w:sz w:val="20"/>
              </w:rPr>
            </w:pPr>
            <w:r w:rsidRPr="00F86EC7">
              <w:rPr>
                <w:sz w:val="20"/>
              </w:rPr>
              <w:t>45</w:t>
            </w:r>
          </w:p>
        </w:tc>
        <w:tc>
          <w:tcPr>
            <w:tcW w:w="654" w:type="dxa"/>
            <w:vMerge/>
          </w:tcPr>
          <w:p w:rsidR="00D56299" w:rsidRPr="00F86EC7" w:rsidRDefault="00D56299" w:rsidP="001D4300">
            <w:pPr>
              <w:suppressAutoHyphens/>
              <w:jc w:val="center"/>
              <w:rPr>
                <w:sz w:val="20"/>
              </w:rPr>
            </w:pPr>
          </w:p>
        </w:tc>
        <w:tc>
          <w:tcPr>
            <w:tcW w:w="654" w:type="dxa"/>
          </w:tcPr>
          <w:p w:rsidR="00D56299" w:rsidRPr="00F86EC7" w:rsidRDefault="00D56299" w:rsidP="001D4300">
            <w:pPr>
              <w:jc w:val="center"/>
              <w:rPr>
                <w:sz w:val="20"/>
              </w:rPr>
            </w:pPr>
            <w:r w:rsidRPr="00F86EC7">
              <w:rPr>
                <w:sz w:val="20"/>
              </w:rPr>
              <w:t>45</w:t>
            </w:r>
          </w:p>
        </w:tc>
        <w:tc>
          <w:tcPr>
            <w:tcW w:w="654" w:type="dxa"/>
            <w:vMerge/>
          </w:tcPr>
          <w:p w:rsidR="00D56299" w:rsidRPr="00F86EC7" w:rsidRDefault="00D56299" w:rsidP="001D4300">
            <w:pPr>
              <w:suppressAutoHyphens/>
              <w:jc w:val="center"/>
              <w:rPr>
                <w:sz w:val="20"/>
              </w:rPr>
            </w:pPr>
          </w:p>
        </w:tc>
        <w:tc>
          <w:tcPr>
            <w:tcW w:w="654" w:type="dxa"/>
          </w:tcPr>
          <w:p w:rsidR="00D56299" w:rsidRPr="00F86EC7" w:rsidRDefault="00D56299" w:rsidP="001D4300">
            <w:pPr>
              <w:jc w:val="center"/>
              <w:rPr>
                <w:sz w:val="20"/>
              </w:rPr>
            </w:pPr>
            <w:r w:rsidRPr="00F86EC7">
              <w:rPr>
                <w:sz w:val="20"/>
              </w:rPr>
              <w:t>50</w:t>
            </w:r>
          </w:p>
        </w:tc>
        <w:tc>
          <w:tcPr>
            <w:tcW w:w="654" w:type="dxa"/>
            <w:vMerge/>
            <w:tcBorders>
              <w:right w:val="single" w:sz="12" w:space="0" w:color="auto"/>
            </w:tcBorders>
          </w:tcPr>
          <w:p w:rsidR="00D56299" w:rsidRPr="00F86EC7" w:rsidRDefault="00D56299" w:rsidP="001D4300">
            <w:pPr>
              <w:suppressAutoHyphens/>
              <w:jc w:val="center"/>
              <w:rPr>
                <w:sz w:val="20"/>
              </w:rPr>
            </w:pPr>
          </w:p>
        </w:tc>
      </w:tr>
      <w:tr w:rsidR="00D56299" w:rsidRPr="00F86EC7" w:rsidTr="001D4300">
        <w:trPr>
          <w:trHeight w:val="385"/>
        </w:trPr>
        <w:tc>
          <w:tcPr>
            <w:tcW w:w="1443" w:type="dxa"/>
            <w:tcBorders>
              <w:left w:val="single" w:sz="12" w:space="0" w:color="auto"/>
              <w:right w:val="single" w:sz="12" w:space="0" w:color="auto"/>
            </w:tcBorders>
          </w:tcPr>
          <w:p w:rsidR="00D56299" w:rsidRPr="00F86EC7" w:rsidRDefault="00D56299" w:rsidP="001D4300">
            <w:pPr>
              <w:rPr>
                <w:sz w:val="20"/>
              </w:rPr>
            </w:pPr>
            <w:r w:rsidRPr="00F86EC7">
              <w:rPr>
                <w:sz w:val="20"/>
              </w:rPr>
              <w:t>Kovových</w:t>
            </w:r>
          </w:p>
        </w:tc>
        <w:tc>
          <w:tcPr>
            <w:tcW w:w="652" w:type="dxa"/>
            <w:tcBorders>
              <w:left w:val="single" w:sz="12" w:space="0" w:color="auto"/>
            </w:tcBorders>
          </w:tcPr>
          <w:p w:rsidR="00D56299" w:rsidRPr="00F86EC7" w:rsidRDefault="00D56299" w:rsidP="001D4300">
            <w:pPr>
              <w:jc w:val="center"/>
              <w:rPr>
                <w:sz w:val="20"/>
              </w:rPr>
            </w:pPr>
            <w:r w:rsidRPr="00F86EC7">
              <w:rPr>
                <w:sz w:val="20"/>
              </w:rPr>
              <w:t>55</w:t>
            </w:r>
          </w:p>
        </w:tc>
        <w:tc>
          <w:tcPr>
            <w:tcW w:w="653" w:type="dxa"/>
            <w:vMerge/>
            <w:tcBorders>
              <w:right w:val="single" w:sz="12" w:space="0" w:color="auto"/>
            </w:tcBorders>
          </w:tcPr>
          <w:p w:rsidR="00D56299" w:rsidRPr="00F86EC7" w:rsidRDefault="00D56299" w:rsidP="001D4300">
            <w:pPr>
              <w:suppressAutoHyphens/>
              <w:jc w:val="center"/>
              <w:rPr>
                <w:sz w:val="20"/>
              </w:rPr>
            </w:pPr>
          </w:p>
        </w:tc>
        <w:tc>
          <w:tcPr>
            <w:tcW w:w="654" w:type="dxa"/>
            <w:tcBorders>
              <w:left w:val="single" w:sz="12" w:space="0" w:color="auto"/>
            </w:tcBorders>
          </w:tcPr>
          <w:p w:rsidR="00D56299" w:rsidRPr="00F86EC7" w:rsidRDefault="00D56299" w:rsidP="001D4300">
            <w:pPr>
              <w:jc w:val="center"/>
              <w:rPr>
                <w:sz w:val="20"/>
              </w:rPr>
            </w:pPr>
            <w:r w:rsidRPr="00F86EC7">
              <w:rPr>
                <w:sz w:val="20"/>
              </w:rPr>
              <w:t>55</w:t>
            </w:r>
          </w:p>
        </w:tc>
        <w:tc>
          <w:tcPr>
            <w:tcW w:w="654" w:type="dxa"/>
            <w:vMerge/>
          </w:tcPr>
          <w:p w:rsidR="00D56299" w:rsidRPr="00F86EC7" w:rsidRDefault="00D56299" w:rsidP="001D4300">
            <w:pPr>
              <w:suppressAutoHyphens/>
              <w:jc w:val="center"/>
              <w:rPr>
                <w:sz w:val="20"/>
              </w:rPr>
            </w:pPr>
          </w:p>
        </w:tc>
        <w:tc>
          <w:tcPr>
            <w:tcW w:w="654" w:type="dxa"/>
          </w:tcPr>
          <w:p w:rsidR="00D56299" w:rsidRPr="00F86EC7" w:rsidRDefault="00D56299" w:rsidP="001D4300">
            <w:pPr>
              <w:jc w:val="center"/>
              <w:rPr>
                <w:sz w:val="20"/>
              </w:rPr>
            </w:pPr>
            <w:r w:rsidRPr="00F86EC7">
              <w:rPr>
                <w:sz w:val="20"/>
              </w:rPr>
              <w:t>55</w:t>
            </w:r>
          </w:p>
        </w:tc>
        <w:tc>
          <w:tcPr>
            <w:tcW w:w="654" w:type="dxa"/>
            <w:vMerge/>
          </w:tcPr>
          <w:p w:rsidR="00D56299" w:rsidRPr="00F86EC7" w:rsidRDefault="00D56299" w:rsidP="001D4300">
            <w:pPr>
              <w:suppressAutoHyphens/>
              <w:jc w:val="center"/>
              <w:rPr>
                <w:sz w:val="20"/>
              </w:rPr>
            </w:pPr>
          </w:p>
        </w:tc>
        <w:tc>
          <w:tcPr>
            <w:tcW w:w="654" w:type="dxa"/>
          </w:tcPr>
          <w:p w:rsidR="00D56299" w:rsidRPr="00F86EC7" w:rsidRDefault="00D56299" w:rsidP="001D4300">
            <w:pPr>
              <w:jc w:val="center"/>
              <w:rPr>
                <w:sz w:val="20"/>
              </w:rPr>
            </w:pPr>
            <w:r w:rsidRPr="00F86EC7">
              <w:rPr>
                <w:sz w:val="20"/>
              </w:rPr>
              <w:t>55</w:t>
            </w:r>
          </w:p>
        </w:tc>
        <w:tc>
          <w:tcPr>
            <w:tcW w:w="654" w:type="dxa"/>
            <w:vMerge/>
          </w:tcPr>
          <w:p w:rsidR="00D56299" w:rsidRPr="00F86EC7" w:rsidRDefault="00D56299" w:rsidP="001D4300">
            <w:pPr>
              <w:suppressAutoHyphens/>
              <w:jc w:val="center"/>
              <w:rPr>
                <w:sz w:val="20"/>
              </w:rPr>
            </w:pPr>
          </w:p>
        </w:tc>
        <w:tc>
          <w:tcPr>
            <w:tcW w:w="654" w:type="dxa"/>
          </w:tcPr>
          <w:p w:rsidR="00D56299" w:rsidRPr="00F86EC7" w:rsidRDefault="00D56299" w:rsidP="001D4300">
            <w:pPr>
              <w:jc w:val="center"/>
              <w:rPr>
                <w:sz w:val="20"/>
              </w:rPr>
            </w:pPr>
            <w:r w:rsidRPr="00F86EC7">
              <w:rPr>
                <w:sz w:val="20"/>
              </w:rPr>
              <w:t>55</w:t>
            </w:r>
          </w:p>
        </w:tc>
        <w:tc>
          <w:tcPr>
            <w:tcW w:w="654" w:type="dxa"/>
            <w:vMerge/>
          </w:tcPr>
          <w:p w:rsidR="00D56299" w:rsidRPr="00F86EC7" w:rsidRDefault="00D56299" w:rsidP="001D4300">
            <w:pPr>
              <w:suppressAutoHyphens/>
              <w:jc w:val="center"/>
              <w:rPr>
                <w:sz w:val="20"/>
              </w:rPr>
            </w:pPr>
          </w:p>
        </w:tc>
        <w:tc>
          <w:tcPr>
            <w:tcW w:w="654" w:type="dxa"/>
          </w:tcPr>
          <w:p w:rsidR="00D56299" w:rsidRPr="00F86EC7" w:rsidRDefault="00D56299" w:rsidP="001D4300">
            <w:pPr>
              <w:jc w:val="center"/>
              <w:rPr>
                <w:sz w:val="20"/>
              </w:rPr>
            </w:pPr>
            <w:r w:rsidRPr="00F86EC7">
              <w:rPr>
                <w:sz w:val="20"/>
              </w:rPr>
              <w:t>55</w:t>
            </w:r>
          </w:p>
        </w:tc>
        <w:tc>
          <w:tcPr>
            <w:tcW w:w="654" w:type="dxa"/>
            <w:vMerge/>
            <w:tcBorders>
              <w:right w:val="single" w:sz="12" w:space="0" w:color="auto"/>
            </w:tcBorders>
          </w:tcPr>
          <w:p w:rsidR="00D56299" w:rsidRPr="00F86EC7" w:rsidRDefault="00D56299" w:rsidP="001D4300">
            <w:pPr>
              <w:suppressAutoHyphens/>
              <w:jc w:val="center"/>
              <w:rPr>
                <w:sz w:val="20"/>
              </w:rPr>
            </w:pPr>
          </w:p>
        </w:tc>
      </w:tr>
      <w:tr w:rsidR="00D56299" w:rsidRPr="00F86EC7" w:rsidTr="001D4300">
        <w:trPr>
          <w:trHeight w:val="385"/>
        </w:trPr>
        <w:tc>
          <w:tcPr>
            <w:tcW w:w="1443" w:type="dxa"/>
            <w:tcBorders>
              <w:left w:val="single" w:sz="12" w:space="0" w:color="auto"/>
              <w:right w:val="single" w:sz="12" w:space="0" w:color="auto"/>
            </w:tcBorders>
          </w:tcPr>
          <w:p w:rsidR="00D56299" w:rsidRPr="00F86EC7" w:rsidRDefault="00D56299" w:rsidP="001D4300">
            <w:pPr>
              <w:rPr>
                <w:sz w:val="20"/>
              </w:rPr>
            </w:pPr>
            <w:r w:rsidRPr="00F86EC7">
              <w:rPr>
                <w:sz w:val="20"/>
              </w:rPr>
              <w:t>Dřevěných</w:t>
            </w:r>
          </w:p>
        </w:tc>
        <w:tc>
          <w:tcPr>
            <w:tcW w:w="652" w:type="dxa"/>
            <w:tcBorders>
              <w:left w:val="single" w:sz="12" w:space="0" w:color="auto"/>
            </w:tcBorders>
          </w:tcPr>
          <w:p w:rsidR="00D56299" w:rsidRPr="00F86EC7" w:rsidRDefault="00D56299" w:rsidP="001D4300">
            <w:pPr>
              <w:jc w:val="center"/>
              <w:rPr>
                <w:sz w:val="20"/>
              </w:rPr>
            </w:pPr>
            <w:r w:rsidRPr="00F86EC7">
              <w:rPr>
                <w:sz w:val="20"/>
              </w:rPr>
              <w:t>15</w:t>
            </w:r>
          </w:p>
        </w:tc>
        <w:tc>
          <w:tcPr>
            <w:tcW w:w="653" w:type="dxa"/>
            <w:vMerge/>
            <w:tcBorders>
              <w:right w:val="single" w:sz="12" w:space="0" w:color="auto"/>
            </w:tcBorders>
          </w:tcPr>
          <w:p w:rsidR="00D56299" w:rsidRPr="00F86EC7" w:rsidRDefault="00D56299" w:rsidP="001D4300">
            <w:pPr>
              <w:suppressAutoHyphens/>
              <w:jc w:val="center"/>
              <w:rPr>
                <w:sz w:val="20"/>
              </w:rPr>
            </w:pPr>
          </w:p>
        </w:tc>
        <w:tc>
          <w:tcPr>
            <w:tcW w:w="654" w:type="dxa"/>
            <w:tcBorders>
              <w:left w:val="single" w:sz="12" w:space="0" w:color="auto"/>
            </w:tcBorders>
          </w:tcPr>
          <w:p w:rsidR="00D56299" w:rsidRPr="00F86EC7" w:rsidRDefault="00D56299" w:rsidP="001D4300">
            <w:pPr>
              <w:jc w:val="center"/>
              <w:rPr>
                <w:sz w:val="20"/>
              </w:rPr>
            </w:pPr>
            <w:r w:rsidRPr="00F86EC7">
              <w:rPr>
                <w:sz w:val="20"/>
              </w:rPr>
              <w:t>15</w:t>
            </w:r>
          </w:p>
        </w:tc>
        <w:tc>
          <w:tcPr>
            <w:tcW w:w="654" w:type="dxa"/>
            <w:vMerge/>
          </w:tcPr>
          <w:p w:rsidR="00D56299" w:rsidRPr="00F86EC7" w:rsidRDefault="00D56299" w:rsidP="001D4300">
            <w:pPr>
              <w:suppressAutoHyphens/>
              <w:jc w:val="center"/>
              <w:rPr>
                <w:sz w:val="20"/>
              </w:rPr>
            </w:pPr>
          </w:p>
        </w:tc>
        <w:tc>
          <w:tcPr>
            <w:tcW w:w="654" w:type="dxa"/>
          </w:tcPr>
          <w:p w:rsidR="00D56299" w:rsidRPr="00F86EC7" w:rsidRDefault="00D56299" w:rsidP="001D4300">
            <w:pPr>
              <w:jc w:val="center"/>
              <w:rPr>
                <w:sz w:val="20"/>
              </w:rPr>
            </w:pPr>
            <w:r w:rsidRPr="00F86EC7">
              <w:rPr>
                <w:sz w:val="20"/>
              </w:rPr>
              <w:t>15</w:t>
            </w:r>
          </w:p>
        </w:tc>
        <w:tc>
          <w:tcPr>
            <w:tcW w:w="654" w:type="dxa"/>
            <w:vMerge/>
          </w:tcPr>
          <w:p w:rsidR="00D56299" w:rsidRPr="00F86EC7" w:rsidRDefault="00D56299" w:rsidP="001D4300">
            <w:pPr>
              <w:suppressAutoHyphens/>
              <w:jc w:val="center"/>
              <w:rPr>
                <w:sz w:val="20"/>
              </w:rPr>
            </w:pPr>
          </w:p>
        </w:tc>
        <w:tc>
          <w:tcPr>
            <w:tcW w:w="654" w:type="dxa"/>
          </w:tcPr>
          <w:p w:rsidR="00D56299" w:rsidRPr="00F86EC7" w:rsidRDefault="00D56299" w:rsidP="001D4300">
            <w:pPr>
              <w:jc w:val="center"/>
              <w:rPr>
                <w:sz w:val="20"/>
              </w:rPr>
            </w:pPr>
            <w:r w:rsidRPr="00F86EC7">
              <w:rPr>
                <w:sz w:val="20"/>
              </w:rPr>
              <w:t>15</w:t>
            </w:r>
          </w:p>
        </w:tc>
        <w:tc>
          <w:tcPr>
            <w:tcW w:w="654" w:type="dxa"/>
            <w:vMerge/>
          </w:tcPr>
          <w:p w:rsidR="00D56299" w:rsidRPr="00F86EC7" w:rsidRDefault="00D56299" w:rsidP="001D4300">
            <w:pPr>
              <w:suppressAutoHyphens/>
              <w:jc w:val="center"/>
              <w:rPr>
                <w:sz w:val="20"/>
              </w:rPr>
            </w:pPr>
          </w:p>
        </w:tc>
        <w:tc>
          <w:tcPr>
            <w:tcW w:w="654" w:type="dxa"/>
          </w:tcPr>
          <w:p w:rsidR="00D56299" w:rsidRPr="00F86EC7" w:rsidRDefault="00D56299" w:rsidP="001D4300">
            <w:pPr>
              <w:jc w:val="center"/>
              <w:rPr>
                <w:sz w:val="20"/>
              </w:rPr>
            </w:pPr>
            <w:r w:rsidRPr="00F86EC7">
              <w:rPr>
                <w:sz w:val="20"/>
              </w:rPr>
              <w:t>15</w:t>
            </w:r>
          </w:p>
        </w:tc>
        <w:tc>
          <w:tcPr>
            <w:tcW w:w="654" w:type="dxa"/>
            <w:vMerge/>
          </w:tcPr>
          <w:p w:rsidR="00D56299" w:rsidRPr="00F86EC7" w:rsidRDefault="00D56299" w:rsidP="001D4300">
            <w:pPr>
              <w:suppressAutoHyphens/>
              <w:jc w:val="center"/>
              <w:rPr>
                <w:sz w:val="20"/>
              </w:rPr>
            </w:pPr>
          </w:p>
        </w:tc>
        <w:tc>
          <w:tcPr>
            <w:tcW w:w="654" w:type="dxa"/>
          </w:tcPr>
          <w:p w:rsidR="00D56299" w:rsidRPr="00F86EC7" w:rsidRDefault="00D56299" w:rsidP="001D4300">
            <w:pPr>
              <w:jc w:val="center"/>
              <w:rPr>
                <w:sz w:val="20"/>
              </w:rPr>
            </w:pPr>
            <w:r w:rsidRPr="00F86EC7">
              <w:rPr>
                <w:sz w:val="20"/>
              </w:rPr>
              <w:t>15</w:t>
            </w:r>
          </w:p>
        </w:tc>
        <w:tc>
          <w:tcPr>
            <w:tcW w:w="654" w:type="dxa"/>
            <w:vMerge/>
            <w:tcBorders>
              <w:right w:val="single" w:sz="12" w:space="0" w:color="auto"/>
            </w:tcBorders>
          </w:tcPr>
          <w:p w:rsidR="00D56299" w:rsidRPr="00F86EC7" w:rsidRDefault="00D56299" w:rsidP="001D4300">
            <w:pPr>
              <w:suppressAutoHyphens/>
              <w:jc w:val="center"/>
              <w:rPr>
                <w:sz w:val="20"/>
              </w:rPr>
            </w:pPr>
          </w:p>
        </w:tc>
      </w:tr>
      <w:tr w:rsidR="00D56299" w:rsidRPr="00F86EC7" w:rsidTr="001D4300">
        <w:trPr>
          <w:trHeight w:val="385"/>
        </w:trPr>
        <w:tc>
          <w:tcPr>
            <w:tcW w:w="1443" w:type="dxa"/>
            <w:tcBorders>
              <w:left w:val="single" w:sz="12" w:space="0" w:color="auto"/>
              <w:bottom w:val="single" w:sz="12" w:space="0" w:color="auto"/>
              <w:right w:val="single" w:sz="12" w:space="0" w:color="auto"/>
            </w:tcBorders>
          </w:tcPr>
          <w:p w:rsidR="00D56299" w:rsidRPr="00F86EC7" w:rsidRDefault="00D56299" w:rsidP="001D4300">
            <w:pPr>
              <w:rPr>
                <w:sz w:val="20"/>
              </w:rPr>
            </w:pPr>
            <w:r w:rsidRPr="00F86EC7">
              <w:rPr>
                <w:sz w:val="20"/>
              </w:rPr>
              <w:t>Prodejních určených spotřebiteli</w:t>
            </w:r>
          </w:p>
        </w:tc>
        <w:tc>
          <w:tcPr>
            <w:tcW w:w="652" w:type="dxa"/>
            <w:tcBorders>
              <w:left w:val="single" w:sz="12" w:space="0" w:color="auto"/>
              <w:bottom w:val="single" w:sz="12" w:space="0" w:color="auto"/>
            </w:tcBorders>
            <w:vAlign w:val="center"/>
          </w:tcPr>
          <w:p w:rsidR="00D56299" w:rsidRPr="00F86EC7" w:rsidRDefault="00D56299" w:rsidP="001D4300">
            <w:pPr>
              <w:jc w:val="center"/>
              <w:rPr>
                <w:sz w:val="20"/>
              </w:rPr>
            </w:pPr>
            <w:r w:rsidRPr="00F86EC7">
              <w:rPr>
                <w:sz w:val="20"/>
              </w:rPr>
              <w:t>40</w:t>
            </w:r>
          </w:p>
        </w:tc>
        <w:tc>
          <w:tcPr>
            <w:tcW w:w="653" w:type="dxa"/>
            <w:tcBorders>
              <w:bottom w:val="single" w:sz="12" w:space="0" w:color="auto"/>
              <w:right w:val="single" w:sz="12" w:space="0" w:color="auto"/>
            </w:tcBorders>
            <w:vAlign w:val="center"/>
          </w:tcPr>
          <w:p w:rsidR="00D56299" w:rsidRPr="00F86EC7" w:rsidRDefault="00D56299" w:rsidP="001D4300">
            <w:pPr>
              <w:jc w:val="center"/>
              <w:rPr>
                <w:sz w:val="20"/>
              </w:rPr>
            </w:pPr>
            <w:r w:rsidRPr="00F86EC7">
              <w:rPr>
                <w:sz w:val="20"/>
              </w:rPr>
              <w:t>45</w:t>
            </w:r>
          </w:p>
        </w:tc>
        <w:tc>
          <w:tcPr>
            <w:tcW w:w="654" w:type="dxa"/>
            <w:tcBorders>
              <w:left w:val="single" w:sz="12" w:space="0" w:color="auto"/>
              <w:bottom w:val="single" w:sz="12" w:space="0" w:color="auto"/>
            </w:tcBorders>
            <w:vAlign w:val="center"/>
          </w:tcPr>
          <w:p w:rsidR="00D56299" w:rsidRPr="00F86EC7" w:rsidRDefault="00D56299" w:rsidP="001D4300">
            <w:pPr>
              <w:jc w:val="center"/>
              <w:rPr>
                <w:sz w:val="20"/>
              </w:rPr>
            </w:pPr>
            <w:r w:rsidRPr="00F86EC7">
              <w:rPr>
                <w:sz w:val="20"/>
              </w:rPr>
              <w:t>40</w:t>
            </w:r>
          </w:p>
        </w:tc>
        <w:tc>
          <w:tcPr>
            <w:tcW w:w="654" w:type="dxa"/>
            <w:tcBorders>
              <w:bottom w:val="single" w:sz="12" w:space="0" w:color="auto"/>
            </w:tcBorders>
            <w:vAlign w:val="center"/>
          </w:tcPr>
          <w:p w:rsidR="00D56299" w:rsidRPr="00F86EC7" w:rsidRDefault="00D56299" w:rsidP="001D4300">
            <w:pPr>
              <w:jc w:val="center"/>
              <w:rPr>
                <w:sz w:val="20"/>
              </w:rPr>
            </w:pPr>
            <w:r w:rsidRPr="00F86EC7">
              <w:rPr>
                <w:sz w:val="20"/>
              </w:rPr>
              <w:t>45</w:t>
            </w:r>
          </w:p>
        </w:tc>
        <w:tc>
          <w:tcPr>
            <w:tcW w:w="654" w:type="dxa"/>
            <w:tcBorders>
              <w:bottom w:val="single" w:sz="12" w:space="0" w:color="auto"/>
            </w:tcBorders>
            <w:vAlign w:val="center"/>
          </w:tcPr>
          <w:p w:rsidR="00D56299" w:rsidRPr="00F86EC7" w:rsidRDefault="00D56299" w:rsidP="001D4300">
            <w:pPr>
              <w:jc w:val="center"/>
              <w:rPr>
                <w:sz w:val="20"/>
              </w:rPr>
            </w:pPr>
            <w:r w:rsidRPr="00F86EC7">
              <w:rPr>
                <w:sz w:val="20"/>
              </w:rPr>
              <w:t>44</w:t>
            </w:r>
          </w:p>
        </w:tc>
        <w:tc>
          <w:tcPr>
            <w:tcW w:w="654" w:type="dxa"/>
            <w:tcBorders>
              <w:bottom w:val="single" w:sz="12" w:space="0" w:color="auto"/>
            </w:tcBorders>
            <w:vAlign w:val="center"/>
          </w:tcPr>
          <w:p w:rsidR="00D56299" w:rsidRPr="00F86EC7" w:rsidRDefault="00D56299" w:rsidP="001D4300">
            <w:pPr>
              <w:jc w:val="center"/>
              <w:rPr>
                <w:sz w:val="20"/>
              </w:rPr>
            </w:pPr>
            <w:r w:rsidRPr="00F86EC7">
              <w:rPr>
                <w:sz w:val="20"/>
              </w:rPr>
              <w:t>49</w:t>
            </w:r>
          </w:p>
        </w:tc>
        <w:tc>
          <w:tcPr>
            <w:tcW w:w="654" w:type="dxa"/>
            <w:tcBorders>
              <w:bottom w:val="single" w:sz="12" w:space="0" w:color="auto"/>
            </w:tcBorders>
            <w:vAlign w:val="center"/>
          </w:tcPr>
          <w:p w:rsidR="00D56299" w:rsidRPr="00F86EC7" w:rsidRDefault="00D56299" w:rsidP="001D4300">
            <w:pPr>
              <w:jc w:val="center"/>
              <w:rPr>
                <w:sz w:val="20"/>
              </w:rPr>
            </w:pPr>
            <w:r w:rsidRPr="00F86EC7">
              <w:rPr>
                <w:sz w:val="20"/>
              </w:rPr>
              <w:t>46</w:t>
            </w:r>
          </w:p>
        </w:tc>
        <w:tc>
          <w:tcPr>
            <w:tcW w:w="654" w:type="dxa"/>
            <w:tcBorders>
              <w:bottom w:val="single" w:sz="12" w:space="0" w:color="auto"/>
            </w:tcBorders>
            <w:vAlign w:val="center"/>
          </w:tcPr>
          <w:p w:rsidR="00D56299" w:rsidRPr="00F86EC7" w:rsidRDefault="00D56299" w:rsidP="001D4300">
            <w:pPr>
              <w:jc w:val="center"/>
              <w:rPr>
                <w:sz w:val="20"/>
              </w:rPr>
            </w:pPr>
            <w:r w:rsidRPr="00F86EC7">
              <w:rPr>
                <w:sz w:val="20"/>
              </w:rPr>
              <w:t>51</w:t>
            </w:r>
          </w:p>
        </w:tc>
        <w:tc>
          <w:tcPr>
            <w:tcW w:w="654" w:type="dxa"/>
            <w:tcBorders>
              <w:bottom w:val="single" w:sz="12" w:space="0" w:color="auto"/>
            </w:tcBorders>
            <w:vAlign w:val="center"/>
          </w:tcPr>
          <w:p w:rsidR="00D56299" w:rsidRPr="00F86EC7" w:rsidRDefault="00D56299" w:rsidP="001D4300">
            <w:pPr>
              <w:jc w:val="center"/>
              <w:rPr>
                <w:sz w:val="20"/>
              </w:rPr>
            </w:pPr>
            <w:r w:rsidRPr="00F86EC7">
              <w:rPr>
                <w:sz w:val="20"/>
              </w:rPr>
              <w:t>48</w:t>
            </w:r>
          </w:p>
        </w:tc>
        <w:tc>
          <w:tcPr>
            <w:tcW w:w="654" w:type="dxa"/>
            <w:tcBorders>
              <w:bottom w:val="single" w:sz="12" w:space="0" w:color="auto"/>
            </w:tcBorders>
            <w:vAlign w:val="center"/>
          </w:tcPr>
          <w:p w:rsidR="00D56299" w:rsidRPr="00F86EC7" w:rsidRDefault="00D56299" w:rsidP="001D4300">
            <w:pPr>
              <w:jc w:val="center"/>
              <w:rPr>
                <w:sz w:val="20"/>
              </w:rPr>
            </w:pPr>
            <w:r w:rsidRPr="00F86EC7">
              <w:rPr>
                <w:sz w:val="20"/>
              </w:rPr>
              <w:t>53</w:t>
            </w:r>
          </w:p>
        </w:tc>
        <w:tc>
          <w:tcPr>
            <w:tcW w:w="654" w:type="dxa"/>
            <w:tcBorders>
              <w:bottom w:val="single" w:sz="12" w:space="0" w:color="auto"/>
            </w:tcBorders>
            <w:vAlign w:val="center"/>
          </w:tcPr>
          <w:p w:rsidR="00D56299" w:rsidRPr="00F86EC7" w:rsidRDefault="00D56299" w:rsidP="001D4300">
            <w:pPr>
              <w:jc w:val="center"/>
              <w:rPr>
                <w:sz w:val="20"/>
              </w:rPr>
            </w:pPr>
            <w:r w:rsidRPr="00F86EC7">
              <w:rPr>
                <w:sz w:val="20"/>
              </w:rPr>
              <w:t>50</w:t>
            </w:r>
          </w:p>
        </w:tc>
        <w:tc>
          <w:tcPr>
            <w:tcW w:w="654" w:type="dxa"/>
            <w:tcBorders>
              <w:bottom w:val="single" w:sz="12" w:space="0" w:color="auto"/>
              <w:right w:val="single" w:sz="12" w:space="0" w:color="auto"/>
            </w:tcBorders>
            <w:vAlign w:val="center"/>
          </w:tcPr>
          <w:p w:rsidR="00D56299" w:rsidRPr="00F86EC7" w:rsidRDefault="00D56299" w:rsidP="001D4300">
            <w:pPr>
              <w:jc w:val="center"/>
              <w:rPr>
                <w:sz w:val="20"/>
              </w:rPr>
            </w:pPr>
            <w:r w:rsidRPr="00F86EC7">
              <w:rPr>
                <w:sz w:val="20"/>
              </w:rPr>
              <w:t>55</w:t>
            </w:r>
          </w:p>
        </w:tc>
      </w:tr>
      <w:tr w:rsidR="00D56299" w:rsidRPr="00F86EC7" w:rsidTr="001D4300">
        <w:trPr>
          <w:trHeight w:val="385"/>
        </w:trPr>
        <w:tc>
          <w:tcPr>
            <w:tcW w:w="1443"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D56299" w:rsidRPr="00F86EC7" w:rsidRDefault="00D56299" w:rsidP="001D4300">
            <w:pPr>
              <w:rPr>
                <w:sz w:val="20"/>
              </w:rPr>
            </w:pPr>
            <w:r w:rsidRPr="00F86EC7">
              <w:rPr>
                <w:sz w:val="20"/>
              </w:rPr>
              <w:t>Celkem</w:t>
            </w:r>
          </w:p>
        </w:tc>
        <w:tc>
          <w:tcPr>
            <w:tcW w:w="652" w:type="dxa"/>
            <w:tcBorders>
              <w:top w:val="single" w:sz="12" w:space="0" w:color="auto"/>
              <w:left w:val="single" w:sz="12" w:space="0" w:color="auto"/>
              <w:bottom w:val="single" w:sz="12" w:space="0" w:color="auto"/>
            </w:tcBorders>
            <w:shd w:val="clear" w:color="auto" w:fill="DBE5F1" w:themeFill="accent1" w:themeFillTint="33"/>
            <w:vAlign w:val="center"/>
          </w:tcPr>
          <w:p w:rsidR="00D56299" w:rsidRPr="00F86EC7" w:rsidRDefault="00D56299" w:rsidP="001D4300">
            <w:pPr>
              <w:jc w:val="center"/>
              <w:rPr>
                <w:sz w:val="20"/>
              </w:rPr>
            </w:pPr>
            <w:r w:rsidRPr="00F86EC7">
              <w:rPr>
                <w:sz w:val="20"/>
              </w:rPr>
              <w:t>60</w:t>
            </w:r>
          </w:p>
        </w:tc>
        <w:tc>
          <w:tcPr>
            <w:tcW w:w="653" w:type="dxa"/>
            <w:tcBorders>
              <w:top w:val="single" w:sz="12" w:space="0" w:color="auto"/>
              <w:bottom w:val="single" w:sz="12" w:space="0" w:color="auto"/>
              <w:right w:val="single" w:sz="12" w:space="0" w:color="auto"/>
            </w:tcBorders>
            <w:shd w:val="clear" w:color="auto" w:fill="DBE5F1" w:themeFill="accent1" w:themeFillTint="33"/>
            <w:vAlign w:val="center"/>
          </w:tcPr>
          <w:p w:rsidR="00D56299" w:rsidRPr="00F86EC7" w:rsidRDefault="00D56299" w:rsidP="001D4300">
            <w:pPr>
              <w:jc w:val="center"/>
              <w:rPr>
                <w:sz w:val="20"/>
              </w:rPr>
            </w:pPr>
            <w:r w:rsidRPr="00F86EC7">
              <w:rPr>
                <w:sz w:val="20"/>
              </w:rPr>
              <w:t>65</w:t>
            </w:r>
          </w:p>
        </w:tc>
        <w:tc>
          <w:tcPr>
            <w:tcW w:w="654" w:type="dxa"/>
            <w:tcBorders>
              <w:top w:val="single" w:sz="12" w:space="0" w:color="auto"/>
              <w:left w:val="single" w:sz="12" w:space="0" w:color="auto"/>
              <w:bottom w:val="single" w:sz="12" w:space="0" w:color="auto"/>
            </w:tcBorders>
            <w:shd w:val="clear" w:color="auto" w:fill="DBE5F1" w:themeFill="accent1" w:themeFillTint="33"/>
            <w:vAlign w:val="center"/>
          </w:tcPr>
          <w:p w:rsidR="00D56299" w:rsidRPr="00F86EC7" w:rsidRDefault="00D56299" w:rsidP="001D4300">
            <w:pPr>
              <w:jc w:val="center"/>
              <w:rPr>
                <w:sz w:val="20"/>
              </w:rPr>
            </w:pPr>
            <w:r w:rsidRPr="00F86EC7">
              <w:rPr>
                <w:sz w:val="20"/>
              </w:rPr>
              <w:t>60</w:t>
            </w:r>
          </w:p>
        </w:tc>
        <w:tc>
          <w:tcPr>
            <w:tcW w:w="654" w:type="dxa"/>
            <w:tcBorders>
              <w:top w:val="single" w:sz="12" w:space="0" w:color="auto"/>
              <w:bottom w:val="single" w:sz="12" w:space="0" w:color="auto"/>
            </w:tcBorders>
            <w:shd w:val="clear" w:color="auto" w:fill="DBE5F1" w:themeFill="accent1" w:themeFillTint="33"/>
            <w:vAlign w:val="center"/>
          </w:tcPr>
          <w:p w:rsidR="00D56299" w:rsidRPr="00F86EC7" w:rsidRDefault="00D56299" w:rsidP="001D4300">
            <w:pPr>
              <w:jc w:val="center"/>
              <w:rPr>
                <w:sz w:val="20"/>
              </w:rPr>
            </w:pPr>
            <w:r w:rsidRPr="00F86EC7">
              <w:rPr>
                <w:sz w:val="20"/>
              </w:rPr>
              <w:t>65</w:t>
            </w:r>
          </w:p>
        </w:tc>
        <w:tc>
          <w:tcPr>
            <w:tcW w:w="654" w:type="dxa"/>
            <w:tcBorders>
              <w:top w:val="single" w:sz="12" w:space="0" w:color="auto"/>
              <w:bottom w:val="single" w:sz="12" w:space="0" w:color="auto"/>
            </w:tcBorders>
            <w:shd w:val="clear" w:color="auto" w:fill="DBE5F1" w:themeFill="accent1" w:themeFillTint="33"/>
            <w:vAlign w:val="center"/>
          </w:tcPr>
          <w:p w:rsidR="00D56299" w:rsidRPr="00F86EC7" w:rsidRDefault="00D56299" w:rsidP="001D4300">
            <w:pPr>
              <w:jc w:val="center"/>
              <w:rPr>
                <w:sz w:val="20"/>
              </w:rPr>
            </w:pPr>
            <w:r w:rsidRPr="00F86EC7">
              <w:rPr>
                <w:sz w:val="20"/>
              </w:rPr>
              <w:t>65</w:t>
            </w:r>
          </w:p>
        </w:tc>
        <w:tc>
          <w:tcPr>
            <w:tcW w:w="654" w:type="dxa"/>
            <w:tcBorders>
              <w:top w:val="single" w:sz="12" w:space="0" w:color="auto"/>
              <w:bottom w:val="single" w:sz="12" w:space="0" w:color="auto"/>
            </w:tcBorders>
            <w:shd w:val="clear" w:color="auto" w:fill="DBE5F1" w:themeFill="accent1" w:themeFillTint="33"/>
            <w:vAlign w:val="center"/>
          </w:tcPr>
          <w:p w:rsidR="00D56299" w:rsidRPr="00F86EC7" w:rsidRDefault="00D56299" w:rsidP="001D4300">
            <w:pPr>
              <w:jc w:val="center"/>
              <w:rPr>
                <w:sz w:val="20"/>
              </w:rPr>
            </w:pPr>
            <w:r w:rsidRPr="00F86EC7">
              <w:rPr>
                <w:sz w:val="20"/>
              </w:rPr>
              <w:t>70</w:t>
            </w:r>
          </w:p>
        </w:tc>
        <w:tc>
          <w:tcPr>
            <w:tcW w:w="654" w:type="dxa"/>
            <w:tcBorders>
              <w:top w:val="single" w:sz="12" w:space="0" w:color="auto"/>
              <w:bottom w:val="single" w:sz="12" w:space="0" w:color="auto"/>
            </w:tcBorders>
            <w:shd w:val="clear" w:color="auto" w:fill="DBE5F1" w:themeFill="accent1" w:themeFillTint="33"/>
            <w:vAlign w:val="center"/>
          </w:tcPr>
          <w:p w:rsidR="00D56299" w:rsidRPr="00F86EC7" w:rsidRDefault="00D56299" w:rsidP="001D4300">
            <w:pPr>
              <w:jc w:val="center"/>
              <w:rPr>
                <w:sz w:val="20"/>
              </w:rPr>
            </w:pPr>
            <w:r w:rsidRPr="00F86EC7">
              <w:rPr>
                <w:sz w:val="20"/>
              </w:rPr>
              <w:t>65</w:t>
            </w:r>
          </w:p>
        </w:tc>
        <w:tc>
          <w:tcPr>
            <w:tcW w:w="654" w:type="dxa"/>
            <w:tcBorders>
              <w:top w:val="single" w:sz="12" w:space="0" w:color="auto"/>
              <w:bottom w:val="single" w:sz="12" w:space="0" w:color="auto"/>
            </w:tcBorders>
            <w:shd w:val="clear" w:color="auto" w:fill="DBE5F1" w:themeFill="accent1" w:themeFillTint="33"/>
            <w:vAlign w:val="center"/>
          </w:tcPr>
          <w:p w:rsidR="00D56299" w:rsidRPr="00F86EC7" w:rsidRDefault="00D56299" w:rsidP="001D4300">
            <w:pPr>
              <w:jc w:val="center"/>
              <w:rPr>
                <w:sz w:val="20"/>
              </w:rPr>
            </w:pPr>
            <w:r w:rsidRPr="00F86EC7">
              <w:rPr>
                <w:sz w:val="20"/>
              </w:rPr>
              <w:t>70</w:t>
            </w:r>
          </w:p>
        </w:tc>
        <w:tc>
          <w:tcPr>
            <w:tcW w:w="654" w:type="dxa"/>
            <w:tcBorders>
              <w:top w:val="single" w:sz="12" w:space="0" w:color="auto"/>
              <w:bottom w:val="single" w:sz="12" w:space="0" w:color="auto"/>
            </w:tcBorders>
            <w:shd w:val="clear" w:color="auto" w:fill="DBE5F1" w:themeFill="accent1" w:themeFillTint="33"/>
            <w:vAlign w:val="center"/>
          </w:tcPr>
          <w:p w:rsidR="00D56299" w:rsidRPr="00F86EC7" w:rsidRDefault="00D56299" w:rsidP="001D4300">
            <w:pPr>
              <w:jc w:val="center"/>
              <w:rPr>
                <w:sz w:val="20"/>
              </w:rPr>
            </w:pPr>
            <w:r w:rsidRPr="00F86EC7">
              <w:rPr>
                <w:sz w:val="20"/>
              </w:rPr>
              <w:t>65</w:t>
            </w:r>
          </w:p>
        </w:tc>
        <w:tc>
          <w:tcPr>
            <w:tcW w:w="654" w:type="dxa"/>
            <w:tcBorders>
              <w:top w:val="single" w:sz="12" w:space="0" w:color="auto"/>
              <w:bottom w:val="single" w:sz="12" w:space="0" w:color="auto"/>
            </w:tcBorders>
            <w:shd w:val="clear" w:color="auto" w:fill="DBE5F1" w:themeFill="accent1" w:themeFillTint="33"/>
            <w:vAlign w:val="center"/>
          </w:tcPr>
          <w:p w:rsidR="00D56299" w:rsidRPr="00F86EC7" w:rsidRDefault="00D56299" w:rsidP="001D4300">
            <w:pPr>
              <w:jc w:val="center"/>
              <w:rPr>
                <w:sz w:val="20"/>
              </w:rPr>
            </w:pPr>
            <w:r w:rsidRPr="00F86EC7">
              <w:rPr>
                <w:sz w:val="20"/>
              </w:rPr>
              <w:t>70</w:t>
            </w:r>
          </w:p>
        </w:tc>
        <w:tc>
          <w:tcPr>
            <w:tcW w:w="654" w:type="dxa"/>
            <w:tcBorders>
              <w:top w:val="single" w:sz="12" w:space="0" w:color="auto"/>
              <w:bottom w:val="single" w:sz="12" w:space="0" w:color="auto"/>
            </w:tcBorders>
            <w:shd w:val="clear" w:color="auto" w:fill="DBE5F1" w:themeFill="accent1" w:themeFillTint="33"/>
            <w:vAlign w:val="center"/>
          </w:tcPr>
          <w:p w:rsidR="00D56299" w:rsidRPr="00F86EC7" w:rsidRDefault="00D56299" w:rsidP="001D4300">
            <w:pPr>
              <w:jc w:val="center"/>
              <w:rPr>
                <w:sz w:val="20"/>
              </w:rPr>
            </w:pPr>
            <w:r w:rsidRPr="00F86EC7">
              <w:rPr>
                <w:sz w:val="20"/>
              </w:rPr>
              <w:t>70</w:t>
            </w:r>
          </w:p>
        </w:tc>
        <w:tc>
          <w:tcPr>
            <w:tcW w:w="654" w:type="dxa"/>
            <w:tcBorders>
              <w:top w:val="single" w:sz="12" w:space="0" w:color="auto"/>
              <w:bottom w:val="single" w:sz="12" w:space="0" w:color="auto"/>
              <w:right w:val="single" w:sz="12" w:space="0" w:color="auto"/>
            </w:tcBorders>
            <w:shd w:val="clear" w:color="auto" w:fill="DBE5F1" w:themeFill="accent1" w:themeFillTint="33"/>
            <w:vAlign w:val="center"/>
          </w:tcPr>
          <w:p w:rsidR="00D56299" w:rsidRPr="00F86EC7" w:rsidRDefault="00D56299" w:rsidP="001D4300">
            <w:pPr>
              <w:jc w:val="center"/>
              <w:rPr>
                <w:sz w:val="20"/>
              </w:rPr>
            </w:pPr>
            <w:r w:rsidRPr="00F86EC7">
              <w:rPr>
                <w:sz w:val="20"/>
              </w:rPr>
              <w:t>80</w:t>
            </w:r>
          </w:p>
        </w:tc>
      </w:tr>
    </w:tbl>
    <w:p w:rsidR="00D56299" w:rsidRDefault="00D56299" w:rsidP="00D56299">
      <w:pPr>
        <w:suppressAutoHyphens/>
      </w:pPr>
    </w:p>
    <w:p w:rsidR="00D56299" w:rsidRDefault="00D56299" w:rsidP="00D56299">
      <w:pPr>
        <w:suppressAutoHyphens/>
      </w:pPr>
    </w:p>
    <w:p w:rsidR="00D56299" w:rsidRDefault="00D56299" w:rsidP="00D56299">
      <w:pPr>
        <w:suppressAutoHyphens/>
      </w:pPr>
    </w:p>
    <w:p w:rsidR="00D56299" w:rsidRDefault="00D56299" w:rsidP="00D56299">
      <w:pPr>
        <w:suppressAutoHyphens/>
      </w:pPr>
    </w:p>
    <w:p w:rsidR="00D56299" w:rsidRPr="00FB66E8" w:rsidRDefault="00D56299" w:rsidP="00D56299">
      <w:pPr>
        <w:pStyle w:val="Titulek"/>
        <w:keepNext/>
        <w:ind w:left="1276" w:hanging="1276"/>
        <w:rPr>
          <w:i/>
          <w:szCs w:val="24"/>
        </w:rPr>
      </w:pPr>
      <w:bookmarkStart w:id="431" w:name="_Ref421021165"/>
      <w:bookmarkStart w:id="432" w:name="_Ref421196764"/>
      <w:bookmarkStart w:id="433" w:name="_Toc438115295"/>
      <w:r w:rsidRPr="00FB66E8">
        <w:rPr>
          <w:i/>
          <w:szCs w:val="24"/>
        </w:rPr>
        <w:t xml:space="preserve">Tabulka </w:t>
      </w:r>
      <w:r w:rsidR="008F22E1" w:rsidRPr="00FB66E8">
        <w:rPr>
          <w:i/>
          <w:szCs w:val="24"/>
        </w:rPr>
        <w:fldChar w:fldCharType="begin"/>
      </w:r>
      <w:r w:rsidRPr="00FB66E8">
        <w:rPr>
          <w:i/>
          <w:szCs w:val="24"/>
        </w:rPr>
        <w:instrText xml:space="preserve"> SEQ Tabulka \* ARABIC </w:instrText>
      </w:r>
      <w:r w:rsidR="008F22E1" w:rsidRPr="00FB66E8">
        <w:rPr>
          <w:i/>
          <w:szCs w:val="24"/>
        </w:rPr>
        <w:fldChar w:fldCharType="separate"/>
      </w:r>
      <w:r w:rsidR="006F31EE">
        <w:rPr>
          <w:i/>
          <w:noProof/>
          <w:szCs w:val="24"/>
        </w:rPr>
        <w:t>40</w:t>
      </w:r>
      <w:r w:rsidR="008F22E1" w:rsidRPr="00FB66E8">
        <w:rPr>
          <w:i/>
          <w:szCs w:val="24"/>
        </w:rPr>
        <w:fldChar w:fldCharType="end"/>
      </w:r>
      <w:bookmarkEnd w:id="431"/>
      <w:r w:rsidRPr="00FB66E8">
        <w:rPr>
          <w:i/>
          <w:szCs w:val="24"/>
        </w:rPr>
        <w:t>: Indikátor a cíl pro tříděný sběr odpadních elektrických a elektronických zařízení (kg/obyv./rok)</w:t>
      </w:r>
      <w:bookmarkEnd w:id="432"/>
      <w:bookmarkEnd w:id="433"/>
      <w:r w:rsidRPr="00FB66E8">
        <w:rPr>
          <w:i/>
          <w:szCs w:val="24"/>
        </w:rPr>
        <w:t xml:space="preserve"> </w:t>
      </w:r>
    </w:p>
    <w:tbl>
      <w:tblPr>
        <w:tblW w:w="9214" w:type="dxa"/>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tblPr>
      <w:tblGrid>
        <w:gridCol w:w="4522"/>
        <w:gridCol w:w="4692"/>
      </w:tblGrid>
      <w:tr w:rsidR="00D56299" w:rsidRPr="000C5D2F" w:rsidTr="001D4300">
        <w:trPr>
          <w:trHeight w:val="284"/>
        </w:trPr>
        <w:tc>
          <w:tcPr>
            <w:tcW w:w="9214" w:type="dxa"/>
            <w:gridSpan w:val="2"/>
            <w:shd w:val="clear" w:color="auto" w:fill="FFFFFF"/>
            <w:vAlign w:val="center"/>
          </w:tcPr>
          <w:p w:rsidR="00D56299" w:rsidRPr="000C5D2F" w:rsidRDefault="00D56299" w:rsidP="001D4300">
            <w:pPr>
              <w:shd w:val="clear" w:color="auto" w:fill="FFFFFF"/>
              <w:suppressAutoHyphens/>
              <w:ind w:left="57" w:right="57"/>
            </w:pPr>
            <w:r w:rsidRPr="000C5D2F">
              <w:rPr>
                <w:b/>
                <w:bCs/>
                <w:color w:val="000000"/>
                <w:spacing w:val="-5"/>
                <w:sz w:val="22"/>
                <w:szCs w:val="22"/>
              </w:rPr>
              <w:t>Indikátor:</w:t>
            </w:r>
          </w:p>
          <w:p w:rsidR="00D56299" w:rsidRPr="000C5D2F" w:rsidRDefault="00D56299" w:rsidP="001D4300">
            <w:pPr>
              <w:shd w:val="clear" w:color="auto" w:fill="FFFFFF"/>
              <w:spacing w:before="60" w:after="60"/>
              <w:ind w:left="57" w:right="57"/>
              <w:jc w:val="both"/>
            </w:pPr>
            <w:r w:rsidRPr="000C5D2F">
              <w:rPr>
                <w:color w:val="000000"/>
                <w:spacing w:val="-1"/>
                <w:sz w:val="22"/>
                <w:szCs w:val="22"/>
              </w:rPr>
              <w:t>Měrná hmotnost všech odpadních elektrických a elektronických zařízení sebraných t</w:t>
            </w:r>
            <w:r w:rsidRPr="000C5D2F">
              <w:rPr>
                <w:color w:val="000000"/>
                <w:sz w:val="22"/>
                <w:szCs w:val="22"/>
              </w:rPr>
              <w:t>říděným sběrem na jednoho občana za kalendářní rok (kg/obyv./rok).</w:t>
            </w:r>
          </w:p>
        </w:tc>
      </w:tr>
      <w:tr w:rsidR="00D56299" w:rsidRPr="000C5D2F" w:rsidTr="001D4300">
        <w:trPr>
          <w:trHeight w:val="284"/>
        </w:trPr>
        <w:tc>
          <w:tcPr>
            <w:tcW w:w="4522" w:type="dxa"/>
            <w:shd w:val="clear" w:color="auto" w:fill="FFFFFF"/>
            <w:vAlign w:val="center"/>
          </w:tcPr>
          <w:p w:rsidR="00D56299" w:rsidRPr="000C5D2F" w:rsidRDefault="00D56299" w:rsidP="001D4300">
            <w:pPr>
              <w:shd w:val="clear" w:color="auto" w:fill="FFFFFF"/>
              <w:spacing w:before="60" w:after="60"/>
            </w:pPr>
          </w:p>
        </w:tc>
        <w:tc>
          <w:tcPr>
            <w:tcW w:w="4692" w:type="dxa"/>
            <w:shd w:val="clear" w:color="auto" w:fill="FFFFFF"/>
            <w:vAlign w:val="center"/>
          </w:tcPr>
          <w:p w:rsidR="00D56299" w:rsidRPr="000C5D2F" w:rsidRDefault="00D56299" w:rsidP="001D4300">
            <w:pPr>
              <w:shd w:val="clear" w:color="auto" w:fill="FFFFFF"/>
              <w:spacing w:before="60" w:after="60"/>
              <w:jc w:val="center"/>
            </w:pPr>
            <w:r w:rsidRPr="000C5D2F">
              <w:rPr>
                <w:b/>
                <w:bCs/>
                <w:color w:val="000000"/>
                <w:spacing w:val="-9"/>
                <w:sz w:val="22"/>
                <w:szCs w:val="22"/>
              </w:rPr>
              <w:t>Tříděný sběr</w:t>
            </w:r>
          </w:p>
        </w:tc>
      </w:tr>
      <w:tr w:rsidR="00D56299" w:rsidRPr="000C5D2F" w:rsidTr="001D4300">
        <w:trPr>
          <w:trHeight w:val="284"/>
        </w:trPr>
        <w:tc>
          <w:tcPr>
            <w:tcW w:w="4522" w:type="dxa"/>
            <w:shd w:val="clear" w:color="auto" w:fill="FFFFFF"/>
            <w:vAlign w:val="center"/>
          </w:tcPr>
          <w:p w:rsidR="00D56299" w:rsidRPr="000C5D2F" w:rsidRDefault="00D56299" w:rsidP="001D4300">
            <w:pPr>
              <w:shd w:val="clear" w:color="auto" w:fill="FFFFFF"/>
              <w:spacing w:before="60" w:after="60"/>
              <w:ind w:left="19"/>
            </w:pPr>
            <w:r w:rsidRPr="000C5D2F">
              <w:rPr>
                <w:b/>
                <w:bCs/>
                <w:color w:val="000000"/>
                <w:spacing w:val="-8"/>
                <w:sz w:val="22"/>
                <w:szCs w:val="22"/>
              </w:rPr>
              <w:t>Cíl do 31. prosince 2015</w:t>
            </w:r>
          </w:p>
        </w:tc>
        <w:tc>
          <w:tcPr>
            <w:tcW w:w="4692" w:type="dxa"/>
            <w:shd w:val="clear" w:color="auto" w:fill="FFFFFF"/>
            <w:vAlign w:val="center"/>
          </w:tcPr>
          <w:p w:rsidR="00D56299" w:rsidRPr="000C5D2F" w:rsidRDefault="00D56299" w:rsidP="001D4300">
            <w:pPr>
              <w:shd w:val="clear" w:color="auto" w:fill="FFFFFF"/>
              <w:spacing w:before="60" w:after="60"/>
              <w:jc w:val="center"/>
            </w:pPr>
            <w:r w:rsidRPr="000C5D2F">
              <w:rPr>
                <w:b/>
                <w:bCs/>
                <w:color w:val="000000"/>
                <w:spacing w:val="-3"/>
                <w:sz w:val="22"/>
                <w:szCs w:val="22"/>
              </w:rPr>
              <w:t>&gt; 5,5 kg/obyv./rok</w:t>
            </w:r>
          </w:p>
        </w:tc>
      </w:tr>
    </w:tbl>
    <w:p w:rsidR="00D56299" w:rsidRDefault="00D56299" w:rsidP="00D56299">
      <w:pPr>
        <w:pStyle w:val="Titulek"/>
        <w:keepNext/>
        <w:rPr>
          <w:szCs w:val="24"/>
        </w:rPr>
      </w:pPr>
    </w:p>
    <w:p w:rsidR="00D56299" w:rsidRPr="00FB66E8" w:rsidRDefault="00D56299" w:rsidP="00D56299">
      <w:pPr>
        <w:pStyle w:val="Titulek"/>
        <w:keepNext/>
        <w:ind w:left="1276" w:hanging="1276"/>
        <w:rPr>
          <w:i/>
          <w:szCs w:val="24"/>
        </w:rPr>
      </w:pPr>
      <w:bookmarkStart w:id="434" w:name="_Ref421023126"/>
      <w:bookmarkStart w:id="435" w:name="_Ref421196857"/>
      <w:bookmarkStart w:id="436" w:name="_Toc438115296"/>
      <w:r w:rsidRPr="00FB66E8">
        <w:rPr>
          <w:i/>
          <w:szCs w:val="24"/>
        </w:rPr>
        <w:t xml:space="preserve">Tabulka </w:t>
      </w:r>
      <w:r w:rsidR="008F22E1" w:rsidRPr="00FB66E8">
        <w:rPr>
          <w:i/>
          <w:szCs w:val="24"/>
        </w:rPr>
        <w:fldChar w:fldCharType="begin"/>
      </w:r>
      <w:r w:rsidRPr="00FB66E8">
        <w:rPr>
          <w:i/>
          <w:szCs w:val="24"/>
        </w:rPr>
        <w:instrText xml:space="preserve"> SEQ Tabulka \* ARABIC </w:instrText>
      </w:r>
      <w:r w:rsidR="008F22E1" w:rsidRPr="00FB66E8">
        <w:rPr>
          <w:i/>
          <w:szCs w:val="24"/>
        </w:rPr>
        <w:fldChar w:fldCharType="separate"/>
      </w:r>
      <w:r w:rsidR="006F31EE">
        <w:rPr>
          <w:i/>
          <w:noProof/>
          <w:szCs w:val="24"/>
        </w:rPr>
        <w:t>41</w:t>
      </w:r>
      <w:r w:rsidR="008F22E1" w:rsidRPr="00FB66E8">
        <w:rPr>
          <w:i/>
          <w:szCs w:val="24"/>
        </w:rPr>
        <w:fldChar w:fldCharType="end"/>
      </w:r>
      <w:bookmarkEnd w:id="434"/>
      <w:r w:rsidRPr="00FB66E8">
        <w:rPr>
          <w:i/>
          <w:szCs w:val="24"/>
        </w:rPr>
        <w:t>: Indikátor a cíle pro tříděný sběr odpadních elektrických a elektronických zařízení</w:t>
      </w:r>
      <w:bookmarkEnd w:id="435"/>
      <w:bookmarkEnd w:id="436"/>
    </w:p>
    <w:tbl>
      <w:tblPr>
        <w:tblW w:w="9214" w:type="dxa"/>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tblPr>
      <w:tblGrid>
        <w:gridCol w:w="4522"/>
        <w:gridCol w:w="4692"/>
      </w:tblGrid>
      <w:tr w:rsidR="00D56299" w:rsidRPr="000C5D2F" w:rsidTr="001D4300">
        <w:trPr>
          <w:trHeight w:val="284"/>
        </w:trPr>
        <w:tc>
          <w:tcPr>
            <w:tcW w:w="9214" w:type="dxa"/>
            <w:gridSpan w:val="2"/>
            <w:shd w:val="clear" w:color="auto" w:fill="FFFFFF"/>
          </w:tcPr>
          <w:p w:rsidR="00D56299" w:rsidRPr="000C5D2F" w:rsidRDefault="00D56299" w:rsidP="001D4300">
            <w:pPr>
              <w:shd w:val="clear" w:color="auto" w:fill="FFFFFF"/>
              <w:ind w:left="57" w:right="57"/>
            </w:pPr>
            <w:r w:rsidRPr="000C5D2F">
              <w:rPr>
                <w:b/>
                <w:bCs/>
                <w:color w:val="000000"/>
                <w:spacing w:val="-5"/>
                <w:sz w:val="22"/>
                <w:szCs w:val="22"/>
              </w:rPr>
              <w:t>Indikátor:</w:t>
            </w:r>
          </w:p>
          <w:p w:rsidR="00D56299" w:rsidRPr="000C5D2F" w:rsidRDefault="00D56299" w:rsidP="001D4300">
            <w:pPr>
              <w:shd w:val="clear" w:color="auto" w:fill="FFFFFF"/>
              <w:spacing w:before="60" w:after="60"/>
              <w:ind w:left="57" w:right="57"/>
              <w:jc w:val="both"/>
            </w:pPr>
            <w:r w:rsidRPr="000C5D2F">
              <w:rPr>
                <w:color w:val="000000"/>
                <w:spacing w:val="-2"/>
                <w:sz w:val="22"/>
                <w:szCs w:val="22"/>
              </w:rPr>
              <w:t>Minimální úroveň</w:t>
            </w:r>
            <w:r>
              <w:rPr>
                <w:color w:val="000000"/>
                <w:spacing w:val="-2"/>
                <w:sz w:val="22"/>
                <w:szCs w:val="22"/>
              </w:rPr>
              <w:t xml:space="preserve"> </w:t>
            </w:r>
            <w:r w:rsidRPr="000C5D2F">
              <w:rPr>
                <w:color w:val="000000"/>
                <w:spacing w:val="-2"/>
                <w:sz w:val="22"/>
                <w:szCs w:val="22"/>
              </w:rPr>
              <w:t>tříděného</w:t>
            </w:r>
            <w:r>
              <w:rPr>
                <w:color w:val="000000"/>
                <w:spacing w:val="-2"/>
                <w:sz w:val="22"/>
                <w:szCs w:val="22"/>
              </w:rPr>
              <w:t xml:space="preserve"> </w:t>
            </w:r>
            <w:r w:rsidRPr="000C5D2F">
              <w:rPr>
                <w:color w:val="000000"/>
                <w:spacing w:val="-2"/>
                <w:sz w:val="22"/>
                <w:szCs w:val="22"/>
              </w:rPr>
              <w:t>sběru</w:t>
            </w:r>
            <w:r>
              <w:rPr>
                <w:color w:val="000000"/>
                <w:spacing w:val="-2"/>
                <w:sz w:val="22"/>
                <w:szCs w:val="22"/>
              </w:rPr>
              <w:t xml:space="preserve"> </w:t>
            </w:r>
            <w:r w:rsidRPr="000C5D2F">
              <w:rPr>
                <w:color w:val="000000"/>
                <w:spacing w:val="-2"/>
                <w:sz w:val="22"/>
                <w:szCs w:val="22"/>
              </w:rPr>
              <w:t>odpadních</w:t>
            </w:r>
            <w:r>
              <w:rPr>
                <w:color w:val="000000"/>
                <w:spacing w:val="-2"/>
                <w:sz w:val="22"/>
                <w:szCs w:val="22"/>
              </w:rPr>
              <w:t xml:space="preserve"> </w:t>
            </w:r>
            <w:r w:rsidRPr="000C5D2F">
              <w:rPr>
                <w:color w:val="000000"/>
                <w:spacing w:val="-2"/>
                <w:sz w:val="22"/>
                <w:szCs w:val="22"/>
              </w:rPr>
              <w:t>elektrických</w:t>
            </w:r>
            <w:r>
              <w:rPr>
                <w:color w:val="000000"/>
                <w:spacing w:val="-2"/>
                <w:sz w:val="22"/>
                <w:szCs w:val="22"/>
              </w:rPr>
              <w:t xml:space="preserve"> </w:t>
            </w:r>
            <w:r w:rsidRPr="000C5D2F">
              <w:rPr>
                <w:color w:val="000000"/>
                <w:spacing w:val="-2"/>
                <w:sz w:val="22"/>
                <w:szCs w:val="22"/>
              </w:rPr>
              <w:t>a</w:t>
            </w:r>
            <w:r>
              <w:rPr>
                <w:color w:val="000000"/>
                <w:spacing w:val="-2"/>
                <w:sz w:val="22"/>
                <w:szCs w:val="22"/>
              </w:rPr>
              <w:t xml:space="preserve"> </w:t>
            </w:r>
            <w:r w:rsidRPr="000C5D2F">
              <w:rPr>
                <w:color w:val="000000"/>
                <w:spacing w:val="-2"/>
                <w:sz w:val="22"/>
                <w:szCs w:val="22"/>
              </w:rPr>
              <w:t>elektronických</w:t>
            </w:r>
            <w:r>
              <w:rPr>
                <w:color w:val="000000"/>
                <w:spacing w:val="-2"/>
                <w:sz w:val="22"/>
                <w:szCs w:val="22"/>
              </w:rPr>
              <w:t xml:space="preserve"> </w:t>
            </w:r>
            <w:r w:rsidRPr="000C5D2F">
              <w:rPr>
                <w:color w:val="000000"/>
                <w:spacing w:val="-2"/>
                <w:sz w:val="22"/>
                <w:szCs w:val="22"/>
              </w:rPr>
              <w:t xml:space="preserve">zařízení </w:t>
            </w:r>
            <w:r w:rsidRPr="000C5D2F">
              <w:rPr>
                <w:color w:val="000000"/>
                <w:sz w:val="22"/>
                <w:szCs w:val="22"/>
              </w:rPr>
              <w:t>stanovená</w:t>
            </w:r>
            <w:r>
              <w:rPr>
                <w:color w:val="000000"/>
                <w:sz w:val="22"/>
                <w:szCs w:val="22"/>
              </w:rPr>
              <w:t xml:space="preserve"> </w:t>
            </w:r>
            <w:r w:rsidRPr="000C5D2F">
              <w:rPr>
                <w:color w:val="000000"/>
                <w:sz w:val="22"/>
                <w:szCs w:val="22"/>
              </w:rPr>
              <w:t>jako</w:t>
            </w:r>
            <w:r>
              <w:rPr>
                <w:color w:val="000000"/>
                <w:sz w:val="22"/>
                <w:szCs w:val="22"/>
              </w:rPr>
              <w:t xml:space="preserve"> </w:t>
            </w:r>
            <w:r w:rsidRPr="000C5D2F">
              <w:rPr>
                <w:color w:val="000000"/>
                <w:sz w:val="22"/>
                <w:szCs w:val="22"/>
              </w:rPr>
              <w:t>procentuální</w:t>
            </w:r>
            <w:r>
              <w:rPr>
                <w:color w:val="000000"/>
                <w:sz w:val="22"/>
                <w:szCs w:val="22"/>
              </w:rPr>
              <w:t xml:space="preserve"> </w:t>
            </w:r>
            <w:r w:rsidRPr="000C5D2F">
              <w:rPr>
                <w:color w:val="000000"/>
                <w:sz w:val="22"/>
                <w:szCs w:val="22"/>
              </w:rPr>
              <w:t>hmotnostní</w:t>
            </w:r>
            <w:r>
              <w:rPr>
                <w:color w:val="000000"/>
                <w:sz w:val="22"/>
                <w:szCs w:val="22"/>
              </w:rPr>
              <w:t xml:space="preserve"> </w:t>
            </w:r>
            <w:r w:rsidRPr="000C5D2F">
              <w:rPr>
                <w:color w:val="000000"/>
                <w:sz w:val="22"/>
                <w:szCs w:val="22"/>
              </w:rPr>
              <w:t>podíl</w:t>
            </w:r>
            <w:r>
              <w:rPr>
                <w:color w:val="000000"/>
                <w:sz w:val="22"/>
                <w:szCs w:val="22"/>
              </w:rPr>
              <w:t xml:space="preserve"> </w:t>
            </w:r>
            <w:r w:rsidRPr="000C5D2F">
              <w:rPr>
                <w:color w:val="000000"/>
                <w:sz w:val="22"/>
                <w:szCs w:val="22"/>
              </w:rPr>
              <w:t>množství</w:t>
            </w:r>
            <w:r>
              <w:rPr>
                <w:color w:val="000000"/>
                <w:sz w:val="22"/>
                <w:szCs w:val="22"/>
              </w:rPr>
              <w:t xml:space="preserve"> </w:t>
            </w:r>
            <w:r w:rsidRPr="000C5D2F">
              <w:rPr>
                <w:color w:val="000000"/>
                <w:sz w:val="22"/>
                <w:szCs w:val="22"/>
              </w:rPr>
              <w:t>odpadních</w:t>
            </w:r>
            <w:r>
              <w:rPr>
                <w:color w:val="000000"/>
                <w:sz w:val="22"/>
                <w:szCs w:val="22"/>
              </w:rPr>
              <w:t xml:space="preserve"> </w:t>
            </w:r>
            <w:r w:rsidRPr="000C5D2F">
              <w:rPr>
                <w:color w:val="000000"/>
                <w:sz w:val="22"/>
                <w:szCs w:val="22"/>
              </w:rPr>
              <w:t>elektrických a elektronických</w:t>
            </w:r>
            <w:r>
              <w:rPr>
                <w:color w:val="000000"/>
                <w:sz w:val="22"/>
                <w:szCs w:val="22"/>
              </w:rPr>
              <w:t xml:space="preserve"> </w:t>
            </w:r>
            <w:r w:rsidRPr="000C5D2F">
              <w:rPr>
                <w:color w:val="000000"/>
                <w:sz w:val="22"/>
                <w:szCs w:val="22"/>
              </w:rPr>
              <w:t>zařízení</w:t>
            </w:r>
            <w:r>
              <w:rPr>
                <w:color w:val="000000"/>
                <w:sz w:val="22"/>
                <w:szCs w:val="22"/>
              </w:rPr>
              <w:t xml:space="preserve"> </w:t>
            </w:r>
            <w:r w:rsidRPr="000C5D2F">
              <w:rPr>
                <w:color w:val="000000"/>
                <w:sz w:val="22"/>
                <w:szCs w:val="22"/>
              </w:rPr>
              <w:t>sebraných</w:t>
            </w:r>
            <w:r>
              <w:rPr>
                <w:color w:val="000000"/>
                <w:sz w:val="22"/>
                <w:szCs w:val="22"/>
              </w:rPr>
              <w:t xml:space="preserve"> </w:t>
            </w:r>
            <w:r w:rsidRPr="000C5D2F">
              <w:rPr>
                <w:color w:val="000000"/>
                <w:sz w:val="22"/>
                <w:szCs w:val="22"/>
              </w:rPr>
              <w:t>tříděným</w:t>
            </w:r>
            <w:r>
              <w:rPr>
                <w:color w:val="000000"/>
                <w:sz w:val="22"/>
                <w:szCs w:val="22"/>
              </w:rPr>
              <w:t xml:space="preserve"> </w:t>
            </w:r>
            <w:r w:rsidRPr="000C5D2F">
              <w:rPr>
                <w:color w:val="000000"/>
                <w:sz w:val="22"/>
                <w:szCs w:val="22"/>
              </w:rPr>
              <w:t>sběrem</w:t>
            </w:r>
            <w:r>
              <w:rPr>
                <w:color w:val="000000"/>
                <w:sz w:val="22"/>
                <w:szCs w:val="22"/>
              </w:rPr>
              <w:t xml:space="preserve"> </w:t>
            </w:r>
            <w:r w:rsidRPr="000C5D2F">
              <w:rPr>
                <w:color w:val="000000"/>
                <w:sz w:val="22"/>
                <w:szCs w:val="22"/>
              </w:rPr>
              <w:t>v</w:t>
            </w:r>
            <w:r>
              <w:rPr>
                <w:color w:val="000000"/>
                <w:sz w:val="22"/>
                <w:szCs w:val="22"/>
              </w:rPr>
              <w:t xml:space="preserve"> </w:t>
            </w:r>
            <w:r w:rsidRPr="000C5D2F">
              <w:rPr>
                <w:color w:val="000000"/>
                <w:sz w:val="22"/>
                <w:szCs w:val="22"/>
              </w:rPr>
              <w:t>daném</w:t>
            </w:r>
            <w:r>
              <w:rPr>
                <w:color w:val="000000"/>
                <w:sz w:val="22"/>
                <w:szCs w:val="22"/>
              </w:rPr>
              <w:t xml:space="preserve"> </w:t>
            </w:r>
            <w:r w:rsidRPr="000C5D2F">
              <w:rPr>
                <w:color w:val="000000"/>
                <w:sz w:val="22"/>
                <w:szCs w:val="22"/>
              </w:rPr>
              <w:t>kalendářním</w:t>
            </w:r>
            <w:r>
              <w:rPr>
                <w:color w:val="000000"/>
                <w:sz w:val="22"/>
                <w:szCs w:val="22"/>
              </w:rPr>
              <w:t xml:space="preserve"> </w:t>
            </w:r>
            <w:r w:rsidRPr="000C5D2F">
              <w:rPr>
                <w:color w:val="000000"/>
                <w:sz w:val="22"/>
                <w:szCs w:val="22"/>
              </w:rPr>
              <w:t xml:space="preserve">roce </w:t>
            </w:r>
            <w:r w:rsidRPr="000C5D2F">
              <w:rPr>
                <w:color w:val="000000"/>
                <w:spacing w:val="2"/>
                <w:sz w:val="22"/>
                <w:szCs w:val="22"/>
              </w:rPr>
              <w:t xml:space="preserve">k průměrné roční hmotnosti elektrických a elektronických zařízení uvedených na trh v ČR </w:t>
            </w:r>
            <w:r w:rsidRPr="000C5D2F">
              <w:rPr>
                <w:color w:val="000000"/>
                <w:spacing w:val="-1"/>
                <w:sz w:val="22"/>
                <w:szCs w:val="22"/>
              </w:rPr>
              <w:t>v předchozích třech kalendářních letech (%).</w:t>
            </w:r>
          </w:p>
        </w:tc>
      </w:tr>
      <w:tr w:rsidR="00D56299" w:rsidRPr="000C5D2F" w:rsidTr="001D4300">
        <w:trPr>
          <w:trHeight w:val="284"/>
        </w:trPr>
        <w:tc>
          <w:tcPr>
            <w:tcW w:w="4522" w:type="dxa"/>
            <w:shd w:val="clear" w:color="auto" w:fill="FFFFFF"/>
          </w:tcPr>
          <w:p w:rsidR="00D56299" w:rsidRPr="000C5D2F" w:rsidRDefault="00D56299" w:rsidP="001D4300">
            <w:pPr>
              <w:shd w:val="clear" w:color="auto" w:fill="FFFFFF"/>
              <w:spacing w:before="60" w:after="60"/>
            </w:pPr>
          </w:p>
        </w:tc>
        <w:tc>
          <w:tcPr>
            <w:tcW w:w="4692" w:type="dxa"/>
            <w:shd w:val="clear" w:color="auto" w:fill="FFFFFF"/>
          </w:tcPr>
          <w:p w:rsidR="00D56299" w:rsidRPr="000C5D2F" w:rsidRDefault="00D56299" w:rsidP="001D4300">
            <w:pPr>
              <w:shd w:val="clear" w:color="auto" w:fill="FFFFFF"/>
              <w:spacing w:before="60" w:after="60"/>
              <w:jc w:val="center"/>
            </w:pPr>
            <w:r w:rsidRPr="000C5D2F">
              <w:rPr>
                <w:b/>
                <w:bCs/>
                <w:color w:val="000000"/>
                <w:spacing w:val="-9"/>
                <w:sz w:val="22"/>
                <w:szCs w:val="22"/>
              </w:rPr>
              <w:t>Tříděný sběr</w:t>
            </w:r>
          </w:p>
        </w:tc>
      </w:tr>
      <w:tr w:rsidR="00D56299" w:rsidRPr="000C5D2F" w:rsidTr="001D4300">
        <w:trPr>
          <w:trHeight w:val="284"/>
        </w:trPr>
        <w:tc>
          <w:tcPr>
            <w:tcW w:w="4522" w:type="dxa"/>
            <w:shd w:val="clear" w:color="auto" w:fill="FFFFFF"/>
            <w:vAlign w:val="center"/>
          </w:tcPr>
          <w:p w:rsidR="00D56299" w:rsidRPr="000C5D2F" w:rsidRDefault="00D56299" w:rsidP="001D4300">
            <w:pPr>
              <w:shd w:val="clear" w:color="auto" w:fill="FFFFFF"/>
              <w:spacing w:before="60" w:after="60"/>
              <w:ind w:left="19"/>
            </w:pPr>
            <w:r w:rsidRPr="000C5D2F">
              <w:rPr>
                <w:b/>
                <w:bCs/>
                <w:color w:val="000000"/>
                <w:spacing w:val="-6"/>
                <w:sz w:val="22"/>
                <w:szCs w:val="22"/>
              </w:rPr>
              <w:t>Cíl pro rok 2016 (do 14. srpna 2016)</w:t>
            </w:r>
          </w:p>
        </w:tc>
        <w:tc>
          <w:tcPr>
            <w:tcW w:w="4692" w:type="dxa"/>
            <w:shd w:val="clear" w:color="auto" w:fill="FFFFFF"/>
            <w:vAlign w:val="center"/>
          </w:tcPr>
          <w:p w:rsidR="00D56299" w:rsidRPr="000C5D2F" w:rsidRDefault="00D56299" w:rsidP="001D4300">
            <w:pPr>
              <w:shd w:val="clear" w:color="auto" w:fill="FFFFFF"/>
              <w:spacing w:before="60" w:after="60"/>
              <w:jc w:val="center"/>
            </w:pPr>
            <w:r w:rsidRPr="000C5D2F">
              <w:rPr>
                <w:b/>
                <w:bCs/>
                <w:color w:val="000000"/>
                <w:spacing w:val="16"/>
                <w:sz w:val="22"/>
                <w:szCs w:val="22"/>
              </w:rPr>
              <w:t>&gt;40%</w:t>
            </w:r>
          </w:p>
        </w:tc>
      </w:tr>
      <w:tr w:rsidR="00D56299" w:rsidRPr="000C5D2F" w:rsidTr="001D4300">
        <w:trPr>
          <w:trHeight w:val="284"/>
        </w:trPr>
        <w:tc>
          <w:tcPr>
            <w:tcW w:w="4522" w:type="dxa"/>
            <w:shd w:val="clear" w:color="auto" w:fill="FFFFFF"/>
            <w:vAlign w:val="center"/>
          </w:tcPr>
          <w:p w:rsidR="00D56299" w:rsidRPr="000C5D2F" w:rsidRDefault="00D56299" w:rsidP="001D4300">
            <w:pPr>
              <w:shd w:val="clear" w:color="auto" w:fill="FFFFFF"/>
              <w:spacing w:before="60" w:after="60"/>
              <w:ind w:left="19"/>
            </w:pPr>
            <w:r w:rsidRPr="000C5D2F">
              <w:rPr>
                <w:b/>
                <w:bCs/>
                <w:color w:val="000000"/>
                <w:spacing w:val="-8"/>
                <w:sz w:val="22"/>
                <w:szCs w:val="22"/>
              </w:rPr>
              <w:t>Cíl pro rok 2017</w:t>
            </w:r>
          </w:p>
        </w:tc>
        <w:tc>
          <w:tcPr>
            <w:tcW w:w="4692" w:type="dxa"/>
            <w:shd w:val="clear" w:color="auto" w:fill="FFFFFF"/>
            <w:vAlign w:val="center"/>
          </w:tcPr>
          <w:p w:rsidR="00D56299" w:rsidRPr="000C5D2F" w:rsidRDefault="00D56299" w:rsidP="001D4300">
            <w:pPr>
              <w:shd w:val="clear" w:color="auto" w:fill="FFFFFF"/>
              <w:spacing w:before="60" w:after="60"/>
              <w:jc w:val="center"/>
            </w:pPr>
            <w:r w:rsidRPr="000C5D2F">
              <w:rPr>
                <w:b/>
                <w:bCs/>
                <w:color w:val="000000"/>
                <w:spacing w:val="16"/>
                <w:sz w:val="22"/>
                <w:szCs w:val="22"/>
              </w:rPr>
              <w:t>&gt;45%</w:t>
            </w:r>
          </w:p>
        </w:tc>
      </w:tr>
      <w:tr w:rsidR="00D56299" w:rsidRPr="000C5D2F" w:rsidTr="001D4300">
        <w:trPr>
          <w:trHeight w:val="284"/>
        </w:trPr>
        <w:tc>
          <w:tcPr>
            <w:tcW w:w="4522" w:type="dxa"/>
            <w:shd w:val="clear" w:color="auto" w:fill="FFFFFF"/>
            <w:vAlign w:val="center"/>
          </w:tcPr>
          <w:p w:rsidR="00D56299" w:rsidRPr="000C5D2F" w:rsidRDefault="00D56299" w:rsidP="001D4300">
            <w:pPr>
              <w:shd w:val="clear" w:color="auto" w:fill="FFFFFF"/>
              <w:spacing w:before="60" w:after="60"/>
              <w:ind w:left="19"/>
            </w:pPr>
            <w:r w:rsidRPr="000C5D2F">
              <w:rPr>
                <w:b/>
                <w:bCs/>
                <w:color w:val="000000"/>
                <w:spacing w:val="-7"/>
                <w:sz w:val="22"/>
                <w:szCs w:val="22"/>
              </w:rPr>
              <w:t>Cíl pro rok 2018</w:t>
            </w:r>
          </w:p>
        </w:tc>
        <w:tc>
          <w:tcPr>
            <w:tcW w:w="4692" w:type="dxa"/>
            <w:shd w:val="clear" w:color="auto" w:fill="FFFFFF"/>
            <w:vAlign w:val="center"/>
          </w:tcPr>
          <w:p w:rsidR="00D56299" w:rsidRPr="000C5D2F" w:rsidRDefault="00D56299" w:rsidP="001D4300">
            <w:pPr>
              <w:shd w:val="clear" w:color="auto" w:fill="FFFFFF"/>
              <w:spacing w:before="60" w:after="60"/>
              <w:jc w:val="center"/>
            </w:pPr>
            <w:r w:rsidRPr="000C5D2F">
              <w:rPr>
                <w:b/>
                <w:bCs/>
                <w:color w:val="000000"/>
                <w:spacing w:val="16"/>
                <w:sz w:val="22"/>
                <w:szCs w:val="22"/>
              </w:rPr>
              <w:t>&gt;50%</w:t>
            </w:r>
          </w:p>
        </w:tc>
      </w:tr>
      <w:tr w:rsidR="00D56299" w:rsidRPr="000C5D2F" w:rsidTr="001D4300">
        <w:trPr>
          <w:trHeight w:val="284"/>
        </w:trPr>
        <w:tc>
          <w:tcPr>
            <w:tcW w:w="4522" w:type="dxa"/>
            <w:shd w:val="clear" w:color="auto" w:fill="FFFFFF"/>
            <w:vAlign w:val="center"/>
          </w:tcPr>
          <w:p w:rsidR="00D56299" w:rsidRPr="000C5D2F" w:rsidRDefault="00D56299" w:rsidP="001D4300">
            <w:pPr>
              <w:shd w:val="clear" w:color="auto" w:fill="FFFFFF"/>
              <w:spacing w:before="60" w:after="60"/>
              <w:ind w:left="19"/>
            </w:pPr>
            <w:r w:rsidRPr="000C5D2F">
              <w:rPr>
                <w:b/>
                <w:bCs/>
                <w:color w:val="000000"/>
                <w:spacing w:val="-8"/>
                <w:sz w:val="22"/>
                <w:szCs w:val="22"/>
              </w:rPr>
              <w:t>Cíl pro rok 2019</w:t>
            </w:r>
          </w:p>
        </w:tc>
        <w:tc>
          <w:tcPr>
            <w:tcW w:w="4692" w:type="dxa"/>
            <w:shd w:val="clear" w:color="auto" w:fill="FFFFFF"/>
            <w:vAlign w:val="center"/>
          </w:tcPr>
          <w:p w:rsidR="00D56299" w:rsidRPr="000C5D2F" w:rsidRDefault="00D56299" w:rsidP="001D4300">
            <w:pPr>
              <w:shd w:val="clear" w:color="auto" w:fill="FFFFFF"/>
              <w:spacing w:before="60" w:after="60"/>
              <w:jc w:val="center"/>
            </w:pPr>
            <w:r w:rsidRPr="000C5D2F">
              <w:rPr>
                <w:b/>
                <w:bCs/>
                <w:color w:val="000000"/>
                <w:spacing w:val="16"/>
                <w:sz w:val="22"/>
                <w:szCs w:val="22"/>
              </w:rPr>
              <w:t>&gt;55%</w:t>
            </w:r>
          </w:p>
        </w:tc>
      </w:tr>
      <w:tr w:rsidR="00D56299" w:rsidRPr="000C5D2F" w:rsidTr="001D4300">
        <w:trPr>
          <w:trHeight w:val="284"/>
        </w:trPr>
        <w:tc>
          <w:tcPr>
            <w:tcW w:w="4522" w:type="dxa"/>
            <w:shd w:val="clear" w:color="auto" w:fill="FFFFFF"/>
            <w:vAlign w:val="center"/>
          </w:tcPr>
          <w:p w:rsidR="00D56299" w:rsidRPr="000C5D2F" w:rsidRDefault="00D56299" w:rsidP="001D4300">
            <w:pPr>
              <w:shd w:val="clear" w:color="auto" w:fill="FFFFFF"/>
              <w:spacing w:before="60" w:after="60"/>
              <w:ind w:left="19"/>
            </w:pPr>
            <w:r w:rsidRPr="000C5D2F">
              <w:rPr>
                <w:b/>
                <w:bCs/>
                <w:color w:val="000000"/>
                <w:spacing w:val="-7"/>
                <w:sz w:val="22"/>
                <w:szCs w:val="22"/>
              </w:rPr>
              <w:t>Cíl pro rok 2020</w:t>
            </w:r>
          </w:p>
        </w:tc>
        <w:tc>
          <w:tcPr>
            <w:tcW w:w="4692" w:type="dxa"/>
            <w:shd w:val="clear" w:color="auto" w:fill="FFFFFF"/>
            <w:vAlign w:val="center"/>
          </w:tcPr>
          <w:p w:rsidR="00D56299" w:rsidRPr="000C5D2F" w:rsidRDefault="00D56299" w:rsidP="001D4300">
            <w:pPr>
              <w:shd w:val="clear" w:color="auto" w:fill="FFFFFF"/>
              <w:spacing w:before="60" w:after="60"/>
              <w:jc w:val="center"/>
            </w:pPr>
            <w:r w:rsidRPr="000C5D2F">
              <w:rPr>
                <w:b/>
                <w:bCs/>
                <w:color w:val="000000"/>
                <w:spacing w:val="16"/>
                <w:sz w:val="22"/>
                <w:szCs w:val="22"/>
              </w:rPr>
              <w:t>&gt;60%</w:t>
            </w:r>
          </w:p>
        </w:tc>
      </w:tr>
      <w:tr w:rsidR="00D56299" w:rsidRPr="000C5D2F" w:rsidTr="001D4300">
        <w:trPr>
          <w:trHeight w:val="284"/>
        </w:trPr>
        <w:tc>
          <w:tcPr>
            <w:tcW w:w="4522" w:type="dxa"/>
            <w:shd w:val="clear" w:color="auto" w:fill="FFFFFF"/>
            <w:vAlign w:val="center"/>
          </w:tcPr>
          <w:p w:rsidR="00D56299" w:rsidRPr="000C5D2F" w:rsidRDefault="00D56299" w:rsidP="001D4300">
            <w:pPr>
              <w:shd w:val="clear" w:color="auto" w:fill="FFFFFF"/>
              <w:spacing w:before="60" w:after="60"/>
              <w:ind w:left="19"/>
            </w:pPr>
            <w:r w:rsidRPr="000C5D2F">
              <w:rPr>
                <w:b/>
                <w:bCs/>
                <w:color w:val="000000"/>
                <w:spacing w:val="-6"/>
                <w:sz w:val="22"/>
                <w:szCs w:val="22"/>
              </w:rPr>
              <w:t>Cíl pro rok 2021 (do 14. srpna 2021)</w:t>
            </w:r>
          </w:p>
        </w:tc>
        <w:tc>
          <w:tcPr>
            <w:tcW w:w="4692" w:type="dxa"/>
            <w:shd w:val="clear" w:color="auto" w:fill="FFFFFF"/>
            <w:vAlign w:val="center"/>
          </w:tcPr>
          <w:p w:rsidR="00D56299" w:rsidRPr="000C5D2F" w:rsidRDefault="00D56299" w:rsidP="001D4300">
            <w:pPr>
              <w:shd w:val="clear" w:color="auto" w:fill="FFFFFF"/>
              <w:spacing w:before="60" w:after="60"/>
              <w:jc w:val="center"/>
            </w:pPr>
            <w:r w:rsidRPr="000C5D2F">
              <w:rPr>
                <w:b/>
                <w:bCs/>
                <w:color w:val="000000"/>
                <w:spacing w:val="-8"/>
                <w:sz w:val="22"/>
                <w:szCs w:val="22"/>
              </w:rPr>
              <w:t>65 % (85% produkovaného)</w:t>
            </w:r>
          </w:p>
        </w:tc>
      </w:tr>
    </w:tbl>
    <w:p w:rsidR="00D56299" w:rsidRDefault="00D56299" w:rsidP="00D56299"/>
    <w:p w:rsidR="00D56299" w:rsidRDefault="00D56299" w:rsidP="00D56299">
      <w:pPr>
        <w:spacing w:before="0" w:after="0"/>
        <w:rPr>
          <w:b/>
          <w:bCs/>
          <w:szCs w:val="24"/>
        </w:rPr>
      </w:pPr>
      <w:bookmarkStart w:id="437" w:name="_Ref421022674"/>
      <w:r>
        <w:rPr>
          <w:szCs w:val="24"/>
        </w:rPr>
        <w:br w:type="page"/>
      </w:r>
    </w:p>
    <w:p w:rsidR="00D56299" w:rsidRPr="00FB66E8" w:rsidRDefault="00D56299" w:rsidP="00D56299">
      <w:pPr>
        <w:pStyle w:val="Titulek"/>
        <w:keepNext/>
        <w:ind w:left="1276" w:hanging="1276"/>
        <w:jc w:val="both"/>
        <w:rPr>
          <w:i/>
          <w:szCs w:val="24"/>
        </w:rPr>
      </w:pPr>
      <w:bookmarkStart w:id="438" w:name="_Ref421198563"/>
      <w:bookmarkStart w:id="439" w:name="_Toc438115297"/>
      <w:r w:rsidRPr="00FB66E8">
        <w:rPr>
          <w:i/>
          <w:szCs w:val="24"/>
        </w:rPr>
        <w:lastRenderedPageBreak/>
        <w:t xml:space="preserve">Tabulka </w:t>
      </w:r>
      <w:r w:rsidR="008F22E1" w:rsidRPr="00FB66E8">
        <w:rPr>
          <w:i/>
          <w:szCs w:val="24"/>
        </w:rPr>
        <w:fldChar w:fldCharType="begin"/>
      </w:r>
      <w:r w:rsidRPr="00FB66E8">
        <w:rPr>
          <w:i/>
          <w:szCs w:val="24"/>
        </w:rPr>
        <w:instrText xml:space="preserve"> SEQ Tabulka \* ARABIC </w:instrText>
      </w:r>
      <w:r w:rsidR="008F22E1" w:rsidRPr="00FB66E8">
        <w:rPr>
          <w:i/>
          <w:szCs w:val="24"/>
        </w:rPr>
        <w:fldChar w:fldCharType="separate"/>
      </w:r>
      <w:r w:rsidR="006F31EE">
        <w:rPr>
          <w:i/>
          <w:noProof/>
          <w:szCs w:val="24"/>
        </w:rPr>
        <w:t>42</w:t>
      </w:r>
      <w:r w:rsidR="008F22E1" w:rsidRPr="00FB66E8">
        <w:rPr>
          <w:i/>
          <w:szCs w:val="24"/>
        </w:rPr>
        <w:fldChar w:fldCharType="end"/>
      </w:r>
      <w:bookmarkEnd w:id="437"/>
      <w:bookmarkEnd w:id="438"/>
      <w:r w:rsidRPr="00FB66E8">
        <w:rPr>
          <w:i/>
          <w:szCs w:val="24"/>
        </w:rPr>
        <w:t>: Indikátory a cíle pro využití, recyklaci a přípravu k opětovnému použití, vztaženo k celkové hmotnosti zpracovávaného elektroodpadu a sebraných odpadních elektrických a elektronických zařízení (%)</w:t>
      </w:r>
      <w:bookmarkEnd w:id="439"/>
    </w:p>
    <w:tbl>
      <w:tblPr>
        <w:tblW w:w="9214" w:type="dxa"/>
        <w:tblInd w:w="40" w:type="dxa"/>
        <w:tblLayout w:type="fixed"/>
        <w:tblCellMar>
          <w:left w:w="40" w:type="dxa"/>
          <w:right w:w="40" w:type="dxa"/>
        </w:tblCellMar>
        <w:tblLook w:val="0000"/>
      </w:tblPr>
      <w:tblGrid>
        <w:gridCol w:w="2995"/>
        <w:gridCol w:w="1258"/>
        <w:gridCol w:w="1851"/>
        <w:gridCol w:w="1267"/>
        <w:gridCol w:w="1843"/>
      </w:tblGrid>
      <w:tr w:rsidR="00D56299" w:rsidRPr="002544B5" w:rsidTr="001D4300">
        <w:trPr>
          <w:trHeight w:val="284"/>
        </w:trPr>
        <w:tc>
          <w:tcPr>
            <w:tcW w:w="9214" w:type="dxa"/>
            <w:gridSpan w:val="5"/>
            <w:tcBorders>
              <w:top w:val="single" w:sz="12" w:space="0" w:color="auto"/>
              <w:left w:val="single" w:sz="12"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ind w:left="57" w:right="57"/>
            </w:pPr>
            <w:r>
              <w:rPr>
                <w:b/>
                <w:bCs/>
                <w:color w:val="000000"/>
                <w:spacing w:val="-5"/>
                <w:sz w:val="22"/>
                <w:szCs w:val="22"/>
              </w:rPr>
              <w:t>Indikátor:</w:t>
            </w:r>
            <w:r w:rsidRPr="002544B5">
              <w:t xml:space="preserve"> </w:t>
            </w:r>
          </w:p>
          <w:p w:rsidR="00D56299" w:rsidRDefault="00D56299" w:rsidP="001D4300">
            <w:pPr>
              <w:shd w:val="clear" w:color="auto" w:fill="FFFFFF"/>
              <w:spacing w:before="60" w:after="60"/>
              <w:ind w:left="528" w:right="57" w:hanging="471"/>
              <w:jc w:val="both"/>
              <w:rPr>
                <w:color w:val="000000"/>
                <w:spacing w:val="-2"/>
                <w:sz w:val="22"/>
                <w:szCs w:val="22"/>
              </w:rPr>
            </w:pPr>
            <w:r w:rsidRPr="002544B5">
              <w:rPr>
                <w:color w:val="000000"/>
                <w:sz w:val="22"/>
                <w:szCs w:val="22"/>
              </w:rPr>
              <w:t>a)</w:t>
            </w:r>
            <w:r>
              <w:rPr>
                <w:color w:val="000000"/>
                <w:spacing w:val="1"/>
                <w:sz w:val="20"/>
                <w:szCs w:val="18"/>
              </w:rPr>
              <w:t xml:space="preserve"> </w:t>
            </w:r>
            <w:r>
              <w:rPr>
                <w:color w:val="000000"/>
                <w:spacing w:val="1"/>
                <w:sz w:val="20"/>
                <w:szCs w:val="18"/>
              </w:rPr>
              <w:tab/>
            </w:r>
            <w:r w:rsidRPr="002544B5">
              <w:rPr>
                <w:color w:val="000000"/>
                <w:sz w:val="22"/>
                <w:szCs w:val="22"/>
              </w:rPr>
              <w:t>Procentuální podíl hmotnosti</w:t>
            </w:r>
            <w:r>
              <w:rPr>
                <w:color w:val="000000"/>
                <w:sz w:val="22"/>
                <w:szCs w:val="22"/>
              </w:rPr>
              <w:t xml:space="preserve"> </w:t>
            </w:r>
            <w:r w:rsidRPr="002544B5">
              <w:rPr>
                <w:color w:val="000000"/>
                <w:sz w:val="22"/>
                <w:szCs w:val="22"/>
              </w:rPr>
              <w:t>výstupních</w:t>
            </w:r>
            <w:r>
              <w:rPr>
                <w:color w:val="000000"/>
                <w:sz w:val="22"/>
                <w:szCs w:val="22"/>
              </w:rPr>
              <w:t xml:space="preserve"> </w:t>
            </w:r>
            <w:r w:rsidRPr="002544B5">
              <w:rPr>
                <w:color w:val="000000"/>
                <w:sz w:val="22"/>
                <w:szCs w:val="22"/>
              </w:rPr>
              <w:t>frakcí ze zpracování</w:t>
            </w:r>
            <w:r>
              <w:rPr>
                <w:color w:val="000000"/>
                <w:sz w:val="22"/>
                <w:szCs w:val="22"/>
              </w:rPr>
              <w:t xml:space="preserve"> </w:t>
            </w:r>
            <w:r w:rsidRPr="002544B5">
              <w:rPr>
                <w:color w:val="000000"/>
                <w:sz w:val="22"/>
                <w:szCs w:val="22"/>
              </w:rPr>
              <w:t xml:space="preserve">elektroodpadu </w:t>
            </w:r>
            <w:r w:rsidRPr="002544B5">
              <w:rPr>
                <w:color w:val="000000"/>
                <w:spacing w:val="6"/>
                <w:sz w:val="22"/>
                <w:szCs w:val="22"/>
              </w:rPr>
              <w:t>předaných k</w:t>
            </w:r>
            <w:r>
              <w:rPr>
                <w:color w:val="000000"/>
                <w:spacing w:val="6"/>
                <w:sz w:val="22"/>
                <w:szCs w:val="22"/>
              </w:rPr>
              <w:t> </w:t>
            </w:r>
            <w:r w:rsidRPr="002544B5">
              <w:rPr>
                <w:color w:val="000000"/>
                <w:spacing w:val="6"/>
                <w:sz w:val="22"/>
                <w:szCs w:val="22"/>
              </w:rPr>
              <w:t>využití</w:t>
            </w:r>
            <w:r>
              <w:rPr>
                <w:color w:val="000000"/>
                <w:spacing w:val="6"/>
                <w:sz w:val="22"/>
                <w:szCs w:val="22"/>
              </w:rPr>
              <w:t xml:space="preserve"> </w:t>
            </w:r>
            <w:r w:rsidRPr="002544B5">
              <w:rPr>
                <w:color w:val="000000"/>
                <w:spacing w:val="6"/>
                <w:sz w:val="22"/>
                <w:szCs w:val="22"/>
              </w:rPr>
              <w:t xml:space="preserve">na celkové hmotnosti zpracovávaného elektroodpadu (všech </w:t>
            </w:r>
            <w:r w:rsidRPr="002544B5">
              <w:rPr>
                <w:color w:val="000000"/>
                <w:spacing w:val="-2"/>
                <w:sz w:val="22"/>
                <w:szCs w:val="22"/>
              </w:rPr>
              <w:t xml:space="preserve">sebraných odpadních elektrických a elektronických zařízení (%). </w:t>
            </w:r>
          </w:p>
          <w:p w:rsidR="00D56299" w:rsidRPr="002544B5" w:rsidRDefault="00D56299" w:rsidP="001D4300">
            <w:pPr>
              <w:shd w:val="clear" w:color="auto" w:fill="FFFFFF"/>
              <w:spacing w:before="60" w:after="60"/>
              <w:ind w:left="528" w:right="57" w:hanging="471"/>
              <w:jc w:val="both"/>
            </w:pPr>
            <w:r w:rsidRPr="002544B5">
              <w:rPr>
                <w:color w:val="000000"/>
                <w:sz w:val="22"/>
                <w:szCs w:val="22"/>
              </w:rPr>
              <w:t>b)</w:t>
            </w:r>
            <w:r>
              <w:rPr>
                <w:color w:val="000000"/>
                <w:spacing w:val="1"/>
                <w:sz w:val="20"/>
                <w:szCs w:val="18"/>
              </w:rPr>
              <w:t xml:space="preserve"> </w:t>
            </w:r>
            <w:r>
              <w:rPr>
                <w:color w:val="000000"/>
                <w:spacing w:val="1"/>
                <w:sz w:val="20"/>
                <w:szCs w:val="18"/>
              </w:rPr>
              <w:tab/>
            </w:r>
            <w:r w:rsidRPr="002544B5">
              <w:rPr>
                <w:color w:val="000000"/>
                <w:sz w:val="22"/>
                <w:szCs w:val="22"/>
              </w:rPr>
              <w:t>Procentuální</w:t>
            </w:r>
            <w:r>
              <w:rPr>
                <w:color w:val="000000"/>
                <w:sz w:val="22"/>
                <w:szCs w:val="22"/>
              </w:rPr>
              <w:t xml:space="preserve"> </w:t>
            </w:r>
            <w:r w:rsidRPr="002544B5">
              <w:rPr>
                <w:color w:val="000000"/>
                <w:sz w:val="22"/>
                <w:szCs w:val="22"/>
              </w:rPr>
              <w:t>podíl hmotnosti</w:t>
            </w:r>
            <w:r>
              <w:rPr>
                <w:color w:val="000000"/>
                <w:sz w:val="22"/>
                <w:szCs w:val="22"/>
              </w:rPr>
              <w:t xml:space="preserve"> </w:t>
            </w:r>
            <w:r w:rsidRPr="002544B5">
              <w:rPr>
                <w:color w:val="000000"/>
                <w:sz w:val="22"/>
                <w:szCs w:val="22"/>
              </w:rPr>
              <w:t>výstupních frakcí</w:t>
            </w:r>
            <w:r>
              <w:rPr>
                <w:color w:val="000000"/>
                <w:sz w:val="22"/>
                <w:szCs w:val="22"/>
              </w:rPr>
              <w:t xml:space="preserve"> </w:t>
            </w:r>
            <w:r w:rsidRPr="002544B5">
              <w:rPr>
                <w:color w:val="000000"/>
                <w:sz w:val="22"/>
                <w:szCs w:val="22"/>
              </w:rPr>
              <w:t>ze</w:t>
            </w:r>
            <w:r>
              <w:rPr>
                <w:color w:val="000000"/>
                <w:sz w:val="22"/>
                <w:szCs w:val="22"/>
              </w:rPr>
              <w:t xml:space="preserve"> </w:t>
            </w:r>
            <w:r w:rsidRPr="002544B5">
              <w:rPr>
                <w:color w:val="000000"/>
                <w:sz w:val="22"/>
                <w:szCs w:val="22"/>
              </w:rPr>
              <w:t>zpracování elektroodpadu předaných</w:t>
            </w:r>
            <w:r>
              <w:rPr>
                <w:color w:val="000000"/>
                <w:sz w:val="22"/>
                <w:szCs w:val="22"/>
              </w:rPr>
              <w:t xml:space="preserve"> </w:t>
            </w:r>
            <w:r w:rsidRPr="002544B5">
              <w:rPr>
                <w:color w:val="000000"/>
                <w:sz w:val="22"/>
                <w:szCs w:val="22"/>
              </w:rPr>
              <w:t>k</w:t>
            </w:r>
            <w:r>
              <w:rPr>
                <w:color w:val="000000"/>
                <w:sz w:val="22"/>
                <w:szCs w:val="22"/>
              </w:rPr>
              <w:t> </w:t>
            </w:r>
            <w:r w:rsidRPr="002544B5">
              <w:rPr>
                <w:color w:val="000000"/>
                <w:sz w:val="22"/>
                <w:szCs w:val="22"/>
              </w:rPr>
              <w:t>přípravě</w:t>
            </w:r>
            <w:r>
              <w:rPr>
                <w:color w:val="000000"/>
                <w:sz w:val="22"/>
                <w:szCs w:val="22"/>
              </w:rPr>
              <w:t xml:space="preserve"> </w:t>
            </w:r>
            <w:r w:rsidRPr="002544B5">
              <w:rPr>
                <w:color w:val="000000"/>
                <w:sz w:val="22"/>
                <w:szCs w:val="22"/>
              </w:rPr>
              <w:t>na opětovné použití</w:t>
            </w:r>
            <w:r>
              <w:rPr>
                <w:color w:val="000000"/>
                <w:sz w:val="22"/>
                <w:szCs w:val="22"/>
              </w:rPr>
              <w:t xml:space="preserve"> </w:t>
            </w:r>
            <w:r w:rsidRPr="002544B5">
              <w:rPr>
                <w:color w:val="000000"/>
                <w:sz w:val="22"/>
                <w:szCs w:val="22"/>
              </w:rPr>
              <w:t>a recyklaci</w:t>
            </w:r>
            <w:r>
              <w:rPr>
                <w:color w:val="000000"/>
                <w:sz w:val="22"/>
                <w:szCs w:val="22"/>
              </w:rPr>
              <w:t xml:space="preserve"> </w:t>
            </w:r>
            <w:r w:rsidRPr="002544B5">
              <w:rPr>
                <w:color w:val="000000"/>
                <w:sz w:val="22"/>
                <w:szCs w:val="22"/>
              </w:rPr>
              <w:t>na</w:t>
            </w:r>
            <w:r>
              <w:rPr>
                <w:color w:val="000000"/>
                <w:sz w:val="22"/>
                <w:szCs w:val="22"/>
              </w:rPr>
              <w:t xml:space="preserve"> </w:t>
            </w:r>
            <w:r w:rsidRPr="002544B5">
              <w:rPr>
                <w:color w:val="000000"/>
                <w:sz w:val="22"/>
                <w:szCs w:val="22"/>
              </w:rPr>
              <w:t>celkové</w:t>
            </w:r>
            <w:r>
              <w:rPr>
                <w:color w:val="000000"/>
                <w:sz w:val="22"/>
                <w:szCs w:val="22"/>
              </w:rPr>
              <w:t xml:space="preserve"> </w:t>
            </w:r>
            <w:r w:rsidRPr="002544B5">
              <w:rPr>
                <w:color w:val="000000"/>
                <w:sz w:val="22"/>
                <w:szCs w:val="22"/>
              </w:rPr>
              <w:t xml:space="preserve">hmotnosti </w:t>
            </w:r>
            <w:r w:rsidRPr="002544B5">
              <w:rPr>
                <w:color w:val="000000"/>
                <w:spacing w:val="-1"/>
                <w:sz w:val="22"/>
                <w:szCs w:val="22"/>
              </w:rPr>
              <w:t>zpracovávaného</w:t>
            </w:r>
            <w:r>
              <w:rPr>
                <w:color w:val="000000"/>
                <w:spacing w:val="-1"/>
                <w:sz w:val="22"/>
                <w:szCs w:val="22"/>
              </w:rPr>
              <w:t xml:space="preserve"> e</w:t>
            </w:r>
            <w:r w:rsidRPr="002544B5">
              <w:rPr>
                <w:color w:val="000000"/>
                <w:spacing w:val="-1"/>
                <w:sz w:val="22"/>
                <w:szCs w:val="22"/>
              </w:rPr>
              <w:t>lektroodpadu (všech</w:t>
            </w:r>
            <w:r>
              <w:rPr>
                <w:color w:val="000000"/>
                <w:spacing w:val="-1"/>
                <w:sz w:val="22"/>
                <w:szCs w:val="22"/>
              </w:rPr>
              <w:t xml:space="preserve"> </w:t>
            </w:r>
            <w:r w:rsidRPr="002544B5">
              <w:rPr>
                <w:color w:val="000000"/>
                <w:spacing w:val="-1"/>
                <w:sz w:val="22"/>
                <w:szCs w:val="22"/>
              </w:rPr>
              <w:t>sebraných</w:t>
            </w:r>
            <w:r>
              <w:rPr>
                <w:color w:val="000000"/>
                <w:spacing w:val="-1"/>
                <w:sz w:val="22"/>
                <w:szCs w:val="22"/>
              </w:rPr>
              <w:t xml:space="preserve"> </w:t>
            </w:r>
            <w:r w:rsidRPr="002544B5">
              <w:rPr>
                <w:color w:val="000000"/>
                <w:spacing w:val="-1"/>
                <w:sz w:val="22"/>
                <w:szCs w:val="22"/>
              </w:rPr>
              <w:t>odpadních</w:t>
            </w:r>
            <w:r>
              <w:rPr>
                <w:color w:val="000000"/>
                <w:spacing w:val="-1"/>
                <w:sz w:val="22"/>
                <w:szCs w:val="22"/>
              </w:rPr>
              <w:t xml:space="preserve"> </w:t>
            </w:r>
            <w:r w:rsidRPr="002544B5">
              <w:rPr>
                <w:color w:val="000000"/>
                <w:spacing w:val="-1"/>
                <w:sz w:val="22"/>
                <w:szCs w:val="22"/>
              </w:rPr>
              <w:t xml:space="preserve">elektrických </w:t>
            </w:r>
            <w:r w:rsidRPr="002544B5">
              <w:rPr>
                <w:color w:val="000000"/>
                <w:spacing w:val="-3"/>
                <w:sz w:val="22"/>
                <w:szCs w:val="22"/>
              </w:rPr>
              <w:t>a elektronických zařízení (%).</w:t>
            </w:r>
          </w:p>
        </w:tc>
      </w:tr>
      <w:tr w:rsidR="00D56299" w:rsidRPr="002544B5" w:rsidTr="001D4300">
        <w:trPr>
          <w:trHeight w:val="284"/>
        </w:trPr>
        <w:tc>
          <w:tcPr>
            <w:tcW w:w="2995" w:type="dxa"/>
            <w:vMerge w:val="restart"/>
            <w:tcBorders>
              <w:top w:val="single" w:sz="6" w:space="0" w:color="auto"/>
              <w:left w:val="single" w:sz="12" w:space="0" w:color="auto"/>
              <w:right w:val="single" w:sz="12" w:space="0" w:color="auto"/>
            </w:tcBorders>
            <w:shd w:val="clear" w:color="auto" w:fill="FFFFFF"/>
            <w:vAlign w:val="center"/>
          </w:tcPr>
          <w:p w:rsidR="00D56299" w:rsidRPr="002544B5" w:rsidRDefault="00D56299" w:rsidP="001D4300">
            <w:pPr>
              <w:spacing w:before="0" w:after="0"/>
            </w:pPr>
          </w:p>
          <w:p w:rsidR="00D56299" w:rsidRPr="002544B5" w:rsidRDefault="00D56299" w:rsidP="001D4300">
            <w:pPr>
              <w:spacing w:before="0" w:after="0"/>
            </w:pPr>
          </w:p>
        </w:tc>
        <w:tc>
          <w:tcPr>
            <w:tcW w:w="3109"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ind w:left="365"/>
              <w:jc w:val="center"/>
            </w:pPr>
            <w:r w:rsidRPr="002544B5">
              <w:rPr>
                <w:b/>
                <w:bCs/>
                <w:color w:val="000000"/>
                <w:spacing w:val="-7"/>
                <w:sz w:val="22"/>
                <w:szCs w:val="22"/>
              </w:rPr>
              <w:t>Cíle do 14. srpna 2015</w:t>
            </w:r>
          </w:p>
        </w:tc>
        <w:tc>
          <w:tcPr>
            <w:tcW w:w="3110"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ind w:left="394" w:right="370"/>
              <w:jc w:val="center"/>
            </w:pPr>
            <w:r w:rsidRPr="002544B5">
              <w:rPr>
                <w:b/>
                <w:bCs/>
                <w:color w:val="000000"/>
                <w:spacing w:val="-7"/>
                <w:sz w:val="22"/>
                <w:szCs w:val="22"/>
              </w:rPr>
              <w:t xml:space="preserve">Cíle od 15. srpna 2015 </w:t>
            </w:r>
            <w:r w:rsidRPr="002544B5">
              <w:rPr>
                <w:b/>
                <w:bCs/>
                <w:color w:val="000000"/>
                <w:spacing w:val="-5"/>
                <w:sz w:val="22"/>
                <w:szCs w:val="22"/>
              </w:rPr>
              <w:t>do 14. srpna 2018</w:t>
            </w:r>
          </w:p>
        </w:tc>
      </w:tr>
      <w:tr w:rsidR="00D56299" w:rsidRPr="002544B5" w:rsidTr="001D4300">
        <w:trPr>
          <w:trHeight w:val="284"/>
        </w:trPr>
        <w:tc>
          <w:tcPr>
            <w:tcW w:w="2995" w:type="dxa"/>
            <w:vMerge/>
            <w:tcBorders>
              <w:left w:val="single" w:sz="12" w:space="0" w:color="auto"/>
              <w:bottom w:val="single" w:sz="12" w:space="0" w:color="auto"/>
              <w:right w:val="single" w:sz="12" w:space="0" w:color="auto"/>
            </w:tcBorders>
            <w:shd w:val="clear" w:color="auto" w:fill="FFFFFF"/>
            <w:vAlign w:val="center"/>
          </w:tcPr>
          <w:p w:rsidR="00D56299" w:rsidRPr="002544B5" w:rsidRDefault="00D56299" w:rsidP="001D4300">
            <w:pPr>
              <w:spacing w:before="0" w:after="0"/>
            </w:pPr>
          </w:p>
        </w:tc>
        <w:tc>
          <w:tcPr>
            <w:tcW w:w="1258" w:type="dxa"/>
            <w:tcBorders>
              <w:top w:val="single" w:sz="6" w:space="0" w:color="auto"/>
              <w:left w:val="single" w:sz="12" w:space="0" w:color="auto"/>
              <w:bottom w:val="single" w:sz="12"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4"/>
                <w:sz w:val="22"/>
                <w:szCs w:val="22"/>
              </w:rPr>
              <w:t>Využití</w:t>
            </w:r>
          </w:p>
        </w:tc>
        <w:tc>
          <w:tcPr>
            <w:tcW w:w="1851" w:type="dxa"/>
            <w:tcBorders>
              <w:top w:val="single" w:sz="6" w:space="0" w:color="auto"/>
              <w:left w:val="single" w:sz="6" w:space="0" w:color="auto"/>
              <w:bottom w:val="single" w:sz="12"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ind w:left="134" w:right="120"/>
              <w:jc w:val="center"/>
            </w:pPr>
            <w:r w:rsidRPr="002544B5">
              <w:rPr>
                <w:b/>
                <w:bCs/>
                <w:color w:val="000000"/>
                <w:spacing w:val="-12"/>
                <w:sz w:val="22"/>
                <w:szCs w:val="22"/>
              </w:rPr>
              <w:t xml:space="preserve">Recyklace a </w:t>
            </w:r>
            <w:r w:rsidRPr="002544B5">
              <w:rPr>
                <w:b/>
                <w:bCs/>
                <w:color w:val="000000"/>
                <w:spacing w:val="-5"/>
                <w:sz w:val="22"/>
                <w:szCs w:val="22"/>
              </w:rPr>
              <w:t>opětovné použití</w:t>
            </w:r>
          </w:p>
        </w:tc>
        <w:tc>
          <w:tcPr>
            <w:tcW w:w="1267" w:type="dxa"/>
            <w:tcBorders>
              <w:top w:val="single" w:sz="6" w:space="0" w:color="auto"/>
              <w:left w:val="single" w:sz="6" w:space="0" w:color="auto"/>
              <w:bottom w:val="single" w:sz="12"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4"/>
                <w:sz w:val="22"/>
                <w:szCs w:val="22"/>
              </w:rPr>
              <w:t>Využití</w:t>
            </w:r>
          </w:p>
        </w:tc>
        <w:tc>
          <w:tcPr>
            <w:tcW w:w="1843" w:type="dxa"/>
            <w:tcBorders>
              <w:top w:val="single" w:sz="6" w:space="0" w:color="auto"/>
              <w:left w:val="single" w:sz="6" w:space="0" w:color="auto"/>
              <w:bottom w:val="single" w:sz="12"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ind w:left="264" w:right="293"/>
              <w:jc w:val="center"/>
            </w:pPr>
            <w:r w:rsidRPr="002544B5">
              <w:rPr>
                <w:b/>
                <w:bCs/>
                <w:color w:val="000000"/>
                <w:spacing w:val="-12"/>
                <w:sz w:val="22"/>
                <w:szCs w:val="22"/>
              </w:rPr>
              <w:t xml:space="preserve">Recyklace a </w:t>
            </w:r>
            <w:r w:rsidRPr="002544B5">
              <w:rPr>
                <w:b/>
                <w:bCs/>
                <w:color w:val="000000"/>
                <w:spacing w:val="-7"/>
                <w:sz w:val="22"/>
                <w:szCs w:val="22"/>
              </w:rPr>
              <w:t xml:space="preserve">příprava </w:t>
            </w:r>
            <w:r w:rsidRPr="002544B5">
              <w:rPr>
                <w:b/>
                <w:bCs/>
                <w:color w:val="000000"/>
                <w:spacing w:val="-8"/>
                <w:sz w:val="22"/>
                <w:szCs w:val="22"/>
              </w:rPr>
              <w:t>k</w:t>
            </w:r>
            <w:r>
              <w:rPr>
                <w:b/>
                <w:bCs/>
                <w:color w:val="000000"/>
                <w:spacing w:val="-8"/>
                <w:sz w:val="22"/>
                <w:szCs w:val="22"/>
              </w:rPr>
              <w:t> </w:t>
            </w:r>
            <w:r w:rsidRPr="002544B5">
              <w:rPr>
                <w:b/>
                <w:bCs/>
                <w:color w:val="000000"/>
                <w:spacing w:val="-8"/>
                <w:sz w:val="22"/>
                <w:szCs w:val="22"/>
              </w:rPr>
              <w:t>opětovnému</w:t>
            </w:r>
            <w:r>
              <w:rPr>
                <w:b/>
                <w:bCs/>
                <w:color w:val="000000"/>
                <w:spacing w:val="-8"/>
                <w:sz w:val="22"/>
                <w:szCs w:val="22"/>
              </w:rPr>
              <w:t xml:space="preserve"> </w:t>
            </w:r>
            <w:r w:rsidRPr="002544B5">
              <w:rPr>
                <w:b/>
                <w:bCs/>
                <w:color w:val="000000"/>
                <w:spacing w:val="-5"/>
                <w:sz w:val="22"/>
                <w:szCs w:val="22"/>
              </w:rPr>
              <w:t>použití</w:t>
            </w:r>
          </w:p>
        </w:tc>
      </w:tr>
      <w:tr w:rsidR="00D56299" w:rsidRPr="002544B5" w:rsidTr="001D4300">
        <w:trPr>
          <w:trHeight w:val="284"/>
        </w:trPr>
        <w:tc>
          <w:tcPr>
            <w:tcW w:w="2995" w:type="dxa"/>
            <w:tcBorders>
              <w:top w:val="single" w:sz="12" w:space="0" w:color="auto"/>
              <w:left w:val="single" w:sz="12"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ind w:left="244" w:hanging="215"/>
            </w:pPr>
            <w:r w:rsidRPr="002544B5">
              <w:rPr>
                <w:color w:val="000000"/>
                <w:spacing w:val="-4"/>
                <w:sz w:val="22"/>
                <w:szCs w:val="22"/>
              </w:rPr>
              <w:t>1.</w:t>
            </w:r>
            <w:r>
              <w:rPr>
                <w:color w:val="000000"/>
                <w:spacing w:val="-4"/>
                <w:sz w:val="22"/>
                <w:szCs w:val="22"/>
              </w:rPr>
              <w:t xml:space="preserve"> </w:t>
            </w:r>
            <w:r w:rsidRPr="002544B5">
              <w:rPr>
                <w:color w:val="000000"/>
                <w:spacing w:val="-4"/>
                <w:sz w:val="22"/>
                <w:szCs w:val="22"/>
              </w:rPr>
              <w:t>Velké domácí spotřebiče</w:t>
            </w:r>
          </w:p>
        </w:tc>
        <w:tc>
          <w:tcPr>
            <w:tcW w:w="1258" w:type="dxa"/>
            <w:tcBorders>
              <w:top w:val="single" w:sz="12" w:space="0" w:color="auto"/>
              <w:left w:val="single" w:sz="12"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8"/>
                <w:sz w:val="22"/>
                <w:szCs w:val="22"/>
              </w:rPr>
              <w:t>80%</w:t>
            </w:r>
          </w:p>
        </w:tc>
        <w:tc>
          <w:tcPr>
            <w:tcW w:w="1851" w:type="dxa"/>
            <w:tcBorders>
              <w:top w:val="single" w:sz="12"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3"/>
                <w:sz w:val="22"/>
                <w:szCs w:val="22"/>
              </w:rPr>
              <w:t>75%</w:t>
            </w:r>
          </w:p>
        </w:tc>
        <w:tc>
          <w:tcPr>
            <w:tcW w:w="1267" w:type="dxa"/>
            <w:tcBorders>
              <w:top w:val="single" w:sz="12"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8"/>
                <w:sz w:val="22"/>
                <w:szCs w:val="22"/>
              </w:rPr>
              <w:t>85%</w:t>
            </w:r>
          </w:p>
        </w:tc>
        <w:tc>
          <w:tcPr>
            <w:tcW w:w="1843" w:type="dxa"/>
            <w:tcBorders>
              <w:top w:val="single" w:sz="12" w:space="0" w:color="auto"/>
              <w:left w:val="single" w:sz="6"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8"/>
                <w:sz w:val="22"/>
                <w:szCs w:val="22"/>
              </w:rPr>
              <w:t>80%</w:t>
            </w:r>
          </w:p>
        </w:tc>
      </w:tr>
      <w:tr w:rsidR="00D56299" w:rsidRPr="002544B5" w:rsidTr="001D4300">
        <w:trPr>
          <w:trHeight w:val="284"/>
        </w:trPr>
        <w:tc>
          <w:tcPr>
            <w:tcW w:w="2995" w:type="dxa"/>
            <w:tcBorders>
              <w:top w:val="single" w:sz="6" w:space="0" w:color="auto"/>
              <w:left w:val="single" w:sz="12"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ind w:left="244" w:hanging="215"/>
            </w:pPr>
            <w:r w:rsidRPr="002544B5">
              <w:rPr>
                <w:color w:val="000000"/>
                <w:spacing w:val="-2"/>
                <w:sz w:val="22"/>
                <w:szCs w:val="22"/>
              </w:rPr>
              <w:t>2.</w:t>
            </w:r>
            <w:r>
              <w:rPr>
                <w:color w:val="000000"/>
                <w:spacing w:val="-2"/>
                <w:sz w:val="22"/>
                <w:szCs w:val="22"/>
              </w:rPr>
              <w:t xml:space="preserve"> </w:t>
            </w:r>
            <w:r w:rsidRPr="002544B5">
              <w:rPr>
                <w:color w:val="000000"/>
                <w:spacing w:val="-2"/>
                <w:sz w:val="22"/>
                <w:szCs w:val="22"/>
              </w:rPr>
              <w:t>Malé domácí spotřebiče</w:t>
            </w:r>
          </w:p>
        </w:tc>
        <w:tc>
          <w:tcPr>
            <w:tcW w:w="1258" w:type="dxa"/>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70%</w:t>
            </w:r>
          </w:p>
        </w:tc>
        <w:tc>
          <w:tcPr>
            <w:tcW w:w="1851"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3"/>
                <w:sz w:val="22"/>
                <w:szCs w:val="22"/>
              </w:rPr>
              <w:t>50%</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75%</w:t>
            </w:r>
          </w:p>
        </w:tc>
        <w:tc>
          <w:tcPr>
            <w:tcW w:w="1843"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55%</w:t>
            </w:r>
          </w:p>
        </w:tc>
      </w:tr>
      <w:tr w:rsidR="00D56299" w:rsidRPr="002544B5" w:rsidTr="001D4300">
        <w:trPr>
          <w:trHeight w:val="284"/>
        </w:trPr>
        <w:tc>
          <w:tcPr>
            <w:tcW w:w="2995" w:type="dxa"/>
            <w:tcBorders>
              <w:top w:val="single" w:sz="6" w:space="0" w:color="auto"/>
              <w:left w:val="single" w:sz="12"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ind w:left="244" w:right="19" w:hanging="215"/>
            </w:pPr>
            <w:r w:rsidRPr="002544B5">
              <w:rPr>
                <w:color w:val="000000"/>
                <w:spacing w:val="-7"/>
                <w:sz w:val="22"/>
                <w:szCs w:val="22"/>
              </w:rPr>
              <w:t>3.</w:t>
            </w:r>
            <w:r>
              <w:rPr>
                <w:color w:val="000000"/>
                <w:spacing w:val="-7"/>
                <w:sz w:val="22"/>
                <w:szCs w:val="22"/>
              </w:rPr>
              <w:t xml:space="preserve"> </w:t>
            </w:r>
            <w:r w:rsidRPr="002544B5">
              <w:rPr>
                <w:color w:val="000000"/>
                <w:spacing w:val="-7"/>
                <w:sz w:val="22"/>
                <w:szCs w:val="22"/>
              </w:rPr>
              <w:t>Zařízení IT</w:t>
            </w:r>
            <w:r>
              <w:rPr>
                <w:color w:val="000000"/>
                <w:spacing w:val="-7"/>
                <w:sz w:val="22"/>
                <w:szCs w:val="22"/>
              </w:rPr>
              <w:t xml:space="preserve"> </w:t>
            </w:r>
            <w:r w:rsidRPr="002544B5">
              <w:rPr>
                <w:color w:val="000000"/>
                <w:spacing w:val="-7"/>
                <w:sz w:val="22"/>
                <w:szCs w:val="22"/>
              </w:rPr>
              <w:t xml:space="preserve">+ </w:t>
            </w:r>
            <w:r w:rsidRPr="002544B5">
              <w:rPr>
                <w:color w:val="000000"/>
                <w:spacing w:val="-1"/>
                <w:sz w:val="22"/>
                <w:szCs w:val="22"/>
              </w:rPr>
              <w:t>telekomunikační zařízení</w:t>
            </w:r>
          </w:p>
        </w:tc>
        <w:tc>
          <w:tcPr>
            <w:tcW w:w="1258" w:type="dxa"/>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75%</w:t>
            </w:r>
          </w:p>
        </w:tc>
        <w:tc>
          <w:tcPr>
            <w:tcW w:w="1851"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3"/>
                <w:sz w:val="22"/>
                <w:szCs w:val="22"/>
              </w:rPr>
              <w:t>65%</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8"/>
                <w:sz w:val="22"/>
                <w:szCs w:val="22"/>
              </w:rPr>
              <w:t>80%</w:t>
            </w:r>
          </w:p>
        </w:tc>
        <w:tc>
          <w:tcPr>
            <w:tcW w:w="1843"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70%</w:t>
            </w:r>
          </w:p>
        </w:tc>
      </w:tr>
      <w:tr w:rsidR="00D56299" w:rsidRPr="002544B5" w:rsidTr="001D4300">
        <w:trPr>
          <w:trHeight w:val="284"/>
        </w:trPr>
        <w:tc>
          <w:tcPr>
            <w:tcW w:w="2995" w:type="dxa"/>
            <w:tcBorders>
              <w:top w:val="single" w:sz="6" w:space="0" w:color="auto"/>
              <w:left w:val="single" w:sz="12"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ind w:left="244" w:hanging="215"/>
            </w:pPr>
            <w:r w:rsidRPr="002544B5">
              <w:rPr>
                <w:color w:val="000000"/>
                <w:spacing w:val="-4"/>
                <w:sz w:val="22"/>
                <w:szCs w:val="22"/>
              </w:rPr>
              <w:t>4.</w:t>
            </w:r>
            <w:r>
              <w:rPr>
                <w:color w:val="000000"/>
                <w:spacing w:val="-4"/>
                <w:sz w:val="22"/>
                <w:szCs w:val="22"/>
              </w:rPr>
              <w:t xml:space="preserve"> </w:t>
            </w:r>
            <w:r w:rsidRPr="002544B5">
              <w:rPr>
                <w:color w:val="000000"/>
                <w:spacing w:val="-4"/>
                <w:sz w:val="22"/>
                <w:szCs w:val="22"/>
              </w:rPr>
              <w:t>Spotřebitelská zařízení</w:t>
            </w:r>
          </w:p>
        </w:tc>
        <w:tc>
          <w:tcPr>
            <w:tcW w:w="1258" w:type="dxa"/>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75%</w:t>
            </w:r>
          </w:p>
        </w:tc>
        <w:tc>
          <w:tcPr>
            <w:tcW w:w="1851"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3"/>
                <w:sz w:val="22"/>
                <w:szCs w:val="22"/>
              </w:rPr>
              <w:t>65%</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8"/>
                <w:sz w:val="22"/>
                <w:szCs w:val="22"/>
              </w:rPr>
              <w:t>80%</w:t>
            </w:r>
          </w:p>
        </w:tc>
        <w:tc>
          <w:tcPr>
            <w:tcW w:w="1843"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70%</w:t>
            </w:r>
          </w:p>
        </w:tc>
      </w:tr>
      <w:tr w:rsidR="00D56299" w:rsidRPr="002544B5" w:rsidTr="001D4300">
        <w:trPr>
          <w:trHeight w:val="284"/>
        </w:trPr>
        <w:tc>
          <w:tcPr>
            <w:tcW w:w="2995" w:type="dxa"/>
            <w:tcBorders>
              <w:top w:val="single" w:sz="6" w:space="0" w:color="auto"/>
              <w:left w:val="single" w:sz="12"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ind w:left="244" w:hanging="215"/>
            </w:pPr>
            <w:r w:rsidRPr="002544B5">
              <w:rPr>
                <w:color w:val="000000"/>
                <w:spacing w:val="-5"/>
                <w:sz w:val="22"/>
                <w:szCs w:val="22"/>
              </w:rPr>
              <w:t>5.</w:t>
            </w:r>
            <w:r>
              <w:rPr>
                <w:color w:val="000000"/>
                <w:spacing w:val="-5"/>
                <w:sz w:val="22"/>
                <w:szCs w:val="22"/>
              </w:rPr>
              <w:t xml:space="preserve"> </w:t>
            </w:r>
            <w:r w:rsidRPr="002544B5">
              <w:rPr>
                <w:color w:val="000000"/>
                <w:spacing w:val="-5"/>
                <w:sz w:val="22"/>
                <w:szCs w:val="22"/>
              </w:rPr>
              <w:t>Osvětlovací zařízení</w:t>
            </w:r>
          </w:p>
        </w:tc>
        <w:tc>
          <w:tcPr>
            <w:tcW w:w="1258" w:type="dxa"/>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70%</w:t>
            </w:r>
          </w:p>
        </w:tc>
        <w:tc>
          <w:tcPr>
            <w:tcW w:w="1851"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3"/>
                <w:sz w:val="22"/>
                <w:szCs w:val="22"/>
              </w:rPr>
              <w:t>50%</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75%</w:t>
            </w:r>
          </w:p>
        </w:tc>
        <w:tc>
          <w:tcPr>
            <w:tcW w:w="1843"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55%</w:t>
            </w:r>
          </w:p>
        </w:tc>
      </w:tr>
      <w:tr w:rsidR="00D56299" w:rsidRPr="002544B5" w:rsidTr="001D4300">
        <w:trPr>
          <w:trHeight w:val="284"/>
        </w:trPr>
        <w:tc>
          <w:tcPr>
            <w:tcW w:w="2995" w:type="dxa"/>
            <w:tcBorders>
              <w:top w:val="single" w:sz="6" w:space="0" w:color="auto"/>
              <w:left w:val="single" w:sz="12"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ind w:left="244" w:hanging="215"/>
            </w:pPr>
            <w:r w:rsidRPr="002544B5">
              <w:rPr>
                <w:color w:val="000000"/>
                <w:spacing w:val="-2"/>
                <w:sz w:val="22"/>
                <w:szCs w:val="22"/>
              </w:rPr>
              <w:t>5a. výbojky</w:t>
            </w:r>
          </w:p>
        </w:tc>
        <w:tc>
          <w:tcPr>
            <w:tcW w:w="1258" w:type="dxa"/>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p>
        </w:tc>
        <w:tc>
          <w:tcPr>
            <w:tcW w:w="1851"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11"/>
                <w:sz w:val="22"/>
                <w:szCs w:val="22"/>
              </w:rPr>
              <w:t>80%*</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p>
        </w:tc>
        <w:tc>
          <w:tcPr>
            <w:tcW w:w="1843"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11"/>
                <w:sz w:val="22"/>
                <w:szCs w:val="22"/>
              </w:rPr>
              <w:t>80%*</w:t>
            </w:r>
          </w:p>
        </w:tc>
      </w:tr>
      <w:tr w:rsidR="00D56299" w:rsidRPr="002544B5" w:rsidTr="001D4300">
        <w:trPr>
          <w:trHeight w:val="284"/>
        </w:trPr>
        <w:tc>
          <w:tcPr>
            <w:tcW w:w="2995" w:type="dxa"/>
            <w:tcBorders>
              <w:top w:val="single" w:sz="6" w:space="0" w:color="auto"/>
              <w:left w:val="single" w:sz="12"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ind w:left="244" w:hanging="215"/>
            </w:pPr>
            <w:r w:rsidRPr="002544B5">
              <w:rPr>
                <w:color w:val="000000"/>
                <w:spacing w:val="-4"/>
                <w:sz w:val="22"/>
                <w:szCs w:val="22"/>
              </w:rPr>
              <w:t>6.</w:t>
            </w:r>
            <w:r>
              <w:rPr>
                <w:color w:val="000000"/>
                <w:spacing w:val="-4"/>
                <w:sz w:val="22"/>
                <w:szCs w:val="22"/>
              </w:rPr>
              <w:t xml:space="preserve"> </w:t>
            </w:r>
            <w:r w:rsidRPr="002544B5">
              <w:rPr>
                <w:color w:val="000000"/>
                <w:spacing w:val="-4"/>
                <w:sz w:val="22"/>
                <w:szCs w:val="22"/>
              </w:rPr>
              <w:t>Nástroje</w:t>
            </w:r>
          </w:p>
        </w:tc>
        <w:tc>
          <w:tcPr>
            <w:tcW w:w="1258" w:type="dxa"/>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70%</w:t>
            </w:r>
          </w:p>
        </w:tc>
        <w:tc>
          <w:tcPr>
            <w:tcW w:w="1851"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3"/>
                <w:sz w:val="22"/>
                <w:szCs w:val="22"/>
              </w:rPr>
              <w:t>50%</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75%</w:t>
            </w:r>
          </w:p>
        </w:tc>
        <w:tc>
          <w:tcPr>
            <w:tcW w:w="1843"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55%</w:t>
            </w:r>
          </w:p>
        </w:tc>
      </w:tr>
      <w:tr w:rsidR="00D56299" w:rsidRPr="002544B5" w:rsidTr="001D4300">
        <w:trPr>
          <w:trHeight w:val="284"/>
        </w:trPr>
        <w:tc>
          <w:tcPr>
            <w:tcW w:w="2995" w:type="dxa"/>
            <w:tcBorders>
              <w:top w:val="single" w:sz="6" w:space="0" w:color="auto"/>
              <w:left w:val="single" w:sz="12"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ind w:left="244" w:hanging="215"/>
            </w:pPr>
            <w:r w:rsidRPr="002544B5">
              <w:rPr>
                <w:color w:val="000000"/>
                <w:spacing w:val="-4"/>
                <w:sz w:val="22"/>
                <w:szCs w:val="22"/>
              </w:rPr>
              <w:t>7.</w:t>
            </w:r>
            <w:r>
              <w:rPr>
                <w:color w:val="000000"/>
                <w:spacing w:val="-4"/>
                <w:sz w:val="22"/>
                <w:szCs w:val="22"/>
              </w:rPr>
              <w:t xml:space="preserve"> </w:t>
            </w:r>
            <w:r w:rsidRPr="002544B5">
              <w:rPr>
                <w:color w:val="000000"/>
                <w:spacing w:val="-4"/>
                <w:sz w:val="22"/>
                <w:szCs w:val="22"/>
              </w:rPr>
              <w:t>Hračky a sport</w:t>
            </w:r>
          </w:p>
        </w:tc>
        <w:tc>
          <w:tcPr>
            <w:tcW w:w="1258" w:type="dxa"/>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70%</w:t>
            </w:r>
          </w:p>
        </w:tc>
        <w:tc>
          <w:tcPr>
            <w:tcW w:w="1851"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3"/>
                <w:sz w:val="22"/>
                <w:szCs w:val="22"/>
              </w:rPr>
              <w:t>50%</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75%</w:t>
            </w:r>
          </w:p>
        </w:tc>
        <w:tc>
          <w:tcPr>
            <w:tcW w:w="1843"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55%</w:t>
            </w:r>
          </w:p>
        </w:tc>
      </w:tr>
      <w:tr w:rsidR="00D56299" w:rsidRPr="002544B5" w:rsidTr="001D4300">
        <w:trPr>
          <w:trHeight w:val="284"/>
        </w:trPr>
        <w:tc>
          <w:tcPr>
            <w:tcW w:w="2995" w:type="dxa"/>
            <w:tcBorders>
              <w:top w:val="single" w:sz="6" w:space="0" w:color="auto"/>
              <w:left w:val="single" w:sz="12"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ind w:left="244" w:hanging="215"/>
            </w:pPr>
            <w:r w:rsidRPr="002544B5">
              <w:rPr>
                <w:color w:val="000000"/>
                <w:spacing w:val="-4"/>
                <w:sz w:val="22"/>
                <w:szCs w:val="22"/>
              </w:rPr>
              <w:t>8.</w:t>
            </w:r>
            <w:r>
              <w:rPr>
                <w:color w:val="000000"/>
                <w:spacing w:val="-4"/>
                <w:sz w:val="22"/>
                <w:szCs w:val="22"/>
              </w:rPr>
              <w:t xml:space="preserve"> </w:t>
            </w:r>
            <w:r w:rsidRPr="002544B5">
              <w:rPr>
                <w:color w:val="000000"/>
                <w:spacing w:val="-4"/>
                <w:sz w:val="22"/>
                <w:szCs w:val="22"/>
              </w:rPr>
              <w:t>Lékařské přístroje</w:t>
            </w:r>
          </w:p>
        </w:tc>
        <w:tc>
          <w:tcPr>
            <w:tcW w:w="1258" w:type="dxa"/>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70%</w:t>
            </w:r>
          </w:p>
        </w:tc>
        <w:tc>
          <w:tcPr>
            <w:tcW w:w="1851"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3"/>
                <w:sz w:val="22"/>
                <w:szCs w:val="22"/>
              </w:rPr>
              <w:t>50%</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75%</w:t>
            </w:r>
          </w:p>
        </w:tc>
        <w:tc>
          <w:tcPr>
            <w:tcW w:w="1843"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55%</w:t>
            </w:r>
          </w:p>
        </w:tc>
      </w:tr>
      <w:tr w:rsidR="00D56299" w:rsidRPr="002544B5" w:rsidTr="001D4300">
        <w:trPr>
          <w:trHeight w:val="284"/>
        </w:trPr>
        <w:tc>
          <w:tcPr>
            <w:tcW w:w="2995" w:type="dxa"/>
            <w:tcBorders>
              <w:top w:val="single" w:sz="6" w:space="0" w:color="auto"/>
              <w:left w:val="single" w:sz="12"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ind w:left="244" w:right="14" w:hanging="215"/>
            </w:pPr>
            <w:r w:rsidRPr="002544B5">
              <w:rPr>
                <w:color w:val="000000"/>
                <w:spacing w:val="-2"/>
                <w:sz w:val="22"/>
                <w:szCs w:val="22"/>
              </w:rPr>
              <w:t>9.</w:t>
            </w:r>
            <w:r>
              <w:rPr>
                <w:color w:val="000000"/>
                <w:spacing w:val="-2"/>
                <w:sz w:val="22"/>
                <w:szCs w:val="22"/>
              </w:rPr>
              <w:t xml:space="preserve"> </w:t>
            </w:r>
            <w:r w:rsidRPr="002544B5">
              <w:rPr>
                <w:color w:val="000000"/>
                <w:spacing w:val="-2"/>
                <w:sz w:val="22"/>
                <w:szCs w:val="22"/>
              </w:rPr>
              <w:t xml:space="preserve">Přístroje pro </w:t>
            </w:r>
            <w:r w:rsidRPr="002544B5">
              <w:rPr>
                <w:color w:val="000000"/>
                <w:spacing w:val="2"/>
                <w:sz w:val="22"/>
                <w:szCs w:val="22"/>
              </w:rPr>
              <w:t>monitorování a kontrolu</w:t>
            </w:r>
          </w:p>
        </w:tc>
        <w:tc>
          <w:tcPr>
            <w:tcW w:w="1258" w:type="dxa"/>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70%</w:t>
            </w:r>
          </w:p>
        </w:tc>
        <w:tc>
          <w:tcPr>
            <w:tcW w:w="1851"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3"/>
                <w:sz w:val="22"/>
                <w:szCs w:val="22"/>
              </w:rPr>
              <w:t>50%</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75%</w:t>
            </w:r>
          </w:p>
        </w:tc>
        <w:tc>
          <w:tcPr>
            <w:tcW w:w="1843"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5"/>
                <w:sz w:val="22"/>
                <w:szCs w:val="22"/>
              </w:rPr>
              <w:t>55%</w:t>
            </w:r>
          </w:p>
        </w:tc>
      </w:tr>
      <w:tr w:rsidR="00D56299" w:rsidRPr="002544B5" w:rsidTr="001D4300">
        <w:trPr>
          <w:trHeight w:val="284"/>
        </w:trPr>
        <w:tc>
          <w:tcPr>
            <w:tcW w:w="2995" w:type="dxa"/>
            <w:tcBorders>
              <w:top w:val="single" w:sz="6" w:space="0" w:color="auto"/>
              <w:left w:val="single" w:sz="12" w:space="0" w:color="auto"/>
              <w:bottom w:val="single" w:sz="12"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ind w:left="244" w:hanging="215"/>
            </w:pPr>
            <w:r w:rsidRPr="002544B5">
              <w:rPr>
                <w:color w:val="000000"/>
                <w:spacing w:val="-2"/>
                <w:sz w:val="22"/>
                <w:szCs w:val="22"/>
              </w:rPr>
              <w:t>10. Výdejní automaty</w:t>
            </w:r>
          </w:p>
        </w:tc>
        <w:tc>
          <w:tcPr>
            <w:tcW w:w="1258" w:type="dxa"/>
            <w:tcBorders>
              <w:top w:val="single" w:sz="6" w:space="0" w:color="auto"/>
              <w:left w:val="single" w:sz="12" w:space="0" w:color="auto"/>
              <w:bottom w:val="single" w:sz="12"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8"/>
                <w:sz w:val="22"/>
                <w:szCs w:val="22"/>
              </w:rPr>
              <w:t>80%</w:t>
            </w:r>
          </w:p>
        </w:tc>
        <w:tc>
          <w:tcPr>
            <w:tcW w:w="1851" w:type="dxa"/>
            <w:tcBorders>
              <w:top w:val="single" w:sz="6" w:space="0" w:color="auto"/>
              <w:left w:val="single" w:sz="6" w:space="0" w:color="auto"/>
              <w:bottom w:val="single" w:sz="12"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3"/>
                <w:sz w:val="22"/>
                <w:szCs w:val="22"/>
              </w:rPr>
              <w:t>75%</w:t>
            </w:r>
          </w:p>
        </w:tc>
        <w:tc>
          <w:tcPr>
            <w:tcW w:w="1267" w:type="dxa"/>
            <w:tcBorders>
              <w:top w:val="single" w:sz="6" w:space="0" w:color="auto"/>
              <w:left w:val="single" w:sz="6" w:space="0" w:color="auto"/>
              <w:bottom w:val="single" w:sz="12" w:space="0" w:color="auto"/>
              <w:right w:val="single" w:sz="6"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8"/>
                <w:sz w:val="22"/>
                <w:szCs w:val="22"/>
              </w:rPr>
              <w:t>85%</w:t>
            </w:r>
          </w:p>
        </w:tc>
        <w:tc>
          <w:tcPr>
            <w:tcW w:w="1843" w:type="dxa"/>
            <w:tcBorders>
              <w:top w:val="single" w:sz="6" w:space="0" w:color="auto"/>
              <w:left w:val="single" w:sz="6" w:space="0" w:color="auto"/>
              <w:bottom w:val="single" w:sz="12" w:space="0" w:color="auto"/>
              <w:right w:val="single" w:sz="12" w:space="0" w:color="auto"/>
            </w:tcBorders>
            <w:shd w:val="clear" w:color="auto" w:fill="FFFFFF"/>
            <w:vAlign w:val="center"/>
          </w:tcPr>
          <w:p w:rsidR="00D56299" w:rsidRPr="002544B5" w:rsidRDefault="00D56299" w:rsidP="001D4300">
            <w:pPr>
              <w:shd w:val="clear" w:color="auto" w:fill="FFFFFF"/>
              <w:spacing w:before="60" w:after="60"/>
              <w:jc w:val="center"/>
            </w:pPr>
            <w:r w:rsidRPr="002544B5">
              <w:rPr>
                <w:b/>
                <w:bCs/>
                <w:color w:val="000000"/>
                <w:spacing w:val="8"/>
                <w:sz w:val="22"/>
                <w:szCs w:val="22"/>
              </w:rPr>
              <w:t>80%</w:t>
            </w:r>
          </w:p>
        </w:tc>
      </w:tr>
    </w:tbl>
    <w:p w:rsidR="00D56299" w:rsidRDefault="00D56299" w:rsidP="00D56299"/>
    <w:p w:rsidR="00D56299" w:rsidRDefault="00D56299" w:rsidP="00D56299">
      <w:pPr>
        <w:spacing w:before="0" w:after="0"/>
        <w:rPr>
          <w:b/>
          <w:bCs/>
        </w:rPr>
      </w:pPr>
      <w:bookmarkStart w:id="440" w:name="_Ref421022435"/>
      <w:r>
        <w:br w:type="page"/>
      </w:r>
    </w:p>
    <w:p w:rsidR="00D56299" w:rsidRPr="008322E0" w:rsidRDefault="00D56299" w:rsidP="00D56299">
      <w:pPr>
        <w:pStyle w:val="Titulek"/>
        <w:keepNext/>
        <w:ind w:left="1418" w:hanging="1418"/>
        <w:jc w:val="both"/>
        <w:rPr>
          <w:i/>
        </w:rPr>
      </w:pPr>
      <w:bookmarkStart w:id="441" w:name="_Ref421198568"/>
      <w:bookmarkStart w:id="442" w:name="_Toc438115298"/>
      <w:r w:rsidRPr="008322E0">
        <w:rPr>
          <w:i/>
        </w:rPr>
        <w:lastRenderedPageBreak/>
        <w:t xml:space="preserve">Tabulka </w:t>
      </w:r>
      <w:r w:rsidR="008F22E1" w:rsidRPr="008322E0">
        <w:rPr>
          <w:i/>
        </w:rPr>
        <w:fldChar w:fldCharType="begin"/>
      </w:r>
      <w:r w:rsidRPr="008322E0">
        <w:rPr>
          <w:i/>
        </w:rPr>
        <w:instrText xml:space="preserve"> SEQ Tabulka \* ARABIC </w:instrText>
      </w:r>
      <w:r w:rsidR="008F22E1" w:rsidRPr="008322E0">
        <w:rPr>
          <w:i/>
        </w:rPr>
        <w:fldChar w:fldCharType="separate"/>
      </w:r>
      <w:r w:rsidR="006F31EE">
        <w:rPr>
          <w:i/>
          <w:noProof/>
        </w:rPr>
        <w:t>43</w:t>
      </w:r>
      <w:r w:rsidR="008F22E1" w:rsidRPr="008322E0">
        <w:rPr>
          <w:i/>
          <w:noProof/>
        </w:rPr>
        <w:fldChar w:fldCharType="end"/>
      </w:r>
      <w:bookmarkEnd w:id="440"/>
      <w:bookmarkEnd w:id="441"/>
      <w:r w:rsidRPr="008322E0">
        <w:rPr>
          <w:i/>
        </w:rPr>
        <w:t>: Indikátory a cíle pro využití, recyklaci a přípravu k opětovnému použití, vztaženo k celkové hmotnosti zpracovávaného elektroodpadu a sebraných odpadních elektrických a elektronických zařízení (%)</w:t>
      </w:r>
      <w:bookmarkEnd w:id="442"/>
    </w:p>
    <w:tbl>
      <w:tblPr>
        <w:tblW w:w="9225" w:type="dxa"/>
        <w:tblInd w:w="40" w:type="dxa"/>
        <w:tblLayout w:type="fixed"/>
        <w:tblCellMar>
          <w:left w:w="40" w:type="dxa"/>
          <w:right w:w="40" w:type="dxa"/>
        </w:tblCellMar>
        <w:tblLook w:val="0000"/>
      </w:tblPr>
      <w:tblGrid>
        <w:gridCol w:w="4395"/>
        <w:gridCol w:w="2415"/>
        <w:gridCol w:w="2415"/>
      </w:tblGrid>
      <w:tr w:rsidR="00D56299" w:rsidRPr="00D414EB" w:rsidTr="001D4300">
        <w:trPr>
          <w:trHeight w:val="284"/>
        </w:trPr>
        <w:tc>
          <w:tcPr>
            <w:tcW w:w="4395" w:type="dxa"/>
            <w:vMerge w:val="restart"/>
            <w:tcBorders>
              <w:top w:val="single" w:sz="12" w:space="0" w:color="auto"/>
              <w:left w:val="single" w:sz="12" w:space="0" w:color="auto"/>
              <w:right w:val="single" w:sz="12" w:space="0" w:color="auto"/>
            </w:tcBorders>
            <w:shd w:val="clear" w:color="auto" w:fill="auto"/>
            <w:vAlign w:val="center"/>
          </w:tcPr>
          <w:p w:rsidR="00D56299" w:rsidRPr="00D414EB" w:rsidRDefault="00D56299" w:rsidP="001D4300"/>
          <w:p w:rsidR="00D56299" w:rsidRPr="00D414EB" w:rsidRDefault="00D56299" w:rsidP="001D4300"/>
        </w:tc>
        <w:tc>
          <w:tcPr>
            <w:tcW w:w="4830" w:type="dxa"/>
            <w:gridSpan w:val="2"/>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D56299" w:rsidRPr="00D414EB" w:rsidRDefault="00A71AFA" w:rsidP="001D4300">
            <w:pPr>
              <w:shd w:val="clear" w:color="auto" w:fill="FFFFFF"/>
              <w:spacing w:before="60" w:after="60"/>
              <w:ind w:firstLine="1368"/>
            </w:pPr>
            <w:r>
              <w:rPr>
                <w:b/>
                <w:bCs/>
                <w:color w:val="000000"/>
                <w:spacing w:val="-5"/>
                <w:sz w:val="22"/>
                <w:szCs w:val="22"/>
              </w:rPr>
              <w:t>Cíle od 15. srpna 2018*</w:t>
            </w:r>
          </w:p>
        </w:tc>
      </w:tr>
      <w:tr w:rsidR="00D56299" w:rsidRPr="00D414EB" w:rsidTr="001D4300">
        <w:trPr>
          <w:trHeight w:val="284"/>
        </w:trPr>
        <w:tc>
          <w:tcPr>
            <w:tcW w:w="4395" w:type="dxa"/>
            <w:vMerge/>
            <w:tcBorders>
              <w:left w:val="single" w:sz="12" w:space="0" w:color="auto"/>
              <w:bottom w:val="single" w:sz="12" w:space="0" w:color="auto"/>
              <w:right w:val="single" w:sz="12" w:space="0" w:color="auto"/>
            </w:tcBorders>
            <w:shd w:val="clear" w:color="auto" w:fill="auto"/>
            <w:vAlign w:val="center"/>
          </w:tcPr>
          <w:p w:rsidR="00D56299" w:rsidRPr="00D414EB" w:rsidRDefault="00D56299" w:rsidP="001D4300"/>
        </w:tc>
        <w:tc>
          <w:tcPr>
            <w:tcW w:w="2415" w:type="dxa"/>
            <w:tcBorders>
              <w:top w:val="single" w:sz="6" w:space="0" w:color="auto"/>
              <w:left w:val="single" w:sz="12" w:space="0" w:color="auto"/>
              <w:bottom w:val="single" w:sz="12" w:space="0" w:color="auto"/>
              <w:right w:val="single" w:sz="6" w:space="0" w:color="auto"/>
            </w:tcBorders>
            <w:shd w:val="clear" w:color="auto" w:fill="FFFFFF"/>
            <w:vAlign w:val="center"/>
          </w:tcPr>
          <w:p w:rsidR="00D56299" w:rsidRPr="00D414EB" w:rsidRDefault="00D56299" w:rsidP="001D4300">
            <w:pPr>
              <w:shd w:val="clear" w:color="auto" w:fill="FFFFFF"/>
              <w:spacing w:before="60" w:after="60"/>
              <w:ind w:left="893"/>
              <w:jc w:val="center"/>
            </w:pPr>
            <w:r w:rsidRPr="00D414EB">
              <w:rPr>
                <w:b/>
                <w:bCs/>
                <w:color w:val="000000"/>
                <w:spacing w:val="-4"/>
                <w:sz w:val="22"/>
                <w:szCs w:val="22"/>
              </w:rPr>
              <w:t>Využití</w:t>
            </w:r>
          </w:p>
        </w:tc>
        <w:tc>
          <w:tcPr>
            <w:tcW w:w="2415" w:type="dxa"/>
            <w:tcBorders>
              <w:top w:val="single" w:sz="6" w:space="0" w:color="auto"/>
              <w:left w:val="single" w:sz="6" w:space="0" w:color="auto"/>
              <w:bottom w:val="single" w:sz="12"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line="293" w:lineRule="exact"/>
              <w:ind w:left="154" w:right="163"/>
              <w:jc w:val="center"/>
            </w:pPr>
            <w:r w:rsidRPr="00D414EB">
              <w:rPr>
                <w:b/>
                <w:bCs/>
                <w:color w:val="000000"/>
                <w:spacing w:val="-8"/>
                <w:sz w:val="22"/>
                <w:szCs w:val="22"/>
              </w:rPr>
              <w:t xml:space="preserve">Recyklace a příprava </w:t>
            </w:r>
            <w:r w:rsidRPr="00D414EB">
              <w:rPr>
                <w:b/>
                <w:bCs/>
                <w:color w:val="000000"/>
                <w:spacing w:val="-6"/>
                <w:sz w:val="22"/>
                <w:szCs w:val="22"/>
              </w:rPr>
              <w:t>k</w:t>
            </w:r>
            <w:r>
              <w:rPr>
                <w:b/>
                <w:bCs/>
                <w:color w:val="000000"/>
                <w:spacing w:val="-6"/>
                <w:sz w:val="22"/>
                <w:szCs w:val="22"/>
              </w:rPr>
              <w:t> </w:t>
            </w:r>
            <w:r w:rsidRPr="00D414EB">
              <w:rPr>
                <w:b/>
                <w:bCs/>
                <w:color w:val="000000"/>
                <w:spacing w:val="-6"/>
                <w:sz w:val="22"/>
                <w:szCs w:val="22"/>
              </w:rPr>
              <w:t>opětovnému použití</w:t>
            </w:r>
          </w:p>
        </w:tc>
      </w:tr>
      <w:tr w:rsidR="00D56299" w:rsidTr="001D4300">
        <w:trPr>
          <w:trHeight w:val="284"/>
        </w:trPr>
        <w:tc>
          <w:tcPr>
            <w:tcW w:w="4395" w:type="dxa"/>
            <w:tcBorders>
              <w:top w:val="single" w:sz="6" w:space="0" w:color="auto"/>
              <w:left w:val="single" w:sz="12" w:space="0" w:color="auto"/>
              <w:bottom w:val="single" w:sz="6"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ind w:left="244" w:hanging="215"/>
            </w:pPr>
            <w:r w:rsidRPr="00D414EB">
              <w:rPr>
                <w:color w:val="000000"/>
                <w:spacing w:val="-2"/>
                <w:sz w:val="22"/>
                <w:szCs w:val="22"/>
              </w:rPr>
              <w:t>1.</w:t>
            </w:r>
            <w:r>
              <w:rPr>
                <w:color w:val="000000"/>
                <w:spacing w:val="1"/>
                <w:sz w:val="20"/>
                <w:szCs w:val="18"/>
              </w:rPr>
              <w:t xml:space="preserve"> </w:t>
            </w:r>
            <w:r>
              <w:rPr>
                <w:color w:val="000000"/>
                <w:spacing w:val="1"/>
                <w:sz w:val="20"/>
                <w:szCs w:val="18"/>
              </w:rPr>
              <w:tab/>
            </w:r>
            <w:r w:rsidRPr="00D414EB">
              <w:rPr>
                <w:color w:val="000000"/>
                <w:spacing w:val="-2"/>
                <w:sz w:val="22"/>
                <w:szCs w:val="22"/>
              </w:rPr>
              <w:t>Zařízení pro tepelnou výměnu</w:t>
            </w:r>
          </w:p>
        </w:tc>
        <w:tc>
          <w:tcPr>
            <w:tcW w:w="2415" w:type="dxa"/>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D414EB" w:rsidRDefault="00D56299" w:rsidP="001D4300">
            <w:pPr>
              <w:shd w:val="clear" w:color="auto" w:fill="FFFFFF"/>
              <w:spacing w:before="60" w:after="60"/>
              <w:ind w:left="-23"/>
              <w:jc w:val="center"/>
            </w:pPr>
            <w:r w:rsidRPr="00D414EB">
              <w:rPr>
                <w:color w:val="000000"/>
                <w:spacing w:val="5"/>
                <w:sz w:val="22"/>
                <w:szCs w:val="22"/>
              </w:rPr>
              <w:t>85</w:t>
            </w:r>
            <w:r>
              <w:rPr>
                <w:color w:val="000000"/>
                <w:spacing w:val="5"/>
                <w:sz w:val="22"/>
                <w:szCs w:val="22"/>
              </w:rPr>
              <w:t xml:space="preserve"> </w:t>
            </w:r>
            <w:r w:rsidRPr="00D414EB">
              <w:rPr>
                <w:color w:val="000000"/>
                <w:spacing w:val="5"/>
                <w:sz w:val="22"/>
                <w:szCs w:val="22"/>
              </w:rPr>
              <w:t>%</w:t>
            </w:r>
          </w:p>
        </w:tc>
        <w:tc>
          <w:tcPr>
            <w:tcW w:w="2415"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ind w:left="-23"/>
              <w:jc w:val="center"/>
            </w:pPr>
            <w:r w:rsidRPr="00D414EB">
              <w:rPr>
                <w:color w:val="000000"/>
                <w:spacing w:val="5"/>
                <w:sz w:val="22"/>
                <w:szCs w:val="22"/>
              </w:rPr>
              <w:t>80</w:t>
            </w:r>
            <w:r>
              <w:rPr>
                <w:color w:val="000000"/>
                <w:spacing w:val="5"/>
                <w:sz w:val="22"/>
                <w:szCs w:val="22"/>
              </w:rPr>
              <w:t xml:space="preserve"> </w:t>
            </w:r>
            <w:r w:rsidRPr="00D414EB">
              <w:rPr>
                <w:color w:val="000000"/>
                <w:spacing w:val="5"/>
                <w:sz w:val="22"/>
                <w:szCs w:val="22"/>
              </w:rPr>
              <w:t>%</w:t>
            </w:r>
          </w:p>
        </w:tc>
      </w:tr>
      <w:tr w:rsidR="00D56299" w:rsidTr="001D4300">
        <w:trPr>
          <w:trHeight w:val="284"/>
        </w:trPr>
        <w:tc>
          <w:tcPr>
            <w:tcW w:w="4395" w:type="dxa"/>
            <w:tcBorders>
              <w:top w:val="single" w:sz="6" w:space="0" w:color="auto"/>
              <w:left w:val="single" w:sz="12" w:space="0" w:color="auto"/>
              <w:bottom w:val="single" w:sz="6"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line="293" w:lineRule="exact"/>
              <w:ind w:left="244" w:right="269" w:hanging="215"/>
            </w:pPr>
            <w:r w:rsidRPr="00D414EB">
              <w:rPr>
                <w:color w:val="000000"/>
                <w:spacing w:val="-3"/>
                <w:sz w:val="22"/>
                <w:szCs w:val="22"/>
              </w:rPr>
              <w:t xml:space="preserve">2. Obrazovky, monitory a zařízení obsahující obrazovky o ploše větší </w:t>
            </w:r>
            <w:r w:rsidRPr="00D414EB">
              <w:rPr>
                <w:color w:val="000000"/>
                <w:spacing w:val="-9"/>
                <w:sz w:val="22"/>
                <w:szCs w:val="22"/>
              </w:rPr>
              <w:t>než 100 cm</w:t>
            </w:r>
            <w:r w:rsidRPr="00D414EB">
              <w:rPr>
                <w:color w:val="000000"/>
                <w:spacing w:val="-9"/>
                <w:sz w:val="22"/>
                <w:szCs w:val="22"/>
                <w:vertAlign w:val="superscript"/>
              </w:rPr>
              <w:t>2</w:t>
            </w:r>
          </w:p>
        </w:tc>
        <w:tc>
          <w:tcPr>
            <w:tcW w:w="2415" w:type="dxa"/>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D414EB" w:rsidRDefault="00D56299" w:rsidP="001D4300">
            <w:pPr>
              <w:shd w:val="clear" w:color="auto" w:fill="FFFFFF"/>
              <w:spacing w:before="60" w:after="60"/>
              <w:ind w:left="-23"/>
              <w:jc w:val="center"/>
            </w:pPr>
            <w:r w:rsidRPr="00D414EB">
              <w:rPr>
                <w:color w:val="000000"/>
                <w:spacing w:val="8"/>
                <w:sz w:val="22"/>
                <w:szCs w:val="22"/>
              </w:rPr>
              <w:t>80</w:t>
            </w:r>
            <w:r>
              <w:rPr>
                <w:color w:val="000000"/>
                <w:spacing w:val="8"/>
                <w:sz w:val="22"/>
                <w:szCs w:val="22"/>
              </w:rPr>
              <w:t xml:space="preserve"> </w:t>
            </w:r>
            <w:r w:rsidRPr="00D414EB">
              <w:rPr>
                <w:color w:val="000000"/>
                <w:spacing w:val="8"/>
                <w:sz w:val="22"/>
                <w:szCs w:val="22"/>
              </w:rPr>
              <w:t>%</w:t>
            </w:r>
          </w:p>
        </w:tc>
        <w:tc>
          <w:tcPr>
            <w:tcW w:w="2415"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ind w:left="-23"/>
              <w:jc w:val="center"/>
            </w:pPr>
            <w:r w:rsidRPr="00D414EB">
              <w:rPr>
                <w:color w:val="000000"/>
                <w:spacing w:val="5"/>
                <w:sz w:val="22"/>
                <w:szCs w:val="22"/>
              </w:rPr>
              <w:t>70</w:t>
            </w:r>
            <w:r>
              <w:rPr>
                <w:color w:val="000000"/>
                <w:spacing w:val="5"/>
                <w:sz w:val="22"/>
                <w:szCs w:val="22"/>
              </w:rPr>
              <w:t xml:space="preserve"> </w:t>
            </w:r>
            <w:r w:rsidRPr="00D414EB">
              <w:rPr>
                <w:color w:val="000000"/>
                <w:spacing w:val="5"/>
                <w:sz w:val="22"/>
                <w:szCs w:val="22"/>
              </w:rPr>
              <w:t>%</w:t>
            </w:r>
          </w:p>
        </w:tc>
      </w:tr>
      <w:tr w:rsidR="00D56299" w:rsidTr="001D4300">
        <w:trPr>
          <w:trHeight w:val="284"/>
        </w:trPr>
        <w:tc>
          <w:tcPr>
            <w:tcW w:w="4395" w:type="dxa"/>
            <w:tcBorders>
              <w:top w:val="single" w:sz="6" w:space="0" w:color="auto"/>
              <w:left w:val="single" w:sz="12" w:space="0" w:color="auto"/>
              <w:bottom w:val="single" w:sz="6"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ind w:left="244" w:hanging="215"/>
            </w:pPr>
            <w:r w:rsidRPr="00D414EB">
              <w:rPr>
                <w:color w:val="000000"/>
                <w:spacing w:val="-4"/>
                <w:sz w:val="22"/>
                <w:szCs w:val="22"/>
              </w:rPr>
              <w:t>3. Světelné zdroje</w:t>
            </w:r>
          </w:p>
        </w:tc>
        <w:tc>
          <w:tcPr>
            <w:tcW w:w="2415" w:type="dxa"/>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D414EB" w:rsidRDefault="00D56299" w:rsidP="001D4300">
            <w:pPr>
              <w:shd w:val="clear" w:color="auto" w:fill="FFFFFF"/>
              <w:spacing w:before="60" w:after="60"/>
              <w:ind w:left="-23"/>
              <w:jc w:val="center"/>
            </w:pPr>
          </w:p>
        </w:tc>
        <w:tc>
          <w:tcPr>
            <w:tcW w:w="2415"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ind w:left="-23"/>
              <w:jc w:val="center"/>
            </w:pPr>
            <w:r w:rsidRPr="00D414EB">
              <w:rPr>
                <w:color w:val="000000"/>
                <w:spacing w:val="11"/>
                <w:sz w:val="22"/>
                <w:szCs w:val="22"/>
              </w:rPr>
              <w:t>80</w:t>
            </w:r>
            <w:r>
              <w:rPr>
                <w:color w:val="000000"/>
                <w:spacing w:val="11"/>
                <w:sz w:val="22"/>
                <w:szCs w:val="22"/>
              </w:rPr>
              <w:t xml:space="preserve"> </w:t>
            </w:r>
            <w:r w:rsidRPr="00D414EB">
              <w:rPr>
                <w:color w:val="000000"/>
                <w:spacing w:val="11"/>
                <w:sz w:val="22"/>
                <w:szCs w:val="22"/>
              </w:rPr>
              <w:t>%*</w:t>
            </w:r>
          </w:p>
        </w:tc>
      </w:tr>
      <w:tr w:rsidR="00D56299" w:rsidTr="001D4300">
        <w:trPr>
          <w:trHeight w:val="284"/>
        </w:trPr>
        <w:tc>
          <w:tcPr>
            <w:tcW w:w="4395" w:type="dxa"/>
            <w:tcBorders>
              <w:top w:val="single" w:sz="6" w:space="0" w:color="auto"/>
              <w:left w:val="single" w:sz="12" w:space="0" w:color="auto"/>
              <w:bottom w:val="single" w:sz="6"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ind w:left="244" w:hanging="215"/>
            </w:pPr>
            <w:r w:rsidRPr="00D414EB">
              <w:rPr>
                <w:color w:val="000000"/>
                <w:spacing w:val="-6"/>
                <w:sz w:val="22"/>
                <w:szCs w:val="22"/>
              </w:rPr>
              <w:t>4. Velká zařízení</w:t>
            </w:r>
          </w:p>
        </w:tc>
        <w:tc>
          <w:tcPr>
            <w:tcW w:w="2415" w:type="dxa"/>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D414EB" w:rsidRDefault="00D56299" w:rsidP="001D4300">
            <w:pPr>
              <w:shd w:val="clear" w:color="auto" w:fill="FFFFFF"/>
              <w:spacing w:before="60" w:after="60"/>
              <w:ind w:left="-23"/>
              <w:jc w:val="center"/>
            </w:pPr>
            <w:r w:rsidRPr="00D414EB">
              <w:rPr>
                <w:color w:val="000000"/>
                <w:spacing w:val="5"/>
                <w:sz w:val="22"/>
                <w:szCs w:val="22"/>
              </w:rPr>
              <w:t>85</w:t>
            </w:r>
            <w:r>
              <w:rPr>
                <w:color w:val="000000"/>
                <w:spacing w:val="5"/>
                <w:sz w:val="22"/>
                <w:szCs w:val="22"/>
              </w:rPr>
              <w:t xml:space="preserve"> </w:t>
            </w:r>
            <w:r w:rsidRPr="00D414EB">
              <w:rPr>
                <w:color w:val="000000"/>
                <w:spacing w:val="5"/>
                <w:sz w:val="22"/>
                <w:szCs w:val="22"/>
              </w:rPr>
              <w:t>%</w:t>
            </w:r>
          </w:p>
        </w:tc>
        <w:tc>
          <w:tcPr>
            <w:tcW w:w="2415"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ind w:left="-23"/>
              <w:jc w:val="center"/>
            </w:pPr>
            <w:r w:rsidRPr="00D414EB">
              <w:rPr>
                <w:color w:val="000000"/>
                <w:spacing w:val="8"/>
                <w:sz w:val="22"/>
                <w:szCs w:val="22"/>
              </w:rPr>
              <w:t>80</w:t>
            </w:r>
            <w:r>
              <w:rPr>
                <w:color w:val="000000"/>
                <w:spacing w:val="8"/>
                <w:sz w:val="22"/>
                <w:szCs w:val="22"/>
              </w:rPr>
              <w:t xml:space="preserve"> </w:t>
            </w:r>
            <w:r w:rsidRPr="00D414EB">
              <w:rPr>
                <w:color w:val="000000"/>
                <w:spacing w:val="8"/>
                <w:sz w:val="22"/>
                <w:szCs w:val="22"/>
              </w:rPr>
              <w:t>%</w:t>
            </w:r>
          </w:p>
        </w:tc>
      </w:tr>
      <w:tr w:rsidR="00D56299" w:rsidTr="001D4300">
        <w:trPr>
          <w:trHeight w:val="284"/>
        </w:trPr>
        <w:tc>
          <w:tcPr>
            <w:tcW w:w="4395" w:type="dxa"/>
            <w:tcBorders>
              <w:top w:val="single" w:sz="6" w:space="0" w:color="auto"/>
              <w:left w:val="single" w:sz="12" w:space="0" w:color="auto"/>
              <w:bottom w:val="single" w:sz="6"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ind w:left="244" w:hanging="215"/>
            </w:pPr>
            <w:r w:rsidRPr="00D414EB">
              <w:rPr>
                <w:color w:val="000000"/>
                <w:spacing w:val="-4"/>
                <w:sz w:val="22"/>
                <w:szCs w:val="22"/>
              </w:rPr>
              <w:t>5. Malá zařízení</w:t>
            </w:r>
          </w:p>
        </w:tc>
        <w:tc>
          <w:tcPr>
            <w:tcW w:w="2415" w:type="dxa"/>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D414EB" w:rsidRDefault="00D56299" w:rsidP="001D4300">
            <w:pPr>
              <w:shd w:val="clear" w:color="auto" w:fill="FFFFFF"/>
              <w:spacing w:before="60" w:after="60"/>
              <w:ind w:left="-23"/>
              <w:jc w:val="center"/>
            </w:pPr>
            <w:r w:rsidRPr="00D414EB">
              <w:rPr>
                <w:color w:val="000000"/>
                <w:spacing w:val="3"/>
                <w:sz w:val="22"/>
                <w:szCs w:val="22"/>
              </w:rPr>
              <w:t>75</w:t>
            </w:r>
            <w:r>
              <w:rPr>
                <w:color w:val="000000"/>
                <w:spacing w:val="3"/>
                <w:sz w:val="22"/>
                <w:szCs w:val="22"/>
              </w:rPr>
              <w:t xml:space="preserve"> </w:t>
            </w:r>
            <w:r w:rsidRPr="00D414EB">
              <w:rPr>
                <w:color w:val="000000"/>
                <w:spacing w:val="3"/>
                <w:sz w:val="22"/>
                <w:szCs w:val="22"/>
              </w:rPr>
              <w:t>%</w:t>
            </w:r>
          </w:p>
        </w:tc>
        <w:tc>
          <w:tcPr>
            <w:tcW w:w="2415"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ind w:left="-23"/>
              <w:jc w:val="center"/>
            </w:pPr>
            <w:r w:rsidRPr="00D414EB">
              <w:rPr>
                <w:color w:val="000000"/>
                <w:spacing w:val="5"/>
                <w:sz w:val="22"/>
                <w:szCs w:val="22"/>
              </w:rPr>
              <w:t>55</w:t>
            </w:r>
            <w:r>
              <w:rPr>
                <w:color w:val="000000"/>
                <w:spacing w:val="5"/>
                <w:sz w:val="22"/>
                <w:szCs w:val="22"/>
              </w:rPr>
              <w:t xml:space="preserve"> </w:t>
            </w:r>
            <w:r w:rsidRPr="00D414EB">
              <w:rPr>
                <w:color w:val="000000"/>
                <w:spacing w:val="5"/>
                <w:sz w:val="22"/>
                <w:szCs w:val="22"/>
              </w:rPr>
              <w:t>%</w:t>
            </w:r>
          </w:p>
        </w:tc>
      </w:tr>
      <w:tr w:rsidR="00D56299" w:rsidTr="001D4300">
        <w:trPr>
          <w:trHeight w:val="284"/>
        </w:trPr>
        <w:tc>
          <w:tcPr>
            <w:tcW w:w="4395" w:type="dxa"/>
            <w:tcBorders>
              <w:top w:val="single" w:sz="6" w:space="0" w:color="auto"/>
              <w:left w:val="single" w:sz="12" w:space="0" w:color="auto"/>
              <w:bottom w:val="single" w:sz="12"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line="293" w:lineRule="exact"/>
              <w:ind w:left="244" w:right="283" w:hanging="215"/>
            </w:pPr>
            <w:r w:rsidRPr="00D414EB">
              <w:rPr>
                <w:color w:val="000000"/>
                <w:spacing w:val="-2"/>
                <w:sz w:val="22"/>
                <w:szCs w:val="22"/>
              </w:rPr>
              <w:t xml:space="preserve">6. Malá zařízení informačních </w:t>
            </w:r>
            <w:r w:rsidRPr="00D414EB">
              <w:rPr>
                <w:color w:val="000000"/>
                <w:spacing w:val="1"/>
                <w:sz w:val="22"/>
                <w:szCs w:val="22"/>
              </w:rPr>
              <w:t xml:space="preserve">technologií a telekomunikační </w:t>
            </w:r>
            <w:r w:rsidRPr="00D414EB">
              <w:rPr>
                <w:color w:val="000000"/>
                <w:spacing w:val="-4"/>
                <w:sz w:val="22"/>
                <w:szCs w:val="22"/>
              </w:rPr>
              <w:t>zařízení (žádný vnější rozměr není větší než 50 cm)</w:t>
            </w:r>
          </w:p>
        </w:tc>
        <w:tc>
          <w:tcPr>
            <w:tcW w:w="2415" w:type="dxa"/>
            <w:tcBorders>
              <w:top w:val="single" w:sz="6" w:space="0" w:color="auto"/>
              <w:left w:val="single" w:sz="12" w:space="0" w:color="auto"/>
              <w:bottom w:val="single" w:sz="12" w:space="0" w:color="auto"/>
              <w:right w:val="single" w:sz="6" w:space="0" w:color="auto"/>
            </w:tcBorders>
            <w:shd w:val="clear" w:color="auto" w:fill="FFFFFF"/>
            <w:vAlign w:val="center"/>
          </w:tcPr>
          <w:p w:rsidR="00D56299" w:rsidRPr="00D414EB" w:rsidRDefault="00D56299" w:rsidP="001D4300">
            <w:pPr>
              <w:shd w:val="clear" w:color="auto" w:fill="FFFFFF"/>
              <w:spacing w:before="60" w:after="60"/>
              <w:ind w:left="-23"/>
              <w:jc w:val="center"/>
            </w:pPr>
            <w:r w:rsidRPr="00D414EB">
              <w:rPr>
                <w:color w:val="000000"/>
                <w:spacing w:val="3"/>
                <w:sz w:val="22"/>
                <w:szCs w:val="22"/>
              </w:rPr>
              <w:t>75</w:t>
            </w:r>
            <w:r>
              <w:rPr>
                <w:color w:val="000000"/>
                <w:spacing w:val="3"/>
                <w:sz w:val="22"/>
                <w:szCs w:val="22"/>
              </w:rPr>
              <w:t xml:space="preserve"> </w:t>
            </w:r>
            <w:r w:rsidRPr="00D414EB">
              <w:rPr>
                <w:color w:val="000000"/>
                <w:spacing w:val="3"/>
                <w:sz w:val="22"/>
                <w:szCs w:val="22"/>
              </w:rPr>
              <w:t>%</w:t>
            </w:r>
          </w:p>
        </w:tc>
        <w:tc>
          <w:tcPr>
            <w:tcW w:w="2415" w:type="dxa"/>
            <w:tcBorders>
              <w:top w:val="single" w:sz="6" w:space="0" w:color="auto"/>
              <w:left w:val="single" w:sz="6" w:space="0" w:color="auto"/>
              <w:bottom w:val="single" w:sz="12"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ind w:left="-23"/>
              <w:jc w:val="center"/>
            </w:pPr>
            <w:r w:rsidRPr="00D414EB">
              <w:rPr>
                <w:color w:val="000000"/>
                <w:spacing w:val="5"/>
                <w:sz w:val="22"/>
                <w:szCs w:val="22"/>
              </w:rPr>
              <w:t>55</w:t>
            </w:r>
            <w:r>
              <w:rPr>
                <w:color w:val="000000"/>
                <w:spacing w:val="5"/>
                <w:sz w:val="22"/>
                <w:szCs w:val="22"/>
              </w:rPr>
              <w:t xml:space="preserve"> </w:t>
            </w:r>
            <w:r w:rsidRPr="00D414EB">
              <w:rPr>
                <w:color w:val="000000"/>
                <w:spacing w:val="5"/>
                <w:sz w:val="22"/>
                <w:szCs w:val="22"/>
              </w:rPr>
              <w:t>%</w:t>
            </w:r>
          </w:p>
        </w:tc>
      </w:tr>
    </w:tbl>
    <w:p w:rsidR="00D56299" w:rsidRPr="00D414EB" w:rsidRDefault="00D56299" w:rsidP="00D56299">
      <w:pPr>
        <w:shd w:val="clear" w:color="auto" w:fill="FFFFFF"/>
        <w:spacing w:before="14"/>
        <w:ind w:left="139"/>
        <w:rPr>
          <w:sz w:val="32"/>
        </w:rPr>
      </w:pPr>
      <w:r w:rsidRPr="00D414EB">
        <w:rPr>
          <w:color w:val="000000"/>
          <w:spacing w:val="2"/>
          <w:sz w:val="20"/>
          <w:szCs w:val="16"/>
        </w:rPr>
        <w:t>* (v případě výbojek výhradně recyklace)</w:t>
      </w:r>
    </w:p>
    <w:p w:rsidR="00D56299" w:rsidRDefault="00D56299" w:rsidP="00D56299">
      <w:pPr>
        <w:shd w:val="clear" w:color="auto" w:fill="FFFFFF"/>
        <w:spacing w:before="216"/>
        <w:ind w:left="19"/>
        <w:jc w:val="center"/>
      </w:pPr>
    </w:p>
    <w:p w:rsidR="00D56299" w:rsidRPr="008322E0" w:rsidRDefault="00D56299" w:rsidP="00D56299">
      <w:pPr>
        <w:pStyle w:val="Titulek"/>
        <w:keepNext/>
        <w:rPr>
          <w:i/>
        </w:rPr>
      </w:pPr>
      <w:bookmarkStart w:id="443" w:name="_Ref421022447"/>
      <w:bookmarkStart w:id="444" w:name="_Toc438115299"/>
      <w:r w:rsidRPr="008322E0">
        <w:rPr>
          <w:i/>
        </w:rPr>
        <w:t xml:space="preserve">Tabulka </w:t>
      </w:r>
      <w:r w:rsidR="008F22E1" w:rsidRPr="008322E0">
        <w:rPr>
          <w:i/>
        </w:rPr>
        <w:fldChar w:fldCharType="begin"/>
      </w:r>
      <w:r w:rsidRPr="008322E0">
        <w:rPr>
          <w:i/>
        </w:rPr>
        <w:instrText xml:space="preserve"> SEQ Tabulka \* ARABIC </w:instrText>
      </w:r>
      <w:r w:rsidR="008F22E1" w:rsidRPr="008322E0">
        <w:rPr>
          <w:i/>
        </w:rPr>
        <w:fldChar w:fldCharType="separate"/>
      </w:r>
      <w:r w:rsidR="006F31EE">
        <w:rPr>
          <w:i/>
          <w:noProof/>
        </w:rPr>
        <w:t>44</w:t>
      </w:r>
      <w:r w:rsidR="008F22E1" w:rsidRPr="008322E0">
        <w:rPr>
          <w:i/>
          <w:noProof/>
        </w:rPr>
        <w:fldChar w:fldCharType="end"/>
      </w:r>
      <w:bookmarkEnd w:id="443"/>
      <w:r w:rsidRPr="008322E0">
        <w:rPr>
          <w:i/>
        </w:rPr>
        <w:t>: Indikátor a cíle pro tříděný sběr odpadních přenosných baterií a akumulátorů</w:t>
      </w:r>
      <w:bookmarkEnd w:id="444"/>
    </w:p>
    <w:tbl>
      <w:tblPr>
        <w:tblW w:w="9225" w:type="dxa"/>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tblPr>
      <w:tblGrid>
        <w:gridCol w:w="5414"/>
        <w:gridCol w:w="3811"/>
      </w:tblGrid>
      <w:tr w:rsidR="00D56299" w:rsidRPr="002544B5" w:rsidTr="001D4300">
        <w:trPr>
          <w:trHeight w:val="284"/>
        </w:trPr>
        <w:tc>
          <w:tcPr>
            <w:tcW w:w="9225" w:type="dxa"/>
            <w:gridSpan w:val="2"/>
            <w:shd w:val="clear" w:color="auto" w:fill="FFFFFF"/>
          </w:tcPr>
          <w:p w:rsidR="00D56299" w:rsidRPr="002544B5" w:rsidRDefault="00D56299" w:rsidP="001D4300">
            <w:pPr>
              <w:shd w:val="clear" w:color="auto" w:fill="FFFFFF"/>
              <w:ind w:left="57" w:right="57"/>
              <w:rPr>
                <w:sz w:val="22"/>
                <w:szCs w:val="22"/>
              </w:rPr>
            </w:pPr>
            <w:r w:rsidRPr="002544B5">
              <w:rPr>
                <w:b/>
                <w:bCs/>
                <w:color w:val="000000"/>
                <w:spacing w:val="-5"/>
                <w:sz w:val="22"/>
                <w:szCs w:val="22"/>
              </w:rPr>
              <w:t>Indikátor:</w:t>
            </w:r>
          </w:p>
          <w:p w:rsidR="00D56299" w:rsidRPr="002544B5" w:rsidRDefault="00D56299" w:rsidP="001D4300">
            <w:pPr>
              <w:shd w:val="clear" w:color="auto" w:fill="FFFFFF"/>
              <w:spacing w:before="60" w:after="60"/>
              <w:ind w:left="57" w:right="57" w:firstLine="10"/>
              <w:jc w:val="both"/>
              <w:rPr>
                <w:sz w:val="22"/>
                <w:szCs w:val="22"/>
              </w:rPr>
            </w:pPr>
            <w:r w:rsidRPr="002544B5">
              <w:rPr>
                <w:color w:val="000000"/>
                <w:spacing w:val="1"/>
                <w:sz w:val="22"/>
                <w:szCs w:val="22"/>
              </w:rPr>
              <w:t xml:space="preserve">Procentuální podíl hmotnosti přenosných baterií a akumulátorů sebraných tříděným </w:t>
            </w:r>
            <w:r w:rsidRPr="002544B5">
              <w:rPr>
                <w:color w:val="000000"/>
                <w:spacing w:val="6"/>
                <w:sz w:val="22"/>
                <w:szCs w:val="22"/>
              </w:rPr>
              <w:t>sběrem</w:t>
            </w:r>
            <w:r>
              <w:rPr>
                <w:color w:val="000000"/>
                <w:spacing w:val="6"/>
                <w:sz w:val="22"/>
                <w:szCs w:val="22"/>
              </w:rPr>
              <w:t xml:space="preserve"> </w:t>
            </w:r>
            <w:r w:rsidRPr="002544B5">
              <w:rPr>
                <w:color w:val="000000"/>
                <w:spacing w:val="6"/>
                <w:sz w:val="22"/>
                <w:szCs w:val="22"/>
              </w:rPr>
              <w:t>na průměrné hmotnosti přenosných baterií a akumulátorů</w:t>
            </w:r>
            <w:r>
              <w:rPr>
                <w:color w:val="000000"/>
                <w:spacing w:val="6"/>
                <w:sz w:val="22"/>
                <w:szCs w:val="22"/>
              </w:rPr>
              <w:t xml:space="preserve"> </w:t>
            </w:r>
            <w:r w:rsidRPr="002544B5">
              <w:rPr>
                <w:color w:val="000000"/>
                <w:spacing w:val="6"/>
                <w:sz w:val="22"/>
                <w:szCs w:val="22"/>
              </w:rPr>
              <w:t xml:space="preserve">uvedených na trh </w:t>
            </w:r>
            <w:r w:rsidRPr="002544B5">
              <w:rPr>
                <w:color w:val="000000"/>
                <w:spacing w:val="-2"/>
                <w:sz w:val="22"/>
                <w:szCs w:val="22"/>
              </w:rPr>
              <w:t>v předchozích třech kalendářních letech v České republice (%).</w:t>
            </w:r>
          </w:p>
        </w:tc>
      </w:tr>
      <w:tr w:rsidR="00D56299" w:rsidRPr="002544B5" w:rsidTr="001D4300">
        <w:trPr>
          <w:trHeight w:val="284"/>
        </w:trPr>
        <w:tc>
          <w:tcPr>
            <w:tcW w:w="5414" w:type="dxa"/>
            <w:shd w:val="clear" w:color="auto" w:fill="FFFFFF"/>
            <w:vAlign w:val="center"/>
          </w:tcPr>
          <w:p w:rsidR="00D56299" w:rsidRPr="002544B5" w:rsidRDefault="00D56299" w:rsidP="001D4300">
            <w:pPr>
              <w:shd w:val="clear" w:color="auto" w:fill="FFFFFF"/>
              <w:spacing w:before="60" w:after="60"/>
              <w:rPr>
                <w:sz w:val="22"/>
                <w:szCs w:val="22"/>
              </w:rPr>
            </w:pPr>
          </w:p>
        </w:tc>
        <w:tc>
          <w:tcPr>
            <w:tcW w:w="3811" w:type="dxa"/>
            <w:shd w:val="clear" w:color="auto" w:fill="FFFFFF"/>
            <w:vAlign w:val="center"/>
          </w:tcPr>
          <w:p w:rsidR="00D56299" w:rsidRPr="002544B5" w:rsidRDefault="00D56299" w:rsidP="001D4300">
            <w:pPr>
              <w:shd w:val="clear" w:color="auto" w:fill="FFFFFF"/>
              <w:spacing w:before="60" w:after="60"/>
              <w:jc w:val="center"/>
              <w:rPr>
                <w:sz w:val="22"/>
                <w:szCs w:val="22"/>
              </w:rPr>
            </w:pPr>
            <w:r w:rsidRPr="002544B5">
              <w:rPr>
                <w:b/>
                <w:bCs/>
                <w:color w:val="000000"/>
                <w:spacing w:val="1"/>
                <w:sz w:val="22"/>
                <w:szCs w:val="22"/>
              </w:rPr>
              <w:t>Tříděný sběr</w:t>
            </w:r>
          </w:p>
        </w:tc>
      </w:tr>
      <w:tr w:rsidR="00D56299" w:rsidRPr="002544B5" w:rsidTr="001D4300">
        <w:trPr>
          <w:trHeight w:val="284"/>
        </w:trPr>
        <w:tc>
          <w:tcPr>
            <w:tcW w:w="5414" w:type="dxa"/>
            <w:shd w:val="clear" w:color="auto" w:fill="FFFFFF"/>
            <w:vAlign w:val="center"/>
          </w:tcPr>
          <w:p w:rsidR="00D56299" w:rsidRPr="002544B5" w:rsidRDefault="00D56299" w:rsidP="001D4300">
            <w:pPr>
              <w:shd w:val="clear" w:color="auto" w:fill="FFFFFF"/>
              <w:spacing w:before="60" w:after="60"/>
              <w:ind w:left="19"/>
              <w:rPr>
                <w:sz w:val="22"/>
                <w:szCs w:val="22"/>
              </w:rPr>
            </w:pPr>
            <w:r w:rsidRPr="002544B5">
              <w:rPr>
                <w:b/>
                <w:bCs/>
                <w:color w:val="000000"/>
                <w:spacing w:val="1"/>
                <w:sz w:val="22"/>
                <w:szCs w:val="22"/>
              </w:rPr>
              <w:t>Cílový stav v roce 2016</w:t>
            </w:r>
          </w:p>
        </w:tc>
        <w:tc>
          <w:tcPr>
            <w:tcW w:w="3811" w:type="dxa"/>
            <w:shd w:val="clear" w:color="auto" w:fill="FFFFFF"/>
            <w:vAlign w:val="center"/>
          </w:tcPr>
          <w:p w:rsidR="00D56299" w:rsidRPr="002544B5" w:rsidRDefault="00D56299" w:rsidP="001D4300">
            <w:pPr>
              <w:shd w:val="clear" w:color="auto" w:fill="FFFFFF"/>
              <w:spacing w:before="60" w:after="60"/>
              <w:jc w:val="center"/>
              <w:rPr>
                <w:sz w:val="22"/>
                <w:szCs w:val="22"/>
              </w:rPr>
            </w:pPr>
            <w:r w:rsidRPr="002544B5">
              <w:rPr>
                <w:b/>
                <w:bCs/>
                <w:color w:val="000000"/>
                <w:spacing w:val="20"/>
                <w:sz w:val="22"/>
                <w:szCs w:val="22"/>
              </w:rPr>
              <w:t>45%</w:t>
            </w:r>
          </w:p>
        </w:tc>
      </w:tr>
    </w:tbl>
    <w:p w:rsidR="00D56299" w:rsidRDefault="00D56299" w:rsidP="00D56299">
      <w:pPr>
        <w:suppressAutoHyphens/>
        <w:jc w:val="both"/>
      </w:pPr>
    </w:p>
    <w:p w:rsidR="00D56299" w:rsidRPr="008322E0" w:rsidRDefault="00D56299" w:rsidP="00D56299">
      <w:pPr>
        <w:pStyle w:val="Titulek"/>
        <w:keepNext/>
        <w:ind w:left="1276" w:hanging="1276"/>
        <w:rPr>
          <w:i/>
        </w:rPr>
      </w:pPr>
      <w:bookmarkStart w:id="445" w:name="_Ref421022525"/>
      <w:bookmarkStart w:id="446" w:name="_Toc438115300"/>
      <w:r w:rsidRPr="008322E0">
        <w:rPr>
          <w:i/>
        </w:rPr>
        <w:t xml:space="preserve">Tabulka </w:t>
      </w:r>
      <w:r w:rsidR="008F22E1" w:rsidRPr="008322E0">
        <w:rPr>
          <w:i/>
        </w:rPr>
        <w:fldChar w:fldCharType="begin"/>
      </w:r>
      <w:r w:rsidRPr="008322E0">
        <w:rPr>
          <w:i/>
        </w:rPr>
        <w:instrText xml:space="preserve"> SEQ Tabulka \* ARABIC </w:instrText>
      </w:r>
      <w:r w:rsidR="008F22E1" w:rsidRPr="008322E0">
        <w:rPr>
          <w:i/>
        </w:rPr>
        <w:fldChar w:fldCharType="separate"/>
      </w:r>
      <w:r w:rsidR="006F31EE">
        <w:rPr>
          <w:i/>
          <w:noProof/>
        </w:rPr>
        <w:t>45</w:t>
      </w:r>
      <w:r w:rsidR="008F22E1" w:rsidRPr="008322E0">
        <w:rPr>
          <w:i/>
          <w:noProof/>
        </w:rPr>
        <w:fldChar w:fldCharType="end"/>
      </w:r>
      <w:bookmarkEnd w:id="445"/>
      <w:r w:rsidRPr="008322E0">
        <w:rPr>
          <w:i/>
        </w:rPr>
        <w:t>: Indikátor a cíl pro recyklaci výstupních frakcí na celkové hmotnosti odpadních baterií nebo akumulátorů vstupujících do recyklačního procesu (%)</w:t>
      </w:r>
      <w:bookmarkEnd w:id="446"/>
    </w:p>
    <w:tbl>
      <w:tblPr>
        <w:tblW w:w="9225" w:type="dxa"/>
        <w:tblInd w:w="40" w:type="dxa"/>
        <w:tblLayout w:type="fixed"/>
        <w:tblCellMar>
          <w:left w:w="40" w:type="dxa"/>
          <w:right w:w="40" w:type="dxa"/>
        </w:tblCellMar>
        <w:tblLook w:val="0000"/>
      </w:tblPr>
      <w:tblGrid>
        <w:gridCol w:w="5414"/>
        <w:gridCol w:w="3811"/>
      </w:tblGrid>
      <w:tr w:rsidR="00D56299" w:rsidRPr="00D414EB" w:rsidTr="001D4300">
        <w:trPr>
          <w:trHeight w:val="284"/>
        </w:trPr>
        <w:tc>
          <w:tcPr>
            <w:tcW w:w="9225" w:type="dxa"/>
            <w:gridSpan w:val="2"/>
            <w:tcBorders>
              <w:top w:val="single" w:sz="12" w:space="0" w:color="auto"/>
              <w:left w:val="single" w:sz="12" w:space="0" w:color="auto"/>
              <w:bottom w:val="single" w:sz="6" w:space="0" w:color="auto"/>
              <w:right w:val="single" w:sz="12" w:space="0" w:color="auto"/>
            </w:tcBorders>
            <w:shd w:val="clear" w:color="auto" w:fill="FFFFFF"/>
            <w:vAlign w:val="center"/>
          </w:tcPr>
          <w:p w:rsidR="00D56299" w:rsidRPr="00D414EB" w:rsidRDefault="00D56299" w:rsidP="001D4300">
            <w:pPr>
              <w:shd w:val="clear" w:color="auto" w:fill="FFFFFF"/>
              <w:ind w:left="57" w:right="57"/>
            </w:pPr>
            <w:r w:rsidRPr="00D414EB">
              <w:rPr>
                <w:b/>
                <w:bCs/>
                <w:color w:val="000000"/>
                <w:spacing w:val="-5"/>
                <w:sz w:val="22"/>
                <w:szCs w:val="22"/>
              </w:rPr>
              <w:t>Indikátor:</w:t>
            </w:r>
          </w:p>
          <w:p w:rsidR="00D56299" w:rsidRPr="00D414EB" w:rsidRDefault="00D56299" w:rsidP="001D4300">
            <w:pPr>
              <w:shd w:val="clear" w:color="auto" w:fill="FFFFFF"/>
              <w:spacing w:before="60" w:after="60"/>
              <w:ind w:left="57" w:right="57" w:firstLine="5"/>
              <w:jc w:val="both"/>
            </w:pPr>
            <w:r w:rsidRPr="00D414EB">
              <w:rPr>
                <w:color w:val="000000"/>
                <w:spacing w:val="4"/>
                <w:sz w:val="22"/>
                <w:szCs w:val="22"/>
              </w:rPr>
              <w:t>Procentuální podíl</w:t>
            </w:r>
            <w:r>
              <w:rPr>
                <w:color w:val="000000"/>
                <w:spacing w:val="4"/>
                <w:sz w:val="22"/>
                <w:szCs w:val="22"/>
              </w:rPr>
              <w:t xml:space="preserve"> hmotnosti </w:t>
            </w:r>
            <w:r w:rsidRPr="00D414EB">
              <w:rPr>
                <w:color w:val="000000"/>
                <w:spacing w:val="4"/>
                <w:sz w:val="22"/>
                <w:szCs w:val="22"/>
              </w:rPr>
              <w:t xml:space="preserve">recyklovaných výstupních frakcí recyklačního procesu na </w:t>
            </w:r>
            <w:r w:rsidRPr="00D414EB">
              <w:rPr>
                <w:color w:val="000000"/>
                <w:spacing w:val="1"/>
                <w:sz w:val="22"/>
                <w:szCs w:val="22"/>
              </w:rPr>
              <w:t>celkové hmotnosti baterií nebo akumulátorů vstupujících do recyklačního procesu*.</w:t>
            </w:r>
          </w:p>
        </w:tc>
      </w:tr>
      <w:tr w:rsidR="00D56299" w:rsidRPr="00D414EB" w:rsidTr="001D4300">
        <w:trPr>
          <w:trHeight w:val="284"/>
        </w:trPr>
        <w:tc>
          <w:tcPr>
            <w:tcW w:w="5414" w:type="dxa"/>
            <w:vMerge w:val="restart"/>
            <w:tcBorders>
              <w:top w:val="single" w:sz="6" w:space="0" w:color="auto"/>
              <w:left w:val="single" w:sz="12" w:space="0" w:color="auto"/>
              <w:bottom w:val="nil"/>
              <w:right w:val="single" w:sz="6" w:space="0" w:color="auto"/>
            </w:tcBorders>
            <w:shd w:val="clear" w:color="auto" w:fill="FFFFFF"/>
            <w:vAlign w:val="center"/>
          </w:tcPr>
          <w:p w:rsidR="00D56299" w:rsidRPr="00D414EB" w:rsidRDefault="00D56299" w:rsidP="001D4300">
            <w:pPr>
              <w:shd w:val="clear" w:color="auto" w:fill="FFFFFF"/>
              <w:spacing w:before="60" w:after="60"/>
            </w:pPr>
          </w:p>
        </w:tc>
        <w:tc>
          <w:tcPr>
            <w:tcW w:w="3811"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jc w:val="center"/>
            </w:pPr>
            <w:r w:rsidRPr="00D414EB">
              <w:rPr>
                <w:b/>
                <w:bCs/>
                <w:color w:val="000000"/>
                <w:spacing w:val="-6"/>
                <w:sz w:val="22"/>
                <w:szCs w:val="22"/>
              </w:rPr>
              <w:t>Cíl (2015 a dále)</w:t>
            </w:r>
          </w:p>
        </w:tc>
      </w:tr>
      <w:tr w:rsidR="00D56299" w:rsidRPr="00D414EB" w:rsidTr="001D4300">
        <w:trPr>
          <w:trHeight w:val="284"/>
        </w:trPr>
        <w:tc>
          <w:tcPr>
            <w:tcW w:w="5414" w:type="dxa"/>
            <w:vMerge/>
            <w:tcBorders>
              <w:top w:val="nil"/>
              <w:left w:val="single" w:sz="12" w:space="0" w:color="auto"/>
              <w:bottom w:val="single" w:sz="6" w:space="0" w:color="auto"/>
              <w:right w:val="single" w:sz="6" w:space="0" w:color="auto"/>
            </w:tcBorders>
            <w:shd w:val="clear" w:color="auto" w:fill="FFFFFF"/>
            <w:vAlign w:val="center"/>
          </w:tcPr>
          <w:p w:rsidR="00D56299" w:rsidRPr="00D414EB" w:rsidRDefault="00D56299" w:rsidP="001D4300">
            <w:pPr>
              <w:spacing w:before="60" w:after="60"/>
            </w:pPr>
          </w:p>
          <w:p w:rsidR="00D56299" w:rsidRPr="00D414EB" w:rsidRDefault="00D56299" w:rsidP="001D4300">
            <w:pPr>
              <w:spacing w:before="60" w:after="60"/>
            </w:pPr>
          </w:p>
        </w:tc>
        <w:tc>
          <w:tcPr>
            <w:tcW w:w="3811"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jc w:val="center"/>
            </w:pPr>
            <w:r w:rsidRPr="00D414EB">
              <w:rPr>
                <w:b/>
                <w:bCs/>
                <w:color w:val="000000"/>
                <w:spacing w:val="-8"/>
                <w:sz w:val="22"/>
                <w:szCs w:val="22"/>
              </w:rPr>
              <w:t>Minimální recyklační účinnost</w:t>
            </w:r>
          </w:p>
        </w:tc>
      </w:tr>
      <w:tr w:rsidR="00D56299" w:rsidRPr="00D414EB" w:rsidTr="001D4300">
        <w:trPr>
          <w:trHeight w:val="284"/>
        </w:trPr>
        <w:tc>
          <w:tcPr>
            <w:tcW w:w="5414" w:type="dxa"/>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D414EB" w:rsidRDefault="00D56299" w:rsidP="001D4300">
            <w:pPr>
              <w:shd w:val="clear" w:color="auto" w:fill="FFFFFF"/>
              <w:spacing w:before="60" w:after="60"/>
              <w:ind w:left="19"/>
            </w:pPr>
            <w:r w:rsidRPr="00D414EB">
              <w:rPr>
                <w:color w:val="000000"/>
                <w:spacing w:val="-1"/>
                <w:sz w:val="22"/>
                <w:szCs w:val="22"/>
              </w:rPr>
              <w:t>Olověné akumulátory</w:t>
            </w:r>
          </w:p>
        </w:tc>
        <w:tc>
          <w:tcPr>
            <w:tcW w:w="3811"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jc w:val="center"/>
            </w:pPr>
            <w:r w:rsidRPr="00D414EB">
              <w:rPr>
                <w:b/>
                <w:bCs/>
                <w:color w:val="000000"/>
                <w:spacing w:val="3"/>
                <w:sz w:val="22"/>
                <w:szCs w:val="22"/>
              </w:rPr>
              <w:t>65%</w:t>
            </w:r>
          </w:p>
        </w:tc>
      </w:tr>
      <w:tr w:rsidR="00D56299" w:rsidRPr="00D414EB" w:rsidTr="001D4300">
        <w:trPr>
          <w:trHeight w:val="284"/>
        </w:trPr>
        <w:tc>
          <w:tcPr>
            <w:tcW w:w="5414" w:type="dxa"/>
            <w:tcBorders>
              <w:top w:val="single" w:sz="6" w:space="0" w:color="auto"/>
              <w:left w:val="single" w:sz="12" w:space="0" w:color="auto"/>
              <w:bottom w:val="single" w:sz="6" w:space="0" w:color="auto"/>
              <w:right w:val="single" w:sz="6" w:space="0" w:color="auto"/>
            </w:tcBorders>
            <w:shd w:val="clear" w:color="auto" w:fill="FFFFFF"/>
            <w:vAlign w:val="center"/>
          </w:tcPr>
          <w:p w:rsidR="00D56299" w:rsidRPr="00D414EB" w:rsidRDefault="00D56299" w:rsidP="001D4300">
            <w:pPr>
              <w:shd w:val="clear" w:color="auto" w:fill="FFFFFF"/>
              <w:spacing w:before="60" w:after="60"/>
              <w:ind w:left="29"/>
            </w:pPr>
            <w:r w:rsidRPr="00D414EB">
              <w:rPr>
                <w:color w:val="000000"/>
                <w:spacing w:val="-1"/>
                <w:sz w:val="22"/>
                <w:szCs w:val="22"/>
              </w:rPr>
              <w:t>Nikl-kadmiové akumulátory</w:t>
            </w:r>
          </w:p>
        </w:tc>
        <w:tc>
          <w:tcPr>
            <w:tcW w:w="3811"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jc w:val="center"/>
            </w:pPr>
            <w:r w:rsidRPr="00D414EB">
              <w:rPr>
                <w:b/>
                <w:bCs/>
                <w:color w:val="000000"/>
                <w:spacing w:val="3"/>
                <w:sz w:val="22"/>
                <w:szCs w:val="22"/>
              </w:rPr>
              <w:t>75%</w:t>
            </w:r>
          </w:p>
        </w:tc>
      </w:tr>
      <w:tr w:rsidR="00D56299" w:rsidRPr="00D414EB" w:rsidTr="001D4300">
        <w:trPr>
          <w:trHeight w:val="284"/>
        </w:trPr>
        <w:tc>
          <w:tcPr>
            <w:tcW w:w="5414" w:type="dxa"/>
            <w:tcBorders>
              <w:top w:val="single" w:sz="6" w:space="0" w:color="auto"/>
              <w:left w:val="single" w:sz="12" w:space="0" w:color="auto"/>
              <w:bottom w:val="single" w:sz="12" w:space="0" w:color="auto"/>
              <w:right w:val="single" w:sz="6" w:space="0" w:color="auto"/>
            </w:tcBorders>
            <w:shd w:val="clear" w:color="auto" w:fill="FFFFFF"/>
            <w:vAlign w:val="center"/>
          </w:tcPr>
          <w:p w:rsidR="00D56299" w:rsidRPr="00D414EB" w:rsidRDefault="00D56299" w:rsidP="001D4300">
            <w:pPr>
              <w:shd w:val="clear" w:color="auto" w:fill="FFFFFF"/>
              <w:spacing w:before="60" w:after="60"/>
              <w:ind w:left="19"/>
            </w:pPr>
            <w:r w:rsidRPr="00D414EB">
              <w:rPr>
                <w:color w:val="000000"/>
                <w:spacing w:val="-1"/>
                <w:sz w:val="22"/>
                <w:szCs w:val="22"/>
              </w:rPr>
              <w:t>Ostatní baterie a akumulátory</w:t>
            </w:r>
          </w:p>
        </w:tc>
        <w:tc>
          <w:tcPr>
            <w:tcW w:w="3811" w:type="dxa"/>
            <w:tcBorders>
              <w:top w:val="single" w:sz="6" w:space="0" w:color="auto"/>
              <w:left w:val="single" w:sz="6" w:space="0" w:color="auto"/>
              <w:bottom w:val="single" w:sz="12" w:space="0" w:color="auto"/>
              <w:right w:val="single" w:sz="12" w:space="0" w:color="auto"/>
            </w:tcBorders>
            <w:shd w:val="clear" w:color="auto" w:fill="FFFFFF"/>
            <w:vAlign w:val="center"/>
          </w:tcPr>
          <w:p w:rsidR="00D56299" w:rsidRPr="00D414EB" w:rsidRDefault="00D56299" w:rsidP="001D4300">
            <w:pPr>
              <w:shd w:val="clear" w:color="auto" w:fill="FFFFFF"/>
              <w:spacing w:before="60" w:after="60"/>
              <w:jc w:val="center"/>
            </w:pPr>
            <w:r w:rsidRPr="00D414EB">
              <w:rPr>
                <w:b/>
                <w:bCs/>
                <w:color w:val="000000"/>
                <w:spacing w:val="3"/>
                <w:sz w:val="22"/>
                <w:szCs w:val="22"/>
              </w:rPr>
              <w:t>50%</w:t>
            </w:r>
          </w:p>
        </w:tc>
      </w:tr>
    </w:tbl>
    <w:p w:rsidR="00AB5861" w:rsidRDefault="00D56299" w:rsidP="00AB5861">
      <w:pPr>
        <w:shd w:val="clear" w:color="auto" w:fill="FFFFFF"/>
        <w:spacing w:line="245" w:lineRule="exact"/>
        <w:ind w:left="139" w:right="850"/>
        <w:rPr>
          <w:color w:val="000000"/>
          <w:spacing w:val="-1"/>
          <w:sz w:val="20"/>
          <w:szCs w:val="18"/>
        </w:rPr>
      </w:pPr>
      <w:r w:rsidRPr="005B5F7D">
        <w:rPr>
          <w:color w:val="000000"/>
          <w:spacing w:val="-1"/>
          <w:sz w:val="20"/>
          <w:szCs w:val="18"/>
        </w:rPr>
        <w:t xml:space="preserve">Cíle jsou stanoveny směrnicí Evropského parlamentu a Rady 2006/66/ES (příloha č. 3, část B) </w:t>
      </w:r>
    </w:p>
    <w:p w:rsidR="00D56299" w:rsidRDefault="00D56299" w:rsidP="00AB5861">
      <w:pPr>
        <w:shd w:val="clear" w:color="auto" w:fill="FFFFFF"/>
        <w:spacing w:line="245" w:lineRule="exact"/>
        <w:ind w:left="139" w:right="850"/>
        <w:rPr>
          <w:color w:val="000000"/>
          <w:spacing w:val="1"/>
          <w:sz w:val="20"/>
          <w:szCs w:val="18"/>
        </w:rPr>
      </w:pPr>
      <w:r w:rsidRPr="005B5F7D">
        <w:rPr>
          <w:color w:val="000000"/>
          <w:spacing w:val="1"/>
          <w:sz w:val="20"/>
          <w:szCs w:val="18"/>
        </w:rPr>
        <w:t>* přesná metodika výpočtu je stanovena nařízením Komise (EU) č. 493/2012</w:t>
      </w:r>
    </w:p>
    <w:p w:rsidR="00D56299" w:rsidRDefault="00D56299" w:rsidP="00D56299">
      <w:pPr>
        <w:shd w:val="clear" w:color="auto" w:fill="FFFFFF"/>
        <w:spacing w:line="245" w:lineRule="exact"/>
        <w:ind w:left="139" w:right="1536"/>
        <w:rPr>
          <w:color w:val="000000"/>
          <w:spacing w:val="1"/>
          <w:sz w:val="20"/>
          <w:szCs w:val="18"/>
        </w:rPr>
      </w:pPr>
      <w:r>
        <w:rPr>
          <w:color w:val="000000"/>
          <w:spacing w:val="1"/>
          <w:sz w:val="20"/>
          <w:szCs w:val="18"/>
        </w:rPr>
        <w:lastRenderedPageBreak/>
        <w:tab/>
      </w:r>
    </w:p>
    <w:p w:rsidR="00D56299" w:rsidRPr="00393249" w:rsidRDefault="00D56299" w:rsidP="00D56299">
      <w:pPr>
        <w:keepNext/>
        <w:ind w:left="1276" w:hanging="1276"/>
        <w:rPr>
          <w:b/>
          <w:bCs/>
          <w:i/>
        </w:rPr>
      </w:pPr>
      <w:bookmarkStart w:id="447" w:name="_Ref422481588"/>
      <w:bookmarkStart w:id="448" w:name="_Ref422481568"/>
      <w:bookmarkStart w:id="449" w:name="_Toc422483690"/>
      <w:bookmarkStart w:id="450" w:name="_Toc438115301"/>
      <w:r w:rsidRPr="00393249">
        <w:rPr>
          <w:b/>
          <w:bCs/>
          <w:i/>
        </w:rPr>
        <w:t xml:space="preserve">Tabulka </w:t>
      </w:r>
      <w:r w:rsidR="008F22E1" w:rsidRPr="00393249">
        <w:rPr>
          <w:b/>
          <w:bCs/>
          <w:i/>
        </w:rPr>
        <w:fldChar w:fldCharType="begin"/>
      </w:r>
      <w:r w:rsidRPr="00393249">
        <w:rPr>
          <w:b/>
          <w:bCs/>
          <w:i/>
        </w:rPr>
        <w:instrText xml:space="preserve"> SEQ Tabulka \* ARABIC </w:instrText>
      </w:r>
      <w:r w:rsidR="008F22E1" w:rsidRPr="00393249">
        <w:rPr>
          <w:b/>
          <w:bCs/>
          <w:i/>
        </w:rPr>
        <w:fldChar w:fldCharType="separate"/>
      </w:r>
      <w:r w:rsidR="006F31EE">
        <w:rPr>
          <w:b/>
          <w:bCs/>
          <w:i/>
          <w:noProof/>
        </w:rPr>
        <w:t>46</w:t>
      </w:r>
      <w:r w:rsidR="008F22E1" w:rsidRPr="00393249">
        <w:rPr>
          <w:b/>
          <w:bCs/>
          <w:i/>
        </w:rPr>
        <w:fldChar w:fldCharType="end"/>
      </w:r>
      <w:bookmarkEnd w:id="447"/>
      <w:r w:rsidRPr="00393249">
        <w:rPr>
          <w:b/>
          <w:bCs/>
          <w:i/>
        </w:rPr>
        <w:t>: Indikátory a cíle pro využití, materiálové a opětovné použití frakcí, vztaženo k celkové hmotnosti sebraných vozidel s ukončenou životností (autovraků) (%)</w:t>
      </w:r>
      <w:bookmarkEnd w:id="448"/>
      <w:bookmarkEnd w:id="449"/>
      <w:bookmarkEnd w:id="450"/>
    </w:p>
    <w:tbl>
      <w:tblPr>
        <w:tblW w:w="0" w:type="auto"/>
        <w:tblInd w:w="40" w:type="dxa"/>
        <w:tblLayout w:type="fixed"/>
        <w:tblCellMar>
          <w:left w:w="40" w:type="dxa"/>
          <w:right w:w="40" w:type="dxa"/>
        </w:tblCellMar>
        <w:tblLook w:val="0000"/>
      </w:tblPr>
      <w:tblGrid>
        <w:gridCol w:w="4397"/>
        <w:gridCol w:w="2563"/>
        <w:gridCol w:w="2554"/>
      </w:tblGrid>
      <w:tr w:rsidR="00D56299" w:rsidRPr="00E7744D" w:rsidTr="001D4300">
        <w:trPr>
          <w:trHeight w:val="284"/>
        </w:trPr>
        <w:tc>
          <w:tcPr>
            <w:tcW w:w="9514" w:type="dxa"/>
            <w:gridSpan w:val="3"/>
            <w:tcBorders>
              <w:top w:val="single" w:sz="12" w:space="0" w:color="auto"/>
              <w:left w:val="single" w:sz="12" w:space="0" w:color="auto"/>
              <w:bottom w:val="single" w:sz="6" w:space="0" w:color="auto"/>
              <w:right w:val="single" w:sz="12" w:space="0" w:color="auto"/>
            </w:tcBorders>
            <w:shd w:val="clear" w:color="auto" w:fill="FFFFFF"/>
          </w:tcPr>
          <w:p w:rsidR="00D56299" w:rsidRPr="00E7744D" w:rsidRDefault="00D56299" w:rsidP="001D4300">
            <w:pPr>
              <w:shd w:val="clear" w:color="auto" w:fill="FFFFFF"/>
              <w:ind w:left="57"/>
              <w:rPr>
                <w:b/>
                <w:sz w:val="22"/>
                <w:szCs w:val="22"/>
              </w:rPr>
            </w:pPr>
            <w:r w:rsidRPr="00E7744D">
              <w:rPr>
                <w:b/>
                <w:color w:val="000000"/>
                <w:sz w:val="22"/>
                <w:szCs w:val="22"/>
              </w:rPr>
              <w:t>Indikátor:</w:t>
            </w:r>
          </w:p>
          <w:p w:rsidR="00D56299" w:rsidRPr="00E7744D" w:rsidRDefault="00D56299" w:rsidP="001D4300">
            <w:pPr>
              <w:spacing w:before="60" w:after="60"/>
              <w:ind w:left="443" w:right="57" w:hanging="386"/>
              <w:jc w:val="both"/>
              <w:rPr>
                <w:sz w:val="22"/>
                <w:szCs w:val="22"/>
              </w:rPr>
            </w:pPr>
            <w:r w:rsidRPr="00E7744D">
              <w:rPr>
                <w:sz w:val="22"/>
                <w:szCs w:val="22"/>
              </w:rPr>
              <w:t>a)</w:t>
            </w:r>
            <w:r>
              <w:rPr>
                <w:color w:val="000000"/>
                <w:spacing w:val="1"/>
                <w:sz w:val="20"/>
                <w:szCs w:val="18"/>
              </w:rPr>
              <w:t xml:space="preserve"> </w:t>
            </w:r>
            <w:r>
              <w:rPr>
                <w:color w:val="000000"/>
                <w:spacing w:val="1"/>
                <w:sz w:val="20"/>
                <w:szCs w:val="18"/>
              </w:rPr>
              <w:tab/>
            </w:r>
            <w:r w:rsidRPr="00E7744D">
              <w:rPr>
                <w:sz w:val="22"/>
                <w:szCs w:val="22"/>
              </w:rPr>
              <w:t>Procentuální podíl hmotnosti využitých a opětovně použitých frakcí ze zpracování vybraných vozidel</w:t>
            </w:r>
            <w:r>
              <w:rPr>
                <w:sz w:val="22"/>
                <w:szCs w:val="22"/>
              </w:rPr>
              <w:t xml:space="preserve"> </w:t>
            </w:r>
            <w:r w:rsidRPr="00E7744D">
              <w:rPr>
                <w:sz w:val="22"/>
                <w:szCs w:val="22"/>
              </w:rPr>
              <w:t>s</w:t>
            </w:r>
            <w:r>
              <w:rPr>
                <w:sz w:val="22"/>
                <w:szCs w:val="22"/>
              </w:rPr>
              <w:t> </w:t>
            </w:r>
            <w:r w:rsidRPr="00E7744D">
              <w:rPr>
                <w:sz w:val="22"/>
                <w:szCs w:val="22"/>
              </w:rPr>
              <w:t>ukončenou</w:t>
            </w:r>
            <w:r>
              <w:rPr>
                <w:sz w:val="22"/>
                <w:szCs w:val="22"/>
              </w:rPr>
              <w:t xml:space="preserve"> </w:t>
            </w:r>
            <w:r w:rsidRPr="00E7744D">
              <w:rPr>
                <w:sz w:val="22"/>
                <w:szCs w:val="22"/>
              </w:rPr>
              <w:t>životností</w:t>
            </w:r>
            <w:r>
              <w:rPr>
                <w:sz w:val="22"/>
                <w:szCs w:val="22"/>
              </w:rPr>
              <w:t xml:space="preserve"> </w:t>
            </w:r>
            <w:r w:rsidRPr="00E7744D">
              <w:rPr>
                <w:sz w:val="22"/>
                <w:szCs w:val="22"/>
              </w:rPr>
              <w:t>(vybraných</w:t>
            </w:r>
            <w:r>
              <w:rPr>
                <w:sz w:val="22"/>
                <w:szCs w:val="22"/>
              </w:rPr>
              <w:t xml:space="preserve"> </w:t>
            </w:r>
            <w:r w:rsidRPr="00E7744D">
              <w:rPr>
                <w:sz w:val="22"/>
                <w:szCs w:val="22"/>
              </w:rPr>
              <w:t>autovraků)</w:t>
            </w:r>
            <w:r>
              <w:rPr>
                <w:sz w:val="22"/>
                <w:szCs w:val="22"/>
              </w:rPr>
              <w:t xml:space="preserve"> </w:t>
            </w:r>
            <w:r w:rsidRPr="00E7744D">
              <w:rPr>
                <w:sz w:val="22"/>
                <w:szCs w:val="22"/>
              </w:rPr>
              <w:t>na</w:t>
            </w:r>
            <w:r>
              <w:rPr>
                <w:sz w:val="22"/>
                <w:szCs w:val="22"/>
              </w:rPr>
              <w:t xml:space="preserve"> </w:t>
            </w:r>
            <w:r w:rsidRPr="00E7744D">
              <w:rPr>
                <w:sz w:val="22"/>
                <w:szCs w:val="22"/>
              </w:rPr>
              <w:t>celkové</w:t>
            </w:r>
            <w:r>
              <w:rPr>
                <w:sz w:val="22"/>
                <w:szCs w:val="22"/>
              </w:rPr>
              <w:t xml:space="preserve"> </w:t>
            </w:r>
            <w:r w:rsidRPr="00E7744D">
              <w:rPr>
                <w:sz w:val="22"/>
                <w:szCs w:val="22"/>
              </w:rPr>
              <w:t>hmotnosti</w:t>
            </w:r>
            <w:r>
              <w:rPr>
                <w:sz w:val="22"/>
                <w:szCs w:val="22"/>
              </w:rPr>
              <w:t xml:space="preserve"> </w:t>
            </w:r>
            <w:r w:rsidRPr="00E7744D">
              <w:rPr>
                <w:sz w:val="22"/>
                <w:szCs w:val="22"/>
              </w:rPr>
              <w:t>sebraných vybraných vozidel s</w:t>
            </w:r>
            <w:r>
              <w:rPr>
                <w:sz w:val="22"/>
                <w:szCs w:val="22"/>
              </w:rPr>
              <w:t> </w:t>
            </w:r>
            <w:r w:rsidRPr="00E7744D">
              <w:rPr>
                <w:sz w:val="22"/>
                <w:szCs w:val="22"/>
              </w:rPr>
              <w:t>ukončenou</w:t>
            </w:r>
            <w:r>
              <w:rPr>
                <w:sz w:val="22"/>
                <w:szCs w:val="22"/>
              </w:rPr>
              <w:t xml:space="preserve"> </w:t>
            </w:r>
            <w:r w:rsidRPr="00E7744D">
              <w:rPr>
                <w:sz w:val="22"/>
                <w:szCs w:val="22"/>
              </w:rPr>
              <w:t>životností (vybraných autovraků) (%).</w:t>
            </w:r>
          </w:p>
          <w:p w:rsidR="00D56299" w:rsidRPr="00E7744D" w:rsidRDefault="00D56299" w:rsidP="001D4300">
            <w:pPr>
              <w:spacing w:before="60" w:after="60"/>
              <w:ind w:left="443" w:right="57" w:hanging="386"/>
              <w:jc w:val="both"/>
              <w:rPr>
                <w:sz w:val="22"/>
                <w:szCs w:val="22"/>
              </w:rPr>
            </w:pPr>
            <w:r w:rsidRPr="00E7744D">
              <w:rPr>
                <w:sz w:val="22"/>
                <w:szCs w:val="22"/>
              </w:rPr>
              <w:t>b)</w:t>
            </w:r>
            <w:r>
              <w:rPr>
                <w:color w:val="000000"/>
                <w:spacing w:val="1"/>
                <w:sz w:val="20"/>
                <w:szCs w:val="18"/>
              </w:rPr>
              <w:t xml:space="preserve"> </w:t>
            </w:r>
            <w:r>
              <w:rPr>
                <w:color w:val="000000"/>
                <w:spacing w:val="1"/>
                <w:sz w:val="20"/>
                <w:szCs w:val="18"/>
              </w:rPr>
              <w:tab/>
            </w:r>
            <w:r w:rsidRPr="00E7744D">
              <w:rPr>
                <w:sz w:val="22"/>
                <w:szCs w:val="22"/>
              </w:rPr>
              <w:t>Procentuální</w:t>
            </w:r>
            <w:r>
              <w:rPr>
                <w:sz w:val="22"/>
                <w:szCs w:val="22"/>
              </w:rPr>
              <w:t xml:space="preserve"> </w:t>
            </w:r>
            <w:r w:rsidRPr="00E7744D">
              <w:rPr>
                <w:sz w:val="22"/>
                <w:szCs w:val="22"/>
              </w:rPr>
              <w:t>podíl</w:t>
            </w:r>
            <w:r>
              <w:rPr>
                <w:sz w:val="22"/>
                <w:szCs w:val="22"/>
              </w:rPr>
              <w:t xml:space="preserve"> </w:t>
            </w:r>
            <w:r w:rsidRPr="00E7744D">
              <w:rPr>
                <w:sz w:val="22"/>
                <w:szCs w:val="22"/>
              </w:rPr>
              <w:t>hmotnosti</w:t>
            </w:r>
            <w:r>
              <w:rPr>
                <w:sz w:val="22"/>
                <w:szCs w:val="22"/>
              </w:rPr>
              <w:t xml:space="preserve"> </w:t>
            </w:r>
            <w:r w:rsidRPr="00E7744D">
              <w:rPr>
                <w:sz w:val="22"/>
                <w:szCs w:val="22"/>
              </w:rPr>
              <w:t>recyklovaných</w:t>
            </w:r>
            <w:r>
              <w:rPr>
                <w:sz w:val="22"/>
                <w:szCs w:val="22"/>
              </w:rPr>
              <w:t xml:space="preserve"> </w:t>
            </w:r>
            <w:r w:rsidRPr="00E7744D">
              <w:rPr>
                <w:sz w:val="22"/>
                <w:szCs w:val="22"/>
              </w:rPr>
              <w:t>frakcí</w:t>
            </w:r>
            <w:r>
              <w:rPr>
                <w:sz w:val="22"/>
                <w:szCs w:val="22"/>
              </w:rPr>
              <w:t xml:space="preserve"> </w:t>
            </w:r>
            <w:r w:rsidRPr="00E7744D">
              <w:rPr>
                <w:sz w:val="22"/>
                <w:szCs w:val="22"/>
              </w:rPr>
              <w:t>ze</w:t>
            </w:r>
            <w:r>
              <w:rPr>
                <w:sz w:val="22"/>
                <w:szCs w:val="22"/>
              </w:rPr>
              <w:t xml:space="preserve"> </w:t>
            </w:r>
            <w:r w:rsidRPr="00E7744D">
              <w:rPr>
                <w:sz w:val="22"/>
                <w:szCs w:val="22"/>
              </w:rPr>
              <w:t>zpracování</w:t>
            </w:r>
            <w:r>
              <w:rPr>
                <w:sz w:val="22"/>
                <w:szCs w:val="22"/>
              </w:rPr>
              <w:t xml:space="preserve"> </w:t>
            </w:r>
            <w:r w:rsidRPr="00E7744D">
              <w:rPr>
                <w:sz w:val="22"/>
                <w:szCs w:val="22"/>
              </w:rPr>
              <w:t>vybraných</w:t>
            </w:r>
            <w:r>
              <w:rPr>
                <w:sz w:val="22"/>
                <w:szCs w:val="22"/>
              </w:rPr>
              <w:t xml:space="preserve"> </w:t>
            </w:r>
            <w:r w:rsidRPr="00E7744D">
              <w:rPr>
                <w:sz w:val="22"/>
                <w:szCs w:val="22"/>
              </w:rPr>
              <w:t>vozidel s ukončenou životností (vybraných autovraků) na celkové hmotnosti sebraných vybraných vozidel s ukončenou životností (vybraných autovraků) (%).</w:t>
            </w:r>
          </w:p>
        </w:tc>
      </w:tr>
      <w:tr w:rsidR="00D56299" w:rsidRPr="00E7744D" w:rsidTr="001D4300">
        <w:trPr>
          <w:trHeight w:val="284"/>
        </w:trPr>
        <w:tc>
          <w:tcPr>
            <w:tcW w:w="4397" w:type="dxa"/>
            <w:vMerge w:val="restart"/>
            <w:tcBorders>
              <w:top w:val="single" w:sz="6" w:space="0" w:color="auto"/>
              <w:left w:val="single" w:sz="12" w:space="0" w:color="auto"/>
              <w:bottom w:val="nil"/>
              <w:right w:val="single" w:sz="6" w:space="0" w:color="auto"/>
            </w:tcBorders>
            <w:shd w:val="clear" w:color="auto" w:fill="FFFFFF"/>
          </w:tcPr>
          <w:p w:rsidR="00D56299" w:rsidRPr="00E7744D" w:rsidRDefault="00D56299" w:rsidP="001D4300">
            <w:pPr>
              <w:shd w:val="clear" w:color="auto" w:fill="FFFFFF"/>
              <w:spacing w:before="60" w:after="60"/>
              <w:rPr>
                <w:sz w:val="22"/>
                <w:szCs w:val="22"/>
              </w:rPr>
            </w:pPr>
          </w:p>
        </w:tc>
        <w:tc>
          <w:tcPr>
            <w:tcW w:w="5117"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E7744D" w:rsidRDefault="00D56299" w:rsidP="001D4300">
            <w:pPr>
              <w:shd w:val="clear" w:color="auto" w:fill="FFFFFF"/>
              <w:spacing w:before="60" w:after="60"/>
              <w:ind w:left="1267"/>
              <w:rPr>
                <w:b/>
                <w:sz w:val="22"/>
                <w:szCs w:val="22"/>
              </w:rPr>
            </w:pPr>
            <w:r w:rsidRPr="00E7744D">
              <w:rPr>
                <w:b/>
                <w:color w:val="000000"/>
                <w:sz w:val="22"/>
                <w:szCs w:val="22"/>
              </w:rPr>
              <w:t>Cíle pro rok 2015 a dále</w:t>
            </w:r>
          </w:p>
        </w:tc>
      </w:tr>
      <w:tr w:rsidR="00D56299" w:rsidRPr="00E7744D" w:rsidTr="001D4300">
        <w:trPr>
          <w:trHeight w:val="284"/>
        </w:trPr>
        <w:tc>
          <w:tcPr>
            <w:tcW w:w="4397" w:type="dxa"/>
            <w:vMerge/>
            <w:tcBorders>
              <w:top w:val="nil"/>
              <w:left w:val="single" w:sz="12" w:space="0" w:color="auto"/>
              <w:bottom w:val="single" w:sz="6" w:space="0" w:color="auto"/>
              <w:right w:val="single" w:sz="6" w:space="0" w:color="auto"/>
            </w:tcBorders>
            <w:shd w:val="clear" w:color="auto" w:fill="FFFFFF"/>
          </w:tcPr>
          <w:p w:rsidR="00D56299" w:rsidRPr="00E7744D" w:rsidRDefault="00D56299" w:rsidP="001D4300">
            <w:pPr>
              <w:spacing w:before="60" w:after="60"/>
              <w:rPr>
                <w:sz w:val="22"/>
                <w:szCs w:val="22"/>
              </w:rPr>
            </w:pPr>
          </w:p>
          <w:p w:rsidR="00D56299" w:rsidRPr="00E7744D" w:rsidRDefault="00D56299" w:rsidP="001D4300">
            <w:pPr>
              <w:spacing w:before="60" w:after="60"/>
              <w:rPr>
                <w:sz w:val="22"/>
                <w:szCs w:val="22"/>
              </w:rPr>
            </w:pPr>
          </w:p>
        </w:tc>
        <w:tc>
          <w:tcPr>
            <w:tcW w:w="2563" w:type="dxa"/>
            <w:tcBorders>
              <w:top w:val="single" w:sz="6" w:space="0" w:color="auto"/>
              <w:left w:val="single" w:sz="6" w:space="0" w:color="auto"/>
              <w:bottom w:val="single" w:sz="6" w:space="0" w:color="auto"/>
              <w:right w:val="single" w:sz="6" w:space="0" w:color="auto"/>
            </w:tcBorders>
            <w:shd w:val="clear" w:color="auto" w:fill="FFFFFF"/>
            <w:vAlign w:val="center"/>
          </w:tcPr>
          <w:p w:rsidR="00D56299" w:rsidRPr="00E7744D" w:rsidRDefault="00D56299" w:rsidP="001D4300">
            <w:pPr>
              <w:shd w:val="clear" w:color="auto" w:fill="FFFFFF"/>
              <w:spacing w:before="60" w:after="60"/>
              <w:ind w:left="240"/>
              <w:jc w:val="center"/>
              <w:rPr>
                <w:b/>
                <w:sz w:val="22"/>
                <w:szCs w:val="22"/>
              </w:rPr>
            </w:pPr>
            <w:r w:rsidRPr="00E7744D">
              <w:rPr>
                <w:b/>
                <w:color w:val="000000"/>
                <w:sz w:val="22"/>
                <w:szCs w:val="22"/>
              </w:rPr>
              <w:t>Využití a opětovné použití</w:t>
            </w:r>
          </w:p>
        </w:tc>
        <w:tc>
          <w:tcPr>
            <w:tcW w:w="2554"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E7744D" w:rsidRDefault="00D56299" w:rsidP="001D4300">
            <w:pPr>
              <w:shd w:val="clear" w:color="auto" w:fill="FFFFFF"/>
              <w:spacing w:before="60" w:after="60"/>
              <w:ind w:left="293"/>
              <w:jc w:val="center"/>
              <w:rPr>
                <w:b/>
                <w:sz w:val="22"/>
                <w:szCs w:val="22"/>
              </w:rPr>
            </w:pPr>
            <w:r w:rsidRPr="00E7744D">
              <w:rPr>
                <w:b/>
                <w:color w:val="000000"/>
                <w:sz w:val="22"/>
                <w:szCs w:val="22"/>
              </w:rPr>
              <w:t>Opětovné použití a recyklace</w:t>
            </w:r>
          </w:p>
        </w:tc>
      </w:tr>
      <w:tr w:rsidR="00D56299" w:rsidRPr="00E7744D" w:rsidTr="001D4300">
        <w:trPr>
          <w:trHeight w:val="284"/>
        </w:trPr>
        <w:tc>
          <w:tcPr>
            <w:tcW w:w="4397" w:type="dxa"/>
            <w:tcBorders>
              <w:top w:val="single" w:sz="6" w:space="0" w:color="auto"/>
              <w:left w:val="single" w:sz="12" w:space="0" w:color="auto"/>
              <w:bottom w:val="single" w:sz="12" w:space="0" w:color="auto"/>
              <w:right w:val="single" w:sz="6" w:space="0" w:color="auto"/>
            </w:tcBorders>
            <w:shd w:val="clear" w:color="auto" w:fill="FFFFFF"/>
            <w:vAlign w:val="center"/>
          </w:tcPr>
          <w:p w:rsidR="00D56299" w:rsidRPr="00E7744D" w:rsidRDefault="00D56299" w:rsidP="001D4300">
            <w:pPr>
              <w:shd w:val="clear" w:color="auto" w:fill="FFFFFF"/>
              <w:spacing w:before="60" w:after="60"/>
              <w:ind w:left="14"/>
              <w:rPr>
                <w:sz w:val="22"/>
                <w:szCs w:val="22"/>
              </w:rPr>
            </w:pPr>
            <w:r w:rsidRPr="00E7744D">
              <w:rPr>
                <w:color w:val="000000"/>
                <w:sz w:val="22"/>
                <w:szCs w:val="22"/>
              </w:rPr>
              <w:t>Vybraná vozidla</w:t>
            </w:r>
          </w:p>
        </w:tc>
        <w:tc>
          <w:tcPr>
            <w:tcW w:w="2563" w:type="dxa"/>
            <w:tcBorders>
              <w:top w:val="single" w:sz="6" w:space="0" w:color="auto"/>
              <w:left w:val="single" w:sz="6" w:space="0" w:color="auto"/>
              <w:bottom w:val="single" w:sz="12" w:space="0" w:color="auto"/>
              <w:right w:val="single" w:sz="6" w:space="0" w:color="auto"/>
            </w:tcBorders>
            <w:shd w:val="clear" w:color="auto" w:fill="FFFFFF"/>
            <w:vAlign w:val="center"/>
          </w:tcPr>
          <w:p w:rsidR="00D56299" w:rsidRPr="00E7744D" w:rsidRDefault="00D56299" w:rsidP="001D4300">
            <w:pPr>
              <w:shd w:val="clear" w:color="auto" w:fill="FFFFFF"/>
              <w:spacing w:before="60" w:after="60"/>
              <w:jc w:val="center"/>
              <w:rPr>
                <w:b/>
                <w:sz w:val="22"/>
                <w:szCs w:val="22"/>
              </w:rPr>
            </w:pPr>
            <w:r w:rsidRPr="00E7744D">
              <w:rPr>
                <w:b/>
                <w:color w:val="000000"/>
                <w:sz w:val="22"/>
                <w:szCs w:val="22"/>
              </w:rPr>
              <w:t>95%</w:t>
            </w:r>
          </w:p>
        </w:tc>
        <w:tc>
          <w:tcPr>
            <w:tcW w:w="2554" w:type="dxa"/>
            <w:tcBorders>
              <w:top w:val="single" w:sz="6" w:space="0" w:color="auto"/>
              <w:left w:val="single" w:sz="6" w:space="0" w:color="auto"/>
              <w:bottom w:val="single" w:sz="12" w:space="0" w:color="auto"/>
              <w:right w:val="single" w:sz="12" w:space="0" w:color="auto"/>
            </w:tcBorders>
            <w:shd w:val="clear" w:color="auto" w:fill="FFFFFF"/>
            <w:vAlign w:val="center"/>
          </w:tcPr>
          <w:p w:rsidR="00D56299" w:rsidRPr="00E7744D" w:rsidRDefault="00D56299" w:rsidP="001D4300">
            <w:pPr>
              <w:shd w:val="clear" w:color="auto" w:fill="FFFFFF"/>
              <w:spacing w:before="60" w:after="60"/>
              <w:jc w:val="center"/>
              <w:rPr>
                <w:b/>
                <w:sz w:val="22"/>
                <w:szCs w:val="22"/>
              </w:rPr>
            </w:pPr>
            <w:r w:rsidRPr="00E7744D">
              <w:rPr>
                <w:b/>
                <w:color w:val="000000"/>
                <w:sz w:val="22"/>
                <w:szCs w:val="22"/>
              </w:rPr>
              <w:t>85%</w:t>
            </w:r>
          </w:p>
        </w:tc>
      </w:tr>
    </w:tbl>
    <w:p w:rsidR="00D56299" w:rsidRDefault="00D56299" w:rsidP="00D56299">
      <w:pPr>
        <w:keepNext/>
        <w:rPr>
          <w:b/>
          <w:bCs/>
          <w:i/>
        </w:rPr>
      </w:pPr>
      <w:bookmarkStart w:id="451" w:name="_Ref422481908"/>
    </w:p>
    <w:p w:rsidR="00D56299" w:rsidRPr="00393249" w:rsidRDefault="00D56299" w:rsidP="00D56299">
      <w:pPr>
        <w:keepNext/>
        <w:rPr>
          <w:b/>
          <w:bCs/>
          <w:i/>
        </w:rPr>
      </w:pPr>
      <w:bookmarkStart w:id="452" w:name="_Ref422925119"/>
      <w:bookmarkStart w:id="453" w:name="_Toc422483691"/>
      <w:bookmarkStart w:id="454" w:name="_Toc438115302"/>
      <w:r w:rsidRPr="00393249">
        <w:rPr>
          <w:b/>
          <w:bCs/>
          <w:i/>
        </w:rPr>
        <w:t xml:space="preserve">Tabulka </w:t>
      </w:r>
      <w:r w:rsidR="008F22E1" w:rsidRPr="00393249">
        <w:rPr>
          <w:b/>
          <w:bCs/>
          <w:i/>
        </w:rPr>
        <w:fldChar w:fldCharType="begin"/>
      </w:r>
      <w:r w:rsidRPr="00393249">
        <w:rPr>
          <w:b/>
          <w:bCs/>
          <w:i/>
        </w:rPr>
        <w:instrText xml:space="preserve"> SEQ Tabulka \* ARABIC </w:instrText>
      </w:r>
      <w:r w:rsidR="008F22E1" w:rsidRPr="00393249">
        <w:rPr>
          <w:b/>
          <w:bCs/>
          <w:i/>
        </w:rPr>
        <w:fldChar w:fldCharType="separate"/>
      </w:r>
      <w:r w:rsidR="006F31EE">
        <w:rPr>
          <w:b/>
          <w:bCs/>
          <w:i/>
          <w:noProof/>
        </w:rPr>
        <w:t>47</w:t>
      </w:r>
      <w:r w:rsidR="008F22E1" w:rsidRPr="00393249">
        <w:rPr>
          <w:b/>
          <w:bCs/>
          <w:i/>
        </w:rPr>
        <w:fldChar w:fldCharType="end"/>
      </w:r>
      <w:bookmarkEnd w:id="451"/>
      <w:bookmarkEnd w:id="452"/>
      <w:r w:rsidRPr="00393249">
        <w:rPr>
          <w:b/>
          <w:bCs/>
          <w:i/>
        </w:rPr>
        <w:t>: Indikátor a cíl pro sběr pneumatik uvedených na trh v České republice (%).</w:t>
      </w:r>
      <w:bookmarkEnd w:id="453"/>
      <w:bookmarkEnd w:id="454"/>
    </w:p>
    <w:p w:rsidR="00D56299" w:rsidRPr="00E7744D" w:rsidRDefault="00D56299" w:rsidP="00D56299">
      <w:pPr>
        <w:spacing w:after="10" w:line="1" w:lineRule="exact"/>
        <w:rPr>
          <w:sz w:val="22"/>
          <w:szCs w:val="22"/>
        </w:rPr>
      </w:pPr>
    </w:p>
    <w:tbl>
      <w:tblPr>
        <w:tblW w:w="9498" w:type="dxa"/>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tblPr>
      <w:tblGrid>
        <w:gridCol w:w="5414"/>
        <w:gridCol w:w="4084"/>
      </w:tblGrid>
      <w:tr w:rsidR="00D56299" w:rsidRPr="00E7744D" w:rsidTr="001D4300">
        <w:trPr>
          <w:trHeight w:val="284"/>
        </w:trPr>
        <w:tc>
          <w:tcPr>
            <w:tcW w:w="9498" w:type="dxa"/>
            <w:gridSpan w:val="2"/>
            <w:shd w:val="clear" w:color="auto" w:fill="FFFFFF"/>
            <w:vAlign w:val="center"/>
          </w:tcPr>
          <w:p w:rsidR="00D56299" w:rsidRPr="00E7744D" w:rsidRDefault="00D56299" w:rsidP="001D4300">
            <w:pPr>
              <w:shd w:val="clear" w:color="auto" w:fill="FFFFFF"/>
              <w:spacing w:line="293" w:lineRule="exact"/>
              <w:ind w:left="57" w:right="57"/>
              <w:rPr>
                <w:sz w:val="22"/>
                <w:szCs w:val="22"/>
              </w:rPr>
            </w:pPr>
            <w:r w:rsidRPr="00E7744D">
              <w:rPr>
                <w:b/>
                <w:bCs/>
                <w:color w:val="000000"/>
                <w:sz w:val="22"/>
                <w:szCs w:val="22"/>
              </w:rPr>
              <w:t>Indikátor:</w:t>
            </w:r>
          </w:p>
          <w:p w:rsidR="00D56299" w:rsidRPr="00E7744D" w:rsidRDefault="00D56299" w:rsidP="001D4300">
            <w:pPr>
              <w:shd w:val="clear" w:color="auto" w:fill="FFFFFF"/>
              <w:spacing w:line="293" w:lineRule="exact"/>
              <w:ind w:left="57" w:right="57"/>
              <w:jc w:val="both"/>
              <w:rPr>
                <w:sz w:val="22"/>
                <w:szCs w:val="22"/>
              </w:rPr>
            </w:pPr>
            <w:r w:rsidRPr="00E7744D">
              <w:rPr>
                <w:color w:val="000000"/>
                <w:sz w:val="22"/>
                <w:szCs w:val="22"/>
              </w:rPr>
              <w:t>Procentuální</w:t>
            </w:r>
            <w:r>
              <w:rPr>
                <w:color w:val="000000"/>
                <w:sz w:val="22"/>
                <w:szCs w:val="22"/>
              </w:rPr>
              <w:t xml:space="preserve"> </w:t>
            </w:r>
            <w:r w:rsidRPr="00E7744D">
              <w:rPr>
                <w:color w:val="000000"/>
                <w:sz w:val="22"/>
                <w:szCs w:val="22"/>
              </w:rPr>
              <w:t>podíl</w:t>
            </w:r>
            <w:r>
              <w:rPr>
                <w:color w:val="000000"/>
                <w:sz w:val="22"/>
                <w:szCs w:val="22"/>
              </w:rPr>
              <w:t xml:space="preserve"> </w:t>
            </w:r>
            <w:r w:rsidRPr="00E7744D">
              <w:rPr>
                <w:color w:val="000000"/>
                <w:sz w:val="22"/>
                <w:szCs w:val="22"/>
              </w:rPr>
              <w:t>hmotnosti</w:t>
            </w:r>
            <w:r>
              <w:rPr>
                <w:color w:val="000000"/>
                <w:sz w:val="22"/>
                <w:szCs w:val="22"/>
              </w:rPr>
              <w:t xml:space="preserve"> </w:t>
            </w:r>
            <w:r w:rsidRPr="00E7744D">
              <w:rPr>
                <w:color w:val="000000"/>
                <w:sz w:val="22"/>
                <w:szCs w:val="22"/>
              </w:rPr>
              <w:t>pneumatik</w:t>
            </w:r>
            <w:r>
              <w:rPr>
                <w:color w:val="000000"/>
                <w:sz w:val="22"/>
                <w:szCs w:val="22"/>
              </w:rPr>
              <w:t xml:space="preserve"> </w:t>
            </w:r>
            <w:r w:rsidRPr="00E7744D">
              <w:rPr>
                <w:color w:val="000000"/>
                <w:sz w:val="22"/>
                <w:szCs w:val="22"/>
              </w:rPr>
              <w:t>sebraných</w:t>
            </w:r>
            <w:r>
              <w:rPr>
                <w:color w:val="000000"/>
                <w:sz w:val="22"/>
                <w:szCs w:val="22"/>
              </w:rPr>
              <w:t xml:space="preserve"> </w:t>
            </w:r>
            <w:r w:rsidRPr="00E7744D">
              <w:rPr>
                <w:color w:val="000000"/>
                <w:sz w:val="22"/>
                <w:szCs w:val="22"/>
              </w:rPr>
              <w:t>tříděným</w:t>
            </w:r>
            <w:r>
              <w:rPr>
                <w:color w:val="000000"/>
                <w:sz w:val="22"/>
                <w:szCs w:val="22"/>
              </w:rPr>
              <w:t xml:space="preserve"> </w:t>
            </w:r>
            <w:r w:rsidRPr="00E7744D">
              <w:rPr>
                <w:color w:val="000000"/>
                <w:sz w:val="22"/>
                <w:szCs w:val="22"/>
              </w:rPr>
              <w:t>sběrem</w:t>
            </w:r>
            <w:r>
              <w:rPr>
                <w:color w:val="000000"/>
                <w:sz w:val="22"/>
                <w:szCs w:val="22"/>
              </w:rPr>
              <w:t xml:space="preserve"> </w:t>
            </w:r>
            <w:r w:rsidRPr="00E7744D">
              <w:rPr>
                <w:color w:val="000000"/>
                <w:sz w:val="22"/>
                <w:szCs w:val="22"/>
              </w:rPr>
              <w:t>na</w:t>
            </w:r>
            <w:r>
              <w:rPr>
                <w:color w:val="000000"/>
                <w:sz w:val="22"/>
                <w:szCs w:val="22"/>
              </w:rPr>
              <w:t xml:space="preserve"> </w:t>
            </w:r>
            <w:r w:rsidRPr="00E7744D">
              <w:rPr>
                <w:color w:val="000000"/>
                <w:sz w:val="22"/>
                <w:szCs w:val="22"/>
              </w:rPr>
              <w:t>průměrné hmotnosti pneumatik uvedených na trh v předchozím kalendářním roce v České republice</w:t>
            </w:r>
            <w:r>
              <w:rPr>
                <w:color w:val="000000"/>
                <w:sz w:val="22"/>
                <w:szCs w:val="22"/>
              </w:rPr>
              <w:t xml:space="preserve"> (%).</w:t>
            </w:r>
          </w:p>
          <w:p w:rsidR="00D56299" w:rsidRPr="00E7744D" w:rsidRDefault="00D56299" w:rsidP="001D4300">
            <w:pPr>
              <w:shd w:val="clear" w:color="auto" w:fill="FFFFFF"/>
              <w:spacing w:line="274" w:lineRule="exact"/>
              <w:ind w:left="57" w:right="57" w:hanging="10"/>
              <w:rPr>
                <w:sz w:val="22"/>
                <w:szCs w:val="22"/>
              </w:rPr>
            </w:pPr>
            <w:r w:rsidRPr="00E7744D">
              <w:rPr>
                <w:color w:val="000000"/>
                <w:sz w:val="22"/>
                <w:szCs w:val="22"/>
              </w:rPr>
              <w:t>V případě, že v minulém roce nebylo nic uvedeno, počítá se úroveň sběru ze stejného roku.)</w:t>
            </w:r>
          </w:p>
        </w:tc>
      </w:tr>
      <w:tr w:rsidR="00D56299" w:rsidRPr="00E7744D" w:rsidTr="001D4300">
        <w:trPr>
          <w:trHeight w:val="284"/>
        </w:trPr>
        <w:tc>
          <w:tcPr>
            <w:tcW w:w="5414" w:type="dxa"/>
            <w:shd w:val="clear" w:color="auto" w:fill="FFFFFF"/>
            <w:vAlign w:val="center"/>
          </w:tcPr>
          <w:p w:rsidR="00D56299" w:rsidRPr="00E7744D" w:rsidRDefault="00D56299" w:rsidP="001D4300">
            <w:pPr>
              <w:shd w:val="clear" w:color="auto" w:fill="FFFFFF"/>
              <w:tabs>
                <w:tab w:val="left" w:pos="3615"/>
              </w:tabs>
              <w:spacing w:before="60" w:after="60"/>
              <w:rPr>
                <w:sz w:val="22"/>
                <w:szCs w:val="22"/>
              </w:rPr>
            </w:pPr>
          </w:p>
        </w:tc>
        <w:tc>
          <w:tcPr>
            <w:tcW w:w="4084" w:type="dxa"/>
            <w:shd w:val="clear" w:color="auto" w:fill="FFFFFF"/>
            <w:vAlign w:val="center"/>
          </w:tcPr>
          <w:p w:rsidR="00D56299" w:rsidRPr="00E7744D" w:rsidRDefault="00D56299" w:rsidP="001D4300">
            <w:pPr>
              <w:shd w:val="clear" w:color="auto" w:fill="FFFFFF"/>
              <w:spacing w:before="60" w:after="60"/>
              <w:ind w:left="1560"/>
              <w:rPr>
                <w:sz w:val="22"/>
                <w:szCs w:val="22"/>
              </w:rPr>
            </w:pPr>
            <w:r w:rsidRPr="00E7744D">
              <w:rPr>
                <w:b/>
                <w:bCs/>
                <w:color w:val="000000"/>
                <w:sz w:val="22"/>
                <w:szCs w:val="22"/>
              </w:rPr>
              <w:t>Sběr</w:t>
            </w:r>
          </w:p>
        </w:tc>
      </w:tr>
      <w:tr w:rsidR="00D56299" w:rsidRPr="00E7744D" w:rsidTr="001D4300">
        <w:trPr>
          <w:trHeight w:val="284"/>
        </w:trPr>
        <w:tc>
          <w:tcPr>
            <w:tcW w:w="5414" w:type="dxa"/>
            <w:shd w:val="clear" w:color="auto" w:fill="FFFFFF"/>
            <w:vAlign w:val="center"/>
          </w:tcPr>
          <w:p w:rsidR="00D56299" w:rsidRPr="00E7744D" w:rsidRDefault="00D56299" w:rsidP="001D4300">
            <w:pPr>
              <w:shd w:val="clear" w:color="auto" w:fill="FFFFFF"/>
              <w:spacing w:before="60" w:after="60"/>
              <w:ind w:left="19"/>
              <w:rPr>
                <w:sz w:val="22"/>
                <w:szCs w:val="22"/>
              </w:rPr>
            </w:pPr>
            <w:r w:rsidRPr="00E7744D">
              <w:rPr>
                <w:b/>
                <w:bCs/>
                <w:color w:val="000000"/>
                <w:sz w:val="22"/>
                <w:szCs w:val="22"/>
              </w:rPr>
              <w:t>Cílový stav rok 2016</w:t>
            </w:r>
          </w:p>
        </w:tc>
        <w:tc>
          <w:tcPr>
            <w:tcW w:w="4084" w:type="dxa"/>
            <w:shd w:val="clear" w:color="auto" w:fill="FFFFFF"/>
            <w:vAlign w:val="center"/>
          </w:tcPr>
          <w:p w:rsidR="00D56299" w:rsidRPr="00E7744D" w:rsidRDefault="00D56299" w:rsidP="001D4300">
            <w:pPr>
              <w:shd w:val="clear" w:color="auto" w:fill="FFFFFF"/>
              <w:spacing w:before="60" w:after="60"/>
              <w:ind w:left="1550"/>
              <w:rPr>
                <w:sz w:val="22"/>
                <w:szCs w:val="22"/>
              </w:rPr>
            </w:pPr>
            <w:r w:rsidRPr="00E7744D">
              <w:rPr>
                <w:b/>
                <w:bCs/>
                <w:color w:val="000000"/>
                <w:sz w:val="22"/>
                <w:szCs w:val="22"/>
              </w:rPr>
              <w:t>35%</w:t>
            </w:r>
          </w:p>
        </w:tc>
      </w:tr>
      <w:tr w:rsidR="00D56299" w:rsidRPr="00E7744D" w:rsidTr="001D4300">
        <w:trPr>
          <w:trHeight w:val="284"/>
        </w:trPr>
        <w:tc>
          <w:tcPr>
            <w:tcW w:w="5414" w:type="dxa"/>
            <w:shd w:val="clear" w:color="auto" w:fill="FFFFFF"/>
            <w:vAlign w:val="center"/>
          </w:tcPr>
          <w:p w:rsidR="00D56299" w:rsidRPr="00E7744D" w:rsidRDefault="00D56299" w:rsidP="001D4300">
            <w:pPr>
              <w:shd w:val="clear" w:color="auto" w:fill="FFFFFF"/>
              <w:spacing w:before="60" w:after="60"/>
              <w:ind w:left="19"/>
              <w:rPr>
                <w:sz w:val="22"/>
                <w:szCs w:val="22"/>
              </w:rPr>
            </w:pPr>
            <w:r w:rsidRPr="00E7744D">
              <w:rPr>
                <w:b/>
                <w:bCs/>
                <w:color w:val="000000"/>
                <w:sz w:val="22"/>
                <w:szCs w:val="22"/>
              </w:rPr>
              <w:t>Cílový stav rok 2020 a dále</w:t>
            </w:r>
          </w:p>
        </w:tc>
        <w:tc>
          <w:tcPr>
            <w:tcW w:w="4084" w:type="dxa"/>
            <w:shd w:val="clear" w:color="auto" w:fill="FFFFFF"/>
            <w:vAlign w:val="center"/>
          </w:tcPr>
          <w:p w:rsidR="00D56299" w:rsidRPr="00E7744D" w:rsidRDefault="00D56299" w:rsidP="001D4300">
            <w:pPr>
              <w:shd w:val="clear" w:color="auto" w:fill="FFFFFF"/>
              <w:spacing w:before="60" w:after="60"/>
              <w:ind w:left="1546"/>
              <w:rPr>
                <w:sz w:val="22"/>
                <w:szCs w:val="22"/>
              </w:rPr>
            </w:pPr>
            <w:r w:rsidRPr="00E7744D">
              <w:rPr>
                <w:b/>
                <w:bCs/>
                <w:color w:val="000000"/>
                <w:sz w:val="22"/>
                <w:szCs w:val="22"/>
              </w:rPr>
              <w:t>80%</w:t>
            </w:r>
          </w:p>
        </w:tc>
      </w:tr>
    </w:tbl>
    <w:p w:rsidR="00D56299" w:rsidRPr="00393249" w:rsidRDefault="00D56299" w:rsidP="00D56299">
      <w:pPr>
        <w:keepNext/>
        <w:rPr>
          <w:b/>
          <w:bCs/>
          <w:i/>
        </w:rPr>
      </w:pPr>
    </w:p>
    <w:p w:rsidR="00D56299" w:rsidRPr="00393249" w:rsidRDefault="00D56299" w:rsidP="00D56299">
      <w:pPr>
        <w:keepNext/>
        <w:rPr>
          <w:b/>
          <w:bCs/>
          <w:i/>
        </w:rPr>
      </w:pPr>
      <w:bookmarkStart w:id="455" w:name="_Ref422481943"/>
      <w:bookmarkStart w:id="456" w:name="_Toc422483692"/>
      <w:bookmarkStart w:id="457" w:name="_Toc438115303"/>
      <w:r w:rsidRPr="00393249">
        <w:rPr>
          <w:b/>
          <w:bCs/>
          <w:i/>
        </w:rPr>
        <w:t xml:space="preserve">Tabulka </w:t>
      </w:r>
      <w:r w:rsidR="008F22E1" w:rsidRPr="00393249">
        <w:rPr>
          <w:b/>
          <w:bCs/>
          <w:i/>
        </w:rPr>
        <w:fldChar w:fldCharType="begin"/>
      </w:r>
      <w:r w:rsidRPr="00393249">
        <w:rPr>
          <w:b/>
          <w:bCs/>
          <w:i/>
        </w:rPr>
        <w:instrText xml:space="preserve"> SEQ Tabulka \* ARABIC </w:instrText>
      </w:r>
      <w:r w:rsidR="008F22E1" w:rsidRPr="00393249">
        <w:rPr>
          <w:b/>
          <w:bCs/>
          <w:i/>
        </w:rPr>
        <w:fldChar w:fldCharType="separate"/>
      </w:r>
      <w:r w:rsidR="006F31EE">
        <w:rPr>
          <w:b/>
          <w:bCs/>
          <w:i/>
          <w:noProof/>
        </w:rPr>
        <w:t>48</w:t>
      </w:r>
      <w:r w:rsidR="008F22E1" w:rsidRPr="00393249">
        <w:rPr>
          <w:b/>
          <w:bCs/>
          <w:i/>
        </w:rPr>
        <w:fldChar w:fldCharType="end"/>
      </w:r>
      <w:bookmarkEnd w:id="455"/>
      <w:r w:rsidRPr="00393249">
        <w:rPr>
          <w:b/>
          <w:bCs/>
          <w:i/>
        </w:rPr>
        <w:t>: Indikátor a cíl pro využití pneumatik ze sebraných odpadních pneumatik (%).</w:t>
      </w:r>
      <w:bookmarkEnd w:id="456"/>
      <w:bookmarkEnd w:id="457"/>
    </w:p>
    <w:tbl>
      <w:tblPr>
        <w:tblW w:w="9498" w:type="dxa"/>
        <w:tblInd w:w="40" w:type="dxa"/>
        <w:tblLayout w:type="fixed"/>
        <w:tblCellMar>
          <w:left w:w="40" w:type="dxa"/>
          <w:right w:w="40" w:type="dxa"/>
        </w:tblCellMar>
        <w:tblLook w:val="0000"/>
      </w:tblPr>
      <w:tblGrid>
        <w:gridCol w:w="2995"/>
        <w:gridCol w:w="6503"/>
      </w:tblGrid>
      <w:tr w:rsidR="00D56299" w:rsidRPr="00E7744D" w:rsidTr="001D4300">
        <w:trPr>
          <w:trHeight w:val="284"/>
        </w:trPr>
        <w:tc>
          <w:tcPr>
            <w:tcW w:w="9498" w:type="dxa"/>
            <w:gridSpan w:val="2"/>
            <w:tcBorders>
              <w:top w:val="single" w:sz="12" w:space="0" w:color="auto"/>
              <w:left w:val="single" w:sz="12" w:space="0" w:color="auto"/>
              <w:bottom w:val="single" w:sz="6" w:space="0" w:color="auto"/>
              <w:right w:val="single" w:sz="12" w:space="0" w:color="auto"/>
            </w:tcBorders>
            <w:shd w:val="clear" w:color="auto" w:fill="FFFFFF"/>
            <w:vAlign w:val="center"/>
          </w:tcPr>
          <w:p w:rsidR="00D56299" w:rsidRPr="00E7744D" w:rsidRDefault="00D56299" w:rsidP="001D4300">
            <w:pPr>
              <w:shd w:val="clear" w:color="auto" w:fill="FFFFFF"/>
              <w:spacing w:line="293" w:lineRule="exact"/>
              <w:ind w:left="57" w:right="57"/>
              <w:rPr>
                <w:sz w:val="22"/>
                <w:szCs w:val="22"/>
              </w:rPr>
            </w:pPr>
            <w:r w:rsidRPr="00E7744D">
              <w:rPr>
                <w:b/>
                <w:bCs/>
                <w:color w:val="000000"/>
                <w:sz w:val="22"/>
                <w:szCs w:val="22"/>
              </w:rPr>
              <w:t>Indikátor:</w:t>
            </w:r>
          </w:p>
          <w:p w:rsidR="00D56299" w:rsidRPr="00E7744D" w:rsidRDefault="00D56299" w:rsidP="001D4300">
            <w:pPr>
              <w:shd w:val="clear" w:color="auto" w:fill="FFFFFF"/>
              <w:spacing w:before="60" w:after="60" w:line="293" w:lineRule="exact"/>
              <w:ind w:left="527" w:right="57" w:hanging="470"/>
              <w:jc w:val="both"/>
              <w:rPr>
                <w:sz w:val="22"/>
                <w:szCs w:val="22"/>
              </w:rPr>
            </w:pPr>
            <w:r w:rsidRPr="00E7744D">
              <w:rPr>
                <w:color w:val="000000"/>
                <w:sz w:val="22"/>
                <w:szCs w:val="22"/>
              </w:rPr>
              <w:t>a)</w:t>
            </w:r>
            <w:r>
              <w:rPr>
                <w:color w:val="000000"/>
                <w:spacing w:val="1"/>
                <w:sz w:val="20"/>
                <w:szCs w:val="18"/>
              </w:rPr>
              <w:t xml:space="preserve"> </w:t>
            </w:r>
            <w:r>
              <w:rPr>
                <w:color w:val="000000"/>
                <w:spacing w:val="1"/>
                <w:sz w:val="20"/>
                <w:szCs w:val="18"/>
              </w:rPr>
              <w:tab/>
            </w:r>
            <w:r w:rsidRPr="00E7744D">
              <w:rPr>
                <w:color w:val="000000"/>
                <w:sz w:val="22"/>
                <w:szCs w:val="22"/>
              </w:rPr>
              <w:t>Procentuální podíl hmotnosti využitých odpadních pneumatik na celkové hmotnosti sebraných</w:t>
            </w:r>
            <w:r>
              <w:rPr>
                <w:color w:val="000000"/>
                <w:sz w:val="22"/>
                <w:szCs w:val="22"/>
              </w:rPr>
              <w:t xml:space="preserve"> </w:t>
            </w:r>
            <w:r w:rsidRPr="00E7744D">
              <w:rPr>
                <w:color w:val="000000"/>
                <w:sz w:val="22"/>
                <w:szCs w:val="22"/>
              </w:rPr>
              <w:t>odpadních pneumatik (%).</w:t>
            </w:r>
          </w:p>
        </w:tc>
      </w:tr>
      <w:tr w:rsidR="00D56299" w:rsidRPr="00E7744D" w:rsidTr="001D4300">
        <w:trPr>
          <w:trHeight w:val="284"/>
        </w:trPr>
        <w:tc>
          <w:tcPr>
            <w:tcW w:w="2995" w:type="dxa"/>
            <w:vMerge w:val="restart"/>
            <w:tcBorders>
              <w:top w:val="single" w:sz="6" w:space="0" w:color="auto"/>
              <w:left w:val="single" w:sz="12" w:space="0" w:color="auto"/>
              <w:right w:val="single" w:sz="6" w:space="0" w:color="auto"/>
            </w:tcBorders>
            <w:shd w:val="clear" w:color="auto" w:fill="FFFFFF"/>
            <w:vAlign w:val="center"/>
          </w:tcPr>
          <w:p w:rsidR="00D56299" w:rsidRPr="00E7744D" w:rsidRDefault="00D56299" w:rsidP="001D4300">
            <w:pPr>
              <w:spacing w:before="60" w:after="60"/>
              <w:rPr>
                <w:sz w:val="22"/>
                <w:szCs w:val="22"/>
              </w:rPr>
            </w:pPr>
          </w:p>
          <w:p w:rsidR="00D56299" w:rsidRPr="00E7744D" w:rsidRDefault="00D56299" w:rsidP="001D4300">
            <w:pPr>
              <w:spacing w:before="60" w:after="60"/>
              <w:rPr>
                <w:sz w:val="22"/>
                <w:szCs w:val="22"/>
              </w:rPr>
            </w:pPr>
          </w:p>
        </w:tc>
        <w:tc>
          <w:tcPr>
            <w:tcW w:w="6503"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E7744D" w:rsidRDefault="00D56299" w:rsidP="001D4300">
            <w:pPr>
              <w:shd w:val="clear" w:color="auto" w:fill="FFFFFF"/>
              <w:spacing w:before="60" w:after="60"/>
              <w:jc w:val="center"/>
              <w:rPr>
                <w:sz w:val="22"/>
                <w:szCs w:val="22"/>
              </w:rPr>
            </w:pPr>
            <w:r w:rsidRPr="00E7744D">
              <w:rPr>
                <w:b/>
                <w:bCs/>
                <w:color w:val="000000"/>
                <w:sz w:val="22"/>
                <w:szCs w:val="22"/>
              </w:rPr>
              <w:t>Cíle pro rok 2016 a dále</w:t>
            </w:r>
          </w:p>
        </w:tc>
      </w:tr>
      <w:tr w:rsidR="00D56299" w:rsidRPr="00E7744D" w:rsidTr="001D4300">
        <w:trPr>
          <w:trHeight w:val="284"/>
        </w:trPr>
        <w:tc>
          <w:tcPr>
            <w:tcW w:w="2995" w:type="dxa"/>
            <w:vMerge/>
            <w:tcBorders>
              <w:left w:val="single" w:sz="12" w:space="0" w:color="auto"/>
              <w:bottom w:val="single" w:sz="6" w:space="0" w:color="auto"/>
              <w:right w:val="single" w:sz="6" w:space="0" w:color="auto"/>
            </w:tcBorders>
            <w:shd w:val="clear" w:color="auto" w:fill="FFFFFF"/>
            <w:vAlign w:val="center"/>
          </w:tcPr>
          <w:p w:rsidR="00D56299" w:rsidRPr="00E7744D" w:rsidRDefault="00D56299" w:rsidP="001D4300">
            <w:pPr>
              <w:spacing w:before="60" w:after="60"/>
              <w:rPr>
                <w:sz w:val="22"/>
                <w:szCs w:val="22"/>
              </w:rPr>
            </w:pPr>
          </w:p>
        </w:tc>
        <w:tc>
          <w:tcPr>
            <w:tcW w:w="6503" w:type="dxa"/>
            <w:tcBorders>
              <w:top w:val="single" w:sz="6" w:space="0" w:color="auto"/>
              <w:left w:val="single" w:sz="6" w:space="0" w:color="auto"/>
              <w:bottom w:val="single" w:sz="6" w:space="0" w:color="auto"/>
              <w:right w:val="single" w:sz="12" w:space="0" w:color="auto"/>
            </w:tcBorders>
            <w:shd w:val="clear" w:color="auto" w:fill="FFFFFF"/>
            <w:vAlign w:val="center"/>
          </w:tcPr>
          <w:p w:rsidR="00D56299" w:rsidRPr="00E7744D" w:rsidRDefault="00D56299" w:rsidP="001D4300">
            <w:pPr>
              <w:shd w:val="clear" w:color="auto" w:fill="FFFFFF"/>
              <w:spacing w:before="60" w:after="60"/>
              <w:jc w:val="center"/>
              <w:rPr>
                <w:sz w:val="22"/>
                <w:szCs w:val="22"/>
              </w:rPr>
            </w:pPr>
            <w:r w:rsidRPr="00E7744D">
              <w:rPr>
                <w:b/>
                <w:bCs/>
                <w:color w:val="000000"/>
                <w:sz w:val="22"/>
                <w:szCs w:val="22"/>
              </w:rPr>
              <w:t>Využití</w:t>
            </w:r>
          </w:p>
        </w:tc>
      </w:tr>
      <w:tr w:rsidR="00D56299" w:rsidRPr="00E7744D" w:rsidTr="001D4300">
        <w:trPr>
          <w:trHeight w:val="284"/>
        </w:trPr>
        <w:tc>
          <w:tcPr>
            <w:tcW w:w="2995" w:type="dxa"/>
            <w:tcBorders>
              <w:top w:val="single" w:sz="6" w:space="0" w:color="auto"/>
              <w:left w:val="single" w:sz="12" w:space="0" w:color="auto"/>
              <w:bottom w:val="single" w:sz="12" w:space="0" w:color="auto"/>
              <w:right w:val="single" w:sz="6" w:space="0" w:color="auto"/>
            </w:tcBorders>
            <w:shd w:val="clear" w:color="auto" w:fill="FFFFFF"/>
            <w:vAlign w:val="center"/>
          </w:tcPr>
          <w:p w:rsidR="00D56299" w:rsidRPr="00E7744D" w:rsidRDefault="00D56299" w:rsidP="001D4300">
            <w:pPr>
              <w:shd w:val="clear" w:color="auto" w:fill="FFFFFF"/>
              <w:spacing w:before="60" w:after="60"/>
              <w:ind w:left="19"/>
              <w:rPr>
                <w:sz w:val="22"/>
                <w:szCs w:val="22"/>
              </w:rPr>
            </w:pPr>
            <w:r w:rsidRPr="00E7744D">
              <w:rPr>
                <w:color w:val="000000"/>
                <w:sz w:val="22"/>
                <w:szCs w:val="22"/>
              </w:rPr>
              <w:t>Odpadní pneumatiky</w:t>
            </w:r>
          </w:p>
        </w:tc>
        <w:tc>
          <w:tcPr>
            <w:tcW w:w="6503" w:type="dxa"/>
            <w:tcBorders>
              <w:top w:val="single" w:sz="6" w:space="0" w:color="auto"/>
              <w:left w:val="single" w:sz="6" w:space="0" w:color="auto"/>
              <w:bottom w:val="single" w:sz="12" w:space="0" w:color="auto"/>
              <w:right w:val="single" w:sz="12" w:space="0" w:color="auto"/>
            </w:tcBorders>
            <w:shd w:val="clear" w:color="auto" w:fill="FFFFFF"/>
            <w:vAlign w:val="center"/>
          </w:tcPr>
          <w:p w:rsidR="00D56299" w:rsidRPr="00E7744D" w:rsidRDefault="00D56299" w:rsidP="001D4300">
            <w:pPr>
              <w:shd w:val="clear" w:color="auto" w:fill="FFFFFF"/>
              <w:spacing w:before="60" w:after="60"/>
              <w:jc w:val="center"/>
              <w:rPr>
                <w:sz w:val="22"/>
                <w:szCs w:val="22"/>
              </w:rPr>
            </w:pPr>
            <w:r w:rsidRPr="00E7744D">
              <w:rPr>
                <w:b/>
                <w:bCs/>
                <w:color w:val="000000"/>
                <w:sz w:val="22"/>
                <w:szCs w:val="22"/>
              </w:rPr>
              <w:t>100%</w:t>
            </w:r>
          </w:p>
        </w:tc>
      </w:tr>
    </w:tbl>
    <w:p w:rsidR="00D56299" w:rsidRDefault="00D56299" w:rsidP="00D56299">
      <w:pPr>
        <w:shd w:val="clear" w:color="auto" w:fill="FFFFFF"/>
        <w:spacing w:line="245" w:lineRule="exact"/>
        <w:ind w:left="139" w:right="1536"/>
        <w:rPr>
          <w:color w:val="000000"/>
          <w:spacing w:val="1"/>
          <w:sz w:val="20"/>
          <w:szCs w:val="18"/>
        </w:rPr>
      </w:pPr>
    </w:p>
    <w:p w:rsidR="00E9193C" w:rsidRDefault="00E9193C">
      <w:pPr>
        <w:spacing w:before="0" w:after="0"/>
        <w:rPr>
          <w:color w:val="000000"/>
          <w:spacing w:val="1"/>
          <w:sz w:val="20"/>
          <w:szCs w:val="18"/>
        </w:rPr>
      </w:pPr>
      <w:r>
        <w:rPr>
          <w:color w:val="000000"/>
          <w:spacing w:val="1"/>
          <w:sz w:val="20"/>
          <w:szCs w:val="18"/>
        </w:rPr>
        <w:br w:type="page"/>
      </w:r>
    </w:p>
    <w:p w:rsidR="004133DD" w:rsidRDefault="004133DD" w:rsidP="004133DD">
      <w:pPr>
        <w:pStyle w:val="Nadpis2"/>
        <w:numPr>
          <w:ilvl w:val="1"/>
          <w:numId w:val="5"/>
        </w:numPr>
        <w:jc w:val="both"/>
        <w:sectPr w:rsidR="004133DD" w:rsidSect="003476B9">
          <w:pgSz w:w="11906" w:h="16838"/>
          <w:pgMar w:top="1535" w:right="1417" w:bottom="1417" w:left="1417" w:header="708" w:footer="708" w:gutter="0"/>
          <w:cols w:space="708"/>
        </w:sectPr>
      </w:pPr>
    </w:p>
    <w:p w:rsidR="004133DD" w:rsidRDefault="004133DD" w:rsidP="004133DD">
      <w:pPr>
        <w:pStyle w:val="Nadpis2"/>
        <w:numPr>
          <w:ilvl w:val="1"/>
          <w:numId w:val="5"/>
        </w:numPr>
        <w:jc w:val="both"/>
      </w:pPr>
      <w:bookmarkStart w:id="458" w:name="_Toc421618414"/>
      <w:bookmarkStart w:id="459" w:name="_Toc438112552"/>
      <w:r w:rsidRPr="00DD182C">
        <w:lastRenderedPageBreak/>
        <w:t>S</w:t>
      </w:r>
      <w:r>
        <w:t>eznam</w:t>
      </w:r>
      <w:r w:rsidRPr="00DD182C">
        <w:t xml:space="preserve"> zařízení </w:t>
      </w:r>
      <w:r>
        <w:t xml:space="preserve">k </w:t>
      </w:r>
      <w:r w:rsidRPr="00DD182C">
        <w:t>nakládání s odpady na území kraje</w:t>
      </w:r>
      <w:bookmarkEnd w:id="458"/>
      <w:bookmarkEnd w:id="459"/>
    </w:p>
    <w:p w:rsidR="00AD35C9" w:rsidRPr="00AD35C9" w:rsidRDefault="00722654" w:rsidP="00AD35C9">
      <w:pPr>
        <w:spacing w:before="0" w:after="0"/>
      </w:pPr>
      <w:r>
        <w:t>Údaje o všech zařízeních, které jsou součástí přílohy 7.2, pochází z databáze Krajského úřadu Plzeňského kraje.</w:t>
      </w:r>
    </w:p>
    <w:p w:rsidR="004133DD" w:rsidRPr="00F644BC" w:rsidRDefault="004133DD" w:rsidP="004133DD">
      <w:pPr>
        <w:pStyle w:val="Nadpis3"/>
        <w:ind w:left="851" w:hanging="851"/>
      </w:pPr>
      <w:bookmarkStart w:id="460" w:name="_Toc421618415"/>
      <w:bookmarkStart w:id="461" w:name="_Toc438112553"/>
      <w:r w:rsidRPr="00F644BC">
        <w:t>Sběrné dvory</w:t>
      </w:r>
      <w:r>
        <w:t xml:space="preserve"> (11.2.0)</w:t>
      </w:r>
      <w:bookmarkEnd w:id="460"/>
      <w:bookmarkEnd w:id="461"/>
    </w:p>
    <w:tbl>
      <w:tblPr>
        <w:tblW w:w="505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389"/>
        <w:gridCol w:w="1192"/>
        <w:gridCol w:w="4013"/>
        <w:gridCol w:w="2241"/>
        <w:gridCol w:w="1358"/>
        <w:gridCol w:w="2086"/>
        <w:gridCol w:w="2012"/>
      </w:tblGrid>
      <w:tr w:rsidR="004133DD" w:rsidRPr="008F6291" w:rsidTr="004133DD">
        <w:trPr>
          <w:trHeight w:val="284"/>
          <w:tblHeader/>
        </w:trPr>
        <w:tc>
          <w:tcPr>
            <w:tcW w:w="486" w:type="pct"/>
            <w:tcBorders>
              <w:top w:val="single" w:sz="12" w:space="0" w:color="auto"/>
              <w:bottom w:val="single" w:sz="12" w:space="0" w:color="auto"/>
            </w:tcBorders>
            <w:shd w:val="clear" w:color="auto" w:fill="DBE5F1" w:themeFill="accent1" w:themeFillTint="33"/>
            <w:vAlign w:val="center"/>
            <w:hideMark/>
          </w:tcPr>
          <w:p w:rsidR="004133DD" w:rsidRPr="008F6291" w:rsidRDefault="004133DD" w:rsidP="004133DD">
            <w:pPr>
              <w:suppressAutoHyphens/>
              <w:spacing w:before="0" w:after="0"/>
              <w:jc w:val="center"/>
              <w:rPr>
                <w:b/>
                <w:color w:val="000000"/>
                <w:sz w:val="21"/>
                <w:szCs w:val="21"/>
              </w:rPr>
            </w:pPr>
            <w:r w:rsidRPr="008F6291">
              <w:rPr>
                <w:b/>
                <w:color w:val="000000"/>
                <w:sz w:val="21"/>
                <w:szCs w:val="21"/>
              </w:rPr>
              <w:t>Identifikační kód</w:t>
            </w:r>
          </w:p>
        </w:tc>
        <w:tc>
          <w:tcPr>
            <w:tcW w:w="417" w:type="pct"/>
            <w:tcBorders>
              <w:top w:val="single" w:sz="12" w:space="0" w:color="auto"/>
              <w:bottom w:val="single" w:sz="12" w:space="0" w:color="auto"/>
            </w:tcBorders>
            <w:shd w:val="clear" w:color="auto" w:fill="DBE5F1" w:themeFill="accent1" w:themeFillTint="33"/>
            <w:vAlign w:val="center"/>
            <w:hideMark/>
          </w:tcPr>
          <w:p w:rsidR="004133DD" w:rsidRPr="008F6291" w:rsidRDefault="004133DD" w:rsidP="004133DD">
            <w:pPr>
              <w:suppressAutoHyphens/>
              <w:spacing w:before="0" w:after="0"/>
              <w:jc w:val="center"/>
              <w:rPr>
                <w:b/>
                <w:color w:val="000000"/>
                <w:sz w:val="21"/>
                <w:szCs w:val="21"/>
              </w:rPr>
            </w:pPr>
            <w:r w:rsidRPr="008F6291">
              <w:rPr>
                <w:b/>
                <w:color w:val="000000"/>
                <w:sz w:val="21"/>
                <w:szCs w:val="21"/>
              </w:rPr>
              <w:t>IČ</w:t>
            </w:r>
          </w:p>
        </w:tc>
        <w:tc>
          <w:tcPr>
            <w:tcW w:w="1404" w:type="pct"/>
            <w:tcBorders>
              <w:top w:val="single" w:sz="12" w:space="0" w:color="auto"/>
              <w:bottom w:val="single" w:sz="12" w:space="0" w:color="auto"/>
            </w:tcBorders>
            <w:shd w:val="clear" w:color="auto" w:fill="DBE5F1" w:themeFill="accent1" w:themeFillTint="33"/>
            <w:vAlign w:val="center"/>
            <w:hideMark/>
          </w:tcPr>
          <w:p w:rsidR="004133DD" w:rsidRPr="008F6291" w:rsidRDefault="004133DD" w:rsidP="004133DD">
            <w:pPr>
              <w:suppressAutoHyphens/>
              <w:spacing w:before="0" w:after="0"/>
              <w:jc w:val="center"/>
              <w:rPr>
                <w:b/>
                <w:color w:val="000000"/>
                <w:sz w:val="21"/>
                <w:szCs w:val="21"/>
              </w:rPr>
            </w:pPr>
            <w:r w:rsidRPr="008F6291">
              <w:rPr>
                <w:b/>
                <w:color w:val="000000"/>
                <w:sz w:val="21"/>
                <w:szCs w:val="21"/>
              </w:rPr>
              <w:t>Provozovatel</w:t>
            </w:r>
          </w:p>
        </w:tc>
        <w:tc>
          <w:tcPr>
            <w:tcW w:w="784" w:type="pct"/>
            <w:tcBorders>
              <w:top w:val="single" w:sz="12" w:space="0" w:color="auto"/>
              <w:bottom w:val="single" w:sz="12" w:space="0" w:color="auto"/>
            </w:tcBorders>
            <w:shd w:val="clear" w:color="auto" w:fill="DBE5F1" w:themeFill="accent1" w:themeFillTint="33"/>
            <w:vAlign w:val="center"/>
            <w:hideMark/>
          </w:tcPr>
          <w:p w:rsidR="004133DD" w:rsidRPr="008F6291" w:rsidRDefault="004133DD" w:rsidP="004133DD">
            <w:pPr>
              <w:suppressAutoHyphens/>
              <w:spacing w:before="0" w:after="0"/>
              <w:ind w:left="70" w:right="157"/>
              <w:jc w:val="center"/>
              <w:rPr>
                <w:b/>
                <w:color w:val="000000"/>
                <w:sz w:val="21"/>
                <w:szCs w:val="21"/>
              </w:rPr>
            </w:pPr>
            <w:r w:rsidRPr="008F6291">
              <w:rPr>
                <w:b/>
                <w:color w:val="000000"/>
                <w:sz w:val="21"/>
                <w:szCs w:val="21"/>
              </w:rPr>
              <w:t>Ulice</w:t>
            </w:r>
          </w:p>
        </w:tc>
        <w:tc>
          <w:tcPr>
            <w:tcW w:w="475" w:type="pct"/>
            <w:tcBorders>
              <w:top w:val="single" w:sz="12" w:space="0" w:color="auto"/>
              <w:bottom w:val="single" w:sz="12" w:space="0" w:color="auto"/>
            </w:tcBorders>
            <w:shd w:val="clear" w:color="auto" w:fill="DBE5F1" w:themeFill="accent1" w:themeFillTint="33"/>
            <w:vAlign w:val="center"/>
            <w:hideMark/>
          </w:tcPr>
          <w:p w:rsidR="004133DD" w:rsidRPr="008F6291" w:rsidRDefault="004133DD" w:rsidP="004133DD">
            <w:pPr>
              <w:suppressAutoHyphens/>
              <w:spacing w:before="0" w:after="0"/>
              <w:ind w:left="70" w:right="157"/>
              <w:jc w:val="center"/>
              <w:rPr>
                <w:b/>
                <w:color w:val="000000"/>
                <w:sz w:val="21"/>
                <w:szCs w:val="21"/>
              </w:rPr>
            </w:pPr>
            <w:r w:rsidRPr="008F6291">
              <w:rPr>
                <w:b/>
                <w:color w:val="000000"/>
                <w:sz w:val="21"/>
                <w:szCs w:val="21"/>
              </w:rPr>
              <w:t>PSČ</w:t>
            </w:r>
          </w:p>
        </w:tc>
        <w:tc>
          <w:tcPr>
            <w:tcW w:w="730" w:type="pct"/>
            <w:tcBorders>
              <w:top w:val="single" w:sz="12" w:space="0" w:color="auto"/>
              <w:bottom w:val="single" w:sz="12" w:space="0" w:color="auto"/>
            </w:tcBorders>
            <w:shd w:val="clear" w:color="auto" w:fill="DBE5F1" w:themeFill="accent1" w:themeFillTint="33"/>
            <w:vAlign w:val="center"/>
            <w:hideMark/>
          </w:tcPr>
          <w:p w:rsidR="004133DD" w:rsidRPr="008F6291" w:rsidRDefault="004133DD" w:rsidP="004133DD">
            <w:pPr>
              <w:suppressAutoHyphens/>
              <w:spacing w:before="0" w:after="0"/>
              <w:ind w:left="70" w:right="157"/>
              <w:jc w:val="center"/>
              <w:rPr>
                <w:b/>
                <w:color w:val="000000"/>
                <w:sz w:val="21"/>
                <w:szCs w:val="21"/>
              </w:rPr>
            </w:pPr>
            <w:r w:rsidRPr="008F6291">
              <w:rPr>
                <w:b/>
                <w:color w:val="000000"/>
                <w:sz w:val="21"/>
                <w:szCs w:val="21"/>
              </w:rPr>
              <w:t>Obec</w:t>
            </w:r>
          </w:p>
        </w:tc>
        <w:tc>
          <w:tcPr>
            <w:tcW w:w="704" w:type="pct"/>
            <w:tcBorders>
              <w:top w:val="single" w:sz="12" w:space="0" w:color="auto"/>
              <w:bottom w:val="single" w:sz="12" w:space="0" w:color="auto"/>
            </w:tcBorders>
            <w:shd w:val="clear" w:color="auto" w:fill="DBE5F1" w:themeFill="accent1" w:themeFillTint="33"/>
            <w:vAlign w:val="center"/>
            <w:hideMark/>
          </w:tcPr>
          <w:p w:rsidR="004133DD" w:rsidRPr="008F6291" w:rsidRDefault="004133DD" w:rsidP="004133DD">
            <w:pPr>
              <w:suppressAutoHyphens/>
              <w:spacing w:before="0" w:after="0"/>
              <w:jc w:val="center"/>
              <w:rPr>
                <w:b/>
                <w:color w:val="000000"/>
                <w:sz w:val="21"/>
                <w:szCs w:val="21"/>
              </w:rPr>
            </w:pPr>
            <w:r w:rsidRPr="008F6291">
              <w:rPr>
                <w:b/>
                <w:color w:val="000000"/>
                <w:sz w:val="21"/>
                <w:szCs w:val="21"/>
              </w:rPr>
              <w:t>Kapacita</w:t>
            </w:r>
          </w:p>
        </w:tc>
      </w:tr>
      <w:tr w:rsidR="004133DD" w:rsidRPr="008F6291" w:rsidTr="004133DD">
        <w:trPr>
          <w:trHeight w:val="108"/>
        </w:trPr>
        <w:tc>
          <w:tcPr>
            <w:tcW w:w="5000" w:type="pct"/>
            <w:gridSpan w:val="7"/>
            <w:shd w:val="clear" w:color="auto" w:fill="auto"/>
            <w:vAlign w:val="center"/>
          </w:tcPr>
          <w:p w:rsidR="004133DD" w:rsidRPr="008F6291" w:rsidRDefault="004133DD" w:rsidP="00330D48">
            <w:pPr>
              <w:suppressAutoHyphens/>
              <w:spacing w:before="60" w:after="60"/>
              <w:ind w:right="221"/>
              <w:rPr>
                <w:b/>
                <w:color w:val="000000"/>
                <w:sz w:val="21"/>
                <w:szCs w:val="21"/>
              </w:rPr>
            </w:pPr>
            <w:r w:rsidRPr="008F6291">
              <w:rPr>
                <w:b/>
                <w:color w:val="000000"/>
                <w:sz w:val="21"/>
                <w:szCs w:val="21"/>
              </w:rPr>
              <w:t>ORP Blovice</w:t>
            </w:r>
          </w:p>
        </w:tc>
      </w:tr>
      <w:tr w:rsidR="004133DD" w:rsidRPr="008F6291" w:rsidTr="004133DD">
        <w:trPr>
          <w:trHeight w:val="284"/>
        </w:trPr>
        <w:tc>
          <w:tcPr>
            <w:tcW w:w="486"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CZP00305</w:t>
            </w:r>
          </w:p>
        </w:tc>
        <w:tc>
          <w:tcPr>
            <w:tcW w:w="417"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62619357</w:t>
            </w:r>
          </w:p>
        </w:tc>
        <w:tc>
          <w:tcPr>
            <w:tcW w:w="140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Rumpold - R Rokycany s.r.o.</w:t>
            </w:r>
          </w:p>
        </w:tc>
        <w:tc>
          <w:tcPr>
            <w:tcW w:w="78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 </w:t>
            </w:r>
          </w:p>
        </w:tc>
        <w:tc>
          <w:tcPr>
            <w:tcW w:w="475"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33561</w:t>
            </w:r>
          </w:p>
        </w:tc>
        <w:tc>
          <w:tcPr>
            <w:tcW w:w="730"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Spálené Poříčí</w:t>
            </w:r>
          </w:p>
        </w:tc>
        <w:tc>
          <w:tcPr>
            <w:tcW w:w="704" w:type="pct"/>
            <w:shd w:val="clear" w:color="auto" w:fill="auto"/>
            <w:vAlign w:val="center"/>
          </w:tcPr>
          <w:p w:rsidR="004133DD" w:rsidRPr="008F6291" w:rsidRDefault="004133DD" w:rsidP="00330D48">
            <w:pPr>
              <w:spacing w:before="60" w:after="60"/>
              <w:rPr>
                <w:color w:val="000000" w:themeColor="text1"/>
                <w:sz w:val="21"/>
                <w:szCs w:val="21"/>
              </w:rPr>
            </w:pPr>
            <w:r w:rsidRPr="008F6291">
              <w:rPr>
                <w:color w:val="000000" w:themeColor="text1"/>
                <w:sz w:val="21"/>
                <w:szCs w:val="21"/>
              </w:rPr>
              <w:t xml:space="preserve">okamžitá </w:t>
            </w:r>
            <w:r>
              <w:rPr>
                <w:color w:val="000000" w:themeColor="text1"/>
                <w:sz w:val="21"/>
                <w:szCs w:val="21"/>
              </w:rPr>
              <w:t>-</w:t>
            </w:r>
            <w:r w:rsidRPr="008F6291">
              <w:rPr>
                <w:color w:val="000000" w:themeColor="text1"/>
                <w:sz w:val="21"/>
                <w:szCs w:val="21"/>
              </w:rPr>
              <w:t xml:space="preserve"> 100 t</w:t>
            </w:r>
          </w:p>
        </w:tc>
      </w:tr>
      <w:tr w:rsidR="004133DD" w:rsidRPr="008F6291" w:rsidTr="004133DD">
        <w:trPr>
          <w:trHeight w:val="284"/>
        </w:trPr>
        <w:tc>
          <w:tcPr>
            <w:tcW w:w="486"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CZP00104</w:t>
            </w:r>
          </w:p>
        </w:tc>
        <w:tc>
          <w:tcPr>
            <w:tcW w:w="417"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25217348</w:t>
            </w:r>
          </w:p>
        </w:tc>
        <w:tc>
          <w:tcPr>
            <w:tcW w:w="140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Západočeské komunální služby a.s.</w:t>
            </w:r>
          </w:p>
        </w:tc>
        <w:tc>
          <w:tcPr>
            <w:tcW w:w="78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Luční</w:t>
            </w:r>
          </w:p>
        </w:tc>
        <w:tc>
          <w:tcPr>
            <w:tcW w:w="475"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33601</w:t>
            </w:r>
          </w:p>
        </w:tc>
        <w:tc>
          <w:tcPr>
            <w:tcW w:w="730"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Blovice</w:t>
            </w:r>
          </w:p>
        </w:tc>
        <w:tc>
          <w:tcPr>
            <w:tcW w:w="704" w:type="pct"/>
            <w:shd w:val="clear" w:color="auto" w:fill="auto"/>
            <w:vAlign w:val="center"/>
          </w:tcPr>
          <w:p w:rsidR="004133DD" w:rsidRDefault="004133DD" w:rsidP="00392A07">
            <w:pPr>
              <w:spacing w:before="0" w:after="0"/>
              <w:rPr>
                <w:color w:val="000000" w:themeColor="text1"/>
                <w:sz w:val="21"/>
                <w:szCs w:val="21"/>
              </w:rPr>
            </w:pPr>
            <w:r w:rsidRPr="008F6291">
              <w:rPr>
                <w:color w:val="000000" w:themeColor="text1"/>
                <w:sz w:val="21"/>
                <w:szCs w:val="21"/>
              </w:rPr>
              <w:t xml:space="preserve">okamžitá </w:t>
            </w:r>
            <w:r>
              <w:rPr>
                <w:color w:val="000000" w:themeColor="text1"/>
                <w:sz w:val="21"/>
                <w:szCs w:val="21"/>
              </w:rPr>
              <w:t>-</w:t>
            </w:r>
            <w:r w:rsidRPr="008F6291">
              <w:rPr>
                <w:color w:val="000000" w:themeColor="text1"/>
                <w:sz w:val="21"/>
                <w:szCs w:val="21"/>
              </w:rPr>
              <w:t xml:space="preserve"> 40 t</w:t>
            </w:r>
          </w:p>
          <w:p w:rsidR="00B75A6D" w:rsidRPr="008F6291" w:rsidRDefault="00B75A6D" w:rsidP="00392A07">
            <w:pPr>
              <w:spacing w:before="0" w:after="0"/>
              <w:rPr>
                <w:color w:val="000000" w:themeColor="text1"/>
                <w:sz w:val="21"/>
                <w:szCs w:val="21"/>
              </w:rPr>
            </w:pPr>
            <w:r>
              <w:rPr>
                <w:color w:val="000000" w:themeColor="text1"/>
                <w:sz w:val="21"/>
                <w:szCs w:val="21"/>
              </w:rPr>
              <w:t xml:space="preserve">celková </w:t>
            </w:r>
            <w:r w:rsidR="00392A07">
              <w:rPr>
                <w:color w:val="000000" w:themeColor="text1"/>
                <w:sz w:val="21"/>
                <w:szCs w:val="21"/>
              </w:rPr>
              <w:t>-</w:t>
            </w:r>
            <w:r>
              <w:rPr>
                <w:color w:val="000000" w:themeColor="text1"/>
                <w:sz w:val="21"/>
                <w:szCs w:val="21"/>
              </w:rPr>
              <w:t xml:space="preserve"> 500 t/rok</w:t>
            </w:r>
          </w:p>
        </w:tc>
      </w:tr>
      <w:tr w:rsidR="004133DD" w:rsidRPr="008F6291" w:rsidTr="004133DD">
        <w:trPr>
          <w:trHeight w:val="284"/>
        </w:trPr>
        <w:tc>
          <w:tcPr>
            <w:tcW w:w="486"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CZP00147</w:t>
            </w:r>
          </w:p>
        </w:tc>
        <w:tc>
          <w:tcPr>
            <w:tcW w:w="417"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25217348</w:t>
            </w:r>
          </w:p>
        </w:tc>
        <w:tc>
          <w:tcPr>
            <w:tcW w:w="140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Západočeské komunální služby a.s.</w:t>
            </w:r>
          </w:p>
        </w:tc>
        <w:tc>
          <w:tcPr>
            <w:tcW w:w="78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 </w:t>
            </w:r>
          </w:p>
        </w:tc>
        <w:tc>
          <w:tcPr>
            <w:tcW w:w="475"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33601</w:t>
            </w:r>
          </w:p>
        </w:tc>
        <w:tc>
          <w:tcPr>
            <w:tcW w:w="730"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Chocenice</w:t>
            </w:r>
          </w:p>
        </w:tc>
        <w:tc>
          <w:tcPr>
            <w:tcW w:w="704" w:type="pct"/>
            <w:shd w:val="clear" w:color="auto" w:fill="auto"/>
            <w:vAlign w:val="center"/>
          </w:tcPr>
          <w:p w:rsidR="004133DD" w:rsidRDefault="004133DD" w:rsidP="00392A07">
            <w:pPr>
              <w:spacing w:before="0" w:after="0"/>
              <w:rPr>
                <w:color w:val="000000" w:themeColor="text1"/>
                <w:sz w:val="21"/>
                <w:szCs w:val="21"/>
              </w:rPr>
            </w:pPr>
            <w:r w:rsidRPr="008F6291">
              <w:rPr>
                <w:color w:val="000000" w:themeColor="text1"/>
                <w:sz w:val="21"/>
                <w:szCs w:val="21"/>
              </w:rPr>
              <w:t xml:space="preserve">okamžitá </w:t>
            </w:r>
            <w:r>
              <w:rPr>
                <w:color w:val="000000" w:themeColor="text1"/>
                <w:sz w:val="21"/>
                <w:szCs w:val="21"/>
              </w:rPr>
              <w:t>-</w:t>
            </w:r>
            <w:r w:rsidRPr="008F6291">
              <w:rPr>
                <w:color w:val="000000" w:themeColor="text1"/>
                <w:sz w:val="21"/>
                <w:szCs w:val="21"/>
              </w:rPr>
              <w:t xml:space="preserve"> 25 t</w:t>
            </w:r>
          </w:p>
          <w:p w:rsidR="00B75A6D" w:rsidRPr="008F6291" w:rsidRDefault="00B75A6D" w:rsidP="00392A07">
            <w:pPr>
              <w:spacing w:before="0" w:after="0"/>
              <w:rPr>
                <w:color w:val="000000" w:themeColor="text1"/>
                <w:sz w:val="21"/>
                <w:szCs w:val="21"/>
              </w:rPr>
            </w:pPr>
            <w:r>
              <w:rPr>
                <w:color w:val="000000" w:themeColor="text1"/>
                <w:sz w:val="21"/>
                <w:szCs w:val="21"/>
              </w:rPr>
              <w:t xml:space="preserve">celková </w:t>
            </w:r>
            <w:r w:rsidR="00392A07">
              <w:rPr>
                <w:color w:val="000000" w:themeColor="text1"/>
                <w:sz w:val="21"/>
                <w:szCs w:val="21"/>
              </w:rPr>
              <w:t>-</w:t>
            </w:r>
            <w:r>
              <w:rPr>
                <w:color w:val="000000" w:themeColor="text1"/>
                <w:sz w:val="21"/>
                <w:szCs w:val="21"/>
              </w:rPr>
              <w:t xml:space="preserve"> 60 t/rok</w:t>
            </w:r>
          </w:p>
        </w:tc>
      </w:tr>
      <w:tr w:rsidR="004133DD" w:rsidRPr="00552EC6" w:rsidTr="004133DD">
        <w:trPr>
          <w:trHeight w:val="161"/>
        </w:trPr>
        <w:tc>
          <w:tcPr>
            <w:tcW w:w="5000" w:type="pct"/>
            <w:gridSpan w:val="7"/>
            <w:shd w:val="clear" w:color="auto" w:fill="auto"/>
            <w:vAlign w:val="center"/>
          </w:tcPr>
          <w:p w:rsidR="004133DD" w:rsidRPr="00552EC6" w:rsidRDefault="004133DD" w:rsidP="00330D48">
            <w:pPr>
              <w:suppressAutoHyphens/>
              <w:spacing w:before="60" w:after="60"/>
              <w:ind w:right="221"/>
              <w:rPr>
                <w:b/>
                <w:color w:val="000000"/>
                <w:sz w:val="21"/>
                <w:szCs w:val="21"/>
              </w:rPr>
            </w:pPr>
            <w:r w:rsidRPr="00552EC6">
              <w:rPr>
                <w:b/>
                <w:color w:val="000000"/>
                <w:sz w:val="21"/>
                <w:szCs w:val="21"/>
              </w:rPr>
              <w:t>ORP Domažlice</w:t>
            </w:r>
          </w:p>
        </w:tc>
      </w:tr>
      <w:tr w:rsidR="004133DD" w:rsidRPr="008F6291" w:rsidTr="004133DD">
        <w:trPr>
          <w:trHeight w:val="284"/>
        </w:trPr>
        <w:tc>
          <w:tcPr>
            <w:tcW w:w="486"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CZP00858</w:t>
            </w:r>
          </w:p>
        </w:tc>
        <w:tc>
          <w:tcPr>
            <w:tcW w:w="417"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49356089</w:t>
            </w:r>
          </w:p>
        </w:tc>
        <w:tc>
          <w:tcPr>
            <w:tcW w:w="140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AVE CZ odpadové hospodářství s.r.o.</w:t>
            </w:r>
          </w:p>
        </w:tc>
        <w:tc>
          <w:tcPr>
            <w:tcW w:w="78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Chrastavická</w:t>
            </w:r>
          </w:p>
        </w:tc>
        <w:tc>
          <w:tcPr>
            <w:tcW w:w="475"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34401</w:t>
            </w:r>
          </w:p>
        </w:tc>
        <w:tc>
          <w:tcPr>
            <w:tcW w:w="730"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Domažlice</w:t>
            </w:r>
          </w:p>
        </w:tc>
        <w:tc>
          <w:tcPr>
            <w:tcW w:w="704" w:type="pct"/>
            <w:shd w:val="clear" w:color="auto" w:fill="auto"/>
            <w:vAlign w:val="center"/>
          </w:tcPr>
          <w:p w:rsidR="004133DD" w:rsidRPr="008F6291" w:rsidRDefault="004133DD" w:rsidP="00330D48">
            <w:pPr>
              <w:spacing w:before="60" w:after="60"/>
              <w:rPr>
                <w:color w:val="000000" w:themeColor="text1"/>
                <w:sz w:val="21"/>
                <w:szCs w:val="21"/>
              </w:rPr>
            </w:pPr>
            <w:r w:rsidRPr="008F6291">
              <w:rPr>
                <w:color w:val="000000" w:themeColor="text1"/>
                <w:sz w:val="21"/>
                <w:szCs w:val="21"/>
              </w:rPr>
              <w:t xml:space="preserve">okamžitá </w:t>
            </w:r>
            <w:r>
              <w:rPr>
                <w:color w:val="000000" w:themeColor="text1"/>
                <w:sz w:val="21"/>
                <w:szCs w:val="21"/>
              </w:rPr>
              <w:t>-</w:t>
            </w:r>
            <w:r w:rsidRPr="008F6291">
              <w:rPr>
                <w:color w:val="000000" w:themeColor="text1"/>
                <w:sz w:val="21"/>
                <w:szCs w:val="21"/>
              </w:rPr>
              <w:t xml:space="preserve"> 100 t</w:t>
            </w:r>
          </w:p>
        </w:tc>
      </w:tr>
      <w:tr w:rsidR="004133DD" w:rsidRPr="008F6291" w:rsidTr="004133DD">
        <w:trPr>
          <w:trHeight w:val="284"/>
        </w:trPr>
        <w:tc>
          <w:tcPr>
            <w:tcW w:w="486"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CZP00722</w:t>
            </w:r>
          </w:p>
        </w:tc>
        <w:tc>
          <w:tcPr>
            <w:tcW w:w="417"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73733113</w:t>
            </w:r>
          </w:p>
        </w:tc>
        <w:tc>
          <w:tcPr>
            <w:tcW w:w="140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DTS Domažlice, příspěvková organizace</w:t>
            </w:r>
          </w:p>
        </w:tc>
        <w:tc>
          <w:tcPr>
            <w:tcW w:w="78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Chrastavická 170</w:t>
            </w:r>
          </w:p>
        </w:tc>
        <w:tc>
          <w:tcPr>
            <w:tcW w:w="475"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34401</w:t>
            </w:r>
          </w:p>
        </w:tc>
        <w:tc>
          <w:tcPr>
            <w:tcW w:w="730"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Domažlice</w:t>
            </w:r>
          </w:p>
        </w:tc>
        <w:tc>
          <w:tcPr>
            <w:tcW w:w="704" w:type="pct"/>
            <w:shd w:val="clear" w:color="auto" w:fill="auto"/>
            <w:vAlign w:val="center"/>
          </w:tcPr>
          <w:p w:rsidR="004133DD" w:rsidRPr="008F6291" w:rsidRDefault="004133DD" w:rsidP="00330D48">
            <w:pPr>
              <w:spacing w:before="60" w:after="60"/>
              <w:rPr>
                <w:color w:val="000000" w:themeColor="text1"/>
                <w:sz w:val="21"/>
                <w:szCs w:val="21"/>
              </w:rPr>
            </w:pPr>
            <w:r w:rsidRPr="008F6291">
              <w:rPr>
                <w:color w:val="000000" w:themeColor="text1"/>
                <w:sz w:val="21"/>
                <w:szCs w:val="21"/>
              </w:rPr>
              <w:t>4000 t/rok</w:t>
            </w:r>
          </w:p>
        </w:tc>
      </w:tr>
      <w:tr w:rsidR="004133DD" w:rsidRPr="008F6291" w:rsidTr="004133DD">
        <w:trPr>
          <w:trHeight w:val="284"/>
        </w:trPr>
        <w:tc>
          <w:tcPr>
            <w:tcW w:w="486"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CZP00746</w:t>
            </w:r>
          </w:p>
        </w:tc>
        <w:tc>
          <w:tcPr>
            <w:tcW w:w="417"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253669</w:t>
            </w:r>
          </w:p>
        </w:tc>
        <w:tc>
          <w:tcPr>
            <w:tcW w:w="140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Město Poběžovice</w:t>
            </w:r>
          </w:p>
        </w:tc>
        <w:tc>
          <w:tcPr>
            <w:tcW w:w="78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náměstí Míru 47</w:t>
            </w:r>
          </w:p>
        </w:tc>
        <w:tc>
          <w:tcPr>
            <w:tcW w:w="475"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34522</w:t>
            </w:r>
          </w:p>
        </w:tc>
        <w:tc>
          <w:tcPr>
            <w:tcW w:w="730"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Poběžovice</w:t>
            </w:r>
          </w:p>
        </w:tc>
        <w:tc>
          <w:tcPr>
            <w:tcW w:w="704" w:type="pct"/>
            <w:shd w:val="clear" w:color="auto" w:fill="auto"/>
            <w:vAlign w:val="center"/>
          </w:tcPr>
          <w:p w:rsidR="004133DD" w:rsidRPr="008F6291" w:rsidRDefault="004133DD" w:rsidP="00330D48">
            <w:pPr>
              <w:spacing w:before="60" w:after="60"/>
              <w:rPr>
                <w:color w:val="000000" w:themeColor="text1"/>
                <w:sz w:val="21"/>
                <w:szCs w:val="21"/>
              </w:rPr>
            </w:pPr>
            <w:r w:rsidRPr="008F6291">
              <w:rPr>
                <w:color w:val="000000" w:themeColor="text1"/>
                <w:sz w:val="21"/>
                <w:szCs w:val="21"/>
              </w:rPr>
              <w:t>není uvedeno</w:t>
            </w:r>
          </w:p>
        </w:tc>
      </w:tr>
      <w:tr w:rsidR="004133DD" w:rsidRPr="008F6291" w:rsidTr="004133DD">
        <w:trPr>
          <w:trHeight w:val="284"/>
        </w:trPr>
        <w:tc>
          <w:tcPr>
            <w:tcW w:w="486"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CZP00726</w:t>
            </w:r>
          </w:p>
        </w:tc>
        <w:tc>
          <w:tcPr>
            <w:tcW w:w="417"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62619357</w:t>
            </w:r>
          </w:p>
        </w:tc>
        <w:tc>
          <w:tcPr>
            <w:tcW w:w="140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Rumpold - R Rokycany s.r.o.</w:t>
            </w:r>
          </w:p>
        </w:tc>
        <w:tc>
          <w:tcPr>
            <w:tcW w:w="78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p.p.č. 1338/3 a 1339/5 k.ú. Bělá nad Radbuzou</w:t>
            </w:r>
          </w:p>
        </w:tc>
        <w:tc>
          <w:tcPr>
            <w:tcW w:w="475"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34526</w:t>
            </w:r>
          </w:p>
        </w:tc>
        <w:tc>
          <w:tcPr>
            <w:tcW w:w="730"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Bělá nad Radbuzou</w:t>
            </w:r>
          </w:p>
        </w:tc>
        <w:tc>
          <w:tcPr>
            <w:tcW w:w="704" w:type="pct"/>
            <w:shd w:val="clear" w:color="auto" w:fill="auto"/>
            <w:vAlign w:val="center"/>
          </w:tcPr>
          <w:p w:rsidR="004133DD" w:rsidRPr="008F6291" w:rsidRDefault="004133DD" w:rsidP="00330D48">
            <w:pPr>
              <w:spacing w:before="60" w:after="60"/>
              <w:rPr>
                <w:color w:val="000000" w:themeColor="text1"/>
                <w:sz w:val="21"/>
                <w:szCs w:val="21"/>
              </w:rPr>
            </w:pPr>
            <w:r w:rsidRPr="008F6291">
              <w:rPr>
                <w:color w:val="000000" w:themeColor="text1"/>
                <w:sz w:val="21"/>
                <w:szCs w:val="21"/>
              </w:rPr>
              <w:t xml:space="preserve">okamžitá </w:t>
            </w:r>
            <w:r>
              <w:rPr>
                <w:color w:val="000000" w:themeColor="text1"/>
                <w:sz w:val="21"/>
                <w:szCs w:val="21"/>
              </w:rPr>
              <w:t>-</w:t>
            </w:r>
            <w:r w:rsidRPr="008F6291">
              <w:rPr>
                <w:color w:val="000000" w:themeColor="text1"/>
                <w:sz w:val="21"/>
                <w:szCs w:val="21"/>
              </w:rPr>
              <w:t xml:space="preserve"> 100 t</w:t>
            </w:r>
          </w:p>
        </w:tc>
      </w:tr>
      <w:tr w:rsidR="004133DD" w:rsidRPr="008F6291" w:rsidTr="004133DD">
        <w:trPr>
          <w:trHeight w:val="284"/>
        </w:trPr>
        <w:tc>
          <w:tcPr>
            <w:tcW w:w="486"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CZP00869</w:t>
            </w:r>
          </w:p>
        </w:tc>
        <w:tc>
          <w:tcPr>
            <w:tcW w:w="417"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62619357</w:t>
            </w:r>
          </w:p>
        </w:tc>
        <w:tc>
          <w:tcPr>
            <w:tcW w:w="140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Rumpold - R Rokycany s.r.o.</w:t>
            </w:r>
          </w:p>
        </w:tc>
        <w:tc>
          <w:tcPr>
            <w:tcW w:w="78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 </w:t>
            </w:r>
          </w:p>
        </w:tc>
        <w:tc>
          <w:tcPr>
            <w:tcW w:w="475"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34534</w:t>
            </w:r>
          </w:p>
        </w:tc>
        <w:tc>
          <w:tcPr>
            <w:tcW w:w="730"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Klenčí pod Čerchovem</w:t>
            </w:r>
          </w:p>
        </w:tc>
        <w:tc>
          <w:tcPr>
            <w:tcW w:w="704" w:type="pct"/>
            <w:shd w:val="clear" w:color="auto" w:fill="auto"/>
            <w:vAlign w:val="center"/>
          </w:tcPr>
          <w:p w:rsidR="004133DD" w:rsidRPr="008F6291" w:rsidRDefault="004133DD" w:rsidP="00330D48">
            <w:pPr>
              <w:spacing w:before="60" w:after="60"/>
              <w:rPr>
                <w:color w:val="000000" w:themeColor="text1"/>
                <w:sz w:val="21"/>
                <w:szCs w:val="21"/>
              </w:rPr>
            </w:pPr>
            <w:r w:rsidRPr="008F6291">
              <w:rPr>
                <w:color w:val="000000" w:themeColor="text1"/>
                <w:sz w:val="21"/>
                <w:szCs w:val="21"/>
              </w:rPr>
              <w:t xml:space="preserve">okamžitá </w:t>
            </w:r>
            <w:r>
              <w:rPr>
                <w:color w:val="000000" w:themeColor="text1"/>
                <w:sz w:val="21"/>
                <w:szCs w:val="21"/>
              </w:rPr>
              <w:t>-</w:t>
            </w:r>
            <w:r w:rsidRPr="008F6291">
              <w:rPr>
                <w:color w:val="000000" w:themeColor="text1"/>
                <w:sz w:val="21"/>
                <w:szCs w:val="21"/>
              </w:rPr>
              <w:t xml:space="preserve"> 100 t</w:t>
            </w:r>
          </w:p>
        </w:tc>
      </w:tr>
      <w:tr w:rsidR="00392A07" w:rsidRPr="008F6291" w:rsidTr="004133DD">
        <w:trPr>
          <w:trHeight w:val="284"/>
        </w:trPr>
        <w:tc>
          <w:tcPr>
            <w:tcW w:w="486" w:type="pct"/>
            <w:shd w:val="clear" w:color="auto" w:fill="auto"/>
            <w:vAlign w:val="center"/>
          </w:tcPr>
          <w:p w:rsidR="00392A07" w:rsidRPr="008F6291" w:rsidRDefault="00392A07" w:rsidP="00330D48">
            <w:pPr>
              <w:spacing w:before="60" w:after="60"/>
              <w:rPr>
                <w:color w:val="000000"/>
                <w:sz w:val="21"/>
                <w:szCs w:val="21"/>
              </w:rPr>
            </w:pPr>
            <w:r w:rsidRPr="008F6291">
              <w:rPr>
                <w:color w:val="000000"/>
                <w:sz w:val="21"/>
                <w:szCs w:val="21"/>
              </w:rPr>
              <w:t>CZP00871</w:t>
            </w:r>
          </w:p>
        </w:tc>
        <w:tc>
          <w:tcPr>
            <w:tcW w:w="417" w:type="pct"/>
            <w:shd w:val="clear" w:color="auto" w:fill="auto"/>
            <w:vAlign w:val="center"/>
          </w:tcPr>
          <w:p w:rsidR="00392A07" w:rsidRPr="008F6291" w:rsidRDefault="00392A07" w:rsidP="00330D48">
            <w:pPr>
              <w:spacing w:before="60" w:after="60"/>
              <w:jc w:val="right"/>
              <w:rPr>
                <w:color w:val="000000"/>
                <w:sz w:val="21"/>
                <w:szCs w:val="21"/>
              </w:rPr>
            </w:pPr>
            <w:r w:rsidRPr="008F6291">
              <w:rPr>
                <w:color w:val="000000"/>
                <w:sz w:val="21"/>
                <w:szCs w:val="21"/>
              </w:rPr>
              <w:t>25217348</w:t>
            </w:r>
          </w:p>
        </w:tc>
        <w:tc>
          <w:tcPr>
            <w:tcW w:w="1404" w:type="pct"/>
            <w:shd w:val="clear" w:color="auto" w:fill="auto"/>
            <w:vAlign w:val="center"/>
          </w:tcPr>
          <w:p w:rsidR="00392A07" w:rsidRPr="008F6291" w:rsidRDefault="00392A07" w:rsidP="00330D48">
            <w:pPr>
              <w:spacing w:before="60" w:after="60"/>
              <w:rPr>
                <w:color w:val="000000"/>
                <w:sz w:val="21"/>
                <w:szCs w:val="21"/>
              </w:rPr>
            </w:pPr>
            <w:r w:rsidRPr="008F6291">
              <w:rPr>
                <w:color w:val="000000"/>
                <w:sz w:val="21"/>
                <w:szCs w:val="21"/>
              </w:rPr>
              <w:t>Západočeské komunální služby a.s.</w:t>
            </w:r>
          </w:p>
        </w:tc>
        <w:tc>
          <w:tcPr>
            <w:tcW w:w="784" w:type="pct"/>
            <w:shd w:val="clear" w:color="auto" w:fill="auto"/>
            <w:vAlign w:val="center"/>
          </w:tcPr>
          <w:p w:rsidR="00392A07" w:rsidRPr="008F6291" w:rsidRDefault="00392A07" w:rsidP="00330D48">
            <w:pPr>
              <w:spacing w:before="60" w:after="60"/>
              <w:rPr>
                <w:color w:val="000000"/>
                <w:sz w:val="21"/>
                <w:szCs w:val="21"/>
              </w:rPr>
            </w:pPr>
            <w:r w:rsidRPr="008F6291">
              <w:rPr>
                <w:color w:val="000000"/>
                <w:sz w:val="21"/>
                <w:szCs w:val="21"/>
              </w:rPr>
              <w:t>Mlýnská 48</w:t>
            </w:r>
          </w:p>
        </w:tc>
        <w:tc>
          <w:tcPr>
            <w:tcW w:w="475" w:type="pct"/>
            <w:shd w:val="clear" w:color="auto" w:fill="auto"/>
            <w:vAlign w:val="center"/>
          </w:tcPr>
          <w:p w:rsidR="00392A07" w:rsidRPr="008F6291" w:rsidRDefault="00392A07" w:rsidP="00330D48">
            <w:pPr>
              <w:spacing w:before="60" w:after="60"/>
              <w:jc w:val="right"/>
              <w:rPr>
                <w:color w:val="000000"/>
                <w:sz w:val="21"/>
                <w:szCs w:val="21"/>
              </w:rPr>
            </w:pPr>
            <w:r w:rsidRPr="008F6291">
              <w:rPr>
                <w:color w:val="000000"/>
                <w:sz w:val="21"/>
                <w:szCs w:val="21"/>
              </w:rPr>
              <w:t>34525</w:t>
            </w:r>
          </w:p>
        </w:tc>
        <w:tc>
          <w:tcPr>
            <w:tcW w:w="730" w:type="pct"/>
            <w:shd w:val="clear" w:color="auto" w:fill="auto"/>
            <w:vAlign w:val="center"/>
          </w:tcPr>
          <w:p w:rsidR="00392A07" w:rsidRPr="008F6291" w:rsidRDefault="00392A07" w:rsidP="00330D48">
            <w:pPr>
              <w:spacing w:before="60" w:after="60"/>
              <w:rPr>
                <w:color w:val="000000"/>
                <w:sz w:val="21"/>
                <w:szCs w:val="21"/>
              </w:rPr>
            </w:pPr>
            <w:r w:rsidRPr="008F6291">
              <w:rPr>
                <w:color w:val="000000"/>
                <w:sz w:val="21"/>
                <w:szCs w:val="21"/>
              </w:rPr>
              <w:t>Hostouň</w:t>
            </w:r>
          </w:p>
        </w:tc>
        <w:tc>
          <w:tcPr>
            <w:tcW w:w="704" w:type="pct"/>
            <w:shd w:val="clear" w:color="auto" w:fill="auto"/>
            <w:vAlign w:val="center"/>
          </w:tcPr>
          <w:p w:rsidR="00392A07" w:rsidRDefault="00392A07" w:rsidP="00871EEE">
            <w:pPr>
              <w:spacing w:before="60" w:after="60"/>
              <w:rPr>
                <w:color w:val="000000" w:themeColor="text1"/>
                <w:sz w:val="21"/>
                <w:szCs w:val="21"/>
              </w:rPr>
            </w:pPr>
            <w:r w:rsidRPr="008F6291">
              <w:rPr>
                <w:color w:val="000000" w:themeColor="text1"/>
                <w:sz w:val="21"/>
                <w:szCs w:val="21"/>
              </w:rPr>
              <w:t xml:space="preserve">okamžitá </w:t>
            </w:r>
            <w:r>
              <w:rPr>
                <w:color w:val="000000" w:themeColor="text1"/>
                <w:sz w:val="21"/>
                <w:szCs w:val="21"/>
              </w:rPr>
              <w:t>-</w:t>
            </w:r>
            <w:r w:rsidRPr="008F6291">
              <w:rPr>
                <w:color w:val="000000" w:themeColor="text1"/>
                <w:sz w:val="21"/>
                <w:szCs w:val="21"/>
              </w:rPr>
              <w:t xml:space="preserve"> 5</w:t>
            </w:r>
            <w:r>
              <w:rPr>
                <w:color w:val="000000" w:themeColor="text1"/>
                <w:sz w:val="21"/>
                <w:szCs w:val="21"/>
              </w:rPr>
              <w:t>0</w:t>
            </w:r>
            <w:r w:rsidRPr="008F6291">
              <w:rPr>
                <w:color w:val="000000" w:themeColor="text1"/>
                <w:sz w:val="21"/>
                <w:szCs w:val="21"/>
              </w:rPr>
              <w:t xml:space="preserve"> t</w:t>
            </w:r>
          </w:p>
          <w:p w:rsidR="00392A07" w:rsidRPr="008F6291" w:rsidRDefault="00392A07" w:rsidP="00392A07">
            <w:pPr>
              <w:spacing w:before="60" w:after="60"/>
              <w:rPr>
                <w:color w:val="000000" w:themeColor="text1"/>
                <w:sz w:val="21"/>
                <w:szCs w:val="21"/>
              </w:rPr>
            </w:pPr>
            <w:r>
              <w:rPr>
                <w:color w:val="000000" w:themeColor="text1"/>
                <w:sz w:val="21"/>
                <w:szCs w:val="21"/>
              </w:rPr>
              <w:t>celková - 200 t/rok</w:t>
            </w:r>
          </w:p>
        </w:tc>
      </w:tr>
      <w:tr w:rsidR="004133DD" w:rsidRPr="00552EC6" w:rsidTr="004133DD">
        <w:trPr>
          <w:trHeight w:val="128"/>
        </w:trPr>
        <w:tc>
          <w:tcPr>
            <w:tcW w:w="5000" w:type="pct"/>
            <w:gridSpan w:val="7"/>
            <w:shd w:val="clear" w:color="auto" w:fill="auto"/>
            <w:vAlign w:val="center"/>
          </w:tcPr>
          <w:p w:rsidR="004133DD" w:rsidRPr="008F6291" w:rsidRDefault="004133DD" w:rsidP="00330D48">
            <w:pPr>
              <w:suppressAutoHyphens/>
              <w:spacing w:before="60" w:after="60"/>
              <w:ind w:right="221"/>
              <w:rPr>
                <w:b/>
                <w:color w:val="000000"/>
                <w:sz w:val="21"/>
                <w:szCs w:val="21"/>
              </w:rPr>
            </w:pPr>
            <w:r w:rsidRPr="008F6291">
              <w:rPr>
                <w:b/>
                <w:color w:val="000000"/>
                <w:sz w:val="21"/>
                <w:szCs w:val="21"/>
              </w:rPr>
              <w:t xml:space="preserve">ORP </w:t>
            </w:r>
            <w:r>
              <w:rPr>
                <w:b/>
                <w:color w:val="000000"/>
                <w:sz w:val="21"/>
                <w:szCs w:val="21"/>
              </w:rPr>
              <w:t>Horažďovice</w:t>
            </w:r>
          </w:p>
        </w:tc>
      </w:tr>
      <w:tr w:rsidR="004133DD" w:rsidRPr="008F6291" w:rsidTr="004133DD">
        <w:trPr>
          <w:trHeight w:val="284"/>
        </w:trPr>
        <w:tc>
          <w:tcPr>
            <w:tcW w:w="486"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CZP00367</w:t>
            </w:r>
          </w:p>
        </w:tc>
        <w:tc>
          <w:tcPr>
            <w:tcW w:w="417"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61778516</w:t>
            </w:r>
          </w:p>
        </w:tc>
        <w:tc>
          <w:tcPr>
            <w:tcW w:w="140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RUMPOLD - P s.r.o.</w:t>
            </w:r>
          </w:p>
        </w:tc>
        <w:tc>
          <w:tcPr>
            <w:tcW w:w="78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Strakonická</w:t>
            </w:r>
          </w:p>
        </w:tc>
        <w:tc>
          <w:tcPr>
            <w:tcW w:w="475"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34101</w:t>
            </w:r>
          </w:p>
        </w:tc>
        <w:tc>
          <w:tcPr>
            <w:tcW w:w="730"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Horažďovice</w:t>
            </w:r>
          </w:p>
        </w:tc>
        <w:tc>
          <w:tcPr>
            <w:tcW w:w="704" w:type="pct"/>
            <w:shd w:val="clear" w:color="auto" w:fill="auto"/>
            <w:vAlign w:val="center"/>
          </w:tcPr>
          <w:p w:rsidR="004133DD" w:rsidRDefault="004133DD" w:rsidP="00330D48">
            <w:pPr>
              <w:spacing w:before="60" w:after="60"/>
              <w:rPr>
                <w:color w:val="000000"/>
                <w:sz w:val="21"/>
                <w:szCs w:val="21"/>
              </w:rPr>
            </w:pPr>
            <w:r w:rsidRPr="008F6291">
              <w:rPr>
                <w:color w:val="000000"/>
                <w:sz w:val="21"/>
                <w:szCs w:val="21"/>
              </w:rPr>
              <w:t xml:space="preserve">200 t/rok "N", </w:t>
            </w:r>
          </w:p>
          <w:p w:rsidR="004133DD" w:rsidRPr="008F6291" w:rsidRDefault="004133DD" w:rsidP="00330D48">
            <w:pPr>
              <w:spacing w:before="60" w:after="60"/>
              <w:rPr>
                <w:color w:val="000000"/>
                <w:sz w:val="21"/>
                <w:szCs w:val="21"/>
              </w:rPr>
            </w:pPr>
            <w:r w:rsidRPr="008F6291">
              <w:rPr>
                <w:color w:val="000000"/>
                <w:sz w:val="21"/>
                <w:szCs w:val="21"/>
              </w:rPr>
              <w:t>1000 t/rok "O"</w:t>
            </w:r>
          </w:p>
        </w:tc>
      </w:tr>
      <w:tr w:rsidR="004133DD" w:rsidRPr="00552EC6" w:rsidTr="004133DD">
        <w:trPr>
          <w:trHeight w:val="197"/>
        </w:trPr>
        <w:tc>
          <w:tcPr>
            <w:tcW w:w="5000" w:type="pct"/>
            <w:gridSpan w:val="7"/>
            <w:shd w:val="clear" w:color="auto" w:fill="auto"/>
            <w:vAlign w:val="center"/>
          </w:tcPr>
          <w:p w:rsidR="004133DD" w:rsidRPr="008F6291" w:rsidRDefault="004133DD" w:rsidP="00392A07">
            <w:pPr>
              <w:pageBreakBefore/>
              <w:suppressAutoHyphens/>
              <w:spacing w:before="60" w:after="60"/>
              <w:ind w:right="221"/>
              <w:rPr>
                <w:b/>
                <w:color w:val="000000"/>
                <w:sz w:val="21"/>
                <w:szCs w:val="21"/>
              </w:rPr>
            </w:pPr>
            <w:r w:rsidRPr="008F6291">
              <w:rPr>
                <w:b/>
                <w:color w:val="000000"/>
                <w:sz w:val="21"/>
                <w:szCs w:val="21"/>
              </w:rPr>
              <w:lastRenderedPageBreak/>
              <w:t xml:space="preserve">ORP </w:t>
            </w:r>
            <w:r>
              <w:rPr>
                <w:b/>
                <w:color w:val="000000"/>
                <w:sz w:val="21"/>
                <w:szCs w:val="21"/>
              </w:rPr>
              <w:t>Horšovský Týn</w:t>
            </w:r>
          </w:p>
        </w:tc>
      </w:tr>
      <w:tr w:rsidR="004133DD" w:rsidRPr="008F6291" w:rsidTr="004133DD">
        <w:trPr>
          <w:trHeight w:val="284"/>
        </w:trPr>
        <w:tc>
          <w:tcPr>
            <w:tcW w:w="486"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CZP00867</w:t>
            </w:r>
          </w:p>
        </w:tc>
        <w:tc>
          <w:tcPr>
            <w:tcW w:w="417"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49356089</w:t>
            </w:r>
          </w:p>
        </w:tc>
        <w:tc>
          <w:tcPr>
            <w:tcW w:w="140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AVE CZ odpadové hospodářství s.r.o.</w:t>
            </w:r>
          </w:p>
        </w:tc>
        <w:tc>
          <w:tcPr>
            <w:tcW w:w="784"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 </w:t>
            </w:r>
          </w:p>
        </w:tc>
        <w:tc>
          <w:tcPr>
            <w:tcW w:w="475" w:type="pct"/>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34561</w:t>
            </w:r>
          </w:p>
        </w:tc>
        <w:tc>
          <w:tcPr>
            <w:tcW w:w="730" w:type="pct"/>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Staňkov</w:t>
            </w:r>
          </w:p>
        </w:tc>
        <w:tc>
          <w:tcPr>
            <w:tcW w:w="704" w:type="pct"/>
            <w:shd w:val="clear" w:color="auto" w:fill="auto"/>
            <w:vAlign w:val="center"/>
          </w:tcPr>
          <w:p w:rsidR="004133DD" w:rsidRPr="008F6291" w:rsidRDefault="004133DD" w:rsidP="00330D48">
            <w:pPr>
              <w:spacing w:before="60" w:after="60"/>
              <w:rPr>
                <w:color w:val="000000"/>
                <w:sz w:val="21"/>
                <w:szCs w:val="21"/>
              </w:rPr>
            </w:pPr>
            <w:r w:rsidRPr="008F6291">
              <w:rPr>
                <w:color w:val="000000" w:themeColor="text1"/>
                <w:sz w:val="21"/>
                <w:szCs w:val="21"/>
              </w:rPr>
              <w:t xml:space="preserve">okamžitá </w:t>
            </w:r>
            <w:r>
              <w:rPr>
                <w:color w:val="000000" w:themeColor="text1"/>
                <w:sz w:val="21"/>
                <w:szCs w:val="21"/>
              </w:rPr>
              <w:t>-</w:t>
            </w:r>
            <w:r w:rsidRPr="008F6291">
              <w:rPr>
                <w:color w:val="000000"/>
                <w:sz w:val="21"/>
                <w:szCs w:val="21"/>
              </w:rPr>
              <w:t xml:space="preserve"> 100 t</w:t>
            </w:r>
          </w:p>
        </w:tc>
      </w:tr>
      <w:tr w:rsidR="004133DD" w:rsidRPr="008F6291" w:rsidTr="004133DD">
        <w:trPr>
          <w:trHeight w:val="284"/>
        </w:trPr>
        <w:tc>
          <w:tcPr>
            <w:tcW w:w="486" w:type="pct"/>
            <w:tcBorders>
              <w:bottom w:val="single" w:sz="4" w:space="0" w:color="auto"/>
            </w:tcBorders>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CZP00126</w:t>
            </w:r>
          </w:p>
        </w:tc>
        <w:tc>
          <w:tcPr>
            <w:tcW w:w="417" w:type="pct"/>
            <w:tcBorders>
              <w:bottom w:val="single" w:sz="4" w:space="0" w:color="auto"/>
            </w:tcBorders>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671151</w:t>
            </w:r>
          </w:p>
        </w:tc>
        <w:tc>
          <w:tcPr>
            <w:tcW w:w="1404" w:type="pct"/>
            <w:tcBorders>
              <w:bottom w:val="single" w:sz="4" w:space="0" w:color="auto"/>
            </w:tcBorders>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AVE sběrné suroviny, a.s. (výkupna Staňkov)</w:t>
            </w:r>
          </w:p>
        </w:tc>
        <w:tc>
          <w:tcPr>
            <w:tcW w:w="784" w:type="pct"/>
            <w:tcBorders>
              <w:bottom w:val="single" w:sz="4" w:space="0" w:color="auto"/>
            </w:tcBorders>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Mathauserova 239</w:t>
            </w:r>
          </w:p>
        </w:tc>
        <w:tc>
          <w:tcPr>
            <w:tcW w:w="475" w:type="pct"/>
            <w:tcBorders>
              <w:bottom w:val="single" w:sz="4" w:space="0" w:color="auto"/>
            </w:tcBorders>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34561</w:t>
            </w:r>
          </w:p>
        </w:tc>
        <w:tc>
          <w:tcPr>
            <w:tcW w:w="730" w:type="pct"/>
            <w:tcBorders>
              <w:bottom w:val="single" w:sz="4" w:space="0" w:color="auto"/>
            </w:tcBorders>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Staňkov</w:t>
            </w:r>
          </w:p>
        </w:tc>
        <w:tc>
          <w:tcPr>
            <w:tcW w:w="704" w:type="pct"/>
            <w:tcBorders>
              <w:bottom w:val="single" w:sz="4" w:space="0" w:color="auto"/>
            </w:tcBorders>
            <w:shd w:val="clear" w:color="auto" w:fill="auto"/>
            <w:vAlign w:val="center"/>
          </w:tcPr>
          <w:p w:rsidR="004133DD" w:rsidRPr="008F6291" w:rsidRDefault="004133DD" w:rsidP="00330D48">
            <w:pPr>
              <w:spacing w:before="60" w:after="60"/>
              <w:rPr>
                <w:color w:val="000000"/>
                <w:sz w:val="21"/>
                <w:szCs w:val="21"/>
              </w:rPr>
            </w:pPr>
            <w:r w:rsidRPr="008F6291">
              <w:rPr>
                <w:color w:val="000000" w:themeColor="text1"/>
                <w:sz w:val="21"/>
                <w:szCs w:val="21"/>
              </w:rPr>
              <w:t xml:space="preserve">okamžitá </w:t>
            </w:r>
            <w:r>
              <w:rPr>
                <w:color w:val="000000" w:themeColor="text1"/>
                <w:sz w:val="21"/>
                <w:szCs w:val="21"/>
              </w:rPr>
              <w:t xml:space="preserve">- </w:t>
            </w:r>
            <w:r w:rsidRPr="008F6291">
              <w:rPr>
                <w:color w:val="000000"/>
                <w:sz w:val="21"/>
                <w:szCs w:val="21"/>
              </w:rPr>
              <w:t>100 t</w:t>
            </w:r>
          </w:p>
        </w:tc>
      </w:tr>
      <w:tr w:rsidR="004133DD" w:rsidRPr="008F6291" w:rsidTr="004133DD">
        <w:trPr>
          <w:trHeight w:val="284"/>
        </w:trPr>
        <w:tc>
          <w:tcPr>
            <w:tcW w:w="486" w:type="pct"/>
            <w:tcBorders>
              <w:top w:val="single" w:sz="4" w:space="0" w:color="auto"/>
            </w:tcBorders>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CZP00009</w:t>
            </w:r>
          </w:p>
        </w:tc>
        <w:tc>
          <w:tcPr>
            <w:tcW w:w="417" w:type="pct"/>
            <w:tcBorders>
              <w:top w:val="single" w:sz="4" w:space="0" w:color="auto"/>
            </w:tcBorders>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25246097</w:t>
            </w:r>
          </w:p>
        </w:tc>
        <w:tc>
          <w:tcPr>
            <w:tcW w:w="1404" w:type="pct"/>
            <w:tcBorders>
              <w:top w:val="single" w:sz="4" w:space="0" w:color="auto"/>
            </w:tcBorders>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Bytes HT, spol. s r.o.</w:t>
            </w:r>
            <w:r>
              <w:rPr>
                <w:color w:val="000000"/>
                <w:sz w:val="21"/>
                <w:szCs w:val="21"/>
              </w:rPr>
              <w:t xml:space="preserve"> – mobilní zařízení</w:t>
            </w:r>
          </w:p>
        </w:tc>
        <w:tc>
          <w:tcPr>
            <w:tcW w:w="784" w:type="pct"/>
            <w:tcBorders>
              <w:top w:val="single" w:sz="4" w:space="0" w:color="auto"/>
            </w:tcBorders>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K Terénu 38</w:t>
            </w:r>
          </w:p>
        </w:tc>
        <w:tc>
          <w:tcPr>
            <w:tcW w:w="475" w:type="pct"/>
            <w:tcBorders>
              <w:top w:val="single" w:sz="4" w:space="0" w:color="auto"/>
            </w:tcBorders>
            <w:shd w:val="clear" w:color="auto" w:fill="auto"/>
            <w:vAlign w:val="center"/>
          </w:tcPr>
          <w:p w:rsidR="004133DD" w:rsidRPr="008F6291" w:rsidRDefault="004133DD" w:rsidP="00330D48">
            <w:pPr>
              <w:spacing w:before="60" w:after="60"/>
              <w:jc w:val="right"/>
              <w:rPr>
                <w:color w:val="000000"/>
                <w:sz w:val="21"/>
                <w:szCs w:val="21"/>
              </w:rPr>
            </w:pPr>
            <w:r w:rsidRPr="008F6291">
              <w:rPr>
                <w:color w:val="000000"/>
                <w:sz w:val="21"/>
                <w:szCs w:val="21"/>
              </w:rPr>
              <w:t>34601</w:t>
            </w:r>
          </w:p>
        </w:tc>
        <w:tc>
          <w:tcPr>
            <w:tcW w:w="730" w:type="pct"/>
            <w:tcBorders>
              <w:top w:val="single" w:sz="4" w:space="0" w:color="auto"/>
            </w:tcBorders>
            <w:shd w:val="clear" w:color="auto" w:fill="auto"/>
            <w:vAlign w:val="center"/>
          </w:tcPr>
          <w:p w:rsidR="004133DD" w:rsidRPr="008F6291" w:rsidRDefault="004133DD" w:rsidP="00330D48">
            <w:pPr>
              <w:spacing w:before="60" w:after="60"/>
              <w:rPr>
                <w:color w:val="000000"/>
                <w:sz w:val="21"/>
                <w:szCs w:val="21"/>
              </w:rPr>
            </w:pPr>
            <w:r w:rsidRPr="008F6291">
              <w:rPr>
                <w:color w:val="000000"/>
                <w:sz w:val="21"/>
                <w:szCs w:val="21"/>
              </w:rPr>
              <w:t>Horšovský Týn</w:t>
            </w:r>
          </w:p>
        </w:tc>
        <w:tc>
          <w:tcPr>
            <w:tcW w:w="704" w:type="pct"/>
            <w:tcBorders>
              <w:top w:val="single" w:sz="4" w:space="0" w:color="auto"/>
            </w:tcBorders>
            <w:shd w:val="clear" w:color="auto" w:fill="auto"/>
            <w:vAlign w:val="center"/>
          </w:tcPr>
          <w:p w:rsidR="004133DD" w:rsidRPr="008F6291" w:rsidRDefault="004133DD" w:rsidP="00330D48">
            <w:pPr>
              <w:spacing w:before="60" w:after="60"/>
              <w:rPr>
                <w:color w:val="000000"/>
                <w:sz w:val="21"/>
                <w:szCs w:val="21"/>
              </w:rPr>
            </w:pPr>
            <w:r w:rsidRPr="008F6291">
              <w:rPr>
                <w:color w:val="000000" w:themeColor="text1"/>
                <w:sz w:val="21"/>
                <w:szCs w:val="21"/>
              </w:rPr>
              <w:t xml:space="preserve">okamžitá </w:t>
            </w:r>
            <w:r>
              <w:rPr>
                <w:color w:val="000000" w:themeColor="text1"/>
                <w:sz w:val="21"/>
                <w:szCs w:val="21"/>
              </w:rPr>
              <w:t xml:space="preserve">- </w:t>
            </w:r>
            <w:r w:rsidRPr="008F6291">
              <w:rPr>
                <w:color w:val="000000"/>
                <w:sz w:val="21"/>
                <w:szCs w:val="21"/>
              </w:rPr>
              <w:t>100 t</w:t>
            </w:r>
          </w:p>
        </w:tc>
      </w:tr>
      <w:tr w:rsidR="004133DD" w:rsidRPr="00552EC6" w:rsidTr="004133DD">
        <w:trPr>
          <w:trHeight w:val="70"/>
        </w:trPr>
        <w:tc>
          <w:tcPr>
            <w:tcW w:w="5000" w:type="pct"/>
            <w:gridSpan w:val="7"/>
            <w:shd w:val="clear" w:color="auto" w:fill="auto"/>
            <w:vAlign w:val="center"/>
          </w:tcPr>
          <w:p w:rsidR="004133DD" w:rsidRPr="008F6291" w:rsidRDefault="004133DD" w:rsidP="00330D48">
            <w:pPr>
              <w:suppressAutoHyphens/>
              <w:spacing w:before="60" w:after="60"/>
              <w:ind w:right="221"/>
              <w:rPr>
                <w:b/>
                <w:color w:val="000000"/>
                <w:sz w:val="21"/>
                <w:szCs w:val="21"/>
              </w:rPr>
            </w:pPr>
            <w:r w:rsidRPr="008F6291">
              <w:rPr>
                <w:b/>
                <w:color w:val="000000"/>
                <w:sz w:val="21"/>
                <w:szCs w:val="21"/>
              </w:rPr>
              <w:t xml:space="preserve">ORP </w:t>
            </w:r>
            <w:r>
              <w:rPr>
                <w:b/>
                <w:color w:val="000000"/>
                <w:sz w:val="21"/>
                <w:szCs w:val="21"/>
              </w:rPr>
              <w:t>Klatovy</w:t>
            </w:r>
          </w:p>
        </w:tc>
      </w:tr>
      <w:tr w:rsidR="004133DD" w:rsidRPr="009F51D2" w:rsidTr="004133DD">
        <w:trPr>
          <w:trHeight w:val="284"/>
        </w:trPr>
        <w:tc>
          <w:tcPr>
            <w:tcW w:w="486" w:type="pct"/>
            <w:shd w:val="clear" w:color="auto" w:fill="auto"/>
            <w:vAlign w:val="center"/>
          </w:tcPr>
          <w:p w:rsidR="004133DD" w:rsidRPr="009F51D2" w:rsidRDefault="004133DD" w:rsidP="00330D48">
            <w:pPr>
              <w:spacing w:before="60" w:after="60"/>
              <w:rPr>
                <w:color w:val="000000"/>
                <w:sz w:val="21"/>
                <w:szCs w:val="21"/>
              </w:rPr>
            </w:pPr>
            <w:r w:rsidRPr="009F51D2">
              <w:rPr>
                <w:color w:val="000000"/>
                <w:sz w:val="21"/>
                <w:szCs w:val="21"/>
              </w:rPr>
              <w:t>CZP00451</w:t>
            </w:r>
          </w:p>
        </w:tc>
        <w:tc>
          <w:tcPr>
            <w:tcW w:w="417" w:type="pct"/>
            <w:shd w:val="clear" w:color="auto" w:fill="auto"/>
            <w:vAlign w:val="center"/>
          </w:tcPr>
          <w:p w:rsidR="004133DD" w:rsidRPr="009F51D2" w:rsidRDefault="004133DD" w:rsidP="00330D48">
            <w:pPr>
              <w:spacing w:before="60" w:after="60"/>
              <w:rPr>
                <w:color w:val="000000"/>
                <w:sz w:val="21"/>
                <w:szCs w:val="21"/>
              </w:rPr>
            </w:pPr>
            <w:r w:rsidRPr="009F51D2">
              <w:rPr>
                <w:color w:val="000000"/>
                <w:sz w:val="21"/>
                <w:szCs w:val="21"/>
              </w:rPr>
              <w:t>671151</w:t>
            </w:r>
          </w:p>
        </w:tc>
        <w:tc>
          <w:tcPr>
            <w:tcW w:w="1404" w:type="pct"/>
            <w:shd w:val="clear" w:color="auto" w:fill="auto"/>
            <w:vAlign w:val="center"/>
          </w:tcPr>
          <w:p w:rsidR="004133DD" w:rsidRPr="009F51D2" w:rsidRDefault="004133DD" w:rsidP="00330D48">
            <w:pPr>
              <w:spacing w:before="60" w:after="60"/>
              <w:rPr>
                <w:color w:val="000000"/>
                <w:sz w:val="21"/>
                <w:szCs w:val="21"/>
              </w:rPr>
            </w:pPr>
            <w:r w:rsidRPr="009F51D2">
              <w:rPr>
                <w:color w:val="000000"/>
                <w:sz w:val="21"/>
                <w:szCs w:val="21"/>
              </w:rPr>
              <w:t>AVE sběrné suroviny a.s.</w:t>
            </w:r>
          </w:p>
        </w:tc>
        <w:tc>
          <w:tcPr>
            <w:tcW w:w="784" w:type="pct"/>
            <w:shd w:val="clear" w:color="auto" w:fill="auto"/>
            <w:vAlign w:val="center"/>
          </w:tcPr>
          <w:p w:rsidR="004133DD" w:rsidRPr="009F51D2" w:rsidRDefault="004133DD" w:rsidP="00330D48">
            <w:pPr>
              <w:spacing w:before="60" w:after="60"/>
              <w:rPr>
                <w:color w:val="000000"/>
                <w:sz w:val="21"/>
                <w:szCs w:val="21"/>
              </w:rPr>
            </w:pPr>
            <w:r w:rsidRPr="009F51D2">
              <w:rPr>
                <w:color w:val="000000"/>
                <w:sz w:val="21"/>
                <w:szCs w:val="21"/>
              </w:rPr>
              <w:t>Šumavského 433/II</w:t>
            </w:r>
          </w:p>
        </w:tc>
        <w:tc>
          <w:tcPr>
            <w:tcW w:w="475" w:type="pct"/>
            <w:shd w:val="clear" w:color="auto" w:fill="auto"/>
            <w:vAlign w:val="center"/>
          </w:tcPr>
          <w:p w:rsidR="004133DD" w:rsidRPr="009F51D2" w:rsidRDefault="004133DD" w:rsidP="00330D48">
            <w:pPr>
              <w:spacing w:before="60" w:after="60"/>
              <w:jc w:val="right"/>
              <w:rPr>
                <w:color w:val="000000"/>
                <w:sz w:val="21"/>
                <w:szCs w:val="21"/>
              </w:rPr>
            </w:pPr>
            <w:r w:rsidRPr="009F51D2">
              <w:rPr>
                <w:color w:val="000000"/>
                <w:sz w:val="21"/>
                <w:szCs w:val="21"/>
              </w:rPr>
              <w:t>33901</w:t>
            </w:r>
          </w:p>
        </w:tc>
        <w:tc>
          <w:tcPr>
            <w:tcW w:w="730" w:type="pct"/>
            <w:shd w:val="clear" w:color="auto" w:fill="auto"/>
            <w:vAlign w:val="center"/>
          </w:tcPr>
          <w:p w:rsidR="004133DD" w:rsidRPr="009F51D2" w:rsidRDefault="004133DD" w:rsidP="00330D48">
            <w:pPr>
              <w:spacing w:before="60" w:after="60"/>
              <w:rPr>
                <w:color w:val="000000"/>
                <w:sz w:val="21"/>
                <w:szCs w:val="21"/>
              </w:rPr>
            </w:pPr>
            <w:r w:rsidRPr="009F51D2">
              <w:rPr>
                <w:color w:val="000000"/>
                <w:sz w:val="21"/>
                <w:szCs w:val="21"/>
              </w:rPr>
              <w:t>Klatovy</w:t>
            </w:r>
          </w:p>
        </w:tc>
        <w:tc>
          <w:tcPr>
            <w:tcW w:w="704" w:type="pct"/>
            <w:shd w:val="clear" w:color="auto" w:fill="auto"/>
            <w:vAlign w:val="center"/>
          </w:tcPr>
          <w:p w:rsidR="004133DD" w:rsidRPr="009F51D2" w:rsidRDefault="004133DD" w:rsidP="00330D48">
            <w:pPr>
              <w:spacing w:before="60" w:after="60"/>
              <w:rPr>
                <w:color w:val="000000"/>
                <w:sz w:val="21"/>
                <w:szCs w:val="21"/>
              </w:rPr>
            </w:pPr>
            <w:r w:rsidRPr="009F51D2">
              <w:rPr>
                <w:color w:val="000000"/>
                <w:sz w:val="21"/>
                <w:szCs w:val="21"/>
              </w:rPr>
              <w:t>není uvedena</w:t>
            </w:r>
          </w:p>
        </w:tc>
      </w:tr>
      <w:tr w:rsidR="004133DD" w:rsidRPr="009F51D2" w:rsidTr="004133DD">
        <w:trPr>
          <w:trHeight w:val="284"/>
        </w:trPr>
        <w:tc>
          <w:tcPr>
            <w:tcW w:w="486" w:type="pct"/>
            <w:shd w:val="clear" w:color="auto" w:fill="auto"/>
            <w:vAlign w:val="center"/>
          </w:tcPr>
          <w:p w:rsidR="004133DD" w:rsidRPr="009F51D2" w:rsidRDefault="004133DD" w:rsidP="00330D48">
            <w:pPr>
              <w:spacing w:before="60" w:after="60"/>
              <w:rPr>
                <w:color w:val="000000"/>
                <w:sz w:val="21"/>
                <w:szCs w:val="21"/>
              </w:rPr>
            </w:pPr>
            <w:r w:rsidRPr="009F51D2">
              <w:rPr>
                <w:color w:val="000000"/>
                <w:sz w:val="21"/>
                <w:szCs w:val="21"/>
              </w:rPr>
              <w:t>CZP00916</w:t>
            </w:r>
          </w:p>
        </w:tc>
        <w:tc>
          <w:tcPr>
            <w:tcW w:w="417" w:type="pct"/>
            <w:shd w:val="clear" w:color="auto" w:fill="auto"/>
            <w:vAlign w:val="center"/>
          </w:tcPr>
          <w:p w:rsidR="004133DD" w:rsidRPr="009F51D2" w:rsidRDefault="004133DD" w:rsidP="00330D48">
            <w:pPr>
              <w:spacing w:before="60" w:after="60"/>
              <w:rPr>
                <w:color w:val="000000"/>
                <w:sz w:val="21"/>
                <w:szCs w:val="21"/>
              </w:rPr>
            </w:pPr>
            <w:r w:rsidRPr="009F51D2">
              <w:rPr>
                <w:color w:val="000000"/>
                <w:sz w:val="21"/>
                <w:szCs w:val="21"/>
              </w:rPr>
              <w:t>26378108</w:t>
            </w:r>
          </w:p>
        </w:tc>
        <w:tc>
          <w:tcPr>
            <w:tcW w:w="1404" w:type="pct"/>
            <w:shd w:val="clear" w:color="auto" w:fill="auto"/>
            <w:vAlign w:val="center"/>
          </w:tcPr>
          <w:p w:rsidR="004133DD" w:rsidRPr="009F51D2" w:rsidRDefault="004133DD" w:rsidP="00330D48">
            <w:pPr>
              <w:spacing w:before="60" w:after="60"/>
              <w:rPr>
                <w:color w:val="000000"/>
                <w:sz w:val="21"/>
                <w:szCs w:val="21"/>
              </w:rPr>
            </w:pPr>
            <w:r w:rsidRPr="009F51D2">
              <w:rPr>
                <w:color w:val="000000"/>
                <w:sz w:val="21"/>
                <w:szCs w:val="21"/>
              </w:rPr>
              <w:t>Odpadové hospodářství Klatovy, s.r.o.</w:t>
            </w:r>
          </w:p>
        </w:tc>
        <w:tc>
          <w:tcPr>
            <w:tcW w:w="784" w:type="pct"/>
            <w:shd w:val="clear" w:color="auto" w:fill="auto"/>
            <w:vAlign w:val="center"/>
          </w:tcPr>
          <w:p w:rsidR="004133DD" w:rsidRPr="009F51D2" w:rsidRDefault="004133DD" w:rsidP="00330D48">
            <w:pPr>
              <w:spacing w:before="60" w:after="60"/>
              <w:rPr>
                <w:color w:val="000000"/>
                <w:sz w:val="21"/>
                <w:szCs w:val="21"/>
              </w:rPr>
            </w:pPr>
            <w:r w:rsidRPr="009F51D2">
              <w:rPr>
                <w:color w:val="000000"/>
                <w:sz w:val="21"/>
                <w:szCs w:val="21"/>
              </w:rPr>
              <w:t>Sedlákova 782</w:t>
            </w:r>
          </w:p>
        </w:tc>
        <w:tc>
          <w:tcPr>
            <w:tcW w:w="475" w:type="pct"/>
            <w:shd w:val="clear" w:color="auto" w:fill="auto"/>
            <w:vAlign w:val="center"/>
          </w:tcPr>
          <w:p w:rsidR="004133DD" w:rsidRPr="009F51D2" w:rsidRDefault="004133DD" w:rsidP="00330D48">
            <w:pPr>
              <w:spacing w:before="60" w:after="60"/>
              <w:jc w:val="right"/>
              <w:rPr>
                <w:color w:val="000000"/>
                <w:sz w:val="21"/>
                <w:szCs w:val="21"/>
              </w:rPr>
            </w:pPr>
            <w:r w:rsidRPr="009F51D2">
              <w:rPr>
                <w:color w:val="000000"/>
                <w:sz w:val="21"/>
                <w:szCs w:val="21"/>
              </w:rPr>
              <w:t>33901</w:t>
            </w:r>
          </w:p>
        </w:tc>
        <w:tc>
          <w:tcPr>
            <w:tcW w:w="730" w:type="pct"/>
            <w:shd w:val="clear" w:color="auto" w:fill="auto"/>
            <w:vAlign w:val="center"/>
          </w:tcPr>
          <w:p w:rsidR="004133DD" w:rsidRPr="009F51D2" w:rsidRDefault="004133DD" w:rsidP="00330D48">
            <w:pPr>
              <w:spacing w:before="60" w:after="60"/>
              <w:rPr>
                <w:color w:val="000000"/>
                <w:sz w:val="21"/>
                <w:szCs w:val="21"/>
              </w:rPr>
            </w:pPr>
            <w:r w:rsidRPr="009F51D2">
              <w:rPr>
                <w:color w:val="000000"/>
                <w:sz w:val="21"/>
                <w:szCs w:val="21"/>
              </w:rPr>
              <w:t>Klatovy</w:t>
            </w:r>
          </w:p>
        </w:tc>
        <w:tc>
          <w:tcPr>
            <w:tcW w:w="704" w:type="pct"/>
            <w:shd w:val="clear" w:color="auto" w:fill="auto"/>
            <w:vAlign w:val="center"/>
          </w:tcPr>
          <w:p w:rsidR="004133DD" w:rsidRPr="009F51D2" w:rsidRDefault="004133DD" w:rsidP="00330D48">
            <w:pPr>
              <w:spacing w:before="60" w:after="60"/>
              <w:rPr>
                <w:color w:val="000000"/>
                <w:sz w:val="21"/>
                <w:szCs w:val="21"/>
              </w:rPr>
            </w:pPr>
            <w:r w:rsidRPr="009F51D2">
              <w:rPr>
                <w:color w:val="000000"/>
                <w:sz w:val="21"/>
                <w:szCs w:val="21"/>
              </w:rPr>
              <w:t>8767 t/rok</w:t>
            </w:r>
          </w:p>
        </w:tc>
      </w:tr>
      <w:tr w:rsidR="00392A07" w:rsidRPr="009F51D2" w:rsidTr="004133DD">
        <w:trPr>
          <w:trHeight w:val="284"/>
        </w:trPr>
        <w:tc>
          <w:tcPr>
            <w:tcW w:w="486"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CZP00361</w:t>
            </w:r>
          </w:p>
        </w:tc>
        <w:tc>
          <w:tcPr>
            <w:tcW w:w="417"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25217348</w:t>
            </w:r>
          </w:p>
        </w:tc>
        <w:tc>
          <w:tcPr>
            <w:tcW w:w="1404"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Západočeské komunální služby a.s.</w:t>
            </w:r>
          </w:p>
        </w:tc>
        <w:tc>
          <w:tcPr>
            <w:tcW w:w="784"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Sklářská</w:t>
            </w:r>
          </w:p>
        </w:tc>
        <w:tc>
          <w:tcPr>
            <w:tcW w:w="475" w:type="pct"/>
            <w:shd w:val="clear" w:color="auto" w:fill="auto"/>
            <w:vAlign w:val="center"/>
          </w:tcPr>
          <w:p w:rsidR="00392A07" w:rsidRPr="009F51D2" w:rsidRDefault="00392A07" w:rsidP="00330D48">
            <w:pPr>
              <w:spacing w:before="60" w:after="60"/>
              <w:jc w:val="right"/>
              <w:rPr>
                <w:color w:val="000000"/>
                <w:sz w:val="21"/>
                <w:szCs w:val="21"/>
              </w:rPr>
            </w:pPr>
            <w:r w:rsidRPr="009F51D2">
              <w:rPr>
                <w:color w:val="000000"/>
                <w:sz w:val="21"/>
                <w:szCs w:val="21"/>
              </w:rPr>
              <w:t>34004</w:t>
            </w:r>
          </w:p>
        </w:tc>
        <w:tc>
          <w:tcPr>
            <w:tcW w:w="730"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Železná Ruda</w:t>
            </w:r>
          </w:p>
        </w:tc>
        <w:tc>
          <w:tcPr>
            <w:tcW w:w="704" w:type="pct"/>
            <w:shd w:val="clear" w:color="auto" w:fill="auto"/>
            <w:vAlign w:val="center"/>
          </w:tcPr>
          <w:p w:rsidR="00392A07" w:rsidRDefault="00392A07" w:rsidP="00392A07">
            <w:pPr>
              <w:spacing w:before="0" w:after="0"/>
              <w:rPr>
                <w:color w:val="000000" w:themeColor="text1"/>
                <w:sz w:val="21"/>
                <w:szCs w:val="21"/>
              </w:rPr>
            </w:pPr>
            <w:r w:rsidRPr="008F6291">
              <w:rPr>
                <w:color w:val="000000" w:themeColor="text1"/>
                <w:sz w:val="21"/>
                <w:szCs w:val="21"/>
              </w:rPr>
              <w:t xml:space="preserve">okamžitá </w:t>
            </w:r>
            <w:r>
              <w:rPr>
                <w:color w:val="000000" w:themeColor="text1"/>
                <w:sz w:val="21"/>
                <w:szCs w:val="21"/>
              </w:rPr>
              <w:t>-</w:t>
            </w:r>
            <w:r w:rsidRPr="008F6291">
              <w:rPr>
                <w:color w:val="000000" w:themeColor="text1"/>
                <w:sz w:val="21"/>
                <w:szCs w:val="21"/>
              </w:rPr>
              <w:t xml:space="preserve"> 5</w:t>
            </w:r>
            <w:r>
              <w:rPr>
                <w:color w:val="000000" w:themeColor="text1"/>
                <w:sz w:val="21"/>
                <w:szCs w:val="21"/>
              </w:rPr>
              <w:t>0</w:t>
            </w:r>
            <w:r w:rsidRPr="008F6291">
              <w:rPr>
                <w:color w:val="000000" w:themeColor="text1"/>
                <w:sz w:val="21"/>
                <w:szCs w:val="21"/>
              </w:rPr>
              <w:t xml:space="preserve"> t</w:t>
            </w:r>
          </w:p>
          <w:p w:rsidR="00392A07" w:rsidRPr="009F51D2" w:rsidRDefault="00392A07" w:rsidP="00392A07">
            <w:pPr>
              <w:spacing w:before="0" w:after="0"/>
              <w:rPr>
                <w:color w:val="000000"/>
                <w:sz w:val="21"/>
                <w:szCs w:val="21"/>
              </w:rPr>
            </w:pPr>
            <w:r>
              <w:rPr>
                <w:color w:val="000000" w:themeColor="text1"/>
                <w:sz w:val="21"/>
                <w:szCs w:val="21"/>
              </w:rPr>
              <w:t>celková - 150 t/rok</w:t>
            </w:r>
          </w:p>
        </w:tc>
      </w:tr>
      <w:tr w:rsidR="00392A07" w:rsidRPr="009F51D2" w:rsidTr="004133DD">
        <w:trPr>
          <w:trHeight w:val="284"/>
        </w:trPr>
        <w:tc>
          <w:tcPr>
            <w:tcW w:w="486"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CZP00465</w:t>
            </w:r>
          </w:p>
        </w:tc>
        <w:tc>
          <w:tcPr>
            <w:tcW w:w="417"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25217348</w:t>
            </w:r>
          </w:p>
        </w:tc>
        <w:tc>
          <w:tcPr>
            <w:tcW w:w="1404"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Západočeské komunální služby a.s.</w:t>
            </w:r>
          </w:p>
        </w:tc>
        <w:tc>
          <w:tcPr>
            <w:tcW w:w="784"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Strážovská 529</w:t>
            </w:r>
          </w:p>
        </w:tc>
        <w:tc>
          <w:tcPr>
            <w:tcW w:w="475" w:type="pct"/>
            <w:shd w:val="clear" w:color="auto" w:fill="auto"/>
            <w:vAlign w:val="center"/>
          </w:tcPr>
          <w:p w:rsidR="00392A07" w:rsidRPr="009F51D2" w:rsidRDefault="00392A07" w:rsidP="00330D48">
            <w:pPr>
              <w:spacing w:before="60" w:after="60"/>
              <w:jc w:val="right"/>
              <w:rPr>
                <w:color w:val="000000"/>
                <w:sz w:val="21"/>
                <w:szCs w:val="21"/>
              </w:rPr>
            </w:pPr>
            <w:r w:rsidRPr="009F51D2">
              <w:rPr>
                <w:color w:val="000000"/>
                <w:sz w:val="21"/>
                <w:szCs w:val="21"/>
              </w:rPr>
              <w:t>34022</w:t>
            </w:r>
          </w:p>
        </w:tc>
        <w:tc>
          <w:tcPr>
            <w:tcW w:w="730"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Nýrsko</w:t>
            </w:r>
          </w:p>
        </w:tc>
        <w:tc>
          <w:tcPr>
            <w:tcW w:w="704" w:type="pct"/>
            <w:shd w:val="clear" w:color="auto" w:fill="auto"/>
            <w:vAlign w:val="center"/>
          </w:tcPr>
          <w:p w:rsidR="00392A07" w:rsidRDefault="00392A07" w:rsidP="00392A07">
            <w:pPr>
              <w:spacing w:before="0" w:after="0"/>
              <w:rPr>
                <w:color w:val="000000" w:themeColor="text1"/>
                <w:sz w:val="21"/>
                <w:szCs w:val="21"/>
              </w:rPr>
            </w:pPr>
            <w:r w:rsidRPr="008F6291">
              <w:rPr>
                <w:color w:val="000000" w:themeColor="text1"/>
                <w:sz w:val="21"/>
                <w:szCs w:val="21"/>
              </w:rPr>
              <w:t xml:space="preserve">okamžitá </w:t>
            </w:r>
            <w:r>
              <w:rPr>
                <w:color w:val="000000" w:themeColor="text1"/>
                <w:sz w:val="21"/>
                <w:szCs w:val="21"/>
              </w:rPr>
              <w:t>-</w:t>
            </w:r>
            <w:r w:rsidRPr="008F6291">
              <w:rPr>
                <w:color w:val="000000" w:themeColor="text1"/>
                <w:sz w:val="21"/>
                <w:szCs w:val="21"/>
              </w:rPr>
              <w:t xml:space="preserve"> </w:t>
            </w:r>
            <w:r>
              <w:rPr>
                <w:color w:val="000000" w:themeColor="text1"/>
                <w:sz w:val="21"/>
                <w:szCs w:val="21"/>
              </w:rPr>
              <w:t>24</w:t>
            </w:r>
            <w:r w:rsidRPr="008F6291">
              <w:rPr>
                <w:color w:val="000000" w:themeColor="text1"/>
                <w:sz w:val="21"/>
                <w:szCs w:val="21"/>
              </w:rPr>
              <w:t xml:space="preserve"> t</w:t>
            </w:r>
          </w:p>
          <w:p w:rsidR="00392A07" w:rsidRPr="009F51D2" w:rsidRDefault="00392A07" w:rsidP="00392A07">
            <w:pPr>
              <w:spacing w:before="0" w:after="0"/>
              <w:rPr>
                <w:color w:val="000000"/>
                <w:sz w:val="21"/>
                <w:szCs w:val="21"/>
              </w:rPr>
            </w:pPr>
            <w:r>
              <w:rPr>
                <w:color w:val="000000" w:themeColor="text1"/>
                <w:sz w:val="21"/>
                <w:szCs w:val="21"/>
              </w:rPr>
              <w:t>celková - 200 t/rok</w:t>
            </w:r>
          </w:p>
        </w:tc>
      </w:tr>
      <w:tr w:rsidR="00392A07" w:rsidRPr="00552EC6" w:rsidTr="004133DD">
        <w:trPr>
          <w:trHeight w:val="70"/>
        </w:trPr>
        <w:tc>
          <w:tcPr>
            <w:tcW w:w="5000" w:type="pct"/>
            <w:gridSpan w:val="7"/>
            <w:shd w:val="clear" w:color="auto" w:fill="auto"/>
            <w:vAlign w:val="center"/>
          </w:tcPr>
          <w:p w:rsidR="00392A07" w:rsidRPr="008F6291" w:rsidRDefault="00392A07" w:rsidP="00330D48">
            <w:pPr>
              <w:suppressAutoHyphens/>
              <w:spacing w:before="60" w:after="60"/>
              <w:ind w:right="221"/>
              <w:rPr>
                <w:b/>
                <w:color w:val="000000"/>
                <w:sz w:val="21"/>
                <w:szCs w:val="21"/>
              </w:rPr>
            </w:pPr>
            <w:r w:rsidRPr="008F6291">
              <w:rPr>
                <w:b/>
                <w:color w:val="000000"/>
                <w:sz w:val="21"/>
                <w:szCs w:val="21"/>
              </w:rPr>
              <w:t xml:space="preserve">ORP </w:t>
            </w:r>
            <w:r>
              <w:rPr>
                <w:b/>
                <w:color w:val="000000"/>
                <w:sz w:val="21"/>
                <w:szCs w:val="21"/>
              </w:rPr>
              <w:t>Kralovice</w:t>
            </w:r>
          </w:p>
        </w:tc>
      </w:tr>
      <w:tr w:rsidR="00392A07" w:rsidRPr="009F51D2" w:rsidTr="004133DD">
        <w:trPr>
          <w:trHeight w:val="284"/>
        </w:trPr>
        <w:tc>
          <w:tcPr>
            <w:tcW w:w="486"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CZP00572</w:t>
            </w:r>
          </w:p>
        </w:tc>
        <w:tc>
          <w:tcPr>
            <w:tcW w:w="417"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61776572</w:t>
            </w:r>
          </w:p>
        </w:tc>
        <w:tc>
          <w:tcPr>
            <w:tcW w:w="1404"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Becker Bohemia s.r.o.</w:t>
            </w:r>
          </w:p>
        </w:tc>
        <w:tc>
          <w:tcPr>
            <w:tcW w:w="784"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p.p.č. 182/65</w:t>
            </w:r>
          </w:p>
        </w:tc>
        <w:tc>
          <w:tcPr>
            <w:tcW w:w="475" w:type="pct"/>
            <w:shd w:val="clear" w:color="auto" w:fill="auto"/>
            <w:vAlign w:val="center"/>
          </w:tcPr>
          <w:p w:rsidR="00392A07" w:rsidRPr="009F51D2" w:rsidRDefault="00392A07" w:rsidP="00330D48">
            <w:pPr>
              <w:spacing w:before="60" w:after="60"/>
              <w:jc w:val="right"/>
              <w:rPr>
                <w:color w:val="000000"/>
                <w:sz w:val="21"/>
                <w:szCs w:val="21"/>
              </w:rPr>
            </w:pPr>
            <w:r w:rsidRPr="009F51D2">
              <w:rPr>
                <w:color w:val="000000"/>
                <w:sz w:val="21"/>
                <w:szCs w:val="21"/>
              </w:rPr>
              <w:t>33101</w:t>
            </w:r>
          </w:p>
        </w:tc>
        <w:tc>
          <w:tcPr>
            <w:tcW w:w="730"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Plasy</w:t>
            </w:r>
          </w:p>
        </w:tc>
        <w:tc>
          <w:tcPr>
            <w:tcW w:w="704" w:type="pct"/>
            <w:shd w:val="clear" w:color="auto" w:fill="auto"/>
            <w:vAlign w:val="bottom"/>
          </w:tcPr>
          <w:p w:rsidR="00392A07" w:rsidRPr="009F51D2" w:rsidRDefault="00392A07" w:rsidP="00330D48">
            <w:pPr>
              <w:spacing w:before="60" w:after="60"/>
              <w:rPr>
                <w:color w:val="000000"/>
                <w:sz w:val="21"/>
                <w:szCs w:val="21"/>
              </w:rPr>
            </w:pPr>
            <w:r w:rsidRPr="009F51D2">
              <w:rPr>
                <w:color w:val="000000"/>
                <w:sz w:val="21"/>
                <w:szCs w:val="21"/>
              </w:rPr>
              <w:t>okamžitá - do 150 t</w:t>
            </w:r>
          </w:p>
        </w:tc>
      </w:tr>
      <w:tr w:rsidR="00392A07" w:rsidRPr="009F51D2" w:rsidTr="004133DD">
        <w:trPr>
          <w:trHeight w:val="284"/>
        </w:trPr>
        <w:tc>
          <w:tcPr>
            <w:tcW w:w="486"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CZP00587</w:t>
            </w:r>
          </w:p>
        </w:tc>
        <w:tc>
          <w:tcPr>
            <w:tcW w:w="417"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61776572</w:t>
            </w:r>
          </w:p>
        </w:tc>
        <w:tc>
          <w:tcPr>
            <w:tcW w:w="1404"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Becker Bohemia s.r.o.</w:t>
            </w:r>
          </w:p>
        </w:tc>
        <w:tc>
          <w:tcPr>
            <w:tcW w:w="784"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Nádražní 878</w:t>
            </w:r>
          </w:p>
        </w:tc>
        <w:tc>
          <w:tcPr>
            <w:tcW w:w="475" w:type="pct"/>
            <w:shd w:val="clear" w:color="auto" w:fill="auto"/>
            <w:vAlign w:val="center"/>
          </w:tcPr>
          <w:p w:rsidR="00392A07" w:rsidRPr="009F51D2" w:rsidRDefault="00392A07" w:rsidP="00330D48">
            <w:pPr>
              <w:spacing w:before="60" w:after="60"/>
              <w:jc w:val="right"/>
              <w:rPr>
                <w:color w:val="000000"/>
                <w:sz w:val="21"/>
                <w:szCs w:val="21"/>
              </w:rPr>
            </w:pPr>
            <w:r w:rsidRPr="009F51D2">
              <w:rPr>
                <w:color w:val="000000"/>
                <w:sz w:val="21"/>
                <w:szCs w:val="21"/>
              </w:rPr>
              <w:t>33141</w:t>
            </w:r>
          </w:p>
        </w:tc>
        <w:tc>
          <w:tcPr>
            <w:tcW w:w="730"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Kralovice</w:t>
            </w:r>
          </w:p>
        </w:tc>
        <w:tc>
          <w:tcPr>
            <w:tcW w:w="704" w:type="pct"/>
            <w:shd w:val="clear" w:color="auto" w:fill="auto"/>
            <w:vAlign w:val="bottom"/>
          </w:tcPr>
          <w:p w:rsidR="00392A07" w:rsidRPr="009F51D2" w:rsidRDefault="00392A07" w:rsidP="00330D48">
            <w:pPr>
              <w:spacing w:before="60" w:after="60"/>
              <w:rPr>
                <w:color w:val="000000"/>
                <w:sz w:val="21"/>
                <w:szCs w:val="21"/>
              </w:rPr>
            </w:pPr>
            <w:r w:rsidRPr="009F51D2">
              <w:rPr>
                <w:color w:val="000000"/>
                <w:sz w:val="21"/>
                <w:szCs w:val="21"/>
              </w:rPr>
              <w:t>není uvedeno</w:t>
            </w:r>
          </w:p>
        </w:tc>
      </w:tr>
      <w:tr w:rsidR="00392A07" w:rsidRPr="009F51D2" w:rsidTr="004133DD">
        <w:trPr>
          <w:trHeight w:val="284"/>
        </w:trPr>
        <w:tc>
          <w:tcPr>
            <w:tcW w:w="486"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CZP01001</w:t>
            </w:r>
          </w:p>
        </w:tc>
        <w:tc>
          <w:tcPr>
            <w:tcW w:w="417"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61776572</w:t>
            </w:r>
          </w:p>
        </w:tc>
        <w:tc>
          <w:tcPr>
            <w:tcW w:w="1404"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Becker Bohemia s.r.o.</w:t>
            </w:r>
          </w:p>
        </w:tc>
        <w:tc>
          <w:tcPr>
            <w:tcW w:w="784"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 </w:t>
            </w:r>
          </w:p>
        </w:tc>
        <w:tc>
          <w:tcPr>
            <w:tcW w:w="475" w:type="pct"/>
            <w:shd w:val="clear" w:color="auto" w:fill="auto"/>
            <w:vAlign w:val="center"/>
          </w:tcPr>
          <w:p w:rsidR="00392A07" w:rsidRPr="009F51D2" w:rsidRDefault="00392A07" w:rsidP="00330D48">
            <w:pPr>
              <w:spacing w:before="60" w:after="60"/>
              <w:jc w:val="right"/>
              <w:rPr>
                <w:color w:val="000000"/>
                <w:sz w:val="21"/>
                <w:szCs w:val="21"/>
              </w:rPr>
            </w:pPr>
            <w:r w:rsidRPr="009F51D2">
              <w:rPr>
                <w:color w:val="000000"/>
                <w:sz w:val="21"/>
                <w:szCs w:val="21"/>
              </w:rPr>
              <w:t>33163</w:t>
            </w:r>
          </w:p>
        </w:tc>
        <w:tc>
          <w:tcPr>
            <w:tcW w:w="730"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Nečtiny</w:t>
            </w:r>
          </w:p>
        </w:tc>
        <w:tc>
          <w:tcPr>
            <w:tcW w:w="704" w:type="pct"/>
            <w:shd w:val="clear" w:color="auto" w:fill="auto"/>
            <w:vAlign w:val="bottom"/>
          </w:tcPr>
          <w:p w:rsidR="00392A07" w:rsidRPr="009F51D2" w:rsidRDefault="00392A07" w:rsidP="00330D48">
            <w:pPr>
              <w:spacing w:before="60" w:after="60"/>
              <w:rPr>
                <w:color w:val="000000"/>
                <w:sz w:val="21"/>
                <w:szCs w:val="21"/>
              </w:rPr>
            </w:pPr>
            <w:r w:rsidRPr="009F51D2">
              <w:rPr>
                <w:color w:val="000000"/>
                <w:sz w:val="21"/>
                <w:szCs w:val="21"/>
              </w:rPr>
              <w:t>okamžitá - do 100 t</w:t>
            </w:r>
          </w:p>
        </w:tc>
      </w:tr>
      <w:tr w:rsidR="00392A07" w:rsidRPr="00552EC6" w:rsidTr="004133DD">
        <w:trPr>
          <w:trHeight w:val="70"/>
        </w:trPr>
        <w:tc>
          <w:tcPr>
            <w:tcW w:w="5000" w:type="pct"/>
            <w:gridSpan w:val="7"/>
            <w:shd w:val="clear" w:color="auto" w:fill="auto"/>
            <w:vAlign w:val="center"/>
          </w:tcPr>
          <w:p w:rsidR="00392A07" w:rsidRPr="008F6291" w:rsidRDefault="00392A07" w:rsidP="00330D48">
            <w:pPr>
              <w:suppressAutoHyphens/>
              <w:spacing w:before="60" w:after="60"/>
              <w:ind w:right="221"/>
              <w:rPr>
                <w:b/>
                <w:color w:val="000000"/>
                <w:sz w:val="21"/>
                <w:szCs w:val="21"/>
              </w:rPr>
            </w:pPr>
            <w:r w:rsidRPr="008F6291">
              <w:rPr>
                <w:b/>
                <w:color w:val="000000"/>
                <w:sz w:val="21"/>
                <w:szCs w:val="21"/>
              </w:rPr>
              <w:t xml:space="preserve">ORP </w:t>
            </w:r>
            <w:r>
              <w:rPr>
                <w:b/>
                <w:color w:val="000000"/>
                <w:sz w:val="21"/>
                <w:szCs w:val="21"/>
              </w:rPr>
              <w:t>Nepomuk</w:t>
            </w:r>
          </w:p>
        </w:tc>
      </w:tr>
      <w:tr w:rsidR="00392A07" w:rsidRPr="009F51D2" w:rsidTr="004133DD">
        <w:trPr>
          <w:trHeight w:val="284"/>
        </w:trPr>
        <w:tc>
          <w:tcPr>
            <w:tcW w:w="486"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CZP00530</w:t>
            </w:r>
          </w:p>
        </w:tc>
        <w:tc>
          <w:tcPr>
            <w:tcW w:w="417"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61776572</w:t>
            </w:r>
          </w:p>
        </w:tc>
        <w:tc>
          <w:tcPr>
            <w:tcW w:w="1404"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Becker Bohemia s.r.o.</w:t>
            </w:r>
          </w:p>
        </w:tc>
        <w:tc>
          <w:tcPr>
            <w:tcW w:w="784"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 </w:t>
            </w:r>
          </w:p>
        </w:tc>
        <w:tc>
          <w:tcPr>
            <w:tcW w:w="475" w:type="pct"/>
            <w:shd w:val="clear" w:color="auto" w:fill="auto"/>
            <w:vAlign w:val="center"/>
          </w:tcPr>
          <w:p w:rsidR="00392A07" w:rsidRPr="009F51D2" w:rsidRDefault="00392A07" w:rsidP="00330D48">
            <w:pPr>
              <w:spacing w:before="60" w:after="60"/>
              <w:jc w:val="right"/>
              <w:rPr>
                <w:color w:val="000000"/>
                <w:sz w:val="21"/>
                <w:szCs w:val="21"/>
              </w:rPr>
            </w:pPr>
            <w:r w:rsidRPr="009F51D2">
              <w:rPr>
                <w:color w:val="000000"/>
                <w:sz w:val="21"/>
                <w:szCs w:val="21"/>
              </w:rPr>
              <w:t>33503</w:t>
            </w:r>
          </w:p>
        </w:tc>
        <w:tc>
          <w:tcPr>
            <w:tcW w:w="730"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Nepomuk</w:t>
            </w:r>
          </w:p>
        </w:tc>
        <w:tc>
          <w:tcPr>
            <w:tcW w:w="704" w:type="pct"/>
            <w:shd w:val="clear" w:color="auto" w:fill="auto"/>
            <w:vAlign w:val="bottom"/>
          </w:tcPr>
          <w:p w:rsidR="00392A07" w:rsidRPr="009F51D2" w:rsidRDefault="00392A07" w:rsidP="00330D48">
            <w:pPr>
              <w:spacing w:before="60" w:after="60"/>
              <w:rPr>
                <w:color w:val="000000"/>
                <w:sz w:val="21"/>
                <w:szCs w:val="21"/>
              </w:rPr>
            </w:pPr>
            <w:r w:rsidRPr="009F51D2">
              <w:rPr>
                <w:color w:val="000000"/>
                <w:sz w:val="21"/>
                <w:szCs w:val="21"/>
              </w:rPr>
              <w:t>okamžitá - 150 t</w:t>
            </w:r>
          </w:p>
        </w:tc>
      </w:tr>
      <w:tr w:rsidR="00392A07" w:rsidRPr="009F51D2" w:rsidTr="004133DD">
        <w:trPr>
          <w:trHeight w:val="284"/>
        </w:trPr>
        <w:tc>
          <w:tcPr>
            <w:tcW w:w="486"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CZP00955</w:t>
            </w:r>
          </w:p>
        </w:tc>
        <w:tc>
          <w:tcPr>
            <w:tcW w:w="417"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256731</w:t>
            </w:r>
          </w:p>
        </w:tc>
        <w:tc>
          <w:tcPr>
            <w:tcW w:w="1404"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Město Kasejovice</w:t>
            </w:r>
          </w:p>
        </w:tc>
        <w:tc>
          <w:tcPr>
            <w:tcW w:w="784"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Kasejovice</w:t>
            </w:r>
          </w:p>
        </w:tc>
        <w:tc>
          <w:tcPr>
            <w:tcW w:w="475" w:type="pct"/>
            <w:shd w:val="clear" w:color="auto" w:fill="auto"/>
            <w:vAlign w:val="center"/>
          </w:tcPr>
          <w:p w:rsidR="00392A07" w:rsidRPr="009F51D2" w:rsidRDefault="00392A07" w:rsidP="00330D48">
            <w:pPr>
              <w:spacing w:before="60" w:after="60"/>
              <w:jc w:val="right"/>
              <w:rPr>
                <w:color w:val="000000"/>
                <w:sz w:val="21"/>
                <w:szCs w:val="21"/>
              </w:rPr>
            </w:pPr>
            <w:r w:rsidRPr="009F51D2">
              <w:rPr>
                <w:color w:val="000000"/>
                <w:sz w:val="21"/>
                <w:szCs w:val="21"/>
              </w:rPr>
              <w:t>335 4</w:t>
            </w:r>
          </w:p>
        </w:tc>
        <w:tc>
          <w:tcPr>
            <w:tcW w:w="730" w:type="pct"/>
            <w:shd w:val="clear" w:color="auto" w:fill="auto"/>
            <w:vAlign w:val="center"/>
          </w:tcPr>
          <w:p w:rsidR="00392A07" w:rsidRPr="009F51D2" w:rsidRDefault="00392A07" w:rsidP="00330D48">
            <w:pPr>
              <w:spacing w:before="60" w:after="60"/>
              <w:rPr>
                <w:color w:val="000000"/>
                <w:sz w:val="21"/>
                <w:szCs w:val="21"/>
              </w:rPr>
            </w:pPr>
            <w:r w:rsidRPr="009F51D2">
              <w:rPr>
                <w:color w:val="000000"/>
                <w:sz w:val="21"/>
                <w:szCs w:val="21"/>
              </w:rPr>
              <w:t>Kasejovice</w:t>
            </w:r>
          </w:p>
        </w:tc>
        <w:tc>
          <w:tcPr>
            <w:tcW w:w="704" w:type="pct"/>
            <w:shd w:val="clear" w:color="auto" w:fill="auto"/>
            <w:vAlign w:val="bottom"/>
          </w:tcPr>
          <w:p w:rsidR="00392A07" w:rsidRPr="009F51D2" w:rsidRDefault="00392A07" w:rsidP="00330D48">
            <w:pPr>
              <w:spacing w:before="60" w:after="60"/>
              <w:rPr>
                <w:color w:val="000000"/>
                <w:sz w:val="21"/>
                <w:szCs w:val="21"/>
              </w:rPr>
            </w:pPr>
            <w:r w:rsidRPr="009F51D2">
              <w:rPr>
                <w:color w:val="000000"/>
                <w:sz w:val="21"/>
                <w:szCs w:val="21"/>
              </w:rPr>
              <w:t>80 t/rok</w:t>
            </w:r>
          </w:p>
        </w:tc>
      </w:tr>
      <w:tr w:rsidR="00392A07" w:rsidRPr="00552EC6" w:rsidTr="004133DD">
        <w:trPr>
          <w:trHeight w:val="155"/>
        </w:trPr>
        <w:tc>
          <w:tcPr>
            <w:tcW w:w="5000" w:type="pct"/>
            <w:gridSpan w:val="7"/>
            <w:shd w:val="clear" w:color="auto" w:fill="auto"/>
            <w:vAlign w:val="center"/>
          </w:tcPr>
          <w:p w:rsidR="00392A07" w:rsidRPr="008F6291" w:rsidRDefault="00392A07" w:rsidP="00330D48">
            <w:pPr>
              <w:suppressAutoHyphens/>
              <w:spacing w:before="60" w:after="60"/>
              <w:ind w:right="221"/>
              <w:rPr>
                <w:b/>
                <w:color w:val="000000"/>
                <w:sz w:val="21"/>
                <w:szCs w:val="21"/>
              </w:rPr>
            </w:pPr>
            <w:r w:rsidRPr="008F6291">
              <w:rPr>
                <w:b/>
                <w:color w:val="000000"/>
                <w:sz w:val="21"/>
                <w:szCs w:val="21"/>
              </w:rPr>
              <w:t xml:space="preserve">ORP </w:t>
            </w:r>
            <w:r>
              <w:rPr>
                <w:b/>
                <w:color w:val="000000"/>
                <w:sz w:val="21"/>
                <w:szCs w:val="21"/>
              </w:rPr>
              <w:t>Nýřany</w:t>
            </w:r>
          </w:p>
        </w:tc>
      </w:tr>
      <w:tr w:rsidR="00392A07" w:rsidRPr="00552EC6" w:rsidTr="004133DD">
        <w:trPr>
          <w:trHeight w:val="284"/>
        </w:trPr>
        <w:tc>
          <w:tcPr>
            <w:tcW w:w="486"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CZP00667</w:t>
            </w:r>
          </w:p>
        </w:tc>
        <w:tc>
          <w:tcPr>
            <w:tcW w:w="417"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49356089</w:t>
            </w:r>
          </w:p>
        </w:tc>
        <w:tc>
          <w:tcPr>
            <w:tcW w:w="1404"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AVE CZ odpadové hospodářství s.r.o.</w:t>
            </w:r>
          </w:p>
        </w:tc>
        <w:tc>
          <w:tcPr>
            <w:tcW w:w="784"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Mlýnská</w:t>
            </w:r>
          </w:p>
        </w:tc>
        <w:tc>
          <w:tcPr>
            <w:tcW w:w="475" w:type="pct"/>
            <w:shd w:val="clear" w:color="auto" w:fill="auto"/>
            <w:vAlign w:val="center"/>
          </w:tcPr>
          <w:p w:rsidR="00392A07" w:rsidRPr="00552EC6" w:rsidRDefault="00392A07" w:rsidP="00330D48">
            <w:pPr>
              <w:spacing w:before="60" w:after="60"/>
              <w:jc w:val="right"/>
              <w:rPr>
                <w:color w:val="000000"/>
                <w:sz w:val="21"/>
                <w:szCs w:val="21"/>
              </w:rPr>
            </w:pPr>
            <w:r w:rsidRPr="00552EC6">
              <w:rPr>
                <w:color w:val="000000"/>
                <w:sz w:val="21"/>
                <w:szCs w:val="21"/>
              </w:rPr>
              <w:t>33033</w:t>
            </w:r>
          </w:p>
        </w:tc>
        <w:tc>
          <w:tcPr>
            <w:tcW w:w="730"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Město Touškov</w:t>
            </w:r>
          </w:p>
        </w:tc>
        <w:tc>
          <w:tcPr>
            <w:tcW w:w="704" w:type="pct"/>
            <w:shd w:val="clear" w:color="auto" w:fill="auto"/>
            <w:vAlign w:val="bottom"/>
          </w:tcPr>
          <w:p w:rsidR="00392A07" w:rsidRPr="00552EC6" w:rsidRDefault="00392A07" w:rsidP="00330D48">
            <w:pPr>
              <w:spacing w:before="60" w:after="60"/>
              <w:rPr>
                <w:color w:val="000000"/>
                <w:sz w:val="21"/>
                <w:szCs w:val="21"/>
              </w:rPr>
            </w:pPr>
            <w:r w:rsidRPr="00552EC6">
              <w:rPr>
                <w:color w:val="000000"/>
                <w:sz w:val="21"/>
                <w:szCs w:val="21"/>
              </w:rPr>
              <w:t>není uvedeno</w:t>
            </w:r>
          </w:p>
        </w:tc>
      </w:tr>
      <w:tr w:rsidR="00392A07" w:rsidRPr="00552EC6" w:rsidTr="004133DD">
        <w:trPr>
          <w:trHeight w:val="284"/>
        </w:trPr>
        <w:tc>
          <w:tcPr>
            <w:tcW w:w="486"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CZP00302</w:t>
            </w:r>
          </w:p>
        </w:tc>
        <w:tc>
          <w:tcPr>
            <w:tcW w:w="417"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47714760</w:t>
            </w:r>
          </w:p>
        </w:tc>
        <w:tc>
          <w:tcPr>
            <w:tcW w:w="1404"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EKO-SEPAR, s. r. o.</w:t>
            </w:r>
          </w:p>
        </w:tc>
        <w:tc>
          <w:tcPr>
            <w:tcW w:w="784"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Školní ulice</w:t>
            </w:r>
          </w:p>
        </w:tc>
        <w:tc>
          <w:tcPr>
            <w:tcW w:w="475" w:type="pct"/>
            <w:shd w:val="clear" w:color="auto" w:fill="auto"/>
            <w:vAlign w:val="center"/>
          </w:tcPr>
          <w:p w:rsidR="00392A07" w:rsidRPr="00552EC6" w:rsidRDefault="00392A07" w:rsidP="00330D48">
            <w:pPr>
              <w:spacing w:before="60" w:after="60"/>
              <w:jc w:val="right"/>
              <w:rPr>
                <w:color w:val="000000"/>
                <w:sz w:val="21"/>
                <w:szCs w:val="21"/>
              </w:rPr>
            </w:pPr>
            <w:r w:rsidRPr="00552EC6">
              <w:rPr>
                <w:color w:val="000000"/>
                <w:sz w:val="21"/>
                <w:szCs w:val="21"/>
              </w:rPr>
              <w:t>33011</w:t>
            </w:r>
          </w:p>
        </w:tc>
        <w:tc>
          <w:tcPr>
            <w:tcW w:w="730"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Třemošná</w:t>
            </w:r>
          </w:p>
        </w:tc>
        <w:tc>
          <w:tcPr>
            <w:tcW w:w="704" w:type="pct"/>
            <w:shd w:val="clear" w:color="auto" w:fill="auto"/>
            <w:vAlign w:val="bottom"/>
          </w:tcPr>
          <w:p w:rsidR="00392A07" w:rsidRPr="00552EC6" w:rsidRDefault="00392A07" w:rsidP="00330D48">
            <w:pPr>
              <w:spacing w:before="60" w:after="60"/>
              <w:rPr>
                <w:color w:val="000000"/>
                <w:sz w:val="21"/>
                <w:szCs w:val="21"/>
              </w:rPr>
            </w:pPr>
            <w:r w:rsidRPr="00552EC6">
              <w:rPr>
                <w:color w:val="000000"/>
                <w:sz w:val="21"/>
                <w:szCs w:val="21"/>
              </w:rPr>
              <w:t>okamžitá - 120 m</w:t>
            </w:r>
            <w:r w:rsidRPr="00552EC6">
              <w:rPr>
                <w:color w:val="000000"/>
                <w:sz w:val="21"/>
                <w:szCs w:val="21"/>
                <w:vertAlign w:val="superscript"/>
              </w:rPr>
              <w:t>3</w:t>
            </w:r>
          </w:p>
        </w:tc>
      </w:tr>
      <w:tr w:rsidR="00392A07" w:rsidRPr="00552EC6" w:rsidTr="004133DD">
        <w:trPr>
          <w:trHeight w:val="284"/>
        </w:trPr>
        <w:tc>
          <w:tcPr>
            <w:tcW w:w="486"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CZP00554</w:t>
            </w:r>
          </w:p>
        </w:tc>
        <w:tc>
          <w:tcPr>
            <w:tcW w:w="417"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47714760</w:t>
            </w:r>
          </w:p>
        </w:tc>
        <w:tc>
          <w:tcPr>
            <w:tcW w:w="1404"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EKO-SEPAR, s. r. o.</w:t>
            </w:r>
          </w:p>
        </w:tc>
        <w:tc>
          <w:tcPr>
            <w:tcW w:w="784"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Líně 669</w:t>
            </w:r>
          </w:p>
        </w:tc>
        <w:tc>
          <w:tcPr>
            <w:tcW w:w="475" w:type="pct"/>
            <w:shd w:val="clear" w:color="auto" w:fill="auto"/>
            <w:vAlign w:val="center"/>
          </w:tcPr>
          <w:p w:rsidR="00392A07" w:rsidRPr="00552EC6" w:rsidRDefault="00392A07" w:rsidP="00330D48">
            <w:pPr>
              <w:spacing w:before="60" w:after="60"/>
              <w:jc w:val="right"/>
              <w:rPr>
                <w:color w:val="000000"/>
                <w:sz w:val="21"/>
                <w:szCs w:val="21"/>
              </w:rPr>
            </w:pPr>
            <w:r w:rsidRPr="00552EC6">
              <w:rPr>
                <w:color w:val="000000"/>
                <w:sz w:val="21"/>
                <w:szCs w:val="21"/>
              </w:rPr>
              <w:t>33021</w:t>
            </w:r>
          </w:p>
        </w:tc>
        <w:tc>
          <w:tcPr>
            <w:tcW w:w="730"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Líně</w:t>
            </w:r>
          </w:p>
        </w:tc>
        <w:tc>
          <w:tcPr>
            <w:tcW w:w="704" w:type="pct"/>
            <w:shd w:val="clear" w:color="auto" w:fill="auto"/>
            <w:vAlign w:val="bottom"/>
          </w:tcPr>
          <w:p w:rsidR="00392A07" w:rsidRPr="00552EC6" w:rsidRDefault="00392A07" w:rsidP="00330D48">
            <w:pPr>
              <w:spacing w:before="60" w:after="60"/>
              <w:rPr>
                <w:color w:val="000000"/>
                <w:sz w:val="21"/>
                <w:szCs w:val="21"/>
              </w:rPr>
            </w:pPr>
            <w:r w:rsidRPr="00552EC6">
              <w:rPr>
                <w:color w:val="000000"/>
                <w:sz w:val="21"/>
                <w:szCs w:val="21"/>
              </w:rPr>
              <w:t>okamžitá - 150 m</w:t>
            </w:r>
            <w:r w:rsidRPr="00552EC6">
              <w:rPr>
                <w:color w:val="000000"/>
                <w:sz w:val="21"/>
                <w:szCs w:val="21"/>
                <w:vertAlign w:val="superscript"/>
              </w:rPr>
              <w:t>3</w:t>
            </w:r>
          </w:p>
        </w:tc>
      </w:tr>
      <w:tr w:rsidR="00392A07" w:rsidRPr="00552EC6" w:rsidTr="004133DD">
        <w:trPr>
          <w:trHeight w:val="284"/>
        </w:trPr>
        <w:tc>
          <w:tcPr>
            <w:tcW w:w="486"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CZP00577</w:t>
            </w:r>
          </w:p>
        </w:tc>
        <w:tc>
          <w:tcPr>
            <w:tcW w:w="417"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47714760</w:t>
            </w:r>
          </w:p>
        </w:tc>
        <w:tc>
          <w:tcPr>
            <w:tcW w:w="1404"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EKO-SEPAR, s. r. o.</w:t>
            </w:r>
          </w:p>
        </w:tc>
        <w:tc>
          <w:tcPr>
            <w:tcW w:w="784"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K Letišti e.č. E 20</w:t>
            </w:r>
          </w:p>
        </w:tc>
        <w:tc>
          <w:tcPr>
            <w:tcW w:w="475" w:type="pct"/>
            <w:shd w:val="clear" w:color="auto" w:fill="auto"/>
            <w:vAlign w:val="center"/>
          </w:tcPr>
          <w:p w:rsidR="00392A07" w:rsidRPr="00552EC6" w:rsidRDefault="00392A07" w:rsidP="00330D48">
            <w:pPr>
              <w:spacing w:before="60" w:after="60"/>
              <w:jc w:val="right"/>
              <w:rPr>
                <w:color w:val="000000"/>
                <w:sz w:val="21"/>
                <w:szCs w:val="21"/>
              </w:rPr>
            </w:pPr>
            <w:r w:rsidRPr="00552EC6">
              <w:rPr>
                <w:color w:val="000000"/>
                <w:sz w:val="21"/>
                <w:szCs w:val="21"/>
              </w:rPr>
              <w:t>33022</w:t>
            </w:r>
          </w:p>
        </w:tc>
        <w:tc>
          <w:tcPr>
            <w:tcW w:w="730"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Zbůch</w:t>
            </w:r>
          </w:p>
        </w:tc>
        <w:tc>
          <w:tcPr>
            <w:tcW w:w="704" w:type="pct"/>
            <w:shd w:val="clear" w:color="auto" w:fill="auto"/>
            <w:vAlign w:val="bottom"/>
          </w:tcPr>
          <w:p w:rsidR="00392A07" w:rsidRPr="00552EC6" w:rsidRDefault="00392A07" w:rsidP="00330D48">
            <w:pPr>
              <w:spacing w:before="60" w:after="60"/>
              <w:rPr>
                <w:color w:val="000000"/>
                <w:sz w:val="21"/>
                <w:szCs w:val="21"/>
              </w:rPr>
            </w:pPr>
            <w:r w:rsidRPr="00552EC6">
              <w:rPr>
                <w:color w:val="000000"/>
                <w:sz w:val="21"/>
                <w:szCs w:val="21"/>
              </w:rPr>
              <w:t>okamžitá 140 m</w:t>
            </w:r>
            <w:r w:rsidRPr="00552EC6">
              <w:rPr>
                <w:color w:val="000000"/>
                <w:sz w:val="21"/>
                <w:szCs w:val="21"/>
                <w:vertAlign w:val="superscript"/>
              </w:rPr>
              <w:t>3</w:t>
            </w:r>
          </w:p>
        </w:tc>
      </w:tr>
      <w:tr w:rsidR="00392A07" w:rsidRPr="00552EC6" w:rsidTr="004133DD">
        <w:trPr>
          <w:trHeight w:val="284"/>
        </w:trPr>
        <w:tc>
          <w:tcPr>
            <w:tcW w:w="486"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CZP00623</w:t>
            </w:r>
          </w:p>
        </w:tc>
        <w:tc>
          <w:tcPr>
            <w:tcW w:w="417"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47714760</w:t>
            </w:r>
          </w:p>
        </w:tc>
        <w:tc>
          <w:tcPr>
            <w:tcW w:w="1404"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EKO-SEPAR, s. r. o.</w:t>
            </w:r>
          </w:p>
        </w:tc>
        <w:tc>
          <w:tcPr>
            <w:tcW w:w="784"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Nádražní, p.p.č. 1228/1</w:t>
            </w:r>
          </w:p>
        </w:tc>
        <w:tc>
          <w:tcPr>
            <w:tcW w:w="475" w:type="pct"/>
            <w:shd w:val="clear" w:color="auto" w:fill="auto"/>
            <w:vAlign w:val="center"/>
          </w:tcPr>
          <w:p w:rsidR="00392A07" w:rsidRPr="00552EC6" w:rsidRDefault="00392A07" w:rsidP="00330D48">
            <w:pPr>
              <w:spacing w:before="60" w:after="60"/>
              <w:jc w:val="right"/>
              <w:rPr>
                <w:color w:val="000000"/>
                <w:sz w:val="21"/>
                <w:szCs w:val="21"/>
              </w:rPr>
            </w:pPr>
            <w:r w:rsidRPr="00552EC6">
              <w:rPr>
                <w:color w:val="000000"/>
                <w:sz w:val="21"/>
                <w:szCs w:val="21"/>
              </w:rPr>
              <w:t>33027</w:t>
            </w:r>
          </w:p>
        </w:tc>
        <w:tc>
          <w:tcPr>
            <w:tcW w:w="730"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Vejprnice</w:t>
            </w:r>
          </w:p>
        </w:tc>
        <w:tc>
          <w:tcPr>
            <w:tcW w:w="704" w:type="pct"/>
            <w:shd w:val="clear" w:color="auto" w:fill="auto"/>
            <w:vAlign w:val="bottom"/>
          </w:tcPr>
          <w:p w:rsidR="00392A07" w:rsidRPr="00552EC6" w:rsidRDefault="00392A07" w:rsidP="00330D48">
            <w:pPr>
              <w:spacing w:before="60" w:after="60"/>
              <w:rPr>
                <w:color w:val="000000"/>
                <w:sz w:val="21"/>
                <w:szCs w:val="21"/>
              </w:rPr>
            </w:pPr>
            <w:r w:rsidRPr="00552EC6">
              <w:rPr>
                <w:color w:val="000000"/>
                <w:sz w:val="21"/>
                <w:szCs w:val="21"/>
              </w:rPr>
              <w:t>okamžitá - 100 m</w:t>
            </w:r>
            <w:r w:rsidRPr="00552EC6">
              <w:rPr>
                <w:color w:val="000000"/>
                <w:sz w:val="21"/>
                <w:szCs w:val="21"/>
                <w:vertAlign w:val="superscript"/>
              </w:rPr>
              <w:t>3</w:t>
            </w:r>
          </w:p>
        </w:tc>
      </w:tr>
      <w:tr w:rsidR="00392A07" w:rsidRPr="00552EC6" w:rsidTr="004133DD">
        <w:trPr>
          <w:trHeight w:val="284"/>
        </w:trPr>
        <w:tc>
          <w:tcPr>
            <w:tcW w:w="486"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lastRenderedPageBreak/>
              <w:t>CZP00627</w:t>
            </w:r>
          </w:p>
        </w:tc>
        <w:tc>
          <w:tcPr>
            <w:tcW w:w="417"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47714760</w:t>
            </w:r>
          </w:p>
        </w:tc>
        <w:tc>
          <w:tcPr>
            <w:tcW w:w="1404"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EKO-SEPAR, s. r. o.</w:t>
            </w:r>
          </w:p>
        </w:tc>
        <w:tc>
          <w:tcPr>
            <w:tcW w:w="784"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Luční 2</w:t>
            </w:r>
          </w:p>
        </w:tc>
        <w:tc>
          <w:tcPr>
            <w:tcW w:w="475" w:type="pct"/>
            <w:shd w:val="clear" w:color="auto" w:fill="auto"/>
            <w:vAlign w:val="center"/>
          </w:tcPr>
          <w:p w:rsidR="00392A07" w:rsidRPr="00552EC6" w:rsidRDefault="00392A07" w:rsidP="00330D48">
            <w:pPr>
              <w:spacing w:before="60" w:after="60"/>
              <w:jc w:val="right"/>
              <w:rPr>
                <w:color w:val="000000"/>
                <w:sz w:val="21"/>
                <w:szCs w:val="21"/>
              </w:rPr>
            </w:pPr>
            <w:r w:rsidRPr="00552EC6">
              <w:rPr>
                <w:color w:val="000000"/>
                <w:sz w:val="21"/>
                <w:szCs w:val="21"/>
              </w:rPr>
              <w:t>33023</w:t>
            </w:r>
          </w:p>
        </w:tc>
        <w:tc>
          <w:tcPr>
            <w:tcW w:w="730"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Nýřany</w:t>
            </w:r>
          </w:p>
        </w:tc>
        <w:tc>
          <w:tcPr>
            <w:tcW w:w="704" w:type="pct"/>
            <w:shd w:val="clear" w:color="auto" w:fill="auto"/>
            <w:vAlign w:val="bottom"/>
          </w:tcPr>
          <w:p w:rsidR="00392A07" w:rsidRPr="00552EC6" w:rsidRDefault="00392A07" w:rsidP="00330D48">
            <w:pPr>
              <w:spacing w:before="60" w:after="60"/>
              <w:rPr>
                <w:color w:val="000000"/>
                <w:sz w:val="21"/>
                <w:szCs w:val="21"/>
              </w:rPr>
            </w:pPr>
            <w:r w:rsidRPr="00552EC6">
              <w:rPr>
                <w:color w:val="000000"/>
                <w:sz w:val="21"/>
                <w:szCs w:val="21"/>
              </w:rPr>
              <w:t>okamžitá - 110 m</w:t>
            </w:r>
            <w:r w:rsidRPr="00552EC6">
              <w:rPr>
                <w:color w:val="000000"/>
                <w:sz w:val="21"/>
                <w:szCs w:val="21"/>
                <w:vertAlign w:val="superscript"/>
              </w:rPr>
              <w:t>3</w:t>
            </w:r>
          </w:p>
        </w:tc>
      </w:tr>
      <w:tr w:rsidR="00392A07" w:rsidRPr="00552EC6" w:rsidTr="004133DD">
        <w:trPr>
          <w:trHeight w:val="108"/>
        </w:trPr>
        <w:tc>
          <w:tcPr>
            <w:tcW w:w="486"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CZP00815</w:t>
            </w:r>
          </w:p>
        </w:tc>
        <w:tc>
          <w:tcPr>
            <w:tcW w:w="417"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47714760</w:t>
            </w:r>
          </w:p>
        </w:tc>
        <w:tc>
          <w:tcPr>
            <w:tcW w:w="1404"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EKO-SEPAR, s.r.o.</w:t>
            </w:r>
          </w:p>
        </w:tc>
        <w:tc>
          <w:tcPr>
            <w:tcW w:w="784"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Pod Krimichem</w:t>
            </w:r>
          </w:p>
        </w:tc>
        <w:tc>
          <w:tcPr>
            <w:tcW w:w="475" w:type="pct"/>
            <w:shd w:val="clear" w:color="auto" w:fill="auto"/>
            <w:vAlign w:val="center"/>
          </w:tcPr>
          <w:p w:rsidR="00392A07" w:rsidRPr="00552EC6" w:rsidRDefault="00392A07" w:rsidP="00330D48">
            <w:pPr>
              <w:spacing w:before="60" w:after="60"/>
              <w:jc w:val="right"/>
              <w:rPr>
                <w:color w:val="000000"/>
                <w:sz w:val="21"/>
                <w:szCs w:val="21"/>
              </w:rPr>
            </w:pPr>
            <w:r w:rsidRPr="00552EC6">
              <w:rPr>
                <w:color w:val="000000"/>
                <w:sz w:val="21"/>
                <w:szCs w:val="21"/>
              </w:rPr>
              <w:t>33026</w:t>
            </w:r>
          </w:p>
        </w:tc>
        <w:tc>
          <w:tcPr>
            <w:tcW w:w="730" w:type="pct"/>
            <w:shd w:val="clear" w:color="auto" w:fill="auto"/>
            <w:vAlign w:val="center"/>
          </w:tcPr>
          <w:p w:rsidR="00392A07" w:rsidRPr="00552EC6" w:rsidRDefault="00392A07" w:rsidP="00330D48">
            <w:pPr>
              <w:spacing w:before="60" w:after="60"/>
              <w:rPr>
                <w:color w:val="000000"/>
                <w:sz w:val="21"/>
                <w:szCs w:val="21"/>
              </w:rPr>
            </w:pPr>
            <w:r w:rsidRPr="00552EC6">
              <w:rPr>
                <w:color w:val="000000"/>
                <w:sz w:val="21"/>
                <w:szCs w:val="21"/>
              </w:rPr>
              <w:t>Tlučná</w:t>
            </w:r>
          </w:p>
        </w:tc>
        <w:tc>
          <w:tcPr>
            <w:tcW w:w="704" w:type="pct"/>
            <w:shd w:val="clear" w:color="auto" w:fill="auto"/>
            <w:vAlign w:val="bottom"/>
          </w:tcPr>
          <w:p w:rsidR="00392A07" w:rsidRPr="00552EC6" w:rsidRDefault="00392A07" w:rsidP="00330D48">
            <w:pPr>
              <w:spacing w:before="60" w:after="60"/>
              <w:rPr>
                <w:color w:val="000000"/>
                <w:sz w:val="21"/>
                <w:szCs w:val="21"/>
              </w:rPr>
            </w:pPr>
            <w:r w:rsidRPr="00552EC6">
              <w:rPr>
                <w:color w:val="000000"/>
                <w:sz w:val="21"/>
                <w:szCs w:val="21"/>
              </w:rPr>
              <w:t>okamžitá - 130 m</w:t>
            </w:r>
            <w:r w:rsidRPr="00552EC6">
              <w:rPr>
                <w:color w:val="000000"/>
                <w:sz w:val="21"/>
                <w:szCs w:val="21"/>
                <w:vertAlign w:val="superscript"/>
              </w:rPr>
              <w:t>3</w:t>
            </w:r>
          </w:p>
        </w:tc>
      </w:tr>
      <w:tr w:rsidR="00392A07" w:rsidRPr="00552EC6" w:rsidTr="004133DD">
        <w:trPr>
          <w:trHeight w:val="284"/>
        </w:trPr>
        <w:tc>
          <w:tcPr>
            <w:tcW w:w="486" w:type="pct"/>
            <w:shd w:val="clear" w:color="auto" w:fill="auto"/>
            <w:vAlign w:val="center"/>
          </w:tcPr>
          <w:p w:rsidR="00392A07" w:rsidRPr="00552EC6" w:rsidRDefault="00392A07" w:rsidP="00AD35C9">
            <w:pPr>
              <w:spacing w:before="80" w:after="80"/>
              <w:rPr>
                <w:color w:val="000000"/>
                <w:sz w:val="21"/>
                <w:szCs w:val="21"/>
              </w:rPr>
            </w:pPr>
            <w:r w:rsidRPr="00552EC6">
              <w:rPr>
                <w:color w:val="000000"/>
                <w:sz w:val="21"/>
                <w:szCs w:val="21"/>
              </w:rPr>
              <w:t>CZP00042</w:t>
            </w:r>
          </w:p>
        </w:tc>
        <w:tc>
          <w:tcPr>
            <w:tcW w:w="417" w:type="pct"/>
            <w:shd w:val="clear" w:color="auto" w:fill="auto"/>
            <w:vAlign w:val="center"/>
          </w:tcPr>
          <w:p w:rsidR="00392A07" w:rsidRPr="00552EC6" w:rsidRDefault="00392A07" w:rsidP="00AD35C9">
            <w:pPr>
              <w:spacing w:before="80" w:after="80"/>
              <w:rPr>
                <w:color w:val="000000"/>
                <w:sz w:val="21"/>
                <w:szCs w:val="21"/>
              </w:rPr>
            </w:pPr>
            <w:r w:rsidRPr="00552EC6">
              <w:rPr>
                <w:color w:val="000000"/>
                <w:sz w:val="21"/>
                <w:szCs w:val="21"/>
              </w:rPr>
              <w:t>25237624</w:t>
            </w:r>
          </w:p>
        </w:tc>
        <w:tc>
          <w:tcPr>
            <w:tcW w:w="1404" w:type="pct"/>
            <w:shd w:val="clear" w:color="auto" w:fill="auto"/>
            <w:vAlign w:val="center"/>
          </w:tcPr>
          <w:p w:rsidR="00392A07" w:rsidRPr="00552EC6" w:rsidRDefault="00392A07" w:rsidP="00AD35C9">
            <w:pPr>
              <w:spacing w:before="80" w:after="80"/>
              <w:rPr>
                <w:color w:val="000000"/>
                <w:sz w:val="21"/>
                <w:szCs w:val="21"/>
              </w:rPr>
            </w:pPr>
            <w:r w:rsidRPr="00552EC6">
              <w:rPr>
                <w:color w:val="000000"/>
                <w:sz w:val="21"/>
                <w:szCs w:val="21"/>
              </w:rPr>
              <w:t>ELIOD servis, s.r.o.</w:t>
            </w:r>
          </w:p>
        </w:tc>
        <w:tc>
          <w:tcPr>
            <w:tcW w:w="784" w:type="pct"/>
            <w:shd w:val="clear" w:color="auto" w:fill="auto"/>
            <w:vAlign w:val="center"/>
          </w:tcPr>
          <w:p w:rsidR="00392A07" w:rsidRPr="00552EC6" w:rsidRDefault="00392A07" w:rsidP="00AD35C9">
            <w:pPr>
              <w:spacing w:before="80" w:after="80"/>
              <w:rPr>
                <w:color w:val="000000"/>
                <w:sz w:val="21"/>
                <w:szCs w:val="21"/>
              </w:rPr>
            </w:pPr>
            <w:r>
              <w:rPr>
                <w:color w:val="000000"/>
                <w:sz w:val="21"/>
                <w:szCs w:val="21"/>
              </w:rPr>
              <w:t>Vřesová 494</w:t>
            </w:r>
          </w:p>
        </w:tc>
        <w:tc>
          <w:tcPr>
            <w:tcW w:w="475" w:type="pct"/>
            <w:shd w:val="clear" w:color="auto" w:fill="auto"/>
            <w:vAlign w:val="center"/>
          </w:tcPr>
          <w:p w:rsidR="00392A07" w:rsidRPr="00552EC6" w:rsidRDefault="00392A07" w:rsidP="00AD35C9">
            <w:pPr>
              <w:spacing w:before="80" w:after="80"/>
              <w:jc w:val="right"/>
              <w:rPr>
                <w:color w:val="000000"/>
                <w:sz w:val="21"/>
                <w:szCs w:val="21"/>
              </w:rPr>
            </w:pPr>
            <w:r w:rsidRPr="00552EC6">
              <w:rPr>
                <w:color w:val="000000"/>
                <w:sz w:val="21"/>
                <w:szCs w:val="21"/>
              </w:rPr>
              <w:t>33008</w:t>
            </w:r>
          </w:p>
        </w:tc>
        <w:tc>
          <w:tcPr>
            <w:tcW w:w="730" w:type="pct"/>
            <w:shd w:val="clear" w:color="auto" w:fill="auto"/>
            <w:vAlign w:val="center"/>
          </w:tcPr>
          <w:p w:rsidR="00392A07" w:rsidRPr="00552EC6" w:rsidRDefault="00392A07" w:rsidP="00AD35C9">
            <w:pPr>
              <w:spacing w:before="80" w:after="80"/>
              <w:rPr>
                <w:color w:val="000000"/>
                <w:sz w:val="21"/>
                <w:szCs w:val="21"/>
              </w:rPr>
            </w:pPr>
            <w:r w:rsidRPr="00552EC6">
              <w:rPr>
                <w:color w:val="000000"/>
                <w:sz w:val="21"/>
                <w:szCs w:val="21"/>
              </w:rPr>
              <w:t>Zruč-Senec</w:t>
            </w:r>
          </w:p>
        </w:tc>
        <w:tc>
          <w:tcPr>
            <w:tcW w:w="704" w:type="pct"/>
            <w:shd w:val="clear" w:color="auto" w:fill="auto"/>
            <w:vAlign w:val="bottom"/>
          </w:tcPr>
          <w:p w:rsidR="00392A07" w:rsidRPr="00552EC6" w:rsidRDefault="00392A07" w:rsidP="00AD35C9">
            <w:pPr>
              <w:spacing w:before="80" w:after="80"/>
              <w:rPr>
                <w:color w:val="000000"/>
                <w:sz w:val="21"/>
                <w:szCs w:val="21"/>
              </w:rPr>
            </w:pPr>
            <w:r w:rsidRPr="00552EC6">
              <w:rPr>
                <w:color w:val="000000"/>
                <w:sz w:val="21"/>
                <w:szCs w:val="21"/>
              </w:rPr>
              <w:t>není uvedena</w:t>
            </w:r>
          </w:p>
        </w:tc>
      </w:tr>
      <w:tr w:rsidR="00392A07" w:rsidRPr="00552EC6" w:rsidTr="004133DD">
        <w:trPr>
          <w:trHeight w:val="284"/>
        </w:trPr>
        <w:tc>
          <w:tcPr>
            <w:tcW w:w="486" w:type="pct"/>
            <w:shd w:val="clear" w:color="auto" w:fill="auto"/>
            <w:vAlign w:val="center"/>
          </w:tcPr>
          <w:p w:rsidR="00392A07" w:rsidRPr="00552EC6" w:rsidRDefault="00392A07" w:rsidP="00AD35C9">
            <w:pPr>
              <w:spacing w:before="80" w:after="80"/>
              <w:rPr>
                <w:color w:val="000000"/>
                <w:sz w:val="21"/>
                <w:szCs w:val="21"/>
              </w:rPr>
            </w:pPr>
            <w:r w:rsidRPr="00552EC6">
              <w:rPr>
                <w:color w:val="000000"/>
                <w:sz w:val="21"/>
                <w:szCs w:val="21"/>
              </w:rPr>
              <w:t>CZP00304</w:t>
            </w:r>
          </w:p>
        </w:tc>
        <w:tc>
          <w:tcPr>
            <w:tcW w:w="417" w:type="pct"/>
            <w:shd w:val="clear" w:color="auto" w:fill="auto"/>
            <w:vAlign w:val="center"/>
          </w:tcPr>
          <w:p w:rsidR="00392A07" w:rsidRPr="00552EC6" w:rsidRDefault="00392A07" w:rsidP="00AD35C9">
            <w:pPr>
              <w:spacing w:before="80" w:after="80"/>
              <w:rPr>
                <w:color w:val="000000"/>
                <w:sz w:val="21"/>
                <w:szCs w:val="21"/>
              </w:rPr>
            </w:pPr>
            <w:r w:rsidRPr="00552EC6">
              <w:rPr>
                <w:color w:val="000000"/>
                <w:sz w:val="21"/>
                <w:szCs w:val="21"/>
              </w:rPr>
              <w:t>61776572</w:t>
            </w:r>
          </w:p>
        </w:tc>
        <w:tc>
          <w:tcPr>
            <w:tcW w:w="1404" w:type="pct"/>
            <w:shd w:val="clear" w:color="auto" w:fill="auto"/>
            <w:vAlign w:val="center"/>
          </w:tcPr>
          <w:p w:rsidR="00392A07" w:rsidRPr="00552EC6" w:rsidRDefault="00392A07" w:rsidP="00AD35C9">
            <w:pPr>
              <w:spacing w:before="80" w:after="80"/>
              <w:rPr>
                <w:color w:val="000000"/>
                <w:sz w:val="21"/>
                <w:szCs w:val="21"/>
              </w:rPr>
            </w:pPr>
            <w:r w:rsidRPr="00552EC6">
              <w:rPr>
                <w:color w:val="000000"/>
                <w:sz w:val="21"/>
                <w:szCs w:val="21"/>
              </w:rPr>
              <w:t>Becker Bohemia s.r.o.</w:t>
            </w:r>
          </w:p>
        </w:tc>
        <w:tc>
          <w:tcPr>
            <w:tcW w:w="784" w:type="pct"/>
            <w:shd w:val="clear" w:color="auto" w:fill="auto"/>
            <w:vAlign w:val="center"/>
          </w:tcPr>
          <w:p w:rsidR="00392A07" w:rsidRPr="00552EC6" w:rsidRDefault="00392A07" w:rsidP="00AD35C9">
            <w:pPr>
              <w:spacing w:before="80" w:after="80"/>
              <w:rPr>
                <w:color w:val="000000"/>
                <w:sz w:val="21"/>
                <w:szCs w:val="21"/>
              </w:rPr>
            </w:pPr>
            <w:r w:rsidRPr="00552EC6">
              <w:rPr>
                <w:color w:val="000000"/>
                <w:sz w:val="21"/>
                <w:szCs w:val="21"/>
              </w:rPr>
              <w:t>Na Kaolince</w:t>
            </w:r>
          </w:p>
        </w:tc>
        <w:tc>
          <w:tcPr>
            <w:tcW w:w="475" w:type="pct"/>
            <w:shd w:val="clear" w:color="auto" w:fill="auto"/>
            <w:vAlign w:val="center"/>
          </w:tcPr>
          <w:p w:rsidR="00392A07" w:rsidRPr="00552EC6" w:rsidRDefault="00392A07" w:rsidP="00AD35C9">
            <w:pPr>
              <w:spacing w:before="80" w:after="80"/>
              <w:jc w:val="right"/>
              <w:rPr>
                <w:color w:val="000000"/>
                <w:sz w:val="21"/>
                <w:szCs w:val="21"/>
              </w:rPr>
            </w:pPr>
            <w:r w:rsidRPr="00552EC6">
              <w:rPr>
                <w:color w:val="000000"/>
                <w:sz w:val="21"/>
                <w:szCs w:val="21"/>
              </w:rPr>
              <w:t>33012</w:t>
            </w:r>
          </w:p>
        </w:tc>
        <w:tc>
          <w:tcPr>
            <w:tcW w:w="730" w:type="pct"/>
            <w:shd w:val="clear" w:color="auto" w:fill="auto"/>
            <w:vAlign w:val="center"/>
          </w:tcPr>
          <w:p w:rsidR="00392A07" w:rsidRPr="00552EC6" w:rsidRDefault="00392A07" w:rsidP="00AD35C9">
            <w:pPr>
              <w:spacing w:before="80" w:after="80"/>
              <w:rPr>
                <w:color w:val="000000"/>
                <w:sz w:val="21"/>
                <w:szCs w:val="21"/>
              </w:rPr>
            </w:pPr>
            <w:r w:rsidRPr="00552EC6">
              <w:rPr>
                <w:color w:val="000000"/>
                <w:sz w:val="21"/>
                <w:szCs w:val="21"/>
              </w:rPr>
              <w:t>Horní Bříza</w:t>
            </w:r>
          </w:p>
        </w:tc>
        <w:tc>
          <w:tcPr>
            <w:tcW w:w="704" w:type="pct"/>
            <w:shd w:val="clear" w:color="auto" w:fill="auto"/>
            <w:vAlign w:val="bottom"/>
          </w:tcPr>
          <w:p w:rsidR="00392A07" w:rsidRPr="00552EC6" w:rsidRDefault="00392A07" w:rsidP="00AD35C9">
            <w:pPr>
              <w:spacing w:before="80" w:after="80"/>
              <w:rPr>
                <w:color w:val="000000"/>
                <w:sz w:val="21"/>
                <w:szCs w:val="21"/>
              </w:rPr>
            </w:pPr>
            <w:r w:rsidRPr="00552EC6">
              <w:rPr>
                <w:color w:val="000000"/>
                <w:sz w:val="21"/>
                <w:szCs w:val="21"/>
              </w:rPr>
              <w:t>okamžitá - do 100 t</w:t>
            </w:r>
          </w:p>
        </w:tc>
      </w:tr>
      <w:tr w:rsidR="00392A07" w:rsidRPr="00552EC6" w:rsidTr="004133DD">
        <w:trPr>
          <w:trHeight w:val="70"/>
        </w:trPr>
        <w:tc>
          <w:tcPr>
            <w:tcW w:w="5000" w:type="pct"/>
            <w:gridSpan w:val="7"/>
            <w:shd w:val="clear" w:color="auto" w:fill="auto"/>
            <w:vAlign w:val="center"/>
          </w:tcPr>
          <w:p w:rsidR="00392A07" w:rsidRPr="008F6291" w:rsidRDefault="00392A07" w:rsidP="008176B2">
            <w:pPr>
              <w:suppressAutoHyphens/>
              <w:spacing w:before="80" w:after="80"/>
              <w:ind w:right="221"/>
              <w:rPr>
                <w:b/>
                <w:color w:val="000000"/>
                <w:sz w:val="21"/>
                <w:szCs w:val="21"/>
              </w:rPr>
            </w:pPr>
            <w:r w:rsidRPr="008F6291">
              <w:rPr>
                <w:b/>
                <w:color w:val="000000"/>
                <w:sz w:val="21"/>
                <w:szCs w:val="21"/>
              </w:rPr>
              <w:t xml:space="preserve">ORP </w:t>
            </w:r>
            <w:r>
              <w:rPr>
                <w:b/>
                <w:color w:val="000000"/>
                <w:sz w:val="21"/>
                <w:szCs w:val="21"/>
              </w:rPr>
              <w:t>Plzeň</w:t>
            </w:r>
          </w:p>
        </w:tc>
      </w:tr>
      <w:tr w:rsidR="00392A07" w:rsidRPr="00552EC6"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CZP00112</w:t>
            </w:r>
          </w:p>
        </w:tc>
        <w:tc>
          <w:tcPr>
            <w:tcW w:w="417"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49356089</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AVE CZ odpadové hospodářství s.r.o.</w:t>
            </w:r>
          </w:p>
        </w:tc>
        <w:tc>
          <w:tcPr>
            <w:tcW w:w="78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Ed. Beneše, p.č. 8153/78</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552EC6">
              <w:rPr>
                <w:color w:val="000000"/>
                <w:sz w:val="21"/>
                <w:szCs w:val="21"/>
              </w:rPr>
              <w:t>30100</w:t>
            </w:r>
          </w:p>
        </w:tc>
        <w:tc>
          <w:tcPr>
            <w:tcW w:w="730"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Plzeň</w:t>
            </w:r>
          </w:p>
        </w:tc>
        <w:tc>
          <w:tcPr>
            <w:tcW w:w="704" w:type="pct"/>
            <w:shd w:val="clear" w:color="auto" w:fill="auto"/>
            <w:vAlign w:val="bottom"/>
          </w:tcPr>
          <w:p w:rsidR="00392A07" w:rsidRPr="00552EC6" w:rsidRDefault="00392A07" w:rsidP="008176B2">
            <w:pPr>
              <w:spacing w:before="80" w:after="80"/>
              <w:rPr>
                <w:color w:val="000000"/>
                <w:sz w:val="21"/>
                <w:szCs w:val="21"/>
              </w:rPr>
            </w:pPr>
            <w:r w:rsidRPr="00552EC6">
              <w:rPr>
                <w:color w:val="000000"/>
                <w:sz w:val="21"/>
                <w:szCs w:val="21"/>
              </w:rPr>
              <w:t>okamžitá - do 100 t</w:t>
            </w:r>
          </w:p>
        </w:tc>
      </w:tr>
      <w:tr w:rsidR="00392A07" w:rsidRPr="00552EC6"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CZP00522</w:t>
            </w:r>
          </w:p>
        </w:tc>
        <w:tc>
          <w:tcPr>
            <w:tcW w:w="417"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49356089</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AVE CZ odpadové hospodářství s.r.o.</w:t>
            </w:r>
          </w:p>
        </w:tc>
        <w:tc>
          <w:tcPr>
            <w:tcW w:w="78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p.p.č.1801/2</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552EC6">
              <w:rPr>
                <w:color w:val="000000"/>
                <w:sz w:val="21"/>
                <w:szCs w:val="21"/>
              </w:rPr>
              <w:t>33003</w:t>
            </w:r>
          </w:p>
        </w:tc>
        <w:tc>
          <w:tcPr>
            <w:tcW w:w="730"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Chrást</w:t>
            </w:r>
          </w:p>
        </w:tc>
        <w:tc>
          <w:tcPr>
            <w:tcW w:w="704" w:type="pct"/>
            <w:shd w:val="clear" w:color="auto" w:fill="auto"/>
            <w:vAlign w:val="bottom"/>
          </w:tcPr>
          <w:p w:rsidR="00392A07" w:rsidRPr="00552EC6" w:rsidRDefault="00392A07" w:rsidP="008176B2">
            <w:pPr>
              <w:spacing w:before="80" w:after="80"/>
              <w:rPr>
                <w:color w:val="000000"/>
                <w:sz w:val="21"/>
                <w:szCs w:val="21"/>
              </w:rPr>
            </w:pPr>
            <w:r w:rsidRPr="00552EC6">
              <w:rPr>
                <w:color w:val="000000"/>
                <w:sz w:val="21"/>
                <w:szCs w:val="21"/>
              </w:rPr>
              <w:t>okamžitá - do 100 t</w:t>
            </w:r>
          </w:p>
        </w:tc>
      </w:tr>
      <w:tr w:rsidR="00392A07" w:rsidRPr="00552EC6"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CZP00396</w:t>
            </w:r>
          </w:p>
        </w:tc>
        <w:tc>
          <w:tcPr>
            <w:tcW w:w="417"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49356089</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AVE CZ odpadové hospodářství s.r.o.</w:t>
            </w:r>
          </w:p>
        </w:tc>
        <w:tc>
          <w:tcPr>
            <w:tcW w:w="78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Nezvěstická 562</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552EC6">
              <w:rPr>
                <w:color w:val="000000"/>
                <w:sz w:val="21"/>
                <w:szCs w:val="21"/>
              </w:rPr>
              <w:t>33204</w:t>
            </w:r>
          </w:p>
        </w:tc>
        <w:tc>
          <w:tcPr>
            <w:tcW w:w="730"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Šťáhlavy</w:t>
            </w:r>
          </w:p>
        </w:tc>
        <w:tc>
          <w:tcPr>
            <w:tcW w:w="704" w:type="pct"/>
            <w:shd w:val="clear" w:color="auto" w:fill="auto"/>
            <w:vAlign w:val="bottom"/>
          </w:tcPr>
          <w:p w:rsidR="00392A07" w:rsidRPr="00552EC6" w:rsidRDefault="00392A07" w:rsidP="008176B2">
            <w:pPr>
              <w:spacing w:before="80" w:after="80"/>
              <w:rPr>
                <w:color w:val="000000"/>
                <w:sz w:val="21"/>
                <w:szCs w:val="21"/>
              </w:rPr>
            </w:pPr>
            <w:r w:rsidRPr="00552EC6">
              <w:rPr>
                <w:color w:val="000000"/>
                <w:sz w:val="21"/>
                <w:szCs w:val="21"/>
              </w:rPr>
              <w:t>okamžitá - do 100 t</w:t>
            </w:r>
          </w:p>
        </w:tc>
      </w:tr>
      <w:tr w:rsidR="00392A07" w:rsidRPr="00552EC6"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CZP00349</w:t>
            </w:r>
          </w:p>
        </w:tc>
        <w:tc>
          <w:tcPr>
            <w:tcW w:w="417"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49356089</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AVE CZ odpadové hospodářství s.r.o.</w:t>
            </w:r>
          </w:p>
        </w:tc>
        <w:tc>
          <w:tcPr>
            <w:tcW w:w="78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Hankova 2759/14</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552EC6">
              <w:rPr>
                <w:color w:val="000000"/>
                <w:sz w:val="21"/>
                <w:szCs w:val="21"/>
              </w:rPr>
              <w:t>30133</w:t>
            </w:r>
          </w:p>
        </w:tc>
        <w:tc>
          <w:tcPr>
            <w:tcW w:w="730"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Plzeň</w:t>
            </w:r>
          </w:p>
        </w:tc>
        <w:tc>
          <w:tcPr>
            <w:tcW w:w="704" w:type="pct"/>
            <w:shd w:val="clear" w:color="auto" w:fill="auto"/>
            <w:vAlign w:val="bottom"/>
          </w:tcPr>
          <w:p w:rsidR="00392A07" w:rsidRPr="00552EC6" w:rsidRDefault="00392A07" w:rsidP="008176B2">
            <w:pPr>
              <w:spacing w:before="80" w:after="80"/>
              <w:rPr>
                <w:color w:val="000000"/>
                <w:sz w:val="21"/>
                <w:szCs w:val="21"/>
              </w:rPr>
            </w:pPr>
            <w:r w:rsidRPr="00552EC6">
              <w:rPr>
                <w:color w:val="000000"/>
                <w:sz w:val="21"/>
                <w:szCs w:val="21"/>
              </w:rPr>
              <w:t>okamžitá - do 100 t</w:t>
            </w:r>
          </w:p>
        </w:tc>
      </w:tr>
      <w:tr w:rsidR="00392A07" w:rsidRPr="00552EC6"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CZP00420</w:t>
            </w:r>
          </w:p>
        </w:tc>
        <w:tc>
          <w:tcPr>
            <w:tcW w:w="417"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49356089</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AVE CZ odpadové hospodářství s.r.o.</w:t>
            </w:r>
          </w:p>
        </w:tc>
        <w:tc>
          <w:tcPr>
            <w:tcW w:w="78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Úněšovská</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552EC6">
              <w:rPr>
                <w:color w:val="000000"/>
                <w:sz w:val="21"/>
                <w:szCs w:val="21"/>
              </w:rPr>
              <w:t>30100</w:t>
            </w:r>
          </w:p>
        </w:tc>
        <w:tc>
          <w:tcPr>
            <w:tcW w:w="730"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Plzeň</w:t>
            </w:r>
          </w:p>
        </w:tc>
        <w:tc>
          <w:tcPr>
            <w:tcW w:w="704" w:type="pct"/>
            <w:shd w:val="clear" w:color="auto" w:fill="auto"/>
            <w:vAlign w:val="bottom"/>
          </w:tcPr>
          <w:p w:rsidR="00392A07" w:rsidRPr="00552EC6" w:rsidRDefault="00392A07" w:rsidP="008176B2">
            <w:pPr>
              <w:spacing w:before="80" w:after="80"/>
              <w:rPr>
                <w:color w:val="000000"/>
                <w:sz w:val="21"/>
                <w:szCs w:val="21"/>
              </w:rPr>
            </w:pPr>
            <w:r w:rsidRPr="00552EC6">
              <w:rPr>
                <w:color w:val="000000"/>
                <w:sz w:val="21"/>
                <w:szCs w:val="21"/>
              </w:rPr>
              <w:t>okamžitá - do 100 t</w:t>
            </w:r>
          </w:p>
        </w:tc>
      </w:tr>
      <w:tr w:rsidR="00392A07" w:rsidRPr="00552EC6"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CZP00416</w:t>
            </w:r>
          </w:p>
        </w:tc>
        <w:tc>
          <w:tcPr>
            <w:tcW w:w="417"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49356089</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AVE CZ odpadové hospodářství s.r.o.</w:t>
            </w:r>
          </w:p>
        </w:tc>
        <w:tc>
          <w:tcPr>
            <w:tcW w:w="78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p.p.č. 883,884 a 885/2</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552EC6">
              <w:rPr>
                <w:color w:val="000000"/>
                <w:sz w:val="21"/>
                <w:szCs w:val="21"/>
              </w:rPr>
              <w:t>33003</w:t>
            </w:r>
          </w:p>
        </w:tc>
        <w:tc>
          <w:tcPr>
            <w:tcW w:w="730"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Dýšina</w:t>
            </w:r>
          </w:p>
        </w:tc>
        <w:tc>
          <w:tcPr>
            <w:tcW w:w="704" w:type="pct"/>
            <w:shd w:val="clear" w:color="auto" w:fill="auto"/>
            <w:vAlign w:val="bottom"/>
          </w:tcPr>
          <w:p w:rsidR="00392A07" w:rsidRPr="00552EC6" w:rsidRDefault="00392A07" w:rsidP="008176B2">
            <w:pPr>
              <w:spacing w:before="80" w:after="80"/>
              <w:rPr>
                <w:color w:val="000000"/>
                <w:sz w:val="21"/>
                <w:szCs w:val="21"/>
              </w:rPr>
            </w:pPr>
            <w:r w:rsidRPr="00552EC6">
              <w:rPr>
                <w:color w:val="000000"/>
                <w:sz w:val="21"/>
                <w:szCs w:val="21"/>
              </w:rPr>
              <w:t>okamžitá - do 100 t</w:t>
            </w:r>
          </w:p>
        </w:tc>
      </w:tr>
      <w:tr w:rsidR="00392A07" w:rsidRPr="00552EC6"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CZP00489</w:t>
            </w:r>
          </w:p>
        </w:tc>
        <w:tc>
          <w:tcPr>
            <w:tcW w:w="417"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49356089</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AVE CZ odpadové hospodářství s.r.o.</w:t>
            </w:r>
          </w:p>
        </w:tc>
        <w:tc>
          <w:tcPr>
            <w:tcW w:w="78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Husova ul.</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552EC6">
              <w:rPr>
                <w:color w:val="000000"/>
                <w:sz w:val="21"/>
                <w:szCs w:val="21"/>
              </w:rPr>
              <w:t>33202</w:t>
            </w:r>
          </w:p>
        </w:tc>
        <w:tc>
          <w:tcPr>
            <w:tcW w:w="730"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Starý Plzenec</w:t>
            </w:r>
          </w:p>
        </w:tc>
        <w:tc>
          <w:tcPr>
            <w:tcW w:w="704" w:type="pct"/>
            <w:shd w:val="clear" w:color="auto" w:fill="auto"/>
            <w:vAlign w:val="bottom"/>
          </w:tcPr>
          <w:p w:rsidR="00392A07" w:rsidRPr="00552EC6" w:rsidRDefault="00392A07" w:rsidP="008176B2">
            <w:pPr>
              <w:spacing w:before="80" w:after="80"/>
              <w:rPr>
                <w:color w:val="000000"/>
                <w:sz w:val="21"/>
                <w:szCs w:val="21"/>
              </w:rPr>
            </w:pPr>
            <w:r w:rsidRPr="00552EC6">
              <w:rPr>
                <w:color w:val="000000"/>
                <w:sz w:val="21"/>
                <w:szCs w:val="21"/>
              </w:rPr>
              <w:t>okamžitá - do 100 t</w:t>
            </w:r>
          </w:p>
        </w:tc>
      </w:tr>
      <w:tr w:rsidR="00392A07" w:rsidRPr="00552EC6"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CZP00552</w:t>
            </w:r>
          </w:p>
        </w:tc>
        <w:tc>
          <w:tcPr>
            <w:tcW w:w="417"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61776572</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Becker Bohemia s.r.o.</w:t>
            </w:r>
          </w:p>
        </w:tc>
        <w:tc>
          <w:tcPr>
            <w:tcW w:w="78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Jateční ul.</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552EC6">
              <w:rPr>
                <w:color w:val="000000"/>
                <w:sz w:val="21"/>
                <w:szCs w:val="21"/>
              </w:rPr>
              <w:t>30410</w:t>
            </w:r>
          </w:p>
        </w:tc>
        <w:tc>
          <w:tcPr>
            <w:tcW w:w="730"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Plzeň 4</w:t>
            </w:r>
          </w:p>
        </w:tc>
        <w:tc>
          <w:tcPr>
            <w:tcW w:w="704" w:type="pct"/>
            <w:shd w:val="clear" w:color="auto" w:fill="auto"/>
            <w:vAlign w:val="bottom"/>
          </w:tcPr>
          <w:p w:rsidR="00392A07" w:rsidRPr="00552EC6" w:rsidRDefault="00392A07" w:rsidP="008176B2">
            <w:pPr>
              <w:spacing w:before="80" w:after="80"/>
              <w:rPr>
                <w:color w:val="000000"/>
                <w:sz w:val="21"/>
                <w:szCs w:val="21"/>
              </w:rPr>
            </w:pPr>
            <w:r w:rsidRPr="00552EC6">
              <w:rPr>
                <w:color w:val="000000"/>
                <w:sz w:val="21"/>
                <w:szCs w:val="21"/>
              </w:rPr>
              <w:t>okamžitá - do 1</w:t>
            </w:r>
            <w:r>
              <w:rPr>
                <w:color w:val="000000"/>
                <w:sz w:val="21"/>
                <w:szCs w:val="21"/>
              </w:rPr>
              <w:t>5</w:t>
            </w:r>
            <w:r w:rsidRPr="00552EC6">
              <w:rPr>
                <w:color w:val="000000"/>
                <w:sz w:val="21"/>
                <w:szCs w:val="21"/>
              </w:rPr>
              <w:t>0 t</w:t>
            </w:r>
          </w:p>
        </w:tc>
      </w:tr>
      <w:tr w:rsidR="00392A07" w:rsidRPr="00552EC6"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CZP00933</w:t>
            </w:r>
          </w:p>
        </w:tc>
        <w:tc>
          <w:tcPr>
            <w:tcW w:w="417"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61776572</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Becker Bohemia s.r.o.</w:t>
            </w:r>
          </w:p>
        </w:tc>
        <w:tc>
          <w:tcPr>
            <w:tcW w:w="78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Dýšina 297</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552EC6">
              <w:rPr>
                <w:color w:val="000000"/>
                <w:sz w:val="21"/>
                <w:szCs w:val="21"/>
              </w:rPr>
              <w:t>33002</w:t>
            </w:r>
          </w:p>
        </w:tc>
        <w:tc>
          <w:tcPr>
            <w:tcW w:w="730"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Dýšina</w:t>
            </w:r>
          </w:p>
        </w:tc>
        <w:tc>
          <w:tcPr>
            <w:tcW w:w="704" w:type="pct"/>
            <w:shd w:val="clear" w:color="auto" w:fill="auto"/>
            <w:vAlign w:val="bottom"/>
          </w:tcPr>
          <w:p w:rsidR="00392A07" w:rsidRPr="00103A30" w:rsidRDefault="00392A07" w:rsidP="008176B2">
            <w:pPr>
              <w:spacing w:before="80" w:after="80"/>
              <w:rPr>
                <w:color w:val="000000"/>
                <w:sz w:val="21"/>
                <w:szCs w:val="21"/>
              </w:rPr>
            </w:pPr>
            <w:r w:rsidRPr="00103A30">
              <w:rPr>
                <w:color w:val="000000"/>
                <w:sz w:val="21"/>
                <w:szCs w:val="21"/>
              </w:rPr>
              <w:t>není uvedeno</w:t>
            </w:r>
          </w:p>
        </w:tc>
      </w:tr>
      <w:tr w:rsidR="00392A07" w:rsidRPr="00552EC6"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CZP00511</w:t>
            </w:r>
          </w:p>
        </w:tc>
        <w:tc>
          <w:tcPr>
            <w:tcW w:w="417"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25237624</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ELIOD servis, s.r.o.</w:t>
            </w:r>
          </w:p>
        </w:tc>
        <w:tc>
          <w:tcPr>
            <w:tcW w:w="78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Doubravecká 2578/1</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552EC6">
              <w:rPr>
                <w:color w:val="000000"/>
                <w:sz w:val="21"/>
                <w:szCs w:val="21"/>
              </w:rPr>
              <w:t>30410</w:t>
            </w:r>
          </w:p>
        </w:tc>
        <w:tc>
          <w:tcPr>
            <w:tcW w:w="730"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Plzeň</w:t>
            </w:r>
          </w:p>
        </w:tc>
        <w:tc>
          <w:tcPr>
            <w:tcW w:w="704" w:type="pct"/>
            <w:shd w:val="clear" w:color="auto" w:fill="auto"/>
            <w:vAlign w:val="bottom"/>
          </w:tcPr>
          <w:p w:rsidR="00392A07" w:rsidRPr="00103A30" w:rsidRDefault="00392A07" w:rsidP="008176B2">
            <w:pPr>
              <w:spacing w:before="80" w:after="80"/>
              <w:rPr>
                <w:color w:val="000000"/>
                <w:sz w:val="21"/>
                <w:szCs w:val="21"/>
              </w:rPr>
            </w:pPr>
            <w:r w:rsidRPr="00103A30">
              <w:rPr>
                <w:color w:val="000000"/>
                <w:sz w:val="21"/>
                <w:szCs w:val="21"/>
              </w:rPr>
              <w:t>16 t/rok</w:t>
            </w:r>
          </w:p>
        </w:tc>
      </w:tr>
      <w:tr w:rsidR="00392A07" w:rsidRPr="00552EC6"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CZP00033</w:t>
            </w:r>
          </w:p>
        </w:tc>
        <w:tc>
          <w:tcPr>
            <w:tcW w:w="417"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40764877</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IPODEC - ČISTÉ MĚSTO a.s.</w:t>
            </w:r>
          </w:p>
        </w:tc>
        <w:tc>
          <w:tcPr>
            <w:tcW w:w="78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Koterovská 522</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552EC6">
              <w:rPr>
                <w:color w:val="000000"/>
                <w:sz w:val="21"/>
                <w:szCs w:val="21"/>
              </w:rPr>
              <w:t>32600</w:t>
            </w:r>
          </w:p>
        </w:tc>
        <w:tc>
          <w:tcPr>
            <w:tcW w:w="730"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Plzeň</w:t>
            </w:r>
          </w:p>
        </w:tc>
        <w:tc>
          <w:tcPr>
            <w:tcW w:w="704" w:type="pct"/>
            <w:shd w:val="clear" w:color="auto" w:fill="auto"/>
            <w:vAlign w:val="bottom"/>
          </w:tcPr>
          <w:p w:rsidR="00392A07" w:rsidRPr="00103A30" w:rsidRDefault="00392A07" w:rsidP="008176B2">
            <w:pPr>
              <w:spacing w:before="80" w:after="80"/>
              <w:rPr>
                <w:color w:val="000000"/>
                <w:sz w:val="21"/>
                <w:szCs w:val="21"/>
              </w:rPr>
            </w:pPr>
            <w:r w:rsidRPr="00103A30">
              <w:rPr>
                <w:color w:val="000000"/>
                <w:sz w:val="21"/>
                <w:szCs w:val="21"/>
              </w:rPr>
              <w:t>2000 t/rok</w:t>
            </w:r>
          </w:p>
        </w:tc>
      </w:tr>
      <w:tr w:rsidR="00392A07" w:rsidRPr="00552EC6"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CZP00250</w:t>
            </w:r>
          </w:p>
        </w:tc>
        <w:tc>
          <w:tcPr>
            <w:tcW w:w="417"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62619357</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Rumpold - R Rokycany s.r.o.</w:t>
            </w:r>
          </w:p>
        </w:tc>
        <w:tc>
          <w:tcPr>
            <w:tcW w:w="78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 xml:space="preserve">Vejprnická, </w:t>
            </w:r>
            <w:r>
              <w:rPr>
                <w:color w:val="000000"/>
                <w:sz w:val="21"/>
                <w:szCs w:val="21"/>
              </w:rPr>
              <w:t>p</w:t>
            </w:r>
            <w:r w:rsidRPr="00552EC6">
              <w:rPr>
                <w:color w:val="000000"/>
                <w:sz w:val="21"/>
                <w:szCs w:val="21"/>
              </w:rPr>
              <w:t>.č. 2201/34</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552EC6">
              <w:rPr>
                <w:color w:val="000000"/>
                <w:sz w:val="21"/>
                <w:szCs w:val="21"/>
              </w:rPr>
              <w:t>31800</w:t>
            </w:r>
          </w:p>
        </w:tc>
        <w:tc>
          <w:tcPr>
            <w:tcW w:w="730"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Plzeň</w:t>
            </w:r>
          </w:p>
        </w:tc>
        <w:tc>
          <w:tcPr>
            <w:tcW w:w="704" w:type="pct"/>
            <w:shd w:val="clear" w:color="auto" w:fill="auto"/>
            <w:vAlign w:val="bottom"/>
          </w:tcPr>
          <w:p w:rsidR="00392A07" w:rsidRPr="00552EC6" w:rsidRDefault="00392A07" w:rsidP="008176B2">
            <w:pPr>
              <w:spacing w:before="80" w:after="80"/>
              <w:rPr>
                <w:color w:val="000000"/>
                <w:sz w:val="21"/>
                <w:szCs w:val="21"/>
              </w:rPr>
            </w:pPr>
            <w:r w:rsidRPr="00552EC6">
              <w:rPr>
                <w:color w:val="000000"/>
                <w:sz w:val="21"/>
                <w:szCs w:val="21"/>
              </w:rPr>
              <w:t>okamžitá - do 100 t</w:t>
            </w:r>
          </w:p>
        </w:tc>
      </w:tr>
      <w:tr w:rsidR="00392A07" w:rsidRPr="00552EC6"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CZP00253</w:t>
            </w:r>
          </w:p>
        </w:tc>
        <w:tc>
          <w:tcPr>
            <w:tcW w:w="417"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62619357</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Rumpold - R Rokycany s.r.o.</w:t>
            </w:r>
          </w:p>
        </w:tc>
        <w:tc>
          <w:tcPr>
            <w:tcW w:w="78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Kollárova</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552EC6">
              <w:rPr>
                <w:color w:val="000000"/>
                <w:sz w:val="21"/>
                <w:szCs w:val="21"/>
              </w:rPr>
              <w:t>30100</w:t>
            </w:r>
          </w:p>
        </w:tc>
        <w:tc>
          <w:tcPr>
            <w:tcW w:w="730"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Plzeň</w:t>
            </w:r>
          </w:p>
        </w:tc>
        <w:tc>
          <w:tcPr>
            <w:tcW w:w="704" w:type="pct"/>
            <w:shd w:val="clear" w:color="auto" w:fill="auto"/>
            <w:vAlign w:val="bottom"/>
          </w:tcPr>
          <w:p w:rsidR="00392A07" w:rsidRPr="00552EC6" w:rsidRDefault="00392A07" w:rsidP="008176B2">
            <w:pPr>
              <w:spacing w:before="80" w:after="80"/>
              <w:rPr>
                <w:color w:val="000000"/>
                <w:sz w:val="21"/>
                <w:szCs w:val="21"/>
              </w:rPr>
            </w:pPr>
            <w:r w:rsidRPr="00552EC6">
              <w:rPr>
                <w:color w:val="000000"/>
                <w:sz w:val="21"/>
                <w:szCs w:val="21"/>
              </w:rPr>
              <w:t>okamžitá - do 100 t</w:t>
            </w:r>
          </w:p>
        </w:tc>
      </w:tr>
      <w:tr w:rsidR="00392A07" w:rsidRPr="00552EC6" w:rsidTr="00871EEE">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CZP00346</w:t>
            </w:r>
          </w:p>
        </w:tc>
        <w:tc>
          <w:tcPr>
            <w:tcW w:w="417"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25217348</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Západočeské komunální služby a.s.</w:t>
            </w:r>
          </w:p>
        </w:tc>
        <w:tc>
          <w:tcPr>
            <w:tcW w:w="784"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Koterovská 522</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552EC6">
              <w:rPr>
                <w:color w:val="000000"/>
                <w:sz w:val="21"/>
                <w:szCs w:val="21"/>
              </w:rPr>
              <w:t>32600</w:t>
            </w:r>
          </w:p>
        </w:tc>
        <w:tc>
          <w:tcPr>
            <w:tcW w:w="730" w:type="pct"/>
            <w:shd w:val="clear" w:color="auto" w:fill="auto"/>
            <w:vAlign w:val="center"/>
          </w:tcPr>
          <w:p w:rsidR="00392A07" w:rsidRPr="00552EC6" w:rsidRDefault="00392A07" w:rsidP="008176B2">
            <w:pPr>
              <w:spacing w:before="80" w:after="80"/>
              <w:rPr>
                <w:color w:val="000000"/>
                <w:sz w:val="21"/>
                <w:szCs w:val="21"/>
              </w:rPr>
            </w:pPr>
            <w:r w:rsidRPr="00552EC6">
              <w:rPr>
                <w:color w:val="000000"/>
                <w:sz w:val="21"/>
                <w:szCs w:val="21"/>
              </w:rPr>
              <w:t>Plzeň 2-Slovany</w:t>
            </w:r>
          </w:p>
        </w:tc>
        <w:tc>
          <w:tcPr>
            <w:tcW w:w="704" w:type="pct"/>
            <w:shd w:val="clear" w:color="auto" w:fill="auto"/>
            <w:vAlign w:val="center"/>
          </w:tcPr>
          <w:p w:rsidR="00392A07" w:rsidRDefault="00392A07" w:rsidP="00392A07">
            <w:pPr>
              <w:spacing w:before="0" w:after="0"/>
              <w:rPr>
                <w:color w:val="000000" w:themeColor="text1"/>
                <w:sz w:val="21"/>
                <w:szCs w:val="21"/>
              </w:rPr>
            </w:pPr>
            <w:r w:rsidRPr="008F6291">
              <w:rPr>
                <w:color w:val="000000" w:themeColor="text1"/>
                <w:sz w:val="21"/>
                <w:szCs w:val="21"/>
              </w:rPr>
              <w:t xml:space="preserve">okamžitá </w:t>
            </w:r>
            <w:r>
              <w:rPr>
                <w:color w:val="000000" w:themeColor="text1"/>
                <w:sz w:val="21"/>
                <w:szCs w:val="21"/>
              </w:rPr>
              <w:t>-</w:t>
            </w:r>
            <w:r w:rsidRPr="008F6291">
              <w:rPr>
                <w:color w:val="000000" w:themeColor="text1"/>
                <w:sz w:val="21"/>
                <w:szCs w:val="21"/>
              </w:rPr>
              <w:t xml:space="preserve"> </w:t>
            </w:r>
            <w:r>
              <w:rPr>
                <w:color w:val="000000" w:themeColor="text1"/>
                <w:sz w:val="21"/>
                <w:szCs w:val="21"/>
              </w:rPr>
              <w:t>300</w:t>
            </w:r>
            <w:r w:rsidRPr="008F6291">
              <w:rPr>
                <w:color w:val="000000" w:themeColor="text1"/>
                <w:sz w:val="21"/>
                <w:szCs w:val="21"/>
              </w:rPr>
              <w:t xml:space="preserve"> t</w:t>
            </w:r>
          </w:p>
          <w:p w:rsidR="00392A07" w:rsidRPr="00103A30" w:rsidRDefault="00392A07" w:rsidP="00392A07">
            <w:pPr>
              <w:spacing w:before="0" w:after="0"/>
              <w:rPr>
                <w:color w:val="000000"/>
                <w:sz w:val="21"/>
                <w:szCs w:val="21"/>
              </w:rPr>
            </w:pPr>
            <w:r>
              <w:rPr>
                <w:color w:val="000000" w:themeColor="text1"/>
                <w:sz w:val="21"/>
                <w:szCs w:val="21"/>
              </w:rPr>
              <w:t>celková – 2 300 t/rok</w:t>
            </w:r>
          </w:p>
        </w:tc>
      </w:tr>
      <w:tr w:rsidR="00392A07" w:rsidRPr="00552EC6" w:rsidTr="004133DD">
        <w:trPr>
          <w:trHeight w:val="70"/>
        </w:trPr>
        <w:tc>
          <w:tcPr>
            <w:tcW w:w="5000" w:type="pct"/>
            <w:gridSpan w:val="7"/>
            <w:shd w:val="clear" w:color="auto" w:fill="auto"/>
            <w:vAlign w:val="center"/>
          </w:tcPr>
          <w:p w:rsidR="00392A07" w:rsidRPr="008F6291" w:rsidRDefault="00392A07" w:rsidP="00392A07">
            <w:pPr>
              <w:pageBreakBefore/>
              <w:suppressAutoHyphens/>
              <w:spacing w:before="80" w:after="80"/>
              <w:ind w:right="221"/>
              <w:rPr>
                <w:b/>
                <w:color w:val="000000"/>
                <w:sz w:val="21"/>
                <w:szCs w:val="21"/>
              </w:rPr>
            </w:pPr>
            <w:r w:rsidRPr="008F6291">
              <w:rPr>
                <w:b/>
                <w:color w:val="000000"/>
                <w:sz w:val="21"/>
                <w:szCs w:val="21"/>
              </w:rPr>
              <w:lastRenderedPageBreak/>
              <w:t xml:space="preserve">ORP </w:t>
            </w:r>
            <w:r>
              <w:rPr>
                <w:b/>
                <w:color w:val="000000"/>
                <w:sz w:val="21"/>
                <w:szCs w:val="21"/>
              </w:rPr>
              <w:t>Přeštice</w:t>
            </w:r>
          </w:p>
        </w:tc>
      </w:tr>
      <w:tr w:rsidR="00392A07" w:rsidRPr="00BF1C4E"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CZP00054</w:t>
            </w:r>
          </w:p>
        </w:tc>
        <w:tc>
          <w:tcPr>
            <w:tcW w:w="417"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25217348</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Západočeské komunální služby a.s.</w:t>
            </w:r>
          </w:p>
        </w:tc>
        <w:tc>
          <w:tcPr>
            <w:tcW w:w="784"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Průmyslová 454</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BF1C4E">
              <w:rPr>
                <w:color w:val="000000"/>
                <w:sz w:val="21"/>
                <w:szCs w:val="21"/>
              </w:rPr>
              <w:t>33401</w:t>
            </w:r>
          </w:p>
        </w:tc>
        <w:tc>
          <w:tcPr>
            <w:tcW w:w="730"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Přeštice</w:t>
            </w:r>
          </w:p>
        </w:tc>
        <w:tc>
          <w:tcPr>
            <w:tcW w:w="704" w:type="pct"/>
            <w:shd w:val="clear" w:color="auto" w:fill="auto"/>
            <w:vAlign w:val="bottom"/>
          </w:tcPr>
          <w:p w:rsidR="00392A07" w:rsidRDefault="00392A07" w:rsidP="00392A07">
            <w:pPr>
              <w:spacing w:before="0" w:after="0"/>
              <w:rPr>
                <w:color w:val="000000"/>
                <w:sz w:val="21"/>
                <w:szCs w:val="21"/>
              </w:rPr>
            </w:pPr>
            <w:r w:rsidRPr="00BF1C4E">
              <w:rPr>
                <w:color w:val="000000"/>
                <w:sz w:val="21"/>
                <w:szCs w:val="21"/>
              </w:rPr>
              <w:t xml:space="preserve">okamžitá </w:t>
            </w:r>
            <w:r>
              <w:rPr>
                <w:color w:val="000000"/>
                <w:sz w:val="21"/>
                <w:szCs w:val="21"/>
              </w:rPr>
              <w:t>-</w:t>
            </w:r>
            <w:r w:rsidRPr="00BF1C4E">
              <w:rPr>
                <w:color w:val="000000"/>
                <w:sz w:val="21"/>
                <w:szCs w:val="21"/>
              </w:rPr>
              <w:t xml:space="preserve"> 29 t</w:t>
            </w:r>
          </w:p>
          <w:p w:rsidR="00392A07" w:rsidRPr="00552EC6" w:rsidRDefault="00392A07" w:rsidP="00392A07">
            <w:pPr>
              <w:spacing w:before="0" w:after="0"/>
              <w:rPr>
                <w:color w:val="000000"/>
                <w:sz w:val="21"/>
                <w:szCs w:val="21"/>
              </w:rPr>
            </w:pPr>
            <w:r w:rsidRPr="00392A07">
              <w:rPr>
                <w:color w:val="000000"/>
                <w:sz w:val="21"/>
                <w:szCs w:val="21"/>
              </w:rPr>
              <w:t>celková – 400 t/rok</w:t>
            </w:r>
          </w:p>
        </w:tc>
      </w:tr>
      <w:tr w:rsidR="00392A07" w:rsidRPr="00BF1C4E"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CZP00059</w:t>
            </w:r>
          </w:p>
        </w:tc>
        <w:tc>
          <w:tcPr>
            <w:tcW w:w="417"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25217348</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Západočeské komunální služby a.s.</w:t>
            </w:r>
          </w:p>
        </w:tc>
        <w:tc>
          <w:tcPr>
            <w:tcW w:w="784"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Dobřanská</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BF1C4E">
              <w:rPr>
                <w:color w:val="000000"/>
                <w:sz w:val="21"/>
                <w:szCs w:val="21"/>
              </w:rPr>
              <w:t>33209</w:t>
            </w:r>
          </w:p>
        </w:tc>
        <w:tc>
          <w:tcPr>
            <w:tcW w:w="730"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Štěnovice</w:t>
            </w:r>
          </w:p>
        </w:tc>
        <w:tc>
          <w:tcPr>
            <w:tcW w:w="704" w:type="pct"/>
            <w:shd w:val="clear" w:color="auto" w:fill="auto"/>
            <w:vAlign w:val="bottom"/>
          </w:tcPr>
          <w:p w:rsidR="00392A07" w:rsidRDefault="00392A07" w:rsidP="00392A07">
            <w:pPr>
              <w:spacing w:before="0" w:after="0"/>
              <w:rPr>
                <w:color w:val="000000"/>
                <w:sz w:val="21"/>
                <w:szCs w:val="21"/>
              </w:rPr>
            </w:pPr>
            <w:r w:rsidRPr="00BF1C4E">
              <w:rPr>
                <w:color w:val="000000"/>
                <w:sz w:val="21"/>
                <w:szCs w:val="21"/>
              </w:rPr>
              <w:t xml:space="preserve">okamžitá </w:t>
            </w:r>
            <w:r>
              <w:rPr>
                <w:color w:val="000000"/>
                <w:sz w:val="21"/>
                <w:szCs w:val="21"/>
              </w:rPr>
              <w:t>-</w:t>
            </w:r>
            <w:r w:rsidRPr="00BF1C4E">
              <w:rPr>
                <w:color w:val="000000"/>
                <w:sz w:val="21"/>
                <w:szCs w:val="21"/>
              </w:rPr>
              <w:t xml:space="preserve"> 24 t</w:t>
            </w:r>
          </w:p>
          <w:p w:rsidR="00392A07" w:rsidRPr="00552EC6" w:rsidRDefault="00392A07" w:rsidP="00392A07">
            <w:pPr>
              <w:spacing w:before="0" w:after="0"/>
              <w:rPr>
                <w:color w:val="000000"/>
                <w:sz w:val="21"/>
                <w:szCs w:val="21"/>
              </w:rPr>
            </w:pPr>
            <w:r w:rsidRPr="00392A07">
              <w:rPr>
                <w:color w:val="000000"/>
                <w:sz w:val="21"/>
                <w:szCs w:val="21"/>
              </w:rPr>
              <w:t>celková – 350 t/rok</w:t>
            </w:r>
          </w:p>
        </w:tc>
      </w:tr>
      <w:tr w:rsidR="00392A07" w:rsidRPr="00BF1C4E"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CZP00158</w:t>
            </w:r>
          </w:p>
        </w:tc>
        <w:tc>
          <w:tcPr>
            <w:tcW w:w="417"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25217348</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Západočeské komunální služby a.s.</w:t>
            </w:r>
          </w:p>
        </w:tc>
        <w:tc>
          <w:tcPr>
            <w:tcW w:w="784"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Komenského</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BF1C4E">
              <w:rPr>
                <w:color w:val="000000"/>
                <w:sz w:val="21"/>
                <w:szCs w:val="21"/>
              </w:rPr>
              <w:t>33442</w:t>
            </w:r>
          </w:p>
        </w:tc>
        <w:tc>
          <w:tcPr>
            <w:tcW w:w="730"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Chlumčany</w:t>
            </w:r>
          </w:p>
        </w:tc>
        <w:tc>
          <w:tcPr>
            <w:tcW w:w="704" w:type="pct"/>
            <w:shd w:val="clear" w:color="auto" w:fill="auto"/>
            <w:vAlign w:val="bottom"/>
          </w:tcPr>
          <w:p w:rsidR="00392A07" w:rsidRDefault="00392A07" w:rsidP="00392A07">
            <w:pPr>
              <w:spacing w:before="0" w:after="0"/>
              <w:rPr>
                <w:color w:val="000000"/>
                <w:sz w:val="21"/>
                <w:szCs w:val="21"/>
              </w:rPr>
            </w:pPr>
            <w:r w:rsidRPr="00BF1C4E">
              <w:rPr>
                <w:color w:val="000000"/>
                <w:sz w:val="21"/>
                <w:szCs w:val="21"/>
              </w:rPr>
              <w:t xml:space="preserve">okamžitá </w:t>
            </w:r>
            <w:r>
              <w:rPr>
                <w:color w:val="000000"/>
                <w:sz w:val="21"/>
                <w:szCs w:val="21"/>
              </w:rPr>
              <w:t>-</w:t>
            </w:r>
            <w:r w:rsidRPr="00BF1C4E">
              <w:rPr>
                <w:color w:val="000000"/>
                <w:sz w:val="21"/>
                <w:szCs w:val="21"/>
              </w:rPr>
              <w:t xml:space="preserve"> 24 t</w:t>
            </w:r>
          </w:p>
          <w:p w:rsidR="00392A07" w:rsidRPr="00552EC6" w:rsidRDefault="00392A07" w:rsidP="00392A07">
            <w:pPr>
              <w:spacing w:before="0" w:after="0"/>
              <w:rPr>
                <w:color w:val="000000"/>
                <w:sz w:val="21"/>
                <w:szCs w:val="21"/>
              </w:rPr>
            </w:pPr>
            <w:r w:rsidRPr="00392A07">
              <w:rPr>
                <w:color w:val="000000"/>
                <w:sz w:val="21"/>
                <w:szCs w:val="21"/>
              </w:rPr>
              <w:t>celková – 150 t/rok</w:t>
            </w:r>
          </w:p>
        </w:tc>
      </w:tr>
      <w:tr w:rsidR="00392A07" w:rsidRPr="00BF1C4E" w:rsidTr="004133DD">
        <w:trPr>
          <w:trHeight w:val="284"/>
        </w:trPr>
        <w:tc>
          <w:tcPr>
            <w:tcW w:w="486"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CZP00953</w:t>
            </w:r>
          </w:p>
        </w:tc>
        <w:tc>
          <w:tcPr>
            <w:tcW w:w="417"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25217348</w:t>
            </w:r>
          </w:p>
        </w:tc>
        <w:tc>
          <w:tcPr>
            <w:tcW w:w="1404"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Západočeské komunální služby a.s.</w:t>
            </w:r>
          </w:p>
        </w:tc>
        <w:tc>
          <w:tcPr>
            <w:tcW w:w="784"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U Zámku</w:t>
            </w:r>
          </w:p>
        </w:tc>
        <w:tc>
          <w:tcPr>
            <w:tcW w:w="475" w:type="pct"/>
            <w:shd w:val="clear" w:color="auto" w:fill="auto"/>
            <w:vAlign w:val="center"/>
          </w:tcPr>
          <w:p w:rsidR="00392A07" w:rsidRPr="00552EC6" w:rsidRDefault="00392A07" w:rsidP="005A3DB5">
            <w:pPr>
              <w:spacing w:before="80" w:after="80"/>
              <w:jc w:val="right"/>
              <w:rPr>
                <w:color w:val="000000"/>
                <w:sz w:val="21"/>
                <w:szCs w:val="21"/>
              </w:rPr>
            </w:pPr>
            <w:r w:rsidRPr="00BF1C4E">
              <w:rPr>
                <w:color w:val="000000"/>
                <w:sz w:val="21"/>
                <w:szCs w:val="21"/>
              </w:rPr>
              <w:t>33452</w:t>
            </w:r>
          </w:p>
        </w:tc>
        <w:tc>
          <w:tcPr>
            <w:tcW w:w="730" w:type="pct"/>
            <w:shd w:val="clear" w:color="auto" w:fill="auto"/>
            <w:vAlign w:val="center"/>
          </w:tcPr>
          <w:p w:rsidR="00392A07" w:rsidRPr="00552EC6" w:rsidRDefault="00392A07" w:rsidP="008176B2">
            <w:pPr>
              <w:spacing w:before="80" w:after="80"/>
              <w:rPr>
                <w:color w:val="000000"/>
                <w:sz w:val="21"/>
                <w:szCs w:val="21"/>
              </w:rPr>
            </w:pPr>
            <w:r w:rsidRPr="00BF1C4E">
              <w:rPr>
                <w:color w:val="000000"/>
                <w:sz w:val="21"/>
                <w:szCs w:val="21"/>
              </w:rPr>
              <w:t>Merklín</w:t>
            </w:r>
          </w:p>
        </w:tc>
        <w:tc>
          <w:tcPr>
            <w:tcW w:w="704" w:type="pct"/>
            <w:shd w:val="clear" w:color="auto" w:fill="auto"/>
            <w:vAlign w:val="bottom"/>
          </w:tcPr>
          <w:p w:rsidR="00392A07" w:rsidRDefault="00392A07" w:rsidP="00392A07">
            <w:pPr>
              <w:spacing w:before="0" w:after="0"/>
              <w:rPr>
                <w:color w:val="000000"/>
                <w:sz w:val="21"/>
                <w:szCs w:val="21"/>
              </w:rPr>
            </w:pPr>
            <w:r w:rsidRPr="00BF1C4E">
              <w:rPr>
                <w:color w:val="000000"/>
                <w:sz w:val="21"/>
                <w:szCs w:val="21"/>
              </w:rPr>
              <w:t xml:space="preserve">okamžitá </w:t>
            </w:r>
            <w:r>
              <w:rPr>
                <w:color w:val="000000"/>
                <w:sz w:val="21"/>
                <w:szCs w:val="21"/>
              </w:rPr>
              <w:t xml:space="preserve">- </w:t>
            </w:r>
            <w:r w:rsidRPr="00BF1C4E">
              <w:rPr>
                <w:color w:val="000000"/>
                <w:sz w:val="21"/>
                <w:szCs w:val="21"/>
              </w:rPr>
              <w:t>40 t</w:t>
            </w:r>
          </w:p>
          <w:p w:rsidR="00392A07" w:rsidRPr="00552EC6" w:rsidRDefault="00392A07" w:rsidP="00392A07">
            <w:pPr>
              <w:spacing w:before="0" w:after="0"/>
              <w:rPr>
                <w:color w:val="000000"/>
                <w:sz w:val="21"/>
                <w:szCs w:val="21"/>
              </w:rPr>
            </w:pPr>
            <w:r w:rsidRPr="00392A07">
              <w:rPr>
                <w:color w:val="000000"/>
                <w:sz w:val="21"/>
                <w:szCs w:val="21"/>
              </w:rPr>
              <w:t>celková – 140 t/rok</w:t>
            </w:r>
          </w:p>
        </w:tc>
      </w:tr>
      <w:tr w:rsidR="00392A07" w:rsidRPr="00552EC6" w:rsidTr="008176B2">
        <w:trPr>
          <w:trHeight w:val="533"/>
        </w:trPr>
        <w:tc>
          <w:tcPr>
            <w:tcW w:w="5000" w:type="pct"/>
            <w:gridSpan w:val="7"/>
            <w:shd w:val="clear" w:color="auto" w:fill="auto"/>
            <w:vAlign w:val="center"/>
          </w:tcPr>
          <w:p w:rsidR="00392A07" w:rsidRPr="008F6291" w:rsidRDefault="00392A07" w:rsidP="008176B2">
            <w:pPr>
              <w:spacing w:before="80" w:after="80"/>
              <w:rPr>
                <w:b/>
                <w:color w:val="000000"/>
                <w:sz w:val="21"/>
                <w:szCs w:val="21"/>
              </w:rPr>
            </w:pPr>
            <w:r w:rsidRPr="008F6291">
              <w:rPr>
                <w:b/>
                <w:color w:val="000000"/>
                <w:sz w:val="21"/>
                <w:szCs w:val="21"/>
              </w:rPr>
              <w:t xml:space="preserve">ORP </w:t>
            </w:r>
            <w:r>
              <w:rPr>
                <w:b/>
                <w:color w:val="000000"/>
                <w:sz w:val="21"/>
                <w:szCs w:val="21"/>
              </w:rPr>
              <w:t>Rokycany</w:t>
            </w:r>
          </w:p>
        </w:tc>
      </w:tr>
      <w:tr w:rsidR="00392A07" w:rsidRPr="001750B5" w:rsidTr="004133DD">
        <w:trPr>
          <w:trHeight w:val="284"/>
        </w:trPr>
        <w:tc>
          <w:tcPr>
            <w:tcW w:w="486"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CZP00394</w:t>
            </w:r>
          </w:p>
        </w:tc>
        <w:tc>
          <w:tcPr>
            <w:tcW w:w="417"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49356089</w:t>
            </w:r>
          </w:p>
        </w:tc>
        <w:tc>
          <w:tcPr>
            <w:tcW w:w="1404"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AVE CZ odpadové hospodářství s.r.o.</w:t>
            </w:r>
          </w:p>
        </w:tc>
        <w:tc>
          <w:tcPr>
            <w:tcW w:w="784"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Učňovská 218/II</w:t>
            </w:r>
          </w:p>
        </w:tc>
        <w:tc>
          <w:tcPr>
            <w:tcW w:w="475" w:type="pct"/>
            <w:shd w:val="clear" w:color="auto" w:fill="auto"/>
            <w:vAlign w:val="center"/>
          </w:tcPr>
          <w:p w:rsidR="00392A07" w:rsidRPr="001750B5" w:rsidRDefault="00392A07" w:rsidP="005A3DB5">
            <w:pPr>
              <w:spacing w:before="80" w:after="80"/>
              <w:jc w:val="right"/>
              <w:rPr>
                <w:color w:val="000000"/>
                <w:sz w:val="21"/>
                <w:szCs w:val="21"/>
              </w:rPr>
            </w:pPr>
            <w:r w:rsidRPr="001750B5">
              <w:rPr>
                <w:color w:val="000000"/>
                <w:sz w:val="21"/>
                <w:szCs w:val="21"/>
              </w:rPr>
              <w:t>33842</w:t>
            </w:r>
          </w:p>
        </w:tc>
        <w:tc>
          <w:tcPr>
            <w:tcW w:w="730"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Hrádek u Rokycan</w:t>
            </w:r>
          </w:p>
        </w:tc>
        <w:tc>
          <w:tcPr>
            <w:tcW w:w="704" w:type="pct"/>
            <w:shd w:val="clear" w:color="auto" w:fill="auto"/>
            <w:vAlign w:val="bottom"/>
          </w:tcPr>
          <w:p w:rsidR="00392A07" w:rsidRPr="001750B5" w:rsidRDefault="00392A07" w:rsidP="008176B2">
            <w:pPr>
              <w:spacing w:before="80" w:after="80"/>
              <w:rPr>
                <w:color w:val="000000"/>
                <w:sz w:val="21"/>
                <w:szCs w:val="21"/>
              </w:rPr>
            </w:pPr>
            <w:r w:rsidRPr="001750B5">
              <w:rPr>
                <w:color w:val="000000"/>
                <w:sz w:val="21"/>
                <w:szCs w:val="21"/>
              </w:rPr>
              <w:t>okamžitá - 130 t</w:t>
            </w:r>
          </w:p>
        </w:tc>
      </w:tr>
      <w:tr w:rsidR="00392A07" w:rsidRPr="001750B5" w:rsidTr="004133DD">
        <w:trPr>
          <w:trHeight w:val="284"/>
        </w:trPr>
        <w:tc>
          <w:tcPr>
            <w:tcW w:w="486"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CZP00591</w:t>
            </w:r>
          </w:p>
        </w:tc>
        <w:tc>
          <w:tcPr>
            <w:tcW w:w="417"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49356089</w:t>
            </w:r>
          </w:p>
        </w:tc>
        <w:tc>
          <w:tcPr>
            <w:tcW w:w="1404"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AVE CZ odpadové hospodářství s.r.o.</w:t>
            </w:r>
          </w:p>
        </w:tc>
        <w:tc>
          <w:tcPr>
            <w:tcW w:w="784"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 </w:t>
            </w:r>
          </w:p>
        </w:tc>
        <w:tc>
          <w:tcPr>
            <w:tcW w:w="475" w:type="pct"/>
            <w:shd w:val="clear" w:color="auto" w:fill="auto"/>
            <w:vAlign w:val="center"/>
          </w:tcPr>
          <w:p w:rsidR="00392A07" w:rsidRPr="001750B5" w:rsidRDefault="00392A07" w:rsidP="005A3DB5">
            <w:pPr>
              <w:spacing w:before="80" w:after="80"/>
              <w:jc w:val="right"/>
              <w:rPr>
                <w:color w:val="000000"/>
                <w:sz w:val="21"/>
                <w:szCs w:val="21"/>
              </w:rPr>
            </w:pPr>
            <w:r w:rsidRPr="001750B5">
              <w:rPr>
                <w:color w:val="000000"/>
                <w:sz w:val="21"/>
                <w:szCs w:val="21"/>
              </w:rPr>
              <w:t>33843</w:t>
            </w:r>
          </w:p>
        </w:tc>
        <w:tc>
          <w:tcPr>
            <w:tcW w:w="730"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Mirošov</w:t>
            </w:r>
          </w:p>
        </w:tc>
        <w:tc>
          <w:tcPr>
            <w:tcW w:w="704" w:type="pct"/>
            <w:shd w:val="clear" w:color="auto" w:fill="auto"/>
            <w:vAlign w:val="bottom"/>
          </w:tcPr>
          <w:p w:rsidR="00392A07" w:rsidRPr="001750B5" w:rsidRDefault="00392A07" w:rsidP="008176B2">
            <w:pPr>
              <w:spacing w:before="80" w:after="80"/>
              <w:rPr>
                <w:color w:val="000000"/>
                <w:sz w:val="21"/>
                <w:szCs w:val="21"/>
              </w:rPr>
            </w:pPr>
            <w:r w:rsidRPr="001750B5">
              <w:rPr>
                <w:color w:val="000000"/>
                <w:sz w:val="21"/>
                <w:szCs w:val="21"/>
              </w:rPr>
              <w:t>není uvedeno</w:t>
            </w:r>
          </w:p>
        </w:tc>
      </w:tr>
      <w:tr w:rsidR="00392A07" w:rsidRPr="001750B5" w:rsidTr="004133DD">
        <w:trPr>
          <w:trHeight w:val="284"/>
        </w:trPr>
        <w:tc>
          <w:tcPr>
            <w:tcW w:w="486"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CZP00810</w:t>
            </w:r>
          </w:p>
        </w:tc>
        <w:tc>
          <w:tcPr>
            <w:tcW w:w="417"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62619357</w:t>
            </w:r>
          </w:p>
        </w:tc>
        <w:tc>
          <w:tcPr>
            <w:tcW w:w="1404"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Rumpold - R Rokycany s.r.o.</w:t>
            </w:r>
          </w:p>
        </w:tc>
        <w:tc>
          <w:tcPr>
            <w:tcW w:w="784"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Jiráskova</w:t>
            </w:r>
          </w:p>
        </w:tc>
        <w:tc>
          <w:tcPr>
            <w:tcW w:w="475" w:type="pct"/>
            <w:shd w:val="clear" w:color="auto" w:fill="auto"/>
            <w:vAlign w:val="center"/>
          </w:tcPr>
          <w:p w:rsidR="00392A07" w:rsidRPr="001750B5" w:rsidRDefault="00392A07" w:rsidP="005A3DB5">
            <w:pPr>
              <w:spacing w:before="80" w:after="80"/>
              <w:jc w:val="right"/>
              <w:rPr>
                <w:color w:val="000000"/>
                <w:sz w:val="21"/>
                <w:szCs w:val="21"/>
              </w:rPr>
            </w:pPr>
            <w:r w:rsidRPr="001750B5">
              <w:rPr>
                <w:color w:val="000000"/>
                <w:sz w:val="21"/>
                <w:szCs w:val="21"/>
              </w:rPr>
              <w:t>33701</w:t>
            </w:r>
          </w:p>
        </w:tc>
        <w:tc>
          <w:tcPr>
            <w:tcW w:w="730"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Rokycany</w:t>
            </w:r>
          </w:p>
        </w:tc>
        <w:tc>
          <w:tcPr>
            <w:tcW w:w="704" w:type="pct"/>
            <w:shd w:val="clear" w:color="auto" w:fill="auto"/>
            <w:vAlign w:val="bottom"/>
          </w:tcPr>
          <w:p w:rsidR="00392A07" w:rsidRPr="001750B5" w:rsidRDefault="00392A07" w:rsidP="008176B2">
            <w:pPr>
              <w:spacing w:before="80" w:after="80"/>
              <w:rPr>
                <w:color w:val="000000"/>
                <w:sz w:val="21"/>
                <w:szCs w:val="21"/>
              </w:rPr>
            </w:pPr>
            <w:r w:rsidRPr="001750B5">
              <w:rPr>
                <w:color w:val="000000"/>
                <w:sz w:val="21"/>
                <w:szCs w:val="21"/>
              </w:rPr>
              <w:t>okamžitá - 100 t</w:t>
            </w:r>
          </w:p>
        </w:tc>
      </w:tr>
      <w:tr w:rsidR="00392A07" w:rsidRPr="001750B5" w:rsidTr="004133DD">
        <w:trPr>
          <w:trHeight w:val="284"/>
        </w:trPr>
        <w:tc>
          <w:tcPr>
            <w:tcW w:w="486"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CZP00226</w:t>
            </w:r>
          </w:p>
        </w:tc>
        <w:tc>
          <w:tcPr>
            <w:tcW w:w="417"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62619357</w:t>
            </w:r>
          </w:p>
        </w:tc>
        <w:tc>
          <w:tcPr>
            <w:tcW w:w="1404"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Rumpold - R Rokycany s.r.o.</w:t>
            </w:r>
          </w:p>
        </w:tc>
        <w:tc>
          <w:tcPr>
            <w:tcW w:w="784"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sběrný dvůr Němčičky</w:t>
            </w:r>
          </w:p>
        </w:tc>
        <w:tc>
          <w:tcPr>
            <w:tcW w:w="475" w:type="pct"/>
            <w:shd w:val="clear" w:color="auto" w:fill="auto"/>
            <w:vAlign w:val="center"/>
          </w:tcPr>
          <w:p w:rsidR="00392A07" w:rsidRPr="001750B5" w:rsidRDefault="00392A07" w:rsidP="005A3DB5">
            <w:pPr>
              <w:spacing w:before="80" w:after="80"/>
              <w:jc w:val="right"/>
              <w:rPr>
                <w:color w:val="000000"/>
                <w:sz w:val="21"/>
                <w:szCs w:val="21"/>
              </w:rPr>
            </w:pPr>
            <w:r w:rsidRPr="001750B5">
              <w:rPr>
                <w:color w:val="000000"/>
                <w:sz w:val="21"/>
                <w:szCs w:val="21"/>
              </w:rPr>
              <w:t>33701</w:t>
            </w:r>
          </w:p>
        </w:tc>
        <w:tc>
          <w:tcPr>
            <w:tcW w:w="730"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Rokycany-Němčičky</w:t>
            </w:r>
          </w:p>
        </w:tc>
        <w:tc>
          <w:tcPr>
            <w:tcW w:w="704" w:type="pct"/>
            <w:shd w:val="clear" w:color="auto" w:fill="auto"/>
            <w:vAlign w:val="bottom"/>
          </w:tcPr>
          <w:p w:rsidR="00392A07" w:rsidRPr="001750B5" w:rsidRDefault="00392A07" w:rsidP="008176B2">
            <w:pPr>
              <w:spacing w:before="80" w:after="80"/>
              <w:rPr>
                <w:color w:val="000000"/>
                <w:sz w:val="21"/>
                <w:szCs w:val="21"/>
              </w:rPr>
            </w:pPr>
            <w:r w:rsidRPr="001750B5">
              <w:rPr>
                <w:color w:val="000000"/>
                <w:sz w:val="21"/>
                <w:szCs w:val="21"/>
              </w:rPr>
              <w:t>okamžitá - 100 t</w:t>
            </w:r>
          </w:p>
        </w:tc>
      </w:tr>
      <w:tr w:rsidR="00392A07" w:rsidRPr="001750B5" w:rsidTr="004133DD">
        <w:trPr>
          <w:trHeight w:val="284"/>
        </w:trPr>
        <w:tc>
          <w:tcPr>
            <w:tcW w:w="486"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CZP00673</w:t>
            </w:r>
          </w:p>
        </w:tc>
        <w:tc>
          <w:tcPr>
            <w:tcW w:w="417"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25638955</w:t>
            </w:r>
          </w:p>
        </w:tc>
        <w:tc>
          <w:tcPr>
            <w:tcW w:w="1404"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SITA CZ a.s.</w:t>
            </w:r>
          </w:p>
        </w:tc>
        <w:tc>
          <w:tcPr>
            <w:tcW w:w="784"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areál skládky Břasy - Flora</w:t>
            </w:r>
          </w:p>
        </w:tc>
        <w:tc>
          <w:tcPr>
            <w:tcW w:w="475" w:type="pct"/>
            <w:shd w:val="clear" w:color="auto" w:fill="auto"/>
            <w:vAlign w:val="center"/>
          </w:tcPr>
          <w:p w:rsidR="00392A07" w:rsidRPr="001750B5" w:rsidRDefault="00392A07" w:rsidP="005A3DB5">
            <w:pPr>
              <w:spacing w:before="80" w:after="80"/>
              <w:jc w:val="right"/>
              <w:rPr>
                <w:color w:val="000000"/>
                <w:sz w:val="21"/>
                <w:szCs w:val="21"/>
              </w:rPr>
            </w:pPr>
            <w:r w:rsidRPr="001750B5">
              <w:rPr>
                <w:color w:val="000000"/>
                <w:sz w:val="21"/>
                <w:szCs w:val="21"/>
              </w:rPr>
              <w:t>33824</w:t>
            </w:r>
          </w:p>
        </w:tc>
        <w:tc>
          <w:tcPr>
            <w:tcW w:w="730"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Břasy</w:t>
            </w:r>
          </w:p>
        </w:tc>
        <w:tc>
          <w:tcPr>
            <w:tcW w:w="704" w:type="pct"/>
            <w:shd w:val="clear" w:color="auto" w:fill="auto"/>
            <w:vAlign w:val="bottom"/>
          </w:tcPr>
          <w:p w:rsidR="00392A07" w:rsidRPr="001750B5" w:rsidRDefault="00392A07" w:rsidP="008176B2">
            <w:pPr>
              <w:spacing w:before="80" w:after="80"/>
              <w:rPr>
                <w:color w:val="000000"/>
                <w:sz w:val="21"/>
                <w:szCs w:val="21"/>
              </w:rPr>
            </w:pPr>
            <w:r w:rsidRPr="001750B5">
              <w:rPr>
                <w:color w:val="000000"/>
                <w:sz w:val="21"/>
                <w:szCs w:val="21"/>
              </w:rPr>
              <w:t>okamžitá -  90 t</w:t>
            </w:r>
          </w:p>
        </w:tc>
      </w:tr>
      <w:tr w:rsidR="00392A07" w:rsidRPr="001750B5" w:rsidTr="004133DD">
        <w:trPr>
          <w:trHeight w:val="284"/>
        </w:trPr>
        <w:tc>
          <w:tcPr>
            <w:tcW w:w="486"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CZP00060</w:t>
            </w:r>
          </w:p>
        </w:tc>
        <w:tc>
          <w:tcPr>
            <w:tcW w:w="417"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62619357</w:t>
            </w:r>
          </w:p>
        </w:tc>
        <w:tc>
          <w:tcPr>
            <w:tcW w:w="1404"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Rumpold - R Rokycany s.r.o.</w:t>
            </w:r>
          </w:p>
        </w:tc>
        <w:tc>
          <w:tcPr>
            <w:tcW w:w="784"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bývalá kasárna</w:t>
            </w:r>
          </w:p>
        </w:tc>
        <w:tc>
          <w:tcPr>
            <w:tcW w:w="475" w:type="pct"/>
            <w:shd w:val="clear" w:color="auto" w:fill="auto"/>
            <w:vAlign w:val="center"/>
          </w:tcPr>
          <w:p w:rsidR="00392A07" w:rsidRPr="001750B5" w:rsidRDefault="00392A07" w:rsidP="005A3DB5">
            <w:pPr>
              <w:spacing w:before="80" w:after="80"/>
              <w:jc w:val="right"/>
              <w:rPr>
                <w:color w:val="000000"/>
                <w:sz w:val="21"/>
                <w:szCs w:val="21"/>
              </w:rPr>
            </w:pPr>
            <w:r w:rsidRPr="001750B5">
              <w:rPr>
                <w:color w:val="000000"/>
                <w:sz w:val="21"/>
                <w:szCs w:val="21"/>
              </w:rPr>
              <w:t>33845</w:t>
            </w:r>
          </w:p>
        </w:tc>
        <w:tc>
          <w:tcPr>
            <w:tcW w:w="730" w:type="pct"/>
            <w:shd w:val="clear" w:color="auto" w:fill="auto"/>
            <w:vAlign w:val="center"/>
          </w:tcPr>
          <w:p w:rsidR="00392A07" w:rsidRPr="001750B5" w:rsidRDefault="00392A07" w:rsidP="008176B2">
            <w:pPr>
              <w:spacing w:before="80" w:after="80"/>
              <w:rPr>
                <w:color w:val="000000"/>
                <w:sz w:val="21"/>
                <w:szCs w:val="21"/>
              </w:rPr>
            </w:pPr>
            <w:r w:rsidRPr="001750B5">
              <w:rPr>
                <w:color w:val="000000"/>
                <w:sz w:val="21"/>
                <w:szCs w:val="21"/>
              </w:rPr>
              <w:t>Strašice</w:t>
            </w:r>
          </w:p>
        </w:tc>
        <w:tc>
          <w:tcPr>
            <w:tcW w:w="704" w:type="pct"/>
            <w:shd w:val="clear" w:color="auto" w:fill="auto"/>
            <w:vAlign w:val="bottom"/>
          </w:tcPr>
          <w:p w:rsidR="00392A07" w:rsidRPr="001750B5" w:rsidRDefault="00392A07" w:rsidP="008176B2">
            <w:pPr>
              <w:spacing w:before="80" w:after="80"/>
              <w:rPr>
                <w:color w:val="000000"/>
                <w:sz w:val="21"/>
                <w:szCs w:val="21"/>
              </w:rPr>
            </w:pPr>
            <w:r w:rsidRPr="001750B5">
              <w:rPr>
                <w:color w:val="000000"/>
                <w:sz w:val="21"/>
                <w:szCs w:val="21"/>
              </w:rPr>
              <w:t>okamžitá - 100 t</w:t>
            </w:r>
          </w:p>
        </w:tc>
      </w:tr>
      <w:tr w:rsidR="00392A07" w:rsidRPr="00552EC6" w:rsidTr="008176B2">
        <w:trPr>
          <w:trHeight w:val="522"/>
        </w:trPr>
        <w:tc>
          <w:tcPr>
            <w:tcW w:w="5000" w:type="pct"/>
            <w:gridSpan w:val="7"/>
            <w:shd w:val="clear" w:color="auto" w:fill="auto"/>
            <w:vAlign w:val="center"/>
          </w:tcPr>
          <w:p w:rsidR="00392A07" w:rsidRPr="008F6291" w:rsidRDefault="00392A07" w:rsidP="008176B2">
            <w:pPr>
              <w:spacing w:before="80" w:after="80"/>
              <w:rPr>
                <w:b/>
                <w:color w:val="000000"/>
                <w:sz w:val="21"/>
                <w:szCs w:val="21"/>
              </w:rPr>
            </w:pPr>
            <w:r w:rsidRPr="008F6291">
              <w:rPr>
                <w:b/>
                <w:color w:val="000000"/>
                <w:sz w:val="21"/>
                <w:szCs w:val="21"/>
              </w:rPr>
              <w:t xml:space="preserve">ORP </w:t>
            </w:r>
            <w:r>
              <w:rPr>
                <w:b/>
                <w:color w:val="000000"/>
                <w:sz w:val="21"/>
                <w:szCs w:val="21"/>
              </w:rPr>
              <w:t>Stod</w:t>
            </w:r>
          </w:p>
        </w:tc>
      </w:tr>
      <w:tr w:rsidR="00392A07" w:rsidRPr="001750B5" w:rsidTr="004133DD">
        <w:trPr>
          <w:trHeight w:val="284"/>
        </w:trPr>
        <w:tc>
          <w:tcPr>
            <w:tcW w:w="486"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CZP00157</w:t>
            </w:r>
          </w:p>
        </w:tc>
        <w:tc>
          <w:tcPr>
            <w:tcW w:w="417"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25217348</w:t>
            </w:r>
          </w:p>
        </w:tc>
        <w:tc>
          <w:tcPr>
            <w:tcW w:w="140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Západočeské komunální služby a.s.</w:t>
            </w:r>
          </w:p>
        </w:tc>
        <w:tc>
          <w:tcPr>
            <w:tcW w:w="78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Mantov</w:t>
            </w:r>
          </w:p>
        </w:tc>
        <w:tc>
          <w:tcPr>
            <w:tcW w:w="475" w:type="pct"/>
            <w:shd w:val="clear" w:color="auto" w:fill="auto"/>
            <w:vAlign w:val="center"/>
          </w:tcPr>
          <w:p w:rsidR="00392A07" w:rsidRPr="00D7146F" w:rsidRDefault="00392A07" w:rsidP="00392A07">
            <w:pPr>
              <w:spacing w:before="60" w:after="60"/>
              <w:jc w:val="right"/>
              <w:rPr>
                <w:color w:val="000000"/>
                <w:sz w:val="21"/>
                <w:szCs w:val="21"/>
              </w:rPr>
            </w:pPr>
            <w:r w:rsidRPr="00D7146F">
              <w:rPr>
                <w:color w:val="000000"/>
                <w:sz w:val="21"/>
                <w:szCs w:val="21"/>
              </w:rPr>
              <w:t>33214</w:t>
            </w:r>
          </w:p>
        </w:tc>
        <w:tc>
          <w:tcPr>
            <w:tcW w:w="730"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Chotěšov</w:t>
            </w:r>
          </w:p>
        </w:tc>
        <w:tc>
          <w:tcPr>
            <w:tcW w:w="704" w:type="pct"/>
            <w:shd w:val="clear" w:color="auto" w:fill="auto"/>
            <w:vAlign w:val="bottom"/>
          </w:tcPr>
          <w:p w:rsidR="00392A07" w:rsidRDefault="00392A07" w:rsidP="00392A07">
            <w:pPr>
              <w:spacing w:before="0" w:after="0"/>
              <w:rPr>
                <w:color w:val="000000"/>
                <w:sz w:val="21"/>
                <w:szCs w:val="21"/>
              </w:rPr>
            </w:pPr>
            <w:r w:rsidRPr="001750B5">
              <w:rPr>
                <w:color w:val="000000"/>
                <w:sz w:val="21"/>
                <w:szCs w:val="21"/>
              </w:rPr>
              <w:t>okamžitá - 24 t</w:t>
            </w:r>
          </w:p>
          <w:p w:rsidR="00392A07" w:rsidRPr="001750B5" w:rsidRDefault="00392A07" w:rsidP="00392A07">
            <w:pPr>
              <w:spacing w:before="0" w:after="0"/>
              <w:rPr>
                <w:color w:val="000000"/>
                <w:sz w:val="21"/>
                <w:szCs w:val="21"/>
              </w:rPr>
            </w:pPr>
            <w:r>
              <w:rPr>
                <w:color w:val="000000" w:themeColor="text1"/>
                <w:sz w:val="21"/>
                <w:szCs w:val="21"/>
              </w:rPr>
              <w:t>celková – 300 t/rok</w:t>
            </w:r>
          </w:p>
        </w:tc>
      </w:tr>
      <w:tr w:rsidR="00392A07" w:rsidRPr="001750B5" w:rsidTr="004133DD">
        <w:trPr>
          <w:trHeight w:val="284"/>
        </w:trPr>
        <w:tc>
          <w:tcPr>
            <w:tcW w:w="486"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CZP00159</w:t>
            </w:r>
          </w:p>
        </w:tc>
        <w:tc>
          <w:tcPr>
            <w:tcW w:w="417"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25217348</w:t>
            </w:r>
          </w:p>
        </w:tc>
        <w:tc>
          <w:tcPr>
            <w:tcW w:w="140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Západočeské komunální služby a.s.</w:t>
            </w:r>
          </w:p>
        </w:tc>
        <w:tc>
          <w:tcPr>
            <w:tcW w:w="78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Průmyslová</w:t>
            </w:r>
          </w:p>
        </w:tc>
        <w:tc>
          <w:tcPr>
            <w:tcW w:w="475" w:type="pct"/>
            <w:shd w:val="clear" w:color="auto" w:fill="auto"/>
            <w:vAlign w:val="center"/>
          </w:tcPr>
          <w:p w:rsidR="00392A07" w:rsidRPr="00D7146F" w:rsidRDefault="00392A07" w:rsidP="00392A07">
            <w:pPr>
              <w:spacing w:before="60" w:after="60"/>
              <w:jc w:val="right"/>
              <w:rPr>
                <w:color w:val="000000"/>
                <w:sz w:val="21"/>
                <w:szCs w:val="21"/>
              </w:rPr>
            </w:pPr>
            <w:r w:rsidRPr="00D7146F">
              <w:rPr>
                <w:color w:val="000000"/>
                <w:sz w:val="21"/>
                <w:szCs w:val="21"/>
              </w:rPr>
              <w:t>33301</w:t>
            </w:r>
          </w:p>
        </w:tc>
        <w:tc>
          <w:tcPr>
            <w:tcW w:w="730"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Stod</w:t>
            </w:r>
          </w:p>
        </w:tc>
        <w:tc>
          <w:tcPr>
            <w:tcW w:w="704" w:type="pct"/>
            <w:shd w:val="clear" w:color="auto" w:fill="auto"/>
            <w:vAlign w:val="bottom"/>
          </w:tcPr>
          <w:p w:rsidR="00392A07" w:rsidRDefault="00392A07" w:rsidP="00392A07">
            <w:pPr>
              <w:spacing w:before="0" w:after="0"/>
              <w:rPr>
                <w:color w:val="000000"/>
                <w:sz w:val="21"/>
                <w:szCs w:val="21"/>
              </w:rPr>
            </w:pPr>
            <w:r w:rsidRPr="001750B5">
              <w:rPr>
                <w:color w:val="000000"/>
                <w:sz w:val="21"/>
                <w:szCs w:val="21"/>
              </w:rPr>
              <w:t>okamžitá - 24 t</w:t>
            </w:r>
          </w:p>
          <w:p w:rsidR="00392A07" w:rsidRPr="001750B5" w:rsidRDefault="00392A07" w:rsidP="00392A07">
            <w:pPr>
              <w:spacing w:before="0" w:after="0"/>
              <w:rPr>
                <w:color w:val="000000"/>
                <w:sz w:val="21"/>
                <w:szCs w:val="21"/>
              </w:rPr>
            </w:pPr>
            <w:r>
              <w:rPr>
                <w:color w:val="000000" w:themeColor="text1"/>
                <w:sz w:val="21"/>
                <w:szCs w:val="21"/>
              </w:rPr>
              <w:t>celková – 450 t/rok</w:t>
            </w:r>
          </w:p>
        </w:tc>
      </w:tr>
      <w:tr w:rsidR="00392A07" w:rsidRPr="001750B5" w:rsidTr="004133DD">
        <w:trPr>
          <w:trHeight w:val="284"/>
        </w:trPr>
        <w:tc>
          <w:tcPr>
            <w:tcW w:w="486"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CZP00793</w:t>
            </w:r>
          </w:p>
        </w:tc>
        <w:tc>
          <w:tcPr>
            <w:tcW w:w="417"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25217348</w:t>
            </w:r>
          </w:p>
        </w:tc>
        <w:tc>
          <w:tcPr>
            <w:tcW w:w="140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Západočeské komunální služby a.s.</w:t>
            </w:r>
          </w:p>
        </w:tc>
        <w:tc>
          <w:tcPr>
            <w:tcW w:w="78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Plzeňská</w:t>
            </w:r>
          </w:p>
        </w:tc>
        <w:tc>
          <w:tcPr>
            <w:tcW w:w="475" w:type="pct"/>
            <w:shd w:val="clear" w:color="auto" w:fill="auto"/>
            <w:vAlign w:val="center"/>
          </w:tcPr>
          <w:p w:rsidR="00392A07" w:rsidRPr="00D7146F" w:rsidRDefault="00392A07" w:rsidP="00392A07">
            <w:pPr>
              <w:spacing w:before="60" w:after="60"/>
              <w:jc w:val="right"/>
              <w:rPr>
                <w:color w:val="000000"/>
                <w:sz w:val="21"/>
                <w:szCs w:val="21"/>
              </w:rPr>
            </w:pPr>
            <w:r w:rsidRPr="00D7146F">
              <w:rPr>
                <w:color w:val="000000"/>
                <w:sz w:val="21"/>
                <w:szCs w:val="21"/>
              </w:rPr>
              <w:t>33441</w:t>
            </w:r>
          </w:p>
        </w:tc>
        <w:tc>
          <w:tcPr>
            <w:tcW w:w="730"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Dobřany</w:t>
            </w:r>
          </w:p>
        </w:tc>
        <w:tc>
          <w:tcPr>
            <w:tcW w:w="704" w:type="pct"/>
            <w:shd w:val="clear" w:color="auto" w:fill="auto"/>
            <w:vAlign w:val="bottom"/>
          </w:tcPr>
          <w:p w:rsidR="00392A07" w:rsidRDefault="00392A07" w:rsidP="00392A07">
            <w:pPr>
              <w:spacing w:before="0" w:after="0"/>
              <w:rPr>
                <w:color w:val="000000"/>
                <w:sz w:val="21"/>
                <w:szCs w:val="21"/>
              </w:rPr>
            </w:pPr>
            <w:r w:rsidRPr="001750B5">
              <w:rPr>
                <w:color w:val="000000"/>
                <w:sz w:val="21"/>
                <w:szCs w:val="21"/>
              </w:rPr>
              <w:t>okamžitá - 50 t</w:t>
            </w:r>
          </w:p>
          <w:p w:rsidR="00392A07" w:rsidRPr="001750B5" w:rsidRDefault="00392A07" w:rsidP="00392A07">
            <w:pPr>
              <w:spacing w:before="0" w:after="0"/>
              <w:rPr>
                <w:color w:val="000000"/>
                <w:sz w:val="21"/>
                <w:szCs w:val="21"/>
              </w:rPr>
            </w:pPr>
            <w:r>
              <w:rPr>
                <w:color w:val="000000" w:themeColor="text1"/>
                <w:sz w:val="21"/>
                <w:szCs w:val="21"/>
              </w:rPr>
              <w:t>celková – 500 t/rok</w:t>
            </w:r>
          </w:p>
        </w:tc>
      </w:tr>
      <w:tr w:rsidR="00392A07" w:rsidRPr="001750B5" w:rsidTr="004133DD">
        <w:trPr>
          <w:trHeight w:val="284"/>
        </w:trPr>
        <w:tc>
          <w:tcPr>
            <w:tcW w:w="486"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CZP00938</w:t>
            </w:r>
          </w:p>
        </w:tc>
        <w:tc>
          <w:tcPr>
            <w:tcW w:w="417"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25217348</w:t>
            </w:r>
          </w:p>
        </w:tc>
        <w:tc>
          <w:tcPr>
            <w:tcW w:w="140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Západočeské komunální služby a.s.</w:t>
            </w:r>
          </w:p>
        </w:tc>
        <w:tc>
          <w:tcPr>
            <w:tcW w:w="78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Husova třída 491</w:t>
            </w:r>
          </w:p>
        </w:tc>
        <w:tc>
          <w:tcPr>
            <w:tcW w:w="475" w:type="pct"/>
            <w:shd w:val="clear" w:color="auto" w:fill="auto"/>
            <w:vAlign w:val="center"/>
          </w:tcPr>
          <w:p w:rsidR="00392A07" w:rsidRPr="00D7146F" w:rsidRDefault="00392A07" w:rsidP="00392A07">
            <w:pPr>
              <w:spacing w:before="60" w:after="60"/>
              <w:jc w:val="right"/>
              <w:rPr>
                <w:color w:val="000000"/>
                <w:sz w:val="21"/>
                <w:szCs w:val="21"/>
              </w:rPr>
            </w:pPr>
            <w:r w:rsidRPr="00D7146F">
              <w:rPr>
                <w:color w:val="000000"/>
                <w:sz w:val="21"/>
                <w:szCs w:val="21"/>
              </w:rPr>
              <w:t>34562</w:t>
            </w:r>
          </w:p>
        </w:tc>
        <w:tc>
          <w:tcPr>
            <w:tcW w:w="730"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Holýšov</w:t>
            </w:r>
          </w:p>
        </w:tc>
        <w:tc>
          <w:tcPr>
            <w:tcW w:w="704" w:type="pct"/>
            <w:shd w:val="clear" w:color="auto" w:fill="auto"/>
            <w:vAlign w:val="bottom"/>
          </w:tcPr>
          <w:p w:rsidR="00392A07" w:rsidRDefault="00392A07" w:rsidP="00392A07">
            <w:pPr>
              <w:spacing w:before="0" w:after="0"/>
              <w:rPr>
                <w:color w:val="000000"/>
                <w:sz w:val="21"/>
                <w:szCs w:val="21"/>
              </w:rPr>
            </w:pPr>
            <w:r w:rsidRPr="001750B5">
              <w:rPr>
                <w:color w:val="000000"/>
                <w:sz w:val="21"/>
                <w:szCs w:val="21"/>
              </w:rPr>
              <w:t>okamžitá - 40 t</w:t>
            </w:r>
          </w:p>
          <w:p w:rsidR="00392A07" w:rsidRPr="001750B5" w:rsidRDefault="00392A07" w:rsidP="00392A07">
            <w:pPr>
              <w:spacing w:before="0" w:after="0"/>
              <w:rPr>
                <w:color w:val="000000"/>
                <w:sz w:val="21"/>
                <w:szCs w:val="21"/>
              </w:rPr>
            </w:pPr>
            <w:r>
              <w:rPr>
                <w:color w:val="000000" w:themeColor="text1"/>
                <w:sz w:val="21"/>
                <w:szCs w:val="21"/>
              </w:rPr>
              <w:t>celková – 300 t/rok</w:t>
            </w:r>
          </w:p>
        </w:tc>
      </w:tr>
      <w:tr w:rsidR="00392A07" w:rsidRPr="00552EC6" w:rsidTr="008176B2">
        <w:trPr>
          <w:trHeight w:val="473"/>
        </w:trPr>
        <w:tc>
          <w:tcPr>
            <w:tcW w:w="5000" w:type="pct"/>
            <w:gridSpan w:val="7"/>
            <w:shd w:val="clear" w:color="auto" w:fill="auto"/>
            <w:vAlign w:val="center"/>
          </w:tcPr>
          <w:p w:rsidR="00392A07" w:rsidRPr="008F6291" w:rsidRDefault="00392A07" w:rsidP="008176B2">
            <w:pPr>
              <w:spacing w:before="80" w:after="80"/>
              <w:rPr>
                <w:b/>
                <w:color w:val="000000"/>
                <w:sz w:val="21"/>
                <w:szCs w:val="21"/>
              </w:rPr>
            </w:pPr>
            <w:r w:rsidRPr="008F6291">
              <w:rPr>
                <w:b/>
                <w:color w:val="000000"/>
                <w:sz w:val="21"/>
                <w:szCs w:val="21"/>
              </w:rPr>
              <w:lastRenderedPageBreak/>
              <w:t xml:space="preserve">ORP </w:t>
            </w:r>
            <w:r>
              <w:rPr>
                <w:b/>
                <w:color w:val="000000"/>
                <w:sz w:val="21"/>
                <w:szCs w:val="21"/>
              </w:rPr>
              <w:t>Stříbro</w:t>
            </w:r>
          </w:p>
        </w:tc>
      </w:tr>
      <w:tr w:rsidR="00392A07" w:rsidRPr="00F644BC" w:rsidTr="004133DD">
        <w:trPr>
          <w:trHeight w:val="284"/>
        </w:trPr>
        <w:tc>
          <w:tcPr>
            <w:tcW w:w="486"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CZP00515</w:t>
            </w:r>
          </w:p>
        </w:tc>
        <w:tc>
          <w:tcPr>
            <w:tcW w:w="417"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49790927</w:t>
            </w:r>
          </w:p>
        </w:tc>
        <w:tc>
          <w:tcPr>
            <w:tcW w:w="1404"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EKODEPON s.r.o.</w:t>
            </w:r>
          </w:p>
        </w:tc>
        <w:tc>
          <w:tcPr>
            <w:tcW w:w="784"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 xml:space="preserve">st.p.č. 2790 a </w:t>
            </w:r>
            <w:r>
              <w:rPr>
                <w:color w:val="000000"/>
                <w:sz w:val="21"/>
                <w:szCs w:val="21"/>
              </w:rPr>
              <w:t>p.č. 933/2</w:t>
            </w:r>
          </w:p>
        </w:tc>
        <w:tc>
          <w:tcPr>
            <w:tcW w:w="475" w:type="pct"/>
            <w:shd w:val="clear" w:color="auto" w:fill="auto"/>
            <w:vAlign w:val="center"/>
          </w:tcPr>
          <w:p w:rsidR="00392A07" w:rsidRPr="001750B5" w:rsidRDefault="00392A07" w:rsidP="00392A07">
            <w:pPr>
              <w:spacing w:before="60" w:after="60"/>
              <w:jc w:val="right"/>
              <w:rPr>
                <w:color w:val="000000"/>
                <w:sz w:val="21"/>
                <w:szCs w:val="21"/>
              </w:rPr>
            </w:pPr>
            <w:r w:rsidRPr="001750B5">
              <w:rPr>
                <w:color w:val="000000"/>
                <w:sz w:val="21"/>
                <w:szCs w:val="21"/>
              </w:rPr>
              <w:t>34901</w:t>
            </w:r>
          </w:p>
        </w:tc>
        <w:tc>
          <w:tcPr>
            <w:tcW w:w="730"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Stříbro</w:t>
            </w:r>
          </w:p>
        </w:tc>
        <w:tc>
          <w:tcPr>
            <w:tcW w:w="704" w:type="pct"/>
            <w:shd w:val="clear" w:color="auto" w:fill="auto"/>
            <w:vAlign w:val="bottom"/>
          </w:tcPr>
          <w:p w:rsidR="00392A07" w:rsidRPr="00D7146F" w:rsidRDefault="00392A07" w:rsidP="00392A07">
            <w:pPr>
              <w:spacing w:before="60" w:after="60"/>
              <w:rPr>
                <w:color w:val="000000"/>
                <w:sz w:val="21"/>
                <w:szCs w:val="21"/>
              </w:rPr>
            </w:pPr>
            <w:r w:rsidRPr="001750B5">
              <w:rPr>
                <w:color w:val="000000"/>
                <w:sz w:val="21"/>
                <w:szCs w:val="21"/>
              </w:rPr>
              <w:t xml:space="preserve">okamžitá - </w:t>
            </w:r>
            <w:r w:rsidRPr="00D7146F">
              <w:rPr>
                <w:color w:val="000000"/>
                <w:sz w:val="21"/>
                <w:szCs w:val="21"/>
              </w:rPr>
              <w:t>1,2 t</w:t>
            </w:r>
          </w:p>
        </w:tc>
      </w:tr>
      <w:tr w:rsidR="00392A07" w:rsidRPr="00F644BC" w:rsidTr="004133DD">
        <w:trPr>
          <w:trHeight w:val="284"/>
        </w:trPr>
        <w:tc>
          <w:tcPr>
            <w:tcW w:w="486"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CZP00875</w:t>
            </w:r>
          </w:p>
        </w:tc>
        <w:tc>
          <w:tcPr>
            <w:tcW w:w="417"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49790927</w:t>
            </w:r>
          </w:p>
        </w:tc>
        <w:tc>
          <w:tcPr>
            <w:tcW w:w="1404"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EKODEPON s.r.o.</w:t>
            </w:r>
          </w:p>
        </w:tc>
        <w:tc>
          <w:tcPr>
            <w:tcW w:w="784"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 </w:t>
            </w:r>
          </w:p>
        </w:tc>
        <w:tc>
          <w:tcPr>
            <w:tcW w:w="475" w:type="pct"/>
            <w:shd w:val="clear" w:color="auto" w:fill="auto"/>
            <w:vAlign w:val="center"/>
          </w:tcPr>
          <w:p w:rsidR="00392A07" w:rsidRPr="001750B5" w:rsidRDefault="00392A07" w:rsidP="00392A07">
            <w:pPr>
              <w:spacing w:before="60" w:after="60"/>
              <w:jc w:val="right"/>
              <w:rPr>
                <w:color w:val="000000"/>
                <w:sz w:val="21"/>
                <w:szCs w:val="21"/>
              </w:rPr>
            </w:pPr>
            <w:r w:rsidRPr="001750B5">
              <w:rPr>
                <w:color w:val="000000"/>
                <w:sz w:val="21"/>
                <w:szCs w:val="21"/>
              </w:rPr>
              <w:t>34953</w:t>
            </w:r>
          </w:p>
        </w:tc>
        <w:tc>
          <w:tcPr>
            <w:tcW w:w="730"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Bezdružice</w:t>
            </w:r>
          </w:p>
        </w:tc>
        <w:tc>
          <w:tcPr>
            <w:tcW w:w="704" w:type="pct"/>
            <w:shd w:val="clear" w:color="auto" w:fill="auto"/>
            <w:vAlign w:val="bottom"/>
          </w:tcPr>
          <w:p w:rsidR="00392A07" w:rsidRPr="00D7146F" w:rsidRDefault="00392A07" w:rsidP="00392A07">
            <w:pPr>
              <w:spacing w:before="60" w:after="60"/>
              <w:rPr>
                <w:color w:val="000000"/>
                <w:sz w:val="21"/>
                <w:szCs w:val="21"/>
              </w:rPr>
            </w:pPr>
            <w:r w:rsidRPr="001750B5">
              <w:rPr>
                <w:color w:val="000000"/>
                <w:sz w:val="21"/>
                <w:szCs w:val="21"/>
              </w:rPr>
              <w:t>okamžitá -</w:t>
            </w:r>
            <w:r w:rsidRPr="00D7146F">
              <w:rPr>
                <w:color w:val="000000"/>
                <w:sz w:val="21"/>
                <w:szCs w:val="21"/>
              </w:rPr>
              <w:t xml:space="preserve"> 1,2 t</w:t>
            </w:r>
          </w:p>
        </w:tc>
      </w:tr>
      <w:tr w:rsidR="00392A07" w:rsidRPr="00F644BC" w:rsidTr="004133DD">
        <w:trPr>
          <w:trHeight w:val="284"/>
        </w:trPr>
        <w:tc>
          <w:tcPr>
            <w:tcW w:w="486"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CZP00876</w:t>
            </w:r>
          </w:p>
        </w:tc>
        <w:tc>
          <w:tcPr>
            <w:tcW w:w="417"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49790927</w:t>
            </w:r>
          </w:p>
        </w:tc>
        <w:tc>
          <w:tcPr>
            <w:tcW w:w="1404"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EKODEPON s.r.o</w:t>
            </w:r>
            <w:r>
              <w:rPr>
                <w:color w:val="000000"/>
                <w:sz w:val="21"/>
                <w:szCs w:val="21"/>
              </w:rPr>
              <w:t>.</w:t>
            </w:r>
          </w:p>
        </w:tc>
        <w:tc>
          <w:tcPr>
            <w:tcW w:w="784"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 </w:t>
            </w:r>
          </w:p>
        </w:tc>
        <w:tc>
          <w:tcPr>
            <w:tcW w:w="475" w:type="pct"/>
            <w:shd w:val="clear" w:color="auto" w:fill="auto"/>
            <w:vAlign w:val="center"/>
          </w:tcPr>
          <w:p w:rsidR="00392A07" w:rsidRPr="001750B5" w:rsidRDefault="00392A07" w:rsidP="00392A07">
            <w:pPr>
              <w:spacing w:before="60" w:after="60"/>
              <w:jc w:val="right"/>
              <w:rPr>
                <w:color w:val="000000"/>
                <w:sz w:val="21"/>
                <w:szCs w:val="21"/>
              </w:rPr>
            </w:pPr>
            <w:r w:rsidRPr="001750B5">
              <w:rPr>
                <w:color w:val="000000"/>
                <w:sz w:val="21"/>
                <w:szCs w:val="21"/>
              </w:rPr>
              <w:t>34952</w:t>
            </w:r>
          </w:p>
        </w:tc>
        <w:tc>
          <w:tcPr>
            <w:tcW w:w="730"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Konstantinovy Lázně</w:t>
            </w:r>
          </w:p>
        </w:tc>
        <w:tc>
          <w:tcPr>
            <w:tcW w:w="704" w:type="pct"/>
            <w:shd w:val="clear" w:color="auto" w:fill="auto"/>
            <w:vAlign w:val="bottom"/>
          </w:tcPr>
          <w:p w:rsidR="00392A07" w:rsidRPr="00D7146F" w:rsidRDefault="00392A07" w:rsidP="00392A07">
            <w:pPr>
              <w:spacing w:before="60" w:after="60"/>
              <w:rPr>
                <w:color w:val="000000"/>
                <w:sz w:val="21"/>
                <w:szCs w:val="21"/>
              </w:rPr>
            </w:pPr>
            <w:r w:rsidRPr="001750B5">
              <w:rPr>
                <w:color w:val="000000"/>
                <w:sz w:val="21"/>
                <w:szCs w:val="21"/>
              </w:rPr>
              <w:t xml:space="preserve">okamžitá - </w:t>
            </w:r>
            <w:r w:rsidRPr="00D7146F">
              <w:rPr>
                <w:color w:val="000000"/>
                <w:sz w:val="21"/>
                <w:szCs w:val="21"/>
              </w:rPr>
              <w:t>1,2 t</w:t>
            </w:r>
          </w:p>
        </w:tc>
      </w:tr>
      <w:tr w:rsidR="00392A07" w:rsidRPr="00F644BC" w:rsidTr="004133DD">
        <w:trPr>
          <w:trHeight w:val="284"/>
        </w:trPr>
        <w:tc>
          <w:tcPr>
            <w:tcW w:w="486"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CZP00879</w:t>
            </w:r>
          </w:p>
        </w:tc>
        <w:tc>
          <w:tcPr>
            <w:tcW w:w="417"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49790927</w:t>
            </w:r>
          </w:p>
        </w:tc>
        <w:tc>
          <w:tcPr>
            <w:tcW w:w="1404"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EKODEPON s.r.o</w:t>
            </w:r>
            <w:r>
              <w:rPr>
                <w:color w:val="000000"/>
                <w:sz w:val="21"/>
                <w:szCs w:val="21"/>
              </w:rPr>
              <w:t>.</w:t>
            </w:r>
          </w:p>
        </w:tc>
        <w:tc>
          <w:tcPr>
            <w:tcW w:w="784"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 </w:t>
            </w:r>
          </w:p>
        </w:tc>
        <w:tc>
          <w:tcPr>
            <w:tcW w:w="475" w:type="pct"/>
            <w:shd w:val="clear" w:color="auto" w:fill="auto"/>
            <w:vAlign w:val="center"/>
          </w:tcPr>
          <w:p w:rsidR="00392A07" w:rsidRPr="001750B5" w:rsidRDefault="00392A07" w:rsidP="00392A07">
            <w:pPr>
              <w:spacing w:before="60" w:after="60"/>
              <w:jc w:val="right"/>
              <w:rPr>
                <w:color w:val="000000"/>
                <w:sz w:val="21"/>
                <w:szCs w:val="21"/>
              </w:rPr>
            </w:pPr>
            <w:r w:rsidRPr="001750B5">
              <w:rPr>
                <w:color w:val="000000"/>
                <w:sz w:val="21"/>
                <w:szCs w:val="21"/>
              </w:rPr>
              <w:t>34958</w:t>
            </w:r>
          </w:p>
        </w:tc>
        <w:tc>
          <w:tcPr>
            <w:tcW w:w="730"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Olbramov</w:t>
            </w:r>
          </w:p>
        </w:tc>
        <w:tc>
          <w:tcPr>
            <w:tcW w:w="704" w:type="pct"/>
            <w:shd w:val="clear" w:color="auto" w:fill="auto"/>
            <w:vAlign w:val="bottom"/>
          </w:tcPr>
          <w:p w:rsidR="00392A07" w:rsidRPr="00D7146F" w:rsidRDefault="00392A07" w:rsidP="00392A07">
            <w:pPr>
              <w:spacing w:before="60" w:after="60"/>
              <w:rPr>
                <w:color w:val="000000"/>
                <w:sz w:val="21"/>
                <w:szCs w:val="21"/>
              </w:rPr>
            </w:pPr>
            <w:r w:rsidRPr="001750B5">
              <w:rPr>
                <w:color w:val="000000"/>
                <w:sz w:val="21"/>
                <w:szCs w:val="21"/>
              </w:rPr>
              <w:t>okamžitá -</w:t>
            </w:r>
            <w:r w:rsidRPr="00D7146F">
              <w:rPr>
                <w:color w:val="000000"/>
                <w:sz w:val="21"/>
                <w:szCs w:val="21"/>
              </w:rPr>
              <w:t xml:space="preserve"> 1,2 t</w:t>
            </w:r>
          </w:p>
        </w:tc>
      </w:tr>
      <w:tr w:rsidR="00392A07" w:rsidRPr="00F644BC" w:rsidTr="004133DD">
        <w:trPr>
          <w:trHeight w:val="284"/>
        </w:trPr>
        <w:tc>
          <w:tcPr>
            <w:tcW w:w="486"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CZP00878</w:t>
            </w:r>
          </w:p>
        </w:tc>
        <w:tc>
          <w:tcPr>
            <w:tcW w:w="417"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49790927</w:t>
            </w:r>
          </w:p>
        </w:tc>
        <w:tc>
          <w:tcPr>
            <w:tcW w:w="1404"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EKODEPON s.r.o</w:t>
            </w:r>
            <w:r>
              <w:rPr>
                <w:color w:val="000000"/>
                <w:sz w:val="21"/>
                <w:szCs w:val="21"/>
              </w:rPr>
              <w:t>.</w:t>
            </w:r>
          </w:p>
        </w:tc>
        <w:tc>
          <w:tcPr>
            <w:tcW w:w="784"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 </w:t>
            </w:r>
          </w:p>
        </w:tc>
        <w:tc>
          <w:tcPr>
            <w:tcW w:w="475" w:type="pct"/>
            <w:shd w:val="clear" w:color="auto" w:fill="auto"/>
            <w:vAlign w:val="center"/>
          </w:tcPr>
          <w:p w:rsidR="00392A07" w:rsidRPr="001750B5" w:rsidRDefault="00392A07" w:rsidP="00392A07">
            <w:pPr>
              <w:spacing w:before="60" w:after="60"/>
              <w:jc w:val="right"/>
              <w:rPr>
                <w:color w:val="000000"/>
                <w:sz w:val="21"/>
                <w:szCs w:val="21"/>
              </w:rPr>
            </w:pPr>
            <w:r w:rsidRPr="001750B5">
              <w:rPr>
                <w:color w:val="000000"/>
                <w:sz w:val="21"/>
                <w:szCs w:val="21"/>
              </w:rPr>
              <w:t>34901</w:t>
            </w:r>
          </w:p>
        </w:tc>
        <w:tc>
          <w:tcPr>
            <w:tcW w:w="730" w:type="pct"/>
            <w:shd w:val="clear" w:color="auto" w:fill="auto"/>
            <w:vAlign w:val="center"/>
          </w:tcPr>
          <w:p w:rsidR="00392A07" w:rsidRPr="001750B5" w:rsidRDefault="00392A07" w:rsidP="00392A07">
            <w:pPr>
              <w:spacing w:before="60" w:after="60"/>
              <w:rPr>
                <w:color w:val="000000"/>
                <w:sz w:val="21"/>
                <w:szCs w:val="21"/>
              </w:rPr>
            </w:pPr>
            <w:r w:rsidRPr="001750B5">
              <w:rPr>
                <w:color w:val="000000"/>
                <w:sz w:val="21"/>
                <w:szCs w:val="21"/>
              </w:rPr>
              <w:t>Záchlumí</w:t>
            </w:r>
          </w:p>
        </w:tc>
        <w:tc>
          <w:tcPr>
            <w:tcW w:w="704" w:type="pct"/>
            <w:shd w:val="clear" w:color="auto" w:fill="auto"/>
            <w:vAlign w:val="bottom"/>
          </w:tcPr>
          <w:p w:rsidR="00392A07" w:rsidRPr="00D7146F" w:rsidRDefault="00392A07" w:rsidP="00392A07">
            <w:pPr>
              <w:spacing w:before="60" w:after="60"/>
              <w:rPr>
                <w:color w:val="000000"/>
                <w:sz w:val="21"/>
                <w:szCs w:val="21"/>
              </w:rPr>
            </w:pPr>
            <w:r w:rsidRPr="001750B5">
              <w:rPr>
                <w:color w:val="000000"/>
                <w:sz w:val="21"/>
                <w:szCs w:val="21"/>
              </w:rPr>
              <w:t xml:space="preserve">okamžitá - </w:t>
            </w:r>
            <w:r w:rsidRPr="00D7146F">
              <w:rPr>
                <w:color w:val="000000"/>
                <w:sz w:val="21"/>
                <w:szCs w:val="21"/>
              </w:rPr>
              <w:t>1,2 t</w:t>
            </w:r>
          </w:p>
        </w:tc>
      </w:tr>
      <w:tr w:rsidR="00392A07" w:rsidRPr="00552EC6" w:rsidTr="004133DD">
        <w:trPr>
          <w:trHeight w:val="70"/>
        </w:trPr>
        <w:tc>
          <w:tcPr>
            <w:tcW w:w="5000" w:type="pct"/>
            <w:gridSpan w:val="7"/>
            <w:shd w:val="clear" w:color="auto" w:fill="auto"/>
            <w:vAlign w:val="center"/>
          </w:tcPr>
          <w:p w:rsidR="00392A07" w:rsidRPr="008F6291" w:rsidRDefault="00392A07" w:rsidP="008176B2">
            <w:pPr>
              <w:spacing w:before="80" w:after="80"/>
              <w:rPr>
                <w:b/>
                <w:color w:val="000000"/>
                <w:sz w:val="21"/>
                <w:szCs w:val="21"/>
              </w:rPr>
            </w:pPr>
            <w:r w:rsidRPr="008F6291">
              <w:rPr>
                <w:b/>
                <w:color w:val="000000"/>
                <w:sz w:val="21"/>
                <w:szCs w:val="21"/>
              </w:rPr>
              <w:t xml:space="preserve">ORP </w:t>
            </w:r>
            <w:r>
              <w:rPr>
                <w:b/>
                <w:color w:val="000000"/>
                <w:sz w:val="21"/>
                <w:szCs w:val="21"/>
              </w:rPr>
              <w:t>Sušice</w:t>
            </w:r>
          </w:p>
        </w:tc>
      </w:tr>
      <w:tr w:rsidR="00392A07" w:rsidRPr="00D7146F" w:rsidTr="004133DD">
        <w:trPr>
          <w:trHeight w:val="284"/>
        </w:trPr>
        <w:tc>
          <w:tcPr>
            <w:tcW w:w="486"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CZP00315</w:t>
            </w:r>
          </w:p>
        </w:tc>
        <w:tc>
          <w:tcPr>
            <w:tcW w:w="417"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61778516</w:t>
            </w:r>
          </w:p>
        </w:tc>
        <w:tc>
          <w:tcPr>
            <w:tcW w:w="140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RUMPOLD - P s.r.o.</w:t>
            </w:r>
          </w:p>
        </w:tc>
        <w:tc>
          <w:tcPr>
            <w:tcW w:w="78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Pražská ul.</w:t>
            </w:r>
          </w:p>
        </w:tc>
        <w:tc>
          <w:tcPr>
            <w:tcW w:w="475" w:type="pct"/>
            <w:shd w:val="clear" w:color="auto" w:fill="auto"/>
            <w:vAlign w:val="center"/>
          </w:tcPr>
          <w:p w:rsidR="00392A07" w:rsidRPr="00D7146F" w:rsidRDefault="00392A07" w:rsidP="00392A07">
            <w:pPr>
              <w:spacing w:before="60" w:after="60"/>
              <w:jc w:val="right"/>
              <w:rPr>
                <w:color w:val="000000"/>
                <w:sz w:val="21"/>
                <w:szCs w:val="21"/>
              </w:rPr>
            </w:pPr>
            <w:r w:rsidRPr="00D7146F">
              <w:rPr>
                <w:color w:val="000000"/>
                <w:sz w:val="21"/>
                <w:szCs w:val="21"/>
              </w:rPr>
              <w:t>34201</w:t>
            </w:r>
          </w:p>
        </w:tc>
        <w:tc>
          <w:tcPr>
            <w:tcW w:w="730"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Sušice</w:t>
            </w:r>
          </w:p>
        </w:tc>
        <w:tc>
          <w:tcPr>
            <w:tcW w:w="704" w:type="pct"/>
            <w:shd w:val="clear" w:color="auto" w:fill="auto"/>
            <w:vAlign w:val="bottom"/>
          </w:tcPr>
          <w:p w:rsidR="00392A07" w:rsidRPr="00D7146F" w:rsidRDefault="00392A07" w:rsidP="00392A07">
            <w:pPr>
              <w:spacing w:before="60" w:after="60"/>
              <w:rPr>
                <w:color w:val="000000"/>
                <w:sz w:val="21"/>
                <w:szCs w:val="21"/>
              </w:rPr>
            </w:pPr>
            <w:r w:rsidRPr="00D7146F">
              <w:rPr>
                <w:color w:val="000000"/>
                <w:sz w:val="21"/>
                <w:szCs w:val="21"/>
              </w:rPr>
              <w:t>1200 t/rok</w:t>
            </w:r>
          </w:p>
        </w:tc>
      </w:tr>
      <w:tr w:rsidR="00392A07" w:rsidRPr="00D7146F" w:rsidTr="004133DD">
        <w:trPr>
          <w:trHeight w:val="284"/>
        </w:trPr>
        <w:tc>
          <w:tcPr>
            <w:tcW w:w="486"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CZP00692</w:t>
            </w:r>
          </w:p>
        </w:tc>
        <w:tc>
          <w:tcPr>
            <w:tcW w:w="417"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61778516</w:t>
            </w:r>
          </w:p>
        </w:tc>
        <w:tc>
          <w:tcPr>
            <w:tcW w:w="140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RUMPOLD - P s.r.o.</w:t>
            </w:r>
          </w:p>
        </w:tc>
        <w:tc>
          <w:tcPr>
            <w:tcW w:w="78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 xml:space="preserve">p.č. 696/2, 679 a 681/2 </w:t>
            </w:r>
          </w:p>
        </w:tc>
        <w:tc>
          <w:tcPr>
            <w:tcW w:w="475" w:type="pct"/>
            <w:shd w:val="clear" w:color="auto" w:fill="auto"/>
            <w:vAlign w:val="center"/>
          </w:tcPr>
          <w:p w:rsidR="00392A07" w:rsidRPr="00D7146F" w:rsidRDefault="00392A07" w:rsidP="00392A07">
            <w:pPr>
              <w:spacing w:before="60" w:after="60"/>
              <w:jc w:val="right"/>
              <w:rPr>
                <w:color w:val="000000"/>
                <w:sz w:val="21"/>
                <w:szCs w:val="21"/>
              </w:rPr>
            </w:pPr>
            <w:r w:rsidRPr="00D7146F">
              <w:rPr>
                <w:color w:val="000000"/>
                <w:sz w:val="21"/>
                <w:szCs w:val="21"/>
              </w:rPr>
              <w:t>34142</w:t>
            </w:r>
          </w:p>
        </w:tc>
        <w:tc>
          <w:tcPr>
            <w:tcW w:w="730"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Kolinec</w:t>
            </w:r>
          </w:p>
        </w:tc>
        <w:tc>
          <w:tcPr>
            <w:tcW w:w="704" w:type="pct"/>
            <w:shd w:val="clear" w:color="auto" w:fill="auto"/>
            <w:vAlign w:val="bottom"/>
          </w:tcPr>
          <w:p w:rsidR="00392A07" w:rsidRPr="00D7146F" w:rsidRDefault="00392A07" w:rsidP="00392A07">
            <w:pPr>
              <w:spacing w:before="60" w:after="60"/>
              <w:rPr>
                <w:color w:val="000000"/>
                <w:sz w:val="21"/>
                <w:szCs w:val="21"/>
              </w:rPr>
            </w:pPr>
            <w:r w:rsidRPr="00D7146F">
              <w:rPr>
                <w:color w:val="000000"/>
                <w:sz w:val="21"/>
                <w:szCs w:val="21"/>
              </w:rPr>
              <w:t>1200 t/rok</w:t>
            </w:r>
          </w:p>
        </w:tc>
      </w:tr>
      <w:tr w:rsidR="00392A07" w:rsidRPr="00D7146F" w:rsidTr="004133DD">
        <w:trPr>
          <w:trHeight w:val="284"/>
        </w:trPr>
        <w:tc>
          <w:tcPr>
            <w:tcW w:w="486"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CZP00452</w:t>
            </w:r>
          </w:p>
        </w:tc>
        <w:tc>
          <w:tcPr>
            <w:tcW w:w="417"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61778516</w:t>
            </w:r>
          </w:p>
        </w:tc>
        <w:tc>
          <w:tcPr>
            <w:tcW w:w="140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RUMPOLD - P s.r.o</w:t>
            </w:r>
            <w:r>
              <w:rPr>
                <w:color w:val="000000"/>
                <w:sz w:val="21"/>
                <w:szCs w:val="21"/>
              </w:rPr>
              <w:t>.</w:t>
            </w:r>
          </w:p>
        </w:tc>
        <w:tc>
          <w:tcPr>
            <w:tcW w:w="784" w:type="pct"/>
            <w:shd w:val="clear" w:color="auto" w:fill="auto"/>
            <w:vAlign w:val="center"/>
          </w:tcPr>
          <w:p w:rsidR="00392A07" w:rsidRPr="00D7146F" w:rsidRDefault="00392A07" w:rsidP="00392A07">
            <w:pPr>
              <w:spacing w:before="60" w:after="60"/>
              <w:rPr>
                <w:color w:val="000000"/>
                <w:sz w:val="21"/>
                <w:szCs w:val="21"/>
              </w:rPr>
            </w:pPr>
            <w:r>
              <w:rPr>
                <w:color w:val="000000"/>
                <w:sz w:val="21"/>
                <w:szCs w:val="21"/>
              </w:rPr>
              <w:t>p.č. 265/1</w:t>
            </w:r>
          </w:p>
        </w:tc>
        <w:tc>
          <w:tcPr>
            <w:tcW w:w="475" w:type="pct"/>
            <w:shd w:val="clear" w:color="auto" w:fill="auto"/>
            <w:vAlign w:val="center"/>
          </w:tcPr>
          <w:p w:rsidR="00392A07" w:rsidRPr="00D7146F" w:rsidRDefault="00392A07" w:rsidP="00392A07">
            <w:pPr>
              <w:spacing w:before="60" w:after="60"/>
              <w:jc w:val="right"/>
              <w:rPr>
                <w:color w:val="000000"/>
                <w:sz w:val="21"/>
                <w:szCs w:val="21"/>
              </w:rPr>
            </w:pPr>
            <w:r w:rsidRPr="00D7146F">
              <w:rPr>
                <w:color w:val="000000"/>
                <w:sz w:val="21"/>
                <w:szCs w:val="21"/>
              </w:rPr>
              <w:t>34192</w:t>
            </w:r>
          </w:p>
        </w:tc>
        <w:tc>
          <w:tcPr>
            <w:tcW w:w="730"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Kašperské Hory</w:t>
            </w:r>
          </w:p>
        </w:tc>
        <w:tc>
          <w:tcPr>
            <w:tcW w:w="704" w:type="pct"/>
            <w:shd w:val="clear" w:color="auto" w:fill="auto"/>
            <w:vAlign w:val="bottom"/>
          </w:tcPr>
          <w:p w:rsidR="00392A07" w:rsidRPr="00D7146F" w:rsidRDefault="00392A07" w:rsidP="00392A07">
            <w:pPr>
              <w:spacing w:before="60" w:after="60"/>
              <w:rPr>
                <w:color w:val="000000"/>
                <w:sz w:val="21"/>
                <w:szCs w:val="21"/>
              </w:rPr>
            </w:pPr>
            <w:r w:rsidRPr="00D7146F">
              <w:rPr>
                <w:color w:val="000000"/>
                <w:sz w:val="21"/>
                <w:szCs w:val="21"/>
              </w:rPr>
              <w:t>1200 t/rok</w:t>
            </w:r>
          </w:p>
        </w:tc>
      </w:tr>
      <w:tr w:rsidR="00392A07" w:rsidRPr="00552EC6" w:rsidTr="004133DD">
        <w:trPr>
          <w:trHeight w:val="70"/>
        </w:trPr>
        <w:tc>
          <w:tcPr>
            <w:tcW w:w="5000" w:type="pct"/>
            <w:gridSpan w:val="7"/>
            <w:shd w:val="clear" w:color="auto" w:fill="auto"/>
            <w:vAlign w:val="center"/>
          </w:tcPr>
          <w:p w:rsidR="00392A07" w:rsidRPr="008F6291" w:rsidRDefault="00392A07" w:rsidP="00AD35C9">
            <w:pPr>
              <w:suppressAutoHyphens/>
              <w:spacing w:before="80" w:after="80"/>
              <w:ind w:right="221"/>
              <w:rPr>
                <w:b/>
                <w:color w:val="000000"/>
                <w:sz w:val="21"/>
                <w:szCs w:val="21"/>
              </w:rPr>
            </w:pPr>
            <w:r w:rsidRPr="008F6291">
              <w:rPr>
                <w:b/>
                <w:color w:val="000000"/>
                <w:sz w:val="21"/>
                <w:szCs w:val="21"/>
              </w:rPr>
              <w:t xml:space="preserve">ORP </w:t>
            </w:r>
            <w:r>
              <w:rPr>
                <w:b/>
                <w:color w:val="000000"/>
                <w:sz w:val="21"/>
                <w:szCs w:val="21"/>
              </w:rPr>
              <w:t>Tachov</w:t>
            </w:r>
          </w:p>
        </w:tc>
      </w:tr>
      <w:tr w:rsidR="00392A07" w:rsidRPr="00D7146F" w:rsidTr="004133DD">
        <w:trPr>
          <w:trHeight w:val="284"/>
        </w:trPr>
        <w:tc>
          <w:tcPr>
            <w:tcW w:w="486"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CZP00527</w:t>
            </w:r>
          </w:p>
        </w:tc>
        <w:tc>
          <w:tcPr>
            <w:tcW w:w="417"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45809712</w:t>
            </w:r>
          </w:p>
        </w:tc>
        <w:tc>
          <w:tcPr>
            <w:tcW w:w="140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.A.S.A., spol. s r.o.</w:t>
            </w:r>
          </w:p>
        </w:tc>
        <w:tc>
          <w:tcPr>
            <w:tcW w:w="78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Americká 1515</w:t>
            </w:r>
          </w:p>
        </w:tc>
        <w:tc>
          <w:tcPr>
            <w:tcW w:w="475" w:type="pct"/>
            <w:shd w:val="clear" w:color="auto" w:fill="auto"/>
            <w:vAlign w:val="center"/>
          </w:tcPr>
          <w:p w:rsidR="00392A07" w:rsidRPr="00D7146F" w:rsidRDefault="00392A07" w:rsidP="00392A07">
            <w:pPr>
              <w:spacing w:before="60" w:after="60"/>
              <w:jc w:val="right"/>
              <w:rPr>
                <w:color w:val="000000"/>
                <w:sz w:val="21"/>
                <w:szCs w:val="21"/>
              </w:rPr>
            </w:pPr>
            <w:r w:rsidRPr="00D7146F">
              <w:rPr>
                <w:color w:val="000000"/>
                <w:sz w:val="21"/>
                <w:szCs w:val="21"/>
              </w:rPr>
              <w:t>34701</w:t>
            </w:r>
          </w:p>
        </w:tc>
        <w:tc>
          <w:tcPr>
            <w:tcW w:w="730"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Tachov</w:t>
            </w:r>
          </w:p>
        </w:tc>
        <w:tc>
          <w:tcPr>
            <w:tcW w:w="704" w:type="pct"/>
            <w:shd w:val="clear" w:color="auto" w:fill="auto"/>
            <w:vAlign w:val="bottom"/>
          </w:tcPr>
          <w:p w:rsidR="00392A07" w:rsidRPr="00D7146F" w:rsidRDefault="00392A07" w:rsidP="00392A07">
            <w:pPr>
              <w:spacing w:before="60" w:after="60"/>
              <w:rPr>
                <w:color w:val="000000"/>
                <w:sz w:val="21"/>
                <w:szCs w:val="21"/>
              </w:rPr>
            </w:pPr>
            <w:r w:rsidRPr="00D7146F">
              <w:rPr>
                <w:color w:val="000000"/>
                <w:sz w:val="21"/>
                <w:szCs w:val="21"/>
              </w:rPr>
              <w:t>1100 t/rok</w:t>
            </w:r>
          </w:p>
        </w:tc>
      </w:tr>
      <w:tr w:rsidR="00392A07" w:rsidRPr="00D7146F" w:rsidTr="004133DD">
        <w:trPr>
          <w:trHeight w:val="284"/>
        </w:trPr>
        <w:tc>
          <w:tcPr>
            <w:tcW w:w="486"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CZP00687</w:t>
            </w:r>
          </w:p>
        </w:tc>
        <w:tc>
          <w:tcPr>
            <w:tcW w:w="417"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49790927</w:t>
            </w:r>
          </w:p>
        </w:tc>
        <w:tc>
          <w:tcPr>
            <w:tcW w:w="140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EKODEPON s.r.o.</w:t>
            </w:r>
          </w:p>
        </w:tc>
        <w:tc>
          <w:tcPr>
            <w:tcW w:w="784" w:type="pct"/>
            <w:shd w:val="clear" w:color="auto" w:fill="auto"/>
            <w:vAlign w:val="center"/>
          </w:tcPr>
          <w:p w:rsidR="00392A07" w:rsidRPr="00D7146F" w:rsidRDefault="00392A07" w:rsidP="00392A07">
            <w:pPr>
              <w:spacing w:before="60" w:after="60"/>
              <w:rPr>
                <w:color w:val="000000"/>
                <w:sz w:val="21"/>
                <w:szCs w:val="21"/>
              </w:rPr>
            </w:pPr>
            <w:r>
              <w:rPr>
                <w:color w:val="000000"/>
                <w:sz w:val="21"/>
                <w:szCs w:val="21"/>
              </w:rPr>
              <w:t xml:space="preserve">st.p.č. 688 a 209/20 </w:t>
            </w:r>
          </w:p>
        </w:tc>
        <w:tc>
          <w:tcPr>
            <w:tcW w:w="475" w:type="pct"/>
            <w:shd w:val="clear" w:color="auto" w:fill="auto"/>
            <w:vAlign w:val="center"/>
          </w:tcPr>
          <w:p w:rsidR="00392A07" w:rsidRPr="00D7146F" w:rsidRDefault="00392A07" w:rsidP="00392A07">
            <w:pPr>
              <w:spacing w:before="60" w:after="60"/>
              <w:jc w:val="right"/>
              <w:rPr>
                <w:color w:val="000000"/>
                <w:sz w:val="21"/>
                <w:szCs w:val="21"/>
              </w:rPr>
            </w:pPr>
            <w:r w:rsidRPr="00D7146F">
              <w:rPr>
                <w:color w:val="000000"/>
                <w:sz w:val="21"/>
                <w:szCs w:val="21"/>
              </w:rPr>
              <w:t>34813</w:t>
            </w:r>
          </w:p>
        </w:tc>
        <w:tc>
          <w:tcPr>
            <w:tcW w:w="730"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Chodová Planá</w:t>
            </w:r>
          </w:p>
        </w:tc>
        <w:tc>
          <w:tcPr>
            <w:tcW w:w="704" w:type="pct"/>
            <w:shd w:val="clear" w:color="auto" w:fill="auto"/>
            <w:vAlign w:val="bottom"/>
          </w:tcPr>
          <w:p w:rsidR="00392A07" w:rsidRPr="00D7146F" w:rsidRDefault="00392A07" w:rsidP="00392A07">
            <w:pPr>
              <w:spacing w:before="60" w:after="60"/>
              <w:rPr>
                <w:color w:val="000000"/>
                <w:sz w:val="21"/>
                <w:szCs w:val="21"/>
              </w:rPr>
            </w:pPr>
            <w:r w:rsidRPr="001750B5">
              <w:rPr>
                <w:color w:val="000000"/>
                <w:sz w:val="21"/>
                <w:szCs w:val="21"/>
              </w:rPr>
              <w:t xml:space="preserve">okamžitá - </w:t>
            </w:r>
            <w:r w:rsidRPr="00D7146F">
              <w:rPr>
                <w:color w:val="000000"/>
                <w:sz w:val="21"/>
                <w:szCs w:val="21"/>
              </w:rPr>
              <w:t>1,2 t</w:t>
            </w:r>
          </w:p>
        </w:tc>
      </w:tr>
      <w:tr w:rsidR="00392A07" w:rsidRPr="00D7146F" w:rsidTr="004133DD">
        <w:trPr>
          <w:trHeight w:val="284"/>
        </w:trPr>
        <w:tc>
          <w:tcPr>
            <w:tcW w:w="486"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CZP00872</w:t>
            </w:r>
          </w:p>
        </w:tc>
        <w:tc>
          <w:tcPr>
            <w:tcW w:w="417"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49790927</w:t>
            </w:r>
          </w:p>
        </w:tc>
        <w:tc>
          <w:tcPr>
            <w:tcW w:w="140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EKODEPON s.r.o.</w:t>
            </w:r>
          </w:p>
        </w:tc>
        <w:tc>
          <w:tcPr>
            <w:tcW w:w="78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Nádražní (p.č.2146/4)</w:t>
            </w:r>
          </w:p>
        </w:tc>
        <w:tc>
          <w:tcPr>
            <w:tcW w:w="475" w:type="pct"/>
            <w:shd w:val="clear" w:color="auto" w:fill="auto"/>
            <w:vAlign w:val="center"/>
          </w:tcPr>
          <w:p w:rsidR="00392A07" w:rsidRPr="00D7146F" w:rsidRDefault="00392A07" w:rsidP="00392A07">
            <w:pPr>
              <w:spacing w:before="60" w:after="60"/>
              <w:jc w:val="right"/>
              <w:rPr>
                <w:color w:val="000000"/>
                <w:sz w:val="21"/>
                <w:szCs w:val="21"/>
              </w:rPr>
            </w:pPr>
            <w:r w:rsidRPr="00D7146F">
              <w:rPr>
                <w:color w:val="000000"/>
                <w:sz w:val="21"/>
                <w:szCs w:val="21"/>
              </w:rPr>
              <w:t>34802</w:t>
            </w:r>
          </w:p>
        </w:tc>
        <w:tc>
          <w:tcPr>
            <w:tcW w:w="730"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Bor</w:t>
            </w:r>
          </w:p>
        </w:tc>
        <w:tc>
          <w:tcPr>
            <w:tcW w:w="704" w:type="pct"/>
            <w:shd w:val="clear" w:color="auto" w:fill="auto"/>
            <w:vAlign w:val="bottom"/>
          </w:tcPr>
          <w:p w:rsidR="00392A07" w:rsidRPr="00D7146F" w:rsidRDefault="00392A07" w:rsidP="00392A07">
            <w:pPr>
              <w:spacing w:before="60" w:after="60"/>
              <w:rPr>
                <w:color w:val="000000"/>
                <w:sz w:val="21"/>
                <w:szCs w:val="21"/>
              </w:rPr>
            </w:pPr>
            <w:r w:rsidRPr="001750B5">
              <w:rPr>
                <w:color w:val="000000"/>
                <w:sz w:val="21"/>
                <w:szCs w:val="21"/>
              </w:rPr>
              <w:t xml:space="preserve">okamžitá - </w:t>
            </w:r>
            <w:r w:rsidRPr="00D7146F">
              <w:rPr>
                <w:color w:val="000000"/>
                <w:sz w:val="21"/>
                <w:szCs w:val="21"/>
              </w:rPr>
              <w:t>1,2 t</w:t>
            </w:r>
          </w:p>
        </w:tc>
      </w:tr>
      <w:tr w:rsidR="00392A07" w:rsidRPr="00D7146F" w:rsidTr="004133DD">
        <w:trPr>
          <w:trHeight w:val="284"/>
        </w:trPr>
        <w:tc>
          <w:tcPr>
            <w:tcW w:w="486"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CZP00873</w:t>
            </w:r>
          </w:p>
        </w:tc>
        <w:tc>
          <w:tcPr>
            <w:tcW w:w="417"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49790927</w:t>
            </w:r>
          </w:p>
        </w:tc>
        <w:tc>
          <w:tcPr>
            <w:tcW w:w="140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EKODEPON s.r.o.</w:t>
            </w:r>
          </w:p>
        </w:tc>
        <w:tc>
          <w:tcPr>
            <w:tcW w:w="784" w:type="pct"/>
            <w:shd w:val="clear" w:color="auto" w:fill="auto"/>
            <w:vAlign w:val="center"/>
          </w:tcPr>
          <w:p w:rsidR="00392A07" w:rsidRPr="00D7146F" w:rsidRDefault="00392A07" w:rsidP="00392A07">
            <w:pPr>
              <w:spacing w:before="60" w:after="60"/>
              <w:rPr>
                <w:color w:val="000000"/>
                <w:sz w:val="21"/>
                <w:szCs w:val="21"/>
              </w:rPr>
            </w:pPr>
            <w:r>
              <w:rPr>
                <w:color w:val="000000"/>
                <w:sz w:val="21"/>
                <w:szCs w:val="21"/>
              </w:rPr>
              <w:t>p.p.č. 213/6</w:t>
            </w:r>
          </w:p>
        </w:tc>
        <w:tc>
          <w:tcPr>
            <w:tcW w:w="475" w:type="pct"/>
            <w:shd w:val="clear" w:color="auto" w:fill="auto"/>
            <w:vAlign w:val="center"/>
          </w:tcPr>
          <w:p w:rsidR="00392A07" w:rsidRPr="00D7146F" w:rsidRDefault="00392A07" w:rsidP="00392A07">
            <w:pPr>
              <w:spacing w:before="60" w:after="60"/>
              <w:jc w:val="right"/>
              <w:rPr>
                <w:color w:val="000000"/>
                <w:sz w:val="21"/>
                <w:szCs w:val="21"/>
              </w:rPr>
            </w:pPr>
            <w:r w:rsidRPr="00D7146F">
              <w:rPr>
                <w:color w:val="000000"/>
                <w:sz w:val="21"/>
                <w:szCs w:val="21"/>
              </w:rPr>
              <w:t>34815</w:t>
            </w:r>
          </w:p>
        </w:tc>
        <w:tc>
          <w:tcPr>
            <w:tcW w:w="730"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Chodský Újezd</w:t>
            </w:r>
          </w:p>
        </w:tc>
        <w:tc>
          <w:tcPr>
            <w:tcW w:w="704" w:type="pct"/>
            <w:shd w:val="clear" w:color="auto" w:fill="auto"/>
            <w:vAlign w:val="bottom"/>
          </w:tcPr>
          <w:p w:rsidR="00392A07" w:rsidRPr="00D7146F" w:rsidRDefault="00392A07" w:rsidP="00392A07">
            <w:pPr>
              <w:spacing w:before="60" w:after="60"/>
              <w:rPr>
                <w:color w:val="000000"/>
                <w:sz w:val="21"/>
                <w:szCs w:val="21"/>
              </w:rPr>
            </w:pPr>
            <w:r w:rsidRPr="001750B5">
              <w:rPr>
                <w:color w:val="000000"/>
                <w:sz w:val="21"/>
                <w:szCs w:val="21"/>
              </w:rPr>
              <w:t xml:space="preserve">okamžitá - </w:t>
            </w:r>
            <w:r w:rsidRPr="00D7146F">
              <w:rPr>
                <w:color w:val="000000"/>
                <w:sz w:val="21"/>
                <w:szCs w:val="21"/>
              </w:rPr>
              <w:t>1,2 t</w:t>
            </w:r>
          </w:p>
        </w:tc>
      </w:tr>
      <w:tr w:rsidR="00392A07" w:rsidRPr="00D7146F" w:rsidTr="004133DD">
        <w:trPr>
          <w:trHeight w:val="284"/>
        </w:trPr>
        <w:tc>
          <w:tcPr>
            <w:tcW w:w="486"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CZP00874</w:t>
            </w:r>
          </w:p>
        </w:tc>
        <w:tc>
          <w:tcPr>
            <w:tcW w:w="417"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49790927</w:t>
            </w:r>
          </w:p>
        </w:tc>
        <w:tc>
          <w:tcPr>
            <w:tcW w:w="140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EKODEPON s.r.o.</w:t>
            </w:r>
          </w:p>
        </w:tc>
        <w:tc>
          <w:tcPr>
            <w:tcW w:w="78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p.p.č. 49/3</w:t>
            </w:r>
          </w:p>
        </w:tc>
        <w:tc>
          <w:tcPr>
            <w:tcW w:w="475" w:type="pct"/>
            <w:shd w:val="clear" w:color="auto" w:fill="auto"/>
            <w:vAlign w:val="center"/>
          </w:tcPr>
          <w:p w:rsidR="00392A07" w:rsidRPr="00D7146F" w:rsidRDefault="00392A07" w:rsidP="00392A07">
            <w:pPr>
              <w:spacing w:before="60" w:after="60"/>
              <w:jc w:val="right"/>
              <w:rPr>
                <w:color w:val="000000"/>
                <w:sz w:val="21"/>
                <w:szCs w:val="21"/>
              </w:rPr>
            </w:pPr>
            <w:r w:rsidRPr="00D7146F">
              <w:rPr>
                <w:color w:val="000000"/>
                <w:sz w:val="21"/>
                <w:szCs w:val="21"/>
              </w:rPr>
              <w:t>34801</w:t>
            </w:r>
          </w:p>
        </w:tc>
        <w:tc>
          <w:tcPr>
            <w:tcW w:w="730"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Tisová</w:t>
            </w:r>
          </w:p>
        </w:tc>
        <w:tc>
          <w:tcPr>
            <w:tcW w:w="704" w:type="pct"/>
            <w:shd w:val="clear" w:color="auto" w:fill="auto"/>
            <w:vAlign w:val="bottom"/>
          </w:tcPr>
          <w:p w:rsidR="00392A07" w:rsidRPr="00D7146F" w:rsidRDefault="00392A07" w:rsidP="00392A07">
            <w:pPr>
              <w:spacing w:before="60" w:after="60"/>
              <w:rPr>
                <w:color w:val="000000"/>
                <w:sz w:val="21"/>
                <w:szCs w:val="21"/>
              </w:rPr>
            </w:pPr>
            <w:r w:rsidRPr="001750B5">
              <w:rPr>
                <w:color w:val="000000"/>
                <w:sz w:val="21"/>
                <w:szCs w:val="21"/>
              </w:rPr>
              <w:t xml:space="preserve">okamžitá - </w:t>
            </w:r>
            <w:r w:rsidRPr="00D7146F">
              <w:rPr>
                <w:color w:val="000000"/>
                <w:sz w:val="21"/>
                <w:szCs w:val="21"/>
              </w:rPr>
              <w:t>1,2 t</w:t>
            </w:r>
          </w:p>
        </w:tc>
      </w:tr>
      <w:tr w:rsidR="00392A07" w:rsidRPr="00D7146F" w:rsidTr="004133DD">
        <w:trPr>
          <w:trHeight w:val="284"/>
        </w:trPr>
        <w:tc>
          <w:tcPr>
            <w:tcW w:w="486"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CZP00877</w:t>
            </w:r>
          </w:p>
        </w:tc>
        <w:tc>
          <w:tcPr>
            <w:tcW w:w="417"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49790927</w:t>
            </w:r>
          </w:p>
        </w:tc>
        <w:tc>
          <w:tcPr>
            <w:tcW w:w="140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EKODEPON s.r.o.</w:t>
            </w:r>
          </w:p>
        </w:tc>
        <w:tc>
          <w:tcPr>
            <w:tcW w:w="78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 xml:space="preserve">p.p.č. 2133/27 </w:t>
            </w:r>
          </w:p>
        </w:tc>
        <w:tc>
          <w:tcPr>
            <w:tcW w:w="475" w:type="pct"/>
            <w:shd w:val="clear" w:color="auto" w:fill="auto"/>
            <w:vAlign w:val="center"/>
          </w:tcPr>
          <w:p w:rsidR="00392A07" w:rsidRPr="00D7146F" w:rsidRDefault="00392A07" w:rsidP="00392A07">
            <w:pPr>
              <w:spacing w:before="60" w:after="60"/>
              <w:jc w:val="right"/>
              <w:rPr>
                <w:color w:val="000000"/>
                <w:sz w:val="21"/>
                <w:szCs w:val="21"/>
              </w:rPr>
            </w:pPr>
            <w:r w:rsidRPr="00D7146F">
              <w:rPr>
                <w:color w:val="000000"/>
                <w:sz w:val="21"/>
                <w:szCs w:val="21"/>
              </w:rPr>
              <w:t>34815</w:t>
            </w:r>
          </w:p>
        </w:tc>
        <w:tc>
          <w:tcPr>
            <w:tcW w:w="730"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Kočov</w:t>
            </w:r>
          </w:p>
        </w:tc>
        <w:tc>
          <w:tcPr>
            <w:tcW w:w="704" w:type="pct"/>
            <w:shd w:val="clear" w:color="auto" w:fill="auto"/>
            <w:vAlign w:val="bottom"/>
          </w:tcPr>
          <w:p w:rsidR="00392A07" w:rsidRPr="00D7146F" w:rsidRDefault="00392A07" w:rsidP="00392A07">
            <w:pPr>
              <w:spacing w:before="60" w:after="60"/>
              <w:rPr>
                <w:color w:val="000000"/>
                <w:sz w:val="21"/>
                <w:szCs w:val="21"/>
              </w:rPr>
            </w:pPr>
            <w:r w:rsidRPr="001750B5">
              <w:rPr>
                <w:color w:val="000000"/>
                <w:sz w:val="21"/>
                <w:szCs w:val="21"/>
              </w:rPr>
              <w:t xml:space="preserve">okamžitá - </w:t>
            </w:r>
            <w:r w:rsidRPr="00D7146F">
              <w:rPr>
                <w:color w:val="000000"/>
                <w:sz w:val="21"/>
                <w:szCs w:val="21"/>
              </w:rPr>
              <w:t>1,2 t</w:t>
            </w:r>
          </w:p>
        </w:tc>
      </w:tr>
      <w:tr w:rsidR="00392A07" w:rsidRPr="00D7146F" w:rsidTr="004133DD">
        <w:trPr>
          <w:trHeight w:val="284"/>
        </w:trPr>
        <w:tc>
          <w:tcPr>
            <w:tcW w:w="486"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CZP00176</w:t>
            </w:r>
          </w:p>
        </w:tc>
        <w:tc>
          <w:tcPr>
            <w:tcW w:w="417"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49790927</w:t>
            </w:r>
          </w:p>
        </w:tc>
        <w:tc>
          <w:tcPr>
            <w:tcW w:w="140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EKODEPON s.r.o.</w:t>
            </w:r>
          </w:p>
        </w:tc>
        <w:tc>
          <w:tcPr>
            <w:tcW w:w="78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 </w:t>
            </w:r>
          </w:p>
        </w:tc>
        <w:tc>
          <w:tcPr>
            <w:tcW w:w="475" w:type="pct"/>
            <w:shd w:val="clear" w:color="auto" w:fill="auto"/>
            <w:vAlign w:val="center"/>
          </w:tcPr>
          <w:p w:rsidR="00392A07" w:rsidRPr="00D7146F" w:rsidRDefault="00392A07" w:rsidP="00392A07">
            <w:pPr>
              <w:spacing w:before="60" w:after="60"/>
              <w:jc w:val="right"/>
              <w:rPr>
                <w:color w:val="000000"/>
                <w:sz w:val="21"/>
                <w:szCs w:val="21"/>
              </w:rPr>
            </w:pPr>
            <w:r w:rsidRPr="00D7146F">
              <w:rPr>
                <w:color w:val="000000"/>
                <w:sz w:val="21"/>
                <w:szCs w:val="21"/>
              </w:rPr>
              <w:t>34806</w:t>
            </w:r>
          </w:p>
        </w:tc>
        <w:tc>
          <w:tcPr>
            <w:tcW w:w="730"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Rozvadov</w:t>
            </w:r>
          </w:p>
        </w:tc>
        <w:tc>
          <w:tcPr>
            <w:tcW w:w="704" w:type="pct"/>
            <w:shd w:val="clear" w:color="auto" w:fill="auto"/>
            <w:vAlign w:val="bottom"/>
          </w:tcPr>
          <w:p w:rsidR="00392A07" w:rsidRPr="00D7146F" w:rsidRDefault="00392A07" w:rsidP="00392A07">
            <w:pPr>
              <w:spacing w:before="60" w:after="60"/>
              <w:rPr>
                <w:color w:val="000000"/>
                <w:sz w:val="21"/>
                <w:szCs w:val="21"/>
              </w:rPr>
            </w:pPr>
            <w:r w:rsidRPr="001750B5">
              <w:rPr>
                <w:color w:val="000000"/>
                <w:sz w:val="21"/>
                <w:szCs w:val="21"/>
              </w:rPr>
              <w:t xml:space="preserve">okamžitá - </w:t>
            </w:r>
            <w:r w:rsidRPr="00D7146F">
              <w:rPr>
                <w:color w:val="000000"/>
                <w:sz w:val="21"/>
                <w:szCs w:val="21"/>
              </w:rPr>
              <w:t>1,2 t</w:t>
            </w:r>
          </w:p>
        </w:tc>
      </w:tr>
      <w:tr w:rsidR="00392A07" w:rsidRPr="00D7146F" w:rsidTr="004133DD">
        <w:trPr>
          <w:trHeight w:val="284"/>
        </w:trPr>
        <w:tc>
          <w:tcPr>
            <w:tcW w:w="486"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CZP00178</w:t>
            </w:r>
          </w:p>
        </w:tc>
        <w:tc>
          <w:tcPr>
            <w:tcW w:w="417"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49790927</w:t>
            </w:r>
          </w:p>
        </w:tc>
        <w:tc>
          <w:tcPr>
            <w:tcW w:w="140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EKODEPON s.r.o.</w:t>
            </w:r>
          </w:p>
        </w:tc>
        <w:tc>
          <w:tcPr>
            <w:tcW w:w="784"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 </w:t>
            </w:r>
          </w:p>
        </w:tc>
        <w:tc>
          <w:tcPr>
            <w:tcW w:w="475" w:type="pct"/>
            <w:shd w:val="clear" w:color="auto" w:fill="auto"/>
            <w:vAlign w:val="center"/>
          </w:tcPr>
          <w:p w:rsidR="00392A07" w:rsidRPr="00D7146F" w:rsidRDefault="00392A07" w:rsidP="00392A07">
            <w:pPr>
              <w:spacing w:before="60" w:after="60"/>
              <w:jc w:val="right"/>
              <w:rPr>
                <w:color w:val="000000"/>
                <w:sz w:val="21"/>
                <w:szCs w:val="21"/>
              </w:rPr>
            </w:pPr>
            <w:r w:rsidRPr="00D7146F">
              <w:rPr>
                <w:color w:val="000000"/>
                <w:sz w:val="21"/>
                <w:szCs w:val="21"/>
              </w:rPr>
              <w:t>34701</w:t>
            </w:r>
          </w:p>
        </w:tc>
        <w:tc>
          <w:tcPr>
            <w:tcW w:w="730" w:type="pct"/>
            <w:shd w:val="clear" w:color="auto" w:fill="auto"/>
            <w:vAlign w:val="center"/>
          </w:tcPr>
          <w:p w:rsidR="00392A07" w:rsidRPr="00D7146F" w:rsidRDefault="00392A07" w:rsidP="00392A07">
            <w:pPr>
              <w:spacing w:before="60" w:after="60"/>
              <w:rPr>
                <w:color w:val="000000"/>
                <w:sz w:val="21"/>
                <w:szCs w:val="21"/>
              </w:rPr>
            </w:pPr>
            <w:r w:rsidRPr="00D7146F">
              <w:rPr>
                <w:color w:val="000000"/>
                <w:sz w:val="21"/>
                <w:szCs w:val="21"/>
              </w:rPr>
              <w:t>Studánka</w:t>
            </w:r>
          </w:p>
        </w:tc>
        <w:tc>
          <w:tcPr>
            <w:tcW w:w="704" w:type="pct"/>
            <w:shd w:val="clear" w:color="auto" w:fill="auto"/>
            <w:vAlign w:val="bottom"/>
          </w:tcPr>
          <w:p w:rsidR="00392A07" w:rsidRPr="00D7146F" w:rsidRDefault="00392A07" w:rsidP="00392A07">
            <w:pPr>
              <w:spacing w:before="60" w:after="60"/>
              <w:rPr>
                <w:color w:val="000000"/>
                <w:sz w:val="21"/>
                <w:szCs w:val="21"/>
              </w:rPr>
            </w:pPr>
            <w:r w:rsidRPr="001750B5">
              <w:rPr>
                <w:color w:val="000000"/>
                <w:sz w:val="21"/>
                <w:szCs w:val="21"/>
              </w:rPr>
              <w:t xml:space="preserve">okamžitá - </w:t>
            </w:r>
            <w:r w:rsidRPr="00D7146F">
              <w:rPr>
                <w:color w:val="000000"/>
                <w:sz w:val="21"/>
                <w:szCs w:val="21"/>
              </w:rPr>
              <w:t>1,2 t</w:t>
            </w:r>
          </w:p>
        </w:tc>
      </w:tr>
    </w:tbl>
    <w:p w:rsidR="00AD35C9" w:rsidRDefault="00AD35C9" w:rsidP="004133DD"/>
    <w:p w:rsidR="00B815FF" w:rsidRPr="00F644BC" w:rsidRDefault="00B815FF" w:rsidP="00B815FF">
      <w:pPr>
        <w:pStyle w:val="Nadpis3"/>
        <w:ind w:left="851" w:hanging="851"/>
      </w:pPr>
      <w:bookmarkStart w:id="462" w:name="_Toc438112554"/>
      <w:r>
        <w:lastRenderedPageBreak/>
        <w:t>Překládací stanice</w:t>
      </w:r>
      <w:bookmarkEnd w:id="462"/>
    </w:p>
    <w:tbl>
      <w:tblPr>
        <w:tblW w:w="145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tblPr>
      <w:tblGrid>
        <w:gridCol w:w="1418"/>
        <w:gridCol w:w="1134"/>
        <w:gridCol w:w="3614"/>
        <w:gridCol w:w="2835"/>
        <w:gridCol w:w="1417"/>
        <w:gridCol w:w="1843"/>
        <w:gridCol w:w="2268"/>
      </w:tblGrid>
      <w:tr w:rsidR="00B815FF" w:rsidRPr="00F644BC" w:rsidTr="00B815FF">
        <w:trPr>
          <w:trHeight w:val="284"/>
          <w:tblHeader/>
        </w:trPr>
        <w:tc>
          <w:tcPr>
            <w:tcW w:w="1418" w:type="dxa"/>
            <w:tcBorders>
              <w:top w:val="single" w:sz="12" w:space="0" w:color="auto"/>
              <w:bottom w:val="single" w:sz="12" w:space="0" w:color="auto"/>
            </w:tcBorders>
            <w:shd w:val="clear" w:color="auto" w:fill="DBE5F1" w:themeFill="accent1" w:themeFillTint="33"/>
            <w:vAlign w:val="center"/>
            <w:hideMark/>
          </w:tcPr>
          <w:p w:rsidR="00B815FF" w:rsidRPr="00F644BC" w:rsidRDefault="00B815FF" w:rsidP="00B815FF">
            <w:pPr>
              <w:suppressAutoHyphens/>
              <w:spacing w:before="0" w:after="0"/>
              <w:jc w:val="center"/>
              <w:rPr>
                <w:b/>
                <w:color w:val="000000"/>
                <w:sz w:val="21"/>
                <w:szCs w:val="21"/>
              </w:rPr>
            </w:pPr>
            <w:r w:rsidRPr="00F644BC">
              <w:rPr>
                <w:b/>
                <w:color w:val="000000"/>
                <w:sz w:val="21"/>
                <w:szCs w:val="21"/>
              </w:rPr>
              <w:t>Identifikační kód</w:t>
            </w:r>
          </w:p>
        </w:tc>
        <w:tc>
          <w:tcPr>
            <w:tcW w:w="1134" w:type="dxa"/>
            <w:tcBorders>
              <w:top w:val="single" w:sz="12" w:space="0" w:color="auto"/>
              <w:bottom w:val="single" w:sz="12" w:space="0" w:color="auto"/>
            </w:tcBorders>
            <w:shd w:val="clear" w:color="auto" w:fill="DBE5F1" w:themeFill="accent1" w:themeFillTint="33"/>
            <w:vAlign w:val="center"/>
            <w:hideMark/>
          </w:tcPr>
          <w:p w:rsidR="00B815FF" w:rsidRPr="00F644BC" w:rsidRDefault="00B815FF" w:rsidP="00B815FF">
            <w:pPr>
              <w:suppressAutoHyphens/>
              <w:spacing w:before="0" w:after="0"/>
              <w:jc w:val="center"/>
              <w:rPr>
                <w:b/>
                <w:color w:val="000000"/>
                <w:sz w:val="21"/>
                <w:szCs w:val="21"/>
              </w:rPr>
            </w:pPr>
            <w:r w:rsidRPr="00F644BC">
              <w:rPr>
                <w:b/>
                <w:color w:val="000000"/>
                <w:sz w:val="21"/>
                <w:szCs w:val="21"/>
              </w:rPr>
              <w:t>IČ</w:t>
            </w:r>
          </w:p>
        </w:tc>
        <w:tc>
          <w:tcPr>
            <w:tcW w:w="3614" w:type="dxa"/>
            <w:tcBorders>
              <w:top w:val="single" w:sz="12" w:space="0" w:color="auto"/>
              <w:bottom w:val="single" w:sz="12" w:space="0" w:color="auto"/>
            </w:tcBorders>
            <w:shd w:val="clear" w:color="auto" w:fill="DBE5F1" w:themeFill="accent1" w:themeFillTint="33"/>
            <w:vAlign w:val="center"/>
            <w:hideMark/>
          </w:tcPr>
          <w:p w:rsidR="00B815FF" w:rsidRPr="00F644BC" w:rsidRDefault="00B815FF" w:rsidP="00B815FF">
            <w:pPr>
              <w:suppressAutoHyphens/>
              <w:spacing w:before="0" w:after="0"/>
              <w:jc w:val="center"/>
              <w:rPr>
                <w:b/>
                <w:color w:val="000000"/>
                <w:sz w:val="21"/>
                <w:szCs w:val="21"/>
              </w:rPr>
            </w:pPr>
            <w:r w:rsidRPr="00F644BC">
              <w:rPr>
                <w:b/>
                <w:color w:val="000000"/>
                <w:sz w:val="21"/>
                <w:szCs w:val="21"/>
              </w:rPr>
              <w:t>Provozovatel</w:t>
            </w:r>
          </w:p>
        </w:tc>
        <w:tc>
          <w:tcPr>
            <w:tcW w:w="2835" w:type="dxa"/>
            <w:tcBorders>
              <w:top w:val="single" w:sz="12" w:space="0" w:color="auto"/>
              <w:bottom w:val="single" w:sz="12" w:space="0" w:color="auto"/>
            </w:tcBorders>
            <w:shd w:val="clear" w:color="auto" w:fill="DBE5F1" w:themeFill="accent1" w:themeFillTint="33"/>
            <w:vAlign w:val="center"/>
            <w:hideMark/>
          </w:tcPr>
          <w:p w:rsidR="00B815FF" w:rsidRPr="00F644BC" w:rsidRDefault="00B815FF" w:rsidP="00B815FF">
            <w:pPr>
              <w:suppressAutoHyphens/>
              <w:spacing w:before="0" w:after="0"/>
              <w:jc w:val="center"/>
              <w:rPr>
                <w:b/>
                <w:color w:val="000000"/>
                <w:sz w:val="21"/>
                <w:szCs w:val="21"/>
              </w:rPr>
            </w:pPr>
            <w:r w:rsidRPr="00F644BC">
              <w:rPr>
                <w:b/>
                <w:color w:val="000000"/>
                <w:sz w:val="21"/>
                <w:szCs w:val="21"/>
              </w:rPr>
              <w:t>Ulice</w:t>
            </w:r>
          </w:p>
        </w:tc>
        <w:tc>
          <w:tcPr>
            <w:tcW w:w="1417" w:type="dxa"/>
            <w:tcBorders>
              <w:top w:val="single" w:sz="12" w:space="0" w:color="auto"/>
              <w:bottom w:val="single" w:sz="12" w:space="0" w:color="auto"/>
            </w:tcBorders>
            <w:shd w:val="clear" w:color="auto" w:fill="DBE5F1" w:themeFill="accent1" w:themeFillTint="33"/>
            <w:vAlign w:val="center"/>
            <w:hideMark/>
          </w:tcPr>
          <w:p w:rsidR="00B815FF" w:rsidRPr="00F644BC" w:rsidRDefault="00B815FF" w:rsidP="00B815FF">
            <w:pPr>
              <w:suppressAutoHyphens/>
              <w:spacing w:before="0" w:after="0"/>
              <w:jc w:val="center"/>
              <w:rPr>
                <w:b/>
                <w:color w:val="000000"/>
                <w:sz w:val="21"/>
                <w:szCs w:val="21"/>
              </w:rPr>
            </w:pPr>
            <w:r w:rsidRPr="00F644BC">
              <w:rPr>
                <w:b/>
                <w:color w:val="000000"/>
                <w:sz w:val="21"/>
                <w:szCs w:val="21"/>
              </w:rPr>
              <w:t>PSČ</w:t>
            </w:r>
          </w:p>
        </w:tc>
        <w:tc>
          <w:tcPr>
            <w:tcW w:w="1843" w:type="dxa"/>
            <w:tcBorders>
              <w:top w:val="single" w:sz="12" w:space="0" w:color="auto"/>
              <w:bottom w:val="single" w:sz="12" w:space="0" w:color="auto"/>
            </w:tcBorders>
            <w:shd w:val="clear" w:color="auto" w:fill="DBE5F1" w:themeFill="accent1" w:themeFillTint="33"/>
            <w:vAlign w:val="center"/>
            <w:hideMark/>
          </w:tcPr>
          <w:p w:rsidR="00B815FF" w:rsidRPr="00F644BC" w:rsidRDefault="00B815FF" w:rsidP="00B815FF">
            <w:pPr>
              <w:suppressAutoHyphens/>
              <w:spacing w:before="0" w:after="0"/>
              <w:jc w:val="center"/>
              <w:rPr>
                <w:b/>
                <w:color w:val="000000"/>
                <w:sz w:val="21"/>
                <w:szCs w:val="21"/>
              </w:rPr>
            </w:pPr>
            <w:r w:rsidRPr="00F644BC">
              <w:rPr>
                <w:b/>
                <w:color w:val="000000"/>
                <w:sz w:val="21"/>
                <w:szCs w:val="21"/>
              </w:rPr>
              <w:t>Obec</w:t>
            </w:r>
          </w:p>
        </w:tc>
        <w:tc>
          <w:tcPr>
            <w:tcW w:w="2268" w:type="dxa"/>
            <w:tcBorders>
              <w:top w:val="single" w:sz="12" w:space="0" w:color="auto"/>
              <w:bottom w:val="single" w:sz="12" w:space="0" w:color="auto"/>
            </w:tcBorders>
            <w:shd w:val="clear" w:color="auto" w:fill="DBE5F1" w:themeFill="accent1" w:themeFillTint="33"/>
            <w:vAlign w:val="center"/>
            <w:hideMark/>
          </w:tcPr>
          <w:p w:rsidR="00B815FF" w:rsidRPr="00F644BC" w:rsidRDefault="00B815FF" w:rsidP="00B815FF">
            <w:pPr>
              <w:suppressAutoHyphens/>
              <w:spacing w:before="0" w:after="0"/>
              <w:jc w:val="center"/>
              <w:rPr>
                <w:b/>
                <w:color w:val="000000"/>
                <w:sz w:val="21"/>
                <w:szCs w:val="21"/>
              </w:rPr>
            </w:pPr>
            <w:r w:rsidRPr="00F644BC">
              <w:rPr>
                <w:b/>
                <w:color w:val="000000"/>
                <w:sz w:val="21"/>
                <w:szCs w:val="21"/>
              </w:rPr>
              <w:t>Kapacita</w:t>
            </w:r>
          </w:p>
        </w:tc>
      </w:tr>
      <w:tr w:rsidR="00B815FF" w:rsidRPr="000A0A3E" w:rsidTr="00B815FF">
        <w:trPr>
          <w:trHeight w:val="284"/>
        </w:trPr>
        <w:tc>
          <w:tcPr>
            <w:tcW w:w="14529" w:type="dxa"/>
            <w:gridSpan w:val="7"/>
            <w:shd w:val="clear" w:color="auto" w:fill="auto"/>
            <w:vAlign w:val="center"/>
          </w:tcPr>
          <w:p w:rsidR="00B815FF" w:rsidRPr="000A0A3E" w:rsidRDefault="00B815FF" w:rsidP="00B815FF">
            <w:pPr>
              <w:suppressAutoHyphens/>
              <w:spacing w:before="60" w:after="60"/>
              <w:ind w:right="74"/>
              <w:rPr>
                <w:b/>
                <w:color w:val="000000"/>
                <w:sz w:val="21"/>
                <w:szCs w:val="21"/>
              </w:rPr>
            </w:pPr>
            <w:r w:rsidRPr="000A0A3E">
              <w:rPr>
                <w:b/>
                <w:color w:val="000000"/>
                <w:sz w:val="21"/>
                <w:szCs w:val="21"/>
              </w:rPr>
              <w:t xml:space="preserve">ORP </w:t>
            </w:r>
            <w:r>
              <w:rPr>
                <w:b/>
                <w:color w:val="000000"/>
                <w:sz w:val="21"/>
                <w:szCs w:val="21"/>
              </w:rPr>
              <w:t>Horažďovice</w:t>
            </w:r>
          </w:p>
        </w:tc>
      </w:tr>
      <w:tr w:rsidR="00B815FF" w:rsidRPr="00B815FF" w:rsidTr="00B815FF">
        <w:trPr>
          <w:trHeight w:val="284"/>
        </w:trPr>
        <w:tc>
          <w:tcPr>
            <w:tcW w:w="1418" w:type="dxa"/>
            <w:shd w:val="clear" w:color="auto" w:fill="auto"/>
            <w:vAlign w:val="center"/>
          </w:tcPr>
          <w:p w:rsidR="00B815FF" w:rsidRPr="000A0A3E" w:rsidRDefault="00B815FF" w:rsidP="00B815FF">
            <w:pPr>
              <w:spacing w:before="60" w:after="60"/>
              <w:rPr>
                <w:color w:val="000000"/>
                <w:sz w:val="21"/>
                <w:szCs w:val="21"/>
              </w:rPr>
            </w:pPr>
            <w:r w:rsidRPr="00B815FF">
              <w:rPr>
                <w:color w:val="000000"/>
                <w:sz w:val="21"/>
                <w:szCs w:val="21"/>
              </w:rPr>
              <w:t>CZP00162</w:t>
            </w:r>
          </w:p>
        </w:tc>
        <w:tc>
          <w:tcPr>
            <w:tcW w:w="1134" w:type="dxa"/>
            <w:shd w:val="clear" w:color="auto" w:fill="auto"/>
            <w:vAlign w:val="center"/>
          </w:tcPr>
          <w:p w:rsidR="00B815FF" w:rsidRPr="000A0A3E" w:rsidRDefault="00B815FF" w:rsidP="00B815FF">
            <w:pPr>
              <w:spacing w:before="60" w:after="60"/>
              <w:rPr>
                <w:color w:val="000000"/>
                <w:sz w:val="21"/>
                <w:szCs w:val="21"/>
              </w:rPr>
            </w:pPr>
            <w:r w:rsidRPr="00B815FF">
              <w:rPr>
                <w:color w:val="000000"/>
                <w:sz w:val="21"/>
                <w:szCs w:val="21"/>
              </w:rPr>
              <w:t>61778516</w:t>
            </w:r>
          </w:p>
        </w:tc>
        <w:tc>
          <w:tcPr>
            <w:tcW w:w="3614" w:type="dxa"/>
            <w:shd w:val="clear" w:color="auto" w:fill="auto"/>
            <w:vAlign w:val="center"/>
          </w:tcPr>
          <w:p w:rsidR="00B815FF" w:rsidRPr="000A0A3E" w:rsidRDefault="00B815FF" w:rsidP="00B815FF">
            <w:pPr>
              <w:spacing w:before="60" w:after="60"/>
              <w:rPr>
                <w:color w:val="000000"/>
                <w:sz w:val="21"/>
                <w:szCs w:val="21"/>
              </w:rPr>
            </w:pPr>
            <w:r w:rsidRPr="00B815FF">
              <w:rPr>
                <w:color w:val="000000"/>
                <w:sz w:val="21"/>
                <w:szCs w:val="21"/>
              </w:rPr>
              <w:t>RUMPOLD - P s.r.o.</w:t>
            </w:r>
          </w:p>
        </w:tc>
        <w:tc>
          <w:tcPr>
            <w:tcW w:w="2835" w:type="dxa"/>
            <w:shd w:val="clear" w:color="auto" w:fill="auto"/>
            <w:vAlign w:val="center"/>
          </w:tcPr>
          <w:p w:rsidR="00B815FF" w:rsidRPr="000A0A3E" w:rsidRDefault="00B815FF" w:rsidP="00B815FF">
            <w:pPr>
              <w:spacing w:before="60" w:after="60"/>
              <w:rPr>
                <w:color w:val="000000"/>
                <w:sz w:val="21"/>
                <w:szCs w:val="21"/>
              </w:rPr>
            </w:pPr>
          </w:p>
        </w:tc>
        <w:tc>
          <w:tcPr>
            <w:tcW w:w="1417" w:type="dxa"/>
            <w:shd w:val="clear" w:color="auto" w:fill="auto"/>
            <w:vAlign w:val="center"/>
          </w:tcPr>
          <w:p w:rsidR="00B815FF" w:rsidRPr="000A0A3E" w:rsidRDefault="00B815FF" w:rsidP="00B815FF">
            <w:pPr>
              <w:spacing w:before="60" w:after="60"/>
              <w:jc w:val="right"/>
              <w:rPr>
                <w:color w:val="000000"/>
                <w:sz w:val="21"/>
                <w:szCs w:val="21"/>
              </w:rPr>
            </w:pPr>
            <w:r w:rsidRPr="00B815FF">
              <w:rPr>
                <w:color w:val="000000"/>
                <w:sz w:val="21"/>
                <w:szCs w:val="21"/>
              </w:rPr>
              <w:t>34101</w:t>
            </w:r>
          </w:p>
        </w:tc>
        <w:tc>
          <w:tcPr>
            <w:tcW w:w="1843" w:type="dxa"/>
            <w:shd w:val="clear" w:color="auto" w:fill="auto"/>
            <w:vAlign w:val="center"/>
          </w:tcPr>
          <w:p w:rsidR="00B815FF" w:rsidRPr="000A0A3E" w:rsidRDefault="00B815FF" w:rsidP="00B815FF">
            <w:pPr>
              <w:spacing w:before="60" w:after="60"/>
              <w:rPr>
                <w:color w:val="000000"/>
                <w:sz w:val="21"/>
                <w:szCs w:val="21"/>
              </w:rPr>
            </w:pPr>
            <w:r w:rsidRPr="00B815FF">
              <w:rPr>
                <w:color w:val="000000"/>
                <w:sz w:val="21"/>
                <w:szCs w:val="21"/>
              </w:rPr>
              <w:t>Horažďovice</w:t>
            </w:r>
          </w:p>
        </w:tc>
        <w:tc>
          <w:tcPr>
            <w:tcW w:w="2268" w:type="dxa"/>
            <w:shd w:val="clear" w:color="auto" w:fill="auto"/>
            <w:vAlign w:val="center"/>
          </w:tcPr>
          <w:p w:rsidR="00B815FF" w:rsidRPr="000A0A3E" w:rsidRDefault="00B815FF" w:rsidP="00B815FF">
            <w:pPr>
              <w:spacing w:before="60" w:after="60"/>
              <w:rPr>
                <w:color w:val="000000"/>
                <w:sz w:val="21"/>
                <w:szCs w:val="21"/>
              </w:rPr>
            </w:pPr>
            <w:r>
              <w:rPr>
                <w:color w:val="000000"/>
                <w:sz w:val="21"/>
                <w:szCs w:val="21"/>
              </w:rPr>
              <w:t xml:space="preserve"> 15 000 t/rok</w:t>
            </w:r>
          </w:p>
        </w:tc>
      </w:tr>
      <w:tr w:rsidR="00B815FF" w:rsidRPr="000A0A3E" w:rsidTr="00B815FF">
        <w:trPr>
          <w:trHeight w:val="284"/>
        </w:trPr>
        <w:tc>
          <w:tcPr>
            <w:tcW w:w="14529" w:type="dxa"/>
            <w:gridSpan w:val="7"/>
            <w:shd w:val="clear" w:color="auto" w:fill="auto"/>
            <w:vAlign w:val="center"/>
          </w:tcPr>
          <w:p w:rsidR="00B815FF" w:rsidRPr="000A0A3E" w:rsidRDefault="00B815FF" w:rsidP="00B815FF">
            <w:pPr>
              <w:suppressAutoHyphens/>
              <w:spacing w:before="60" w:after="60"/>
              <w:ind w:right="74"/>
              <w:rPr>
                <w:b/>
                <w:color w:val="000000"/>
                <w:sz w:val="21"/>
                <w:szCs w:val="21"/>
              </w:rPr>
            </w:pPr>
            <w:r w:rsidRPr="000A0A3E">
              <w:rPr>
                <w:b/>
                <w:color w:val="000000"/>
                <w:sz w:val="21"/>
                <w:szCs w:val="21"/>
              </w:rPr>
              <w:t xml:space="preserve">ORP </w:t>
            </w:r>
            <w:r>
              <w:rPr>
                <w:b/>
                <w:color w:val="000000"/>
                <w:sz w:val="21"/>
                <w:szCs w:val="21"/>
              </w:rPr>
              <w:t>Kralovice</w:t>
            </w:r>
          </w:p>
        </w:tc>
      </w:tr>
      <w:tr w:rsidR="00B815FF" w:rsidRPr="00B815FF" w:rsidTr="00B815FF">
        <w:trPr>
          <w:trHeight w:val="284"/>
        </w:trPr>
        <w:tc>
          <w:tcPr>
            <w:tcW w:w="1418" w:type="dxa"/>
            <w:shd w:val="clear" w:color="auto" w:fill="auto"/>
            <w:vAlign w:val="center"/>
          </w:tcPr>
          <w:p w:rsidR="00B815FF" w:rsidRPr="007A3BC3" w:rsidRDefault="00B815FF" w:rsidP="00B815FF">
            <w:pPr>
              <w:spacing w:before="60" w:after="60"/>
              <w:rPr>
                <w:color w:val="000000"/>
                <w:sz w:val="21"/>
                <w:szCs w:val="21"/>
              </w:rPr>
            </w:pPr>
            <w:r w:rsidRPr="00B815FF">
              <w:rPr>
                <w:color w:val="000000"/>
                <w:sz w:val="21"/>
                <w:szCs w:val="21"/>
              </w:rPr>
              <w:t>CZP00587</w:t>
            </w:r>
          </w:p>
        </w:tc>
        <w:tc>
          <w:tcPr>
            <w:tcW w:w="1134" w:type="dxa"/>
            <w:shd w:val="clear" w:color="auto" w:fill="auto"/>
            <w:vAlign w:val="center"/>
          </w:tcPr>
          <w:p w:rsidR="00B815FF" w:rsidRPr="007A3BC3" w:rsidRDefault="00B815FF" w:rsidP="00B815FF">
            <w:pPr>
              <w:spacing w:before="60" w:after="60"/>
              <w:rPr>
                <w:color w:val="000000"/>
                <w:sz w:val="21"/>
                <w:szCs w:val="21"/>
              </w:rPr>
            </w:pPr>
            <w:r w:rsidRPr="00B815FF">
              <w:rPr>
                <w:color w:val="000000"/>
                <w:sz w:val="21"/>
                <w:szCs w:val="21"/>
              </w:rPr>
              <w:t>61776572</w:t>
            </w:r>
          </w:p>
        </w:tc>
        <w:tc>
          <w:tcPr>
            <w:tcW w:w="3614" w:type="dxa"/>
            <w:shd w:val="clear" w:color="auto" w:fill="auto"/>
            <w:vAlign w:val="center"/>
          </w:tcPr>
          <w:p w:rsidR="00B815FF" w:rsidRPr="007A3BC3" w:rsidRDefault="00B815FF" w:rsidP="00B815FF">
            <w:pPr>
              <w:spacing w:before="60" w:after="60"/>
              <w:rPr>
                <w:color w:val="000000"/>
                <w:sz w:val="21"/>
                <w:szCs w:val="21"/>
              </w:rPr>
            </w:pPr>
            <w:r w:rsidRPr="00B815FF">
              <w:rPr>
                <w:color w:val="000000"/>
                <w:sz w:val="21"/>
                <w:szCs w:val="21"/>
              </w:rPr>
              <w:t>Becker Bohemia s.r.o.</w:t>
            </w:r>
          </w:p>
        </w:tc>
        <w:tc>
          <w:tcPr>
            <w:tcW w:w="2835" w:type="dxa"/>
            <w:shd w:val="clear" w:color="auto" w:fill="auto"/>
            <w:vAlign w:val="center"/>
          </w:tcPr>
          <w:p w:rsidR="00B815FF" w:rsidRPr="007A3BC3" w:rsidRDefault="00B815FF" w:rsidP="00B815FF">
            <w:pPr>
              <w:spacing w:before="60" w:after="60"/>
              <w:rPr>
                <w:color w:val="000000"/>
                <w:sz w:val="21"/>
                <w:szCs w:val="21"/>
              </w:rPr>
            </w:pPr>
            <w:r w:rsidRPr="00B815FF">
              <w:rPr>
                <w:color w:val="000000"/>
                <w:sz w:val="21"/>
                <w:szCs w:val="21"/>
              </w:rPr>
              <w:t>Nádražní 878</w:t>
            </w:r>
          </w:p>
        </w:tc>
        <w:tc>
          <w:tcPr>
            <w:tcW w:w="1417" w:type="dxa"/>
            <w:shd w:val="clear" w:color="auto" w:fill="auto"/>
            <w:vAlign w:val="center"/>
          </w:tcPr>
          <w:p w:rsidR="00B815FF" w:rsidRPr="007A3BC3" w:rsidRDefault="00B815FF" w:rsidP="00B815FF">
            <w:pPr>
              <w:spacing w:before="60" w:after="60"/>
              <w:jc w:val="right"/>
              <w:rPr>
                <w:color w:val="000000"/>
                <w:sz w:val="21"/>
                <w:szCs w:val="21"/>
              </w:rPr>
            </w:pPr>
            <w:r w:rsidRPr="00B815FF">
              <w:rPr>
                <w:color w:val="000000"/>
                <w:sz w:val="21"/>
                <w:szCs w:val="21"/>
              </w:rPr>
              <w:t>33141</w:t>
            </w:r>
          </w:p>
        </w:tc>
        <w:tc>
          <w:tcPr>
            <w:tcW w:w="1843" w:type="dxa"/>
            <w:shd w:val="clear" w:color="auto" w:fill="auto"/>
            <w:vAlign w:val="center"/>
          </w:tcPr>
          <w:p w:rsidR="00B815FF" w:rsidRPr="007A3BC3" w:rsidRDefault="00B815FF" w:rsidP="00B815FF">
            <w:pPr>
              <w:spacing w:before="60" w:after="60"/>
              <w:rPr>
                <w:color w:val="000000"/>
                <w:sz w:val="21"/>
                <w:szCs w:val="21"/>
              </w:rPr>
            </w:pPr>
            <w:r w:rsidRPr="00B815FF">
              <w:rPr>
                <w:color w:val="000000"/>
                <w:sz w:val="21"/>
                <w:szCs w:val="21"/>
              </w:rPr>
              <w:t>Kralovice</w:t>
            </w:r>
          </w:p>
        </w:tc>
        <w:tc>
          <w:tcPr>
            <w:tcW w:w="2268" w:type="dxa"/>
            <w:shd w:val="clear" w:color="auto" w:fill="auto"/>
            <w:vAlign w:val="center"/>
          </w:tcPr>
          <w:p w:rsidR="00B815FF" w:rsidRPr="007A3BC3" w:rsidRDefault="00B815FF" w:rsidP="00B815FF">
            <w:pPr>
              <w:spacing w:before="60" w:after="60"/>
              <w:rPr>
                <w:color w:val="000000"/>
                <w:sz w:val="21"/>
                <w:szCs w:val="21"/>
              </w:rPr>
            </w:pPr>
            <w:r>
              <w:rPr>
                <w:color w:val="000000"/>
                <w:sz w:val="21"/>
                <w:szCs w:val="21"/>
              </w:rPr>
              <w:t xml:space="preserve"> 15 000 t/rok</w:t>
            </w:r>
          </w:p>
        </w:tc>
      </w:tr>
      <w:tr w:rsidR="00392A07" w:rsidRPr="000A0A3E" w:rsidTr="00871EEE">
        <w:trPr>
          <w:trHeight w:val="284"/>
        </w:trPr>
        <w:tc>
          <w:tcPr>
            <w:tcW w:w="14529" w:type="dxa"/>
            <w:gridSpan w:val="7"/>
            <w:shd w:val="clear" w:color="auto" w:fill="auto"/>
            <w:vAlign w:val="center"/>
          </w:tcPr>
          <w:p w:rsidR="00392A07" w:rsidRPr="000A0A3E" w:rsidRDefault="00392A07" w:rsidP="00392A07">
            <w:pPr>
              <w:suppressAutoHyphens/>
              <w:spacing w:before="60" w:after="60"/>
              <w:ind w:right="74"/>
              <w:rPr>
                <w:b/>
                <w:color w:val="000000"/>
                <w:sz w:val="21"/>
                <w:szCs w:val="21"/>
              </w:rPr>
            </w:pPr>
            <w:r w:rsidRPr="000A0A3E">
              <w:rPr>
                <w:b/>
                <w:color w:val="000000"/>
                <w:sz w:val="21"/>
                <w:szCs w:val="21"/>
              </w:rPr>
              <w:t>ORP</w:t>
            </w:r>
            <w:r>
              <w:rPr>
                <w:b/>
                <w:color w:val="000000"/>
                <w:sz w:val="21"/>
                <w:szCs w:val="21"/>
              </w:rPr>
              <w:t xml:space="preserve"> Stod</w:t>
            </w:r>
          </w:p>
        </w:tc>
      </w:tr>
      <w:tr w:rsidR="00392A07" w:rsidRPr="00B815FF" w:rsidTr="00871EEE">
        <w:trPr>
          <w:trHeight w:val="284"/>
        </w:trPr>
        <w:tc>
          <w:tcPr>
            <w:tcW w:w="1418" w:type="dxa"/>
            <w:shd w:val="clear" w:color="auto" w:fill="auto"/>
            <w:vAlign w:val="center"/>
          </w:tcPr>
          <w:p w:rsidR="00392A07" w:rsidRPr="007A3BC3" w:rsidRDefault="00392A07" w:rsidP="00392A07">
            <w:pPr>
              <w:spacing w:before="60" w:after="60"/>
              <w:rPr>
                <w:color w:val="000000"/>
                <w:sz w:val="21"/>
                <w:szCs w:val="21"/>
              </w:rPr>
            </w:pPr>
            <w:r w:rsidRPr="00B815FF">
              <w:rPr>
                <w:color w:val="000000"/>
                <w:sz w:val="21"/>
                <w:szCs w:val="21"/>
              </w:rPr>
              <w:t>CZP00</w:t>
            </w:r>
            <w:r>
              <w:rPr>
                <w:color w:val="000000"/>
                <w:sz w:val="21"/>
                <w:szCs w:val="21"/>
              </w:rPr>
              <w:t>956</w:t>
            </w:r>
          </w:p>
        </w:tc>
        <w:tc>
          <w:tcPr>
            <w:tcW w:w="1134" w:type="dxa"/>
            <w:shd w:val="clear" w:color="auto" w:fill="auto"/>
            <w:vAlign w:val="center"/>
          </w:tcPr>
          <w:p w:rsidR="00392A07" w:rsidRPr="007A3BC3" w:rsidRDefault="00392A07" w:rsidP="00871EEE">
            <w:pPr>
              <w:spacing w:before="60" w:after="60"/>
              <w:rPr>
                <w:color w:val="000000"/>
                <w:sz w:val="21"/>
                <w:szCs w:val="21"/>
              </w:rPr>
            </w:pPr>
            <w:r w:rsidRPr="00830A28">
              <w:rPr>
                <w:color w:val="000000"/>
                <w:sz w:val="21"/>
                <w:szCs w:val="21"/>
              </w:rPr>
              <w:t>25217348</w:t>
            </w:r>
          </w:p>
        </w:tc>
        <w:tc>
          <w:tcPr>
            <w:tcW w:w="3614" w:type="dxa"/>
            <w:shd w:val="clear" w:color="auto" w:fill="auto"/>
            <w:vAlign w:val="center"/>
          </w:tcPr>
          <w:p w:rsidR="00392A07" w:rsidRPr="007A3BC3" w:rsidRDefault="00392A07" w:rsidP="00871EEE">
            <w:pPr>
              <w:spacing w:before="60" w:after="60"/>
              <w:rPr>
                <w:color w:val="000000"/>
                <w:sz w:val="21"/>
                <w:szCs w:val="21"/>
              </w:rPr>
            </w:pPr>
            <w:r w:rsidRPr="00830A28">
              <w:rPr>
                <w:color w:val="000000"/>
                <w:sz w:val="21"/>
                <w:szCs w:val="21"/>
              </w:rPr>
              <w:t>Západočeské komunální služby a.s.</w:t>
            </w:r>
          </w:p>
        </w:tc>
        <w:tc>
          <w:tcPr>
            <w:tcW w:w="2835" w:type="dxa"/>
            <w:shd w:val="clear" w:color="auto" w:fill="auto"/>
            <w:vAlign w:val="center"/>
          </w:tcPr>
          <w:p w:rsidR="00392A07" w:rsidRPr="007A3BC3" w:rsidRDefault="00392A07" w:rsidP="00871EEE">
            <w:pPr>
              <w:spacing w:before="60" w:after="60"/>
              <w:rPr>
                <w:color w:val="000000"/>
                <w:sz w:val="21"/>
                <w:szCs w:val="21"/>
              </w:rPr>
            </w:pPr>
            <w:r>
              <w:rPr>
                <w:color w:val="000000"/>
                <w:sz w:val="21"/>
                <w:szCs w:val="21"/>
              </w:rPr>
              <w:t>Sběrné místo Vysoká</w:t>
            </w:r>
          </w:p>
        </w:tc>
        <w:tc>
          <w:tcPr>
            <w:tcW w:w="1417" w:type="dxa"/>
            <w:shd w:val="clear" w:color="auto" w:fill="auto"/>
            <w:vAlign w:val="center"/>
          </w:tcPr>
          <w:p w:rsidR="00392A07" w:rsidRPr="007A3BC3" w:rsidRDefault="00392A07" w:rsidP="00392A07">
            <w:pPr>
              <w:spacing w:before="60" w:after="60"/>
              <w:jc w:val="right"/>
              <w:rPr>
                <w:color w:val="000000"/>
                <w:sz w:val="21"/>
                <w:szCs w:val="21"/>
              </w:rPr>
            </w:pPr>
            <w:r w:rsidRPr="00B815FF">
              <w:rPr>
                <w:color w:val="000000"/>
                <w:sz w:val="21"/>
                <w:szCs w:val="21"/>
              </w:rPr>
              <w:t>33</w:t>
            </w:r>
            <w:r>
              <w:rPr>
                <w:color w:val="000000"/>
                <w:sz w:val="21"/>
                <w:szCs w:val="21"/>
              </w:rPr>
              <w:t>441</w:t>
            </w:r>
          </w:p>
        </w:tc>
        <w:tc>
          <w:tcPr>
            <w:tcW w:w="1843" w:type="dxa"/>
            <w:shd w:val="clear" w:color="auto" w:fill="auto"/>
            <w:vAlign w:val="center"/>
          </w:tcPr>
          <w:p w:rsidR="00392A07" w:rsidRPr="007A3BC3" w:rsidRDefault="00392A07" w:rsidP="00871EEE">
            <w:pPr>
              <w:spacing w:before="60" w:after="60"/>
              <w:rPr>
                <w:color w:val="000000"/>
                <w:sz w:val="21"/>
                <w:szCs w:val="21"/>
              </w:rPr>
            </w:pPr>
            <w:r>
              <w:rPr>
                <w:color w:val="000000"/>
                <w:sz w:val="21"/>
                <w:szCs w:val="21"/>
              </w:rPr>
              <w:t>Dobřany</w:t>
            </w:r>
          </w:p>
        </w:tc>
        <w:tc>
          <w:tcPr>
            <w:tcW w:w="2268" w:type="dxa"/>
            <w:shd w:val="clear" w:color="auto" w:fill="auto"/>
            <w:vAlign w:val="center"/>
          </w:tcPr>
          <w:p w:rsidR="00392A07" w:rsidRPr="007A3BC3" w:rsidRDefault="00392A07" w:rsidP="00392A07">
            <w:pPr>
              <w:spacing w:before="60" w:after="60"/>
              <w:rPr>
                <w:color w:val="000000"/>
                <w:sz w:val="21"/>
                <w:szCs w:val="21"/>
              </w:rPr>
            </w:pPr>
            <w:r>
              <w:rPr>
                <w:color w:val="000000"/>
                <w:sz w:val="21"/>
                <w:szCs w:val="21"/>
              </w:rPr>
              <w:t xml:space="preserve"> 20 000 t/rok</w:t>
            </w:r>
          </w:p>
        </w:tc>
      </w:tr>
    </w:tbl>
    <w:p w:rsidR="00392A07" w:rsidRPr="00392A07" w:rsidRDefault="00392A07" w:rsidP="00392A07">
      <w:bookmarkStart w:id="463" w:name="_Toc421028341"/>
      <w:bookmarkStart w:id="464" w:name="_Toc421618416"/>
    </w:p>
    <w:p w:rsidR="00AD35C9" w:rsidRDefault="00AD35C9" w:rsidP="00AD35C9">
      <w:pPr>
        <w:pStyle w:val="Nadpis3"/>
        <w:ind w:left="851" w:hanging="851"/>
      </w:pPr>
      <w:bookmarkStart w:id="465" w:name="_Toc438112555"/>
      <w:r>
        <w:t>Třídící linky (3.4.0)</w:t>
      </w:r>
      <w:bookmarkEnd w:id="463"/>
      <w:bookmarkEnd w:id="464"/>
      <w:bookmarkEnd w:id="465"/>
    </w:p>
    <w:tbl>
      <w:tblPr>
        <w:tblW w:w="515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393"/>
        <w:gridCol w:w="1119"/>
        <w:gridCol w:w="3332"/>
        <w:gridCol w:w="2029"/>
        <w:gridCol w:w="1029"/>
        <w:gridCol w:w="1603"/>
        <w:gridCol w:w="2329"/>
        <w:gridCol w:w="1740"/>
      </w:tblGrid>
      <w:tr w:rsidR="00A375D4" w:rsidRPr="00F644BC" w:rsidTr="00B815FF">
        <w:trPr>
          <w:trHeight w:val="284"/>
          <w:tblHeader/>
        </w:trPr>
        <w:tc>
          <w:tcPr>
            <w:tcW w:w="478" w:type="pct"/>
            <w:tcBorders>
              <w:top w:val="single" w:sz="12" w:space="0" w:color="auto"/>
              <w:bottom w:val="single" w:sz="12" w:space="0" w:color="auto"/>
            </w:tcBorders>
            <w:shd w:val="clear" w:color="auto" w:fill="DBE5F1" w:themeFill="accent1" w:themeFillTint="33"/>
            <w:vAlign w:val="center"/>
            <w:hideMark/>
          </w:tcPr>
          <w:p w:rsidR="00A375D4" w:rsidRPr="00F644BC" w:rsidRDefault="00A375D4" w:rsidP="00B815FF">
            <w:pPr>
              <w:suppressAutoHyphens/>
              <w:spacing w:before="0" w:after="0"/>
              <w:jc w:val="center"/>
              <w:rPr>
                <w:b/>
                <w:sz w:val="21"/>
                <w:szCs w:val="21"/>
              </w:rPr>
            </w:pPr>
            <w:r w:rsidRPr="00F644BC">
              <w:rPr>
                <w:b/>
                <w:sz w:val="21"/>
                <w:szCs w:val="21"/>
              </w:rPr>
              <w:t>Identifikační kód</w:t>
            </w:r>
          </w:p>
        </w:tc>
        <w:tc>
          <w:tcPr>
            <w:tcW w:w="384" w:type="pct"/>
            <w:tcBorders>
              <w:top w:val="single" w:sz="12" w:space="0" w:color="auto"/>
              <w:bottom w:val="single" w:sz="12" w:space="0" w:color="auto"/>
            </w:tcBorders>
            <w:shd w:val="clear" w:color="auto" w:fill="DBE5F1" w:themeFill="accent1" w:themeFillTint="33"/>
            <w:vAlign w:val="center"/>
            <w:hideMark/>
          </w:tcPr>
          <w:p w:rsidR="00A375D4" w:rsidRPr="00F644BC" w:rsidRDefault="00A375D4" w:rsidP="00B815FF">
            <w:pPr>
              <w:suppressAutoHyphens/>
              <w:spacing w:before="0" w:after="0"/>
              <w:jc w:val="center"/>
              <w:rPr>
                <w:b/>
                <w:sz w:val="21"/>
                <w:szCs w:val="21"/>
              </w:rPr>
            </w:pPr>
            <w:r w:rsidRPr="00F644BC">
              <w:rPr>
                <w:b/>
                <w:sz w:val="21"/>
                <w:szCs w:val="21"/>
              </w:rPr>
              <w:t>IČ</w:t>
            </w:r>
          </w:p>
        </w:tc>
        <w:tc>
          <w:tcPr>
            <w:tcW w:w="1143" w:type="pct"/>
            <w:tcBorders>
              <w:top w:val="single" w:sz="12" w:space="0" w:color="auto"/>
              <w:bottom w:val="single" w:sz="12" w:space="0" w:color="auto"/>
            </w:tcBorders>
            <w:shd w:val="clear" w:color="auto" w:fill="DBE5F1" w:themeFill="accent1" w:themeFillTint="33"/>
            <w:vAlign w:val="center"/>
            <w:hideMark/>
          </w:tcPr>
          <w:p w:rsidR="00A375D4" w:rsidRPr="00F644BC" w:rsidRDefault="00A375D4" w:rsidP="00B815FF">
            <w:pPr>
              <w:suppressAutoHyphens/>
              <w:spacing w:before="0" w:after="0"/>
              <w:jc w:val="center"/>
              <w:rPr>
                <w:b/>
                <w:sz w:val="21"/>
                <w:szCs w:val="21"/>
              </w:rPr>
            </w:pPr>
            <w:r w:rsidRPr="00F644BC">
              <w:rPr>
                <w:b/>
                <w:sz w:val="21"/>
                <w:szCs w:val="21"/>
              </w:rPr>
              <w:t>Provozovatel</w:t>
            </w:r>
          </w:p>
        </w:tc>
        <w:tc>
          <w:tcPr>
            <w:tcW w:w="696" w:type="pct"/>
            <w:tcBorders>
              <w:top w:val="single" w:sz="12" w:space="0" w:color="auto"/>
              <w:bottom w:val="single" w:sz="12" w:space="0" w:color="auto"/>
            </w:tcBorders>
            <w:shd w:val="clear" w:color="auto" w:fill="DBE5F1" w:themeFill="accent1" w:themeFillTint="33"/>
            <w:vAlign w:val="center"/>
            <w:hideMark/>
          </w:tcPr>
          <w:p w:rsidR="00A375D4" w:rsidRPr="00F644BC" w:rsidRDefault="00A375D4" w:rsidP="00B815FF">
            <w:pPr>
              <w:suppressAutoHyphens/>
              <w:spacing w:before="0" w:after="0"/>
              <w:jc w:val="center"/>
              <w:rPr>
                <w:b/>
                <w:sz w:val="21"/>
                <w:szCs w:val="21"/>
              </w:rPr>
            </w:pPr>
            <w:r w:rsidRPr="00F644BC">
              <w:rPr>
                <w:b/>
                <w:sz w:val="21"/>
                <w:szCs w:val="21"/>
              </w:rPr>
              <w:t>Ulice</w:t>
            </w:r>
          </w:p>
        </w:tc>
        <w:tc>
          <w:tcPr>
            <w:tcW w:w="353" w:type="pct"/>
            <w:tcBorders>
              <w:top w:val="single" w:sz="12" w:space="0" w:color="auto"/>
              <w:bottom w:val="single" w:sz="12" w:space="0" w:color="auto"/>
            </w:tcBorders>
            <w:shd w:val="clear" w:color="auto" w:fill="DBE5F1" w:themeFill="accent1" w:themeFillTint="33"/>
            <w:vAlign w:val="center"/>
            <w:hideMark/>
          </w:tcPr>
          <w:p w:rsidR="00A375D4" w:rsidRPr="00F644BC" w:rsidRDefault="00A375D4" w:rsidP="00B815FF">
            <w:pPr>
              <w:suppressAutoHyphens/>
              <w:spacing w:before="0" w:after="0"/>
              <w:jc w:val="center"/>
              <w:rPr>
                <w:b/>
                <w:sz w:val="21"/>
                <w:szCs w:val="21"/>
              </w:rPr>
            </w:pPr>
            <w:r w:rsidRPr="00F644BC">
              <w:rPr>
                <w:b/>
                <w:sz w:val="21"/>
                <w:szCs w:val="21"/>
              </w:rPr>
              <w:t>PSČ</w:t>
            </w:r>
          </w:p>
        </w:tc>
        <w:tc>
          <w:tcPr>
            <w:tcW w:w="550" w:type="pct"/>
            <w:tcBorders>
              <w:top w:val="single" w:sz="12" w:space="0" w:color="auto"/>
              <w:bottom w:val="single" w:sz="12" w:space="0" w:color="auto"/>
            </w:tcBorders>
            <w:shd w:val="clear" w:color="auto" w:fill="DBE5F1" w:themeFill="accent1" w:themeFillTint="33"/>
            <w:vAlign w:val="center"/>
            <w:hideMark/>
          </w:tcPr>
          <w:p w:rsidR="00A375D4" w:rsidRPr="00F644BC" w:rsidRDefault="00A375D4" w:rsidP="00B815FF">
            <w:pPr>
              <w:suppressAutoHyphens/>
              <w:spacing w:before="0" w:after="0"/>
              <w:jc w:val="center"/>
              <w:rPr>
                <w:b/>
                <w:sz w:val="21"/>
                <w:szCs w:val="21"/>
              </w:rPr>
            </w:pPr>
            <w:r w:rsidRPr="00F644BC">
              <w:rPr>
                <w:b/>
                <w:sz w:val="21"/>
                <w:szCs w:val="21"/>
              </w:rPr>
              <w:t>Obec</w:t>
            </w:r>
          </w:p>
        </w:tc>
        <w:tc>
          <w:tcPr>
            <w:tcW w:w="799" w:type="pct"/>
            <w:tcBorders>
              <w:top w:val="single" w:sz="12" w:space="0" w:color="auto"/>
              <w:bottom w:val="single" w:sz="12" w:space="0" w:color="auto"/>
            </w:tcBorders>
            <w:shd w:val="clear" w:color="auto" w:fill="DBE5F1" w:themeFill="accent1" w:themeFillTint="33"/>
            <w:vAlign w:val="center"/>
            <w:hideMark/>
          </w:tcPr>
          <w:p w:rsidR="00A375D4" w:rsidRPr="00F644BC" w:rsidRDefault="00A375D4" w:rsidP="00B815FF">
            <w:pPr>
              <w:suppressAutoHyphens/>
              <w:spacing w:before="0" w:after="0"/>
              <w:jc w:val="center"/>
              <w:rPr>
                <w:b/>
                <w:sz w:val="21"/>
                <w:szCs w:val="21"/>
              </w:rPr>
            </w:pPr>
            <w:r w:rsidRPr="00F644BC">
              <w:rPr>
                <w:b/>
                <w:sz w:val="21"/>
                <w:szCs w:val="21"/>
              </w:rPr>
              <w:t>Poznámka</w:t>
            </w:r>
          </w:p>
        </w:tc>
        <w:tc>
          <w:tcPr>
            <w:tcW w:w="597" w:type="pct"/>
            <w:tcBorders>
              <w:top w:val="single" w:sz="12" w:space="0" w:color="auto"/>
              <w:bottom w:val="single" w:sz="12" w:space="0" w:color="auto"/>
            </w:tcBorders>
            <w:shd w:val="clear" w:color="auto" w:fill="DBE5F1" w:themeFill="accent1" w:themeFillTint="33"/>
            <w:vAlign w:val="center"/>
            <w:hideMark/>
          </w:tcPr>
          <w:p w:rsidR="00A375D4" w:rsidRPr="00F644BC" w:rsidRDefault="00A375D4" w:rsidP="00B815FF">
            <w:pPr>
              <w:suppressAutoHyphens/>
              <w:spacing w:before="0" w:after="0"/>
              <w:ind w:right="-30"/>
              <w:jc w:val="center"/>
              <w:rPr>
                <w:b/>
                <w:sz w:val="21"/>
                <w:szCs w:val="21"/>
              </w:rPr>
            </w:pPr>
            <w:r w:rsidRPr="00F644BC">
              <w:rPr>
                <w:b/>
                <w:sz w:val="21"/>
                <w:szCs w:val="21"/>
              </w:rPr>
              <w:t>Kapacita</w:t>
            </w:r>
          </w:p>
        </w:tc>
      </w:tr>
      <w:tr w:rsidR="00A375D4" w:rsidRPr="00866D12" w:rsidTr="00B815FF">
        <w:trPr>
          <w:trHeight w:val="284"/>
        </w:trPr>
        <w:tc>
          <w:tcPr>
            <w:tcW w:w="5000" w:type="pct"/>
            <w:gridSpan w:val="8"/>
            <w:shd w:val="clear" w:color="auto" w:fill="auto"/>
            <w:vAlign w:val="center"/>
          </w:tcPr>
          <w:p w:rsidR="00A375D4" w:rsidRPr="00866D12" w:rsidRDefault="00A375D4" w:rsidP="00B815FF">
            <w:pPr>
              <w:suppressAutoHyphens/>
              <w:spacing w:before="60" w:after="60"/>
              <w:ind w:right="51"/>
              <w:rPr>
                <w:b/>
                <w:sz w:val="21"/>
                <w:szCs w:val="21"/>
              </w:rPr>
            </w:pPr>
            <w:r w:rsidRPr="00866D12">
              <w:rPr>
                <w:b/>
                <w:sz w:val="21"/>
                <w:szCs w:val="21"/>
              </w:rPr>
              <w:t xml:space="preserve">ORP </w:t>
            </w:r>
            <w:r>
              <w:rPr>
                <w:b/>
                <w:sz w:val="21"/>
                <w:szCs w:val="21"/>
              </w:rPr>
              <w:t>Kralovice</w:t>
            </w:r>
          </w:p>
        </w:tc>
      </w:tr>
      <w:tr w:rsidR="00A375D4" w:rsidRPr="003A3987" w:rsidTr="00B815FF">
        <w:trPr>
          <w:trHeight w:val="284"/>
        </w:trPr>
        <w:tc>
          <w:tcPr>
            <w:tcW w:w="478" w:type="pct"/>
            <w:shd w:val="clear" w:color="auto" w:fill="auto"/>
            <w:vAlign w:val="center"/>
          </w:tcPr>
          <w:p w:rsidR="00A375D4" w:rsidRPr="003A3987" w:rsidRDefault="00A375D4" w:rsidP="00B815FF">
            <w:pPr>
              <w:spacing w:before="60" w:after="60"/>
              <w:rPr>
                <w:color w:val="000000"/>
                <w:sz w:val="21"/>
                <w:szCs w:val="21"/>
              </w:rPr>
            </w:pPr>
            <w:r w:rsidRPr="003A3987">
              <w:rPr>
                <w:color w:val="000000"/>
                <w:sz w:val="21"/>
                <w:szCs w:val="21"/>
              </w:rPr>
              <w:t>CZP00587</w:t>
            </w:r>
          </w:p>
        </w:tc>
        <w:tc>
          <w:tcPr>
            <w:tcW w:w="384" w:type="pct"/>
            <w:shd w:val="clear" w:color="auto" w:fill="auto"/>
            <w:vAlign w:val="center"/>
          </w:tcPr>
          <w:p w:rsidR="00A375D4" w:rsidRPr="003A3987" w:rsidRDefault="00A375D4" w:rsidP="00B815FF">
            <w:pPr>
              <w:spacing w:before="60" w:after="60"/>
              <w:rPr>
                <w:color w:val="000000"/>
                <w:sz w:val="21"/>
                <w:szCs w:val="21"/>
              </w:rPr>
            </w:pPr>
            <w:r w:rsidRPr="003A3987">
              <w:rPr>
                <w:color w:val="000000"/>
                <w:sz w:val="21"/>
                <w:szCs w:val="21"/>
              </w:rPr>
              <w:t>61776572</w:t>
            </w:r>
          </w:p>
        </w:tc>
        <w:tc>
          <w:tcPr>
            <w:tcW w:w="1143" w:type="pct"/>
            <w:shd w:val="clear" w:color="auto" w:fill="auto"/>
            <w:vAlign w:val="center"/>
          </w:tcPr>
          <w:p w:rsidR="00A375D4" w:rsidRPr="003A3987" w:rsidRDefault="00A375D4" w:rsidP="00B815FF">
            <w:pPr>
              <w:spacing w:before="60" w:after="60"/>
              <w:rPr>
                <w:color w:val="000000"/>
                <w:sz w:val="21"/>
                <w:szCs w:val="21"/>
              </w:rPr>
            </w:pPr>
            <w:r w:rsidRPr="003A3987">
              <w:rPr>
                <w:color w:val="000000"/>
                <w:sz w:val="21"/>
                <w:szCs w:val="21"/>
              </w:rPr>
              <w:t>Becker Bohemia s.r.o.</w:t>
            </w:r>
          </w:p>
        </w:tc>
        <w:tc>
          <w:tcPr>
            <w:tcW w:w="696" w:type="pct"/>
            <w:shd w:val="clear" w:color="auto" w:fill="auto"/>
            <w:vAlign w:val="center"/>
          </w:tcPr>
          <w:p w:rsidR="00A375D4" w:rsidRPr="003A3987" w:rsidRDefault="00A375D4" w:rsidP="00B815FF">
            <w:pPr>
              <w:spacing w:before="60" w:after="60"/>
              <w:rPr>
                <w:color w:val="000000"/>
                <w:sz w:val="21"/>
                <w:szCs w:val="21"/>
              </w:rPr>
            </w:pPr>
            <w:r w:rsidRPr="003A3987">
              <w:rPr>
                <w:color w:val="000000"/>
                <w:sz w:val="21"/>
                <w:szCs w:val="21"/>
              </w:rPr>
              <w:t>Nádražní 878</w:t>
            </w:r>
          </w:p>
        </w:tc>
        <w:tc>
          <w:tcPr>
            <w:tcW w:w="353" w:type="pct"/>
            <w:shd w:val="clear" w:color="auto" w:fill="auto"/>
            <w:vAlign w:val="center"/>
          </w:tcPr>
          <w:p w:rsidR="00A375D4" w:rsidRPr="003A3987" w:rsidRDefault="00A375D4" w:rsidP="00B815FF">
            <w:pPr>
              <w:spacing w:before="60" w:after="60"/>
              <w:jc w:val="right"/>
              <w:rPr>
                <w:color w:val="000000"/>
                <w:sz w:val="21"/>
                <w:szCs w:val="21"/>
              </w:rPr>
            </w:pPr>
            <w:r w:rsidRPr="003A3987">
              <w:rPr>
                <w:color w:val="000000"/>
                <w:sz w:val="21"/>
                <w:szCs w:val="21"/>
              </w:rPr>
              <w:t>33141</w:t>
            </w:r>
          </w:p>
        </w:tc>
        <w:tc>
          <w:tcPr>
            <w:tcW w:w="550" w:type="pct"/>
            <w:shd w:val="clear" w:color="auto" w:fill="auto"/>
            <w:vAlign w:val="center"/>
          </w:tcPr>
          <w:p w:rsidR="00A375D4" w:rsidRPr="003A3987" w:rsidRDefault="00A375D4" w:rsidP="00B815FF">
            <w:pPr>
              <w:spacing w:before="60" w:after="60"/>
              <w:rPr>
                <w:color w:val="000000"/>
                <w:sz w:val="21"/>
                <w:szCs w:val="21"/>
              </w:rPr>
            </w:pPr>
            <w:r w:rsidRPr="003A3987">
              <w:rPr>
                <w:color w:val="000000"/>
                <w:sz w:val="21"/>
                <w:szCs w:val="21"/>
              </w:rPr>
              <w:t>Kralovice</w:t>
            </w:r>
          </w:p>
        </w:tc>
        <w:tc>
          <w:tcPr>
            <w:tcW w:w="799" w:type="pct"/>
            <w:shd w:val="clear" w:color="auto" w:fill="auto"/>
            <w:vAlign w:val="center"/>
          </w:tcPr>
          <w:p w:rsidR="00A375D4" w:rsidRPr="003A3987" w:rsidRDefault="00A375D4" w:rsidP="00B815FF">
            <w:pPr>
              <w:spacing w:before="60" w:after="60"/>
              <w:rPr>
                <w:color w:val="000000"/>
                <w:sz w:val="21"/>
                <w:szCs w:val="21"/>
              </w:rPr>
            </w:pPr>
            <w:r>
              <w:rPr>
                <w:color w:val="000000"/>
                <w:sz w:val="21"/>
                <w:szCs w:val="21"/>
              </w:rPr>
              <w:t>papír, plasty</w:t>
            </w:r>
          </w:p>
        </w:tc>
        <w:tc>
          <w:tcPr>
            <w:tcW w:w="597" w:type="pct"/>
            <w:shd w:val="clear" w:color="auto" w:fill="auto"/>
            <w:vAlign w:val="center"/>
          </w:tcPr>
          <w:p w:rsidR="00A375D4" w:rsidRPr="003A3987" w:rsidRDefault="00A375D4" w:rsidP="00B815FF">
            <w:pPr>
              <w:spacing w:before="60" w:after="60"/>
              <w:rPr>
                <w:color w:val="000000"/>
                <w:sz w:val="21"/>
                <w:szCs w:val="21"/>
              </w:rPr>
            </w:pPr>
            <w:r w:rsidRPr="003A3987">
              <w:rPr>
                <w:color w:val="000000"/>
                <w:sz w:val="21"/>
                <w:szCs w:val="21"/>
              </w:rPr>
              <w:t>29 000 t/rok</w:t>
            </w:r>
          </w:p>
        </w:tc>
      </w:tr>
      <w:tr w:rsidR="00A375D4" w:rsidRPr="00866D12" w:rsidTr="00B815FF">
        <w:trPr>
          <w:trHeight w:val="284"/>
        </w:trPr>
        <w:tc>
          <w:tcPr>
            <w:tcW w:w="5000" w:type="pct"/>
            <w:gridSpan w:val="8"/>
            <w:shd w:val="clear" w:color="auto" w:fill="auto"/>
            <w:vAlign w:val="center"/>
          </w:tcPr>
          <w:p w:rsidR="00A375D4" w:rsidRPr="00866D12" w:rsidRDefault="00A375D4" w:rsidP="00B815FF">
            <w:pPr>
              <w:suppressAutoHyphens/>
              <w:spacing w:before="60" w:after="60"/>
              <w:ind w:right="51"/>
              <w:rPr>
                <w:b/>
                <w:sz w:val="21"/>
                <w:szCs w:val="21"/>
              </w:rPr>
            </w:pPr>
            <w:r w:rsidRPr="00866D12">
              <w:rPr>
                <w:b/>
                <w:sz w:val="21"/>
                <w:szCs w:val="21"/>
              </w:rPr>
              <w:t xml:space="preserve">ORP </w:t>
            </w:r>
            <w:r>
              <w:rPr>
                <w:b/>
                <w:sz w:val="21"/>
                <w:szCs w:val="21"/>
              </w:rPr>
              <w:t>Nýřany</w:t>
            </w:r>
          </w:p>
        </w:tc>
      </w:tr>
      <w:tr w:rsidR="00A375D4" w:rsidRPr="003A3987" w:rsidTr="00B815FF">
        <w:trPr>
          <w:trHeight w:val="284"/>
        </w:trPr>
        <w:tc>
          <w:tcPr>
            <w:tcW w:w="478" w:type="pct"/>
            <w:shd w:val="clear" w:color="auto" w:fill="auto"/>
            <w:vAlign w:val="center"/>
          </w:tcPr>
          <w:p w:rsidR="00A375D4" w:rsidRPr="003A3987" w:rsidRDefault="00A375D4" w:rsidP="00B815FF">
            <w:pPr>
              <w:spacing w:before="60" w:after="60"/>
              <w:rPr>
                <w:color w:val="000000"/>
                <w:sz w:val="21"/>
                <w:szCs w:val="21"/>
              </w:rPr>
            </w:pPr>
            <w:r w:rsidRPr="003A3987">
              <w:rPr>
                <w:color w:val="000000"/>
                <w:sz w:val="21"/>
                <w:szCs w:val="21"/>
              </w:rPr>
              <w:t>CZP00573</w:t>
            </w:r>
          </w:p>
        </w:tc>
        <w:tc>
          <w:tcPr>
            <w:tcW w:w="384" w:type="pct"/>
            <w:shd w:val="clear" w:color="auto" w:fill="auto"/>
            <w:vAlign w:val="center"/>
          </w:tcPr>
          <w:p w:rsidR="00A375D4" w:rsidRPr="003A3987" w:rsidRDefault="00A375D4" w:rsidP="00B815FF">
            <w:pPr>
              <w:spacing w:before="60" w:after="60"/>
              <w:rPr>
                <w:color w:val="000000"/>
                <w:sz w:val="21"/>
                <w:szCs w:val="21"/>
              </w:rPr>
            </w:pPr>
            <w:r w:rsidRPr="003A3987">
              <w:rPr>
                <w:color w:val="000000"/>
                <w:sz w:val="21"/>
                <w:szCs w:val="21"/>
              </w:rPr>
              <w:t>64830471</w:t>
            </w:r>
          </w:p>
        </w:tc>
        <w:tc>
          <w:tcPr>
            <w:tcW w:w="1143" w:type="pct"/>
            <w:shd w:val="clear" w:color="auto" w:fill="auto"/>
            <w:vAlign w:val="center"/>
          </w:tcPr>
          <w:p w:rsidR="00A375D4" w:rsidRPr="003A3987" w:rsidRDefault="00A375D4" w:rsidP="00B815FF">
            <w:pPr>
              <w:spacing w:before="60" w:after="60"/>
              <w:rPr>
                <w:color w:val="000000"/>
                <w:sz w:val="21"/>
                <w:szCs w:val="21"/>
              </w:rPr>
            </w:pPr>
            <w:r w:rsidRPr="003A3987">
              <w:rPr>
                <w:color w:val="000000"/>
                <w:sz w:val="21"/>
                <w:szCs w:val="21"/>
              </w:rPr>
              <w:t>D.O.O.S. TRADE, spol. s r.o.</w:t>
            </w:r>
          </w:p>
        </w:tc>
        <w:tc>
          <w:tcPr>
            <w:tcW w:w="696" w:type="pct"/>
            <w:shd w:val="clear" w:color="auto" w:fill="auto"/>
            <w:vAlign w:val="center"/>
          </w:tcPr>
          <w:p w:rsidR="00A375D4" w:rsidRPr="003A3987" w:rsidRDefault="00A375D4" w:rsidP="00B815FF">
            <w:pPr>
              <w:spacing w:before="60" w:after="60"/>
              <w:rPr>
                <w:color w:val="000000"/>
                <w:sz w:val="21"/>
                <w:szCs w:val="21"/>
              </w:rPr>
            </w:pPr>
            <w:r w:rsidRPr="003A3987">
              <w:rPr>
                <w:color w:val="000000"/>
                <w:sz w:val="21"/>
                <w:szCs w:val="21"/>
              </w:rPr>
              <w:t>Stavařská 206</w:t>
            </w:r>
          </w:p>
        </w:tc>
        <w:tc>
          <w:tcPr>
            <w:tcW w:w="353" w:type="pct"/>
            <w:shd w:val="clear" w:color="auto" w:fill="auto"/>
            <w:vAlign w:val="center"/>
          </w:tcPr>
          <w:p w:rsidR="00A375D4" w:rsidRPr="003A3987" w:rsidRDefault="00A375D4" w:rsidP="00B815FF">
            <w:pPr>
              <w:spacing w:before="60" w:after="60"/>
              <w:jc w:val="right"/>
              <w:rPr>
                <w:color w:val="000000"/>
                <w:sz w:val="21"/>
                <w:szCs w:val="21"/>
              </w:rPr>
            </w:pPr>
            <w:r w:rsidRPr="003A3987">
              <w:rPr>
                <w:color w:val="000000"/>
                <w:sz w:val="21"/>
                <w:szCs w:val="21"/>
              </w:rPr>
              <w:t>33008</w:t>
            </w:r>
          </w:p>
        </w:tc>
        <w:tc>
          <w:tcPr>
            <w:tcW w:w="550" w:type="pct"/>
            <w:shd w:val="clear" w:color="auto" w:fill="auto"/>
            <w:vAlign w:val="center"/>
          </w:tcPr>
          <w:p w:rsidR="00A375D4" w:rsidRPr="003A3987" w:rsidRDefault="00A375D4" w:rsidP="00B815FF">
            <w:pPr>
              <w:spacing w:before="60" w:after="60"/>
              <w:rPr>
                <w:color w:val="000000"/>
                <w:sz w:val="21"/>
                <w:szCs w:val="21"/>
              </w:rPr>
            </w:pPr>
            <w:r w:rsidRPr="003A3987">
              <w:rPr>
                <w:color w:val="000000"/>
                <w:sz w:val="21"/>
                <w:szCs w:val="21"/>
              </w:rPr>
              <w:t>Zruč-Senec</w:t>
            </w:r>
          </w:p>
        </w:tc>
        <w:tc>
          <w:tcPr>
            <w:tcW w:w="799" w:type="pct"/>
            <w:shd w:val="clear" w:color="auto" w:fill="auto"/>
            <w:vAlign w:val="center"/>
          </w:tcPr>
          <w:p w:rsidR="00A375D4" w:rsidRPr="00823526" w:rsidRDefault="00A375D4" w:rsidP="00B815FF">
            <w:pPr>
              <w:spacing w:before="60" w:after="60"/>
              <w:rPr>
                <w:color w:val="000000"/>
                <w:sz w:val="21"/>
                <w:szCs w:val="21"/>
              </w:rPr>
            </w:pPr>
            <w:r w:rsidRPr="00823526">
              <w:rPr>
                <w:color w:val="000000"/>
                <w:sz w:val="21"/>
                <w:szCs w:val="21"/>
              </w:rPr>
              <w:t xml:space="preserve">papír </w:t>
            </w:r>
          </w:p>
        </w:tc>
        <w:tc>
          <w:tcPr>
            <w:tcW w:w="597" w:type="pct"/>
            <w:shd w:val="clear" w:color="auto" w:fill="auto"/>
            <w:vAlign w:val="center"/>
          </w:tcPr>
          <w:p w:rsidR="00A375D4" w:rsidRPr="00823526" w:rsidRDefault="00A375D4" w:rsidP="00B815FF">
            <w:pPr>
              <w:spacing w:before="60" w:after="60"/>
              <w:rPr>
                <w:color w:val="000000"/>
                <w:sz w:val="21"/>
                <w:szCs w:val="21"/>
              </w:rPr>
            </w:pPr>
            <w:r w:rsidRPr="00823526">
              <w:rPr>
                <w:color w:val="000000"/>
                <w:sz w:val="21"/>
                <w:szCs w:val="21"/>
              </w:rPr>
              <w:t>10 - 20 tis. t/rok</w:t>
            </w:r>
          </w:p>
        </w:tc>
      </w:tr>
      <w:tr w:rsidR="00A375D4" w:rsidRPr="00866D12" w:rsidTr="00B815FF">
        <w:trPr>
          <w:trHeight w:val="284"/>
        </w:trPr>
        <w:tc>
          <w:tcPr>
            <w:tcW w:w="5000" w:type="pct"/>
            <w:gridSpan w:val="8"/>
            <w:shd w:val="clear" w:color="auto" w:fill="auto"/>
            <w:vAlign w:val="center"/>
          </w:tcPr>
          <w:p w:rsidR="00A375D4" w:rsidRPr="00866D12" w:rsidRDefault="00A375D4" w:rsidP="00B815FF">
            <w:pPr>
              <w:suppressAutoHyphens/>
              <w:spacing w:before="60" w:after="60"/>
              <w:ind w:right="51"/>
              <w:rPr>
                <w:b/>
                <w:sz w:val="21"/>
                <w:szCs w:val="21"/>
              </w:rPr>
            </w:pPr>
            <w:r w:rsidRPr="00866D12">
              <w:rPr>
                <w:b/>
                <w:sz w:val="21"/>
                <w:szCs w:val="21"/>
              </w:rPr>
              <w:t xml:space="preserve">ORP </w:t>
            </w:r>
            <w:r>
              <w:rPr>
                <w:b/>
                <w:sz w:val="21"/>
                <w:szCs w:val="21"/>
              </w:rPr>
              <w:t>Plzeň</w:t>
            </w:r>
          </w:p>
        </w:tc>
      </w:tr>
      <w:tr w:rsidR="00A375D4" w:rsidRPr="00830A28" w:rsidTr="00B815FF">
        <w:trPr>
          <w:trHeight w:val="284"/>
        </w:trPr>
        <w:tc>
          <w:tcPr>
            <w:tcW w:w="478" w:type="pct"/>
            <w:shd w:val="clear" w:color="auto" w:fill="auto"/>
            <w:vAlign w:val="center"/>
          </w:tcPr>
          <w:p w:rsidR="00A375D4" w:rsidRPr="006C5676" w:rsidRDefault="00A375D4" w:rsidP="00B815FF">
            <w:pPr>
              <w:spacing w:before="60" w:after="60"/>
              <w:rPr>
                <w:color w:val="000000"/>
                <w:sz w:val="21"/>
                <w:szCs w:val="21"/>
              </w:rPr>
            </w:pPr>
            <w:r w:rsidRPr="006C5676">
              <w:rPr>
                <w:color w:val="000000"/>
                <w:sz w:val="21"/>
                <w:szCs w:val="21"/>
              </w:rPr>
              <w:t>CZP004</w:t>
            </w:r>
            <w:r>
              <w:rPr>
                <w:color w:val="000000"/>
                <w:sz w:val="21"/>
                <w:szCs w:val="21"/>
              </w:rPr>
              <w:t>85</w:t>
            </w:r>
          </w:p>
        </w:tc>
        <w:tc>
          <w:tcPr>
            <w:tcW w:w="384" w:type="pct"/>
            <w:shd w:val="clear" w:color="auto" w:fill="auto"/>
            <w:vAlign w:val="center"/>
          </w:tcPr>
          <w:p w:rsidR="00A375D4" w:rsidRPr="006C5676" w:rsidRDefault="00A375D4" w:rsidP="00B815FF">
            <w:pPr>
              <w:spacing w:before="60" w:after="60"/>
              <w:rPr>
                <w:color w:val="000000"/>
                <w:sz w:val="21"/>
                <w:szCs w:val="21"/>
              </w:rPr>
            </w:pPr>
            <w:r w:rsidRPr="006C5676">
              <w:rPr>
                <w:color w:val="000000"/>
                <w:sz w:val="21"/>
                <w:szCs w:val="21"/>
              </w:rPr>
              <w:t>671151</w:t>
            </w:r>
          </w:p>
        </w:tc>
        <w:tc>
          <w:tcPr>
            <w:tcW w:w="1143" w:type="pct"/>
            <w:shd w:val="clear" w:color="auto" w:fill="auto"/>
            <w:vAlign w:val="center"/>
          </w:tcPr>
          <w:p w:rsidR="00A375D4" w:rsidRPr="006C5676" w:rsidRDefault="00A375D4" w:rsidP="00B815FF">
            <w:pPr>
              <w:spacing w:before="60" w:after="60"/>
              <w:rPr>
                <w:color w:val="000000"/>
                <w:sz w:val="21"/>
                <w:szCs w:val="21"/>
              </w:rPr>
            </w:pPr>
            <w:r w:rsidRPr="006C5676">
              <w:rPr>
                <w:color w:val="000000"/>
                <w:sz w:val="21"/>
                <w:szCs w:val="21"/>
              </w:rPr>
              <w:t>AVE sběrné suroviny a.s.</w:t>
            </w:r>
          </w:p>
        </w:tc>
        <w:tc>
          <w:tcPr>
            <w:tcW w:w="696" w:type="pct"/>
            <w:shd w:val="clear" w:color="auto" w:fill="auto"/>
            <w:vAlign w:val="center"/>
          </w:tcPr>
          <w:p w:rsidR="00A375D4" w:rsidRPr="006C5676" w:rsidRDefault="00A375D4" w:rsidP="00B815FF">
            <w:pPr>
              <w:spacing w:before="60" w:after="60"/>
              <w:rPr>
                <w:color w:val="000000"/>
                <w:sz w:val="21"/>
                <w:szCs w:val="21"/>
              </w:rPr>
            </w:pPr>
            <w:r>
              <w:rPr>
                <w:color w:val="000000"/>
                <w:sz w:val="21"/>
                <w:szCs w:val="21"/>
              </w:rPr>
              <w:t>Cvokařská 3</w:t>
            </w:r>
          </w:p>
        </w:tc>
        <w:tc>
          <w:tcPr>
            <w:tcW w:w="353" w:type="pct"/>
            <w:shd w:val="clear" w:color="auto" w:fill="auto"/>
            <w:vAlign w:val="center"/>
          </w:tcPr>
          <w:p w:rsidR="00A375D4" w:rsidRPr="006C5676" w:rsidRDefault="00A375D4" w:rsidP="00B815FF">
            <w:pPr>
              <w:spacing w:before="60" w:after="60"/>
              <w:jc w:val="right"/>
              <w:rPr>
                <w:color w:val="000000"/>
                <w:sz w:val="21"/>
                <w:szCs w:val="21"/>
              </w:rPr>
            </w:pPr>
            <w:r w:rsidRPr="006C5676">
              <w:rPr>
                <w:color w:val="000000"/>
                <w:sz w:val="21"/>
                <w:szCs w:val="21"/>
              </w:rPr>
              <w:t>30100</w:t>
            </w:r>
          </w:p>
        </w:tc>
        <w:tc>
          <w:tcPr>
            <w:tcW w:w="550" w:type="pct"/>
            <w:shd w:val="clear" w:color="auto" w:fill="auto"/>
            <w:vAlign w:val="center"/>
          </w:tcPr>
          <w:p w:rsidR="00A375D4" w:rsidRPr="006C5676" w:rsidRDefault="00A375D4" w:rsidP="00B815FF">
            <w:pPr>
              <w:spacing w:before="60" w:after="60"/>
              <w:rPr>
                <w:color w:val="000000"/>
                <w:sz w:val="21"/>
                <w:szCs w:val="21"/>
              </w:rPr>
            </w:pPr>
            <w:r w:rsidRPr="006C5676">
              <w:rPr>
                <w:color w:val="000000"/>
                <w:sz w:val="21"/>
                <w:szCs w:val="21"/>
              </w:rPr>
              <w:t>Plzeň</w:t>
            </w:r>
          </w:p>
        </w:tc>
        <w:tc>
          <w:tcPr>
            <w:tcW w:w="799" w:type="pct"/>
            <w:shd w:val="clear" w:color="auto" w:fill="auto"/>
            <w:vAlign w:val="center"/>
          </w:tcPr>
          <w:p w:rsidR="00A375D4" w:rsidRPr="006C5676" w:rsidRDefault="00A375D4" w:rsidP="00B815FF">
            <w:pPr>
              <w:spacing w:before="60" w:after="60"/>
              <w:rPr>
                <w:color w:val="000000"/>
                <w:sz w:val="21"/>
                <w:szCs w:val="21"/>
              </w:rPr>
            </w:pPr>
            <w:r>
              <w:rPr>
                <w:color w:val="000000"/>
                <w:sz w:val="21"/>
                <w:szCs w:val="21"/>
              </w:rPr>
              <w:t>papír, plasty</w:t>
            </w:r>
            <w:r w:rsidRPr="006C5676">
              <w:rPr>
                <w:color w:val="000000"/>
                <w:sz w:val="21"/>
                <w:szCs w:val="21"/>
              </w:rPr>
              <w:t xml:space="preserve"> </w:t>
            </w:r>
          </w:p>
        </w:tc>
        <w:tc>
          <w:tcPr>
            <w:tcW w:w="597" w:type="pct"/>
            <w:shd w:val="clear" w:color="auto" w:fill="auto"/>
            <w:vAlign w:val="center"/>
          </w:tcPr>
          <w:p w:rsidR="00A375D4" w:rsidRPr="006C5676" w:rsidRDefault="00A375D4" w:rsidP="00B815FF">
            <w:pPr>
              <w:spacing w:before="60" w:after="60"/>
              <w:rPr>
                <w:color w:val="000000"/>
                <w:sz w:val="21"/>
                <w:szCs w:val="21"/>
              </w:rPr>
            </w:pPr>
            <w:r>
              <w:rPr>
                <w:color w:val="000000"/>
                <w:sz w:val="21"/>
                <w:szCs w:val="21"/>
              </w:rPr>
              <w:t>není uvedeno</w:t>
            </w:r>
          </w:p>
        </w:tc>
      </w:tr>
      <w:tr w:rsidR="00A375D4" w:rsidRPr="00830A28" w:rsidTr="00B815FF">
        <w:trPr>
          <w:trHeight w:val="284"/>
        </w:trPr>
        <w:tc>
          <w:tcPr>
            <w:tcW w:w="478" w:type="pct"/>
            <w:shd w:val="clear" w:color="auto" w:fill="auto"/>
            <w:vAlign w:val="center"/>
          </w:tcPr>
          <w:p w:rsidR="00A375D4" w:rsidRPr="00830A28" w:rsidRDefault="00A375D4" w:rsidP="00B815FF">
            <w:pPr>
              <w:spacing w:before="60" w:after="60"/>
              <w:rPr>
                <w:color w:val="000000"/>
                <w:sz w:val="21"/>
                <w:szCs w:val="21"/>
              </w:rPr>
            </w:pPr>
            <w:r w:rsidRPr="00830A28">
              <w:rPr>
                <w:color w:val="000000"/>
                <w:sz w:val="21"/>
                <w:szCs w:val="21"/>
              </w:rPr>
              <w:t>CZP00574</w:t>
            </w:r>
          </w:p>
        </w:tc>
        <w:tc>
          <w:tcPr>
            <w:tcW w:w="384" w:type="pct"/>
            <w:shd w:val="clear" w:color="auto" w:fill="auto"/>
            <w:vAlign w:val="center"/>
          </w:tcPr>
          <w:p w:rsidR="00A375D4" w:rsidRPr="00830A28" w:rsidRDefault="00A375D4" w:rsidP="00B815FF">
            <w:pPr>
              <w:spacing w:before="60" w:after="60"/>
              <w:rPr>
                <w:color w:val="000000"/>
                <w:sz w:val="21"/>
                <w:szCs w:val="21"/>
              </w:rPr>
            </w:pPr>
            <w:r w:rsidRPr="00830A28">
              <w:rPr>
                <w:color w:val="000000"/>
                <w:sz w:val="21"/>
                <w:szCs w:val="21"/>
              </w:rPr>
              <w:t>25217348</w:t>
            </w:r>
          </w:p>
        </w:tc>
        <w:tc>
          <w:tcPr>
            <w:tcW w:w="1143" w:type="pct"/>
            <w:shd w:val="clear" w:color="auto" w:fill="auto"/>
            <w:vAlign w:val="center"/>
          </w:tcPr>
          <w:p w:rsidR="00A375D4" w:rsidRPr="00830A28" w:rsidRDefault="00A375D4" w:rsidP="00B815FF">
            <w:pPr>
              <w:spacing w:before="60" w:after="60"/>
              <w:rPr>
                <w:color w:val="000000"/>
                <w:sz w:val="21"/>
                <w:szCs w:val="21"/>
              </w:rPr>
            </w:pPr>
            <w:r w:rsidRPr="00830A28">
              <w:rPr>
                <w:color w:val="000000"/>
                <w:sz w:val="21"/>
                <w:szCs w:val="21"/>
              </w:rPr>
              <w:t>Západočeské komunální služby a.s.</w:t>
            </w:r>
          </w:p>
        </w:tc>
        <w:tc>
          <w:tcPr>
            <w:tcW w:w="696" w:type="pct"/>
            <w:shd w:val="clear" w:color="auto" w:fill="auto"/>
            <w:vAlign w:val="center"/>
          </w:tcPr>
          <w:p w:rsidR="00A375D4" w:rsidRPr="006C5676" w:rsidRDefault="00A375D4" w:rsidP="00B815FF">
            <w:pPr>
              <w:spacing w:before="60" w:after="60"/>
              <w:rPr>
                <w:color w:val="000000"/>
                <w:sz w:val="21"/>
                <w:szCs w:val="21"/>
              </w:rPr>
            </w:pPr>
            <w:r w:rsidRPr="006C5676">
              <w:rPr>
                <w:color w:val="000000"/>
                <w:sz w:val="21"/>
                <w:szCs w:val="21"/>
              </w:rPr>
              <w:t xml:space="preserve">Koterovská 522 </w:t>
            </w:r>
          </w:p>
        </w:tc>
        <w:tc>
          <w:tcPr>
            <w:tcW w:w="353" w:type="pct"/>
            <w:shd w:val="clear" w:color="auto" w:fill="auto"/>
            <w:vAlign w:val="center"/>
          </w:tcPr>
          <w:p w:rsidR="00A375D4" w:rsidRPr="00830A28" w:rsidRDefault="00A375D4" w:rsidP="00B815FF">
            <w:pPr>
              <w:spacing w:before="60" w:after="60"/>
              <w:jc w:val="right"/>
              <w:rPr>
                <w:color w:val="000000"/>
                <w:sz w:val="21"/>
                <w:szCs w:val="21"/>
              </w:rPr>
            </w:pPr>
            <w:r w:rsidRPr="00830A28">
              <w:rPr>
                <w:color w:val="000000"/>
                <w:sz w:val="21"/>
                <w:szCs w:val="21"/>
              </w:rPr>
              <w:t>32600</w:t>
            </w:r>
          </w:p>
        </w:tc>
        <w:tc>
          <w:tcPr>
            <w:tcW w:w="550" w:type="pct"/>
            <w:shd w:val="clear" w:color="auto" w:fill="auto"/>
            <w:vAlign w:val="center"/>
          </w:tcPr>
          <w:p w:rsidR="00A375D4" w:rsidRPr="00830A28" w:rsidRDefault="00A375D4" w:rsidP="00B815FF">
            <w:pPr>
              <w:spacing w:before="60" w:after="60"/>
              <w:rPr>
                <w:color w:val="000000"/>
                <w:sz w:val="21"/>
                <w:szCs w:val="21"/>
              </w:rPr>
            </w:pPr>
            <w:r w:rsidRPr="00830A28">
              <w:rPr>
                <w:color w:val="000000"/>
                <w:sz w:val="21"/>
                <w:szCs w:val="21"/>
              </w:rPr>
              <w:t>Plzeň 2-Slovany</w:t>
            </w:r>
          </w:p>
        </w:tc>
        <w:tc>
          <w:tcPr>
            <w:tcW w:w="799" w:type="pct"/>
            <w:shd w:val="clear" w:color="auto" w:fill="auto"/>
            <w:vAlign w:val="center"/>
          </w:tcPr>
          <w:p w:rsidR="00A375D4" w:rsidRPr="006C5676" w:rsidRDefault="00A375D4" w:rsidP="00B815FF">
            <w:pPr>
              <w:spacing w:before="60" w:after="60"/>
              <w:rPr>
                <w:color w:val="000000"/>
                <w:sz w:val="21"/>
                <w:szCs w:val="21"/>
              </w:rPr>
            </w:pPr>
            <w:r w:rsidRPr="006C5676">
              <w:rPr>
                <w:color w:val="000000"/>
                <w:sz w:val="21"/>
                <w:szCs w:val="21"/>
              </w:rPr>
              <w:t>papír, sklo, plasty</w:t>
            </w:r>
            <w:r w:rsidR="00392A07">
              <w:rPr>
                <w:color w:val="000000"/>
                <w:sz w:val="21"/>
                <w:szCs w:val="21"/>
              </w:rPr>
              <w:t>, kovové obaly</w:t>
            </w:r>
          </w:p>
        </w:tc>
        <w:tc>
          <w:tcPr>
            <w:tcW w:w="597" w:type="pct"/>
            <w:shd w:val="clear" w:color="auto" w:fill="auto"/>
            <w:vAlign w:val="center"/>
          </w:tcPr>
          <w:p w:rsidR="00A375D4" w:rsidRPr="006C5676" w:rsidRDefault="00A375D4" w:rsidP="00B815FF">
            <w:pPr>
              <w:spacing w:before="60" w:after="60"/>
              <w:rPr>
                <w:color w:val="000000"/>
                <w:sz w:val="21"/>
                <w:szCs w:val="21"/>
              </w:rPr>
            </w:pPr>
            <w:r w:rsidRPr="006C5676">
              <w:rPr>
                <w:color w:val="000000"/>
                <w:sz w:val="21"/>
                <w:szCs w:val="21"/>
              </w:rPr>
              <w:t>19 000 t/rok</w:t>
            </w:r>
          </w:p>
        </w:tc>
      </w:tr>
      <w:tr w:rsidR="00A375D4" w:rsidRPr="00866D12" w:rsidTr="00B815FF">
        <w:trPr>
          <w:trHeight w:val="284"/>
        </w:trPr>
        <w:tc>
          <w:tcPr>
            <w:tcW w:w="5000" w:type="pct"/>
            <w:gridSpan w:val="8"/>
            <w:shd w:val="clear" w:color="auto" w:fill="auto"/>
            <w:vAlign w:val="center"/>
          </w:tcPr>
          <w:p w:rsidR="00A375D4" w:rsidRPr="00866D12" w:rsidRDefault="00A375D4" w:rsidP="00B815FF">
            <w:pPr>
              <w:suppressAutoHyphens/>
              <w:spacing w:before="60" w:after="60"/>
              <w:ind w:right="51"/>
              <w:rPr>
                <w:b/>
                <w:sz w:val="21"/>
                <w:szCs w:val="21"/>
              </w:rPr>
            </w:pPr>
            <w:r w:rsidRPr="00866D12">
              <w:rPr>
                <w:b/>
                <w:sz w:val="21"/>
                <w:szCs w:val="21"/>
              </w:rPr>
              <w:t xml:space="preserve">ORP </w:t>
            </w:r>
            <w:r>
              <w:rPr>
                <w:b/>
                <w:sz w:val="21"/>
                <w:szCs w:val="21"/>
              </w:rPr>
              <w:t xml:space="preserve">Rokycany </w:t>
            </w:r>
          </w:p>
        </w:tc>
      </w:tr>
      <w:tr w:rsidR="00A375D4" w:rsidRPr="00830A28" w:rsidTr="00B815FF">
        <w:trPr>
          <w:trHeight w:val="284"/>
        </w:trPr>
        <w:tc>
          <w:tcPr>
            <w:tcW w:w="478" w:type="pct"/>
            <w:shd w:val="clear" w:color="auto" w:fill="auto"/>
            <w:vAlign w:val="center"/>
          </w:tcPr>
          <w:p w:rsidR="00A375D4" w:rsidRPr="0093455B" w:rsidRDefault="00A375D4" w:rsidP="00B815FF">
            <w:pPr>
              <w:spacing w:before="60" w:after="60"/>
              <w:rPr>
                <w:color w:val="000000"/>
                <w:sz w:val="21"/>
                <w:szCs w:val="21"/>
              </w:rPr>
            </w:pPr>
            <w:r w:rsidRPr="0093455B">
              <w:rPr>
                <w:color w:val="000000"/>
                <w:sz w:val="21"/>
                <w:szCs w:val="21"/>
              </w:rPr>
              <w:t>CZP00672</w:t>
            </w:r>
          </w:p>
        </w:tc>
        <w:tc>
          <w:tcPr>
            <w:tcW w:w="384" w:type="pct"/>
            <w:shd w:val="clear" w:color="auto" w:fill="auto"/>
            <w:vAlign w:val="center"/>
          </w:tcPr>
          <w:p w:rsidR="00A375D4" w:rsidRPr="0093455B" w:rsidRDefault="00A375D4" w:rsidP="00B815FF">
            <w:pPr>
              <w:spacing w:before="60" w:after="60"/>
              <w:rPr>
                <w:color w:val="000000"/>
                <w:sz w:val="21"/>
                <w:szCs w:val="21"/>
              </w:rPr>
            </w:pPr>
            <w:r w:rsidRPr="0093455B">
              <w:rPr>
                <w:color w:val="000000"/>
                <w:sz w:val="21"/>
                <w:szCs w:val="21"/>
              </w:rPr>
              <w:t>62619357</w:t>
            </w:r>
          </w:p>
        </w:tc>
        <w:tc>
          <w:tcPr>
            <w:tcW w:w="1143" w:type="pct"/>
            <w:shd w:val="clear" w:color="auto" w:fill="auto"/>
            <w:vAlign w:val="center"/>
          </w:tcPr>
          <w:p w:rsidR="00A375D4" w:rsidRPr="0093455B" w:rsidRDefault="00A375D4" w:rsidP="00B815FF">
            <w:pPr>
              <w:spacing w:before="60" w:after="60"/>
              <w:rPr>
                <w:color w:val="000000"/>
                <w:sz w:val="21"/>
                <w:szCs w:val="21"/>
              </w:rPr>
            </w:pPr>
            <w:r w:rsidRPr="0093455B">
              <w:rPr>
                <w:color w:val="000000"/>
                <w:sz w:val="21"/>
                <w:szCs w:val="21"/>
              </w:rPr>
              <w:t>Rumpold - R Rokycany s.r.o.</w:t>
            </w:r>
          </w:p>
        </w:tc>
        <w:tc>
          <w:tcPr>
            <w:tcW w:w="696" w:type="pct"/>
            <w:shd w:val="clear" w:color="auto" w:fill="auto"/>
            <w:vAlign w:val="center"/>
          </w:tcPr>
          <w:p w:rsidR="00A375D4" w:rsidRPr="0093455B" w:rsidRDefault="00A375D4" w:rsidP="00B815FF">
            <w:pPr>
              <w:spacing w:before="60" w:after="60"/>
              <w:rPr>
                <w:color w:val="000000"/>
                <w:sz w:val="21"/>
                <w:szCs w:val="21"/>
              </w:rPr>
            </w:pPr>
            <w:r w:rsidRPr="0093455B">
              <w:rPr>
                <w:color w:val="000000"/>
                <w:sz w:val="21"/>
                <w:szCs w:val="21"/>
              </w:rPr>
              <w:t xml:space="preserve">areál DEPOZIT - třídící linka </w:t>
            </w:r>
          </w:p>
        </w:tc>
        <w:tc>
          <w:tcPr>
            <w:tcW w:w="353" w:type="pct"/>
            <w:shd w:val="clear" w:color="auto" w:fill="auto"/>
            <w:vAlign w:val="center"/>
          </w:tcPr>
          <w:p w:rsidR="00A375D4" w:rsidRPr="0093455B" w:rsidRDefault="00A375D4" w:rsidP="00B815FF">
            <w:pPr>
              <w:spacing w:before="60" w:after="60"/>
              <w:jc w:val="right"/>
              <w:rPr>
                <w:color w:val="000000"/>
                <w:sz w:val="21"/>
                <w:szCs w:val="21"/>
              </w:rPr>
            </w:pPr>
            <w:r w:rsidRPr="0093455B">
              <w:rPr>
                <w:color w:val="000000"/>
                <w:sz w:val="21"/>
                <w:szCs w:val="21"/>
              </w:rPr>
              <w:t>33701</w:t>
            </w:r>
          </w:p>
        </w:tc>
        <w:tc>
          <w:tcPr>
            <w:tcW w:w="550" w:type="pct"/>
            <w:shd w:val="clear" w:color="auto" w:fill="auto"/>
            <w:vAlign w:val="center"/>
          </w:tcPr>
          <w:p w:rsidR="00A375D4" w:rsidRPr="0093455B" w:rsidRDefault="00A375D4" w:rsidP="00B815FF">
            <w:pPr>
              <w:spacing w:before="60" w:after="60"/>
              <w:rPr>
                <w:color w:val="000000"/>
                <w:sz w:val="21"/>
                <w:szCs w:val="21"/>
              </w:rPr>
            </w:pPr>
            <w:r w:rsidRPr="0093455B">
              <w:rPr>
                <w:color w:val="000000"/>
                <w:sz w:val="21"/>
                <w:szCs w:val="21"/>
              </w:rPr>
              <w:t>Rokycany</w:t>
            </w:r>
          </w:p>
        </w:tc>
        <w:tc>
          <w:tcPr>
            <w:tcW w:w="799" w:type="pct"/>
            <w:shd w:val="clear" w:color="auto" w:fill="auto"/>
            <w:vAlign w:val="center"/>
          </w:tcPr>
          <w:p w:rsidR="00A375D4" w:rsidRPr="0093455B" w:rsidRDefault="00A375D4" w:rsidP="00B815FF">
            <w:pPr>
              <w:spacing w:before="60" w:after="60"/>
              <w:rPr>
                <w:color w:val="000000"/>
                <w:sz w:val="21"/>
                <w:szCs w:val="21"/>
              </w:rPr>
            </w:pPr>
            <w:r>
              <w:rPr>
                <w:color w:val="000000"/>
                <w:sz w:val="21"/>
                <w:szCs w:val="21"/>
              </w:rPr>
              <w:t>papír, plasty</w:t>
            </w:r>
          </w:p>
        </w:tc>
        <w:tc>
          <w:tcPr>
            <w:tcW w:w="597" w:type="pct"/>
            <w:shd w:val="clear" w:color="auto" w:fill="auto"/>
            <w:vAlign w:val="center"/>
          </w:tcPr>
          <w:p w:rsidR="00A375D4" w:rsidRPr="00830A28" w:rsidRDefault="00A375D4" w:rsidP="00B815FF">
            <w:pPr>
              <w:spacing w:before="60" w:after="60"/>
              <w:rPr>
                <w:color w:val="000000"/>
                <w:sz w:val="21"/>
                <w:szCs w:val="21"/>
              </w:rPr>
            </w:pPr>
            <w:r w:rsidRPr="0093455B">
              <w:rPr>
                <w:color w:val="000000"/>
                <w:sz w:val="21"/>
                <w:szCs w:val="21"/>
              </w:rPr>
              <w:t>2</w:t>
            </w:r>
            <w:r>
              <w:rPr>
                <w:color w:val="000000"/>
                <w:sz w:val="21"/>
                <w:szCs w:val="21"/>
              </w:rPr>
              <w:t xml:space="preserve"> </w:t>
            </w:r>
            <w:r w:rsidRPr="0093455B">
              <w:rPr>
                <w:color w:val="000000"/>
                <w:sz w:val="21"/>
                <w:szCs w:val="21"/>
              </w:rPr>
              <w:t>000 t/rok</w:t>
            </w:r>
          </w:p>
        </w:tc>
      </w:tr>
      <w:tr w:rsidR="00A375D4" w:rsidRPr="00866D12" w:rsidTr="00B815FF">
        <w:trPr>
          <w:trHeight w:val="284"/>
        </w:trPr>
        <w:tc>
          <w:tcPr>
            <w:tcW w:w="5000" w:type="pct"/>
            <w:gridSpan w:val="8"/>
            <w:shd w:val="clear" w:color="auto" w:fill="auto"/>
            <w:vAlign w:val="center"/>
          </w:tcPr>
          <w:p w:rsidR="00A375D4" w:rsidRPr="00866D12" w:rsidRDefault="00A375D4" w:rsidP="00B815FF">
            <w:pPr>
              <w:suppressAutoHyphens/>
              <w:spacing w:before="60" w:after="60"/>
              <w:ind w:right="51"/>
              <w:rPr>
                <w:b/>
                <w:sz w:val="21"/>
                <w:szCs w:val="21"/>
              </w:rPr>
            </w:pPr>
            <w:r w:rsidRPr="00866D12">
              <w:rPr>
                <w:b/>
                <w:sz w:val="21"/>
                <w:szCs w:val="21"/>
              </w:rPr>
              <w:t xml:space="preserve">ORP </w:t>
            </w:r>
            <w:r>
              <w:rPr>
                <w:b/>
                <w:sz w:val="21"/>
                <w:szCs w:val="21"/>
              </w:rPr>
              <w:t>Stříbro</w:t>
            </w:r>
          </w:p>
        </w:tc>
      </w:tr>
      <w:tr w:rsidR="00A375D4" w:rsidRPr="00830A28" w:rsidTr="00B815FF">
        <w:trPr>
          <w:trHeight w:val="284"/>
        </w:trPr>
        <w:tc>
          <w:tcPr>
            <w:tcW w:w="478"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lastRenderedPageBreak/>
              <w:t>CZP00118</w:t>
            </w:r>
          </w:p>
        </w:tc>
        <w:tc>
          <w:tcPr>
            <w:tcW w:w="384"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27984141</w:t>
            </w:r>
          </w:p>
        </w:tc>
        <w:tc>
          <w:tcPr>
            <w:tcW w:w="1143"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EKO - I recykling s.r.o.</w:t>
            </w:r>
          </w:p>
        </w:tc>
        <w:tc>
          <w:tcPr>
            <w:tcW w:w="696"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p.p.č. 270/4, 270/5 a 270/14 v k.ú. Lažany</w:t>
            </w:r>
          </w:p>
        </w:tc>
        <w:tc>
          <w:tcPr>
            <w:tcW w:w="353" w:type="pct"/>
            <w:shd w:val="clear" w:color="auto" w:fill="auto"/>
            <w:vAlign w:val="center"/>
          </w:tcPr>
          <w:p w:rsidR="00A375D4" w:rsidRPr="00710BEF" w:rsidRDefault="00A375D4" w:rsidP="00B815FF">
            <w:pPr>
              <w:spacing w:before="60" w:after="60"/>
              <w:jc w:val="right"/>
              <w:rPr>
                <w:color w:val="000000"/>
                <w:sz w:val="21"/>
                <w:szCs w:val="21"/>
              </w:rPr>
            </w:pPr>
            <w:r w:rsidRPr="00710BEF">
              <w:rPr>
                <w:color w:val="000000"/>
                <w:sz w:val="21"/>
                <w:szCs w:val="21"/>
              </w:rPr>
              <w:t>34901</w:t>
            </w:r>
          </w:p>
        </w:tc>
        <w:tc>
          <w:tcPr>
            <w:tcW w:w="550"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Černošín</w:t>
            </w:r>
          </w:p>
        </w:tc>
        <w:tc>
          <w:tcPr>
            <w:tcW w:w="799"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papír, sklo, plasty, obaly</w:t>
            </w:r>
          </w:p>
        </w:tc>
        <w:tc>
          <w:tcPr>
            <w:tcW w:w="597"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3800 t/rok</w:t>
            </w:r>
          </w:p>
        </w:tc>
      </w:tr>
      <w:tr w:rsidR="00A375D4" w:rsidRPr="00866D12" w:rsidTr="00B815FF">
        <w:trPr>
          <w:trHeight w:val="284"/>
        </w:trPr>
        <w:tc>
          <w:tcPr>
            <w:tcW w:w="5000" w:type="pct"/>
            <w:gridSpan w:val="8"/>
            <w:shd w:val="clear" w:color="auto" w:fill="auto"/>
            <w:vAlign w:val="center"/>
          </w:tcPr>
          <w:p w:rsidR="00A375D4" w:rsidRPr="00866D12" w:rsidRDefault="00A375D4" w:rsidP="00B815FF">
            <w:pPr>
              <w:suppressAutoHyphens/>
              <w:spacing w:before="60" w:after="60"/>
              <w:ind w:right="51"/>
              <w:rPr>
                <w:b/>
                <w:sz w:val="21"/>
                <w:szCs w:val="21"/>
              </w:rPr>
            </w:pPr>
            <w:r w:rsidRPr="00866D12">
              <w:rPr>
                <w:b/>
                <w:sz w:val="21"/>
                <w:szCs w:val="21"/>
              </w:rPr>
              <w:t xml:space="preserve">ORP </w:t>
            </w:r>
            <w:r>
              <w:rPr>
                <w:b/>
                <w:sz w:val="21"/>
                <w:szCs w:val="21"/>
              </w:rPr>
              <w:t xml:space="preserve">Sušice </w:t>
            </w:r>
          </w:p>
        </w:tc>
      </w:tr>
      <w:tr w:rsidR="00A375D4" w:rsidRPr="00710BEF" w:rsidTr="00B815FF">
        <w:trPr>
          <w:trHeight w:val="284"/>
        </w:trPr>
        <w:tc>
          <w:tcPr>
            <w:tcW w:w="478"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CZP00374</w:t>
            </w:r>
          </w:p>
        </w:tc>
        <w:tc>
          <w:tcPr>
            <w:tcW w:w="384"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61778516</w:t>
            </w:r>
          </w:p>
        </w:tc>
        <w:tc>
          <w:tcPr>
            <w:tcW w:w="1143"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RUMPOLD - P s.r.o.</w:t>
            </w:r>
          </w:p>
        </w:tc>
        <w:tc>
          <w:tcPr>
            <w:tcW w:w="696"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Nová 240</w:t>
            </w:r>
          </w:p>
        </w:tc>
        <w:tc>
          <w:tcPr>
            <w:tcW w:w="353" w:type="pct"/>
            <w:shd w:val="clear" w:color="auto" w:fill="auto"/>
            <w:vAlign w:val="center"/>
          </w:tcPr>
          <w:p w:rsidR="00A375D4" w:rsidRPr="00710BEF" w:rsidRDefault="00A375D4" w:rsidP="00B815FF">
            <w:pPr>
              <w:spacing w:before="60" w:after="60"/>
              <w:jc w:val="right"/>
              <w:rPr>
                <w:color w:val="000000"/>
                <w:sz w:val="21"/>
                <w:szCs w:val="21"/>
              </w:rPr>
            </w:pPr>
            <w:r w:rsidRPr="00710BEF">
              <w:rPr>
                <w:color w:val="000000"/>
                <w:sz w:val="21"/>
                <w:szCs w:val="21"/>
              </w:rPr>
              <w:t>34201</w:t>
            </w:r>
          </w:p>
        </w:tc>
        <w:tc>
          <w:tcPr>
            <w:tcW w:w="550"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Sušice</w:t>
            </w:r>
          </w:p>
        </w:tc>
        <w:tc>
          <w:tcPr>
            <w:tcW w:w="799" w:type="pct"/>
            <w:shd w:val="clear" w:color="auto" w:fill="auto"/>
            <w:vAlign w:val="center"/>
          </w:tcPr>
          <w:p w:rsidR="00A375D4" w:rsidRPr="00710BEF" w:rsidRDefault="00A375D4" w:rsidP="00B815FF">
            <w:pPr>
              <w:spacing w:before="60" w:after="60"/>
              <w:rPr>
                <w:color w:val="000000"/>
                <w:sz w:val="21"/>
                <w:szCs w:val="21"/>
              </w:rPr>
            </w:pPr>
          </w:p>
        </w:tc>
        <w:tc>
          <w:tcPr>
            <w:tcW w:w="597"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4200 t/rok</w:t>
            </w:r>
          </w:p>
        </w:tc>
      </w:tr>
      <w:tr w:rsidR="00A375D4" w:rsidRPr="00866D12" w:rsidTr="00B815FF">
        <w:trPr>
          <w:trHeight w:val="284"/>
        </w:trPr>
        <w:tc>
          <w:tcPr>
            <w:tcW w:w="5000" w:type="pct"/>
            <w:gridSpan w:val="8"/>
            <w:shd w:val="clear" w:color="auto" w:fill="auto"/>
            <w:vAlign w:val="center"/>
          </w:tcPr>
          <w:p w:rsidR="00A375D4" w:rsidRPr="00866D12" w:rsidRDefault="00A375D4" w:rsidP="00B815FF">
            <w:pPr>
              <w:suppressAutoHyphens/>
              <w:spacing w:before="60" w:after="60"/>
              <w:ind w:right="51"/>
              <w:rPr>
                <w:b/>
                <w:sz w:val="21"/>
                <w:szCs w:val="21"/>
              </w:rPr>
            </w:pPr>
            <w:r w:rsidRPr="00866D12">
              <w:rPr>
                <w:b/>
                <w:sz w:val="21"/>
                <w:szCs w:val="21"/>
              </w:rPr>
              <w:t xml:space="preserve">ORP </w:t>
            </w:r>
            <w:r>
              <w:rPr>
                <w:b/>
                <w:sz w:val="21"/>
                <w:szCs w:val="21"/>
              </w:rPr>
              <w:t xml:space="preserve">Tachov </w:t>
            </w:r>
          </w:p>
        </w:tc>
      </w:tr>
      <w:tr w:rsidR="00A375D4" w:rsidRPr="00710BEF" w:rsidTr="00B815FF">
        <w:trPr>
          <w:trHeight w:val="284"/>
        </w:trPr>
        <w:tc>
          <w:tcPr>
            <w:tcW w:w="478"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CZP00783</w:t>
            </w:r>
          </w:p>
        </w:tc>
        <w:tc>
          <w:tcPr>
            <w:tcW w:w="384"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64359387</w:t>
            </w:r>
          </w:p>
        </w:tc>
        <w:tc>
          <w:tcPr>
            <w:tcW w:w="1143"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IGRO s.r.o.</w:t>
            </w:r>
          </w:p>
        </w:tc>
        <w:tc>
          <w:tcPr>
            <w:tcW w:w="696"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Karlín</w:t>
            </w:r>
          </w:p>
        </w:tc>
        <w:tc>
          <w:tcPr>
            <w:tcW w:w="353" w:type="pct"/>
            <w:shd w:val="clear" w:color="auto" w:fill="auto"/>
            <w:vAlign w:val="center"/>
          </w:tcPr>
          <w:p w:rsidR="00A375D4" w:rsidRPr="00710BEF" w:rsidRDefault="00A375D4" w:rsidP="00B815FF">
            <w:pPr>
              <w:spacing w:before="60" w:after="60"/>
              <w:jc w:val="right"/>
              <w:rPr>
                <w:color w:val="000000"/>
                <w:sz w:val="21"/>
                <w:szCs w:val="21"/>
              </w:rPr>
            </w:pPr>
            <w:r w:rsidRPr="00710BEF">
              <w:rPr>
                <w:color w:val="000000"/>
                <w:sz w:val="21"/>
                <w:szCs w:val="21"/>
              </w:rPr>
              <w:t>34815</w:t>
            </w:r>
          </w:p>
        </w:tc>
        <w:tc>
          <w:tcPr>
            <w:tcW w:w="550"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Planá</w:t>
            </w:r>
          </w:p>
        </w:tc>
        <w:tc>
          <w:tcPr>
            <w:tcW w:w="799" w:type="pct"/>
            <w:shd w:val="clear" w:color="auto" w:fill="auto"/>
            <w:vAlign w:val="center"/>
          </w:tcPr>
          <w:p w:rsidR="00A375D4" w:rsidRPr="00710BEF" w:rsidRDefault="00A375D4" w:rsidP="00B815FF">
            <w:pPr>
              <w:spacing w:before="60" w:after="60"/>
              <w:rPr>
                <w:color w:val="000000"/>
                <w:sz w:val="21"/>
                <w:szCs w:val="21"/>
              </w:rPr>
            </w:pPr>
          </w:p>
        </w:tc>
        <w:tc>
          <w:tcPr>
            <w:tcW w:w="597" w:type="pct"/>
            <w:shd w:val="clear" w:color="auto" w:fill="auto"/>
            <w:vAlign w:val="center"/>
          </w:tcPr>
          <w:p w:rsidR="00A375D4" w:rsidRPr="00710BEF" w:rsidRDefault="00A375D4" w:rsidP="00B815FF">
            <w:pPr>
              <w:spacing w:before="60" w:after="60"/>
              <w:rPr>
                <w:color w:val="000000"/>
                <w:sz w:val="21"/>
                <w:szCs w:val="21"/>
              </w:rPr>
            </w:pPr>
            <w:r w:rsidRPr="00710BEF">
              <w:rPr>
                <w:color w:val="000000"/>
                <w:sz w:val="21"/>
                <w:szCs w:val="21"/>
              </w:rPr>
              <w:t>55 000 t/rok</w:t>
            </w:r>
          </w:p>
        </w:tc>
      </w:tr>
    </w:tbl>
    <w:p w:rsidR="00404230" w:rsidRDefault="00404230" w:rsidP="00404230"/>
    <w:p w:rsidR="00404230" w:rsidRDefault="00404230">
      <w:pPr>
        <w:spacing w:before="0" w:after="0"/>
        <w:rPr>
          <w:rFonts w:eastAsiaTheme="majorEastAsia" w:cstheme="majorBidi"/>
          <w:b/>
          <w:bCs/>
          <w:sz w:val="26"/>
          <w:szCs w:val="24"/>
        </w:rPr>
      </w:pPr>
      <w:r>
        <w:br w:type="page"/>
      </w:r>
    </w:p>
    <w:p w:rsidR="00AD35C9" w:rsidRDefault="00AD35C9" w:rsidP="00AD35C9">
      <w:pPr>
        <w:pStyle w:val="Titulek"/>
        <w:keepNext/>
        <w:sectPr w:rsidR="00AD35C9" w:rsidSect="00AD35C9">
          <w:pgSz w:w="16838" w:h="11906" w:orient="landscape"/>
          <w:pgMar w:top="1417" w:right="1417" w:bottom="1135" w:left="1417" w:header="706" w:footer="708" w:gutter="0"/>
          <w:cols w:space="708"/>
          <w:docGrid w:linePitch="360"/>
        </w:sectPr>
      </w:pPr>
    </w:p>
    <w:p w:rsidR="00AD35C9" w:rsidRPr="00F644BC" w:rsidRDefault="00AD35C9" w:rsidP="00AD35C9">
      <w:pPr>
        <w:pStyle w:val="Nadpis3"/>
        <w:ind w:left="851" w:hanging="851"/>
      </w:pPr>
      <w:bookmarkStart w:id="466" w:name="_Toc421618417"/>
      <w:bookmarkStart w:id="467" w:name="_Toc438112556"/>
      <w:r w:rsidRPr="00F644BC">
        <w:lastRenderedPageBreak/>
        <w:t>Kompostárny</w:t>
      </w:r>
      <w:r>
        <w:t xml:space="preserve"> (1.3.0)</w:t>
      </w:r>
      <w:bookmarkEnd w:id="466"/>
      <w:bookmarkEnd w:id="467"/>
    </w:p>
    <w:tbl>
      <w:tblPr>
        <w:tblW w:w="512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350"/>
        <w:gridCol w:w="1121"/>
        <w:gridCol w:w="4002"/>
        <w:gridCol w:w="2814"/>
        <w:gridCol w:w="1374"/>
        <w:gridCol w:w="2104"/>
        <w:gridCol w:w="1724"/>
      </w:tblGrid>
      <w:tr w:rsidR="00AD35C9" w:rsidRPr="00F644BC" w:rsidTr="0067232E">
        <w:trPr>
          <w:trHeight w:val="600"/>
          <w:tblHeader/>
        </w:trPr>
        <w:tc>
          <w:tcPr>
            <w:tcW w:w="466" w:type="pct"/>
            <w:tcBorders>
              <w:top w:val="single" w:sz="12" w:space="0" w:color="auto"/>
              <w:bottom w:val="single" w:sz="12" w:space="0" w:color="auto"/>
            </w:tcBorders>
            <w:shd w:val="clear" w:color="auto" w:fill="DBE5F1" w:themeFill="accent1" w:themeFillTint="33"/>
            <w:vAlign w:val="center"/>
            <w:hideMark/>
          </w:tcPr>
          <w:p w:rsidR="00AD35C9" w:rsidRPr="00F644BC" w:rsidRDefault="00AD35C9" w:rsidP="00AD35C9">
            <w:pPr>
              <w:suppressAutoHyphens/>
              <w:spacing w:before="0" w:after="0"/>
              <w:jc w:val="center"/>
              <w:rPr>
                <w:b/>
                <w:color w:val="000000"/>
                <w:sz w:val="21"/>
                <w:szCs w:val="21"/>
              </w:rPr>
            </w:pPr>
            <w:r w:rsidRPr="00F644BC">
              <w:rPr>
                <w:b/>
                <w:color w:val="000000"/>
                <w:sz w:val="21"/>
                <w:szCs w:val="21"/>
              </w:rPr>
              <w:t>Identifikační kód</w:t>
            </w:r>
          </w:p>
        </w:tc>
        <w:tc>
          <w:tcPr>
            <w:tcW w:w="387" w:type="pct"/>
            <w:tcBorders>
              <w:top w:val="single" w:sz="12" w:space="0" w:color="auto"/>
              <w:bottom w:val="single" w:sz="12" w:space="0" w:color="auto"/>
            </w:tcBorders>
            <w:shd w:val="clear" w:color="auto" w:fill="DBE5F1" w:themeFill="accent1" w:themeFillTint="33"/>
            <w:vAlign w:val="center"/>
            <w:hideMark/>
          </w:tcPr>
          <w:p w:rsidR="00AD35C9" w:rsidRPr="00F644BC" w:rsidRDefault="00AD35C9" w:rsidP="00AD35C9">
            <w:pPr>
              <w:suppressAutoHyphens/>
              <w:spacing w:before="0" w:after="0"/>
              <w:jc w:val="center"/>
              <w:rPr>
                <w:b/>
                <w:color w:val="000000"/>
                <w:sz w:val="21"/>
                <w:szCs w:val="21"/>
              </w:rPr>
            </w:pPr>
            <w:r w:rsidRPr="00F644BC">
              <w:rPr>
                <w:b/>
                <w:color w:val="000000"/>
                <w:sz w:val="21"/>
                <w:szCs w:val="21"/>
              </w:rPr>
              <w:t>IČ</w:t>
            </w:r>
          </w:p>
        </w:tc>
        <w:tc>
          <w:tcPr>
            <w:tcW w:w="1381" w:type="pct"/>
            <w:tcBorders>
              <w:top w:val="single" w:sz="12" w:space="0" w:color="auto"/>
              <w:bottom w:val="single" w:sz="12" w:space="0" w:color="auto"/>
            </w:tcBorders>
            <w:shd w:val="clear" w:color="auto" w:fill="DBE5F1" w:themeFill="accent1" w:themeFillTint="33"/>
            <w:vAlign w:val="center"/>
            <w:hideMark/>
          </w:tcPr>
          <w:p w:rsidR="00AD35C9" w:rsidRPr="00F644BC" w:rsidRDefault="00AD35C9" w:rsidP="00AD35C9">
            <w:pPr>
              <w:suppressAutoHyphens/>
              <w:spacing w:before="0" w:after="0"/>
              <w:rPr>
                <w:b/>
                <w:color w:val="000000"/>
                <w:sz w:val="21"/>
                <w:szCs w:val="21"/>
              </w:rPr>
            </w:pPr>
            <w:r w:rsidRPr="00F644BC">
              <w:rPr>
                <w:b/>
                <w:color w:val="000000"/>
                <w:sz w:val="21"/>
                <w:szCs w:val="21"/>
              </w:rPr>
              <w:t>Provozovatel</w:t>
            </w:r>
          </w:p>
        </w:tc>
        <w:tc>
          <w:tcPr>
            <w:tcW w:w="971" w:type="pct"/>
            <w:tcBorders>
              <w:top w:val="single" w:sz="12" w:space="0" w:color="auto"/>
              <w:bottom w:val="single" w:sz="12" w:space="0" w:color="auto"/>
            </w:tcBorders>
            <w:shd w:val="clear" w:color="auto" w:fill="DBE5F1" w:themeFill="accent1" w:themeFillTint="33"/>
            <w:vAlign w:val="center"/>
            <w:hideMark/>
          </w:tcPr>
          <w:p w:rsidR="00AD35C9" w:rsidRPr="00F644BC" w:rsidRDefault="00AD35C9" w:rsidP="00AD35C9">
            <w:pPr>
              <w:suppressAutoHyphens/>
              <w:spacing w:before="0" w:after="0"/>
              <w:rPr>
                <w:b/>
                <w:color w:val="000000"/>
                <w:sz w:val="21"/>
                <w:szCs w:val="21"/>
              </w:rPr>
            </w:pPr>
            <w:r w:rsidRPr="00F644BC">
              <w:rPr>
                <w:b/>
                <w:color w:val="000000"/>
                <w:sz w:val="21"/>
                <w:szCs w:val="21"/>
              </w:rPr>
              <w:t>Ulice</w:t>
            </w:r>
          </w:p>
        </w:tc>
        <w:tc>
          <w:tcPr>
            <w:tcW w:w="474" w:type="pct"/>
            <w:tcBorders>
              <w:top w:val="single" w:sz="12" w:space="0" w:color="auto"/>
              <w:bottom w:val="single" w:sz="12" w:space="0" w:color="auto"/>
            </w:tcBorders>
            <w:shd w:val="clear" w:color="auto" w:fill="DBE5F1" w:themeFill="accent1" w:themeFillTint="33"/>
            <w:vAlign w:val="center"/>
            <w:hideMark/>
          </w:tcPr>
          <w:p w:rsidR="00AD35C9" w:rsidRPr="00F644BC" w:rsidRDefault="00AD35C9" w:rsidP="00AD35C9">
            <w:pPr>
              <w:suppressAutoHyphens/>
              <w:spacing w:before="0" w:after="0"/>
              <w:rPr>
                <w:b/>
                <w:color w:val="000000"/>
                <w:sz w:val="21"/>
                <w:szCs w:val="21"/>
              </w:rPr>
            </w:pPr>
            <w:r w:rsidRPr="00F644BC">
              <w:rPr>
                <w:b/>
                <w:color w:val="000000"/>
                <w:sz w:val="21"/>
                <w:szCs w:val="21"/>
              </w:rPr>
              <w:t>PSČ</w:t>
            </w:r>
          </w:p>
        </w:tc>
        <w:tc>
          <w:tcPr>
            <w:tcW w:w="726" w:type="pct"/>
            <w:tcBorders>
              <w:top w:val="single" w:sz="12" w:space="0" w:color="auto"/>
              <w:bottom w:val="single" w:sz="12" w:space="0" w:color="auto"/>
            </w:tcBorders>
            <w:shd w:val="clear" w:color="auto" w:fill="DBE5F1" w:themeFill="accent1" w:themeFillTint="33"/>
            <w:vAlign w:val="center"/>
            <w:hideMark/>
          </w:tcPr>
          <w:p w:rsidR="00AD35C9" w:rsidRPr="00F644BC" w:rsidRDefault="00AD35C9" w:rsidP="00AD35C9">
            <w:pPr>
              <w:suppressAutoHyphens/>
              <w:spacing w:before="0" w:after="0"/>
              <w:rPr>
                <w:b/>
                <w:color w:val="000000"/>
                <w:sz w:val="21"/>
                <w:szCs w:val="21"/>
              </w:rPr>
            </w:pPr>
            <w:r w:rsidRPr="00F644BC">
              <w:rPr>
                <w:b/>
                <w:color w:val="000000"/>
                <w:sz w:val="21"/>
                <w:szCs w:val="21"/>
              </w:rPr>
              <w:t>Obec</w:t>
            </w:r>
          </w:p>
        </w:tc>
        <w:tc>
          <w:tcPr>
            <w:tcW w:w="595" w:type="pct"/>
            <w:tcBorders>
              <w:top w:val="single" w:sz="12" w:space="0" w:color="auto"/>
              <w:bottom w:val="single" w:sz="12" w:space="0" w:color="auto"/>
            </w:tcBorders>
            <w:shd w:val="clear" w:color="auto" w:fill="DBE5F1" w:themeFill="accent1" w:themeFillTint="33"/>
            <w:vAlign w:val="center"/>
            <w:hideMark/>
          </w:tcPr>
          <w:p w:rsidR="00AD35C9" w:rsidRPr="00F644BC" w:rsidRDefault="00AD35C9" w:rsidP="00AD35C9">
            <w:pPr>
              <w:suppressAutoHyphens/>
              <w:spacing w:before="0" w:after="0"/>
              <w:ind w:right="-30"/>
              <w:jc w:val="center"/>
              <w:rPr>
                <w:b/>
                <w:color w:val="000000"/>
                <w:sz w:val="21"/>
                <w:szCs w:val="21"/>
              </w:rPr>
            </w:pPr>
            <w:r w:rsidRPr="00F644BC">
              <w:rPr>
                <w:b/>
                <w:color w:val="000000"/>
                <w:sz w:val="21"/>
                <w:szCs w:val="21"/>
              </w:rPr>
              <w:t>Kapacita</w:t>
            </w:r>
          </w:p>
        </w:tc>
      </w:tr>
      <w:tr w:rsidR="00AD35C9" w:rsidRPr="008D453A" w:rsidTr="00AD35C9">
        <w:trPr>
          <w:trHeight w:val="318"/>
        </w:trPr>
        <w:tc>
          <w:tcPr>
            <w:tcW w:w="5000" w:type="pct"/>
            <w:gridSpan w:val="7"/>
            <w:shd w:val="clear" w:color="auto" w:fill="auto"/>
            <w:vAlign w:val="center"/>
          </w:tcPr>
          <w:p w:rsidR="00AD35C9" w:rsidRPr="008D453A" w:rsidRDefault="00AD35C9" w:rsidP="00AD35C9">
            <w:pPr>
              <w:suppressAutoHyphens/>
              <w:spacing w:before="80" w:after="80"/>
              <w:ind w:right="51"/>
              <w:rPr>
                <w:b/>
                <w:sz w:val="21"/>
                <w:szCs w:val="21"/>
              </w:rPr>
            </w:pPr>
            <w:r w:rsidRPr="00FC5CD1">
              <w:rPr>
                <w:b/>
                <w:sz w:val="21"/>
                <w:szCs w:val="21"/>
              </w:rPr>
              <w:t>ORP Domažlice</w:t>
            </w:r>
          </w:p>
        </w:tc>
      </w:tr>
      <w:tr w:rsidR="00C80D2C" w:rsidRPr="008D453A" w:rsidTr="009E1758">
        <w:trPr>
          <w:trHeight w:val="218"/>
        </w:trPr>
        <w:tc>
          <w:tcPr>
            <w:tcW w:w="466" w:type="pct"/>
            <w:shd w:val="clear" w:color="auto" w:fill="auto"/>
            <w:vAlign w:val="center"/>
          </w:tcPr>
          <w:p w:rsidR="00C80D2C" w:rsidRPr="008D453A" w:rsidRDefault="00C80D2C" w:rsidP="00D0264B">
            <w:pPr>
              <w:spacing w:before="60" w:after="60"/>
              <w:rPr>
                <w:color w:val="000000"/>
                <w:sz w:val="21"/>
                <w:szCs w:val="21"/>
              </w:rPr>
            </w:pPr>
            <w:r>
              <w:t>CZP01022</w:t>
            </w:r>
          </w:p>
        </w:tc>
        <w:tc>
          <w:tcPr>
            <w:tcW w:w="387" w:type="pct"/>
            <w:shd w:val="clear" w:color="auto" w:fill="auto"/>
            <w:vAlign w:val="center"/>
          </w:tcPr>
          <w:p w:rsidR="00C80D2C" w:rsidRPr="008D453A" w:rsidRDefault="00C80D2C" w:rsidP="00D0264B">
            <w:pPr>
              <w:spacing w:before="60" w:after="60"/>
              <w:rPr>
                <w:color w:val="000000"/>
                <w:sz w:val="21"/>
                <w:szCs w:val="21"/>
              </w:rPr>
            </w:pPr>
            <w:r>
              <w:t>73733113</w:t>
            </w:r>
          </w:p>
        </w:tc>
        <w:tc>
          <w:tcPr>
            <w:tcW w:w="1381" w:type="pct"/>
            <w:shd w:val="clear" w:color="auto" w:fill="auto"/>
            <w:vAlign w:val="center"/>
          </w:tcPr>
          <w:p w:rsidR="00C80D2C" w:rsidRPr="008D453A" w:rsidRDefault="00C80D2C" w:rsidP="00D0264B">
            <w:pPr>
              <w:spacing w:before="60" w:after="60"/>
              <w:rPr>
                <w:color w:val="000000"/>
                <w:sz w:val="21"/>
                <w:szCs w:val="21"/>
              </w:rPr>
            </w:pPr>
            <w:r>
              <w:t>DTS Domažlice, p</w:t>
            </w:r>
            <w:r w:rsidR="00D0264B">
              <w:t>. o.</w:t>
            </w:r>
          </w:p>
        </w:tc>
        <w:tc>
          <w:tcPr>
            <w:tcW w:w="971" w:type="pct"/>
            <w:shd w:val="clear" w:color="auto" w:fill="auto"/>
            <w:vAlign w:val="center"/>
          </w:tcPr>
          <w:p w:rsidR="00C80D2C" w:rsidRPr="008D453A" w:rsidRDefault="00C80D2C" w:rsidP="00D0264B">
            <w:pPr>
              <w:spacing w:before="60" w:after="60"/>
              <w:rPr>
                <w:color w:val="000000"/>
                <w:sz w:val="21"/>
                <w:szCs w:val="21"/>
              </w:rPr>
            </w:pPr>
            <w:r>
              <w:t>Chrastavická 170</w:t>
            </w:r>
          </w:p>
        </w:tc>
        <w:tc>
          <w:tcPr>
            <w:tcW w:w="474" w:type="pct"/>
            <w:shd w:val="clear" w:color="auto" w:fill="auto"/>
            <w:vAlign w:val="center"/>
          </w:tcPr>
          <w:p w:rsidR="00C80D2C" w:rsidRPr="008D453A" w:rsidRDefault="00C80D2C" w:rsidP="00D0264B">
            <w:pPr>
              <w:spacing w:before="60" w:after="60"/>
              <w:jc w:val="right"/>
              <w:rPr>
                <w:color w:val="000000"/>
                <w:sz w:val="21"/>
                <w:szCs w:val="21"/>
              </w:rPr>
            </w:pPr>
            <w:r>
              <w:t>34401</w:t>
            </w:r>
          </w:p>
        </w:tc>
        <w:tc>
          <w:tcPr>
            <w:tcW w:w="726" w:type="pct"/>
            <w:shd w:val="clear" w:color="auto" w:fill="auto"/>
            <w:vAlign w:val="center"/>
          </w:tcPr>
          <w:p w:rsidR="00C80D2C" w:rsidRPr="008D453A" w:rsidRDefault="00C80D2C" w:rsidP="00D0264B">
            <w:pPr>
              <w:spacing w:before="60" w:after="60"/>
              <w:rPr>
                <w:color w:val="000000"/>
                <w:sz w:val="21"/>
                <w:szCs w:val="21"/>
              </w:rPr>
            </w:pPr>
            <w:r>
              <w:t>Domažlice</w:t>
            </w:r>
          </w:p>
        </w:tc>
        <w:tc>
          <w:tcPr>
            <w:tcW w:w="595" w:type="pct"/>
            <w:shd w:val="clear" w:color="auto" w:fill="auto"/>
            <w:vAlign w:val="center"/>
          </w:tcPr>
          <w:p w:rsidR="00C80D2C" w:rsidRPr="008D453A" w:rsidRDefault="00212091" w:rsidP="00D0264B">
            <w:pPr>
              <w:spacing w:before="60" w:after="60"/>
              <w:rPr>
                <w:color w:val="000000"/>
                <w:sz w:val="21"/>
                <w:szCs w:val="21"/>
              </w:rPr>
            </w:pPr>
            <w:r>
              <w:rPr>
                <w:color w:val="000000"/>
                <w:sz w:val="21"/>
                <w:szCs w:val="21"/>
              </w:rPr>
              <w:t>1269t/rok</w:t>
            </w:r>
          </w:p>
        </w:tc>
      </w:tr>
      <w:tr w:rsidR="00AD35C9" w:rsidRPr="008D453A" w:rsidTr="0067232E">
        <w:trPr>
          <w:trHeight w:val="218"/>
        </w:trPr>
        <w:tc>
          <w:tcPr>
            <w:tcW w:w="466" w:type="pct"/>
            <w:shd w:val="clear" w:color="auto" w:fill="auto"/>
            <w:vAlign w:val="center"/>
          </w:tcPr>
          <w:p w:rsidR="00AD35C9" w:rsidRPr="008D453A" w:rsidRDefault="00AD35C9" w:rsidP="00D0264B">
            <w:pPr>
              <w:spacing w:before="60" w:after="60"/>
              <w:rPr>
                <w:color w:val="000000"/>
                <w:sz w:val="21"/>
                <w:szCs w:val="21"/>
              </w:rPr>
            </w:pPr>
            <w:r w:rsidRPr="008D453A">
              <w:rPr>
                <w:color w:val="000000"/>
                <w:sz w:val="21"/>
                <w:szCs w:val="21"/>
              </w:rPr>
              <w:t>CZP00986</w:t>
            </w:r>
          </w:p>
        </w:tc>
        <w:tc>
          <w:tcPr>
            <w:tcW w:w="387" w:type="pct"/>
            <w:shd w:val="clear" w:color="auto" w:fill="auto"/>
            <w:vAlign w:val="center"/>
          </w:tcPr>
          <w:p w:rsidR="00AD35C9" w:rsidRPr="008D453A" w:rsidRDefault="00AD35C9" w:rsidP="00D0264B">
            <w:pPr>
              <w:spacing w:before="60" w:after="60"/>
              <w:rPr>
                <w:color w:val="000000"/>
                <w:sz w:val="21"/>
                <w:szCs w:val="21"/>
              </w:rPr>
            </w:pPr>
            <w:r w:rsidRPr="008D453A">
              <w:rPr>
                <w:color w:val="000000"/>
                <w:sz w:val="21"/>
                <w:szCs w:val="21"/>
              </w:rPr>
              <w:t>253235</w:t>
            </w:r>
          </w:p>
        </w:tc>
        <w:tc>
          <w:tcPr>
            <w:tcW w:w="1381" w:type="pct"/>
            <w:shd w:val="clear" w:color="auto" w:fill="auto"/>
            <w:vAlign w:val="center"/>
          </w:tcPr>
          <w:p w:rsidR="00AD35C9" w:rsidRPr="008D453A" w:rsidRDefault="00AD35C9" w:rsidP="00D0264B">
            <w:pPr>
              <w:spacing w:before="60" w:after="60"/>
              <w:rPr>
                <w:color w:val="000000"/>
                <w:sz w:val="21"/>
                <w:szCs w:val="21"/>
              </w:rPr>
            </w:pPr>
            <w:r w:rsidRPr="008D453A">
              <w:rPr>
                <w:color w:val="000000"/>
                <w:sz w:val="21"/>
                <w:szCs w:val="21"/>
              </w:rPr>
              <w:t>Město Bělá nad Radbuzou</w:t>
            </w:r>
          </w:p>
        </w:tc>
        <w:tc>
          <w:tcPr>
            <w:tcW w:w="971" w:type="pct"/>
            <w:shd w:val="clear" w:color="auto" w:fill="auto"/>
            <w:vAlign w:val="center"/>
          </w:tcPr>
          <w:p w:rsidR="00AD35C9" w:rsidRPr="008D453A" w:rsidRDefault="00AD35C9" w:rsidP="00D0264B">
            <w:pPr>
              <w:spacing w:before="60" w:after="60"/>
              <w:rPr>
                <w:color w:val="000000"/>
                <w:sz w:val="21"/>
                <w:szCs w:val="21"/>
              </w:rPr>
            </w:pPr>
            <w:r w:rsidRPr="008D453A">
              <w:rPr>
                <w:color w:val="000000"/>
                <w:sz w:val="21"/>
                <w:szCs w:val="21"/>
              </w:rPr>
              <w:t>Nádražní 2</w:t>
            </w:r>
          </w:p>
        </w:tc>
        <w:tc>
          <w:tcPr>
            <w:tcW w:w="474" w:type="pct"/>
            <w:shd w:val="clear" w:color="auto" w:fill="auto"/>
            <w:vAlign w:val="center"/>
          </w:tcPr>
          <w:p w:rsidR="00AD35C9" w:rsidRPr="008D453A" w:rsidRDefault="00AD35C9" w:rsidP="00D0264B">
            <w:pPr>
              <w:spacing w:before="60" w:after="60"/>
              <w:jc w:val="right"/>
              <w:rPr>
                <w:color w:val="000000"/>
                <w:sz w:val="21"/>
                <w:szCs w:val="21"/>
              </w:rPr>
            </w:pPr>
            <w:r w:rsidRPr="008D453A">
              <w:rPr>
                <w:color w:val="000000"/>
                <w:sz w:val="21"/>
                <w:szCs w:val="21"/>
              </w:rPr>
              <w:t>34526</w:t>
            </w:r>
          </w:p>
        </w:tc>
        <w:tc>
          <w:tcPr>
            <w:tcW w:w="726" w:type="pct"/>
            <w:shd w:val="clear" w:color="auto" w:fill="auto"/>
            <w:vAlign w:val="center"/>
          </w:tcPr>
          <w:p w:rsidR="00AD35C9" w:rsidRPr="008D453A" w:rsidRDefault="00AD35C9" w:rsidP="00D0264B">
            <w:pPr>
              <w:spacing w:before="60" w:after="60"/>
              <w:rPr>
                <w:color w:val="000000"/>
                <w:sz w:val="21"/>
                <w:szCs w:val="21"/>
              </w:rPr>
            </w:pPr>
            <w:r w:rsidRPr="008D453A">
              <w:rPr>
                <w:color w:val="000000"/>
                <w:sz w:val="21"/>
                <w:szCs w:val="21"/>
              </w:rPr>
              <w:t>Bělá nad Radbuzou</w:t>
            </w:r>
          </w:p>
        </w:tc>
        <w:tc>
          <w:tcPr>
            <w:tcW w:w="595" w:type="pct"/>
            <w:shd w:val="clear" w:color="auto" w:fill="auto"/>
            <w:vAlign w:val="center"/>
          </w:tcPr>
          <w:p w:rsidR="00AD35C9" w:rsidRPr="008D453A" w:rsidRDefault="00AD35C9" w:rsidP="00D0264B">
            <w:pPr>
              <w:spacing w:before="60" w:after="60"/>
              <w:rPr>
                <w:color w:val="000000"/>
                <w:sz w:val="21"/>
                <w:szCs w:val="21"/>
              </w:rPr>
            </w:pPr>
            <w:r w:rsidRPr="008D453A">
              <w:rPr>
                <w:color w:val="000000"/>
                <w:sz w:val="21"/>
                <w:szCs w:val="21"/>
              </w:rPr>
              <w:t>263 t/rok</w:t>
            </w:r>
          </w:p>
        </w:tc>
      </w:tr>
      <w:tr w:rsidR="00AD35C9" w:rsidRPr="008D453A" w:rsidTr="0067232E">
        <w:trPr>
          <w:trHeight w:val="236"/>
        </w:trPr>
        <w:tc>
          <w:tcPr>
            <w:tcW w:w="466" w:type="pct"/>
            <w:shd w:val="clear" w:color="auto" w:fill="auto"/>
            <w:vAlign w:val="center"/>
          </w:tcPr>
          <w:p w:rsidR="00AD35C9" w:rsidRPr="008D453A" w:rsidRDefault="00AD35C9" w:rsidP="00D0264B">
            <w:pPr>
              <w:spacing w:before="60" w:after="60"/>
              <w:rPr>
                <w:color w:val="000000"/>
                <w:sz w:val="21"/>
                <w:szCs w:val="21"/>
              </w:rPr>
            </w:pPr>
            <w:r w:rsidRPr="008D453A">
              <w:rPr>
                <w:color w:val="000000"/>
                <w:sz w:val="21"/>
                <w:szCs w:val="21"/>
              </w:rPr>
              <w:t>CZP00976</w:t>
            </w:r>
          </w:p>
        </w:tc>
        <w:tc>
          <w:tcPr>
            <w:tcW w:w="387" w:type="pct"/>
            <w:shd w:val="clear" w:color="auto" w:fill="auto"/>
            <w:vAlign w:val="center"/>
          </w:tcPr>
          <w:p w:rsidR="00AD35C9" w:rsidRPr="008D453A" w:rsidRDefault="00AD35C9" w:rsidP="00D0264B">
            <w:pPr>
              <w:spacing w:before="60" w:after="60"/>
              <w:rPr>
                <w:color w:val="000000"/>
                <w:sz w:val="21"/>
                <w:szCs w:val="21"/>
              </w:rPr>
            </w:pPr>
            <w:r w:rsidRPr="008D453A">
              <w:rPr>
                <w:color w:val="000000"/>
                <w:sz w:val="21"/>
                <w:szCs w:val="21"/>
              </w:rPr>
              <w:t>29085373</w:t>
            </w:r>
          </w:p>
        </w:tc>
        <w:tc>
          <w:tcPr>
            <w:tcW w:w="1381" w:type="pct"/>
            <w:shd w:val="clear" w:color="auto" w:fill="auto"/>
            <w:vAlign w:val="center"/>
          </w:tcPr>
          <w:p w:rsidR="00AD35C9" w:rsidRPr="008D453A" w:rsidRDefault="00AD35C9" w:rsidP="00D0264B">
            <w:pPr>
              <w:spacing w:before="60" w:after="60"/>
              <w:rPr>
                <w:color w:val="000000"/>
                <w:sz w:val="21"/>
                <w:szCs w:val="21"/>
              </w:rPr>
            </w:pPr>
            <w:r w:rsidRPr="008D453A">
              <w:rPr>
                <w:color w:val="000000"/>
                <w:sz w:val="21"/>
                <w:szCs w:val="21"/>
              </w:rPr>
              <w:t>HENSTAV s.r.o.</w:t>
            </w:r>
          </w:p>
        </w:tc>
        <w:tc>
          <w:tcPr>
            <w:tcW w:w="971" w:type="pct"/>
            <w:shd w:val="clear" w:color="auto" w:fill="auto"/>
            <w:vAlign w:val="center"/>
          </w:tcPr>
          <w:p w:rsidR="00AD35C9" w:rsidRPr="008D453A" w:rsidRDefault="00AD35C9" w:rsidP="00D0264B">
            <w:pPr>
              <w:spacing w:before="60" w:after="60"/>
              <w:rPr>
                <w:color w:val="000000"/>
                <w:sz w:val="21"/>
                <w:szCs w:val="21"/>
              </w:rPr>
            </w:pPr>
            <w:r w:rsidRPr="008D453A">
              <w:rPr>
                <w:color w:val="000000"/>
                <w:sz w:val="21"/>
                <w:szCs w:val="21"/>
              </w:rPr>
              <w:t>p.č. 375/1 k.ú. Myslív u Všerub</w:t>
            </w:r>
          </w:p>
        </w:tc>
        <w:tc>
          <w:tcPr>
            <w:tcW w:w="474" w:type="pct"/>
            <w:shd w:val="clear" w:color="auto" w:fill="auto"/>
            <w:vAlign w:val="center"/>
          </w:tcPr>
          <w:p w:rsidR="00AD35C9" w:rsidRPr="008D453A" w:rsidRDefault="00AD35C9" w:rsidP="00D0264B">
            <w:pPr>
              <w:spacing w:before="60" w:after="60"/>
              <w:jc w:val="right"/>
              <w:rPr>
                <w:color w:val="000000"/>
                <w:sz w:val="21"/>
                <w:szCs w:val="21"/>
              </w:rPr>
            </w:pPr>
            <w:r w:rsidRPr="008D453A">
              <w:rPr>
                <w:color w:val="000000"/>
                <w:sz w:val="21"/>
                <w:szCs w:val="21"/>
              </w:rPr>
              <w:t>34507</w:t>
            </w:r>
          </w:p>
        </w:tc>
        <w:tc>
          <w:tcPr>
            <w:tcW w:w="726" w:type="pct"/>
            <w:shd w:val="clear" w:color="auto" w:fill="auto"/>
            <w:vAlign w:val="center"/>
          </w:tcPr>
          <w:p w:rsidR="00AD35C9" w:rsidRPr="008D453A" w:rsidRDefault="00AD35C9" w:rsidP="00D0264B">
            <w:pPr>
              <w:spacing w:before="60" w:after="60"/>
              <w:rPr>
                <w:color w:val="000000"/>
                <w:sz w:val="21"/>
                <w:szCs w:val="21"/>
              </w:rPr>
            </w:pPr>
            <w:r w:rsidRPr="008D453A">
              <w:rPr>
                <w:color w:val="000000"/>
                <w:sz w:val="21"/>
                <w:szCs w:val="21"/>
              </w:rPr>
              <w:t>Všeruby</w:t>
            </w:r>
          </w:p>
        </w:tc>
        <w:tc>
          <w:tcPr>
            <w:tcW w:w="595" w:type="pct"/>
            <w:shd w:val="clear" w:color="auto" w:fill="auto"/>
            <w:vAlign w:val="center"/>
          </w:tcPr>
          <w:p w:rsidR="00AD35C9" w:rsidRPr="008D453A" w:rsidRDefault="00AD35C9" w:rsidP="00D0264B">
            <w:pPr>
              <w:spacing w:before="60" w:after="60"/>
              <w:rPr>
                <w:color w:val="000000"/>
                <w:sz w:val="21"/>
                <w:szCs w:val="21"/>
              </w:rPr>
            </w:pPr>
            <w:r w:rsidRPr="008D453A">
              <w:rPr>
                <w:color w:val="000000"/>
                <w:sz w:val="21"/>
                <w:szCs w:val="21"/>
              </w:rPr>
              <w:t>1400 t/rok</w:t>
            </w:r>
          </w:p>
        </w:tc>
      </w:tr>
      <w:tr w:rsidR="00AD35C9" w:rsidRPr="008D453A" w:rsidTr="00AD35C9">
        <w:trPr>
          <w:trHeight w:val="318"/>
        </w:trPr>
        <w:tc>
          <w:tcPr>
            <w:tcW w:w="5000" w:type="pct"/>
            <w:gridSpan w:val="7"/>
            <w:shd w:val="clear" w:color="auto" w:fill="auto"/>
            <w:vAlign w:val="center"/>
          </w:tcPr>
          <w:p w:rsidR="00AD35C9" w:rsidRPr="008D453A" w:rsidRDefault="00AD35C9" w:rsidP="00AD35C9">
            <w:pPr>
              <w:suppressAutoHyphens/>
              <w:spacing w:before="80" w:after="80"/>
              <w:ind w:right="51"/>
              <w:rPr>
                <w:b/>
                <w:sz w:val="21"/>
                <w:szCs w:val="21"/>
              </w:rPr>
            </w:pPr>
            <w:r w:rsidRPr="00FC5CD1">
              <w:rPr>
                <w:b/>
                <w:sz w:val="21"/>
                <w:szCs w:val="21"/>
              </w:rPr>
              <w:t xml:space="preserve">ORP </w:t>
            </w:r>
            <w:r>
              <w:rPr>
                <w:b/>
                <w:sz w:val="21"/>
                <w:szCs w:val="21"/>
              </w:rPr>
              <w:t>Horažďovice</w:t>
            </w:r>
          </w:p>
        </w:tc>
      </w:tr>
      <w:tr w:rsidR="00AD35C9" w:rsidRPr="00F47218" w:rsidTr="0067232E">
        <w:trPr>
          <w:trHeight w:val="64"/>
        </w:trPr>
        <w:tc>
          <w:tcPr>
            <w:tcW w:w="466"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CZP00844</w:t>
            </w:r>
          </w:p>
        </w:tc>
        <w:tc>
          <w:tcPr>
            <w:tcW w:w="387"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61778516</w:t>
            </w:r>
          </w:p>
        </w:tc>
        <w:tc>
          <w:tcPr>
            <w:tcW w:w="1381"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RUMPOLD-P s.r.o.</w:t>
            </w:r>
          </w:p>
        </w:tc>
        <w:tc>
          <w:tcPr>
            <w:tcW w:w="971"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Strakonická</w:t>
            </w:r>
          </w:p>
        </w:tc>
        <w:tc>
          <w:tcPr>
            <w:tcW w:w="474" w:type="pct"/>
            <w:shd w:val="clear" w:color="auto" w:fill="auto"/>
            <w:vAlign w:val="center"/>
          </w:tcPr>
          <w:p w:rsidR="00AD35C9" w:rsidRPr="00F47218" w:rsidRDefault="00AD35C9" w:rsidP="00D0264B">
            <w:pPr>
              <w:spacing w:before="60" w:after="60"/>
              <w:jc w:val="right"/>
              <w:rPr>
                <w:color w:val="000000"/>
                <w:sz w:val="21"/>
                <w:szCs w:val="21"/>
              </w:rPr>
            </w:pPr>
            <w:r w:rsidRPr="00F47218">
              <w:rPr>
                <w:color w:val="000000"/>
                <w:sz w:val="21"/>
                <w:szCs w:val="21"/>
              </w:rPr>
              <w:t>34101</w:t>
            </w:r>
          </w:p>
        </w:tc>
        <w:tc>
          <w:tcPr>
            <w:tcW w:w="726"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Horažďovice</w:t>
            </w:r>
          </w:p>
        </w:tc>
        <w:tc>
          <w:tcPr>
            <w:tcW w:w="595"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1000 t/rok</w:t>
            </w:r>
          </w:p>
        </w:tc>
      </w:tr>
      <w:tr w:rsidR="00AD35C9" w:rsidRPr="008D453A" w:rsidTr="00AD35C9">
        <w:trPr>
          <w:trHeight w:val="318"/>
        </w:trPr>
        <w:tc>
          <w:tcPr>
            <w:tcW w:w="5000" w:type="pct"/>
            <w:gridSpan w:val="7"/>
            <w:shd w:val="clear" w:color="auto" w:fill="auto"/>
            <w:vAlign w:val="center"/>
          </w:tcPr>
          <w:p w:rsidR="00AD35C9" w:rsidRPr="008D453A" w:rsidRDefault="00AD35C9" w:rsidP="00D0264B">
            <w:pPr>
              <w:spacing w:before="60" w:after="60"/>
              <w:rPr>
                <w:b/>
                <w:sz w:val="21"/>
                <w:szCs w:val="21"/>
              </w:rPr>
            </w:pPr>
            <w:r w:rsidRPr="00FC5CD1">
              <w:rPr>
                <w:b/>
                <w:sz w:val="21"/>
                <w:szCs w:val="21"/>
              </w:rPr>
              <w:t xml:space="preserve">ORP </w:t>
            </w:r>
            <w:r>
              <w:rPr>
                <w:b/>
                <w:sz w:val="21"/>
                <w:szCs w:val="21"/>
              </w:rPr>
              <w:t>Horšovský Týn</w:t>
            </w:r>
          </w:p>
        </w:tc>
      </w:tr>
      <w:tr w:rsidR="00AD35C9" w:rsidRPr="00F47218" w:rsidTr="0067232E">
        <w:trPr>
          <w:trHeight w:val="64"/>
        </w:trPr>
        <w:tc>
          <w:tcPr>
            <w:tcW w:w="466"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CZP00593</w:t>
            </w:r>
          </w:p>
        </w:tc>
        <w:tc>
          <w:tcPr>
            <w:tcW w:w="387"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49192761</w:t>
            </w:r>
          </w:p>
        </w:tc>
        <w:tc>
          <w:tcPr>
            <w:tcW w:w="1381"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LAZCE-GIS spol. s r.o.</w:t>
            </w:r>
          </w:p>
        </w:tc>
        <w:tc>
          <w:tcPr>
            <w:tcW w:w="971"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 </w:t>
            </w:r>
          </w:p>
        </w:tc>
        <w:tc>
          <w:tcPr>
            <w:tcW w:w="474" w:type="pct"/>
            <w:shd w:val="clear" w:color="auto" w:fill="auto"/>
            <w:vAlign w:val="center"/>
          </w:tcPr>
          <w:p w:rsidR="00AD35C9" w:rsidRPr="00F47218" w:rsidRDefault="00AD35C9" w:rsidP="00D0264B">
            <w:pPr>
              <w:spacing w:before="60" w:after="60"/>
              <w:jc w:val="right"/>
              <w:rPr>
                <w:color w:val="000000"/>
                <w:sz w:val="21"/>
                <w:szCs w:val="21"/>
              </w:rPr>
            </w:pPr>
            <w:r w:rsidRPr="00F47218">
              <w:rPr>
                <w:color w:val="000000"/>
                <w:sz w:val="21"/>
                <w:szCs w:val="21"/>
              </w:rPr>
              <w:t>34601</w:t>
            </w:r>
          </w:p>
        </w:tc>
        <w:tc>
          <w:tcPr>
            <w:tcW w:w="726"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Horšovský Týn</w:t>
            </w:r>
          </w:p>
        </w:tc>
        <w:tc>
          <w:tcPr>
            <w:tcW w:w="595" w:type="pct"/>
            <w:shd w:val="clear" w:color="auto" w:fill="auto"/>
            <w:vAlign w:val="center"/>
          </w:tcPr>
          <w:p w:rsidR="00AD35C9" w:rsidRPr="00F644BC" w:rsidRDefault="00AD35C9" w:rsidP="00D0264B">
            <w:pPr>
              <w:spacing w:before="60" w:after="60"/>
              <w:rPr>
                <w:color w:val="000000"/>
                <w:sz w:val="21"/>
                <w:szCs w:val="21"/>
              </w:rPr>
            </w:pPr>
            <w:r w:rsidRPr="00F47218">
              <w:rPr>
                <w:color w:val="000000"/>
                <w:sz w:val="21"/>
                <w:szCs w:val="21"/>
              </w:rPr>
              <w:t>1</w:t>
            </w:r>
            <w:r>
              <w:rPr>
                <w:color w:val="000000"/>
                <w:sz w:val="21"/>
                <w:szCs w:val="21"/>
              </w:rPr>
              <w:t>0</w:t>
            </w:r>
            <w:r w:rsidRPr="00F47218">
              <w:rPr>
                <w:color w:val="000000"/>
                <w:sz w:val="21"/>
                <w:szCs w:val="21"/>
              </w:rPr>
              <w:t>00 t/rok</w:t>
            </w:r>
          </w:p>
        </w:tc>
      </w:tr>
      <w:tr w:rsidR="00AD35C9" w:rsidRPr="008D453A" w:rsidTr="00AD35C9">
        <w:trPr>
          <w:trHeight w:val="318"/>
        </w:trPr>
        <w:tc>
          <w:tcPr>
            <w:tcW w:w="5000" w:type="pct"/>
            <w:gridSpan w:val="7"/>
            <w:shd w:val="clear" w:color="auto" w:fill="auto"/>
            <w:vAlign w:val="center"/>
          </w:tcPr>
          <w:p w:rsidR="00AD35C9" w:rsidRPr="008D453A" w:rsidRDefault="00AD35C9" w:rsidP="00AD35C9">
            <w:pPr>
              <w:suppressAutoHyphens/>
              <w:spacing w:before="80" w:after="80"/>
              <w:ind w:right="51"/>
              <w:rPr>
                <w:b/>
                <w:sz w:val="21"/>
                <w:szCs w:val="21"/>
              </w:rPr>
            </w:pPr>
            <w:r w:rsidRPr="00FC5CD1">
              <w:rPr>
                <w:b/>
                <w:sz w:val="21"/>
                <w:szCs w:val="21"/>
              </w:rPr>
              <w:t xml:space="preserve">ORP </w:t>
            </w:r>
            <w:r>
              <w:rPr>
                <w:b/>
                <w:sz w:val="21"/>
                <w:szCs w:val="21"/>
              </w:rPr>
              <w:t>Klatovy</w:t>
            </w:r>
          </w:p>
        </w:tc>
      </w:tr>
      <w:tr w:rsidR="00AD35C9" w:rsidRPr="00F47218" w:rsidTr="0067232E">
        <w:trPr>
          <w:trHeight w:val="64"/>
        </w:trPr>
        <w:tc>
          <w:tcPr>
            <w:tcW w:w="466"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CZP00579</w:t>
            </w:r>
          </w:p>
        </w:tc>
        <w:tc>
          <w:tcPr>
            <w:tcW w:w="387"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40525996</w:t>
            </w:r>
          </w:p>
        </w:tc>
        <w:tc>
          <w:tcPr>
            <w:tcW w:w="1381"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ASAVET a.s.</w:t>
            </w:r>
          </w:p>
        </w:tc>
        <w:tc>
          <w:tcPr>
            <w:tcW w:w="971"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Kompostárna Kokšín</w:t>
            </w:r>
          </w:p>
        </w:tc>
        <w:tc>
          <w:tcPr>
            <w:tcW w:w="474" w:type="pct"/>
            <w:shd w:val="clear" w:color="auto" w:fill="auto"/>
            <w:vAlign w:val="center"/>
          </w:tcPr>
          <w:p w:rsidR="00AD35C9" w:rsidRPr="00F47218" w:rsidRDefault="00AD35C9" w:rsidP="00D0264B">
            <w:pPr>
              <w:spacing w:before="60" w:after="60"/>
              <w:jc w:val="right"/>
              <w:rPr>
                <w:color w:val="000000"/>
                <w:sz w:val="21"/>
                <w:szCs w:val="21"/>
              </w:rPr>
            </w:pPr>
            <w:r w:rsidRPr="00F47218">
              <w:rPr>
                <w:color w:val="000000"/>
                <w:sz w:val="21"/>
                <w:szCs w:val="21"/>
              </w:rPr>
              <w:t>36235</w:t>
            </w:r>
          </w:p>
        </w:tc>
        <w:tc>
          <w:tcPr>
            <w:tcW w:w="726"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Kokšín</w:t>
            </w:r>
          </w:p>
        </w:tc>
        <w:tc>
          <w:tcPr>
            <w:tcW w:w="595" w:type="pct"/>
            <w:shd w:val="clear" w:color="auto" w:fill="auto"/>
            <w:vAlign w:val="center"/>
          </w:tcPr>
          <w:p w:rsidR="00AD35C9" w:rsidRPr="00F644BC" w:rsidRDefault="00AD35C9" w:rsidP="00D0264B">
            <w:pPr>
              <w:spacing w:before="60" w:after="60"/>
              <w:rPr>
                <w:color w:val="000000"/>
                <w:sz w:val="21"/>
                <w:szCs w:val="21"/>
              </w:rPr>
            </w:pPr>
            <w:r w:rsidRPr="00F47218">
              <w:rPr>
                <w:color w:val="000000"/>
                <w:sz w:val="21"/>
                <w:szCs w:val="21"/>
              </w:rPr>
              <w:t>1500 t/rok</w:t>
            </w:r>
          </w:p>
        </w:tc>
      </w:tr>
      <w:tr w:rsidR="004C2264" w:rsidRPr="00F47218" w:rsidTr="00D0264B">
        <w:trPr>
          <w:trHeight w:val="278"/>
        </w:trPr>
        <w:tc>
          <w:tcPr>
            <w:tcW w:w="466" w:type="pct"/>
            <w:shd w:val="clear" w:color="auto" w:fill="auto"/>
            <w:vAlign w:val="center"/>
          </w:tcPr>
          <w:p w:rsidR="004C2264" w:rsidRPr="00F47218" w:rsidRDefault="004C2264" w:rsidP="00D0264B">
            <w:pPr>
              <w:spacing w:before="60" w:after="60"/>
              <w:rPr>
                <w:color w:val="000000"/>
                <w:sz w:val="21"/>
                <w:szCs w:val="21"/>
              </w:rPr>
            </w:pPr>
            <w:r>
              <w:rPr>
                <w:color w:val="000000"/>
                <w:sz w:val="21"/>
                <w:szCs w:val="21"/>
              </w:rPr>
              <w:t>CZP01037</w:t>
            </w:r>
          </w:p>
        </w:tc>
        <w:tc>
          <w:tcPr>
            <w:tcW w:w="387" w:type="pct"/>
            <w:shd w:val="clear" w:color="auto" w:fill="auto"/>
            <w:vAlign w:val="center"/>
          </w:tcPr>
          <w:p w:rsidR="004C2264" w:rsidRPr="00F47218" w:rsidRDefault="004C2264" w:rsidP="00D0264B">
            <w:pPr>
              <w:spacing w:before="60" w:after="60"/>
              <w:rPr>
                <w:color w:val="000000"/>
                <w:sz w:val="21"/>
                <w:szCs w:val="21"/>
              </w:rPr>
            </w:pPr>
            <w:r>
              <w:rPr>
                <w:color w:val="000000"/>
                <w:sz w:val="21"/>
                <w:szCs w:val="21"/>
              </w:rPr>
              <w:t>00074942</w:t>
            </w:r>
          </w:p>
        </w:tc>
        <w:tc>
          <w:tcPr>
            <w:tcW w:w="1381" w:type="pct"/>
            <w:shd w:val="clear" w:color="auto" w:fill="auto"/>
            <w:vAlign w:val="center"/>
          </w:tcPr>
          <w:p w:rsidR="004C2264" w:rsidRPr="00F47218" w:rsidRDefault="004C2264" w:rsidP="00D0264B">
            <w:pPr>
              <w:spacing w:before="60" w:after="60"/>
              <w:rPr>
                <w:color w:val="000000"/>
                <w:sz w:val="21"/>
                <w:szCs w:val="21"/>
              </w:rPr>
            </w:pPr>
            <w:r>
              <w:rPr>
                <w:color w:val="000000"/>
                <w:sz w:val="21"/>
                <w:szCs w:val="21"/>
              </w:rPr>
              <w:t>Technické služby města Klatov, p</w:t>
            </w:r>
            <w:r w:rsidR="00D0264B">
              <w:rPr>
                <w:color w:val="000000"/>
                <w:sz w:val="21"/>
                <w:szCs w:val="21"/>
              </w:rPr>
              <w:t>. o.</w:t>
            </w:r>
          </w:p>
        </w:tc>
        <w:tc>
          <w:tcPr>
            <w:tcW w:w="971" w:type="pct"/>
            <w:shd w:val="clear" w:color="auto" w:fill="auto"/>
            <w:vAlign w:val="center"/>
          </w:tcPr>
          <w:p w:rsidR="004C2264" w:rsidRPr="00F47218" w:rsidRDefault="004C2264" w:rsidP="00D0264B">
            <w:pPr>
              <w:spacing w:before="60" w:after="60"/>
              <w:rPr>
                <w:color w:val="000000"/>
                <w:sz w:val="21"/>
                <w:szCs w:val="21"/>
              </w:rPr>
            </w:pPr>
            <w:r>
              <w:rPr>
                <w:color w:val="000000"/>
                <w:sz w:val="21"/>
                <w:szCs w:val="21"/>
              </w:rPr>
              <w:t>Sadová 362</w:t>
            </w:r>
          </w:p>
        </w:tc>
        <w:tc>
          <w:tcPr>
            <w:tcW w:w="474" w:type="pct"/>
            <w:shd w:val="clear" w:color="auto" w:fill="auto"/>
            <w:vAlign w:val="center"/>
          </w:tcPr>
          <w:p w:rsidR="004C2264" w:rsidRPr="00F47218" w:rsidRDefault="004C2264" w:rsidP="00D0264B">
            <w:pPr>
              <w:spacing w:before="60" w:after="60"/>
              <w:jc w:val="right"/>
              <w:rPr>
                <w:color w:val="000000"/>
                <w:sz w:val="21"/>
                <w:szCs w:val="21"/>
              </w:rPr>
            </w:pPr>
            <w:r>
              <w:rPr>
                <w:color w:val="000000"/>
                <w:sz w:val="21"/>
                <w:szCs w:val="21"/>
              </w:rPr>
              <w:t xml:space="preserve">339 01 </w:t>
            </w:r>
          </w:p>
        </w:tc>
        <w:tc>
          <w:tcPr>
            <w:tcW w:w="726" w:type="pct"/>
            <w:shd w:val="clear" w:color="auto" w:fill="auto"/>
            <w:vAlign w:val="center"/>
          </w:tcPr>
          <w:p w:rsidR="004C2264" w:rsidRPr="00F47218" w:rsidRDefault="004C2264" w:rsidP="00D0264B">
            <w:pPr>
              <w:spacing w:before="60" w:after="60"/>
              <w:rPr>
                <w:color w:val="000000"/>
                <w:sz w:val="21"/>
                <w:szCs w:val="21"/>
              </w:rPr>
            </w:pPr>
            <w:r>
              <w:rPr>
                <w:color w:val="000000"/>
                <w:sz w:val="21"/>
                <w:szCs w:val="21"/>
              </w:rPr>
              <w:t>Klatovy</w:t>
            </w:r>
          </w:p>
        </w:tc>
        <w:tc>
          <w:tcPr>
            <w:tcW w:w="595" w:type="pct"/>
            <w:shd w:val="clear" w:color="auto" w:fill="auto"/>
            <w:vAlign w:val="center"/>
          </w:tcPr>
          <w:p w:rsidR="004C2264" w:rsidRPr="00F47218" w:rsidRDefault="004C2264" w:rsidP="00D0264B">
            <w:pPr>
              <w:spacing w:before="60" w:after="60"/>
              <w:rPr>
                <w:color w:val="000000"/>
                <w:sz w:val="21"/>
                <w:szCs w:val="21"/>
              </w:rPr>
            </w:pPr>
            <w:r>
              <w:rPr>
                <w:color w:val="000000"/>
                <w:sz w:val="21"/>
                <w:szCs w:val="21"/>
              </w:rPr>
              <w:t>3000 t/rok</w:t>
            </w:r>
          </w:p>
        </w:tc>
      </w:tr>
      <w:tr w:rsidR="004C2264" w:rsidRPr="00F47218" w:rsidTr="00D0264B">
        <w:trPr>
          <w:trHeight w:val="70"/>
        </w:trPr>
        <w:tc>
          <w:tcPr>
            <w:tcW w:w="466" w:type="pct"/>
            <w:shd w:val="clear" w:color="auto" w:fill="auto"/>
            <w:vAlign w:val="center"/>
          </w:tcPr>
          <w:p w:rsidR="004C2264" w:rsidRPr="00F47218" w:rsidRDefault="004C2264" w:rsidP="00D0264B">
            <w:pPr>
              <w:spacing w:before="60" w:after="60"/>
              <w:rPr>
                <w:color w:val="000000"/>
                <w:sz w:val="21"/>
                <w:szCs w:val="21"/>
              </w:rPr>
            </w:pPr>
          </w:p>
        </w:tc>
        <w:tc>
          <w:tcPr>
            <w:tcW w:w="387" w:type="pct"/>
            <w:shd w:val="clear" w:color="auto" w:fill="auto"/>
            <w:vAlign w:val="center"/>
          </w:tcPr>
          <w:p w:rsidR="004C2264" w:rsidRPr="00F47218" w:rsidRDefault="004C2264" w:rsidP="00D0264B">
            <w:pPr>
              <w:spacing w:before="60" w:after="60"/>
              <w:rPr>
                <w:color w:val="000000"/>
                <w:sz w:val="21"/>
                <w:szCs w:val="21"/>
              </w:rPr>
            </w:pPr>
            <w:r>
              <w:rPr>
                <w:color w:val="000000"/>
                <w:sz w:val="21"/>
                <w:szCs w:val="21"/>
              </w:rPr>
              <w:t>26378108</w:t>
            </w:r>
          </w:p>
        </w:tc>
        <w:tc>
          <w:tcPr>
            <w:tcW w:w="1381" w:type="pct"/>
            <w:shd w:val="clear" w:color="auto" w:fill="auto"/>
            <w:vAlign w:val="center"/>
          </w:tcPr>
          <w:p w:rsidR="004C2264" w:rsidRPr="00F47218" w:rsidRDefault="004C2264" w:rsidP="00D0264B">
            <w:pPr>
              <w:spacing w:before="60" w:after="60"/>
              <w:rPr>
                <w:color w:val="000000"/>
                <w:sz w:val="21"/>
                <w:szCs w:val="21"/>
              </w:rPr>
            </w:pPr>
            <w:r>
              <w:rPr>
                <w:color w:val="000000"/>
                <w:sz w:val="21"/>
                <w:szCs w:val="21"/>
              </w:rPr>
              <w:t>Odpadové hospodářství Klatovy, s.r.o.</w:t>
            </w:r>
          </w:p>
        </w:tc>
        <w:tc>
          <w:tcPr>
            <w:tcW w:w="971" w:type="pct"/>
            <w:shd w:val="clear" w:color="auto" w:fill="auto"/>
            <w:vAlign w:val="center"/>
          </w:tcPr>
          <w:p w:rsidR="004C2264" w:rsidRPr="00F47218" w:rsidRDefault="004C2264" w:rsidP="00D0264B">
            <w:pPr>
              <w:spacing w:before="60" w:after="60"/>
              <w:rPr>
                <w:color w:val="000000"/>
                <w:sz w:val="21"/>
                <w:szCs w:val="21"/>
              </w:rPr>
            </w:pPr>
            <w:r>
              <w:rPr>
                <w:color w:val="000000"/>
                <w:sz w:val="21"/>
                <w:szCs w:val="21"/>
              </w:rPr>
              <w:t>Sadová 362</w:t>
            </w:r>
          </w:p>
        </w:tc>
        <w:tc>
          <w:tcPr>
            <w:tcW w:w="474" w:type="pct"/>
            <w:shd w:val="clear" w:color="auto" w:fill="auto"/>
            <w:vAlign w:val="center"/>
          </w:tcPr>
          <w:p w:rsidR="004C2264" w:rsidRPr="00F47218" w:rsidRDefault="004C2264" w:rsidP="00D0264B">
            <w:pPr>
              <w:spacing w:before="60" w:after="60"/>
              <w:jc w:val="right"/>
              <w:rPr>
                <w:color w:val="000000"/>
                <w:sz w:val="21"/>
                <w:szCs w:val="21"/>
              </w:rPr>
            </w:pPr>
            <w:r>
              <w:rPr>
                <w:color w:val="000000"/>
                <w:sz w:val="21"/>
                <w:szCs w:val="21"/>
              </w:rPr>
              <w:t>339 01</w:t>
            </w:r>
          </w:p>
        </w:tc>
        <w:tc>
          <w:tcPr>
            <w:tcW w:w="726" w:type="pct"/>
            <w:shd w:val="clear" w:color="auto" w:fill="auto"/>
            <w:vAlign w:val="center"/>
          </w:tcPr>
          <w:p w:rsidR="004C2264" w:rsidRPr="00F47218" w:rsidRDefault="004C2264" w:rsidP="00D0264B">
            <w:pPr>
              <w:spacing w:before="60" w:after="60"/>
              <w:rPr>
                <w:color w:val="000000"/>
                <w:sz w:val="21"/>
                <w:szCs w:val="21"/>
              </w:rPr>
            </w:pPr>
            <w:r>
              <w:rPr>
                <w:color w:val="000000"/>
                <w:sz w:val="21"/>
                <w:szCs w:val="21"/>
              </w:rPr>
              <w:t>Klatovy</w:t>
            </w:r>
          </w:p>
        </w:tc>
        <w:tc>
          <w:tcPr>
            <w:tcW w:w="595" w:type="pct"/>
            <w:shd w:val="clear" w:color="auto" w:fill="auto"/>
            <w:vAlign w:val="center"/>
          </w:tcPr>
          <w:p w:rsidR="004C2264" w:rsidRPr="00F47218" w:rsidRDefault="004C2264" w:rsidP="00D0264B">
            <w:pPr>
              <w:spacing w:before="60" w:after="60"/>
              <w:rPr>
                <w:color w:val="000000"/>
                <w:sz w:val="21"/>
                <w:szCs w:val="21"/>
              </w:rPr>
            </w:pPr>
            <w:r>
              <w:rPr>
                <w:color w:val="000000"/>
                <w:sz w:val="21"/>
                <w:szCs w:val="21"/>
              </w:rPr>
              <w:t>500 t/tok</w:t>
            </w:r>
          </w:p>
        </w:tc>
      </w:tr>
      <w:tr w:rsidR="00AD35C9" w:rsidRPr="008D453A" w:rsidTr="00AD35C9">
        <w:trPr>
          <w:trHeight w:val="318"/>
        </w:trPr>
        <w:tc>
          <w:tcPr>
            <w:tcW w:w="5000" w:type="pct"/>
            <w:gridSpan w:val="7"/>
            <w:shd w:val="clear" w:color="auto" w:fill="auto"/>
            <w:vAlign w:val="center"/>
          </w:tcPr>
          <w:p w:rsidR="00AD35C9" w:rsidRPr="008D453A" w:rsidRDefault="00AD35C9" w:rsidP="00AD35C9">
            <w:pPr>
              <w:suppressAutoHyphens/>
              <w:spacing w:before="80" w:after="80"/>
              <w:ind w:right="51"/>
              <w:rPr>
                <w:b/>
                <w:sz w:val="21"/>
                <w:szCs w:val="21"/>
              </w:rPr>
            </w:pPr>
            <w:r w:rsidRPr="00FC5CD1">
              <w:rPr>
                <w:b/>
                <w:sz w:val="21"/>
                <w:szCs w:val="21"/>
              </w:rPr>
              <w:t xml:space="preserve">ORP </w:t>
            </w:r>
            <w:r>
              <w:rPr>
                <w:b/>
                <w:sz w:val="21"/>
                <w:szCs w:val="21"/>
              </w:rPr>
              <w:t>Kralovice</w:t>
            </w:r>
          </w:p>
        </w:tc>
      </w:tr>
      <w:tr w:rsidR="00AD35C9" w:rsidRPr="00F47218" w:rsidTr="0067232E">
        <w:trPr>
          <w:trHeight w:val="64"/>
        </w:trPr>
        <w:tc>
          <w:tcPr>
            <w:tcW w:w="466" w:type="pct"/>
            <w:tcBorders>
              <w:bottom w:val="single" w:sz="4" w:space="0" w:color="auto"/>
            </w:tcBorders>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CZP00775</w:t>
            </w:r>
          </w:p>
        </w:tc>
        <w:tc>
          <w:tcPr>
            <w:tcW w:w="387" w:type="pct"/>
            <w:tcBorders>
              <w:bottom w:val="single" w:sz="4" w:space="0" w:color="auto"/>
            </w:tcBorders>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61776572</w:t>
            </w:r>
          </w:p>
        </w:tc>
        <w:tc>
          <w:tcPr>
            <w:tcW w:w="1381" w:type="pct"/>
            <w:tcBorders>
              <w:bottom w:val="single" w:sz="4" w:space="0" w:color="auto"/>
            </w:tcBorders>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Becker Bohemia s.r.o.</w:t>
            </w:r>
          </w:p>
        </w:tc>
        <w:tc>
          <w:tcPr>
            <w:tcW w:w="971" w:type="pct"/>
            <w:tcBorders>
              <w:bottom w:val="single" w:sz="4" w:space="0" w:color="auto"/>
            </w:tcBorders>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 </w:t>
            </w:r>
          </w:p>
        </w:tc>
        <w:tc>
          <w:tcPr>
            <w:tcW w:w="474" w:type="pct"/>
            <w:tcBorders>
              <w:bottom w:val="single" w:sz="4" w:space="0" w:color="auto"/>
            </w:tcBorders>
            <w:shd w:val="clear" w:color="auto" w:fill="auto"/>
            <w:vAlign w:val="center"/>
          </w:tcPr>
          <w:p w:rsidR="00AD35C9" w:rsidRPr="00F47218" w:rsidRDefault="00AD35C9" w:rsidP="00D0264B">
            <w:pPr>
              <w:spacing w:before="60" w:after="60"/>
              <w:jc w:val="right"/>
              <w:rPr>
                <w:color w:val="000000"/>
                <w:sz w:val="21"/>
                <w:szCs w:val="21"/>
              </w:rPr>
            </w:pPr>
            <w:r w:rsidRPr="00F47218">
              <w:rPr>
                <w:color w:val="000000"/>
                <w:sz w:val="21"/>
                <w:szCs w:val="21"/>
              </w:rPr>
              <w:t>33141</w:t>
            </w:r>
          </w:p>
        </w:tc>
        <w:tc>
          <w:tcPr>
            <w:tcW w:w="726" w:type="pct"/>
            <w:tcBorders>
              <w:bottom w:val="single" w:sz="4" w:space="0" w:color="auto"/>
            </w:tcBorders>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Kralovice</w:t>
            </w:r>
          </w:p>
        </w:tc>
        <w:tc>
          <w:tcPr>
            <w:tcW w:w="595" w:type="pct"/>
            <w:tcBorders>
              <w:bottom w:val="single" w:sz="4" w:space="0" w:color="auto"/>
            </w:tcBorders>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10</w:t>
            </w:r>
            <w:r>
              <w:rPr>
                <w:color w:val="000000"/>
                <w:sz w:val="21"/>
                <w:szCs w:val="21"/>
              </w:rPr>
              <w:t xml:space="preserve"> </w:t>
            </w:r>
            <w:r w:rsidRPr="00F47218">
              <w:rPr>
                <w:color w:val="000000"/>
                <w:sz w:val="21"/>
                <w:szCs w:val="21"/>
              </w:rPr>
              <w:t>000 t/rok</w:t>
            </w:r>
          </w:p>
        </w:tc>
      </w:tr>
      <w:tr w:rsidR="00AD35C9" w:rsidRPr="00F47218" w:rsidTr="0067232E">
        <w:trPr>
          <w:trHeight w:val="64"/>
        </w:trPr>
        <w:tc>
          <w:tcPr>
            <w:tcW w:w="466" w:type="pct"/>
            <w:tcBorders>
              <w:top w:val="single" w:sz="4" w:space="0" w:color="auto"/>
            </w:tcBorders>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CZP01004</w:t>
            </w:r>
          </w:p>
        </w:tc>
        <w:tc>
          <w:tcPr>
            <w:tcW w:w="387" w:type="pct"/>
            <w:tcBorders>
              <w:top w:val="single" w:sz="4" w:space="0" w:color="auto"/>
            </w:tcBorders>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64354768</w:t>
            </w:r>
          </w:p>
        </w:tc>
        <w:tc>
          <w:tcPr>
            <w:tcW w:w="1381" w:type="pct"/>
            <w:tcBorders>
              <w:top w:val="single" w:sz="4" w:space="0" w:color="auto"/>
            </w:tcBorders>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Český svaz ochránců přírody Manětínsko</w:t>
            </w:r>
          </w:p>
        </w:tc>
        <w:tc>
          <w:tcPr>
            <w:tcW w:w="971" w:type="pct"/>
            <w:tcBorders>
              <w:top w:val="single" w:sz="4" w:space="0" w:color="auto"/>
            </w:tcBorders>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 </w:t>
            </w:r>
          </w:p>
        </w:tc>
        <w:tc>
          <w:tcPr>
            <w:tcW w:w="474" w:type="pct"/>
            <w:tcBorders>
              <w:top w:val="single" w:sz="4" w:space="0" w:color="auto"/>
            </w:tcBorders>
            <w:shd w:val="clear" w:color="auto" w:fill="auto"/>
            <w:vAlign w:val="center"/>
          </w:tcPr>
          <w:p w:rsidR="00AD35C9" w:rsidRPr="00F47218" w:rsidRDefault="00AD35C9" w:rsidP="00D0264B">
            <w:pPr>
              <w:spacing w:before="60" w:after="60"/>
              <w:jc w:val="right"/>
              <w:rPr>
                <w:color w:val="000000"/>
                <w:sz w:val="21"/>
                <w:szCs w:val="21"/>
              </w:rPr>
            </w:pPr>
            <w:r w:rsidRPr="00F47218">
              <w:rPr>
                <w:color w:val="000000"/>
                <w:sz w:val="21"/>
                <w:szCs w:val="21"/>
              </w:rPr>
              <w:t>33162</w:t>
            </w:r>
          </w:p>
        </w:tc>
        <w:tc>
          <w:tcPr>
            <w:tcW w:w="726" w:type="pct"/>
            <w:tcBorders>
              <w:top w:val="single" w:sz="4" w:space="0" w:color="auto"/>
            </w:tcBorders>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Hrádek u Manětína</w:t>
            </w:r>
          </w:p>
        </w:tc>
        <w:tc>
          <w:tcPr>
            <w:tcW w:w="595" w:type="pct"/>
            <w:tcBorders>
              <w:top w:val="single" w:sz="4" w:space="0" w:color="auto"/>
            </w:tcBorders>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500 t/rok</w:t>
            </w:r>
          </w:p>
        </w:tc>
      </w:tr>
      <w:tr w:rsidR="00AD35C9" w:rsidRPr="00F47218" w:rsidTr="0067232E">
        <w:trPr>
          <w:trHeight w:val="64"/>
        </w:trPr>
        <w:tc>
          <w:tcPr>
            <w:tcW w:w="466"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CZP01002</w:t>
            </w:r>
          </w:p>
        </w:tc>
        <w:tc>
          <w:tcPr>
            <w:tcW w:w="387"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75988691</w:t>
            </w:r>
          </w:p>
        </w:tc>
        <w:tc>
          <w:tcPr>
            <w:tcW w:w="1381"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Mgr. Hruška Jaroslav</w:t>
            </w:r>
          </w:p>
        </w:tc>
        <w:tc>
          <w:tcPr>
            <w:tcW w:w="971"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Stvolny</w:t>
            </w:r>
          </w:p>
        </w:tc>
        <w:tc>
          <w:tcPr>
            <w:tcW w:w="474" w:type="pct"/>
            <w:shd w:val="clear" w:color="auto" w:fill="auto"/>
            <w:vAlign w:val="center"/>
          </w:tcPr>
          <w:p w:rsidR="00AD35C9" w:rsidRPr="00F47218" w:rsidRDefault="00AD35C9" w:rsidP="00D0264B">
            <w:pPr>
              <w:spacing w:before="60" w:after="60"/>
              <w:jc w:val="right"/>
              <w:rPr>
                <w:color w:val="000000"/>
                <w:sz w:val="21"/>
                <w:szCs w:val="21"/>
              </w:rPr>
            </w:pPr>
            <w:r w:rsidRPr="00F47218">
              <w:rPr>
                <w:color w:val="000000"/>
                <w:sz w:val="21"/>
                <w:szCs w:val="21"/>
              </w:rPr>
              <w:t>33162</w:t>
            </w:r>
          </w:p>
        </w:tc>
        <w:tc>
          <w:tcPr>
            <w:tcW w:w="726"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Manětín</w:t>
            </w:r>
          </w:p>
        </w:tc>
        <w:tc>
          <w:tcPr>
            <w:tcW w:w="595"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400 t/rok</w:t>
            </w:r>
          </w:p>
        </w:tc>
      </w:tr>
      <w:tr w:rsidR="00AD35C9" w:rsidRPr="008D453A" w:rsidTr="00AD35C9">
        <w:trPr>
          <w:trHeight w:val="318"/>
        </w:trPr>
        <w:tc>
          <w:tcPr>
            <w:tcW w:w="5000" w:type="pct"/>
            <w:gridSpan w:val="7"/>
            <w:shd w:val="clear" w:color="auto" w:fill="auto"/>
            <w:vAlign w:val="center"/>
          </w:tcPr>
          <w:p w:rsidR="00AD35C9" w:rsidRPr="008D453A" w:rsidRDefault="00AD35C9" w:rsidP="00AD35C9">
            <w:pPr>
              <w:suppressAutoHyphens/>
              <w:spacing w:before="80" w:after="80"/>
              <w:ind w:right="51"/>
              <w:rPr>
                <w:b/>
                <w:sz w:val="21"/>
                <w:szCs w:val="21"/>
              </w:rPr>
            </w:pPr>
            <w:r w:rsidRPr="00FC5CD1">
              <w:rPr>
                <w:b/>
                <w:sz w:val="21"/>
                <w:szCs w:val="21"/>
              </w:rPr>
              <w:t xml:space="preserve">ORP </w:t>
            </w:r>
            <w:r>
              <w:rPr>
                <w:b/>
                <w:sz w:val="21"/>
                <w:szCs w:val="21"/>
              </w:rPr>
              <w:t>Nepomuk</w:t>
            </w:r>
          </w:p>
        </w:tc>
      </w:tr>
      <w:tr w:rsidR="00AD35C9" w:rsidRPr="00F47218" w:rsidTr="0067232E">
        <w:trPr>
          <w:trHeight w:val="64"/>
        </w:trPr>
        <w:tc>
          <w:tcPr>
            <w:tcW w:w="466"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CZP00811</w:t>
            </w:r>
          </w:p>
        </w:tc>
        <w:tc>
          <w:tcPr>
            <w:tcW w:w="387"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61168963</w:t>
            </w:r>
          </w:p>
        </w:tc>
        <w:tc>
          <w:tcPr>
            <w:tcW w:w="1381"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NORD OLŠOVKA, spol. s r.o.</w:t>
            </w:r>
          </w:p>
        </w:tc>
        <w:tc>
          <w:tcPr>
            <w:tcW w:w="971"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 </w:t>
            </w:r>
          </w:p>
        </w:tc>
        <w:tc>
          <w:tcPr>
            <w:tcW w:w="474" w:type="pct"/>
            <w:shd w:val="clear" w:color="auto" w:fill="auto"/>
            <w:vAlign w:val="center"/>
          </w:tcPr>
          <w:p w:rsidR="00AD35C9" w:rsidRPr="00F47218" w:rsidRDefault="00AD35C9" w:rsidP="00D0264B">
            <w:pPr>
              <w:spacing w:before="60" w:after="60"/>
              <w:jc w:val="right"/>
              <w:rPr>
                <w:color w:val="000000"/>
                <w:sz w:val="21"/>
                <w:szCs w:val="21"/>
              </w:rPr>
            </w:pPr>
            <w:r w:rsidRPr="00F47218">
              <w:rPr>
                <w:color w:val="000000"/>
                <w:sz w:val="21"/>
                <w:szCs w:val="21"/>
              </w:rPr>
              <w:t>33501</w:t>
            </w:r>
          </w:p>
        </w:tc>
        <w:tc>
          <w:tcPr>
            <w:tcW w:w="726" w:type="pct"/>
            <w:shd w:val="clear" w:color="auto" w:fill="auto"/>
            <w:vAlign w:val="center"/>
          </w:tcPr>
          <w:p w:rsidR="00AD35C9" w:rsidRPr="00F47218" w:rsidRDefault="00AD35C9" w:rsidP="00D0264B">
            <w:pPr>
              <w:spacing w:before="60" w:after="60"/>
              <w:rPr>
                <w:color w:val="000000"/>
                <w:sz w:val="21"/>
                <w:szCs w:val="21"/>
              </w:rPr>
            </w:pPr>
            <w:r w:rsidRPr="00F47218">
              <w:rPr>
                <w:color w:val="000000"/>
                <w:sz w:val="21"/>
                <w:szCs w:val="21"/>
              </w:rPr>
              <w:t>Žinkovy</w:t>
            </w:r>
          </w:p>
        </w:tc>
        <w:tc>
          <w:tcPr>
            <w:tcW w:w="595" w:type="pct"/>
            <w:shd w:val="clear" w:color="auto" w:fill="auto"/>
            <w:vAlign w:val="center"/>
          </w:tcPr>
          <w:p w:rsidR="00AD35C9" w:rsidRPr="00F644BC" w:rsidRDefault="00AD35C9" w:rsidP="00D0264B">
            <w:pPr>
              <w:spacing w:before="60" w:after="60"/>
              <w:rPr>
                <w:color w:val="000000"/>
                <w:sz w:val="21"/>
                <w:szCs w:val="21"/>
              </w:rPr>
            </w:pPr>
            <w:r>
              <w:rPr>
                <w:color w:val="000000"/>
                <w:sz w:val="21"/>
                <w:szCs w:val="21"/>
              </w:rPr>
              <w:t>1000 – 1200 t/rok</w:t>
            </w:r>
          </w:p>
        </w:tc>
      </w:tr>
      <w:tr w:rsidR="00AD35C9" w:rsidRPr="008D453A" w:rsidTr="00AD35C9">
        <w:trPr>
          <w:trHeight w:val="318"/>
        </w:trPr>
        <w:tc>
          <w:tcPr>
            <w:tcW w:w="5000" w:type="pct"/>
            <w:gridSpan w:val="7"/>
            <w:shd w:val="clear" w:color="auto" w:fill="auto"/>
            <w:vAlign w:val="center"/>
          </w:tcPr>
          <w:p w:rsidR="00AD35C9" w:rsidRPr="008D453A" w:rsidRDefault="00AD35C9" w:rsidP="00AD35C9">
            <w:pPr>
              <w:suppressAutoHyphens/>
              <w:spacing w:before="80" w:after="80"/>
              <w:ind w:right="51"/>
              <w:rPr>
                <w:b/>
                <w:sz w:val="21"/>
                <w:szCs w:val="21"/>
              </w:rPr>
            </w:pPr>
            <w:r w:rsidRPr="00FC5CD1">
              <w:rPr>
                <w:b/>
                <w:sz w:val="21"/>
                <w:szCs w:val="21"/>
              </w:rPr>
              <w:t xml:space="preserve">ORP </w:t>
            </w:r>
            <w:r>
              <w:rPr>
                <w:b/>
                <w:sz w:val="21"/>
                <w:szCs w:val="21"/>
              </w:rPr>
              <w:t>Nýřany</w:t>
            </w:r>
          </w:p>
        </w:tc>
      </w:tr>
      <w:tr w:rsidR="00AD35C9" w:rsidRPr="00F47218" w:rsidTr="0067232E">
        <w:trPr>
          <w:trHeight w:val="64"/>
        </w:trPr>
        <w:tc>
          <w:tcPr>
            <w:tcW w:w="466" w:type="pct"/>
            <w:shd w:val="clear" w:color="auto" w:fill="auto"/>
            <w:vAlign w:val="center"/>
          </w:tcPr>
          <w:p w:rsidR="00AD35C9" w:rsidRPr="00F47218" w:rsidRDefault="00AD35C9" w:rsidP="00AD35C9">
            <w:pPr>
              <w:spacing w:before="80" w:after="80"/>
              <w:rPr>
                <w:color w:val="000000"/>
                <w:sz w:val="21"/>
                <w:szCs w:val="21"/>
              </w:rPr>
            </w:pPr>
            <w:r w:rsidRPr="00F47218">
              <w:rPr>
                <w:color w:val="000000"/>
                <w:sz w:val="21"/>
                <w:szCs w:val="21"/>
              </w:rPr>
              <w:t>CZP00703</w:t>
            </w:r>
          </w:p>
        </w:tc>
        <w:tc>
          <w:tcPr>
            <w:tcW w:w="387"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25237624</w:t>
            </w:r>
          </w:p>
        </w:tc>
        <w:tc>
          <w:tcPr>
            <w:tcW w:w="1381"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ELIOD servis, s.r.o.</w:t>
            </w:r>
          </w:p>
        </w:tc>
        <w:tc>
          <w:tcPr>
            <w:tcW w:w="971"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p.p.č. 920/3 Kůští, 720/5, 720/15 a 720/18 Chotíkov</w:t>
            </w:r>
          </w:p>
        </w:tc>
        <w:tc>
          <w:tcPr>
            <w:tcW w:w="474" w:type="pct"/>
            <w:shd w:val="clear" w:color="auto" w:fill="auto"/>
            <w:vAlign w:val="center"/>
          </w:tcPr>
          <w:p w:rsidR="00AD35C9" w:rsidRPr="00F47218" w:rsidRDefault="00AD35C9" w:rsidP="00AD35C9">
            <w:pPr>
              <w:spacing w:before="60" w:after="60"/>
              <w:jc w:val="right"/>
              <w:rPr>
                <w:color w:val="000000"/>
                <w:sz w:val="21"/>
                <w:szCs w:val="21"/>
              </w:rPr>
            </w:pPr>
            <w:r w:rsidRPr="00F47218">
              <w:rPr>
                <w:color w:val="000000"/>
                <w:sz w:val="21"/>
                <w:szCs w:val="21"/>
              </w:rPr>
              <w:t>32300</w:t>
            </w:r>
          </w:p>
        </w:tc>
        <w:tc>
          <w:tcPr>
            <w:tcW w:w="726"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Chotíkov</w:t>
            </w:r>
          </w:p>
        </w:tc>
        <w:tc>
          <w:tcPr>
            <w:tcW w:w="595"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9900 t/rok</w:t>
            </w:r>
          </w:p>
        </w:tc>
      </w:tr>
      <w:tr w:rsidR="00AD35C9" w:rsidRPr="008D453A" w:rsidTr="00AD35C9">
        <w:trPr>
          <w:trHeight w:val="318"/>
        </w:trPr>
        <w:tc>
          <w:tcPr>
            <w:tcW w:w="5000" w:type="pct"/>
            <w:gridSpan w:val="7"/>
            <w:shd w:val="clear" w:color="auto" w:fill="auto"/>
            <w:vAlign w:val="center"/>
          </w:tcPr>
          <w:p w:rsidR="00AD35C9" w:rsidRPr="008D453A" w:rsidRDefault="00AD35C9" w:rsidP="00AD35C9">
            <w:pPr>
              <w:suppressAutoHyphens/>
              <w:spacing w:before="80" w:after="80"/>
              <w:ind w:right="51"/>
              <w:rPr>
                <w:b/>
                <w:sz w:val="21"/>
                <w:szCs w:val="21"/>
              </w:rPr>
            </w:pPr>
            <w:r w:rsidRPr="00FC5CD1">
              <w:rPr>
                <w:b/>
                <w:sz w:val="21"/>
                <w:szCs w:val="21"/>
              </w:rPr>
              <w:lastRenderedPageBreak/>
              <w:t xml:space="preserve">ORP </w:t>
            </w:r>
            <w:r>
              <w:rPr>
                <w:b/>
                <w:sz w:val="21"/>
                <w:szCs w:val="21"/>
              </w:rPr>
              <w:t>Rokycany</w:t>
            </w:r>
          </w:p>
        </w:tc>
      </w:tr>
      <w:tr w:rsidR="00AD35C9" w:rsidRPr="00F47218" w:rsidTr="0067232E">
        <w:trPr>
          <w:trHeight w:val="64"/>
        </w:trPr>
        <w:tc>
          <w:tcPr>
            <w:tcW w:w="466" w:type="pct"/>
            <w:shd w:val="clear" w:color="auto" w:fill="auto"/>
            <w:vAlign w:val="center"/>
          </w:tcPr>
          <w:p w:rsidR="00AD35C9" w:rsidRPr="00F47218" w:rsidRDefault="00AD35C9" w:rsidP="00AD35C9">
            <w:pPr>
              <w:spacing w:before="80" w:after="80"/>
              <w:rPr>
                <w:color w:val="000000"/>
                <w:sz w:val="21"/>
                <w:szCs w:val="21"/>
              </w:rPr>
            </w:pPr>
            <w:r w:rsidRPr="00F47218">
              <w:rPr>
                <w:color w:val="000000"/>
                <w:sz w:val="21"/>
                <w:szCs w:val="21"/>
              </w:rPr>
              <w:t>CZP00846</w:t>
            </w:r>
          </w:p>
        </w:tc>
        <w:tc>
          <w:tcPr>
            <w:tcW w:w="387"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29108179</w:t>
            </w:r>
          </w:p>
        </w:tc>
        <w:tc>
          <w:tcPr>
            <w:tcW w:w="1381"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Kompostárna Mýto s.r.o.</w:t>
            </w:r>
          </w:p>
        </w:tc>
        <w:tc>
          <w:tcPr>
            <w:tcW w:w="971"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 </w:t>
            </w:r>
          </w:p>
        </w:tc>
        <w:tc>
          <w:tcPr>
            <w:tcW w:w="474" w:type="pct"/>
            <w:shd w:val="clear" w:color="auto" w:fill="auto"/>
            <w:vAlign w:val="center"/>
          </w:tcPr>
          <w:p w:rsidR="00AD35C9" w:rsidRPr="00F47218" w:rsidRDefault="00AD35C9" w:rsidP="00AD35C9">
            <w:pPr>
              <w:spacing w:before="60" w:after="60"/>
              <w:jc w:val="right"/>
              <w:rPr>
                <w:color w:val="000000"/>
                <w:sz w:val="21"/>
                <w:szCs w:val="21"/>
              </w:rPr>
            </w:pPr>
            <w:r w:rsidRPr="00F47218">
              <w:rPr>
                <w:color w:val="000000"/>
                <w:sz w:val="21"/>
                <w:szCs w:val="21"/>
              </w:rPr>
              <w:t>33805</w:t>
            </w:r>
          </w:p>
        </w:tc>
        <w:tc>
          <w:tcPr>
            <w:tcW w:w="726"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Mýto</w:t>
            </w:r>
          </w:p>
        </w:tc>
        <w:tc>
          <w:tcPr>
            <w:tcW w:w="595" w:type="pct"/>
            <w:shd w:val="clear" w:color="auto" w:fill="auto"/>
            <w:vAlign w:val="center"/>
          </w:tcPr>
          <w:p w:rsidR="00AD35C9" w:rsidRPr="00F47218" w:rsidRDefault="00AD35C9" w:rsidP="00AD35C9">
            <w:pPr>
              <w:spacing w:before="60" w:after="60"/>
              <w:rPr>
                <w:color w:val="000000"/>
                <w:sz w:val="21"/>
                <w:szCs w:val="21"/>
              </w:rPr>
            </w:pPr>
            <w:r>
              <w:rPr>
                <w:color w:val="000000"/>
                <w:sz w:val="21"/>
                <w:szCs w:val="21"/>
              </w:rPr>
              <w:t>2</w:t>
            </w:r>
            <w:r w:rsidRPr="00F47218">
              <w:rPr>
                <w:color w:val="000000"/>
                <w:sz w:val="21"/>
                <w:szCs w:val="21"/>
              </w:rPr>
              <w:t>000 t/rok</w:t>
            </w:r>
          </w:p>
        </w:tc>
      </w:tr>
      <w:tr w:rsidR="00AD35C9" w:rsidRPr="00F47218" w:rsidTr="0067232E">
        <w:trPr>
          <w:trHeight w:val="268"/>
        </w:trPr>
        <w:tc>
          <w:tcPr>
            <w:tcW w:w="466" w:type="pct"/>
            <w:shd w:val="clear" w:color="auto" w:fill="auto"/>
            <w:vAlign w:val="center"/>
          </w:tcPr>
          <w:p w:rsidR="00AD35C9" w:rsidRPr="00F47218" w:rsidRDefault="00AD35C9" w:rsidP="00AD35C9">
            <w:pPr>
              <w:spacing w:before="80" w:after="80"/>
              <w:rPr>
                <w:color w:val="000000"/>
                <w:sz w:val="21"/>
                <w:szCs w:val="21"/>
              </w:rPr>
            </w:pPr>
            <w:r w:rsidRPr="00F47218">
              <w:rPr>
                <w:color w:val="000000"/>
                <w:sz w:val="21"/>
                <w:szCs w:val="21"/>
              </w:rPr>
              <w:t>CZP00652</w:t>
            </w:r>
          </w:p>
        </w:tc>
        <w:tc>
          <w:tcPr>
            <w:tcW w:w="387"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62619357</w:t>
            </w:r>
          </w:p>
        </w:tc>
        <w:tc>
          <w:tcPr>
            <w:tcW w:w="1381"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Rumpold - R Rokycany s.r.o.</w:t>
            </w:r>
          </w:p>
        </w:tc>
        <w:tc>
          <w:tcPr>
            <w:tcW w:w="971"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areál DEPOZIT - kompostárna</w:t>
            </w:r>
          </w:p>
        </w:tc>
        <w:tc>
          <w:tcPr>
            <w:tcW w:w="474" w:type="pct"/>
            <w:shd w:val="clear" w:color="auto" w:fill="auto"/>
            <w:vAlign w:val="center"/>
          </w:tcPr>
          <w:p w:rsidR="00AD35C9" w:rsidRPr="00F47218" w:rsidRDefault="00AD35C9" w:rsidP="00AD35C9">
            <w:pPr>
              <w:spacing w:before="60" w:after="60"/>
              <w:jc w:val="right"/>
              <w:rPr>
                <w:color w:val="000000"/>
                <w:sz w:val="21"/>
                <w:szCs w:val="21"/>
              </w:rPr>
            </w:pPr>
            <w:r w:rsidRPr="00F47218">
              <w:rPr>
                <w:color w:val="000000"/>
                <w:sz w:val="21"/>
                <w:szCs w:val="21"/>
              </w:rPr>
              <w:t>33701</w:t>
            </w:r>
          </w:p>
        </w:tc>
        <w:tc>
          <w:tcPr>
            <w:tcW w:w="726"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Rokycany</w:t>
            </w:r>
          </w:p>
        </w:tc>
        <w:tc>
          <w:tcPr>
            <w:tcW w:w="595" w:type="pct"/>
            <w:shd w:val="clear" w:color="auto" w:fill="auto"/>
            <w:vAlign w:val="center"/>
          </w:tcPr>
          <w:p w:rsidR="00AD35C9" w:rsidRPr="00F47218" w:rsidRDefault="00AD35C9" w:rsidP="00AD35C9">
            <w:pPr>
              <w:spacing w:before="60" w:after="60"/>
              <w:rPr>
                <w:color w:val="000000"/>
                <w:sz w:val="21"/>
                <w:szCs w:val="21"/>
              </w:rPr>
            </w:pPr>
            <w:r>
              <w:rPr>
                <w:color w:val="000000"/>
                <w:sz w:val="21"/>
                <w:szCs w:val="21"/>
              </w:rPr>
              <w:t>2</w:t>
            </w:r>
            <w:r w:rsidRPr="00F47218">
              <w:rPr>
                <w:color w:val="000000"/>
                <w:sz w:val="21"/>
                <w:szCs w:val="21"/>
              </w:rPr>
              <w:t>000 t/rok</w:t>
            </w:r>
          </w:p>
        </w:tc>
      </w:tr>
      <w:tr w:rsidR="00AD35C9" w:rsidRPr="008D453A" w:rsidTr="00AD35C9">
        <w:trPr>
          <w:trHeight w:val="318"/>
        </w:trPr>
        <w:tc>
          <w:tcPr>
            <w:tcW w:w="5000" w:type="pct"/>
            <w:gridSpan w:val="7"/>
            <w:shd w:val="clear" w:color="auto" w:fill="auto"/>
            <w:vAlign w:val="center"/>
          </w:tcPr>
          <w:p w:rsidR="00AD35C9" w:rsidRPr="008D453A" w:rsidRDefault="00AD35C9" w:rsidP="00AD35C9">
            <w:pPr>
              <w:suppressAutoHyphens/>
              <w:spacing w:before="80" w:after="80"/>
              <w:ind w:right="51"/>
              <w:rPr>
                <w:b/>
                <w:sz w:val="21"/>
                <w:szCs w:val="21"/>
              </w:rPr>
            </w:pPr>
            <w:r w:rsidRPr="00FC5CD1">
              <w:rPr>
                <w:b/>
                <w:sz w:val="21"/>
                <w:szCs w:val="21"/>
              </w:rPr>
              <w:t xml:space="preserve">ORP </w:t>
            </w:r>
            <w:r>
              <w:rPr>
                <w:b/>
                <w:sz w:val="21"/>
                <w:szCs w:val="21"/>
              </w:rPr>
              <w:t>Stod</w:t>
            </w:r>
          </w:p>
        </w:tc>
      </w:tr>
      <w:tr w:rsidR="00AD35C9" w:rsidRPr="00F47218" w:rsidTr="0067232E">
        <w:trPr>
          <w:trHeight w:val="268"/>
        </w:trPr>
        <w:tc>
          <w:tcPr>
            <w:tcW w:w="466" w:type="pct"/>
            <w:shd w:val="clear" w:color="auto" w:fill="auto"/>
            <w:vAlign w:val="center"/>
          </w:tcPr>
          <w:p w:rsidR="00AD35C9" w:rsidRPr="00F47218" w:rsidRDefault="00AD35C9" w:rsidP="00AD35C9">
            <w:pPr>
              <w:spacing w:before="80" w:after="80"/>
              <w:rPr>
                <w:color w:val="000000"/>
                <w:sz w:val="21"/>
                <w:szCs w:val="21"/>
              </w:rPr>
            </w:pPr>
            <w:r w:rsidRPr="00F47218">
              <w:rPr>
                <w:color w:val="000000"/>
                <w:sz w:val="21"/>
                <w:szCs w:val="21"/>
              </w:rPr>
              <w:t>CZP00699</w:t>
            </w:r>
          </w:p>
        </w:tc>
        <w:tc>
          <w:tcPr>
            <w:tcW w:w="387"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42194920</w:t>
            </w:r>
          </w:p>
        </w:tc>
        <w:tc>
          <w:tcPr>
            <w:tcW w:w="1381"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Marius Pedersen a.s.</w:t>
            </w:r>
          </w:p>
        </w:tc>
        <w:tc>
          <w:tcPr>
            <w:tcW w:w="971"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kompostárna Vysoká</w:t>
            </w:r>
          </w:p>
        </w:tc>
        <w:tc>
          <w:tcPr>
            <w:tcW w:w="474" w:type="pct"/>
            <w:shd w:val="clear" w:color="auto" w:fill="auto"/>
            <w:vAlign w:val="center"/>
          </w:tcPr>
          <w:p w:rsidR="00AD35C9" w:rsidRPr="00F47218" w:rsidRDefault="00AD35C9" w:rsidP="00AD35C9">
            <w:pPr>
              <w:spacing w:before="60" w:after="60"/>
              <w:jc w:val="right"/>
              <w:rPr>
                <w:color w:val="000000"/>
                <w:sz w:val="21"/>
                <w:szCs w:val="21"/>
              </w:rPr>
            </w:pPr>
            <w:r w:rsidRPr="00F47218">
              <w:rPr>
                <w:color w:val="000000"/>
                <w:sz w:val="21"/>
                <w:szCs w:val="21"/>
              </w:rPr>
              <w:t>33441</w:t>
            </w:r>
          </w:p>
        </w:tc>
        <w:tc>
          <w:tcPr>
            <w:tcW w:w="726" w:type="pct"/>
            <w:shd w:val="clear" w:color="auto" w:fill="auto"/>
            <w:vAlign w:val="center"/>
          </w:tcPr>
          <w:p w:rsidR="00AD35C9" w:rsidRPr="00F47218" w:rsidRDefault="00AD35C9" w:rsidP="00AD35C9">
            <w:pPr>
              <w:spacing w:before="60" w:after="60"/>
              <w:rPr>
                <w:color w:val="000000"/>
                <w:sz w:val="21"/>
                <w:szCs w:val="21"/>
              </w:rPr>
            </w:pPr>
            <w:r w:rsidRPr="00F47218">
              <w:rPr>
                <w:color w:val="000000"/>
                <w:sz w:val="21"/>
                <w:szCs w:val="21"/>
              </w:rPr>
              <w:t>Dobřany</w:t>
            </w:r>
          </w:p>
        </w:tc>
        <w:tc>
          <w:tcPr>
            <w:tcW w:w="595" w:type="pct"/>
            <w:shd w:val="clear" w:color="auto" w:fill="auto"/>
            <w:vAlign w:val="center"/>
          </w:tcPr>
          <w:p w:rsidR="00AD35C9" w:rsidRDefault="00AD35C9" w:rsidP="00AD35C9">
            <w:pPr>
              <w:spacing w:before="60" w:after="0"/>
              <w:rPr>
                <w:color w:val="000000"/>
                <w:sz w:val="21"/>
                <w:szCs w:val="21"/>
              </w:rPr>
            </w:pPr>
            <w:r>
              <w:rPr>
                <w:color w:val="000000"/>
                <w:sz w:val="21"/>
                <w:szCs w:val="21"/>
              </w:rPr>
              <w:t xml:space="preserve">okamžitá – </w:t>
            </w:r>
          </w:p>
          <w:p w:rsidR="00AD35C9" w:rsidRPr="00F644BC" w:rsidRDefault="00AD35C9" w:rsidP="00AD35C9">
            <w:pPr>
              <w:spacing w:before="0" w:after="60"/>
              <w:jc w:val="right"/>
              <w:rPr>
                <w:color w:val="000000"/>
                <w:sz w:val="21"/>
                <w:szCs w:val="21"/>
              </w:rPr>
            </w:pPr>
            <w:r>
              <w:rPr>
                <w:color w:val="000000"/>
                <w:sz w:val="21"/>
                <w:szCs w:val="21"/>
              </w:rPr>
              <w:t>5 000 t</w:t>
            </w:r>
          </w:p>
        </w:tc>
      </w:tr>
      <w:tr w:rsidR="0067232E" w:rsidRPr="008D453A" w:rsidTr="0067232E">
        <w:trPr>
          <w:trHeight w:val="318"/>
        </w:trPr>
        <w:tc>
          <w:tcPr>
            <w:tcW w:w="5000" w:type="pct"/>
            <w:gridSpan w:val="7"/>
            <w:shd w:val="clear" w:color="auto" w:fill="auto"/>
            <w:vAlign w:val="center"/>
          </w:tcPr>
          <w:p w:rsidR="0067232E" w:rsidRPr="008D453A" w:rsidRDefault="0067232E" w:rsidP="0067232E">
            <w:pPr>
              <w:suppressAutoHyphens/>
              <w:spacing w:before="80" w:after="80"/>
              <w:ind w:right="51"/>
              <w:rPr>
                <w:b/>
                <w:sz w:val="21"/>
                <w:szCs w:val="21"/>
              </w:rPr>
            </w:pPr>
            <w:r w:rsidRPr="00FC5CD1">
              <w:rPr>
                <w:b/>
                <w:sz w:val="21"/>
                <w:szCs w:val="21"/>
              </w:rPr>
              <w:t xml:space="preserve">ORP </w:t>
            </w:r>
            <w:r>
              <w:rPr>
                <w:b/>
                <w:sz w:val="21"/>
                <w:szCs w:val="21"/>
              </w:rPr>
              <w:t>Stříbro</w:t>
            </w:r>
          </w:p>
        </w:tc>
      </w:tr>
      <w:tr w:rsidR="00C80D2C" w:rsidRPr="00F47218" w:rsidTr="009E1758">
        <w:trPr>
          <w:trHeight w:val="268"/>
        </w:trPr>
        <w:tc>
          <w:tcPr>
            <w:tcW w:w="466" w:type="pct"/>
            <w:shd w:val="clear" w:color="auto" w:fill="auto"/>
            <w:vAlign w:val="center"/>
          </w:tcPr>
          <w:p w:rsidR="00C80D2C" w:rsidRPr="00F47218" w:rsidRDefault="00C80D2C" w:rsidP="009E1758">
            <w:pPr>
              <w:spacing w:before="80" w:after="80"/>
              <w:rPr>
                <w:color w:val="000000"/>
                <w:sz w:val="21"/>
                <w:szCs w:val="21"/>
              </w:rPr>
            </w:pPr>
            <w:r>
              <w:t>CZP01036</w:t>
            </w:r>
          </w:p>
        </w:tc>
        <w:tc>
          <w:tcPr>
            <w:tcW w:w="387" w:type="pct"/>
            <w:shd w:val="clear" w:color="auto" w:fill="auto"/>
            <w:vAlign w:val="center"/>
          </w:tcPr>
          <w:p w:rsidR="00C80D2C" w:rsidRPr="00F47218" w:rsidRDefault="00C80D2C" w:rsidP="009E1758">
            <w:pPr>
              <w:spacing w:before="60" w:after="60"/>
              <w:rPr>
                <w:color w:val="000000"/>
                <w:sz w:val="21"/>
                <w:szCs w:val="21"/>
              </w:rPr>
            </w:pPr>
            <w:r>
              <w:t>49790927</w:t>
            </w:r>
          </w:p>
        </w:tc>
        <w:tc>
          <w:tcPr>
            <w:tcW w:w="1381" w:type="pct"/>
            <w:shd w:val="clear" w:color="auto" w:fill="auto"/>
            <w:vAlign w:val="center"/>
          </w:tcPr>
          <w:p w:rsidR="00C80D2C" w:rsidRPr="00F47218" w:rsidRDefault="00C80D2C" w:rsidP="009E1758">
            <w:pPr>
              <w:spacing w:before="60" w:after="60"/>
              <w:rPr>
                <w:color w:val="000000"/>
                <w:sz w:val="21"/>
                <w:szCs w:val="21"/>
              </w:rPr>
            </w:pPr>
            <w:r>
              <w:t>EKODEPON s.r.o.</w:t>
            </w:r>
          </w:p>
        </w:tc>
        <w:tc>
          <w:tcPr>
            <w:tcW w:w="971" w:type="pct"/>
            <w:shd w:val="clear" w:color="auto" w:fill="auto"/>
            <w:vAlign w:val="center"/>
          </w:tcPr>
          <w:p w:rsidR="00C80D2C" w:rsidRPr="00F47218" w:rsidRDefault="00C80D2C" w:rsidP="009E1758">
            <w:pPr>
              <w:spacing w:before="60" w:after="60"/>
              <w:rPr>
                <w:color w:val="000000"/>
                <w:sz w:val="21"/>
                <w:szCs w:val="21"/>
              </w:rPr>
            </w:pPr>
            <w:r>
              <w:t>Lažany 36</w:t>
            </w:r>
          </w:p>
        </w:tc>
        <w:tc>
          <w:tcPr>
            <w:tcW w:w="474" w:type="pct"/>
            <w:shd w:val="clear" w:color="auto" w:fill="auto"/>
            <w:vAlign w:val="center"/>
          </w:tcPr>
          <w:p w:rsidR="00C80D2C" w:rsidRPr="00F47218" w:rsidRDefault="00C80D2C" w:rsidP="009E1758">
            <w:pPr>
              <w:spacing w:before="60" w:after="60"/>
              <w:jc w:val="right"/>
              <w:rPr>
                <w:color w:val="000000"/>
                <w:sz w:val="21"/>
                <w:szCs w:val="21"/>
              </w:rPr>
            </w:pPr>
            <w:r>
              <w:t>34901</w:t>
            </w:r>
          </w:p>
        </w:tc>
        <w:tc>
          <w:tcPr>
            <w:tcW w:w="726" w:type="pct"/>
            <w:shd w:val="clear" w:color="auto" w:fill="auto"/>
            <w:vAlign w:val="center"/>
          </w:tcPr>
          <w:p w:rsidR="00C80D2C" w:rsidRPr="00F47218" w:rsidRDefault="00C80D2C" w:rsidP="009E1758">
            <w:pPr>
              <w:spacing w:before="60" w:after="60"/>
              <w:rPr>
                <w:color w:val="000000"/>
                <w:sz w:val="21"/>
                <w:szCs w:val="21"/>
              </w:rPr>
            </w:pPr>
            <w:r>
              <w:t>Černošín</w:t>
            </w:r>
          </w:p>
        </w:tc>
        <w:tc>
          <w:tcPr>
            <w:tcW w:w="595" w:type="pct"/>
            <w:shd w:val="clear" w:color="auto" w:fill="auto"/>
            <w:vAlign w:val="center"/>
          </w:tcPr>
          <w:p w:rsidR="00C80D2C" w:rsidRPr="00F644BC" w:rsidRDefault="00C80D2C" w:rsidP="009E1758">
            <w:pPr>
              <w:spacing w:before="0" w:after="60"/>
              <w:jc w:val="right"/>
              <w:rPr>
                <w:color w:val="000000"/>
                <w:sz w:val="21"/>
                <w:szCs w:val="21"/>
              </w:rPr>
            </w:pPr>
          </w:p>
        </w:tc>
      </w:tr>
      <w:tr w:rsidR="0067232E" w:rsidRPr="00F47218" w:rsidTr="0067232E">
        <w:trPr>
          <w:trHeight w:val="268"/>
        </w:trPr>
        <w:tc>
          <w:tcPr>
            <w:tcW w:w="466" w:type="pct"/>
            <w:shd w:val="clear" w:color="auto" w:fill="auto"/>
            <w:vAlign w:val="center"/>
          </w:tcPr>
          <w:p w:rsidR="0067232E" w:rsidRPr="00F47218" w:rsidRDefault="0067232E" w:rsidP="0067232E">
            <w:pPr>
              <w:spacing w:before="80" w:after="80"/>
              <w:rPr>
                <w:color w:val="000000"/>
                <w:sz w:val="21"/>
                <w:szCs w:val="21"/>
              </w:rPr>
            </w:pPr>
            <w:r w:rsidRPr="00566A4B">
              <w:rPr>
                <w:color w:val="000000"/>
                <w:sz w:val="21"/>
                <w:szCs w:val="21"/>
              </w:rPr>
              <w:t>CZP00977</w:t>
            </w:r>
          </w:p>
        </w:tc>
        <w:tc>
          <w:tcPr>
            <w:tcW w:w="387" w:type="pct"/>
            <w:shd w:val="clear" w:color="auto" w:fill="auto"/>
            <w:vAlign w:val="center"/>
          </w:tcPr>
          <w:p w:rsidR="0067232E" w:rsidRPr="00F47218" w:rsidRDefault="0067232E" w:rsidP="0067232E">
            <w:pPr>
              <w:spacing w:before="60" w:after="60"/>
              <w:rPr>
                <w:color w:val="000000"/>
                <w:sz w:val="21"/>
                <w:szCs w:val="21"/>
              </w:rPr>
            </w:pPr>
            <w:r w:rsidRPr="00566A4B">
              <w:rPr>
                <w:color w:val="000000"/>
                <w:sz w:val="21"/>
                <w:szCs w:val="21"/>
              </w:rPr>
              <w:t>259888</w:t>
            </w:r>
          </w:p>
        </w:tc>
        <w:tc>
          <w:tcPr>
            <w:tcW w:w="1381" w:type="pct"/>
            <w:shd w:val="clear" w:color="auto" w:fill="auto"/>
            <w:vAlign w:val="center"/>
          </w:tcPr>
          <w:p w:rsidR="0067232E" w:rsidRPr="00F47218" w:rsidRDefault="0067232E" w:rsidP="0067232E">
            <w:pPr>
              <w:spacing w:before="60" w:after="60"/>
              <w:rPr>
                <w:color w:val="000000"/>
                <w:sz w:val="21"/>
                <w:szCs w:val="21"/>
              </w:rPr>
            </w:pPr>
            <w:r w:rsidRPr="00566A4B">
              <w:rPr>
                <w:color w:val="000000"/>
                <w:sz w:val="21"/>
                <w:szCs w:val="21"/>
              </w:rPr>
              <w:t>Město Kladruby</w:t>
            </w:r>
          </w:p>
        </w:tc>
        <w:tc>
          <w:tcPr>
            <w:tcW w:w="971" w:type="pct"/>
            <w:shd w:val="clear" w:color="auto" w:fill="auto"/>
            <w:vAlign w:val="center"/>
          </w:tcPr>
          <w:p w:rsidR="0067232E" w:rsidRPr="00F47218" w:rsidRDefault="0067232E" w:rsidP="0067232E">
            <w:pPr>
              <w:spacing w:before="60" w:after="60"/>
              <w:rPr>
                <w:color w:val="000000"/>
                <w:sz w:val="21"/>
                <w:szCs w:val="21"/>
              </w:rPr>
            </w:pPr>
            <w:r w:rsidRPr="00566A4B">
              <w:rPr>
                <w:color w:val="000000"/>
                <w:sz w:val="21"/>
                <w:szCs w:val="21"/>
              </w:rPr>
              <w:t>p.č. 1740/21 k.ú. Kladruby</w:t>
            </w:r>
          </w:p>
        </w:tc>
        <w:tc>
          <w:tcPr>
            <w:tcW w:w="474" w:type="pct"/>
            <w:shd w:val="clear" w:color="auto" w:fill="auto"/>
            <w:vAlign w:val="center"/>
          </w:tcPr>
          <w:p w:rsidR="0067232E" w:rsidRPr="00F47218" w:rsidRDefault="0067232E" w:rsidP="0067232E">
            <w:pPr>
              <w:spacing w:before="60" w:after="60"/>
              <w:jc w:val="right"/>
              <w:rPr>
                <w:color w:val="000000"/>
                <w:sz w:val="21"/>
                <w:szCs w:val="21"/>
              </w:rPr>
            </w:pPr>
            <w:r w:rsidRPr="00566A4B">
              <w:rPr>
                <w:color w:val="000000"/>
                <w:sz w:val="21"/>
                <w:szCs w:val="21"/>
              </w:rPr>
              <w:t>34961</w:t>
            </w:r>
          </w:p>
        </w:tc>
        <w:tc>
          <w:tcPr>
            <w:tcW w:w="726" w:type="pct"/>
            <w:shd w:val="clear" w:color="auto" w:fill="auto"/>
            <w:vAlign w:val="center"/>
          </w:tcPr>
          <w:p w:rsidR="0067232E" w:rsidRPr="00F47218" w:rsidRDefault="0067232E" w:rsidP="0067232E">
            <w:pPr>
              <w:spacing w:before="60" w:after="60"/>
              <w:rPr>
                <w:color w:val="000000"/>
                <w:sz w:val="21"/>
                <w:szCs w:val="21"/>
              </w:rPr>
            </w:pPr>
            <w:r w:rsidRPr="00566A4B">
              <w:rPr>
                <w:color w:val="000000"/>
                <w:sz w:val="21"/>
                <w:szCs w:val="21"/>
              </w:rPr>
              <w:t>Kladruby u Stříbra</w:t>
            </w:r>
          </w:p>
        </w:tc>
        <w:tc>
          <w:tcPr>
            <w:tcW w:w="595" w:type="pct"/>
            <w:shd w:val="clear" w:color="auto" w:fill="auto"/>
            <w:vAlign w:val="center"/>
          </w:tcPr>
          <w:p w:rsidR="0067232E" w:rsidRPr="00F644BC" w:rsidRDefault="0067232E" w:rsidP="0067232E">
            <w:pPr>
              <w:spacing w:before="0" w:after="60"/>
              <w:jc w:val="right"/>
              <w:rPr>
                <w:color w:val="000000"/>
                <w:sz w:val="21"/>
                <w:szCs w:val="21"/>
              </w:rPr>
            </w:pPr>
            <w:r w:rsidRPr="001118DC">
              <w:rPr>
                <w:color w:val="000000"/>
                <w:sz w:val="21"/>
                <w:szCs w:val="21"/>
              </w:rPr>
              <w:t>500 t/rok</w:t>
            </w:r>
          </w:p>
        </w:tc>
      </w:tr>
      <w:tr w:rsidR="00AD35C9" w:rsidRPr="008D453A" w:rsidTr="00AD35C9">
        <w:trPr>
          <w:trHeight w:val="318"/>
        </w:trPr>
        <w:tc>
          <w:tcPr>
            <w:tcW w:w="5000" w:type="pct"/>
            <w:gridSpan w:val="7"/>
            <w:shd w:val="clear" w:color="auto" w:fill="auto"/>
            <w:vAlign w:val="center"/>
          </w:tcPr>
          <w:p w:rsidR="00AD35C9" w:rsidRPr="008D453A" w:rsidRDefault="00AD35C9" w:rsidP="00AD35C9">
            <w:pPr>
              <w:suppressAutoHyphens/>
              <w:spacing w:before="80" w:after="80"/>
              <w:ind w:right="51"/>
              <w:rPr>
                <w:b/>
                <w:sz w:val="21"/>
                <w:szCs w:val="21"/>
              </w:rPr>
            </w:pPr>
            <w:r w:rsidRPr="00FC5CD1">
              <w:rPr>
                <w:b/>
                <w:sz w:val="21"/>
                <w:szCs w:val="21"/>
              </w:rPr>
              <w:t xml:space="preserve">ORP </w:t>
            </w:r>
            <w:r>
              <w:rPr>
                <w:b/>
                <w:sz w:val="21"/>
                <w:szCs w:val="21"/>
              </w:rPr>
              <w:t>Tachov</w:t>
            </w:r>
          </w:p>
        </w:tc>
      </w:tr>
      <w:tr w:rsidR="00AD35C9" w:rsidRPr="001118DC" w:rsidTr="0067232E">
        <w:trPr>
          <w:trHeight w:val="268"/>
        </w:trPr>
        <w:tc>
          <w:tcPr>
            <w:tcW w:w="466" w:type="pct"/>
            <w:shd w:val="clear" w:color="auto" w:fill="auto"/>
            <w:vAlign w:val="center"/>
          </w:tcPr>
          <w:p w:rsidR="00AD35C9" w:rsidRPr="001118DC" w:rsidRDefault="00AD35C9" w:rsidP="00AD35C9">
            <w:pPr>
              <w:spacing w:before="80" w:after="80"/>
              <w:rPr>
                <w:color w:val="000000"/>
                <w:sz w:val="21"/>
                <w:szCs w:val="21"/>
              </w:rPr>
            </w:pPr>
            <w:r w:rsidRPr="001118DC">
              <w:rPr>
                <w:color w:val="000000"/>
                <w:sz w:val="21"/>
                <w:szCs w:val="21"/>
              </w:rPr>
              <w:t>CZP00870</w:t>
            </w:r>
          </w:p>
        </w:tc>
        <w:tc>
          <w:tcPr>
            <w:tcW w:w="387" w:type="pct"/>
            <w:shd w:val="clear" w:color="auto" w:fill="auto"/>
            <w:vAlign w:val="center"/>
          </w:tcPr>
          <w:p w:rsidR="00AD35C9" w:rsidRPr="001118DC" w:rsidRDefault="00AD35C9" w:rsidP="00AD35C9">
            <w:pPr>
              <w:spacing w:before="60" w:after="60"/>
              <w:rPr>
                <w:color w:val="000000"/>
                <w:sz w:val="21"/>
                <w:szCs w:val="21"/>
              </w:rPr>
            </w:pPr>
            <w:r w:rsidRPr="001118DC">
              <w:rPr>
                <w:color w:val="000000"/>
                <w:sz w:val="21"/>
                <w:szCs w:val="21"/>
              </w:rPr>
              <w:t>28000811</w:t>
            </w:r>
          </w:p>
        </w:tc>
        <w:tc>
          <w:tcPr>
            <w:tcW w:w="1381" w:type="pct"/>
            <w:shd w:val="clear" w:color="auto" w:fill="auto"/>
            <w:vAlign w:val="center"/>
          </w:tcPr>
          <w:p w:rsidR="00AD35C9" w:rsidRPr="001118DC" w:rsidRDefault="00AD35C9" w:rsidP="00AD35C9">
            <w:pPr>
              <w:spacing w:before="60" w:after="60"/>
              <w:rPr>
                <w:color w:val="000000"/>
                <w:sz w:val="21"/>
                <w:szCs w:val="21"/>
              </w:rPr>
            </w:pPr>
            <w:r w:rsidRPr="001118DC">
              <w:rPr>
                <w:color w:val="000000"/>
                <w:sz w:val="21"/>
                <w:szCs w:val="21"/>
              </w:rPr>
              <w:t>CHODOVKA a.s.</w:t>
            </w:r>
          </w:p>
        </w:tc>
        <w:tc>
          <w:tcPr>
            <w:tcW w:w="971" w:type="pct"/>
            <w:shd w:val="clear" w:color="auto" w:fill="auto"/>
            <w:vAlign w:val="center"/>
          </w:tcPr>
          <w:p w:rsidR="00AD35C9" w:rsidRPr="001118DC" w:rsidRDefault="00AD35C9" w:rsidP="00AD35C9">
            <w:pPr>
              <w:spacing w:before="60" w:after="60"/>
              <w:rPr>
                <w:color w:val="000000"/>
                <w:sz w:val="21"/>
                <w:szCs w:val="21"/>
              </w:rPr>
            </w:pPr>
            <w:r w:rsidRPr="001118DC">
              <w:rPr>
                <w:color w:val="000000"/>
                <w:sz w:val="21"/>
                <w:szCs w:val="21"/>
              </w:rPr>
              <w:t>Pohraniční stráže 474</w:t>
            </w:r>
          </w:p>
        </w:tc>
        <w:tc>
          <w:tcPr>
            <w:tcW w:w="474" w:type="pct"/>
            <w:shd w:val="clear" w:color="auto" w:fill="auto"/>
            <w:vAlign w:val="center"/>
          </w:tcPr>
          <w:p w:rsidR="00AD35C9" w:rsidRPr="001118DC" w:rsidRDefault="00AD35C9" w:rsidP="00AD35C9">
            <w:pPr>
              <w:spacing w:before="60" w:after="60"/>
              <w:jc w:val="right"/>
              <w:rPr>
                <w:color w:val="000000"/>
                <w:sz w:val="21"/>
                <w:szCs w:val="21"/>
              </w:rPr>
            </w:pPr>
            <w:r w:rsidRPr="001118DC">
              <w:rPr>
                <w:color w:val="000000"/>
                <w:sz w:val="21"/>
                <w:szCs w:val="21"/>
              </w:rPr>
              <w:t>34813</w:t>
            </w:r>
          </w:p>
        </w:tc>
        <w:tc>
          <w:tcPr>
            <w:tcW w:w="726" w:type="pct"/>
            <w:shd w:val="clear" w:color="auto" w:fill="auto"/>
            <w:vAlign w:val="center"/>
          </w:tcPr>
          <w:p w:rsidR="00AD35C9" w:rsidRPr="001118DC" w:rsidRDefault="00AD35C9" w:rsidP="00AD35C9">
            <w:pPr>
              <w:spacing w:before="60" w:after="60"/>
              <w:rPr>
                <w:color w:val="000000"/>
                <w:sz w:val="21"/>
                <w:szCs w:val="21"/>
              </w:rPr>
            </w:pPr>
            <w:r w:rsidRPr="001118DC">
              <w:rPr>
                <w:color w:val="000000"/>
                <w:sz w:val="21"/>
                <w:szCs w:val="21"/>
              </w:rPr>
              <w:t>Chodová Planá</w:t>
            </w:r>
          </w:p>
        </w:tc>
        <w:tc>
          <w:tcPr>
            <w:tcW w:w="595" w:type="pct"/>
            <w:shd w:val="clear" w:color="auto" w:fill="auto"/>
            <w:vAlign w:val="center"/>
          </w:tcPr>
          <w:p w:rsidR="00AD35C9" w:rsidRPr="001118DC" w:rsidRDefault="00AD35C9" w:rsidP="00AD35C9">
            <w:pPr>
              <w:spacing w:before="60" w:after="60"/>
              <w:rPr>
                <w:color w:val="000000"/>
                <w:sz w:val="21"/>
                <w:szCs w:val="21"/>
              </w:rPr>
            </w:pPr>
            <w:r w:rsidRPr="001118DC">
              <w:rPr>
                <w:color w:val="000000"/>
                <w:sz w:val="21"/>
                <w:szCs w:val="21"/>
              </w:rPr>
              <w:t>500 t/rok</w:t>
            </w:r>
          </w:p>
        </w:tc>
      </w:tr>
    </w:tbl>
    <w:p w:rsidR="00FD6C34" w:rsidRDefault="00FD6C34" w:rsidP="004133DD"/>
    <w:p w:rsidR="00FD6C34" w:rsidRDefault="00FD6C34">
      <w:pPr>
        <w:spacing w:before="0" w:after="0"/>
      </w:pPr>
      <w:r>
        <w:br w:type="page"/>
      </w:r>
    </w:p>
    <w:p w:rsidR="00AD35C9" w:rsidRDefault="00AD35C9" w:rsidP="00FD6C34">
      <w:pPr>
        <w:pStyle w:val="Nadpis3"/>
        <w:ind w:left="851" w:hanging="851"/>
      </w:pPr>
      <w:bookmarkStart w:id="468" w:name="_Toc421618418"/>
      <w:bookmarkStart w:id="469" w:name="_Toc438112557"/>
      <w:r>
        <w:lastRenderedPageBreak/>
        <w:t xml:space="preserve">Drcení </w:t>
      </w:r>
      <w:r w:rsidR="00FD6C34">
        <w:t xml:space="preserve">a recyklace </w:t>
      </w:r>
      <w:r>
        <w:t>odpadu (3.2.0</w:t>
      </w:r>
      <w:r w:rsidR="00381484">
        <w:t>, 5.2.0</w:t>
      </w:r>
      <w:r>
        <w:t>)</w:t>
      </w:r>
      <w:bookmarkEnd w:id="468"/>
      <w:bookmarkEnd w:id="469"/>
    </w:p>
    <w:tbl>
      <w:tblPr>
        <w:tblW w:w="5262" w:type="pct"/>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360"/>
        <w:gridCol w:w="1195"/>
        <w:gridCol w:w="3030"/>
        <w:gridCol w:w="3036"/>
        <w:gridCol w:w="1048"/>
        <w:gridCol w:w="1551"/>
        <w:gridCol w:w="1834"/>
        <w:gridCol w:w="1831"/>
      </w:tblGrid>
      <w:tr w:rsidR="006B6997" w:rsidRPr="00F644BC" w:rsidTr="006B6997">
        <w:trPr>
          <w:cantSplit/>
          <w:trHeight w:val="284"/>
          <w:tblHeader/>
        </w:trPr>
        <w:tc>
          <w:tcPr>
            <w:tcW w:w="461" w:type="pct"/>
            <w:tcBorders>
              <w:top w:val="single" w:sz="12" w:space="0" w:color="auto"/>
              <w:bottom w:val="single" w:sz="12" w:space="0" w:color="auto"/>
            </w:tcBorders>
            <w:shd w:val="clear" w:color="auto" w:fill="DBE5F1" w:themeFill="accent1" w:themeFillTint="33"/>
            <w:vAlign w:val="center"/>
            <w:hideMark/>
          </w:tcPr>
          <w:p w:rsidR="00AD35C9" w:rsidRPr="00F644BC" w:rsidRDefault="00AD35C9" w:rsidP="00AD35C9">
            <w:pPr>
              <w:suppressAutoHyphens/>
              <w:spacing w:before="0" w:after="0"/>
              <w:jc w:val="center"/>
              <w:rPr>
                <w:b/>
                <w:color w:val="000000"/>
                <w:sz w:val="21"/>
                <w:szCs w:val="21"/>
              </w:rPr>
            </w:pPr>
            <w:r w:rsidRPr="00F644BC">
              <w:rPr>
                <w:b/>
                <w:color w:val="000000"/>
                <w:sz w:val="21"/>
                <w:szCs w:val="21"/>
              </w:rPr>
              <w:t>Identifikační kód</w:t>
            </w:r>
          </w:p>
        </w:tc>
        <w:tc>
          <w:tcPr>
            <w:tcW w:w="373" w:type="pct"/>
            <w:tcBorders>
              <w:top w:val="single" w:sz="12" w:space="0" w:color="auto"/>
              <w:bottom w:val="single" w:sz="12" w:space="0" w:color="auto"/>
            </w:tcBorders>
            <w:shd w:val="clear" w:color="auto" w:fill="DBE5F1" w:themeFill="accent1" w:themeFillTint="33"/>
            <w:vAlign w:val="center"/>
            <w:hideMark/>
          </w:tcPr>
          <w:p w:rsidR="00AD35C9" w:rsidRPr="00F644BC" w:rsidRDefault="00AD35C9" w:rsidP="00AD35C9">
            <w:pPr>
              <w:suppressAutoHyphens/>
              <w:spacing w:before="0" w:after="0"/>
              <w:jc w:val="center"/>
              <w:rPr>
                <w:b/>
                <w:color w:val="000000"/>
                <w:sz w:val="21"/>
                <w:szCs w:val="21"/>
              </w:rPr>
            </w:pPr>
            <w:r w:rsidRPr="00F644BC">
              <w:rPr>
                <w:b/>
                <w:color w:val="000000"/>
                <w:sz w:val="21"/>
                <w:szCs w:val="21"/>
              </w:rPr>
              <w:t>IČ</w:t>
            </w:r>
          </w:p>
        </w:tc>
        <w:tc>
          <w:tcPr>
            <w:tcW w:w="1022" w:type="pct"/>
            <w:tcBorders>
              <w:top w:val="single" w:sz="12" w:space="0" w:color="auto"/>
              <w:bottom w:val="single" w:sz="12" w:space="0" w:color="auto"/>
            </w:tcBorders>
            <w:shd w:val="clear" w:color="auto" w:fill="DBE5F1" w:themeFill="accent1" w:themeFillTint="33"/>
            <w:vAlign w:val="center"/>
            <w:hideMark/>
          </w:tcPr>
          <w:p w:rsidR="00AD35C9" w:rsidRPr="00F644BC" w:rsidRDefault="00AD35C9" w:rsidP="00AD35C9">
            <w:pPr>
              <w:suppressAutoHyphens/>
              <w:spacing w:before="0" w:after="0"/>
              <w:jc w:val="center"/>
              <w:rPr>
                <w:b/>
                <w:color w:val="000000"/>
                <w:sz w:val="21"/>
                <w:szCs w:val="21"/>
              </w:rPr>
            </w:pPr>
            <w:r w:rsidRPr="00F644BC">
              <w:rPr>
                <w:b/>
                <w:color w:val="000000"/>
                <w:sz w:val="21"/>
                <w:szCs w:val="21"/>
              </w:rPr>
              <w:t>Provozovatel</w:t>
            </w:r>
          </w:p>
        </w:tc>
        <w:tc>
          <w:tcPr>
            <w:tcW w:w="1024" w:type="pct"/>
            <w:tcBorders>
              <w:top w:val="single" w:sz="12" w:space="0" w:color="auto"/>
              <w:bottom w:val="single" w:sz="12" w:space="0" w:color="auto"/>
            </w:tcBorders>
            <w:shd w:val="clear" w:color="auto" w:fill="DBE5F1" w:themeFill="accent1" w:themeFillTint="33"/>
            <w:vAlign w:val="center"/>
            <w:hideMark/>
          </w:tcPr>
          <w:p w:rsidR="00AD35C9" w:rsidRPr="00F644BC" w:rsidRDefault="00AD35C9" w:rsidP="00AD35C9">
            <w:pPr>
              <w:suppressAutoHyphens/>
              <w:spacing w:before="0" w:after="0"/>
              <w:jc w:val="center"/>
              <w:rPr>
                <w:b/>
                <w:color w:val="000000"/>
                <w:sz w:val="21"/>
                <w:szCs w:val="21"/>
              </w:rPr>
            </w:pPr>
            <w:r w:rsidRPr="00F644BC">
              <w:rPr>
                <w:b/>
                <w:color w:val="000000"/>
                <w:sz w:val="21"/>
                <w:szCs w:val="21"/>
              </w:rPr>
              <w:t>Ulice</w:t>
            </w:r>
          </w:p>
        </w:tc>
        <w:tc>
          <w:tcPr>
            <w:tcW w:w="356" w:type="pct"/>
            <w:tcBorders>
              <w:top w:val="single" w:sz="12" w:space="0" w:color="auto"/>
              <w:bottom w:val="single" w:sz="12" w:space="0" w:color="auto"/>
            </w:tcBorders>
            <w:shd w:val="clear" w:color="auto" w:fill="DBE5F1" w:themeFill="accent1" w:themeFillTint="33"/>
            <w:vAlign w:val="center"/>
            <w:hideMark/>
          </w:tcPr>
          <w:p w:rsidR="00AD35C9" w:rsidRPr="00F644BC" w:rsidRDefault="00AD35C9" w:rsidP="00AD35C9">
            <w:pPr>
              <w:suppressAutoHyphens/>
              <w:spacing w:before="0" w:after="0"/>
              <w:jc w:val="center"/>
              <w:rPr>
                <w:b/>
                <w:color w:val="000000"/>
                <w:sz w:val="21"/>
                <w:szCs w:val="21"/>
              </w:rPr>
            </w:pPr>
            <w:r w:rsidRPr="00F644BC">
              <w:rPr>
                <w:b/>
                <w:color w:val="000000"/>
                <w:sz w:val="21"/>
                <w:szCs w:val="21"/>
              </w:rPr>
              <w:t>PSČ</w:t>
            </w:r>
          </w:p>
        </w:tc>
        <w:tc>
          <w:tcPr>
            <w:tcW w:w="525" w:type="pct"/>
            <w:tcBorders>
              <w:top w:val="single" w:sz="12" w:space="0" w:color="auto"/>
              <w:bottom w:val="single" w:sz="12" w:space="0" w:color="auto"/>
            </w:tcBorders>
            <w:shd w:val="clear" w:color="auto" w:fill="DBE5F1" w:themeFill="accent1" w:themeFillTint="33"/>
            <w:vAlign w:val="center"/>
            <w:hideMark/>
          </w:tcPr>
          <w:p w:rsidR="00AD35C9" w:rsidRPr="00F644BC" w:rsidRDefault="00AD35C9" w:rsidP="00AD35C9">
            <w:pPr>
              <w:suppressAutoHyphens/>
              <w:spacing w:before="0" w:after="0"/>
              <w:jc w:val="center"/>
              <w:rPr>
                <w:b/>
                <w:color w:val="000000"/>
                <w:sz w:val="21"/>
                <w:szCs w:val="21"/>
              </w:rPr>
            </w:pPr>
            <w:r w:rsidRPr="00F644BC">
              <w:rPr>
                <w:b/>
                <w:color w:val="000000"/>
                <w:sz w:val="21"/>
                <w:szCs w:val="21"/>
              </w:rPr>
              <w:t>Obec</w:t>
            </w:r>
          </w:p>
        </w:tc>
        <w:tc>
          <w:tcPr>
            <w:tcW w:w="620" w:type="pct"/>
            <w:tcBorders>
              <w:top w:val="single" w:sz="12" w:space="0" w:color="auto"/>
              <w:bottom w:val="single" w:sz="12" w:space="0" w:color="auto"/>
            </w:tcBorders>
            <w:shd w:val="clear" w:color="auto" w:fill="DBE5F1" w:themeFill="accent1" w:themeFillTint="33"/>
            <w:vAlign w:val="center"/>
            <w:hideMark/>
          </w:tcPr>
          <w:p w:rsidR="00AD35C9" w:rsidRPr="00F644BC" w:rsidRDefault="00AD35C9" w:rsidP="00AD35C9">
            <w:pPr>
              <w:suppressAutoHyphens/>
              <w:spacing w:before="0" w:after="0"/>
              <w:jc w:val="center"/>
              <w:rPr>
                <w:b/>
                <w:color w:val="000000"/>
                <w:sz w:val="21"/>
                <w:szCs w:val="21"/>
              </w:rPr>
            </w:pPr>
            <w:r w:rsidRPr="00F644BC">
              <w:rPr>
                <w:b/>
                <w:color w:val="000000"/>
                <w:sz w:val="21"/>
                <w:szCs w:val="21"/>
              </w:rPr>
              <w:t>Poznámka</w:t>
            </w:r>
          </w:p>
        </w:tc>
        <w:tc>
          <w:tcPr>
            <w:tcW w:w="619" w:type="pct"/>
            <w:tcBorders>
              <w:top w:val="single" w:sz="12" w:space="0" w:color="auto"/>
              <w:bottom w:val="single" w:sz="12" w:space="0" w:color="auto"/>
            </w:tcBorders>
            <w:shd w:val="clear" w:color="auto" w:fill="DBE5F1" w:themeFill="accent1" w:themeFillTint="33"/>
            <w:vAlign w:val="center"/>
            <w:hideMark/>
          </w:tcPr>
          <w:p w:rsidR="00AD35C9" w:rsidRPr="00F644BC" w:rsidRDefault="00AD35C9" w:rsidP="00AD35C9">
            <w:pPr>
              <w:tabs>
                <w:tab w:val="left" w:pos="1170"/>
              </w:tabs>
              <w:suppressAutoHyphens/>
              <w:spacing w:before="0" w:after="0"/>
              <w:ind w:right="71"/>
              <w:jc w:val="center"/>
              <w:rPr>
                <w:b/>
                <w:color w:val="000000"/>
                <w:sz w:val="21"/>
                <w:szCs w:val="21"/>
              </w:rPr>
            </w:pPr>
            <w:r w:rsidRPr="00F644BC">
              <w:rPr>
                <w:b/>
                <w:color w:val="000000"/>
                <w:sz w:val="21"/>
                <w:szCs w:val="21"/>
              </w:rPr>
              <w:t>Kapacita</w:t>
            </w:r>
          </w:p>
        </w:tc>
      </w:tr>
      <w:tr w:rsidR="0017000B" w:rsidRPr="00F644BC" w:rsidTr="006B6997">
        <w:trPr>
          <w:cantSplit/>
          <w:trHeight w:val="250"/>
        </w:trPr>
        <w:tc>
          <w:tcPr>
            <w:tcW w:w="5000" w:type="pct"/>
            <w:gridSpan w:val="8"/>
            <w:shd w:val="clear" w:color="auto" w:fill="auto"/>
            <w:vAlign w:val="center"/>
          </w:tcPr>
          <w:p w:rsidR="0017000B" w:rsidRPr="007C7CBC" w:rsidRDefault="0017000B" w:rsidP="00CB2B08">
            <w:pPr>
              <w:suppressAutoHyphens/>
              <w:spacing w:before="80" w:after="80"/>
              <w:ind w:right="215"/>
              <w:rPr>
                <w:b/>
                <w:color w:val="000000"/>
                <w:sz w:val="21"/>
                <w:szCs w:val="21"/>
              </w:rPr>
            </w:pPr>
            <w:r>
              <w:rPr>
                <w:b/>
                <w:color w:val="000000"/>
                <w:sz w:val="21"/>
                <w:szCs w:val="21"/>
              </w:rPr>
              <w:t>ORP Blovice</w:t>
            </w:r>
          </w:p>
        </w:tc>
      </w:tr>
      <w:tr w:rsidR="006B6997" w:rsidRPr="0017000B" w:rsidTr="006B6997">
        <w:trPr>
          <w:cantSplit/>
          <w:trHeight w:val="284"/>
        </w:trPr>
        <w:tc>
          <w:tcPr>
            <w:tcW w:w="461" w:type="pct"/>
            <w:shd w:val="clear" w:color="auto" w:fill="auto"/>
            <w:vAlign w:val="center"/>
          </w:tcPr>
          <w:p w:rsidR="0017000B" w:rsidRPr="008F3746" w:rsidRDefault="0017000B" w:rsidP="00CB2B08">
            <w:pPr>
              <w:spacing w:before="60" w:after="60"/>
              <w:rPr>
                <w:color w:val="000000"/>
                <w:sz w:val="21"/>
                <w:szCs w:val="21"/>
              </w:rPr>
            </w:pPr>
            <w:r w:rsidRPr="0017000B">
              <w:rPr>
                <w:color w:val="000000"/>
                <w:sz w:val="21"/>
                <w:szCs w:val="21"/>
              </w:rPr>
              <w:t>CZP00419</w:t>
            </w:r>
          </w:p>
        </w:tc>
        <w:tc>
          <w:tcPr>
            <w:tcW w:w="373" w:type="pct"/>
            <w:shd w:val="clear" w:color="auto" w:fill="auto"/>
            <w:vAlign w:val="center"/>
          </w:tcPr>
          <w:p w:rsidR="0017000B" w:rsidRPr="008F3746" w:rsidRDefault="0017000B" w:rsidP="00CB2B08">
            <w:pPr>
              <w:spacing w:before="60" w:after="60"/>
              <w:rPr>
                <w:color w:val="000000"/>
                <w:sz w:val="21"/>
                <w:szCs w:val="21"/>
              </w:rPr>
            </w:pPr>
            <w:r w:rsidRPr="0017000B">
              <w:rPr>
                <w:color w:val="000000"/>
                <w:sz w:val="21"/>
                <w:szCs w:val="21"/>
              </w:rPr>
              <w:t>25227254</w:t>
            </w:r>
          </w:p>
        </w:tc>
        <w:tc>
          <w:tcPr>
            <w:tcW w:w="1022" w:type="pct"/>
            <w:shd w:val="clear" w:color="auto" w:fill="auto"/>
            <w:vAlign w:val="center"/>
          </w:tcPr>
          <w:p w:rsidR="0017000B" w:rsidRPr="008F3746" w:rsidRDefault="0017000B" w:rsidP="00CB2B08">
            <w:pPr>
              <w:spacing w:before="60" w:after="60"/>
              <w:rPr>
                <w:color w:val="000000"/>
                <w:sz w:val="21"/>
                <w:szCs w:val="21"/>
              </w:rPr>
            </w:pPr>
            <w:r w:rsidRPr="0017000B">
              <w:rPr>
                <w:color w:val="000000"/>
                <w:sz w:val="21"/>
                <w:szCs w:val="21"/>
              </w:rPr>
              <w:t>AZS 98, s.r.o.</w:t>
            </w:r>
          </w:p>
        </w:tc>
        <w:tc>
          <w:tcPr>
            <w:tcW w:w="1024" w:type="pct"/>
            <w:shd w:val="clear" w:color="auto" w:fill="auto"/>
            <w:vAlign w:val="center"/>
          </w:tcPr>
          <w:p w:rsidR="0017000B" w:rsidRPr="008F3746" w:rsidRDefault="0017000B" w:rsidP="00CB2B08">
            <w:pPr>
              <w:spacing w:before="60" w:after="60"/>
              <w:rPr>
                <w:color w:val="000000"/>
                <w:sz w:val="21"/>
                <w:szCs w:val="21"/>
              </w:rPr>
            </w:pPr>
            <w:r w:rsidRPr="0017000B">
              <w:rPr>
                <w:color w:val="000000"/>
                <w:sz w:val="21"/>
                <w:szCs w:val="21"/>
              </w:rPr>
              <w:t>Bohušov</w:t>
            </w:r>
            <w:r>
              <w:rPr>
                <w:color w:val="000000"/>
                <w:sz w:val="21"/>
                <w:szCs w:val="21"/>
              </w:rPr>
              <w:t xml:space="preserve"> – areál bývalé skládky</w:t>
            </w:r>
          </w:p>
        </w:tc>
        <w:tc>
          <w:tcPr>
            <w:tcW w:w="356" w:type="pct"/>
            <w:shd w:val="clear" w:color="auto" w:fill="auto"/>
            <w:vAlign w:val="center"/>
          </w:tcPr>
          <w:p w:rsidR="0017000B" w:rsidRPr="008F3746" w:rsidRDefault="0017000B" w:rsidP="00CB2B08">
            <w:pPr>
              <w:spacing w:before="60" w:after="60"/>
              <w:jc w:val="right"/>
              <w:rPr>
                <w:color w:val="000000"/>
                <w:sz w:val="21"/>
                <w:szCs w:val="21"/>
              </w:rPr>
            </w:pPr>
            <w:r w:rsidRPr="0017000B">
              <w:rPr>
                <w:color w:val="000000"/>
                <w:sz w:val="21"/>
                <w:szCs w:val="21"/>
              </w:rPr>
              <w:t>33601</w:t>
            </w:r>
          </w:p>
        </w:tc>
        <w:tc>
          <w:tcPr>
            <w:tcW w:w="525" w:type="pct"/>
            <w:shd w:val="clear" w:color="auto" w:fill="auto"/>
            <w:vAlign w:val="center"/>
          </w:tcPr>
          <w:p w:rsidR="0017000B" w:rsidRPr="008F3746" w:rsidRDefault="0017000B" w:rsidP="00CB2B08">
            <w:pPr>
              <w:spacing w:before="60" w:after="60"/>
              <w:rPr>
                <w:color w:val="000000"/>
                <w:sz w:val="21"/>
                <w:szCs w:val="21"/>
              </w:rPr>
            </w:pPr>
            <w:r w:rsidRPr="0017000B">
              <w:rPr>
                <w:color w:val="000000"/>
                <w:sz w:val="21"/>
                <w:szCs w:val="21"/>
              </w:rPr>
              <w:t>Blovice</w:t>
            </w:r>
          </w:p>
        </w:tc>
        <w:tc>
          <w:tcPr>
            <w:tcW w:w="620" w:type="pct"/>
            <w:shd w:val="clear" w:color="auto" w:fill="auto"/>
            <w:vAlign w:val="center"/>
          </w:tcPr>
          <w:p w:rsidR="0017000B" w:rsidRPr="008F3746" w:rsidRDefault="0017000B" w:rsidP="00CB2B08">
            <w:pPr>
              <w:spacing w:before="60" w:after="60"/>
              <w:rPr>
                <w:color w:val="000000"/>
                <w:sz w:val="21"/>
                <w:szCs w:val="21"/>
              </w:rPr>
            </w:pPr>
            <w:r>
              <w:rPr>
                <w:color w:val="000000"/>
                <w:sz w:val="21"/>
                <w:szCs w:val="21"/>
              </w:rPr>
              <w:t>SDO</w:t>
            </w:r>
            <w:r w:rsidRPr="008F3746">
              <w:rPr>
                <w:color w:val="000000"/>
                <w:sz w:val="21"/>
                <w:szCs w:val="21"/>
              </w:rPr>
              <w:t xml:space="preserve"> </w:t>
            </w:r>
          </w:p>
        </w:tc>
        <w:tc>
          <w:tcPr>
            <w:tcW w:w="619" w:type="pct"/>
            <w:shd w:val="clear" w:color="auto" w:fill="auto"/>
            <w:vAlign w:val="center"/>
          </w:tcPr>
          <w:p w:rsidR="0017000B" w:rsidRPr="0017000B" w:rsidRDefault="0017000B" w:rsidP="00CB2B08">
            <w:pPr>
              <w:spacing w:before="60" w:after="60"/>
              <w:rPr>
                <w:color w:val="000000"/>
                <w:sz w:val="21"/>
                <w:szCs w:val="21"/>
              </w:rPr>
            </w:pPr>
            <w:r>
              <w:rPr>
                <w:color w:val="000000"/>
                <w:sz w:val="21"/>
                <w:szCs w:val="21"/>
              </w:rPr>
              <w:t>okamžitá - 50 000</w:t>
            </w:r>
            <w:r w:rsidRPr="0017000B">
              <w:rPr>
                <w:color w:val="000000"/>
                <w:sz w:val="21"/>
                <w:szCs w:val="21"/>
              </w:rPr>
              <w:t xml:space="preserve"> t</w:t>
            </w:r>
          </w:p>
        </w:tc>
      </w:tr>
      <w:tr w:rsidR="00FD6C34" w:rsidRPr="00F644BC" w:rsidTr="006B6997">
        <w:trPr>
          <w:cantSplit/>
          <w:trHeight w:val="250"/>
        </w:trPr>
        <w:tc>
          <w:tcPr>
            <w:tcW w:w="5000" w:type="pct"/>
            <w:gridSpan w:val="8"/>
            <w:shd w:val="clear" w:color="auto" w:fill="auto"/>
            <w:vAlign w:val="center"/>
          </w:tcPr>
          <w:p w:rsidR="00FD6C34" w:rsidRPr="007C7CBC" w:rsidRDefault="00FD6C34" w:rsidP="00CB2B08">
            <w:pPr>
              <w:suppressAutoHyphens/>
              <w:spacing w:before="80" w:after="80"/>
              <w:ind w:right="215"/>
              <w:rPr>
                <w:b/>
                <w:color w:val="000000"/>
                <w:sz w:val="21"/>
                <w:szCs w:val="21"/>
              </w:rPr>
            </w:pPr>
            <w:r>
              <w:rPr>
                <w:b/>
                <w:color w:val="000000"/>
                <w:sz w:val="21"/>
                <w:szCs w:val="21"/>
              </w:rPr>
              <w:t>ORP Dom</w:t>
            </w:r>
            <w:r w:rsidR="00381484">
              <w:rPr>
                <w:b/>
                <w:color w:val="000000"/>
                <w:sz w:val="21"/>
                <w:szCs w:val="21"/>
              </w:rPr>
              <w:t>a</w:t>
            </w:r>
            <w:r>
              <w:rPr>
                <w:b/>
                <w:color w:val="000000"/>
                <w:sz w:val="21"/>
                <w:szCs w:val="21"/>
              </w:rPr>
              <w:t>žlice</w:t>
            </w:r>
          </w:p>
        </w:tc>
      </w:tr>
      <w:tr w:rsidR="006B6997" w:rsidRPr="008F3746" w:rsidTr="006B6997">
        <w:trPr>
          <w:cantSplit/>
          <w:trHeight w:val="284"/>
        </w:trPr>
        <w:tc>
          <w:tcPr>
            <w:tcW w:w="461" w:type="pct"/>
            <w:shd w:val="clear" w:color="auto" w:fill="auto"/>
            <w:vAlign w:val="center"/>
          </w:tcPr>
          <w:p w:rsidR="00FD6C34" w:rsidRPr="008F3746" w:rsidRDefault="00FD6C34" w:rsidP="00CB2B08">
            <w:pPr>
              <w:spacing w:before="60" w:after="60"/>
              <w:rPr>
                <w:color w:val="000000"/>
                <w:sz w:val="21"/>
                <w:szCs w:val="21"/>
              </w:rPr>
            </w:pPr>
            <w:r w:rsidRPr="00FC5CD1">
              <w:rPr>
                <w:color w:val="000000"/>
                <w:sz w:val="21"/>
                <w:szCs w:val="21"/>
              </w:rPr>
              <w:t>CZP01000</w:t>
            </w:r>
          </w:p>
        </w:tc>
        <w:tc>
          <w:tcPr>
            <w:tcW w:w="373" w:type="pct"/>
            <w:shd w:val="clear" w:color="auto" w:fill="auto"/>
            <w:vAlign w:val="center"/>
          </w:tcPr>
          <w:p w:rsidR="00FD6C34" w:rsidRPr="008F3746" w:rsidRDefault="00FD6C34" w:rsidP="00CB2B08">
            <w:pPr>
              <w:spacing w:before="60" w:after="60"/>
              <w:rPr>
                <w:color w:val="000000"/>
                <w:sz w:val="21"/>
                <w:szCs w:val="21"/>
              </w:rPr>
            </w:pPr>
            <w:r w:rsidRPr="00FC5CD1">
              <w:rPr>
                <w:color w:val="000000"/>
                <w:sz w:val="21"/>
                <w:szCs w:val="21"/>
              </w:rPr>
              <w:t>25227254</w:t>
            </w:r>
          </w:p>
        </w:tc>
        <w:tc>
          <w:tcPr>
            <w:tcW w:w="1022" w:type="pct"/>
            <w:shd w:val="clear" w:color="auto" w:fill="auto"/>
            <w:vAlign w:val="center"/>
          </w:tcPr>
          <w:p w:rsidR="00FD6C34" w:rsidRPr="008F3746" w:rsidRDefault="00FD6C34" w:rsidP="00CB2B08">
            <w:pPr>
              <w:spacing w:before="60" w:after="60"/>
              <w:rPr>
                <w:color w:val="000000"/>
                <w:sz w:val="21"/>
                <w:szCs w:val="21"/>
              </w:rPr>
            </w:pPr>
            <w:r w:rsidRPr="00FC5CD1">
              <w:rPr>
                <w:color w:val="000000"/>
                <w:sz w:val="21"/>
                <w:szCs w:val="21"/>
              </w:rPr>
              <w:t>AZS 98, s.r.o.</w:t>
            </w:r>
          </w:p>
        </w:tc>
        <w:tc>
          <w:tcPr>
            <w:tcW w:w="1024" w:type="pct"/>
            <w:shd w:val="clear" w:color="auto" w:fill="auto"/>
            <w:vAlign w:val="center"/>
          </w:tcPr>
          <w:p w:rsidR="00FD6C34" w:rsidRPr="008F3746" w:rsidRDefault="00FD6C34" w:rsidP="00CB2B08">
            <w:pPr>
              <w:spacing w:before="60" w:after="60"/>
              <w:rPr>
                <w:color w:val="000000"/>
                <w:sz w:val="21"/>
                <w:szCs w:val="21"/>
              </w:rPr>
            </w:pPr>
            <w:r w:rsidRPr="00FC5CD1">
              <w:rPr>
                <w:color w:val="000000"/>
                <w:sz w:val="21"/>
                <w:szCs w:val="21"/>
              </w:rPr>
              <w:t>Újezd</w:t>
            </w:r>
          </w:p>
        </w:tc>
        <w:tc>
          <w:tcPr>
            <w:tcW w:w="356" w:type="pct"/>
            <w:shd w:val="clear" w:color="auto" w:fill="auto"/>
            <w:vAlign w:val="center"/>
          </w:tcPr>
          <w:p w:rsidR="00FD6C34" w:rsidRPr="008F3746" w:rsidRDefault="00FD6C34" w:rsidP="00CB2B08">
            <w:pPr>
              <w:spacing w:before="60" w:after="60"/>
              <w:jc w:val="right"/>
              <w:rPr>
                <w:color w:val="000000"/>
                <w:sz w:val="21"/>
                <w:szCs w:val="21"/>
              </w:rPr>
            </w:pPr>
            <w:r w:rsidRPr="00FC5CD1">
              <w:rPr>
                <w:color w:val="000000"/>
                <w:sz w:val="21"/>
                <w:szCs w:val="21"/>
              </w:rPr>
              <w:t>34401</w:t>
            </w:r>
          </w:p>
        </w:tc>
        <w:tc>
          <w:tcPr>
            <w:tcW w:w="525" w:type="pct"/>
            <w:shd w:val="clear" w:color="auto" w:fill="auto"/>
            <w:vAlign w:val="center"/>
          </w:tcPr>
          <w:p w:rsidR="00FD6C34" w:rsidRPr="008F3746" w:rsidRDefault="00FD6C34" w:rsidP="00CB2B08">
            <w:pPr>
              <w:spacing w:before="60" w:after="60"/>
              <w:rPr>
                <w:color w:val="000000"/>
                <w:sz w:val="21"/>
                <w:szCs w:val="21"/>
              </w:rPr>
            </w:pPr>
            <w:r w:rsidRPr="00FC5CD1">
              <w:rPr>
                <w:color w:val="000000"/>
                <w:sz w:val="21"/>
                <w:szCs w:val="21"/>
              </w:rPr>
              <w:t>Domažlice</w:t>
            </w:r>
          </w:p>
        </w:tc>
        <w:tc>
          <w:tcPr>
            <w:tcW w:w="620" w:type="pct"/>
            <w:shd w:val="clear" w:color="auto" w:fill="auto"/>
            <w:vAlign w:val="center"/>
          </w:tcPr>
          <w:p w:rsidR="00FD6C34" w:rsidRPr="008F3746" w:rsidRDefault="00FD6C34" w:rsidP="00CB2B08">
            <w:pPr>
              <w:spacing w:before="60" w:after="60"/>
              <w:rPr>
                <w:color w:val="000000"/>
                <w:sz w:val="21"/>
                <w:szCs w:val="21"/>
              </w:rPr>
            </w:pPr>
            <w:r>
              <w:rPr>
                <w:color w:val="000000"/>
                <w:sz w:val="21"/>
                <w:szCs w:val="21"/>
              </w:rPr>
              <w:t>SDO</w:t>
            </w:r>
            <w:r w:rsidRPr="00FC5CD1">
              <w:rPr>
                <w:color w:val="000000"/>
                <w:sz w:val="21"/>
                <w:szCs w:val="21"/>
              </w:rPr>
              <w:t xml:space="preserve"> </w:t>
            </w:r>
          </w:p>
        </w:tc>
        <w:tc>
          <w:tcPr>
            <w:tcW w:w="619" w:type="pct"/>
            <w:shd w:val="clear" w:color="auto" w:fill="auto"/>
            <w:vAlign w:val="center"/>
          </w:tcPr>
          <w:p w:rsidR="00FD6C34" w:rsidRPr="006F35AD" w:rsidRDefault="00FD6C34" w:rsidP="00CB2B08">
            <w:pPr>
              <w:spacing w:before="60" w:after="60"/>
              <w:rPr>
                <w:sz w:val="21"/>
                <w:szCs w:val="21"/>
              </w:rPr>
            </w:pPr>
            <w:r w:rsidRPr="00FC5CD1">
              <w:rPr>
                <w:color w:val="000000"/>
                <w:sz w:val="21"/>
                <w:szCs w:val="21"/>
              </w:rPr>
              <w:t>není uvedena</w:t>
            </w:r>
          </w:p>
        </w:tc>
      </w:tr>
      <w:tr w:rsidR="006B6997" w:rsidRPr="008F3746" w:rsidTr="006B6997">
        <w:trPr>
          <w:cantSplit/>
          <w:trHeight w:val="284"/>
        </w:trPr>
        <w:tc>
          <w:tcPr>
            <w:tcW w:w="461" w:type="pct"/>
            <w:shd w:val="clear" w:color="auto" w:fill="auto"/>
            <w:vAlign w:val="center"/>
          </w:tcPr>
          <w:p w:rsidR="00FD6C34" w:rsidRPr="008F3746" w:rsidRDefault="00FD6C34" w:rsidP="00CB2B08">
            <w:pPr>
              <w:spacing w:before="60" w:after="60"/>
              <w:rPr>
                <w:color w:val="000000"/>
                <w:sz w:val="21"/>
                <w:szCs w:val="21"/>
              </w:rPr>
            </w:pPr>
            <w:r w:rsidRPr="00FC5CD1">
              <w:rPr>
                <w:color w:val="000000"/>
                <w:sz w:val="21"/>
                <w:szCs w:val="21"/>
              </w:rPr>
              <w:t>CZP00749</w:t>
            </w:r>
          </w:p>
        </w:tc>
        <w:tc>
          <w:tcPr>
            <w:tcW w:w="373" w:type="pct"/>
            <w:shd w:val="clear" w:color="auto" w:fill="auto"/>
            <w:vAlign w:val="center"/>
          </w:tcPr>
          <w:p w:rsidR="00FD6C34" w:rsidRPr="008F3746" w:rsidRDefault="00FD6C34" w:rsidP="00CB2B08">
            <w:pPr>
              <w:spacing w:before="60" w:after="60"/>
              <w:rPr>
                <w:color w:val="000000"/>
                <w:sz w:val="21"/>
                <w:szCs w:val="21"/>
              </w:rPr>
            </w:pPr>
            <w:r w:rsidRPr="00FC5CD1">
              <w:rPr>
                <w:color w:val="000000"/>
                <w:sz w:val="21"/>
                <w:szCs w:val="21"/>
              </w:rPr>
              <w:t>45380783</w:t>
            </w:r>
          </w:p>
        </w:tc>
        <w:tc>
          <w:tcPr>
            <w:tcW w:w="1022" w:type="pct"/>
            <w:shd w:val="clear" w:color="auto" w:fill="auto"/>
            <w:vAlign w:val="center"/>
          </w:tcPr>
          <w:p w:rsidR="00FD6C34" w:rsidRPr="008F3746" w:rsidRDefault="00FD6C34" w:rsidP="00CB2B08">
            <w:pPr>
              <w:spacing w:before="60" w:after="60"/>
              <w:rPr>
                <w:color w:val="000000"/>
                <w:sz w:val="21"/>
                <w:szCs w:val="21"/>
              </w:rPr>
            </w:pPr>
            <w:r w:rsidRPr="00FC5CD1">
              <w:rPr>
                <w:color w:val="000000"/>
                <w:sz w:val="21"/>
                <w:szCs w:val="21"/>
              </w:rPr>
              <w:t>Luděk Marval</w:t>
            </w:r>
          </w:p>
        </w:tc>
        <w:tc>
          <w:tcPr>
            <w:tcW w:w="1024" w:type="pct"/>
            <w:shd w:val="clear" w:color="auto" w:fill="auto"/>
            <w:vAlign w:val="center"/>
          </w:tcPr>
          <w:p w:rsidR="00FD6C34" w:rsidRPr="008F3746" w:rsidRDefault="00FD6C34" w:rsidP="00CB2B08">
            <w:pPr>
              <w:spacing w:before="60" w:after="60"/>
              <w:rPr>
                <w:color w:val="000000"/>
                <w:sz w:val="21"/>
                <w:szCs w:val="21"/>
              </w:rPr>
            </w:pPr>
            <w:r w:rsidRPr="00FC5CD1">
              <w:rPr>
                <w:color w:val="000000"/>
                <w:sz w:val="21"/>
                <w:szCs w:val="21"/>
              </w:rPr>
              <w:t>Chodská Lhota 154</w:t>
            </w:r>
          </w:p>
        </w:tc>
        <w:tc>
          <w:tcPr>
            <w:tcW w:w="356" w:type="pct"/>
            <w:shd w:val="clear" w:color="auto" w:fill="auto"/>
            <w:vAlign w:val="center"/>
          </w:tcPr>
          <w:p w:rsidR="00FD6C34" w:rsidRPr="008F3746" w:rsidRDefault="00FD6C34" w:rsidP="00CB2B08">
            <w:pPr>
              <w:spacing w:before="60" w:after="60"/>
              <w:jc w:val="right"/>
              <w:rPr>
                <w:color w:val="000000"/>
                <w:sz w:val="21"/>
                <w:szCs w:val="21"/>
              </w:rPr>
            </w:pPr>
            <w:r w:rsidRPr="00FC5CD1">
              <w:rPr>
                <w:color w:val="000000"/>
                <w:sz w:val="21"/>
                <w:szCs w:val="21"/>
              </w:rPr>
              <w:t>34506</w:t>
            </w:r>
          </w:p>
        </w:tc>
        <w:tc>
          <w:tcPr>
            <w:tcW w:w="525" w:type="pct"/>
            <w:shd w:val="clear" w:color="auto" w:fill="auto"/>
            <w:vAlign w:val="center"/>
          </w:tcPr>
          <w:p w:rsidR="00FD6C34" w:rsidRPr="008F3746" w:rsidRDefault="00FD6C34" w:rsidP="00CB2B08">
            <w:pPr>
              <w:spacing w:before="60" w:after="60"/>
              <w:rPr>
                <w:color w:val="000000"/>
                <w:sz w:val="21"/>
                <w:szCs w:val="21"/>
              </w:rPr>
            </w:pPr>
            <w:r w:rsidRPr="00FC5CD1">
              <w:rPr>
                <w:color w:val="000000"/>
                <w:sz w:val="21"/>
                <w:szCs w:val="21"/>
              </w:rPr>
              <w:t>Chodská Lhota</w:t>
            </w:r>
          </w:p>
        </w:tc>
        <w:tc>
          <w:tcPr>
            <w:tcW w:w="620" w:type="pct"/>
            <w:shd w:val="clear" w:color="auto" w:fill="auto"/>
            <w:vAlign w:val="center"/>
          </w:tcPr>
          <w:p w:rsidR="00FD6C34" w:rsidRPr="008F3746" w:rsidRDefault="00FD6C34" w:rsidP="00CB2B08">
            <w:pPr>
              <w:spacing w:before="60" w:after="60"/>
              <w:rPr>
                <w:color w:val="000000"/>
                <w:sz w:val="21"/>
                <w:szCs w:val="21"/>
              </w:rPr>
            </w:pPr>
            <w:r>
              <w:rPr>
                <w:color w:val="000000"/>
                <w:sz w:val="21"/>
                <w:szCs w:val="21"/>
              </w:rPr>
              <w:t>SDO</w:t>
            </w:r>
            <w:r w:rsidRPr="00FC5CD1">
              <w:rPr>
                <w:color w:val="000000"/>
                <w:sz w:val="21"/>
                <w:szCs w:val="21"/>
              </w:rPr>
              <w:t xml:space="preserve"> </w:t>
            </w:r>
          </w:p>
        </w:tc>
        <w:tc>
          <w:tcPr>
            <w:tcW w:w="619" w:type="pct"/>
            <w:shd w:val="clear" w:color="auto" w:fill="auto"/>
            <w:vAlign w:val="center"/>
          </w:tcPr>
          <w:p w:rsidR="00FD6C34" w:rsidRPr="006F35AD" w:rsidRDefault="00FD6C34" w:rsidP="00CB2B08">
            <w:pPr>
              <w:spacing w:before="60" w:after="60"/>
              <w:rPr>
                <w:sz w:val="21"/>
                <w:szCs w:val="21"/>
              </w:rPr>
            </w:pPr>
            <w:r w:rsidRPr="00FC5CD1">
              <w:rPr>
                <w:color w:val="000000"/>
                <w:sz w:val="21"/>
                <w:szCs w:val="21"/>
              </w:rPr>
              <w:t>2500 t/rok</w:t>
            </w:r>
          </w:p>
        </w:tc>
      </w:tr>
      <w:tr w:rsidR="006B6997" w:rsidRPr="008F3746" w:rsidTr="006B6997">
        <w:trPr>
          <w:cantSplit/>
          <w:trHeight w:val="284"/>
        </w:trPr>
        <w:tc>
          <w:tcPr>
            <w:tcW w:w="461" w:type="pct"/>
            <w:shd w:val="clear" w:color="auto" w:fill="auto"/>
            <w:vAlign w:val="center"/>
          </w:tcPr>
          <w:p w:rsidR="00FD6C34" w:rsidRPr="008F3746" w:rsidRDefault="00FD6C34" w:rsidP="00CB2B08">
            <w:pPr>
              <w:spacing w:before="60" w:after="60"/>
              <w:rPr>
                <w:color w:val="000000"/>
                <w:sz w:val="21"/>
                <w:szCs w:val="21"/>
              </w:rPr>
            </w:pPr>
            <w:r w:rsidRPr="00FC5CD1">
              <w:rPr>
                <w:color w:val="000000"/>
                <w:sz w:val="21"/>
                <w:szCs w:val="21"/>
              </w:rPr>
              <w:t>CZP00533</w:t>
            </w:r>
          </w:p>
        </w:tc>
        <w:tc>
          <w:tcPr>
            <w:tcW w:w="373" w:type="pct"/>
            <w:shd w:val="clear" w:color="auto" w:fill="auto"/>
            <w:vAlign w:val="center"/>
          </w:tcPr>
          <w:p w:rsidR="00FD6C34" w:rsidRPr="008F3746" w:rsidRDefault="00FD6C34" w:rsidP="00CB2B08">
            <w:pPr>
              <w:spacing w:before="60" w:after="60"/>
              <w:rPr>
                <w:color w:val="000000"/>
                <w:sz w:val="21"/>
                <w:szCs w:val="21"/>
              </w:rPr>
            </w:pPr>
            <w:r w:rsidRPr="00FC5CD1">
              <w:rPr>
                <w:color w:val="000000"/>
                <w:sz w:val="21"/>
                <w:szCs w:val="21"/>
              </w:rPr>
              <w:t>26363747</w:t>
            </w:r>
          </w:p>
        </w:tc>
        <w:tc>
          <w:tcPr>
            <w:tcW w:w="1022" w:type="pct"/>
            <w:shd w:val="clear" w:color="auto" w:fill="auto"/>
            <w:vAlign w:val="center"/>
          </w:tcPr>
          <w:p w:rsidR="00FD6C34" w:rsidRPr="008F3746" w:rsidRDefault="00FD6C34" w:rsidP="00CB2B08">
            <w:pPr>
              <w:spacing w:before="60" w:after="60"/>
              <w:rPr>
                <w:color w:val="000000"/>
                <w:sz w:val="21"/>
                <w:szCs w:val="21"/>
              </w:rPr>
            </w:pPr>
            <w:r w:rsidRPr="00FC5CD1">
              <w:rPr>
                <w:color w:val="000000"/>
                <w:sz w:val="21"/>
                <w:szCs w:val="21"/>
              </w:rPr>
              <w:t>Ptáčník - Dopravní stavby s.r.o.</w:t>
            </w:r>
          </w:p>
        </w:tc>
        <w:tc>
          <w:tcPr>
            <w:tcW w:w="1024" w:type="pct"/>
            <w:shd w:val="clear" w:color="auto" w:fill="auto"/>
            <w:vAlign w:val="center"/>
          </w:tcPr>
          <w:p w:rsidR="00FD6C34" w:rsidRPr="008F3746" w:rsidRDefault="00FD6C34" w:rsidP="00CB2B08">
            <w:pPr>
              <w:spacing w:before="60" w:after="60"/>
              <w:rPr>
                <w:color w:val="000000"/>
                <w:sz w:val="21"/>
                <w:szCs w:val="21"/>
              </w:rPr>
            </w:pPr>
            <w:r w:rsidRPr="00FC5CD1">
              <w:rPr>
                <w:color w:val="000000"/>
                <w:sz w:val="21"/>
                <w:szCs w:val="21"/>
              </w:rPr>
              <w:t>Cihlářská 552</w:t>
            </w:r>
          </w:p>
        </w:tc>
        <w:tc>
          <w:tcPr>
            <w:tcW w:w="356" w:type="pct"/>
            <w:shd w:val="clear" w:color="auto" w:fill="auto"/>
            <w:vAlign w:val="center"/>
          </w:tcPr>
          <w:p w:rsidR="00FD6C34" w:rsidRPr="008F3746" w:rsidRDefault="00FD6C34" w:rsidP="00CB2B08">
            <w:pPr>
              <w:spacing w:before="60" w:after="60"/>
              <w:jc w:val="right"/>
              <w:rPr>
                <w:color w:val="000000"/>
                <w:sz w:val="21"/>
                <w:szCs w:val="21"/>
              </w:rPr>
            </w:pPr>
            <w:r w:rsidRPr="00FC5CD1">
              <w:rPr>
                <w:color w:val="000000"/>
                <w:sz w:val="21"/>
                <w:szCs w:val="21"/>
              </w:rPr>
              <w:t>34401</w:t>
            </w:r>
          </w:p>
        </w:tc>
        <w:tc>
          <w:tcPr>
            <w:tcW w:w="525" w:type="pct"/>
            <w:shd w:val="clear" w:color="auto" w:fill="auto"/>
            <w:vAlign w:val="center"/>
          </w:tcPr>
          <w:p w:rsidR="00FD6C34" w:rsidRPr="008F3746" w:rsidRDefault="00FD6C34" w:rsidP="00CB2B08">
            <w:pPr>
              <w:spacing w:before="60" w:after="60"/>
              <w:rPr>
                <w:color w:val="000000"/>
                <w:sz w:val="21"/>
                <w:szCs w:val="21"/>
              </w:rPr>
            </w:pPr>
            <w:r w:rsidRPr="00FC5CD1">
              <w:rPr>
                <w:color w:val="000000"/>
                <w:sz w:val="21"/>
                <w:szCs w:val="21"/>
              </w:rPr>
              <w:t>Domažlice</w:t>
            </w:r>
          </w:p>
        </w:tc>
        <w:tc>
          <w:tcPr>
            <w:tcW w:w="620" w:type="pct"/>
            <w:shd w:val="clear" w:color="auto" w:fill="auto"/>
            <w:vAlign w:val="center"/>
          </w:tcPr>
          <w:p w:rsidR="00FD6C34" w:rsidRPr="008F3746" w:rsidRDefault="00FD6C34" w:rsidP="00CB2B08">
            <w:pPr>
              <w:spacing w:before="60" w:after="60"/>
              <w:rPr>
                <w:color w:val="000000"/>
                <w:sz w:val="21"/>
                <w:szCs w:val="21"/>
              </w:rPr>
            </w:pPr>
            <w:r>
              <w:rPr>
                <w:color w:val="000000"/>
                <w:sz w:val="21"/>
                <w:szCs w:val="21"/>
              </w:rPr>
              <w:t>SDO</w:t>
            </w:r>
            <w:r w:rsidRPr="00FC5CD1">
              <w:rPr>
                <w:color w:val="000000"/>
                <w:sz w:val="21"/>
                <w:szCs w:val="21"/>
              </w:rPr>
              <w:t xml:space="preserve"> </w:t>
            </w:r>
          </w:p>
        </w:tc>
        <w:tc>
          <w:tcPr>
            <w:tcW w:w="619" w:type="pct"/>
            <w:shd w:val="clear" w:color="auto" w:fill="auto"/>
            <w:vAlign w:val="center"/>
          </w:tcPr>
          <w:p w:rsidR="00FD6C34" w:rsidRPr="006F35AD" w:rsidRDefault="00FD6C34" w:rsidP="00CB2B08">
            <w:pPr>
              <w:spacing w:before="60" w:after="60"/>
              <w:rPr>
                <w:sz w:val="21"/>
                <w:szCs w:val="21"/>
              </w:rPr>
            </w:pPr>
            <w:r w:rsidRPr="00FC5CD1">
              <w:rPr>
                <w:color w:val="000000"/>
                <w:sz w:val="21"/>
                <w:szCs w:val="21"/>
              </w:rPr>
              <w:t>20 t/hod</w:t>
            </w:r>
          </w:p>
        </w:tc>
      </w:tr>
      <w:tr w:rsidR="00AD35C9" w:rsidRPr="00F644BC" w:rsidTr="006B6997">
        <w:trPr>
          <w:cantSplit/>
          <w:trHeight w:val="250"/>
        </w:trPr>
        <w:tc>
          <w:tcPr>
            <w:tcW w:w="5000" w:type="pct"/>
            <w:gridSpan w:val="8"/>
            <w:shd w:val="clear" w:color="auto" w:fill="auto"/>
            <w:vAlign w:val="center"/>
          </w:tcPr>
          <w:p w:rsidR="00AD35C9" w:rsidRPr="007C7CBC" w:rsidRDefault="00AD35C9" w:rsidP="00CB2B08">
            <w:pPr>
              <w:suppressAutoHyphens/>
              <w:spacing w:before="80" w:after="80"/>
              <w:ind w:right="215"/>
              <w:rPr>
                <w:b/>
                <w:color w:val="000000"/>
                <w:sz w:val="21"/>
                <w:szCs w:val="21"/>
              </w:rPr>
            </w:pPr>
            <w:r>
              <w:rPr>
                <w:b/>
                <w:color w:val="000000"/>
                <w:sz w:val="21"/>
                <w:szCs w:val="21"/>
              </w:rPr>
              <w:t>ORP Horšovský Týn</w:t>
            </w:r>
          </w:p>
        </w:tc>
      </w:tr>
      <w:tr w:rsidR="006B6997" w:rsidRPr="008F3746" w:rsidTr="006B6997">
        <w:trPr>
          <w:cantSplit/>
          <w:trHeight w:val="284"/>
        </w:trPr>
        <w:tc>
          <w:tcPr>
            <w:tcW w:w="461"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CZP00742</w:t>
            </w:r>
          </w:p>
        </w:tc>
        <w:tc>
          <w:tcPr>
            <w:tcW w:w="373"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45359164</w:t>
            </w:r>
          </w:p>
        </w:tc>
        <w:tc>
          <w:tcPr>
            <w:tcW w:w="1022"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Silnice Horšovský Týn a. s.</w:t>
            </w:r>
          </w:p>
        </w:tc>
        <w:tc>
          <w:tcPr>
            <w:tcW w:w="1024"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Valdorf</w:t>
            </w:r>
          </w:p>
        </w:tc>
        <w:tc>
          <w:tcPr>
            <w:tcW w:w="356" w:type="pct"/>
            <w:shd w:val="clear" w:color="auto" w:fill="auto"/>
            <w:vAlign w:val="center"/>
          </w:tcPr>
          <w:p w:rsidR="00AD35C9" w:rsidRPr="008F3746" w:rsidRDefault="00AD35C9" w:rsidP="00CB2B08">
            <w:pPr>
              <w:spacing w:before="60" w:after="60"/>
              <w:jc w:val="right"/>
              <w:rPr>
                <w:color w:val="000000"/>
                <w:sz w:val="21"/>
                <w:szCs w:val="21"/>
              </w:rPr>
            </w:pPr>
            <w:r w:rsidRPr="008F3746">
              <w:rPr>
                <w:color w:val="000000"/>
                <w:sz w:val="21"/>
                <w:szCs w:val="21"/>
              </w:rPr>
              <w:t>34601</w:t>
            </w:r>
          </w:p>
        </w:tc>
        <w:tc>
          <w:tcPr>
            <w:tcW w:w="525"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Horšovský Týn</w:t>
            </w:r>
          </w:p>
        </w:tc>
        <w:tc>
          <w:tcPr>
            <w:tcW w:w="620" w:type="pct"/>
            <w:shd w:val="clear" w:color="auto" w:fill="auto"/>
            <w:vAlign w:val="center"/>
          </w:tcPr>
          <w:p w:rsidR="00AD35C9" w:rsidRPr="008F3746" w:rsidRDefault="00FD6C34" w:rsidP="00CB2B08">
            <w:pPr>
              <w:spacing w:before="60" w:after="60"/>
              <w:rPr>
                <w:color w:val="000000"/>
                <w:sz w:val="21"/>
                <w:szCs w:val="21"/>
              </w:rPr>
            </w:pPr>
            <w:r>
              <w:rPr>
                <w:color w:val="000000"/>
                <w:sz w:val="21"/>
                <w:szCs w:val="21"/>
              </w:rPr>
              <w:t>SDO</w:t>
            </w:r>
            <w:r w:rsidR="00AD35C9" w:rsidRPr="008F3746">
              <w:rPr>
                <w:color w:val="000000"/>
                <w:sz w:val="21"/>
                <w:szCs w:val="21"/>
              </w:rPr>
              <w:t xml:space="preserve"> </w:t>
            </w:r>
          </w:p>
        </w:tc>
        <w:tc>
          <w:tcPr>
            <w:tcW w:w="619" w:type="pct"/>
            <w:shd w:val="clear" w:color="auto" w:fill="auto"/>
            <w:vAlign w:val="center"/>
          </w:tcPr>
          <w:p w:rsidR="00AD35C9" w:rsidRPr="006F35AD" w:rsidRDefault="00AD35C9" w:rsidP="00CB2B08">
            <w:pPr>
              <w:spacing w:before="60" w:after="60"/>
              <w:rPr>
                <w:sz w:val="21"/>
                <w:szCs w:val="21"/>
              </w:rPr>
            </w:pPr>
            <w:r w:rsidRPr="006F35AD">
              <w:rPr>
                <w:sz w:val="21"/>
                <w:szCs w:val="21"/>
              </w:rPr>
              <w:t>150 t/hod</w:t>
            </w:r>
          </w:p>
        </w:tc>
      </w:tr>
      <w:tr w:rsidR="00AD35C9" w:rsidRPr="00F644BC" w:rsidTr="006B6997">
        <w:trPr>
          <w:cantSplit/>
          <w:trHeight w:val="70"/>
        </w:trPr>
        <w:tc>
          <w:tcPr>
            <w:tcW w:w="5000" w:type="pct"/>
            <w:gridSpan w:val="8"/>
            <w:shd w:val="clear" w:color="auto" w:fill="auto"/>
            <w:vAlign w:val="center"/>
          </w:tcPr>
          <w:p w:rsidR="00AD35C9" w:rsidRPr="007C7CBC" w:rsidRDefault="00AD35C9" w:rsidP="00CB2B08">
            <w:pPr>
              <w:suppressAutoHyphens/>
              <w:spacing w:before="80" w:after="80"/>
              <w:ind w:right="215"/>
              <w:rPr>
                <w:b/>
                <w:color w:val="000000"/>
                <w:sz w:val="21"/>
                <w:szCs w:val="21"/>
              </w:rPr>
            </w:pPr>
            <w:r>
              <w:rPr>
                <w:b/>
                <w:color w:val="000000"/>
                <w:sz w:val="21"/>
                <w:szCs w:val="21"/>
              </w:rPr>
              <w:t>ORP Klatovy</w:t>
            </w:r>
          </w:p>
        </w:tc>
      </w:tr>
      <w:tr w:rsidR="006B6997" w:rsidRPr="008F3746" w:rsidTr="006B6997">
        <w:trPr>
          <w:cantSplit/>
          <w:trHeight w:val="284"/>
        </w:trPr>
        <w:tc>
          <w:tcPr>
            <w:tcW w:w="461" w:type="pct"/>
            <w:shd w:val="clear" w:color="auto" w:fill="auto"/>
            <w:vAlign w:val="center"/>
          </w:tcPr>
          <w:p w:rsidR="00FD6C34" w:rsidRPr="008F3746" w:rsidRDefault="00FD6C34" w:rsidP="00CB2B08">
            <w:pPr>
              <w:spacing w:before="60" w:after="60"/>
              <w:rPr>
                <w:color w:val="000000"/>
                <w:sz w:val="21"/>
                <w:szCs w:val="21"/>
              </w:rPr>
            </w:pPr>
            <w:r w:rsidRPr="008F3746">
              <w:rPr>
                <w:color w:val="000000"/>
                <w:sz w:val="21"/>
                <w:szCs w:val="21"/>
              </w:rPr>
              <w:t>CZP00541</w:t>
            </w:r>
          </w:p>
        </w:tc>
        <w:tc>
          <w:tcPr>
            <w:tcW w:w="373" w:type="pct"/>
            <w:shd w:val="clear" w:color="auto" w:fill="auto"/>
            <w:vAlign w:val="center"/>
          </w:tcPr>
          <w:p w:rsidR="00FD6C34" w:rsidRPr="008F3746" w:rsidRDefault="00FD6C34" w:rsidP="00CB2B08">
            <w:pPr>
              <w:spacing w:before="60" w:after="60"/>
              <w:rPr>
                <w:color w:val="000000"/>
                <w:sz w:val="21"/>
                <w:szCs w:val="21"/>
              </w:rPr>
            </w:pPr>
            <w:r w:rsidRPr="008F3746">
              <w:rPr>
                <w:color w:val="000000"/>
                <w:sz w:val="21"/>
                <w:szCs w:val="21"/>
              </w:rPr>
              <w:t>25227254</w:t>
            </w:r>
          </w:p>
        </w:tc>
        <w:tc>
          <w:tcPr>
            <w:tcW w:w="1022" w:type="pct"/>
            <w:shd w:val="clear" w:color="auto" w:fill="auto"/>
            <w:vAlign w:val="center"/>
          </w:tcPr>
          <w:p w:rsidR="00FD6C34" w:rsidRPr="008F3746" w:rsidRDefault="00FD6C34" w:rsidP="00CB2B08">
            <w:pPr>
              <w:spacing w:before="60" w:after="60"/>
              <w:rPr>
                <w:color w:val="000000"/>
                <w:sz w:val="21"/>
                <w:szCs w:val="21"/>
              </w:rPr>
            </w:pPr>
            <w:r w:rsidRPr="008F3746">
              <w:rPr>
                <w:color w:val="000000"/>
                <w:sz w:val="21"/>
                <w:szCs w:val="21"/>
              </w:rPr>
              <w:t>AZS 98, s.r.o.</w:t>
            </w:r>
          </w:p>
        </w:tc>
        <w:tc>
          <w:tcPr>
            <w:tcW w:w="1024" w:type="pct"/>
            <w:shd w:val="clear" w:color="auto" w:fill="auto"/>
            <w:vAlign w:val="center"/>
          </w:tcPr>
          <w:p w:rsidR="00FD6C34" w:rsidRPr="008F3746" w:rsidRDefault="00FD6C34" w:rsidP="00CB2B08">
            <w:pPr>
              <w:spacing w:before="60" w:after="60"/>
              <w:rPr>
                <w:color w:val="000000"/>
                <w:sz w:val="21"/>
                <w:szCs w:val="21"/>
              </w:rPr>
            </w:pPr>
            <w:r w:rsidRPr="008F3746">
              <w:rPr>
                <w:color w:val="000000"/>
                <w:sz w:val="21"/>
                <w:szCs w:val="21"/>
              </w:rPr>
              <w:t>Zavlekov - Suchá</w:t>
            </w:r>
          </w:p>
        </w:tc>
        <w:tc>
          <w:tcPr>
            <w:tcW w:w="356" w:type="pct"/>
            <w:shd w:val="clear" w:color="auto" w:fill="auto"/>
            <w:vAlign w:val="center"/>
          </w:tcPr>
          <w:p w:rsidR="00FD6C34" w:rsidRPr="008F3746" w:rsidRDefault="00FD6C34" w:rsidP="00CB2B08">
            <w:pPr>
              <w:spacing w:before="60" w:after="60"/>
              <w:jc w:val="right"/>
              <w:rPr>
                <w:color w:val="000000"/>
                <w:sz w:val="21"/>
                <w:szCs w:val="21"/>
              </w:rPr>
            </w:pPr>
            <w:r w:rsidRPr="008F3746">
              <w:rPr>
                <w:color w:val="000000"/>
                <w:sz w:val="21"/>
                <w:szCs w:val="21"/>
              </w:rPr>
              <w:t>34142</w:t>
            </w:r>
          </w:p>
        </w:tc>
        <w:tc>
          <w:tcPr>
            <w:tcW w:w="525" w:type="pct"/>
            <w:shd w:val="clear" w:color="auto" w:fill="auto"/>
            <w:vAlign w:val="center"/>
          </w:tcPr>
          <w:p w:rsidR="00FD6C34" w:rsidRPr="008F3746" w:rsidRDefault="00FD6C34" w:rsidP="00CB2B08">
            <w:pPr>
              <w:spacing w:before="60" w:after="60"/>
              <w:rPr>
                <w:color w:val="000000"/>
                <w:sz w:val="21"/>
                <w:szCs w:val="21"/>
              </w:rPr>
            </w:pPr>
            <w:r w:rsidRPr="008F3746">
              <w:rPr>
                <w:color w:val="000000"/>
                <w:sz w:val="21"/>
                <w:szCs w:val="21"/>
              </w:rPr>
              <w:t>Zavlekov</w:t>
            </w:r>
          </w:p>
        </w:tc>
        <w:tc>
          <w:tcPr>
            <w:tcW w:w="620" w:type="pct"/>
            <w:shd w:val="clear" w:color="auto" w:fill="auto"/>
            <w:vAlign w:val="center"/>
          </w:tcPr>
          <w:p w:rsidR="00FD6C34" w:rsidRPr="008F3746" w:rsidRDefault="00FD6C34" w:rsidP="00CB2B08">
            <w:pPr>
              <w:spacing w:before="60" w:after="60"/>
              <w:rPr>
                <w:color w:val="000000"/>
                <w:sz w:val="21"/>
                <w:szCs w:val="21"/>
              </w:rPr>
            </w:pPr>
            <w:r>
              <w:rPr>
                <w:color w:val="000000"/>
                <w:sz w:val="21"/>
                <w:szCs w:val="21"/>
              </w:rPr>
              <w:t>SDO</w:t>
            </w:r>
            <w:r w:rsidRPr="008F3746">
              <w:rPr>
                <w:color w:val="000000"/>
                <w:sz w:val="21"/>
                <w:szCs w:val="21"/>
              </w:rPr>
              <w:t xml:space="preserve"> </w:t>
            </w:r>
          </w:p>
        </w:tc>
        <w:tc>
          <w:tcPr>
            <w:tcW w:w="619" w:type="pct"/>
            <w:shd w:val="clear" w:color="auto" w:fill="auto"/>
            <w:vAlign w:val="center"/>
          </w:tcPr>
          <w:p w:rsidR="00FD6C34" w:rsidRPr="006F35AD" w:rsidRDefault="00FD6C34" w:rsidP="00CB2B08">
            <w:pPr>
              <w:spacing w:before="60" w:after="60"/>
              <w:rPr>
                <w:sz w:val="21"/>
                <w:szCs w:val="21"/>
              </w:rPr>
            </w:pPr>
            <w:r w:rsidRPr="006F35AD">
              <w:rPr>
                <w:sz w:val="21"/>
                <w:szCs w:val="21"/>
              </w:rPr>
              <w:t>40 000 t</w:t>
            </w:r>
            <w:r>
              <w:rPr>
                <w:sz w:val="21"/>
                <w:szCs w:val="21"/>
              </w:rPr>
              <w:t>/rok</w:t>
            </w:r>
          </w:p>
        </w:tc>
      </w:tr>
      <w:tr w:rsidR="006B6997" w:rsidRPr="008F3746" w:rsidTr="006B6997">
        <w:trPr>
          <w:cantSplit/>
          <w:trHeight w:val="284"/>
        </w:trPr>
        <w:tc>
          <w:tcPr>
            <w:tcW w:w="461" w:type="pct"/>
            <w:shd w:val="clear" w:color="auto" w:fill="auto"/>
            <w:vAlign w:val="center"/>
          </w:tcPr>
          <w:p w:rsidR="00FD6C34" w:rsidRPr="008F3746" w:rsidRDefault="00FD6C34" w:rsidP="00CB2B08">
            <w:pPr>
              <w:spacing w:before="60" w:after="60"/>
              <w:rPr>
                <w:color w:val="000000"/>
                <w:sz w:val="21"/>
                <w:szCs w:val="21"/>
              </w:rPr>
            </w:pPr>
            <w:r w:rsidRPr="006E0F5A">
              <w:rPr>
                <w:color w:val="000000"/>
                <w:sz w:val="21"/>
                <w:szCs w:val="21"/>
              </w:rPr>
              <w:t>CZP00693</w:t>
            </w:r>
          </w:p>
        </w:tc>
        <w:tc>
          <w:tcPr>
            <w:tcW w:w="373" w:type="pct"/>
            <w:shd w:val="clear" w:color="auto" w:fill="auto"/>
            <w:vAlign w:val="center"/>
          </w:tcPr>
          <w:p w:rsidR="00FD6C34" w:rsidRPr="008F3746" w:rsidRDefault="00FD6C34" w:rsidP="00CB2B08">
            <w:pPr>
              <w:spacing w:before="60" w:after="60"/>
              <w:rPr>
                <w:color w:val="000000"/>
                <w:sz w:val="21"/>
                <w:szCs w:val="21"/>
              </w:rPr>
            </w:pPr>
            <w:r w:rsidRPr="006E0F5A">
              <w:rPr>
                <w:color w:val="000000"/>
                <w:sz w:val="21"/>
                <w:szCs w:val="21"/>
              </w:rPr>
              <w:t>49193503</w:t>
            </w:r>
          </w:p>
        </w:tc>
        <w:tc>
          <w:tcPr>
            <w:tcW w:w="1022" w:type="pct"/>
            <w:shd w:val="clear" w:color="auto" w:fill="auto"/>
            <w:vAlign w:val="center"/>
          </w:tcPr>
          <w:p w:rsidR="00FD6C34" w:rsidRPr="008F3746" w:rsidRDefault="00FD6C34" w:rsidP="00CB2B08">
            <w:pPr>
              <w:spacing w:before="60" w:after="60"/>
              <w:rPr>
                <w:color w:val="000000"/>
                <w:sz w:val="21"/>
                <w:szCs w:val="21"/>
              </w:rPr>
            </w:pPr>
            <w:r w:rsidRPr="006E0F5A">
              <w:rPr>
                <w:color w:val="000000"/>
                <w:sz w:val="21"/>
                <w:szCs w:val="21"/>
              </w:rPr>
              <w:t>INVEST TEL, s.r.o.</w:t>
            </w:r>
          </w:p>
        </w:tc>
        <w:tc>
          <w:tcPr>
            <w:tcW w:w="1024" w:type="pct"/>
            <w:shd w:val="clear" w:color="auto" w:fill="auto"/>
            <w:vAlign w:val="center"/>
          </w:tcPr>
          <w:p w:rsidR="00FD6C34" w:rsidRPr="008F3746" w:rsidRDefault="00FD6C34" w:rsidP="00CB2B08">
            <w:pPr>
              <w:spacing w:before="60" w:after="60"/>
              <w:rPr>
                <w:color w:val="000000"/>
                <w:sz w:val="21"/>
                <w:szCs w:val="21"/>
              </w:rPr>
            </w:pPr>
            <w:r w:rsidRPr="006E0F5A">
              <w:rPr>
                <w:color w:val="000000"/>
                <w:sz w:val="21"/>
                <w:szCs w:val="21"/>
              </w:rPr>
              <w:t>Průmyslová 824</w:t>
            </w:r>
          </w:p>
        </w:tc>
        <w:tc>
          <w:tcPr>
            <w:tcW w:w="356" w:type="pct"/>
            <w:shd w:val="clear" w:color="auto" w:fill="auto"/>
            <w:vAlign w:val="center"/>
          </w:tcPr>
          <w:p w:rsidR="00FD6C34" w:rsidRPr="008F3746" w:rsidRDefault="00FD6C34" w:rsidP="00CB2B08">
            <w:pPr>
              <w:spacing w:before="60" w:after="60"/>
              <w:jc w:val="right"/>
              <w:rPr>
                <w:color w:val="000000"/>
                <w:sz w:val="21"/>
                <w:szCs w:val="21"/>
              </w:rPr>
            </w:pPr>
            <w:r w:rsidRPr="006E0F5A">
              <w:rPr>
                <w:color w:val="000000"/>
                <w:sz w:val="21"/>
                <w:szCs w:val="21"/>
              </w:rPr>
              <w:t>33901</w:t>
            </w:r>
          </w:p>
        </w:tc>
        <w:tc>
          <w:tcPr>
            <w:tcW w:w="525" w:type="pct"/>
            <w:shd w:val="clear" w:color="auto" w:fill="auto"/>
            <w:vAlign w:val="center"/>
          </w:tcPr>
          <w:p w:rsidR="00FD6C34" w:rsidRPr="008F3746" w:rsidRDefault="00FD6C34" w:rsidP="00CB2B08">
            <w:pPr>
              <w:spacing w:before="60" w:after="60"/>
              <w:rPr>
                <w:color w:val="000000"/>
                <w:sz w:val="21"/>
                <w:szCs w:val="21"/>
              </w:rPr>
            </w:pPr>
            <w:r w:rsidRPr="006E0F5A">
              <w:rPr>
                <w:color w:val="000000"/>
                <w:sz w:val="21"/>
                <w:szCs w:val="21"/>
              </w:rPr>
              <w:t>Klatovy</w:t>
            </w:r>
          </w:p>
        </w:tc>
        <w:tc>
          <w:tcPr>
            <w:tcW w:w="620" w:type="pct"/>
            <w:shd w:val="clear" w:color="auto" w:fill="auto"/>
            <w:vAlign w:val="center"/>
          </w:tcPr>
          <w:p w:rsidR="00FD6C34" w:rsidRDefault="00FD6C34" w:rsidP="00CB2B08">
            <w:pPr>
              <w:spacing w:before="60" w:after="60"/>
              <w:rPr>
                <w:color w:val="000000"/>
                <w:sz w:val="21"/>
                <w:szCs w:val="21"/>
              </w:rPr>
            </w:pPr>
            <w:r>
              <w:rPr>
                <w:color w:val="000000"/>
                <w:sz w:val="21"/>
                <w:szCs w:val="21"/>
              </w:rPr>
              <w:t>SDO</w:t>
            </w:r>
            <w:r w:rsidRPr="008F3746">
              <w:rPr>
                <w:color w:val="000000"/>
                <w:sz w:val="21"/>
                <w:szCs w:val="21"/>
              </w:rPr>
              <w:t xml:space="preserve"> </w:t>
            </w:r>
          </w:p>
        </w:tc>
        <w:tc>
          <w:tcPr>
            <w:tcW w:w="619" w:type="pct"/>
            <w:shd w:val="clear" w:color="auto" w:fill="auto"/>
            <w:vAlign w:val="center"/>
          </w:tcPr>
          <w:p w:rsidR="00FD6C34" w:rsidRPr="006F35AD" w:rsidRDefault="00FD6C34" w:rsidP="00CB2B08">
            <w:pPr>
              <w:spacing w:before="60" w:after="60"/>
              <w:rPr>
                <w:sz w:val="21"/>
                <w:szCs w:val="21"/>
              </w:rPr>
            </w:pPr>
            <w:r w:rsidRPr="006E0F5A">
              <w:rPr>
                <w:color w:val="000000"/>
                <w:sz w:val="21"/>
                <w:szCs w:val="21"/>
              </w:rPr>
              <w:t>500 t/měs</w:t>
            </w:r>
            <w:r>
              <w:rPr>
                <w:color w:val="000000"/>
                <w:sz w:val="21"/>
                <w:szCs w:val="21"/>
              </w:rPr>
              <w:t>íc</w:t>
            </w:r>
          </w:p>
        </w:tc>
      </w:tr>
      <w:tr w:rsidR="00AD35C9" w:rsidRPr="00F644BC" w:rsidTr="006B6997">
        <w:trPr>
          <w:cantSplit/>
          <w:trHeight w:val="70"/>
        </w:trPr>
        <w:tc>
          <w:tcPr>
            <w:tcW w:w="5000" w:type="pct"/>
            <w:gridSpan w:val="8"/>
            <w:shd w:val="clear" w:color="auto" w:fill="auto"/>
            <w:vAlign w:val="center"/>
          </w:tcPr>
          <w:p w:rsidR="00AD35C9" w:rsidRPr="007C7CBC" w:rsidRDefault="00AD35C9" w:rsidP="00CB2B08">
            <w:pPr>
              <w:suppressAutoHyphens/>
              <w:spacing w:before="80" w:after="80"/>
              <w:ind w:right="215"/>
              <w:rPr>
                <w:b/>
                <w:color w:val="000000"/>
                <w:sz w:val="21"/>
                <w:szCs w:val="21"/>
              </w:rPr>
            </w:pPr>
            <w:r>
              <w:rPr>
                <w:b/>
                <w:color w:val="000000"/>
                <w:sz w:val="21"/>
                <w:szCs w:val="21"/>
              </w:rPr>
              <w:t>ORP Kralovice</w:t>
            </w:r>
          </w:p>
        </w:tc>
      </w:tr>
      <w:tr w:rsidR="006B6997" w:rsidRPr="008F3746" w:rsidTr="006B6997">
        <w:trPr>
          <w:cantSplit/>
          <w:trHeight w:val="70"/>
        </w:trPr>
        <w:tc>
          <w:tcPr>
            <w:tcW w:w="461"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CZP00913</w:t>
            </w:r>
          </w:p>
        </w:tc>
        <w:tc>
          <w:tcPr>
            <w:tcW w:w="373"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62417690</w:t>
            </w:r>
          </w:p>
        </w:tc>
        <w:tc>
          <w:tcPr>
            <w:tcW w:w="1022"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KRONOSPAN CR,spol. s r.o.</w:t>
            </w:r>
          </w:p>
        </w:tc>
        <w:tc>
          <w:tcPr>
            <w:tcW w:w="1024"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K Cementárně 536</w:t>
            </w:r>
          </w:p>
        </w:tc>
        <w:tc>
          <w:tcPr>
            <w:tcW w:w="356" w:type="pct"/>
            <w:shd w:val="clear" w:color="auto" w:fill="auto"/>
            <w:vAlign w:val="center"/>
          </w:tcPr>
          <w:p w:rsidR="00AD35C9" w:rsidRPr="008F3746" w:rsidRDefault="00AD35C9" w:rsidP="00CB2B08">
            <w:pPr>
              <w:spacing w:before="60" w:after="60"/>
              <w:jc w:val="right"/>
              <w:rPr>
                <w:color w:val="000000"/>
                <w:sz w:val="21"/>
                <w:szCs w:val="21"/>
              </w:rPr>
            </w:pPr>
            <w:r w:rsidRPr="008F3746">
              <w:rPr>
                <w:color w:val="000000"/>
                <w:sz w:val="21"/>
                <w:szCs w:val="21"/>
              </w:rPr>
              <w:t>33151</w:t>
            </w:r>
          </w:p>
        </w:tc>
        <w:tc>
          <w:tcPr>
            <w:tcW w:w="525"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Kaznějov</w:t>
            </w:r>
          </w:p>
        </w:tc>
        <w:tc>
          <w:tcPr>
            <w:tcW w:w="620"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dřevo</w:t>
            </w:r>
          </w:p>
        </w:tc>
        <w:tc>
          <w:tcPr>
            <w:tcW w:w="619" w:type="pct"/>
            <w:shd w:val="clear" w:color="auto" w:fill="auto"/>
            <w:vAlign w:val="center"/>
          </w:tcPr>
          <w:p w:rsidR="00AD35C9" w:rsidRPr="008F3746" w:rsidRDefault="00AD35C9" w:rsidP="00CB2B08">
            <w:pPr>
              <w:spacing w:before="60" w:after="60"/>
              <w:rPr>
                <w:color w:val="000000"/>
                <w:sz w:val="21"/>
                <w:szCs w:val="21"/>
              </w:rPr>
            </w:pPr>
            <w:r>
              <w:rPr>
                <w:color w:val="000000"/>
                <w:sz w:val="21"/>
                <w:szCs w:val="21"/>
              </w:rPr>
              <w:t>50 000 t/rok</w:t>
            </w:r>
          </w:p>
        </w:tc>
      </w:tr>
      <w:tr w:rsidR="006B6997" w:rsidRPr="008F3746" w:rsidTr="006B6997">
        <w:trPr>
          <w:cantSplit/>
          <w:trHeight w:val="70"/>
        </w:trPr>
        <w:tc>
          <w:tcPr>
            <w:tcW w:w="461"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CZP00922</w:t>
            </w:r>
          </w:p>
        </w:tc>
        <w:tc>
          <w:tcPr>
            <w:tcW w:w="373"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26968649</w:t>
            </w:r>
          </w:p>
        </w:tc>
        <w:tc>
          <w:tcPr>
            <w:tcW w:w="1022"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SILVA CZ, s.r.o.</w:t>
            </w:r>
          </w:p>
        </w:tc>
        <w:tc>
          <w:tcPr>
            <w:tcW w:w="1024"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K Cementárně</w:t>
            </w:r>
          </w:p>
        </w:tc>
        <w:tc>
          <w:tcPr>
            <w:tcW w:w="356" w:type="pct"/>
            <w:shd w:val="clear" w:color="auto" w:fill="auto"/>
            <w:vAlign w:val="center"/>
          </w:tcPr>
          <w:p w:rsidR="00AD35C9" w:rsidRPr="008F3746" w:rsidRDefault="00AD35C9" w:rsidP="00CB2B08">
            <w:pPr>
              <w:spacing w:before="60" w:after="60"/>
              <w:jc w:val="right"/>
              <w:rPr>
                <w:color w:val="000000"/>
                <w:sz w:val="21"/>
                <w:szCs w:val="21"/>
              </w:rPr>
            </w:pPr>
            <w:r w:rsidRPr="008F3746">
              <w:rPr>
                <w:color w:val="000000"/>
                <w:sz w:val="21"/>
                <w:szCs w:val="21"/>
              </w:rPr>
              <w:t>33151</w:t>
            </w:r>
          </w:p>
        </w:tc>
        <w:tc>
          <w:tcPr>
            <w:tcW w:w="525"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Kaznějov</w:t>
            </w:r>
          </w:p>
        </w:tc>
        <w:tc>
          <w:tcPr>
            <w:tcW w:w="620"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dřevo</w:t>
            </w:r>
          </w:p>
        </w:tc>
        <w:tc>
          <w:tcPr>
            <w:tcW w:w="619" w:type="pct"/>
            <w:shd w:val="clear" w:color="auto" w:fill="auto"/>
            <w:vAlign w:val="center"/>
          </w:tcPr>
          <w:p w:rsidR="00AD35C9" w:rsidRPr="008F3746" w:rsidRDefault="00AD35C9" w:rsidP="00CB2B08">
            <w:pPr>
              <w:spacing w:before="60" w:after="60"/>
              <w:rPr>
                <w:color w:val="000000"/>
                <w:sz w:val="21"/>
                <w:szCs w:val="21"/>
              </w:rPr>
            </w:pPr>
            <w:r>
              <w:rPr>
                <w:color w:val="000000"/>
                <w:sz w:val="21"/>
                <w:szCs w:val="21"/>
              </w:rPr>
              <w:t>50 000 t/rok</w:t>
            </w:r>
          </w:p>
        </w:tc>
      </w:tr>
      <w:tr w:rsidR="0017000B" w:rsidRPr="00F644BC" w:rsidTr="006B6997">
        <w:trPr>
          <w:cantSplit/>
          <w:trHeight w:val="70"/>
        </w:trPr>
        <w:tc>
          <w:tcPr>
            <w:tcW w:w="5000" w:type="pct"/>
            <w:gridSpan w:val="8"/>
            <w:shd w:val="clear" w:color="auto" w:fill="auto"/>
            <w:vAlign w:val="center"/>
          </w:tcPr>
          <w:p w:rsidR="0017000B" w:rsidRPr="007C7CBC" w:rsidRDefault="0017000B" w:rsidP="00CB2B08">
            <w:pPr>
              <w:suppressAutoHyphens/>
              <w:spacing w:before="80" w:after="80"/>
              <w:ind w:right="215"/>
              <w:rPr>
                <w:b/>
                <w:color w:val="000000"/>
                <w:sz w:val="21"/>
                <w:szCs w:val="21"/>
              </w:rPr>
            </w:pPr>
            <w:r>
              <w:rPr>
                <w:b/>
                <w:color w:val="000000"/>
                <w:sz w:val="21"/>
                <w:szCs w:val="21"/>
              </w:rPr>
              <w:t>ORP Nepomuk</w:t>
            </w:r>
          </w:p>
        </w:tc>
      </w:tr>
      <w:tr w:rsidR="006B6997" w:rsidRPr="008F3746" w:rsidTr="006B6997">
        <w:trPr>
          <w:cantSplit/>
          <w:trHeight w:val="70"/>
        </w:trPr>
        <w:tc>
          <w:tcPr>
            <w:tcW w:w="461" w:type="pct"/>
            <w:shd w:val="clear" w:color="auto" w:fill="auto"/>
            <w:vAlign w:val="center"/>
          </w:tcPr>
          <w:p w:rsidR="0017000B" w:rsidRPr="008F3746" w:rsidRDefault="0017000B" w:rsidP="00CB2B08">
            <w:pPr>
              <w:spacing w:before="60" w:after="60"/>
              <w:rPr>
                <w:color w:val="000000"/>
                <w:sz w:val="21"/>
                <w:szCs w:val="21"/>
              </w:rPr>
            </w:pPr>
            <w:r>
              <w:t>CZP00768</w:t>
            </w:r>
          </w:p>
        </w:tc>
        <w:tc>
          <w:tcPr>
            <w:tcW w:w="373" w:type="pct"/>
            <w:shd w:val="clear" w:color="auto" w:fill="auto"/>
            <w:vAlign w:val="center"/>
          </w:tcPr>
          <w:p w:rsidR="0017000B" w:rsidRPr="008F3746" w:rsidRDefault="0017000B" w:rsidP="00CB2B08">
            <w:pPr>
              <w:spacing w:before="60" w:after="60"/>
              <w:rPr>
                <w:color w:val="000000"/>
                <w:sz w:val="21"/>
                <w:szCs w:val="21"/>
              </w:rPr>
            </w:pPr>
            <w:r>
              <w:t>27979920</w:t>
            </w:r>
          </w:p>
        </w:tc>
        <w:tc>
          <w:tcPr>
            <w:tcW w:w="1022" w:type="pct"/>
            <w:shd w:val="clear" w:color="auto" w:fill="auto"/>
            <w:vAlign w:val="center"/>
          </w:tcPr>
          <w:p w:rsidR="0017000B" w:rsidRPr="008F3746" w:rsidRDefault="0017000B" w:rsidP="00CB2B08">
            <w:pPr>
              <w:spacing w:before="60" w:after="60"/>
              <w:rPr>
                <w:color w:val="000000"/>
                <w:sz w:val="21"/>
                <w:szCs w:val="21"/>
              </w:rPr>
            </w:pPr>
            <w:r>
              <w:t>Rabillo s.r.o.</w:t>
            </w:r>
          </w:p>
        </w:tc>
        <w:tc>
          <w:tcPr>
            <w:tcW w:w="1024" w:type="pct"/>
            <w:shd w:val="clear" w:color="auto" w:fill="auto"/>
            <w:vAlign w:val="center"/>
          </w:tcPr>
          <w:p w:rsidR="0017000B" w:rsidRPr="008F3746" w:rsidRDefault="0017000B" w:rsidP="00CB2B08">
            <w:pPr>
              <w:spacing w:before="60" w:after="60"/>
              <w:rPr>
                <w:color w:val="000000"/>
                <w:sz w:val="21"/>
                <w:szCs w:val="21"/>
              </w:rPr>
            </w:pPr>
            <w:r>
              <w:t>Neurazy 153</w:t>
            </w:r>
          </w:p>
        </w:tc>
        <w:tc>
          <w:tcPr>
            <w:tcW w:w="356" w:type="pct"/>
            <w:shd w:val="clear" w:color="auto" w:fill="auto"/>
            <w:vAlign w:val="center"/>
          </w:tcPr>
          <w:p w:rsidR="0017000B" w:rsidRPr="008F3746" w:rsidRDefault="0017000B" w:rsidP="00CB2B08">
            <w:pPr>
              <w:spacing w:before="60" w:after="60"/>
              <w:jc w:val="right"/>
              <w:rPr>
                <w:color w:val="000000"/>
                <w:sz w:val="21"/>
                <w:szCs w:val="21"/>
              </w:rPr>
            </w:pPr>
            <w:r>
              <w:t>33555</w:t>
            </w:r>
          </w:p>
        </w:tc>
        <w:tc>
          <w:tcPr>
            <w:tcW w:w="525" w:type="pct"/>
            <w:shd w:val="clear" w:color="auto" w:fill="auto"/>
            <w:vAlign w:val="center"/>
          </w:tcPr>
          <w:p w:rsidR="0017000B" w:rsidRPr="008F3746" w:rsidRDefault="0017000B" w:rsidP="00CB2B08">
            <w:pPr>
              <w:spacing w:before="60" w:after="60"/>
              <w:rPr>
                <w:color w:val="000000"/>
                <w:sz w:val="21"/>
                <w:szCs w:val="21"/>
              </w:rPr>
            </w:pPr>
            <w:r>
              <w:t>Neurazy</w:t>
            </w:r>
          </w:p>
        </w:tc>
        <w:tc>
          <w:tcPr>
            <w:tcW w:w="620" w:type="pct"/>
            <w:shd w:val="clear" w:color="auto" w:fill="auto"/>
            <w:vAlign w:val="center"/>
          </w:tcPr>
          <w:p w:rsidR="0017000B" w:rsidRPr="008F3746" w:rsidRDefault="00314265" w:rsidP="00CB2B08">
            <w:pPr>
              <w:spacing w:before="60" w:after="60"/>
              <w:rPr>
                <w:color w:val="000000"/>
                <w:sz w:val="21"/>
                <w:szCs w:val="21"/>
              </w:rPr>
            </w:pPr>
            <w:r>
              <w:rPr>
                <w:color w:val="000000"/>
                <w:sz w:val="21"/>
                <w:szCs w:val="21"/>
              </w:rPr>
              <w:t>kovy</w:t>
            </w:r>
          </w:p>
        </w:tc>
        <w:tc>
          <w:tcPr>
            <w:tcW w:w="619" w:type="pct"/>
            <w:shd w:val="clear" w:color="auto" w:fill="auto"/>
            <w:vAlign w:val="center"/>
          </w:tcPr>
          <w:p w:rsidR="0017000B" w:rsidRPr="008F3746" w:rsidRDefault="00314265" w:rsidP="00CB2B08">
            <w:pPr>
              <w:spacing w:before="60" w:after="60"/>
              <w:rPr>
                <w:color w:val="000000"/>
                <w:sz w:val="21"/>
                <w:szCs w:val="21"/>
              </w:rPr>
            </w:pPr>
            <w:r>
              <w:rPr>
                <w:color w:val="000000"/>
                <w:sz w:val="21"/>
                <w:szCs w:val="21"/>
              </w:rPr>
              <w:t>600</w:t>
            </w:r>
            <w:r w:rsidR="0017000B">
              <w:rPr>
                <w:color w:val="000000"/>
                <w:sz w:val="21"/>
                <w:szCs w:val="21"/>
              </w:rPr>
              <w:t xml:space="preserve"> t/</w:t>
            </w:r>
            <w:r>
              <w:rPr>
                <w:color w:val="000000"/>
                <w:sz w:val="21"/>
                <w:szCs w:val="21"/>
              </w:rPr>
              <w:t>měsíc</w:t>
            </w:r>
          </w:p>
        </w:tc>
      </w:tr>
      <w:tr w:rsidR="00AD35C9" w:rsidRPr="00F644BC" w:rsidTr="006B6997">
        <w:trPr>
          <w:cantSplit/>
          <w:trHeight w:val="70"/>
        </w:trPr>
        <w:tc>
          <w:tcPr>
            <w:tcW w:w="5000" w:type="pct"/>
            <w:gridSpan w:val="8"/>
            <w:shd w:val="clear" w:color="auto" w:fill="auto"/>
            <w:vAlign w:val="center"/>
          </w:tcPr>
          <w:p w:rsidR="00AD35C9" w:rsidRPr="007C7CBC" w:rsidRDefault="00AD35C9" w:rsidP="00CB2B08">
            <w:pPr>
              <w:suppressAutoHyphens/>
              <w:spacing w:before="80" w:after="80"/>
              <w:ind w:right="215"/>
              <w:rPr>
                <w:b/>
                <w:color w:val="000000"/>
                <w:sz w:val="21"/>
                <w:szCs w:val="21"/>
              </w:rPr>
            </w:pPr>
            <w:r>
              <w:rPr>
                <w:b/>
                <w:color w:val="000000"/>
                <w:sz w:val="21"/>
                <w:szCs w:val="21"/>
              </w:rPr>
              <w:t>ORP Nýřany</w:t>
            </w:r>
          </w:p>
        </w:tc>
      </w:tr>
      <w:tr w:rsidR="006B6997" w:rsidRPr="008F3746" w:rsidTr="006B6997">
        <w:trPr>
          <w:cantSplit/>
          <w:trHeight w:val="95"/>
        </w:trPr>
        <w:tc>
          <w:tcPr>
            <w:tcW w:w="461"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CZP00034</w:t>
            </w:r>
          </w:p>
        </w:tc>
        <w:tc>
          <w:tcPr>
            <w:tcW w:w="373"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25237624</w:t>
            </w:r>
          </w:p>
        </w:tc>
        <w:tc>
          <w:tcPr>
            <w:tcW w:w="1022"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ELIOD servis, s.r.o.</w:t>
            </w:r>
          </w:p>
        </w:tc>
        <w:tc>
          <w:tcPr>
            <w:tcW w:w="1024"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Vřesová 494, p.p.č. 694/9</w:t>
            </w:r>
          </w:p>
        </w:tc>
        <w:tc>
          <w:tcPr>
            <w:tcW w:w="356" w:type="pct"/>
            <w:shd w:val="clear" w:color="auto" w:fill="auto"/>
            <w:vAlign w:val="center"/>
          </w:tcPr>
          <w:p w:rsidR="00AD35C9" w:rsidRPr="008F3746" w:rsidRDefault="00AD35C9" w:rsidP="00CB2B08">
            <w:pPr>
              <w:spacing w:before="60" w:after="60"/>
              <w:jc w:val="right"/>
              <w:rPr>
                <w:color w:val="000000"/>
                <w:sz w:val="21"/>
                <w:szCs w:val="21"/>
              </w:rPr>
            </w:pPr>
            <w:r w:rsidRPr="008F3746">
              <w:rPr>
                <w:color w:val="000000"/>
                <w:sz w:val="21"/>
                <w:szCs w:val="21"/>
              </w:rPr>
              <w:t>33008</w:t>
            </w:r>
          </w:p>
        </w:tc>
        <w:tc>
          <w:tcPr>
            <w:tcW w:w="525"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Zruč-Senec</w:t>
            </w:r>
          </w:p>
        </w:tc>
        <w:tc>
          <w:tcPr>
            <w:tcW w:w="620"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dřevo</w:t>
            </w:r>
          </w:p>
        </w:tc>
        <w:tc>
          <w:tcPr>
            <w:tcW w:w="619" w:type="pct"/>
            <w:shd w:val="clear" w:color="auto" w:fill="auto"/>
            <w:vAlign w:val="center"/>
          </w:tcPr>
          <w:p w:rsidR="00AD35C9" w:rsidRPr="008F3746" w:rsidRDefault="00AD35C9" w:rsidP="00CB2B08">
            <w:pPr>
              <w:spacing w:before="60" w:after="60"/>
              <w:rPr>
                <w:color w:val="000000"/>
                <w:sz w:val="21"/>
                <w:szCs w:val="21"/>
              </w:rPr>
            </w:pPr>
            <w:r w:rsidRPr="006F35AD">
              <w:rPr>
                <w:color w:val="000000"/>
                <w:sz w:val="21"/>
                <w:szCs w:val="21"/>
              </w:rPr>
              <w:t>40 t/měsíc</w:t>
            </w:r>
          </w:p>
        </w:tc>
      </w:tr>
      <w:tr w:rsidR="006B6997" w:rsidRPr="008F3746" w:rsidTr="006B6997">
        <w:trPr>
          <w:cantSplit/>
          <w:trHeight w:val="70"/>
        </w:trPr>
        <w:tc>
          <w:tcPr>
            <w:tcW w:w="461"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CZP00598</w:t>
            </w:r>
          </w:p>
        </w:tc>
        <w:tc>
          <w:tcPr>
            <w:tcW w:w="373"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25237624</w:t>
            </w:r>
          </w:p>
        </w:tc>
        <w:tc>
          <w:tcPr>
            <w:tcW w:w="1022"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ELIOD servis, s.r.o.</w:t>
            </w:r>
          </w:p>
        </w:tc>
        <w:tc>
          <w:tcPr>
            <w:tcW w:w="1024"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Vřesová 494, p.p.č. 456/27</w:t>
            </w:r>
          </w:p>
        </w:tc>
        <w:tc>
          <w:tcPr>
            <w:tcW w:w="356" w:type="pct"/>
            <w:shd w:val="clear" w:color="auto" w:fill="auto"/>
            <w:vAlign w:val="center"/>
          </w:tcPr>
          <w:p w:rsidR="00AD35C9" w:rsidRPr="008F3746" w:rsidRDefault="00AD35C9" w:rsidP="00CB2B08">
            <w:pPr>
              <w:spacing w:before="60" w:after="60"/>
              <w:jc w:val="right"/>
              <w:rPr>
                <w:color w:val="000000"/>
                <w:sz w:val="21"/>
                <w:szCs w:val="21"/>
              </w:rPr>
            </w:pPr>
            <w:r w:rsidRPr="008F3746">
              <w:rPr>
                <w:color w:val="000000"/>
                <w:sz w:val="21"/>
                <w:szCs w:val="21"/>
              </w:rPr>
              <w:t>33008</w:t>
            </w:r>
          </w:p>
        </w:tc>
        <w:tc>
          <w:tcPr>
            <w:tcW w:w="525"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Zruč-Senec</w:t>
            </w:r>
          </w:p>
        </w:tc>
        <w:tc>
          <w:tcPr>
            <w:tcW w:w="620"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plasty</w:t>
            </w:r>
          </w:p>
        </w:tc>
        <w:tc>
          <w:tcPr>
            <w:tcW w:w="619" w:type="pct"/>
            <w:shd w:val="clear" w:color="auto" w:fill="auto"/>
            <w:vAlign w:val="center"/>
          </w:tcPr>
          <w:p w:rsidR="00AD35C9" w:rsidRPr="008F3746" w:rsidRDefault="00AD35C9" w:rsidP="00CB2B08">
            <w:pPr>
              <w:spacing w:before="60" w:after="60"/>
              <w:rPr>
                <w:color w:val="000000"/>
                <w:sz w:val="21"/>
                <w:szCs w:val="21"/>
              </w:rPr>
            </w:pPr>
            <w:r w:rsidRPr="006F35AD">
              <w:rPr>
                <w:color w:val="000000"/>
                <w:sz w:val="21"/>
                <w:szCs w:val="21"/>
              </w:rPr>
              <w:t>50 t/měsíc</w:t>
            </w:r>
          </w:p>
        </w:tc>
      </w:tr>
      <w:tr w:rsidR="006B6997" w:rsidRPr="008F3746" w:rsidTr="006B6997">
        <w:trPr>
          <w:cantSplit/>
          <w:trHeight w:val="70"/>
        </w:trPr>
        <w:tc>
          <w:tcPr>
            <w:tcW w:w="461" w:type="pct"/>
            <w:shd w:val="clear" w:color="auto" w:fill="auto"/>
            <w:vAlign w:val="center"/>
          </w:tcPr>
          <w:p w:rsidR="00FD6C34" w:rsidRPr="008F3746" w:rsidRDefault="00FD6C34" w:rsidP="00CB2B08">
            <w:pPr>
              <w:spacing w:before="60" w:after="60"/>
              <w:rPr>
                <w:color w:val="000000"/>
                <w:sz w:val="21"/>
                <w:szCs w:val="21"/>
              </w:rPr>
            </w:pPr>
            <w:r w:rsidRPr="006E0F5A">
              <w:rPr>
                <w:color w:val="000000"/>
                <w:sz w:val="21"/>
                <w:szCs w:val="21"/>
              </w:rPr>
              <w:t>CZP00617</w:t>
            </w:r>
          </w:p>
        </w:tc>
        <w:tc>
          <w:tcPr>
            <w:tcW w:w="373" w:type="pct"/>
            <w:shd w:val="clear" w:color="auto" w:fill="auto"/>
            <w:vAlign w:val="center"/>
          </w:tcPr>
          <w:p w:rsidR="00FD6C34" w:rsidRPr="008F3746" w:rsidRDefault="00FD6C34" w:rsidP="00CB2B08">
            <w:pPr>
              <w:spacing w:before="60" w:after="60"/>
              <w:rPr>
                <w:color w:val="000000"/>
                <w:sz w:val="21"/>
                <w:szCs w:val="21"/>
              </w:rPr>
            </w:pPr>
            <w:r w:rsidRPr="006E0F5A">
              <w:rPr>
                <w:color w:val="000000"/>
                <w:sz w:val="21"/>
                <w:szCs w:val="21"/>
              </w:rPr>
              <w:t>47719427</w:t>
            </w:r>
          </w:p>
        </w:tc>
        <w:tc>
          <w:tcPr>
            <w:tcW w:w="1022" w:type="pct"/>
            <w:shd w:val="clear" w:color="auto" w:fill="auto"/>
            <w:vAlign w:val="center"/>
          </w:tcPr>
          <w:p w:rsidR="00FD6C34" w:rsidRPr="008F3746" w:rsidRDefault="00FD6C34" w:rsidP="00CB2B08">
            <w:pPr>
              <w:spacing w:before="60" w:after="60"/>
              <w:rPr>
                <w:color w:val="000000"/>
                <w:sz w:val="21"/>
                <w:szCs w:val="21"/>
              </w:rPr>
            </w:pPr>
            <w:r w:rsidRPr="006E0F5A">
              <w:rPr>
                <w:color w:val="000000"/>
                <w:sz w:val="21"/>
                <w:szCs w:val="21"/>
              </w:rPr>
              <w:t>H.B. TEXTILIE, s.r.o.</w:t>
            </w:r>
          </w:p>
        </w:tc>
        <w:tc>
          <w:tcPr>
            <w:tcW w:w="1024" w:type="pct"/>
            <w:shd w:val="clear" w:color="auto" w:fill="auto"/>
            <w:vAlign w:val="center"/>
          </w:tcPr>
          <w:p w:rsidR="00FD6C34" w:rsidRPr="008F3746" w:rsidRDefault="00FD6C34" w:rsidP="00CB2B08">
            <w:pPr>
              <w:spacing w:before="60" w:after="60"/>
              <w:rPr>
                <w:color w:val="000000"/>
                <w:sz w:val="21"/>
                <w:szCs w:val="21"/>
              </w:rPr>
            </w:pPr>
            <w:r w:rsidRPr="006E0F5A">
              <w:rPr>
                <w:color w:val="000000"/>
                <w:sz w:val="21"/>
                <w:szCs w:val="21"/>
              </w:rPr>
              <w:t>Polní 458</w:t>
            </w:r>
          </w:p>
        </w:tc>
        <w:tc>
          <w:tcPr>
            <w:tcW w:w="356" w:type="pct"/>
            <w:shd w:val="clear" w:color="auto" w:fill="auto"/>
            <w:vAlign w:val="center"/>
          </w:tcPr>
          <w:p w:rsidR="00FD6C34" w:rsidRPr="008F3746" w:rsidRDefault="00FD6C34" w:rsidP="00CB2B08">
            <w:pPr>
              <w:spacing w:before="60" w:after="60"/>
              <w:jc w:val="right"/>
              <w:rPr>
                <w:color w:val="000000"/>
                <w:sz w:val="21"/>
                <w:szCs w:val="21"/>
              </w:rPr>
            </w:pPr>
            <w:r w:rsidRPr="006E0F5A">
              <w:rPr>
                <w:color w:val="000000"/>
                <w:sz w:val="21"/>
                <w:szCs w:val="21"/>
              </w:rPr>
              <w:t>33022</w:t>
            </w:r>
          </w:p>
        </w:tc>
        <w:tc>
          <w:tcPr>
            <w:tcW w:w="525" w:type="pct"/>
            <w:shd w:val="clear" w:color="auto" w:fill="auto"/>
            <w:vAlign w:val="center"/>
          </w:tcPr>
          <w:p w:rsidR="00FD6C34" w:rsidRPr="008F3746" w:rsidRDefault="00FD6C34" w:rsidP="00CB2B08">
            <w:pPr>
              <w:spacing w:before="60" w:after="60"/>
              <w:rPr>
                <w:color w:val="000000"/>
                <w:sz w:val="21"/>
                <w:szCs w:val="21"/>
              </w:rPr>
            </w:pPr>
            <w:r w:rsidRPr="006E0F5A">
              <w:rPr>
                <w:color w:val="000000"/>
                <w:sz w:val="21"/>
                <w:szCs w:val="21"/>
              </w:rPr>
              <w:t>Zbůch</w:t>
            </w:r>
          </w:p>
        </w:tc>
        <w:tc>
          <w:tcPr>
            <w:tcW w:w="620" w:type="pct"/>
            <w:shd w:val="clear" w:color="auto" w:fill="auto"/>
            <w:vAlign w:val="center"/>
          </w:tcPr>
          <w:p w:rsidR="00FD6C34" w:rsidRDefault="00FD6C34" w:rsidP="00CB2B08">
            <w:pPr>
              <w:spacing w:before="60" w:after="60"/>
              <w:rPr>
                <w:color w:val="000000"/>
                <w:sz w:val="21"/>
                <w:szCs w:val="21"/>
              </w:rPr>
            </w:pPr>
            <w:r w:rsidRPr="006E0F5A">
              <w:rPr>
                <w:color w:val="000000"/>
                <w:sz w:val="21"/>
                <w:szCs w:val="21"/>
              </w:rPr>
              <w:t>papír, plasty, textil, oděvy</w:t>
            </w:r>
          </w:p>
        </w:tc>
        <w:tc>
          <w:tcPr>
            <w:tcW w:w="619" w:type="pct"/>
            <w:shd w:val="clear" w:color="auto" w:fill="auto"/>
            <w:vAlign w:val="center"/>
          </w:tcPr>
          <w:p w:rsidR="00FD6C34" w:rsidRPr="006F35AD" w:rsidRDefault="00FD6C34" w:rsidP="00CB2B08">
            <w:pPr>
              <w:spacing w:before="60" w:after="60"/>
              <w:rPr>
                <w:color w:val="000000"/>
                <w:sz w:val="21"/>
                <w:szCs w:val="21"/>
              </w:rPr>
            </w:pPr>
            <w:r w:rsidRPr="006E0F5A">
              <w:rPr>
                <w:color w:val="000000"/>
                <w:sz w:val="21"/>
                <w:szCs w:val="21"/>
              </w:rPr>
              <w:t>5500 t/rok</w:t>
            </w:r>
          </w:p>
        </w:tc>
      </w:tr>
      <w:tr w:rsidR="006B6997" w:rsidRPr="008F3746" w:rsidTr="006B6997">
        <w:trPr>
          <w:cantSplit/>
          <w:trHeight w:val="70"/>
        </w:trPr>
        <w:tc>
          <w:tcPr>
            <w:tcW w:w="461" w:type="pct"/>
            <w:shd w:val="clear" w:color="auto" w:fill="auto"/>
            <w:vAlign w:val="center"/>
          </w:tcPr>
          <w:p w:rsidR="00FD6C34" w:rsidRPr="008F3746" w:rsidRDefault="00FD6C34" w:rsidP="00CB2B08">
            <w:pPr>
              <w:spacing w:before="60" w:after="60"/>
              <w:rPr>
                <w:color w:val="000000"/>
                <w:sz w:val="21"/>
                <w:szCs w:val="21"/>
              </w:rPr>
            </w:pPr>
            <w:r w:rsidRPr="006E0F5A">
              <w:rPr>
                <w:color w:val="000000"/>
                <w:sz w:val="21"/>
                <w:szCs w:val="21"/>
              </w:rPr>
              <w:lastRenderedPageBreak/>
              <w:t>CZP00061</w:t>
            </w:r>
          </w:p>
        </w:tc>
        <w:tc>
          <w:tcPr>
            <w:tcW w:w="373" w:type="pct"/>
            <w:shd w:val="clear" w:color="auto" w:fill="auto"/>
            <w:vAlign w:val="center"/>
          </w:tcPr>
          <w:p w:rsidR="00FD6C34" w:rsidRPr="008F3746" w:rsidRDefault="00FD6C34" w:rsidP="00CB2B08">
            <w:pPr>
              <w:spacing w:before="60" w:after="60"/>
              <w:rPr>
                <w:color w:val="000000"/>
                <w:sz w:val="21"/>
                <w:szCs w:val="21"/>
              </w:rPr>
            </w:pPr>
            <w:r w:rsidRPr="006E0F5A">
              <w:rPr>
                <w:color w:val="000000"/>
                <w:sz w:val="21"/>
                <w:szCs w:val="21"/>
              </w:rPr>
              <w:t>40524175</w:t>
            </w:r>
          </w:p>
        </w:tc>
        <w:tc>
          <w:tcPr>
            <w:tcW w:w="1022" w:type="pct"/>
            <w:shd w:val="clear" w:color="auto" w:fill="auto"/>
            <w:vAlign w:val="center"/>
          </w:tcPr>
          <w:p w:rsidR="00FD6C34" w:rsidRPr="008F3746" w:rsidRDefault="00FD6C34" w:rsidP="00CB2B08">
            <w:pPr>
              <w:spacing w:before="60" w:after="60"/>
              <w:rPr>
                <w:color w:val="000000"/>
                <w:sz w:val="21"/>
                <w:szCs w:val="21"/>
              </w:rPr>
            </w:pPr>
            <w:r w:rsidRPr="006E0F5A">
              <w:rPr>
                <w:color w:val="000000"/>
                <w:sz w:val="21"/>
                <w:szCs w:val="21"/>
              </w:rPr>
              <w:t>Vysokoteplotní a užitková keramika, spol. s r.o.</w:t>
            </w:r>
          </w:p>
        </w:tc>
        <w:tc>
          <w:tcPr>
            <w:tcW w:w="1024" w:type="pct"/>
            <w:shd w:val="clear" w:color="auto" w:fill="auto"/>
            <w:vAlign w:val="center"/>
          </w:tcPr>
          <w:p w:rsidR="00FD6C34" w:rsidRPr="008F3746" w:rsidRDefault="00FD6C34" w:rsidP="00CB2B08">
            <w:pPr>
              <w:spacing w:before="60" w:after="60"/>
              <w:rPr>
                <w:color w:val="000000"/>
                <w:sz w:val="21"/>
                <w:szCs w:val="21"/>
              </w:rPr>
            </w:pPr>
            <w:r w:rsidRPr="006E0F5A">
              <w:rPr>
                <w:color w:val="000000"/>
                <w:sz w:val="21"/>
                <w:szCs w:val="21"/>
              </w:rPr>
              <w:t>Tovární 346</w:t>
            </w:r>
          </w:p>
        </w:tc>
        <w:tc>
          <w:tcPr>
            <w:tcW w:w="356" w:type="pct"/>
            <w:shd w:val="clear" w:color="auto" w:fill="auto"/>
            <w:vAlign w:val="center"/>
          </w:tcPr>
          <w:p w:rsidR="00FD6C34" w:rsidRPr="008F3746" w:rsidRDefault="00FD6C34" w:rsidP="00CB2B08">
            <w:pPr>
              <w:spacing w:before="60" w:after="60"/>
              <w:jc w:val="right"/>
              <w:rPr>
                <w:color w:val="000000"/>
                <w:sz w:val="21"/>
                <w:szCs w:val="21"/>
              </w:rPr>
            </w:pPr>
            <w:r w:rsidRPr="006E0F5A">
              <w:rPr>
                <w:color w:val="000000"/>
                <w:sz w:val="21"/>
                <w:szCs w:val="21"/>
              </w:rPr>
              <w:t>33012</w:t>
            </w:r>
          </w:p>
        </w:tc>
        <w:tc>
          <w:tcPr>
            <w:tcW w:w="525" w:type="pct"/>
            <w:shd w:val="clear" w:color="auto" w:fill="auto"/>
            <w:vAlign w:val="center"/>
          </w:tcPr>
          <w:p w:rsidR="00FD6C34" w:rsidRPr="008F3746" w:rsidRDefault="00FD6C34" w:rsidP="00CB2B08">
            <w:pPr>
              <w:spacing w:before="60" w:after="60"/>
              <w:rPr>
                <w:color w:val="000000"/>
                <w:sz w:val="21"/>
                <w:szCs w:val="21"/>
              </w:rPr>
            </w:pPr>
            <w:r w:rsidRPr="006E0F5A">
              <w:rPr>
                <w:color w:val="000000"/>
                <w:sz w:val="21"/>
                <w:szCs w:val="21"/>
              </w:rPr>
              <w:t>Horní Bříza</w:t>
            </w:r>
          </w:p>
        </w:tc>
        <w:tc>
          <w:tcPr>
            <w:tcW w:w="620" w:type="pct"/>
            <w:shd w:val="clear" w:color="auto" w:fill="auto"/>
            <w:vAlign w:val="center"/>
          </w:tcPr>
          <w:p w:rsidR="00FD6C34" w:rsidRDefault="00FD6C34" w:rsidP="00CB2B08">
            <w:pPr>
              <w:spacing w:before="60" w:after="60"/>
              <w:rPr>
                <w:color w:val="000000"/>
                <w:sz w:val="21"/>
                <w:szCs w:val="21"/>
              </w:rPr>
            </w:pPr>
            <w:r w:rsidRPr="006E0F5A">
              <w:rPr>
                <w:color w:val="000000"/>
                <w:sz w:val="21"/>
                <w:szCs w:val="21"/>
              </w:rPr>
              <w:t>jiné těžké kovy</w:t>
            </w:r>
          </w:p>
        </w:tc>
        <w:tc>
          <w:tcPr>
            <w:tcW w:w="619" w:type="pct"/>
            <w:shd w:val="clear" w:color="auto" w:fill="auto"/>
            <w:vAlign w:val="center"/>
          </w:tcPr>
          <w:p w:rsidR="00FD6C34" w:rsidRPr="006F35AD" w:rsidRDefault="00FD6C34" w:rsidP="00CB2B08">
            <w:pPr>
              <w:spacing w:before="60" w:after="60"/>
              <w:rPr>
                <w:color w:val="000000"/>
                <w:sz w:val="21"/>
                <w:szCs w:val="21"/>
              </w:rPr>
            </w:pPr>
            <w:r w:rsidRPr="006E0F5A">
              <w:rPr>
                <w:color w:val="000000"/>
                <w:sz w:val="21"/>
                <w:szCs w:val="21"/>
              </w:rPr>
              <w:t>1</w:t>
            </w:r>
            <w:r>
              <w:rPr>
                <w:color w:val="000000"/>
                <w:sz w:val="21"/>
                <w:szCs w:val="21"/>
              </w:rPr>
              <w:t>t</w:t>
            </w:r>
            <w:r w:rsidRPr="006E0F5A">
              <w:rPr>
                <w:color w:val="000000"/>
                <w:sz w:val="21"/>
                <w:szCs w:val="21"/>
              </w:rPr>
              <w:t>/rok</w:t>
            </w:r>
          </w:p>
        </w:tc>
      </w:tr>
      <w:tr w:rsidR="00AD35C9" w:rsidRPr="00F644BC" w:rsidTr="006B6997">
        <w:trPr>
          <w:cantSplit/>
          <w:trHeight w:val="70"/>
        </w:trPr>
        <w:tc>
          <w:tcPr>
            <w:tcW w:w="5000" w:type="pct"/>
            <w:gridSpan w:val="8"/>
            <w:shd w:val="clear" w:color="auto" w:fill="auto"/>
            <w:vAlign w:val="center"/>
          </w:tcPr>
          <w:p w:rsidR="00AD35C9" w:rsidRPr="007C7CBC" w:rsidRDefault="00AD35C9" w:rsidP="00CB2B08">
            <w:pPr>
              <w:suppressAutoHyphens/>
              <w:spacing w:before="80" w:after="80"/>
              <w:ind w:right="215"/>
              <w:rPr>
                <w:b/>
                <w:color w:val="000000"/>
                <w:sz w:val="21"/>
                <w:szCs w:val="21"/>
              </w:rPr>
            </w:pPr>
            <w:r>
              <w:rPr>
                <w:b/>
                <w:color w:val="000000"/>
                <w:sz w:val="21"/>
                <w:szCs w:val="21"/>
              </w:rPr>
              <w:t>ORP Plzeň</w:t>
            </w:r>
          </w:p>
        </w:tc>
      </w:tr>
      <w:tr w:rsidR="006B6997" w:rsidRPr="008F3746" w:rsidTr="006B6997">
        <w:trPr>
          <w:cantSplit/>
          <w:trHeight w:val="95"/>
        </w:trPr>
        <w:tc>
          <w:tcPr>
            <w:tcW w:w="461"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CZP00113</w:t>
            </w:r>
          </w:p>
        </w:tc>
        <w:tc>
          <w:tcPr>
            <w:tcW w:w="373"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25227254</w:t>
            </w:r>
          </w:p>
        </w:tc>
        <w:tc>
          <w:tcPr>
            <w:tcW w:w="1022"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AZS 98, s.r.o. - stř. 5 - Valcha</w:t>
            </w:r>
          </w:p>
        </w:tc>
        <w:tc>
          <w:tcPr>
            <w:tcW w:w="1024"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recyklační středisko Plzeň-Valcha</w:t>
            </w:r>
          </w:p>
        </w:tc>
        <w:tc>
          <w:tcPr>
            <w:tcW w:w="356" w:type="pct"/>
            <w:shd w:val="clear" w:color="auto" w:fill="auto"/>
            <w:vAlign w:val="center"/>
          </w:tcPr>
          <w:p w:rsidR="00AD35C9" w:rsidRPr="008F3746" w:rsidRDefault="00AD35C9" w:rsidP="00CB2B08">
            <w:pPr>
              <w:spacing w:before="60" w:after="60"/>
              <w:jc w:val="right"/>
              <w:rPr>
                <w:color w:val="000000"/>
                <w:sz w:val="21"/>
                <w:szCs w:val="21"/>
              </w:rPr>
            </w:pPr>
            <w:r w:rsidRPr="008F3746">
              <w:rPr>
                <w:color w:val="000000"/>
                <w:sz w:val="21"/>
                <w:szCs w:val="21"/>
              </w:rPr>
              <w:t>30100</w:t>
            </w:r>
          </w:p>
        </w:tc>
        <w:tc>
          <w:tcPr>
            <w:tcW w:w="525"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Plzeň</w:t>
            </w:r>
          </w:p>
        </w:tc>
        <w:tc>
          <w:tcPr>
            <w:tcW w:w="620" w:type="pct"/>
            <w:shd w:val="clear" w:color="auto" w:fill="auto"/>
            <w:vAlign w:val="center"/>
          </w:tcPr>
          <w:p w:rsidR="00AD35C9" w:rsidRPr="008F3746" w:rsidRDefault="00381484" w:rsidP="00CB2B08">
            <w:pPr>
              <w:spacing w:before="60" w:after="60"/>
              <w:rPr>
                <w:color w:val="000000"/>
                <w:sz w:val="21"/>
                <w:szCs w:val="21"/>
              </w:rPr>
            </w:pPr>
            <w:r>
              <w:rPr>
                <w:color w:val="000000"/>
                <w:sz w:val="21"/>
                <w:szCs w:val="21"/>
              </w:rPr>
              <w:t>SDO</w:t>
            </w:r>
            <w:r w:rsidR="00AD35C9" w:rsidRPr="008F3746">
              <w:rPr>
                <w:color w:val="000000"/>
                <w:sz w:val="21"/>
                <w:szCs w:val="21"/>
              </w:rPr>
              <w:t>, dřevo</w:t>
            </w:r>
          </w:p>
        </w:tc>
        <w:tc>
          <w:tcPr>
            <w:tcW w:w="619" w:type="pct"/>
            <w:shd w:val="clear" w:color="auto" w:fill="auto"/>
            <w:vAlign w:val="center"/>
          </w:tcPr>
          <w:p w:rsidR="00AD35C9" w:rsidRPr="006F35AD" w:rsidRDefault="00AD35C9" w:rsidP="00CB2B08">
            <w:pPr>
              <w:spacing w:before="60" w:after="60"/>
              <w:rPr>
                <w:sz w:val="21"/>
                <w:szCs w:val="21"/>
              </w:rPr>
            </w:pPr>
            <w:r w:rsidRPr="006F35AD">
              <w:rPr>
                <w:sz w:val="21"/>
                <w:szCs w:val="21"/>
              </w:rPr>
              <w:t>okamžitá -  35 000 t</w:t>
            </w:r>
          </w:p>
        </w:tc>
      </w:tr>
      <w:tr w:rsidR="006B6997" w:rsidRPr="008F3746" w:rsidTr="006B6997">
        <w:trPr>
          <w:cantSplit/>
          <w:trHeight w:val="70"/>
        </w:trPr>
        <w:tc>
          <w:tcPr>
            <w:tcW w:w="461"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CZP00547</w:t>
            </w:r>
          </w:p>
        </w:tc>
        <w:tc>
          <w:tcPr>
            <w:tcW w:w="373"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45274924</w:t>
            </w:r>
          </w:p>
        </w:tc>
        <w:tc>
          <w:tcPr>
            <w:tcW w:w="1022"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EUROVIA CS, a.s. -závod Plzeň / recyklace</w:t>
            </w:r>
          </w:p>
        </w:tc>
        <w:tc>
          <w:tcPr>
            <w:tcW w:w="1024"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rec.stř.stav. odpadů Letkov-p.p.č. 1118/2</w:t>
            </w:r>
          </w:p>
        </w:tc>
        <w:tc>
          <w:tcPr>
            <w:tcW w:w="356" w:type="pct"/>
            <w:shd w:val="clear" w:color="auto" w:fill="auto"/>
            <w:vAlign w:val="center"/>
          </w:tcPr>
          <w:p w:rsidR="00AD35C9" w:rsidRPr="008F3746" w:rsidRDefault="00AD35C9" w:rsidP="00CB2B08">
            <w:pPr>
              <w:spacing w:before="60" w:after="60"/>
              <w:jc w:val="right"/>
              <w:rPr>
                <w:color w:val="000000"/>
                <w:sz w:val="21"/>
                <w:szCs w:val="21"/>
              </w:rPr>
            </w:pPr>
            <w:r w:rsidRPr="008F3746">
              <w:rPr>
                <w:color w:val="000000"/>
                <w:sz w:val="21"/>
                <w:szCs w:val="21"/>
              </w:rPr>
              <w:t>33202</w:t>
            </w:r>
          </w:p>
        </w:tc>
        <w:tc>
          <w:tcPr>
            <w:tcW w:w="525" w:type="pct"/>
            <w:shd w:val="clear" w:color="auto" w:fill="auto"/>
            <w:vAlign w:val="center"/>
          </w:tcPr>
          <w:p w:rsidR="00AD35C9" w:rsidRPr="008F3746" w:rsidRDefault="00AD35C9" w:rsidP="00CB2B08">
            <w:pPr>
              <w:spacing w:before="60" w:after="60"/>
              <w:rPr>
                <w:color w:val="000000"/>
                <w:sz w:val="21"/>
                <w:szCs w:val="21"/>
              </w:rPr>
            </w:pPr>
            <w:r w:rsidRPr="008F3746">
              <w:rPr>
                <w:color w:val="000000"/>
                <w:sz w:val="21"/>
                <w:szCs w:val="21"/>
              </w:rPr>
              <w:t>Starý Plzenec</w:t>
            </w:r>
          </w:p>
        </w:tc>
        <w:tc>
          <w:tcPr>
            <w:tcW w:w="620" w:type="pct"/>
            <w:shd w:val="clear" w:color="auto" w:fill="auto"/>
            <w:vAlign w:val="center"/>
          </w:tcPr>
          <w:p w:rsidR="00AD35C9" w:rsidRPr="008F3746" w:rsidRDefault="00381484" w:rsidP="00CB2B08">
            <w:pPr>
              <w:spacing w:before="60" w:after="60"/>
              <w:rPr>
                <w:color w:val="000000"/>
                <w:sz w:val="21"/>
                <w:szCs w:val="21"/>
              </w:rPr>
            </w:pPr>
            <w:r>
              <w:rPr>
                <w:color w:val="000000"/>
                <w:sz w:val="21"/>
                <w:szCs w:val="21"/>
              </w:rPr>
              <w:t>SDO</w:t>
            </w:r>
          </w:p>
        </w:tc>
        <w:tc>
          <w:tcPr>
            <w:tcW w:w="619" w:type="pct"/>
            <w:shd w:val="clear" w:color="auto" w:fill="auto"/>
            <w:vAlign w:val="center"/>
          </w:tcPr>
          <w:p w:rsidR="00AD35C9" w:rsidRPr="006F35AD" w:rsidRDefault="00AD35C9" w:rsidP="00CB2B08">
            <w:pPr>
              <w:spacing w:before="60" w:after="60"/>
              <w:rPr>
                <w:sz w:val="21"/>
                <w:szCs w:val="21"/>
              </w:rPr>
            </w:pPr>
            <w:r w:rsidRPr="006F35AD">
              <w:rPr>
                <w:sz w:val="21"/>
                <w:szCs w:val="21"/>
              </w:rPr>
              <w:t>80 000 t/rok</w:t>
            </w:r>
          </w:p>
        </w:tc>
      </w:tr>
      <w:tr w:rsidR="006B6997" w:rsidRPr="008F3746" w:rsidTr="006B6997">
        <w:trPr>
          <w:cantSplit/>
          <w:trHeight w:val="70"/>
        </w:trPr>
        <w:tc>
          <w:tcPr>
            <w:tcW w:w="461" w:type="pct"/>
            <w:shd w:val="clear" w:color="auto" w:fill="auto"/>
            <w:vAlign w:val="center"/>
          </w:tcPr>
          <w:p w:rsidR="00381484" w:rsidRPr="008F3746" w:rsidRDefault="00381484" w:rsidP="00CB2B08">
            <w:pPr>
              <w:spacing w:before="60" w:after="60"/>
              <w:rPr>
                <w:color w:val="000000"/>
                <w:sz w:val="21"/>
                <w:szCs w:val="21"/>
              </w:rPr>
            </w:pPr>
            <w:r w:rsidRPr="002C10A6">
              <w:rPr>
                <w:color w:val="000000"/>
                <w:sz w:val="21"/>
                <w:szCs w:val="21"/>
              </w:rPr>
              <w:t>CZP00376</w:t>
            </w:r>
          </w:p>
        </w:tc>
        <w:tc>
          <w:tcPr>
            <w:tcW w:w="373" w:type="pct"/>
            <w:shd w:val="clear" w:color="auto" w:fill="auto"/>
            <w:vAlign w:val="center"/>
          </w:tcPr>
          <w:p w:rsidR="00381484" w:rsidRPr="008F3746" w:rsidRDefault="00381484" w:rsidP="00CB2B08">
            <w:pPr>
              <w:spacing w:before="60" w:after="60"/>
              <w:rPr>
                <w:color w:val="000000"/>
                <w:sz w:val="21"/>
                <w:szCs w:val="21"/>
              </w:rPr>
            </w:pPr>
            <w:r w:rsidRPr="002C10A6">
              <w:rPr>
                <w:color w:val="000000"/>
                <w:sz w:val="21"/>
                <w:szCs w:val="21"/>
              </w:rPr>
              <w:t>26389789</w:t>
            </w:r>
          </w:p>
        </w:tc>
        <w:tc>
          <w:tcPr>
            <w:tcW w:w="1022" w:type="pct"/>
            <w:shd w:val="clear" w:color="auto" w:fill="auto"/>
            <w:vAlign w:val="center"/>
          </w:tcPr>
          <w:p w:rsidR="00381484" w:rsidRPr="008F3746" w:rsidRDefault="00381484" w:rsidP="00CB2B08">
            <w:pPr>
              <w:spacing w:before="60" w:after="60"/>
              <w:rPr>
                <w:color w:val="000000"/>
                <w:sz w:val="21"/>
                <w:szCs w:val="21"/>
              </w:rPr>
            </w:pPr>
            <w:r w:rsidRPr="002C10A6">
              <w:rPr>
                <w:color w:val="000000"/>
                <w:sz w:val="21"/>
                <w:szCs w:val="21"/>
              </w:rPr>
              <w:t>FERMET s.r.o.</w:t>
            </w:r>
          </w:p>
        </w:tc>
        <w:tc>
          <w:tcPr>
            <w:tcW w:w="1024" w:type="pct"/>
            <w:shd w:val="clear" w:color="auto" w:fill="auto"/>
            <w:vAlign w:val="center"/>
          </w:tcPr>
          <w:p w:rsidR="00381484" w:rsidRPr="008F3746" w:rsidRDefault="00381484" w:rsidP="00CB2B08">
            <w:pPr>
              <w:spacing w:before="60" w:after="60"/>
              <w:rPr>
                <w:color w:val="000000"/>
                <w:sz w:val="21"/>
                <w:szCs w:val="21"/>
              </w:rPr>
            </w:pPr>
            <w:r w:rsidRPr="002C10A6">
              <w:rPr>
                <w:color w:val="000000"/>
                <w:sz w:val="21"/>
                <w:szCs w:val="21"/>
              </w:rPr>
              <w:t>Bezovka 197</w:t>
            </w:r>
          </w:p>
        </w:tc>
        <w:tc>
          <w:tcPr>
            <w:tcW w:w="356" w:type="pct"/>
            <w:shd w:val="clear" w:color="auto" w:fill="auto"/>
            <w:vAlign w:val="center"/>
          </w:tcPr>
          <w:p w:rsidR="00381484" w:rsidRPr="008F3746" w:rsidRDefault="00381484" w:rsidP="00CB2B08">
            <w:pPr>
              <w:spacing w:before="60" w:after="60"/>
              <w:jc w:val="right"/>
              <w:rPr>
                <w:color w:val="000000"/>
                <w:sz w:val="21"/>
                <w:szCs w:val="21"/>
              </w:rPr>
            </w:pPr>
            <w:r w:rsidRPr="002C10A6">
              <w:rPr>
                <w:color w:val="000000"/>
                <w:sz w:val="21"/>
                <w:szCs w:val="21"/>
              </w:rPr>
              <w:t>33003</w:t>
            </w:r>
          </w:p>
        </w:tc>
        <w:tc>
          <w:tcPr>
            <w:tcW w:w="525" w:type="pct"/>
            <w:shd w:val="clear" w:color="auto" w:fill="auto"/>
            <w:vAlign w:val="center"/>
          </w:tcPr>
          <w:p w:rsidR="00381484" w:rsidRPr="008F3746" w:rsidRDefault="00381484" w:rsidP="00CB2B08">
            <w:pPr>
              <w:spacing w:before="60" w:after="60"/>
              <w:rPr>
                <w:color w:val="000000"/>
                <w:sz w:val="21"/>
                <w:szCs w:val="21"/>
              </w:rPr>
            </w:pPr>
            <w:r w:rsidRPr="002C10A6">
              <w:rPr>
                <w:color w:val="000000"/>
                <w:sz w:val="21"/>
                <w:szCs w:val="21"/>
              </w:rPr>
              <w:t>Chrást</w:t>
            </w:r>
          </w:p>
        </w:tc>
        <w:tc>
          <w:tcPr>
            <w:tcW w:w="620" w:type="pct"/>
            <w:shd w:val="clear" w:color="auto" w:fill="auto"/>
            <w:vAlign w:val="center"/>
          </w:tcPr>
          <w:p w:rsidR="00381484" w:rsidRPr="008F3746" w:rsidRDefault="00381484" w:rsidP="00CB2B08">
            <w:pPr>
              <w:spacing w:before="60" w:after="60"/>
              <w:rPr>
                <w:color w:val="000000"/>
                <w:sz w:val="21"/>
                <w:szCs w:val="21"/>
              </w:rPr>
            </w:pPr>
          </w:p>
        </w:tc>
        <w:tc>
          <w:tcPr>
            <w:tcW w:w="619" w:type="pct"/>
            <w:shd w:val="clear" w:color="auto" w:fill="auto"/>
            <w:vAlign w:val="center"/>
          </w:tcPr>
          <w:p w:rsidR="00381484" w:rsidRPr="006F35AD" w:rsidRDefault="00381484" w:rsidP="00CB2B08">
            <w:pPr>
              <w:spacing w:before="60" w:after="60"/>
              <w:rPr>
                <w:sz w:val="21"/>
                <w:szCs w:val="21"/>
              </w:rPr>
            </w:pPr>
            <w:r w:rsidRPr="002C10A6">
              <w:rPr>
                <w:color w:val="000000"/>
                <w:sz w:val="21"/>
                <w:szCs w:val="21"/>
              </w:rPr>
              <w:t>10 000 t/rok</w:t>
            </w:r>
          </w:p>
        </w:tc>
      </w:tr>
      <w:tr w:rsidR="00314265" w:rsidRPr="00314265" w:rsidTr="006B6997">
        <w:trPr>
          <w:cantSplit/>
          <w:trHeight w:val="70"/>
        </w:trPr>
        <w:tc>
          <w:tcPr>
            <w:tcW w:w="461" w:type="pct"/>
            <w:shd w:val="clear" w:color="auto" w:fill="auto"/>
            <w:vAlign w:val="center"/>
          </w:tcPr>
          <w:p w:rsidR="00314265" w:rsidRPr="002C10A6" w:rsidRDefault="00314265" w:rsidP="00CB2B08">
            <w:pPr>
              <w:spacing w:before="60" w:after="60"/>
              <w:rPr>
                <w:color w:val="000000"/>
                <w:sz w:val="21"/>
                <w:szCs w:val="21"/>
              </w:rPr>
            </w:pPr>
            <w:r w:rsidRPr="00314265">
              <w:rPr>
                <w:color w:val="000000"/>
                <w:sz w:val="21"/>
                <w:szCs w:val="21"/>
              </w:rPr>
              <w:t>CZP00121</w:t>
            </w:r>
          </w:p>
        </w:tc>
        <w:tc>
          <w:tcPr>
            <w:tcW w:w="373" w:type="pct"/>
            <w:shd w:val="clear" w:color="auto" w:fill="auto"/>
            <w:vAlign w:val="center"/>
          </w:tcPr>
          <w:p w:rsidR="00314265" w:rsidRPr="002C10A6" w:rsidRDefault="00314265" w:rsidP="00CB2B08">
            <w:pPr>
              <w:spacing w:before="60" w:after="60"/>
              <w:rPr>
                <w:color w:val="000000"/>
                <w:sz w:val="21"/>
                <w:szCs w:val="21"/>
              </w:rPr>
            </w:pPr>
            <w:r w:rsidRPr="00314265">
              <w:rPr>
                <w:color w:val="000000"/>
                <w:sz w:val="21"/>
                <w:szCs w:val="21"/>
              </w:rPr>
              <w:t>26414180</w:t>
            </w:r>
          </w:p>
        </w:tc>
        <w:tc>
          <w:tcPr>
            <w:tcW w:w="1022" w:type="pct"/>
            <w:shd w:val="clear" w:color="auto" w:fill="auto"/>
            <w:vAlign w:val="center"/>
          </w:tcPr>
          <w:p w:rsidR="00314265" w:rsidRPr="002C10A6" w:rsidRDefault="00314265" w:rsidP="00CB2B08">
            <w:pPr>
              <w:spacing w:before="60" w:after="60"/>
              <w:rPr>
                <w:color w:val="000000"/>
                <w:sz w:val="21"/>
                <w:szCs w:val="21"/>
              </w:rPr>
            </w:pPr>
            <w:r w:rsidRPr="00314265">
              <w:rPr>
                <w:color w:val="000000"/>
                <w:sz w:val="21"/>
                <w:szCs w:val="21"/>
              </w:rPr>
              <w:t>GZR plast s.r.o.</w:t>
            </w:r>
          </w:p>
        </w:tc>
        <w:tc>
          <w:tcPr>
            <w:tcW w:w="1024" w:type="pct"/>
            <w:shd w:val="clear" w:color="auto" w:fill="auto"/>
            <w:vAlign w:val="center"/>
          </w:tcPr>
          <w:p w:rsidR="00314265" w:rsidRPr="002C10A6" w:rsidRDefault="00314265" w:rsidP="00CB2B08">
            <w:pPr>
              <w:spacing w:before="60" w:after="60"/>
              <w:rPr>
                <w:color w:val="000000"/>
                <w:sz w:val="21"/>
                <w:szCs w:val="21"/>
              </w:rPr>
            </w:pPr>
            <w:r w:rsidRPr="00314265">
              <w:rPr>
                <w:color w:val="000000"/>
                <w:sz w:val="21"/>
                <w:szCs w:val="21"/>
              </w:rPr>
              <w:t>Bezovka 197</w:t>
            </w:r>
          </w:p>
        </w:tc>
        <w:tc>
          <w:tcPr>
            <w:tcW w:w="356" w:type="pct"/>
            <w:shd w:val="clear" w:color="auto" w:fill="auto"/>
            <w:vAlign w:val="center"/>
          </w:tcPr>
          <w:p w:rsidR="00314265" w:rsidRPr="002C10A6" w:rsidRDefault="00314265" w:rsidP="00CB2B08">
            <w:pPr>
              <w:spacing w:before="60" w:after="60"/>
              <w:jc w:val="right"/>
              <w:rPr>
                <w:color w:val="000000"/>
                <w:sz w:val="21"/>
                <w:szCs w:val="21"/>
              </w:rPr>
            </w:pPr>
            <w:r w:rsidRPr="00314265">
              <w:rPr>
                <w:color w:val="000000"/>
                <w:sz w:val="21"/>
                <w:szCs w:val="21"/>
              </w:rPr>
              <w:t>33003</w:t>
            </w:r>
          </w:p>
        </w:tc>
        <w:tc>
          <w:tcPr>
            <w:tcW w:w="525" w:type="pct"/>
            <w:shd w:val="clear" w:color="auto" w:fill="auto"/>
            <w:vAlign w:val="center"/>
          </w:tcPr>
          <w:p w:rsidR="00314265" w:rsidRPr="002C10A6" w:rsidRDefault="00314265" w:rsidP="00CB2B08">
            <w:pPr>
              <w:spacing w:before="60" w:after="60"/>
              <w:rPr>
                <w:color w:val="000000"/>
                <w:sz w:val="21"/>
                <w:szCs w:val="21"/>
              </w:rPr>
            </w:pPr>
            <w:r w:rsidRPr="00314265">
              <w:rPr>
                <w:color w:val="000000"/>
                <w:sz w:val="21"/>
                <w:szCs w:val="21"/>
              </w:rPr>
              <w:t>Chrást</w:t>
            </w:r>
          </w:p>
        </w:tc>
        <w:tc>
          <w:tcPr>
            <w:tcW w:w="620" w:type="pct"/>
            <w:shd w:val="clear" w:color="auto" w:fill="auto"/>
            <w:vAlign w:val="center"/>
          </w:tcPr>
          <w:p w:rsidR="00314265" w:rsidRPr="008F3746" w:rsidRDefault="00314265" w:rsidP="00CB2B08">
            <w:pPr>
              <w:spacing w:before="60" w:after="60"/>
              <w:rPr>
                <w:color w:val="000000"/>
                <w:sz w:val="21"/>
                <w:szCs w:val="21"/>
              </w:rPr>
            </w:pPr>
            <w:r>
              <w:rPr>
                <w:color w:val="000000"/>
                <w:sz w:val="21"/>
                <w:szCs w:val="21"/>
              </w:rPr>
              <w:t>plasty, obaly</w:t>
            </w:r>
          </w:p>
        </w:tc>
        <w:tc>
          <w:tcPr>
            <w:tcW w:w="619" w:type="pct"/>
            <w:shd w:val="clear" w:color="auto" w:fill="auto"/>
            <w:vAlign w:val="center"/>
          </w:tcPr>
          <w:p w:rsidR="00314265" w:rsidRPr="002C10A6" w:rsidRDefault="00314265" w:rsidP="00CB2B08">
            <w:pPr>
              <w:spacing w:before="60" w:after="60"/>
              <w:rPr>
                <w:color w:val="000000"/>
                <w:sz w:val="21"/>
                <w:szCs w:val="21"/>
              </w:rPr>
            </w:pPr>
            <w:r w:rsidRPr="002C10A6">
              <w:rPr>
                <w:color w:val="000000"/>
                <w:sz w:val="21"/>
                <w:szCs w:val="21"/>
              </w:rPr>
              <w:t>10 000 t/rok</w:t>
            </w:r>
          </w:p>
        </w:tc>
      </w:tr>
      <w:tr w:rsidR="006B6997" w:rsidRPr="008F3746" w:rsidTr="006B6997">
        <w:trPr>
          <w:cantSplit/>
          <w:trHeight w:val="70"/>
        </w:trPr>
        <w:tc>
          <w:tcPr>
            <w:tcW w:w="461" w:type="pct"/>
            <w:shd w:val="clear" w:color="auto" w:fill="auto"/>
            <w:vAlign w:val="center"/>
          </w:tcPr>
          <w:p w:rsidR="00314265" w:rsidRPr="008F3746" w:rsidRDefault="00314265" w:rsidP="00CB2B08">
            <w:pPr>
              <w:spacing w:before="60" w:after="60"/>
              <w:rPr>
                <w:color w:val="000000"/>
                <w:sz w:val="21"/>
                <w:szCs w:val="21"/>
              </w:rPr>
            </w:pPr>
            <w:r w:rsidRPr="008F3746">
              <w:rPr>
                <w:color w:val="000000"/>
                <w:sz w:val="21"/>
                <w:szCs w:val="21"/>
              </w:rPr>
              <w:t>CZP00500</w:t>
            </w:r>
          </w:p>
        </w:tc>
        <w:tc>
          <w:tcPr>
            <w:tcW w:w="373" w:type="pct"/>
            <w:shd w:val="clear" w:color="auto" w:fill="auto"/>
            <w:vAlign w:val="center"/>
          </w:tcPr>
          <w:p w:rsidR="00314265" w:rsidRPr="008F3746" w:rsidRDefault="00314265" w:rsidP="00CB2B08">
            <w:pPr>
              <w:spacing w:before="60" w:after="60"/>
              <w:rPr>
                <w:color w:val="000000"/>
                <w:sz w:val="21"/>
                <w:szCs w:val="21"/>
              </w:rPr>
            </w:pPr>
            <w:r w:rsidRPr="008F3746">
              <w:rPr>
                <w:color w:val="000000"/>
                <w:sz w:val="21"/>
                <w:szCs w:val="21"/>
              </w:rPr>
              <w:t>16669711</w:t>
            </w:r>
          </w:p>
        </w:tc>
        <w:tc>
          <w:tcPr>
            <w:tcW w:w="1022" w:type="pct"/>
            <w:shd w:val="clear" w:color="auto" w:fill="auto"/>
            <w:vAlign w:val="center"/>
          </w:tcPr>
          <w:p w:rsidR="00314265" w:rsidRPr="008F3746" w:rsidRDefault="00314265" w:rsidP="00CB2B08">
            <w:pPr>
              <w:spacing w:before="60" w:after="60"/>
              <w:rPr>
                <w:color w:val="000000"/>
                <w:sz w:val="21"/>
                <w:szCs w:val="21"/>
              </w:rPr>
            </w:pPr>
            <w:r w:rsidRPr="008F3746">
              <w:rPr>
                <w:color w:val="000000"/>
                <w:sz w:val="21"/>
                <w:szCs w:val="21"/>
              </w:rPr>
              <w:t>Petr Březina - APB Plzeň</w:t>
            </w:r>
          </w:p>
        </w:tc>
        <w:tc>
          <w:tcPr>
            <w:tcW w:w="1024" w:type="pct"/>
            <w:shd w:val="clear" w:color="auto" w:fill="auto"/>
            <w:vAlign w:val="center"/>
          </w:tcPr>
          <w:p w:rsidR="00314265" w:rsidRPr="008F3746" w:rsidRDefault="00314265" w:rsidP="00CB2B08">
            <w:pPr>
              <w:spacing w:before="60" w:after="60"/>
              <w:rPr>
                <w:color w:val="000000"/>
                <w:sz w:val="21"/>
                <w:szCs w:val="21"/>
              </w:rPr>
            </w:pPr>
            <w:r w:rsidRPr="008F3746">
              <w:rPr>
                <w:color w:val="000000"/>
                <w:sz w:val="21"/>
                <w:szCs w:val="21"/>
              </w:rPr>
              <w:t>areál bývalých kasáren, p.p.č. 883/1 a 883/15 k.ú. Hradiště</w:t>
            </w:r>
          </w:p>
        </w:tc>
        <w:tc>
          <w:tcPr>
            <w:tcW w:w="356" w:type="pct"/>
            <w:shd w:val="clear" w:color="auto" w:fill="auto"/>
            <w:vAlign w:val="center"/>
          </w:tcPr>
          <w:p w:rsidR="00314265" w:rsidRPr="008F3746" w:rsidRDefault="00314265" w:rsidP="00CB2B08">
            <w:pPr>
              <w:spacing w:before="60" w:after="60"/>
              <w:jc w:val="right"/>
              <w:rPr>
                <w:color w:val="000000"/>
                <w:sz w:val="21"/>
                <w:szCs w:val="21"/>
              </w:rPr>
            </w:pPr>
            <w:r w:rsidRPr="008F3746">
              <w:rPr>
                <w:color w:val="000000"/>
                <w:sz w:val="21"/>
                <w:szCs w:val="21"/>
              </w:rPr>
              <w:t>32600</w:t>
            </w:r>
          </w:p>
        </w:tc>
        <w:tc>
          <w:tcPr>
            <w:tcW w:w="525" w:type="pct"/>
            <w:shd w:val="clear" w:color="auto" w:fill="auto"/>
            <w:vAlign w:val="center"/>
          </w:tcPr>
          <w:p w:rsidR="00314265" w:rsidRPr="008F3746" w:rsidRDefault="00314265" w:rsidP="00CB2B08">
            <w:pPr>
              <w:spacing w:before="60" w:after="60"/>
              <w:rPr>
                <w:color w:val="000000"/>
                <w:sz w:val="21"/>
                <w:szCs w:val="21"/>
              </w:rPr>
            </w:pPr>
            <w:r w:rsidRPr="008F3746">
              <w:rPr>
                <w:color w:val="000000"/>
                <w:sz w:val="21"/>
                <w:szCs w:val="21"/>
              </w:rPr>
              <w:t>Plzeň</w:t>
            </w:r>
          </w:p>
        </w:tc>
        <w:tc>
          <w:tcPr>
            <w:tcW w:w="620" w:type="pct"/>
            <w:shd w:val="clear" w:color="auto" w:fill="auto"/>
            <w:vAlign w:val="center"/>
          </w:tcPr>
          <w:p w:rsidR="00314265" w:rsidRPr="008F3746" w:rsidRDefault="00314265" w:rsidP="00CB2B08">
            <w:pPr>
              <w:spacing w:before="60" w:after="60"/>
              <w:rPr>
                <w:color w:val="000000"/>
                <w:sz w:val="21"/>
                <w:szCs w:val="21"/>
              </w:rPr>
            </w:pPr>
            <w:r>
              <w:rPr>
                <w:color w:val="000000"/>
                <w:sz w:val="21"/>
                <w:szCs w:val="21"/>
              </w:rPr>
              <w:t>SDO</w:t>
            </w:r>
            <w:r w:rsidRPr="008F3746">
              <w:rPr>
                <w:color w:val="000000"/>
                <w:sz w:val="21"/>
                <w:szCs w:val="21"/>
              </w:rPr>
              <w:t xml:space="preserve"> </w:t>
            </w:r>
          </w:p>
        </w:tc>
        <w:tc>
          <w:tcPr>
            <w:tcW w:w="619" w:type="pct"/>
            <w:shd w:val="clear" w:color="auto" w:fill="auto"/>
            <w:vAlign w:val="center"/>
          </w:tcPr>
          <w:p w:rsidR="00314265" w:rsidRPr="006F35AD" w:rsidRDefault="00314265" w:rsidP="00CB2B08">
            <w:pPr>
              <w:spacing w:before="60" w:after="60"/>
              <w:rPr>
                <w:sz w:val="21"/>
                <w:szCs w:val="21"/>
              </w:rPr>
            </w:pPr>
            <w:r w:rsidRPr="006F35AD">
              <w:rPr>
                <w:sz w:val="21"/>
                <w:szCs w:val="21"/>
              </w:rPr>
              <w:t>148 000 m</w:t>
            </w:r>
            <w:r w:rsidRPr="006F35AD">
              <w:rPr>
                <w:sz w:val="21"/>
                <w:szCs w:val="21"/>
                <w:vertAlign w:val="superscript"/>
              </w:rPr>
              <w:t>3</w:t>
            </w:r>
          </w:p>
        </w:tc>
      </w:tr>
      <w:tr w:rsidR="006B6997" w:rsidRPr="008F3746" w:rsidTr="006B6997">
        <w:trPr>
          <w:cantSplit/>
          <w:trHeight w:val="70"/>
        </w:trPr>
        <w:tc>
          <w:tcPr>
            <w:tcW w:w="461" w:type="pct"/>
            <w:shd w:val="clear" w:color="auto" w:fill="auto"/>
            <w:vAlign w:val="center"/>
          </w:tcPr>
          <w:p w:rsidR="00314265" w:rsidRPr="008F3746" w:rsidRDefault="00314265" w:rsidP="00CB2B08">
            <w:pPr>
              <w:spacing w:before="60" w:after="60"/>
              <w:rPr>
                <w:color w:val="000000"/>
                <w:sz w:val="21"/>
                <w:szCs w:val="21"/>
              </w:rPr>
            </w:pPr>
            <w:r w:rsidRPr="008F3746">
              <w:rPr>
                <w:color w:val="000000"/>
                <w:sz w:val="21"/>
                <w:szCs w:val="21"/>
              </w:rPr>
              <w:t>CZP00326</w:t>
            </w:r>
          </w:p>
        </w:tc>
        <w:tc>
          <w:tcPr>
            <w:tcW w:w="373" w:type="pct"/>
            <w:shd w:val="clear" w:color="auto" w:fill="auto"/>
            <w:vAlign w:val="center"/>
          </w:tcPr>
          <w:p w:rsidR="00314265" w:rsidRPr="008F3746" w:rsidRDefault="00314265" w:rsidP="00CB2B08">
            <w:pPr>
              <w:spacing w:before="60" w:after="60"/>
              <w:rPr>
                <w:color w:val="000000"/>
                <w:sz w:val="21"/>
                <w:szCs w:val="21"/>
              </w:rPr>
            </w:pPr>
            <w:r w:rsidRPr="008F3746">
              <w:rPr>
                <w:color w:val="000000"/>
                <w:sz w:val="21"/>
                <w:szCs w:val="21"/>
              </w:rPr>
              <w:t>26356996</w:t>
            </w:r>
          </w:p>
        </w:tc>
        <w:tc>
          <w:tcPr>
            <w:tcW w:w="1022" w:type="pct"/>
            <w:shd w:val="clear" w:color="auto" w:fill="auto"/>
            <w:vAlign w:val="center"/>
          </w:tcPr>
          <w:p w:rsidR="00314265" w:rsidRPr="008F3746" w:rsidRDefault="00314265" w:rsidP="00CB2B08">
            <w:pPr>
              <w:spacing w:before="60" w:after="60"/>
              <w:rPr>
                <w:color w:val="000000"/>
                <w:sz w:val="21"/>
                <w:szCs w:val="21"/>
              </w:rPr>
            </w:pPr>
            <w:r w:rsidRPr="008F3746">
              <w:rPr>
                <w:color w:val="000000"/>
                <w:sz w:val="21"/>
                <w:szCs w:val="21"/>
              </w:rPr>
              <w:t>RKM - Rekult a.s.</w:t>
            </w:r>
          </w:p>
        </w:tc>
        <w:tc>
          <w:tcPr>
            <w:tcW w:w="1024" w:type="pct"/>
            <w:shd w:val="clear" w:color="auto" w:fill="auto"/>
            <w:vAlign w:val="center"/>
          </w:tcPr>
          <w:p w:rsidR="00314265" w:rsidRPr="008F3746" w:rsidRDefault="00314265" w:rsidP="00CB2B08">
            <w:pPr>
              <w:spacing w:before="60" w:after="60"/>
              <w:rPr>
                <w:color w:val="000000"/>
                <w:sz w:val="21"/>
                <w:szCs w:val="21"/>
              </w:rPr>
            </w:pPr>
            <w:r w:rsidRPr="008F3746">
              <w:rPr>
                <w:color w:val="000000"/>
                <w:sz w:val="21"/>
                <w:szCs w:val="21"/>
              </w:rPr>
              <w:t>recyklace v lomu Plzeň-Koterov</w:t>
            </w:r>
          </w:p>
        </w:tc>
        <w:tc>
          <w:tcPr>
            <w:tcW w:w="356" w:type="pct"/>
            <w:shd w:val="clear" w:color="auto" w:fill="auto"/>
            <w:vAlign w:val="center"/>
          </w:tcPr>
          <w:p w:rsidR="00314265" w:rsidRPr="008F3746" w:rsidRDefault="00314265" w:rsidP="00CB2B08">
            <w:pPr>
              <w:spacing w:before="60" w:after="60"/>
              <w:jc w:val="right"/>
              <w:rPr>
                <w:color w:val="000000"/>
                <w:sz w:val="21"/>
                <w:szCs w:val="21"/>
              </w:rPr>
            </w:pPr>
            <w:r w:rsidRPr="008F3746">
              <w:rPr>
                <w:color w:val="000000"/>
                <w:sz w:val="21"/>
                <w:szCs w:val="21"/>
              </w:rPr>
              <w:t>32600</w:t>
            </w:r>
          </w:p>
        </w:tc>
        <w:tc>
          <w:tcPr>
            <w:tcW w:w="525" w:type="pct"/>
            <w:shd w:val="clear" w:color="auto" w:fill="auto"/>
            <w:vAlign w:val="center"/>
          </w:tcPr>
          <w:p w:rsidR="00314265" w:rsidRPr="008F3746" w:rsidRDefault="00314265" w:rsidP="00CB2B08">
            <w:pPr>
              <w:spacing w:before="60" w:after="60"/>
              <w:rPr>
                <w:color w:val="000000"/>
                <w:sz w:val="21"/>
                <w:szCs w:val="21"/>
              </w:rPr>
            </w:pPr>
            <w:r w:rsidRPr="008F3746">
              <w:rPr>
                <w:color w:val="000000"/>
                <w:sz w:val="21"/>
                <w:szCs w:val="21"/>
              </w:rPr>
              <w:t>Plzeň</w:t>
            </w:r>
          </w:p>
        </w:tc>
        <w:tc>
          <w:tcPr>
            <w:tcW w:w="620" w:type="pct"/>
            <w:shd w:val="clear" w:color="auto" w:fill="auto"/>
            <w:vAlign w:val="center"/>
          </w:tcPr>
          <w:p w:rsidR="00314265" w:rsidRPr="008F3746" w:rsidRDefault="00314265" w:rsidP="00CB2B08">
            <w:pPr>
              <w:spacing w:before="60" w:after="60"/>
              <w:rPr>
                <w:color w:val="000000"/>
                <w:sz w:val="21"/>
                <w:szCs w:val="21"/>
              </w:rPr>
            </w:pPr>
            <w:r>
              <w:rPr>
                <w:color w:val="000000"/>
                <w:sz w:val="21"/>
                <w:szCs w:val="21"/>
              </w:rPr>
              <w:t>SDO</w:t>
            </w:r>
          </w:p>
        </w:tc>
        <w:tc>
          <w:tcPr>
            <w:tcW w:w="619" w:type="pct"/>
            <w:shd w:val="clear" w:color="auto" w:fill="auto"/>
            <w:vAlign w:val="center"/>
          </w:tcPr>
          <w:p w:rsidR="00314265" w:rsidRPr="008F3746" w:rsidRDefault="00314265" w:rsidP="00CB2B08">
            <w:pPr>
              <w:spacing w:before="60" w:after="60"/>
              <w:rPr>
                <w:color w:val="000000"/>
                <w:sz w:val="21"/>
                <w:szCs w:val="21"/>
              </w:rPr>
            </w:pPr>
            <w:r>
              <w:rPr>
                <w:color w:val="000000"/>
                <w:sz w:val="21"/>
                <w:szCs w:val="21"/>
              </w:rPr>
              <w:t>není uvedeno</w:t>
            </w:r>
          </w:p>
        </w:tc>
      </w:tr>
      <w:tr w:rsidR="00314265" w:rsidRPr="00F644BC" w:rsidTr="006B6997">
        <w:trPr>
          <w:cantSplit/>
          <w:trHeight w:val="70"/>
        </w:trPr>
        <w:tc>
          <w:tcPr>
            <w:tcW w:w="5000" w:type="pct"/>
            <w:gridSpan w:val="8"/>
            <w:shd w:val="clear" w:color="auto" w:fill="auto"/>
            <w:vAlign w:val="center"/>
          </w:tcPr>
          <w:p w:rsidR="00314265" w:rsidRPr="007C7CBC" w:rsidRDefault="00314265" w:rsidP="00CB2B08">
            <w:pPr>
              <w:suppressAutoHyphens/>
              <w:spacing w:before="80" w:after="80"/>
              <w:ind w:right="215"/>
              <w:rPr>
                <w:b/>
                <w:color w:val="000000"/>
                <w:sz w:val="21"/>
                <w:szCs w:val="21"/>
              </w:rPr>
            </w:pPr>
            <w:r>
              <w:rPr>
                <w:b/>
                <w:color w:val="000000"/>
                <w:sz w:val="21"/>
                <w:szCs w:val="21"/>
              </w:rPr>
              <w:t>ORP Přeštice</w:t>
            </w:r>
          </w:p>
        </w:tc>
      </w:tr>
      <w:tr w:rsidR="00314265" w:rsidRPr="008F3746" w:rsidTr="006B6997">
        <w:trPr>
          <w:cantSplit/>
          <w:trHeight w:val="95"/>
        </w:trPr>
        <w:tc>
          <w:tcPr>
            <w:tcW w:w="461" w:type="pct"/>
            <w:shd w:val="clear" w:color="auto" w:fill="auto"/>
            <w:vAlign w:val="center"/>
          </w:tcPr>
          <w:p w:rsidR="00314265" w:rsidRPr="008F3746" w:rsidRDefault="00314265" w:rsidP="00CB2B08">
            <w:pPr>
              <w:spacing w:before="60" w:after="60"/>
              <w:rPr>
                <w:color w:val="000000"/>
                <w:sz w:val="21"/>
                <w:szCs w:val="21"/>
              </w:rPr>
            </w:pPr>
            <w:r w:rsidRPr="00314265">
              <w:rPr>
                <w:color w:val="000000"/>
                <w:sz w:val="21"/>
                <w:szCs w:val="21"/>
              </w:rPr>
              <w:t>CZP00529</w:t>
            </w:r>
          </w:p>
        </w:tc>
        <w:tc>
          <w:tcPr>
            <w:tcW w:w="373" w:type="pct"/>
            <w:shd w:val="clear" w:color="auto" w:fill="auto"/>
            <w:vAlign w:val="center"/>
          </w:tcPr>
          <w:p w:rsidR="00314265" w:rsidRPr="008F3746" w:rsidRDefault="00314265" w:rsidP="00CB2B08">
            <w:pPr>
              <w:spacing w:before="60" w:after="60"/>
              <w:rPr>
                <w:color w:val="000000"/>
                <w:sz w:val="21"/>
                <w:szCs w:val="21"/>
              </w:rPr>
            </w:pPr>
            <w:r w:rsidRPr="00314265">
              <w:rPr>
                <w:color w:val="000000"/>
                <w:sz w:val="21"/>
                <w:szCs w:val="21"/>
              </w:rPr>
              <w:t>16669711</w:t>
            </w:r>
          </w:p>
        </w:tc>
        <w:tc>
          <w:tcPr>
            <w:tcW w:w="1022" w:type="pct"/>
            <w:shd w:val="clear" w:color="auto" w:fill="auto"/>
            <w:vAlign w:val="center"/>
          </w:tcPr>
          <w:p w:rsidR="00314265" w:rsidRPr="008F3746" w:rsidRDefault="00314265" w:rsidP="00CB2B08">
            <w:pPr>
              <w:spacing w:before="60" w:after="60"/>
              <w:rPr>
                <w:color w:val="000000"/>
                <w:sz w:val="21"/>
                <w:szCs w:val="21"/>
              </w:rPr>
            </w:pPr>
            <w:r w:rsidRPr="00314265">
              <w:rPr>
                <w:color w:val="000000"/>
                <w:sz w:val="21"/>
                <w:szCs w:val="21"/>
              </w:rPr>
              <w:t>Petr Březina - APB Plzeň</w:t>
            </w:r>
          </w:p>
        </w:tc>
        <w:tc>
          <w:tcPr>
            <w:tcW w:w="1024" w:type="pct"/>
            <w:shd w:val="clear" w:color="auto" w:fill="auto"/>
            <w:vAlign w:val="center"/>
          </w:tcPr>
          <w:p w:rsidR="00314265" w:rsidRPr="008F3746" w:rsidRDefault="00314265" w:rsidP="00CB2B08">
            <w:pPr>
              <w:spacing w:before="60" w:after="60"/>
              <w:rPr>
                <w:color w:val="000000"/>
                <w:sz w:val="21"/>
                <w:szCs w:val="21"/>
              </w:rPr>
            </w:pPr>
            <w:r w:rsidRPr="00314265">
              <w:rPr>
                <w:color w:val="000000"/>
                <w:sz w:val="21"/>
                <w:szCs w:val="21"/>
              </w:rPr>
              <w:t>areál bývalé fy PREFA Přeštice</w:t>
            </w:r>
          </w:p>
        </w:tc>
        <w:tc>
          <w:tcPr>
            <w:tcW w:w="356" w:type="pct"/>
            <w:shd w:val="clear" w:color="auto" w:fill="auto"/>
            <w:vAlign w:val="center"/>
          </w:tcPr>
          <w:p w:rsidR="00314265" w:rsidRPr="008F3746" w:rsidRDefault="00314265" w:rsidP="00CB2B08">
            <w:pPr>
              <w:spacing w:before="60" w:after="60"/>
              <w:jc w:val="right"/>
              <w:rPr>
                <w:color w:val="000000"/>
                <w:sz w:val="21"/>
                <w:szCs w:val="21"/>
              </w:rPr>
            </w:pPr>
            <w:r w:rsidRPr="00314265">
              <w:rPr>
                <w:color w:val="000000"/>
                <w:sz w:val="21"/>
                <w:szCs w:val="21"/>
              </w:rPr>
              <w:t>33401</w:t>
            </w:r>
          </w:p>
        </w:tc>
        <w:tc>
          <w:tcPr>
            <w:tcW w:w="525" w:type="pct"/>
            <w:shd w:val="clear" w:color="auto" w:fill="auto"/>
            <w:vAlign w:val="center"/>
          </w:tcPr>
          <w:p w:rsidR="00314265" w:rsidRPr="008F3746" w:rsidRDefault="00314265" w:rsidP="00CB2B08">
            <w:pPr>
              <w:spacing w:before="60" w:after="60"/>
              <w:rPr>
                <w:color w:val="000000"/>
                <w:sz w:val="21"/>
                <w:szCs w:val="21"/>
              </w:rPr>
            </w:pPr>
            <w:r w:rsidRPr="00314265">
              <w:rPr>
                <w:color w:val="000000"/>
                <w:sz w:val="21"/>
                <w:szCs w:val="21"/>
              </w:rPr>
              <w:t>Přeštice</w:t>
            </w:r>
          </w:p>
        </w:tc>
        <w:tc>
          <w:tcPr>
            <w:tcW w:w="620" w:type="pct"/>
            <w:shd w:val="clear" w:color="auto" w:fill="auto"/>
            <w:vAlign w:val="center"/>
          </w:tcPr>
          <w:p w:rsidR="00314265" w:rsidRPr="008F3746" w:rsidRDefault="00314265" w:rsidP="00CB2B08">
            <w:pPr>
              <w:spacing w:before="60" w:after="60"/>
              <w:rPr>
                <w:color w:val="000000"/>
                <w:sz w:val="21"/>
                <w:szCs w:val="21"/>
              </w:rPr>
            </w:pPr>
            <w:r>
              <w:rPr>
                <w:color w:val="000000"/>
                <w:sz w:val="21"/>
                <w:szCs w:val="21"/>
              </w:rPr>
              <w:t>SDO</w:t>
            </w:r>
          </w:p>
        </w:tc>
        <w:tc>
          <w:tcPr>
            <w:tcW w:w="619" w:type="pct"/>
            <w:shd w:val="clear" w:color="auto" w:fill="auto"/>
            <w:vAlign w:val="center"/>
          </w:tcPr>
          <w:p w:rsidR="00314265" w:rsidRPr="006F35AD" w:rsidRDefault="00314265" w:rsidP="00CB2B08">
            <w:pPr>
              <w:spacing w:before="60" w:after="60"/>
              <w:rPr>
                <w:sz w:val="21"/>
                <w:szCs w:val="21"/>
              </w:rPr>
            </w:pPr>
            <w:r w:rsidRPr="006F35AD">
              <w:rPr>
                <w:sz w:val="21"/>
                <w:szCs w:val="21"/>
              </w:rPr>
              <w:t xml:space="preserve">okamžitá -  </w:t>
            </w:r>
            <w:r>
              <w:rPr>
                <w:sz w:val="21"/>
                <w:szCs w:val="21"/>
              </w:rPr>
              <w:t>50</w:t>
            </w:r>
            <w:r w:rsidRPr="006F35AD">
              <w:rPr>
                <w:sz w:val="21"/>
                <w:szCs w:val="21"/>
              </w:rPr>
              <w:t xml:space="preserve"> 000 t</w:t>
            </w:r>
          </w:p>
        </w:tc>
      </w:tr>
      <w:tr w:rsidR="004F11A8" w:rsidRPr="008F3746" w:rsidTr="006B6997">
        <w:trPr>
          <w:cantSplit/>
          <w:trHeight w:val="95"/>
        </w:trPr>
        <w:tc>
          <w:tcPr>
            <w:tcW w:w="461" w:type="pct"/>
            <w:shd w:val="clear" w:color="auto" w:fill="auto"/>
            <w:vAlign w:val="center"/>
          </w:tcPr>
          <w:p w:rsidR="004F11A8" w:rsidRPr="00314265" w:rsidRDefault="004F11A8" w:rsidP="00CB2B08">
            <w:pPr>
              <w:spacing w:before="60" w:after="60"/>
              <w:rPr>
                <w:color w:val="000000"/>
                <w:sz w:val="21"/>
                <w:szCs w:val="21"/>
              </w:rPr>
            </w:pPr>
            <w:r w:rsidRPr="0093455B">
              <w:rPr>
                <w:color w:val="000000"/>
                <w:sz w:val="21"/>
                <w:szCs w:val="21"/>
              </w:rPr>
              <w:t>CZP00295</w:t>
            </w:r>
          </w:p>
        </w:tc>
        <w:tc>
          <w:tcPr>
            <w:tcW w:w="373" w:type="pct"/>
            <w:shd w:val="clear" w:color="auto" w:fill="auto"/>
            <w:vAlign w:val="center"/>
          </w:tcPr>
          <w:p w:rsidR="004F11A8" w:rsidRPr="00314265" w:rsidRDefault="004F11A8" w:rsidP="00CB2B08">
            <w:pPr>
              <w:spacing w:before="60" w:after="60"/>
              <w:rPr>
                <w:color w:val="000000"/>
                <w:sz w:val="21"/>
                <w:szCs w:val="21"/>
              </w:rPr>
            </w:pPr>
            <w:r w:rsidRPr="0093455B">
              <w:rPr>
                <w:color w:val="000000"/>
                <w:sz w:val="21"/>
                <w:szCs w:val="21"/>
              </w:rPr>
              <w:t>24670791</w:t>
            </w:r>
          </w:p>
        </w:tc>
        <w:tc>
          <w:tcPr>
            <w:tcW w:w="1022" w:type="pct"/>
            <w:shd w:val="clear" w:color="auto" w:fill="auto"/>
            <w:vAlign w:val="center"/>
          </w:tcPr>
          <w:p w:rsidR="004F11A8" w:rsidRPr="00314265" w:rsidRDefault="004F11A8" w:rsidP="00CB2B08">
            <w:pPr>
              <w:spacing w:before="60" w:after="60"/>
              <w:rPr>
                <w:color w:val="000000"/>
                <w:sz w:val="21"/>
                <w:szCs w:val="21"/>
              </w:rPr>
            </w:pPr>
            <w:r w:rsidRPr="0093455B">
              <w:rPr>
                <w:color w:val="000000"/>
                <w:sz w:val="21"/>
                <w:szCs w:val="21"/>
              </w:rPr>
              <w:t>WILTEX s.r.o.</w:t>
            </w:r>
          </w:p>
        </w:tc>
        <w:tc>
          <w:tcPr>
            <w:tcW w:w="1024" w:type="pct"/>
            <w:shd w:val="clear" w:color="auto" w:fill="auto"/>
            <w:vAlign w:val="center"/>
          </w:tcPr>
          <w:p w:rsidR="004F11A8" w:rsidRPr="00314265" w:rsidRDefault="004F11A8" w:rsidP="00CB2B08">
            <w:pPr>
              <w:spacing w:before="60" w:after="60"/>
              <w:rPr>
                <w:color w:val="000000"/>
                <w:sz w:val="21"/>
                <w:szCs w:val="21"/>
              </w:rPr>
            </w:pPr>
            <w:r w:rsidRPr="0093455B">
              <w:rPr>
                <w:color w:val="000000"/>
                <w:sz w:val="21"/>
                <w:szCs w:val="21"/>
              </w:rPr>
              <w:t>Tylova 320</w:t>
            </w:r>
          </w:p>
        </w:tc>
        <w:tc>
          <w:tcPr>
            <w:tcW w:w="356" w:type="pct"/>
            <w:shd w:val="clear" w:color="auto" w:fill="auto"/>
            <w:vAlign w:val="center"/>
          </w:tcPr>
          <w:p w:rsidR="004F11A8" w:rsidRPr="00314265" w:rsidRDefault="004F11A8" w:rsidP="00CB2B08">
            <w:pPr>
              <w:spacing w:before="60" w:after="60"/>
              <w:jc w:val="right"/>
              <w:rPr>
                <w:color w:val="000000"/>
                <w:sz w:val="21"/>
                <w:szCs w:val="21"/>
              </w:rPr>
            </w:pPr>
            <w:r w:rsidRPr="0093455B">
              <w:rPr>
                <w:color w:val="000000"/>
                <w:sz w:val="21"/>
                <w:szCs w:val="21"/>
              </w:rPr>
              <w:t>33401</w:t>
            </w:r>
          </w:p>
        </w:tc>
        <w:tc>
          <w:tcPr>
            <w:tcW w:w="525" w:type="pct"/>
            <w:shd w:val="clear" w:color="auto" w:fill="auto"/>
            <w:vAlign w:val="center"/>
          </w:tcPr>
          <w:p w:rsidR="004F11A8" w:rsidRPr="00314265" w:rsidRDefault="004F11A8" w:rsidP="00CB2B08">
            <w:pPr>
              <w:spacing w:before="60" w:after="60"/>
              <w:rPr>
                <w:color w:val="000000"/>
                <w:sz w:val="21"/>
                <w:szCs w:val="21"/>
              </w:rPr>
            </w:pPr>
            <w:r w:rsidRPr="0093455B">
              <w:rPr>
                <w:color w:val="000000"/>
                <w:sz w:val="21"/>
                <w:szCs w:val="21"/>
              </w:rPr>
              <w:t>Přeštice</w:t>
            </w:r>
          </w:p>
        </w:tc>
        <w:tc>
          <w:tcPr>
            <w:tcW w:w="620" w:type="pct"/>
            <w:shd w:val="clear" w:color="auto" w:fill="auto"/>
            <w:vAlign w:val="center"/>
          </w:tcPr>
          <w:p w:rsidR="004F11A8" w:rsidRDefault="004F11A8" w:rsidP="00CB2B08">
            <w:pPr>
              <w:spacing w:before="60" w:after="60"/>
              <w:rPr>
                <w:color w:val="000000"/>
                <w:sz w:val="21"/>
                <w:szCs w:val="21"/>
              </w:rPr>
            </w:pPr>
            <w:r w:rsidRPr="0093455B">
              <w:rPr>
                <w:color w:val="000000"/>
                <w:sz w:val="21"/>
                <w:szCs w:val="21"/>
              </w:rPr>
              <w:t>textil, oděvy</w:t>
            </w:r>
          </w:p>
        </w:tc>
        <w:tc>
          <w:tcPr>
            <w:tcW w:w="619" w:type="pct"/>
            <w:shd w:val="clear" w:color="auto" w:fill="auto"/>
            <w:vAlign w:val="center"/>
          </w:tcPr>
          <w:p w:rsidR="004F11A8" w:rsidRPr="006F35AD" w:rsidRDefault="004F11A8" w:rsidP="00CB2B08">
            <w:pPr>
              <w:spacing w:before="60" w:after="60"/>
              <w:rPr>
                <w:sz w:val="21"/>
                <w:szCs w:val="21"/>
              </w:rPr>
            </w:pPr>
            <w:r>
              <w:rPr>
                <w:sz w:val="21"/>
                <w:szCs w:val="21"/>
              </w:rPr>
              <w:t>80 t/ měsíc</w:t>
            </w:r>
          </w:p>
        </w:tc>
      </w:tr>
      <w:tr w:rsidR="00314265" w:rsidRPr="00F644BC" w:rsidTr="006B6997">
        <w:trPr>
          <w:cantSplit/>
          <w:trHeight w:val="70"/>
        </w:trPr>
        <w:tc>
          <w:tcPr>
            <w:tcW w:w="5000" w:type="pct"/>
            <w:gridSpan w:val="8"/>
            <w:shd w:val="clear" w:color="auto" w:fill="auto"/>
            <w:vAlign w:val="center"/>
          </w:tcPr>
          <w:p w:rsidR="00314265" w:rsidRPr="007C7CBC" w:rsidRDefault="00314265" w:rsidP="00CB2B08">
            <w:pPr>
              <w:suppressAutoHyphens/>
              <w:spacing w:before="80" w:after="80"/>
              <w:ind w:right="215"/>
              <w:rPr>
                <w:b/>
                <w:color w:val="000000"/>
                <w:sz w:val="21"/>
                <w:szCs w:val="21"/>
              </w:rPr>
            </w:pPr>
            <w:r>
              <w:rPr>
                <w:b/>
                <w:color w:val="000000"/>
                <w:sz w:val="21"/>
                <w:szCs w:val="21"/>
              </w:rPr>
              <w:t>ORP Rokycany</w:t>
            </w:r>
          </w:p>
        </w:tc>
      </w:tr>
      <w:tr w:rsidR="006B6997" w:rsidRPr="008F3746" w:rsidTr="006B6997">
        <w:trPr>
          <w:cantSplit/>
          <w:trHeight w:val="95"/>
        </w:trPr>
        <w:tc>
          <w:tcPr>
            <w:tcW w:w="461"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CZP00543</w:t>
            </w:r>
          </w:p>
        </w:tc>
        <w:tc>
          <w:tcPr>
            <w:tcW w:w="373"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25227254</w:t>
            </w:r>
          </w:p>
        </w:tc>
        <w:tc>
          <w:tcPr>
            <w:tcW w:w="1022"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AZS 98, s.r.o.</w:t>
            </w:r>
          </w:p>
        </w:tc>
        <w:tc>
          <w:tcPr>
            <w:tcW w:w="1024"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Šťáhlavská</w:t>
            </w:r>
          </w:p>
        </w:tc>
        <w:tc>
          <w:tcPr>
            <w:tcW w:w="356" w:type="pct"/>
            <w:shd w:val="clear" w:color="auto" w:fill="auto"/>
            <w:vAlign w:val="center"/>
          </w:tcPr>
          <w:p w:rsidR="00314265" w:rsidRPr="00AE68DC" w:rsidRDefault="00314265" w:rsidP="00CB2B08">
            <w:pPr>
              <w:spacing w:before="60" w:after="60"/>
              <w:jc w:val="right"/>
              <w:rPr>
                <w:color w:val="000000"/>
                <w:sz w:val="21"/>
                <w:szCs w:val="21"/>
              </w:rPr>
            </w:pPr>
            <w:r w:rsidRPr="00AE68DC">
              <w:rPr>
                <w:color w:val="000000"/>
                <w:sz w:val="21"/>
                <w:szCs w:val="21"/>
              </w:rPr>
              <w:t>33701</w:t>
            </w:r>
          </w:p>
        </w:tc>
        <w:tc>
          <w:tcPr>
            <w:tcW w:w="525"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Rokycany</w:t>
            </w:r>
          </w:p>
        </w:tc>
        <w:tc>
          <w:tcPr>
            <w:tcW w:w="620" w:type="pct"/>
            <w:shd w:val="clear" w:color="auto" w:fill="auto"/>
            <w:vAlign w:val="center"/>
          </w:tcPr>
          <w:p w:rsidR="00314265" w:rsidRPr="00AE68DC" w:rsidRDefault="00314265" w:rsidP="00CB2B08">
            <w:pPr>
              <w:spacing w:before="60" w:after="60"/>
              <w:rPr>
                <w:color w:val="000000"/>
                <w:sz w:val="21"/>
                <w:szCs w:val="21"/>
              </w:rPr>
            </w:pPr>
            <w:r>
              <w:rPr>
                <w:color w:val="000000"/>
                <w:sz w:val="21"/>
                <w:szCs w:val="21"/>
              </w:rPr>
              <w:t>SDO</w:t>
            </w:r>
          </w:p>
        </w:tc>
        <w:tc>
          <w:tcPr>
            <w:tcW w:w="619" w:type="pct"/>
            <w:shd w:val="clear" w:color="auto" w:fill="auto"/>
            <w:vAlign w:val="center"/>
          </w:tcPr>
          <w:p w:rsidR="00314265" w:rsidRPr="00AE68DC" w:rsidRDefault="00314265" w:rsidP="00CB2B08">
            <w:pPr>
              <w:spacing w:before="60" w:after="60"/>
              <w:rPr>
                <w:color w:val="000000"/>
                <w:sz w:val="21"/>
                <w:szCs w:val="21"/>
              </w:rPr>
            </w:pPr>
            <w:r>
              <w:rPr>
                <w:color w:val="000000"/>
                <w:sz w:val="21"/>
                <w:szCs w:val="21"/>
              </w:rPr>
              <w:t>40 000 t/rok</w:t>
            </w:r>
          </w:p>
        </w:tc>
      </w:tr>
      <w:tr w:rsidR="006B6997" w:rsidRPr="008F3746" w:rsidTr="006B6997">
        <w:trPr>
          <w:cantSplit/>
          <w:trHeight w:val="70"/>
        </w:trPr>
        <w:tc>
          <w:tcPr>
            <w:tcW w:w="461"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CZP00764</w:t>
            </w:r>
          </w:p>
        </w:tc>
        <w:tc>
          <w:tcPr>
            <w:tcW w:w="373"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47837411</w:t>
            </w:r>
          </w:p>
        </w:tc>
        <w:tc>
          <w:tcPr>
            <w:tcW w:w="1022"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Ing. David Štych</w:t>
            </w:r>
          </w:p>
        </w:tc>
        <w:tc>
          <w:tcPr>
            <w:tcW w:w="1024"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areál bývalých kasáren</w:t>
            </w:r>
          </w:p>
        </w:tc>
        <w:tc>
          <w:tcPr>
            <w:tcW w:w="356" w:type="pct"/>
            <w:shd w:val="clear" w:color="auto" w:fill="auto"/>
            <w:vAlign w:val="center"/>
          </w:tcPr>
          <w:p w:rsidR="00314265" w:rsidRPr="00AE68DC" w:rsidRDefault="00314265" w:rsidP="00CB2B08">
            <w:pPr>
              <w:spacing w:before="60" w:after="60"/>
              <w:jc w:val="right"/>
              <w:rPr>
                <w:color w:val="000000"/>
                <w:sz w:val="21"/>
                <w:szCs w:val="21"/>
              </w:rPr>
            </w:pPr>
            <w:r w:rsidRPr="00AE68DC">
              <w:rPr>
                <w:color w:val="000000"/>
                <w:sz w:val="21"/>
                <w:szCs w:val="21"/>
              </w:rPr>
              <w:t>33845</w:t>
            </w:r>
          </w:p>
        </w:tc>
        <w:tc>
          <w:tcPr>
            <w:tcW w:w="525"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Strašice</w:t>
            </w:r>
          </w:p>
        </w:tc>
        <w:tc>
          <w:tcPr>
            <w:tcW w:w="620"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dřevo, papír, pneumatiky</w:t>
            </w:r>
          </w:p>
        </w:tc>
        <w:tc>
          <w:tcPr>
            <w:tcW w:w="619" w:type="pct"/>
            <w:shd w:val="clear" w:color="auto" w:fill="auto"/>
            <w:vAlign w:val="center"/>
          </w:tcPr>
          <w:p w:rsidR="00314265" w:rsidRPr="00AE68DC" w:rsidRDefault="00314265" w:rsidP="00CB2B08">
            <w:pPr>
              <w:spacing w:before="60" w:after="60"/>
              <w:rPr>
                <w:color w:val="000000"/>
                <w:sz w:val="21"/>
                <w:szCs w:val="21"/>
              </w:rPr>
            </w:pPr>
            <w:r>
              <w:rPr>
                <w:color w:val="000000"/>
                <w:sz w:val="21"/>
                <w:szCs w:val="21"/>
              </w:rPr>
              <w:t>5 000 t/rok</w:t>
            </w:r>
          </w:p>
        </w:tc>
      </w:tr>
      <w:tr w:rsidR="006B6997" w:rsidRPr="008F3746" w:rsidTr="006B6997">
        <w:trPr>
          <w:cantSplit/>
          <w:trHeight w:val="70"/>
        </w:trPr>
        <w:tc>
          <w:tcPr>
            <w:tcW w:w="461" w:type="pct"/>
            <w:shd w:val="clear" w:color="auto" w:fill="auto"/>
            <w:vAlign w:val="center"/>
          </w:tcPr>
          <w:p w:rsidR="00314265" w:rsidRPr="00AE68DC" w:rsidRDefault="00314265" w:rsidP="00CB2B08">
            <w:pPr>
              <w:suppressAutoHyphens/>
              <w:spacing w:before="80" w:after="80"/>
              <w:ind w:right="215"/>
              <w:rPr>
                <w:color w:val="000000"/>
                <w:sz w:val="21"/>
                <w:szCs w:val="21"/>
              </w:rPr>
            </w:pPr>
            <w:r w:rsidRPr="00AE68DC">
              <w:rPr>
                <w:color w:val="000000"/>
                <w:sz w:val="21"/>
                <w:szCs w:val="21"/>
              </w:rPr>
              <w:t>CZP01020</w:t>
            </w:r>
          </w:p>
        </w:tc>
        <w:tc>
          <w:tcPr>
            <w:tcW w:w="373" w:type="pct"/>
            <w:shd w:val="clear" w:color="auto" w:fill="auto"/>
            <w:vAlign w:val="center"/>
          </w:tcPr>
          <w:p w:rsidR="00314265" w:rsidRPr="00AE68DC" w:rsidRDefault="00314265" w:rsidP="00CB2B08">
            <w:pPr>
              <w:suppressAutoHyphens/>
              <w:spacing w:before="80" w:after="80"/>
              <w:ind w:right="215"/>
              <w:rPr>
                <w:color w:val="000000"/>
                <w:sz w:val="21"/>
                <w:szCs w:val="21"/>
              </w:rPr>
            </w:pPr>
            <w:r w:rsidRPr="00AE68DC">
              <w:rPr>
                <w:color w:val="000000"/>
                <w:sz w:val="21"/>
                <w:szCs w:val="21"/>
              </w:rPr>
              <w:t>29092671</w:t>
            </w:r>
          </w:p>
        </w:tc>
        <w:tc>
          <w:tcPr>
            <w:tcW w:w="1022" w:type="pct"/>
            <w:shd w:val="clear" w:color="auto" w:fill="auto"/>
            <w:vAlign w:val="center"/>
          </w:tcPr>
          <w:p w:rsidR="00314265" w:rsidRPr="00AE68DC" w:rsidRDefault="00314265" w:rsidP="00CB2B08">
            <w:pPr>
              <w:suppressAutoHyphens/>
              <w:spacing w:before="80" w:after="80"/>
              <w:ind w:right="215"/>
              <w:rPr>
                <w:color w:val="000000"/>
                <w:sz w:val="21"/>
                <w:szCs w:val="21"/>
              </w:rPr>
            </w:pPr>
            <w:r w:rsidRPr="00AE68DC">
              <w:rPr>
                <w:color w:val="000000"/>
                <w:sz w:val="21"/>
                <w:szCs w:val="21"/>
              </w:rPr>
              <w:t>Kužílek s.r.o.</w:t>
            </w:r>
          </w:p>
        </w:tc>
        <w:tc>
          <w:tcPr>
            <w:tcW w:w="1024" w:type="pct"/>
            <w:shd w:val="clear" w:color="auto" w:fill="auto"/>
            <w:vAlign w:val="center"/>
          </w:tcPr>
          <w:p w:rsidR="00314265" w:rsidRPr="00AE68DC" w:rsidRDefault="00314265" w:rsidP="00CB2B08">
            <w:pPr>
              <w:suppressAutoHyphens/>
              <w:spacing w:before="80" w:after="80"/>
              <w:ind w:right="215"/>
              <w:rPr>
                <w:color w:val="000000"/>
                <w:sz w:val="21"/>
                <w:szCs w:val="21"/>
              </w:rPr>
            </w:pPr>
            <w:r w:rsidRPr="00AE68DC">
              <w:rPr>
                <w:color w:val="000000"/>
                <w:sz w:val="21"/>
                <w:szCs w:val="21"/>
              </w:rPr>
              <w:t>Zeyerova 285</w:t>
            </w:r>
          </w:p>
        </w:tc>
        <w:tc>
          <w:tcPr>
            <w:tcW w:w="356" w:type="pct"/>
            <w:shd w:val="clear" w:color="auto" w:fill="auto"/>
            <w:vAlign w:val="center"/>
          </w:tcPr>
          <w:p w:rsidR="00314265" w:rsidRPr="00AE68DC" w:rsidRDefault="00314265" w:rsidP="00CB2B08">
            <w:pPr>
              <w:suppressAutoHyphens/>
              <w:spacing w:before="80" w:after="80"/>
              <w:ind w:right="215"/>
              <w:rPr>
                <w:color w:val="000000"/>
                <w:sz w:val="21"/>
                <w:szCs w:val="21"/>
              </w:rPr>
            </w:pPr>
            <w:r w:rsidRPr="00AE68DC">
              <w:rPr>
                <w:color w:val="000000"/>
                <w:sz w:val="21"/>
                <w:szCs w:val="21"/>
              </w:rPr>
              <w:t>33701</w:t>
            </w:r>
          </w:p>
        </w:tc>
        <w:tc>
          <w:tcPr>
            <w:tcW w:w="525" w:type="pct"/>
            <w:shd w:val="clear" w:color="auto" w:fill="auto"/>
            <w:vAlign w:val="center"/>
          </w:tcPr>
          <w:p w:rsidR="00314265" w:rsidRPr="00AE68DC" w:rsidRDefault="00314265" w:rsidP="00CB2B08">
            <w:pPr>
              <w:suppressAutoHyphens/>
              <w:spacing w:before="80" w:after="80"/>
              <w:ind w:right="215"/>
              <w:rPr>
                <w:color w:val="000000"/>
                <w:sz w:val="21"/>
                <w:szCs w:val="21"/>
              </w:rPr>
            </w:pPr>
            <w:r w:rsidRPr="00AE68DC">
              <w:rPr>
                <w:color w:val="000000"/>
                <w:sz w:val="21"/>
                <w:szCs w:val="21"/>
              </w:rPr>
              <w:t>Rokycany</w:t>
            </w:r>
          </w:p>
        </w:tc>
        <w:tc>
          <w:tcPr>
            <w:tcW w:w="620" w:type="pct"/>
            <w:shd w:val="clear" w:color="auto" w:fill="auto"/>
            <w:vAlign w:val="center"/>
          </w:tcPr>
          <w:p w:rsidR="00314265" w:rsidRPr="00AE68DC" w:rsidRDefault="00314265" w:rsidP="00CB2B08">
            <w:pPr>
              <w:suppressAutoHyphens/>
              <w:spacing w:before="80" w:after="80"/>
              <w:ind w:right="215"/>
              <w:rPr>
                <w:color w:val="000000"/>
                <w:sz w:val="21"/>
                <w:szCs w:val="21"/>
              </w:rPr>
            </w:pPr>
            <w:r w:rsidRPr="00AE68DC">
              <w:rPr>
                <w:color w:val="000000"/>
                <w:sz w:val="21"/>
                <w:szCs w:val="21"/>
              </w:rPr>
              <w:t>plasty</w:t>
            </w:r>
          </w:p>
        </w:tc>
        <w:tc>
          <w:tcPr>
            <w:tcW w:w="619" w:type="pct"/>
            <w:shd w:val="clear" w:color="auto" w:fill="auto"/>
            <w:vAlign w:val="center"/>
          </w:tcPr>
          <w:p w:rsidR="00314265" w:rsidRPr="002C10A6" w:rsidRDefault="00314265" w:rsidP="00CB2B08">
            <w:pPr>
              <w:suppressAutoHyphens/>
              <w:spacing w:before="80" w:after="80"/>
              <w:ind w:right="215"/>
              <w:rPr>
                <w:color w:val="000000"/>
                <w:sz w:val="21"/>
                <w:szCs w:val="21"/>
              </w:rPr>
            </w:pPr>
            <w:r w:rsidRPr="006F35AD">
              <w:rPr>
                <w:color w:val="000000"/>
                <w:sz w:val="21"/>
                <w:szCs w:val="21"/>
              </w:rPr>
              <w:t>1 100 t/rok</w:t>
            </w:r>
          </w:p>
        </w:tc>
      </w:tr>
      <w:tr w:rsidR="006B6997" w:rsidRPr="008F3746" w:rsidTr="006B6997">
        <w:trPr>
          <w:cantSplit/>
          <w:trHeight w:val="70"/>
        </w:trPr>
        <w:tc>
          <w:tcPr>
            <w:tcW w:w="461"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CZP00496</w:t>
            </w:r>
          </w:p>
        </w:tc>
        <w:tc>
          <w:tcPr>
            <w:tcW w:w="373"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29092671</w:t>
            </w:r>
          </w:p>
        </w:tc>
        <w:tc>
          <w:tcPr>
            <w:tcW w:w="1022"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Kužílek s.r.o.</w:t>
            </w:r>
          </w:p>
        </w:tc>
        <w:tc>
          <w:tcPr>
            <w:tcW w:w="1024"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Na Cvičišti 1257</w:t>
            </w:r>
          </w:p>
        </w:tc>
        <w:tc>
          <w:tcPr>
            <w:tcW w:w="356" w:type="pct"/>
            <w:shd w:val="clear" w:color="auto" w:fill="auto"/>
            <w:vAlign w:val="center"/>
          </w:tcPr>
          <w:p w:rsidR="00314265" w:rsidRPr="00AE68DC" w:rsidRDefault="00314265" w:rsidP="00CB2B08">
            <w:pPr>
              <w:spacing w:before="60" w:after="60"/>
              <w:jc w:val="right"/>
              <w:rPr>
                <w:color w:val="000000"/>
                <w:sz w:val="21"/>
                <w:szCs w:val="21"/>
              </w:rPr>
            </w:pPr>
            <w:r w:rsidRPr="00AE68DC">
              <w:rPr>
                <w:color w:val="000000"/>
                <w:sz w:val="21"/>
                <w:szCs w:val="21"/>
              </w:rPr>
              <w:t>33701</w:t>
            </w:r>
          </w:p>
        </w:tc>
        <w:tc>
          <w:tcPr>
            <w:tcW w:w="525"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Rokycany</w:t>
            </w:r>
          </w:p>
        </w:tc>
        <w:tc>
          <w:tcPr>
            <w:tcW w:w="620" w:type="pct"/>
            <w:shd w:val="clear" w:color="auto" w:fill="auto"/>
            <w:vAlign w:val="center"/>
          </w:tcPr>
          <w:p w:rsidR="00314265" w:rsidRPr="00AE68DC" w:rsidRDefault="00314265" w:rsidP="00CB2B08">
            <w:pPr>
              <w:spacing w:before="60" w:after="60"/>
              <w:rPr>
                <w:color w:val="000000"/>
                <w:sz w:val="21"/>
                <w:szCs w:val="21"/>
              </w:rPr>
            </w:pPr>
            <w:r>
              <w:rPr>
                <w:color w:val="000000"/>
                <w:sz w:val="21"/>
                <w:szCs w:val="21"/>
              </w:rPr>
              <w:t>p</w:t>
            </w:r>
            <w:r w:rsidRPr="00AE68DC">
              <w:rPr>
                <w:color w:val="000000"/>
                <w:sz w:val="21"/>
                <w:szCs w:val="21"/>
              </w:rPr>
              <w:t>lasty, kovy, textil</w:t>
            </w:r>
          </w:p>
        </w:tc>
        <w:tc>
          <w:tcPr>
            <w:tcW w:w="619" w:type="pct"/>
            <w:shd w:val="clear" w:color="auto" w:fill="auto"/>
            <w:vAlign w:val="center"/>
          </w:tcPr>
          <w:p w:rsidR="00314265" w:rsidRPr="008F3746" w:rsidRDefault="00314265" w:rsidP="00CB2B08">
            <w:pPr>
              <w:spacing w:before="60" w:after="60"/>
              <w:rPr>
                <w:color w:val="000000"/>
                <w:sz w:val="21"/>
                <w:szCs w:val="21"/>
              </w:rPr>
            </w:pPr>
            <w:r w:rsidRPr="006F35AD">
              <w:rPr>
                <w:color w:val="000000"/>
                <w:sz w:val="21"/>
                <w:szCs w:val="21"/>
              </w:rPr>
              <w:t>4 000 t/rok</w:t>
            </w:r>
          </w:p>
        </w:tc>
      </w:tr>
      <w:tr w:rsidR="006B6997" w:rsidRPr="008F3746" w:rsidTr="006B6997">
        <w:trPr>
          <w:cantSplit/>
          <w:trHeight w:val="70"/>
        </w:trPr>
        <w:tc>
          <w:tcPr>
            <w:tcW w:w="461"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CZP00470</w:t>
            </w:r>
          </w:p>
        </w:tc>
        <w:tc>
          <w:tcPr>
            <w:tcW w:w="373"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61459364</w:t>
            </w:r>
          </w:p>
        </w:tc>
        <w:tc>
          <w:tcPr>
            <w:tcW w:w="1022"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RUMPOLD s.r.o.</w:t>
            </w:r>
          </w:p>
        </w:tc>
        <w:tc>
          <w:tcPr>
            <w:tcW w:w="1024"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Plzeňská 600</w:t>
            </w:r>
          </w:p>
        </w:tc>
        <w:tc>
          <w:tcPr>
            <w:tcW w:w="356" w:type="pct"/>
            <w:shd w:val="clear" w:color="auto" w:fill="auto"/>
            <w:vAlign w:val="center"/>
          </w:tcPr>
          <w:p w:rsidR="00314265" w:rsidRPr="00AE68DC" w:rsidRDefault="00314265" w:rsidP="00CB2B08">
            <w:pPr>
              <w:spacing w:before="60" w:after="60"/>
              <w:jc w:val="right"/>
              <w:rPr>
                <w:color w:val="000000"/>
                <w:sz w:val="21"/>
                <w:szCs w:val="21"/>
              </w:rPr>
            </w:pPr>
            <w:r w:rsidRPr="00AE68DC">
              <w:rPr>
                <w:color w:val="000000"/>
                <w:sz w:val="21"/>
                <w:szCs w:val="21"/>
              </w:rPr>
              <w:t>33805</w:t>
            </w:r>
          </w:p>
        </w:tc>
        <w:tc>
          <w:tcPr>
            <w:tcW w:w="525"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Mýto</w:t>
            </w:r>
          </w:p>
        </w:tc>
        <w:tc>
          <w:tcPr>
            <w:tcW w:w="620"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vše</w:t>
            </w:r>
          </w:p>
        </w:tc>
        <w:tc>
          <w:tcPr>
            <w:tcW w:w="619" w:type="pct"/>
            <w:shd w:val="clear" w:color="auto" w:fill="auto"/>
            <w:vAlign w:val="center"/>
          </w:tcPr>
          <w:p w:rsidR="00314265" w:rsidRPr="006F35AD" w:rsidRDefault="00314265" w:rsidP="00CB2B08">
            <w:pPr>
              <w:spacing w:before="60" w:after="60"/>
              <w:rPr>
                <w:color w:val="000000"/>
                <w:sz w:val="21"/>
                <w:szCs w:val="21"/>
              </w:rPr>
            </w:pPr>
            <w:r w:rsidRPr="006F35AD">
              <w:rPr>
                <w:color w:val="000000"/>
                <w:sz w:val="21"/>
                <w:szCs w:val="21"/>
              </w:rPr>
              <w:t>12 - 15 000 t/rok</w:t>
            </w:r>
          </w:p>
        </w:tc>
      </w:tr>
      <w:tr w:rsidR="00314265" w:rsidRPr="00F644BC" w:rsidTr="006B6997">
        <w:trPr>
          <w:cantSplit/>
          <w:trHeight w:val="70"/>
        </w:trPr>
        <w:tc>
          <w:tcPr>
            <w:tcW w:w="5000" w:type="pct"/>
            <w:gridSpan w:val="8"/>
            <w:shd w:val="clear" w:color="auto" w:fill="auto"/>
            <w:vAlign w:val="center"/>
          </w:tcPr>
          <w:p w:rsidR="00314265" w:rsidRPr="007C7CBC" w:rsidRDefault="00314265" w:rsidP="00CB2B08">
            <w:pPr>
              <w:suppressAutoHyphens/>
              <w:spacing w:before="80" w:after="80"/>
              <w:ind w:right="215"/>
              <w:rPr>
                <w:b/>
                <w:color w:val="000000"/>
                <w:sz w:val="21"/>
                <w:szCs w:val="21"/>
              </w:rPr>
            </w:pPr>
            <w:r w:rsidRPr="00FC5CD1">
              <w:rPr>
                <w:b/>
                <w:sz w:val="21"/>
                <w:szCs w:val="21"/>
              </w:rPr>
              <w:t xml:space="preserve">ORP </w:t>
            </w:r>
            <w:r>
              <w:rPr>
                <w:b/>
                <w:sz w:val="21"/>
                <w:szCs w:val="21"/>
              </w:rPr>
              <w:t>Stříbro</w:t>
            </w:r>
          </w:p>
        </w:tc>
      </w:tr>
      <w:tr w:rsidR="006B6997" w:rsidRPr="008F3746" w:rsidTr="006B6997">
        <w:trPr>
          <w:cantSplit/>
          <w:trHeight w:val="95"/>
        </w:trPr>
        <w:tc>
          <w:tcPr>
            <w:tcW w:w="461" w:type="pct"/>
            <w:shd w:val="clear" w:color="auto" w:fill="auto"/>
            <w:vAlign w:val="center"/>
          </w:tcPr>
          <w:p w:rsidR="00314265" w:rsidRPr="00AE68DC" w:rsidRDefault="00314265" w:rsidP="00CB2B08">
            <w:pPr>
              <w:spacing w:before="60" w:after="60"/>
              <w:rPr>
                <w:color w:val="000000"/>
                <w:sz w:val="21"/>
                <w:szCs w:val="21"/>
              </w:rPr>
            </w:pPr>
            <w:r w:rsidRPr="002C10A6">
              <w:rPr>
                <w:color w:val="000000"/>
                <w:sz w:val="21"/>
                <w:szCs w:val="21"/>
              </w:rPr>
              <w:t>CZP00422</w:t>
            </w:r>
          </w:p>
        </w:tc>
        <w:tc>
          <w:tcPr>
            <w:tcW w:w="373" w:type="pct"/>
            <w:shd w:val="clear" w:color="auto" w:fill="auto"/>
            <w:vAlign w:val="center"/>
          </w:tcPr>
          <w:p w:rsidR="00314265" w:rsidRPr="00AE68DC" w:rsidRDefault="00314265" w:rsidP="00CB2B08">
            <w:pPr>
              <w:spacing w:before="60" w:after="60"/>
              <w:rPr>
                <w:color w:val="000000"/>
                <w:sz w:val="21"/>
                <w:szCs w:val="21"/>
              </w:rPr>
            </w:pPr>
            <w:r w:rsidRPr="002C10A6">
              <w:rPr>
                <w:color w:val="000000"/>
                <w:sz w:val="21"/>
                <w:szCs w:val="21"/>
              </w:rPr>
              <w:t>25227254</w:t>
            </w:r>
          </w:p>
        </w:tc>
        <w:tc>
          <w:tcPr>
            <w:tcW w:w="1022" w:type="pct"/>
            <w:shd w:val="clear" w:color="auto" w:fill="auto"/>
            <w:vAlign w:val="center"/>
          </w:tcPr>
          <w:p w:rsidR="00314265" w:rsidRPr="00AE68DC" w:rsidRDefault="00314265" w:rsidP="00CB2B08">
            <w:pPr>
              <w:spacing w:before="60" w:after="60"/>
              <w:rPr>
                <w:color w:val="000000"/>
                <w:sz w:val="21"/>
                <w:szCs w:val="21"/>
              </w:rPr>
            </w:pPr>
            <w:r w:rsidRPr="002C10A6">
              <w:rPr>
                <w:color w:val="000000"/>
                <w:sz w:val="21"/>
                <w:szCs w:val="21"/>
              </w:rPr>
              <w:t>AZS 98, s.r.o.</w:t>
            </w:r>
          </w:p>
        </w:tc>
        <w:tc>
          <w:tcPr>
            <w:tcW w:w="1024" w:type="pct"/>
            <w:shd w:val="clear" w:color="auto" w:fill="auto"/>
            <w:vAlign w:val="center"/>
          </w:tcPr>
          <w:p w:rsidR="00314265" w:rsidRPr="00AE68DC" w:rsidRDefault="00314265" w:rsidP="00CB2B08">
            <w:pPr>
              <w:spacing w:before="60" w:after="60"/>
              <w:rPr>
                <w:color w:val="000000"/>
                <w:sz w:val="21"/>
                <w:szCs w:val="21"/>
              </w:rPr>
            </w:pPr>
            <w:r w:rsidRPr="002C10A6">
              <w:rPr>
                <w:color w:val="000000"/>
                <w:sz w:val="21"/>
                <w:szCs w:val="21"/>
              </w:rPr>
              <w:t>areál býv. voj. cvičiště</w:t>
            </w:r>
          </w:p>
        </w:tc>
        <w:tc>
          <w:tcPr>
            <w:tcW w:w="356" w:type="pct"/>
            <w:shd w:val="clear" w:color="auto" w:fill="auto"/>
            <w:vAlign w:val="center"/>
          </w:tcPr>
          <w:p w:rsidR="00314265" w:rsidRPr="00AE68DC" w:rsidRDefault="00314265" w:rsidP="00CB2B08">
            <w:pPr>
              <w:spacing w:before="60" w:after="60"/>
              <w:jc w:val="right"/>
              <w:rPr>
                <w:color w:val="000000"/>
                <w:sz w:val="21"/>
                <w:szCs w:val="21"/>
              </w:rPr>
            </w:pPr>
            <w:r w:rsidRPr="002C10A6">
              <w:rPr>
                <w:color w:val="000000"/>
                <w:sz w:val="21"/>
                <w:szCs w:val="21"/>
              </w:rPr>
              <w:t>34901</w:t>
            </w:r>
          </w:p>
        </w:tc>
        <w:tc>
          <w:tcPr>
            <w:tcW w:w="525" w:type="pct"/>
            <w:shd w:val="clear" w:color="auto" w:fill="auto"/>
            <w:vAlign w:val="center"/>
          </w:tcPr>
          <w:p w:rsidR="00314265" w:rsidRPr="00AE68DC" w:rsidRDefault="00314265" w:rsidP="00CB2B08">
            <w:pPr>
              <w:spacing w:before="60" w:after="60"/>
              <w:rPr>
                <w:color w:val="000000"/>
                <w:sz w:val="21"/>
                <w:szCs w:val="21"/>
              </w:rPr>
            </w:pPr>
            <w:r w:rsidRPr="002C10A6">
              <w:rPr>
                <w:color w:val="000000"/>
                <w:sz w:val="21"/>
                <w:szCs w:val="21"/>
              </w:rPr>
              <w:t>Stříbro</w:t>
            </w:r>
          </w:p>
        </w:tc>
        <w:tc>
          <w:tcPr>
            <w:tcW w:w="620" w:type="pct"/>
            <w:shd w:val="clear" w:color="auto" w:fill="auto"/>
            <w:vAlign w:val="center"/>
          </w:tcPr>
          <w:p w:rsidR="00314265" w:rsidRPr="00AE68DC" w:rsidRDefault="00314265" w:rsidP="00CB2B08">
            <w:pPr>
              <w:spacing w:before="60" w:after="60"/>
              <w:rPr>
                <w:color w:val="000000"/>
                <w:sz w:val="21"/>
                <w:szCs w:val="21"/>
              </w:rPr>
            </w:pPr>
            <w:r>
              <w:rPr>
                <w:color w:val="000000"/>
                <w:sz w:val="21"/>
                <w:szCs w:val="21"/>
              </w:rPr>
              <w:t>SDO</w:t>
            </w:r>
          </w:p>
        </w:tc>
        <w:tc>
          <w:tcPr>
            <w:tcW w:w="619" w:type="pct"/>
            <w:shd w:val="clear" w:color="auto" w:fill="auto"/>
            <w:vAlign w:val="center"/>
          </w:tcPr>
          <w:p w:rsidR="00314265" w:rsidRPr="00AE68DC" w:rsidRDefault="00314265" w:rsidP="00CB2B08">
            <w:pPr>
              <w:spacing w:before="60" w:after="60"/>
              <w:rPr>
                <w:color w:val="000000"/>
                <w:sz w:val="21"/>
                <w:szCs w:val="21"/>
              </w:rPr>
            </w:pPr>
            <w:r>
              <w:rPr>
                <w:color w:val="000000"/>
                <w:sz w:val="21"/>
                <w:szCs w:val="21"/>
              </w:rPr>
              <w:t>o</w:t>
            </w:r>
            <w:r w:rsidRPr="006E0F5A">
              <w:rPr>
                <w:color w:val="000000"/>
                <w:sz w:val="21"/>
                <w:szCs w:val="21"/>
              </w:rPr>
              <w:t>kamž</w:t>
            </w:r>
            <w:r>
              <w:rPr>
                <w:color w:val="000000"/>
                <w:sz w:val="21"/>
                <w:szCs w:val="21"/>
              </w:rPr>
              <w:t>itá –</w:t>
            </w:r>
            <w:r w:rsidRPr="006E0F5A">
              <w:rPr>
                <w:color w:val="000000"/>
                <w:sz w:val="21"/>
                <w:szCs w:val="21"/>
              </w:rPr>
              <w:t xml:space="preserve"> 40</w:t>
            </w:r>
            <w:r>
              <w:rPr>
                <w:color w:val="000000"/>
                <w:sz w:val="21"/>
                <w:szCs w:val="21"/>
              </w:rPr>
              <w:t xml:space="preserve"> </w:t>
            </w:r>
            <w:r w:rsidRPr="006E0F5A">
              <w:rPr>
                <w:color w:val="000000"/>
                <w:sz w:val="21"/>
                <w:szCs w:val="21"/>
              </w:rPr>
              <w:t>000 t</w:t>
            </w:r>
          </w:p>
        </w:tc>
      </w:tr>
      <w:tr w:rsidR="00314265" w:rsidRPr="00F644BC" w:rsidTr="006B6997">
        <w:trPr>
          <w:cantSplit/>
          <w:trHeight w:val="70"/>
        </w:trPr>
        <w:tc>
          <w:tcPr>
            <w:tcW w:w="5000" w:type="pct"/>
            <w:gridSpan w:val="8"/>
            <w:shd w:val="clear" w:color="auto" w:fill="auto"/>
            <w:vAlign w:val="center"/>
          </w:tcPr>
          <w:p w:rsidR="00314265" w:rsidRPr="007C7CBC" w:rsidRDefault="00314265" w:rsidP="00CB2B08">
            <w:pPr>
              <w:suppressAutoHyphens/>
              <w:spacing w:before="80" w:after="80"/>
              <w:ind w:right="215"/>
              <w:rPr>
                <w:b/>
                <w:color w:val="000000"/>
                <w:sz w:val="21"/>
                <w:szCs w:val="21"/>
              </w:rPr>
            </w:pPr>
            <w:r>
              <w:rPr>
                <w:b/>
                <w:color w:val="000000"/>
                <w:sz w:val="21"/>
                <w:szCs w:val="21"/>
              </w:rPr>
              <w:lastRenderedPageBreak/>
              <w:t>ORP Tachov</w:t>
            </w:r>
          </w:p>
        </w:tc>
      </w:tr>
      <w:tr w:rsidR="006B6997" w:rsidRPr="008F3746" w:rsidTr="006B6997">
        <w:trPr>
          <w:cantSplit/>
          <w:trHeight w:val="95"/>
        </w:trPr>
        <w:tc>
          <w:tcPr>
            <w:tcW w:w="461"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CZP00927</w:t>
            </w:r>
          </w:p>
        </w:tc>
        <w:tc>
          <w:tcPr>
            <w:tcW w:w="373"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28038703</w:t>
            </w:r>
          </w:p>
        </w:tc>
        <w:tc>
          <w:tcPr>
            <w:tcW w:w="1022"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PELUMONA s.r.o.</w:t>
            </w:r>
          </w:p>
        </w:tc>
        <w:tc>
          <w:tcPr>
            <w:tcW w:w="1024"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Palackého 2089</w:t>
            </w:r>
          </w:p>
        </w:tc>
        <w:tc>
          <w:tcPr>
            <w:tcW w:w="356" w:type="pct"/>
            <w:shd w:val="clear" w:color="auto" w:fill="auto"/>
            <w:vAlign w:val="center"/>
          </w:tcPr>
          <w:p w:rsidR="00314265" w:rsidRPr="00AE68DC" w:rsidRDefault="00314265" w:rsidP="00CB2B08">
            <w:pPr>
              <w:spacing w:before="60" w:after="60"/>
              <w:jc w:val="right"/>
              <w:rPr>
                <w:color w:val="000000"/>
                <w:sz w:val="21"/>
                <w:szCs w:val="21"/>
              </w:rPr>
            </w:pPr>
            <w:r w:rsidRPr="00AE68DC">
              <w:rPr>
                <w:color w:val="000000"/>
                <w:sz w:val="21"/>
                <w:szCs w:val="21"/>
              </w:rPr>
              <w:t>34701</w:t>
            </w:r>
          </w:p>
        </w:tc>
        <w:tc>
          <w:tcPr>
            <w:tcW w:w="525" w:type="pct"/>
            <w:shd w:val="clear" w:color="auto" w:fill="auto"/>
            <w:vAlign w:val="center"/>
          </w:tcPr>
          <w:p w:rsidR="00314265" w:rsidRPr="00AE68DC" w:rsidRDefault="00314265" w:rsidP="00CB2B08">
            <w:pPr>
              <w:spacing w:before="60" w:after="60"/>
              <w:rPr>
                <w:color w:val="000000"/>
                <w:sz w:val="21"/>
                <w:szCs w:val="21"/>
              </w:rPr>
            </w:pPr>
            <w:r w:rsidRPr="00AE68DC">
              <w:rPr>
                <w:color w:val="000000"/>
                <w:sz w:val="21"/>
                <w:szCs w:val="21"/>
              </w:rPr>
              <w:t>Tachov</w:t>
            </w:r>
          </w:p>
        </w:tc>
        <w:tc>
          <w:tcPr>
            <w:tcW w:w="620" w:type="pct"/>
            <w:shd w:val="clear" w:color="auto" w:fill="auto"/>
            <w:vAlign w:val="center"/>
          </w:tcPr>
          <w:p w:rsidR="00314265" w:rsidRPr="00AE68DC" w:rsidRDefault="00314265" w:rsidP="00CB2B08">
            <w:pPr>
              <w:spacing w:before="60" w:after="60"/>
              <w:rPr>
                <w:color w:val="000000"/>
                <w:sz w:val="21"/>
                <w:szCs w:val="21"/>
              </w:rPr>
            </w:pPr>
            <w:r>
              <w:rPr>
                <w:color w:val="000000"/>
                <w:sz w:val="21"/>
                <w:szCs w:val="21"/>
              </w:rPr>
              <w:t>SDO</w:t>
            </w:r>
          </w:p>
        </w:tc>
        <w:tc>
          <w:tcPr>
            <w:tcW w:w="619" w:type="pct"/>
            <w:shd w:val="clear" w:color="auto" w:fill="auto"/>
            <w:vAlign w:val="center"/>
          </w:tcPr>
          <w:p w:rsidR="00314265" w:rsidRPr="00AE68DC" w:rsidRDefault="00314265" w:rsidP="00CB2B08">
            <w:pPr>
              <w:spacing w:before="60" w:after="60"/>
              <w:rPr>
                <w:color w:val="000000"/>
                <w:sz w:val="21"/>
                <w:szCs w:val="21"/>
              </w:rPr>
            </w:pPr>
            <w:r>
              <w:rPr>
                <w:color w:val="000000"/>
                <w:sz w:val="21"/>
                <w:szCs w:val="21"/>
              </w:rPr>
              <w:t>25 000 t/rok</w:t>
            </w:r>
          </w:p>
        </w:tc>
      </w:tr>
      <w:tr w:rsidR="006B6997" w:rsidRPr="008F3746" w:rsidTr="006B6997">
        <w:trPr>
          <w:cantSplit/>
          <w:trHeight w:val="95"/>
        </w:trPr>
        <w:tc>
          <w:tcPr>
            <w:tcW w:w="461" w:type="pct"/>
            <w:shd w:val="clear" w:color="auto" w:fill="auto"/>
            <w:vAlign w:val="center"/>
          </w:tcPr>
          <w:p w:rsidR="006B6997" w:rsidRPr="00AE68DC" w:rsidRDefault="006B6997" w:rsidP="00CB2B08">
            <w:pPr>
              <w:spacing w:before="60" w:after="60"/>
              <w:rPr>
                <w:color w:val="000000"/>
                <w:sz w:val="21"/>
                <w:szCs w:val="21"/>
              </w:rPr>
            </w:pPr>
            <w:r>
              <w:t>CZP00890</w:t>
            </w:r>
          </w:p>
        </w:tc>
        <w:tc>
          <w:tcPr>
            <w:tcW w:w="373" w:type="pct"/>
            <w:shd w:val="clear" w:color="auto" w:fill="auto"/>
            <w:vAlign w:val="center"/>
          </w:tcPr>
          <w:p w:rsidR="006B6997" w:rsidRPr="00AE68DC" w:rsidRDefault="006B6997" w:rsidP="00CB2B08">
            <w:pPr>
              <w:spacing w:before="60" w:after="60"/>
              <w:rPr>
                <w:color w:val="000000"/>
                <w:sz w:val="21"/>
                <w:szCs w:val="21"/>
              </w:rPr>
            </w:pPr>
            <w:r>
              <w:t>64359387</w:t>
            </w:r>
          </w:p>
        </w:tc>
        <w:tc>
          <w:tcPr>
            <w:tcW w:w="1022" w:type="pct"/>
            <w:shd w:val="clear" w:color="auto" w:fill="auto"/>
            <w:vAlign w:val="center"/>
          </w:tcPr>
          <w:p w:rsidR="006B6997" w:rsidRPr="00AE68DC" w:rsidRDefault="006B6997" w:rsidP="00CB2B08">
            <w:pPr>
              <w:spacing w:before="60" w:after="60"/>
              <w:rPr>
                <w:color w:val="000000"/>
                <w:sz w:val="21"/>
                <w:szCs w:val="21"/>
              </w:rPr>
            </w:pPr>
            <w:r>
              <w:t>IGRO s.r.o.</w:t>
            </w:r>
          </w:p>
        </w:tc>
        <w:tc>
          <w:tcPr>
            <w:tcW w:w="1024" w:type="pct"/>
            <w:shd w:val="clear" w:color="auto" w:fill="auto"/>
            <w:vAlign w:val="center"/>
          </w:tcPr>
          <w:p w:rsidR="006B6997" w:rsidRPr="00AE68DC" w:rsidRDefault="006B6997" w:rsidP="00CB2B08">
            <w:pPr>
              <w:spacing w:before="60" w:after="60"/>
              <w:rPr>
                <w:color w:val="000000"/>
                <w:sz w:val="21"/>
                <w:szCs w:val="21"/>
              </w:rPr>
            </w:pPr>
            <w:r>
              <w:t>Husitská 49</w:t>
            </w:r>
          </w:p>
        </w:tc>
        <w:tc>
          <w:tcPr>
            <w:tcW w:w="356" w:type="pct"/>
            <w:shd w:val="clear" w:color="auto" w:fill="auto"/>
            <w:vAlign w:val="center"/>
          </w:tcPr>
          <w:p w:rsidR="006B6997" w:rsidRPr="00AE68DC" w:rsidRDefault="006B6997" w:rsidP="00CB2B08">
            <w:pPr>
              <w:spacing w:before="60" w:after="60"/>
              <w:jc w:val="right"/>
              <w:rPr>
                <w:color w:val="000000"/>
                <w:sz w:val="21"/>
                <w:szCs w:val="21"/>
              </w:rPr>
            </w:pPr>
            <w:r>
              <w:t>34701</w:t>
            </w:r>
          </w:p>
        </w:tc>
        <w:tc>
          <w:tcPr>
            <w:tcW w:w="525" w:type="pct"/>
            <w:shd w:val="clear" w:color="auto" w:fill="auto"/>
            <w:vAlign w:val="center"/>
          </w:tcPr>
          <w:p w:rsidR="006B6997" w:rsidRPr="00AE68DC" w:rsidRDefault="006B6997" w:rsidP="00CB2B08">
            <w:pPr>
              <w:spacing w:before="60" w:after="60"/>
              <w:rPr>
                <w:color w:val="000000"/>
                <w:sz w:val="21"/>
                <w:szCs w:val="21"/>
              </w:rPr>
            </w:pPr>
            <w:r>
              <w:t>Tachov</w:t>
            </w:r>
          </w:p>
        </w:tc>
        <w:tc>
          <w:tcPr>
            <w:tcW w:w="620" w:type="pct"/>
            <w:shd w:val="clear" w:color="auto" w:fill="auto"/>
            <w:vAlign w:val="center"/>
          </w:tcPr>
          <w:p w:rsidR="006B6997" w:rsidRDefault="006B6997" w:rsidP="00CB2B08">
            <w:pPr>
              <w:spacing w:before="60" w:after="60"/>
              <w:rPr>
                <w:color w:val="000000"/>
                <w:sz w:val="21"/>
                <w:szCs w:val="21"/>
              </w:rPr>
            </w:pPr>
            <w:r>
              <w:rPr>
                <w:color w:val="000000"/>
                <w:sz w:val="21"/>
                <w:szCs w:val="21"/>
              </w:rPr>
              <w:t>dřevo, papír, plasty</w:t>
            </w:r>
          </w:p>
        </w:tc>
        <w:tc>
          <w:tcPr>
            <w:tcW w:w="619" w:type="pct"/>
            <w:shd w:val="clear" w:color="auto" w:fill="auto"/>
            <w:vAlign w:val="center"/>
          </w:tcPr>
          <w:p w:rsidR="006B6997" w:rsidRDefault="006B6997" w:rsidP="00CB2B08">
            <w:pPr>
              <w:spacing w:before="60" w:after="60"/>
              <w:rPr>
                <w:color w:val="000000"/>
                <w:sz w:val="21"/>
                <w:szCs w:val="21"/>
              </w:rPr>
            </w:pPr>
            <w:r>
              <w:rPr>
                <w:color w:val="000000"/>
                <w:sz w:val="21"/>
                <w:szCs w:val="21"/>
              </w:rPr>
              <w:t>20 t/hod</w:t>
            </w:r>
          </w:p>
        </w:tc>
      </w:tr>
      <w:tr w:rsidR="006B6997" w:rsidRPr="008F3746" w:rsidTr="006B6997">
        <w:trPr>
          <w:cantSplit/>
          <w:trHeight w:val="95"/>
        </w:trPr>
        <w:tc>
          <w:tcPr>
            <w:tcW w:w="461" w:type="pct"/>
            <w:shd w:val="clear" w:color="auto" w:fill="auto"/>
            <w:vAlign w:val="center"/>
          </w:tcPr>
          <w:p w:rsidR="006B6997" w:rsidRPr="00AE68DC" w:rsidRDefault="006B6997" w:rsidP="00CB2B08">
            <w:pPr>
              <w:spacing w:before="60" w:after="60"/>
              <w:rPr>
                <w:color w:val="000000"/>
                <w:sz w:val="21"/>
                <w:szCs w:val="21"/>
              </w:rPr>
            </w:pPr>
            <w:r>
              <w:t>CZP00957</w:t>
            </w:r>
          </w:p>
        </w:tc>
        <w:tc>
          <w:tcPr>
            <w:tcW w:w="373" w:type="pct"/>
            <w:shd w:val="clear" w:color="auto" w:fill="auto"/>
            <w:vAlign w:val="center"/>
          </w:tcPr>
          <w:p w:rsidR="006B6997" w:rsidRPr="00AE68DC" w:rsidRDefault="006B6997" w:rsidP="00CB2B08">
            <w:pPr>
              <w:spacing w:before="60" w:after="60"/>
              <w:rPr>
                <w:color w:val="000000"/>
                <w:sz w:val="21"/>
                <w:szCs w:val="21"/>
              </w:rPr>
            </w:pPr>
            <w:r>
              <w:t>64359387</w:t>
            </w:r>
          </w:p>
        </w:tc>
        <w:tc>
          <w:tcPr>
            <w:tcW w:w="1022" w:type="pct"/>
            <w:shd w:val="clear" w:color="auto" w:fill="auto"/>
            <w:vAlign w:val="center"/>
          </w:tcPr>
          <w:p w:rsidR="006B6997" w:rsidRPr="00AE68DC" w:rsidRDefault="006B6997" w:rsidP="00CB2B08">
            <w:pPr>
              <w:spacing w:before="60" w:after="60"/>
              <w:rPr>
                <w:color w:val="000000"/>
                <w:sz w:val="21"/>
                <w:szCs w:val="21"/>
              </w:rPr>
            </w:pPr>
            <w:r>
              <w:t>IGRO, s.r.o., provoz Karlín</w:t>
            </w:r>
          </w:p>
        </w:tc>
        <w:tc>
          <w:tcPr>
            <w:tcW w:w="1024" w:type="pct"/>
            <w:shd w:val="clear" w:color="auto" w:fill="auto"/>
            <w:vAlign w:val="center"/>
          </w:tcPr>
          <w:p w:rsidR="006B6997" w:rsidRPr="00AE68DC" w:rsidRDefault="006B6997" w:rsidP="00CB2B08">
            <w:pPr>
              <w:spacing w:before="60" w:after="60"/>
              <w:rPr>
                <w:color w:val="000000"/>
                <w:sz w:val="21"/>
                <w:szCs w:val="21"/>
              </w:rPr>
            </w:pPr>
            <w:r>
              <w:t>Karlín</w:t>
            </w:r>
          </w:p>
        </w:tc>
        <w:tc>
          <w:tcPr>
            <w:tcW w:w="356" w:type="pct"/>
            <w:shd w:val="clear" w:color="auto" w:fill="auto"/>
            <w:vAlign w:val="center"/>
          </w:tcPr>
          <w:p w:rsidR="006B6997" w:rsidRPr="00AE68DC" w:rsidRDefault="006B6997" w:rsidP="00CB2B08">
            <w:pPr>
              <w:spacing w:before="60" w:after="60"/>
              <w:jc w:val="right"/>
              <w:rPr>
                <w:color w:val="000000"/>
                <w:sz w:val="21"/>
                <w:szCs w:val="21"/>
              </w:rPr>
            </w:pPr>
            <w:r>
              <w:t>34815</w:t>
            </w:r>
          </w:p>
        </w:tc>
        <w:tc>
          <w:tcPr>
            <w:tcW w:w="525" w:type="pct"/>
            <w:shd w:val="clear" w:color="auto" w:fill="auto"/>
            <w:vAlign w:val="center"/>
          </w:tcPr>
          <w:p w:rsidR="006B6997" w:rsidRPr="00AE68DC" w:rsidRDefault="006B6997" w:rsidP="00CB2B08">
            <w:pPr>
              <w:spacing w:before="60" w:after="60"/>
              <w:rPr>
                <w:color w:val="000000"/>
                <w:sz w:val="21"/>
                <w:szCs w:val="21"/>
              </w:rPr>
            </w:pPr>
            <w:r>
              <w:t>Planá</w:t>
            </w:r>
          </w:p>
        </w:tc>
        <w:tc>
          <w:tcPr>
            <w:tcW w:w="620" w:type="pct"/>
            <w:shd w:val="clear" w:color="auto" w:fill="auto"/>
            <w:vAlign w:val="center"/>
          </w:tcPr>
          <w:p w:rsidR="006B6997" w:rsidRDefault="006B6997" w:rsidP="00CB2B08">
            <w:pPr>
              <w:spacing w:before="60" w:after="60"/>
              <w:rPr>
                <w:color w:val="000000"/>
                <w:sz w:val="21"/>
                <w:szCs w:val="21"/>
              </w:rPr>
            </w:pPr>
            <w:r>
              <w:rPr>
                <w:color w:val="000000"/>
                <w:sz w:val="21"/>
                <w:szCs w:val="21"/>
              </w:rPr>
              <w:t>dřevo, papír</w:t>
            </w:r>
          </w:p>
        </w:tc>
        <w:tc>
          <w:tcPr>
            <w:tcW w:w="619" w:type="pct"/>
            <w:shd w:val="clear" w:color="auto" w:fill="auto"/>
            <w:vAlign w:val="center"/>
          </w:tcPr>
          <w:p w:rsidR="006B6997" w:rsidRDefault="006B6997" w:rsidP="00CB2B08">
            <w:pPr>
              <w:spacing w:before="60" w:after="60"/>
              <w:rPr>
                <w:color w:val="000000"/>
                <w:sz w:val="21"/>
                <w:szCs w:val="21"/>
              </w:rPr>
            </w:pPr>
            <w:r>
              <w:rPr>
                <w:color w:val="000000"/>
                <w:sz w:val="21"/>
                <w:szCs w:val="21"/>
              </w:rPr>
              <w:t>20 t/hod</w:t>
            </w:r>
          </w:p>
        </w:tc>
      </w:tr>
    </w:tbl>
    <w:p w:rsidR="00AD35C9" w:rsidRDefault="00AD35C9" w:rsidP="00AD35C9">
      <w:pPr>
        <w:suppressAutoHyphens/>
        <w:spacing w:before="0" w:after="0"/>
        <w:ind w:firstLine="14"/>
        <w:rPr>
          <w:b/>
          <w:i/>
          <w:color w:val="000000"/>
          <w:sz w:val="21"/>
          <w:szCs w:val="21"/>
        </w:rPr>
      </w:pPr>
    </w:p>
    <w:p w:rsidR="00CB2B08" w:rsidRDefault="00CB2B08">
      <w:pPr>
        <w:spacing w:before="0" w:after="0"/>
        <w:rPr>
          <w:rFonts w:eastAsiaTheme="majorEastAsia" w:cstheme="majorBidi"/>
          <w:b/>
          <w:bCs/>
          <w:sz w:val="26"/>
          <w:szCs w:val="24"/>
        </w:rPr>
      </w:pPr>
      <w:bookmarkStart w:id="470" w:name="_Toc421028346"/>
      <w:bookmarkStart w:id="471" w:name="_Toc421618420"/>
      <w:r>
        <w:br w:type="page"/>
      </w:r>
    </w:p>
    <w:p w:rsidR="00381484" w:rsidRDefault="00381484" w:rsidP="00381484">
      <w:pPr>
        <w:pStyle w:val="Nadpis3"/>
        <w:ind w:left="851" w:hanging="851"/>
      </w:pPr>
      <w:bookmarkStart w:id="472" w:name="_Toc438112558"/>
      <w:r>
        <w:lastRenderedPageBreak/>
        <w:t xml:space="preserve">Rekultivace a terénní úpravy </w:t>
      </w:r>
      <w:r w:rsidRPr="00F644BC">
        <w:t>– využití</w:t>
      </w:r>
      <w:r>
        <w:t xml:space="preserve"> (5.6.0, 5.7.0)</w:t>
      </w:r>
      <w:bookmarkEnd w:id="470"/>
      <w:bookmarkEnd w:id="471"/>
      <w:bookmarkEnd w:id="472"/>
    </w:p>
    <w:tbl>
      <w:tblPr>
        <w:tblW w:w="526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374"/>
        <w:gridCol w:w="1104"/>
        <w:gridCol w:w="3045"/>
        <w:gridCol w:w="2200"/>
        <w:gridCol w:w="1039"/>
        <w:gridCol w:w="1655"/>
        <w:gridCol w:w="2762"/>
        <w:gridCol w:w="1703"/>
      </w:tblGrid>
      <w:tr w:rsidR="00381484" w:rsidRPr="00F644BC" w:rsidTr="0067232E">
        <w:trPr>
          <w:cantSplit/>
          <w:trHeight w:val="284"/>
          <w:tblHeader/>
        </w:trPr>
        <w:tc>
          <w:tcPr>
            <w:tcW w:w="462"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DB0B21">
            <w:pPr>
              <w:suppressAutoHyphens/>
              <w:spacing w:before="80" w:after="80"/>
              <w:jc w:val="center"/>
              <w:rPr>
                <w:b/>
                <w:color w:val="000000"/>
                <w:sz w:val="21"/>
                <w:szCs w:val="21"/>
              </w:rPr>
            </w:pPr>
            <w:r w:rsidRPr="00F644BC">
              <w:rPr>
                <w:b/>
                <w:color w:val="000000"/>
                <w:sz w:val="21"/>
                <w:szCs w:val="21"/>
              </w:rPr>
              <w:t>Identifikační kód</w:t>
            </w:r>
          </w:p>
        </w:tc>
        <w:tc>
          <w:tcPr>
            <w:tcW w:w="371"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DB0B21">
            <w:pPr>
              <w:suppressAutoHyphens/>
              <w:spacing w:before="80" w:after="80"/>
              <w:jc w:val="center"/>
              <w:rPr>
                <w:b/>
                <w:color w:val="000000"/>
                <w:sz w:val="21"/>
                <w:szCs w:val="21"/>
              </w:rPr>
            </w:pPr>
            <w:r w:rsidRPr="00F644BC">
              <w:rPr>
                <w:b/>
                <w:color w:val="000000"/>
                <w:sz w:val="21"/>
                <w:szCs w:val="21"/>
              </w:rPr>
              <w:t>IČ</w:t>
            </w:r>
          </w:p>
        </w:tc>
        <w:tc>
          <w:tcPr>
            <w:tcW w:w="1023"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DB0B21">
            <w:pPr>
              <w:suppressAutoHyphens/>
              <w:spacing w:before="80" w:after="80"/>
              <w:jc w:val="center"/>
              <w:rPr>
                <w:b/>
                <w:color w:val="000000"/>
                <w:sz w:val="21"/>
                <w:szCs w:val="21"/>
              </w:rPr>
            </w:pPr>
            <w:r w:rsidRPr="00F644BC">
              <w:rPr>
                <w:b/>
                <w:color w:val="000000"/>
                <w:sz w:val="21"/>
                <w:szCs w:val="21"/>
              </w:rPr>
              <w:t>Provozovatel</w:t>
            </w:r>
          </w:p>
        </w:tc>
        <w:tc>
          <w:tcPr>
            <w:tcW w:w="739"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DB0B21">
            <w:pPr>
              <w:suppressAutoHyphens/>
              <w:spacing w:before="80" w:after="80"/>
              <w:jc w:val="center"/>
              <w:rPr>
                <w:b/>
                <w:color w:val="000000"/>
                <w:sz w:val="21"/>
                <w:szCs w:val="21"/>
              </w:rPr>
            </w:pPr>
            <w:r w:rsidRPr="00F644BC">
              <w:rPr>
                <w:b/>
                <w:color w:val="000000"/>
                <w:sz w:val="21"/>
                <w:szCs w:val="21"/>
              </w:rPr>
              <w:t>Ulice</w:t>
            </w:r>
          </w:p>
        </w:tc>
        <w:tc>
          <w:tcPr>
            <w:tcW w:w="349"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DB0B21">
            <w:pPr>
              <w:suppressAutoHyphens/>
              <w:spacing w:before="80" w:after="80"/>
              <w:jc w:val="center"/>
              <w:rPr>
                <w:b/>
                <w:color w:val="000000"/>
                <w:sz w:val="21"/>
                <w:szCs w:val="21"/>
              </w:rPr>
            </w:pPr>
            <w:r w:rsidRPr="00F644BC">
              <w:rPr>
                <w:b/>
                <w:color w:val="000000"/>
                <w:sz w:val="21"/>
                <w:szCs w:val="21"/>
              </w:rPr>
              <w:t>PSČ</w:t>
            </w:r>
          </w:p>
        </w:tc>
        <w:tc>
          <w:tcPr>
            <w:tcW w:w="556"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DB0B21">
            <w:pPr>
              <w:suppressAutoHyphens/>
              <w:spacing w:before="80" w:after="80"/>
              <w:jc w:val="center"/>
              <w:rPr>
                <w:b/>
                <w:color w:val="000000"/>
                <w:sz w:val="21"/>
                <w:szCs w:val="21"/>
              </w:rPr>
            </w:pPr>
            <w:r w:rsidRPr="00F644BC">
              <w:rPr>
                <w:b/>
                <w:color w:val="000000"/>
                <w:sz w:val="21"/>
                <w:szCs w:val="21"/>
              </w:rPr>
              <w:t>Obec</w:t>
            </w:r>
          </w:p>
        </w:tc>
        <w:tc>
          <w:tcPr>
            <w:tcW w:w="928"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DB0B21">
            <w:pPr>
              <w:suppressAutoHyphens/>
              <w:spacing w:before="80" w:after="80"/>
              <w:jc w:val="center"/>
              <w:rPr>
                <w:b/>
                <w:color w:val="000000"/>
                <w:sz w:val="21"/>
                <w:szCs w:val="21"/>
              </w:rPr>
            </w:pPr>
            <w:r w:rsidRPr="00F644BC">
              <w:rPr>
                <w:b/>
                <w:color w:val="000000"/>
                <w:sz w:val="21"/>
                <w:szCs w:val="21"/>
              </w:rPr>
              <w:t>Poznámka</w:t>
            </w:r>
          </w:p>
        </w:tc>
        <w:tc>
          <w:tcPr>
            <w:tcW w:w="572"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tabs>
                <w:tab w:val="left" w:pos="1170"/>
              </w:tabs>
              <w:suppressAutoHyphens/>
              <w:spacing w:before="0" w:after="0"/>
              <w:ind w:right="71"/>
              <w:jc w:val="center"/>
              <w:rPr>
                <w:b/>
                <w:color w:val="000000"/>
                <w:sz w:val="21"/>
                <w:szCs w:val="21"/>
              </w:rPr>
            </w:pPr>
            <w:r w:rsidRPr="00F644BC">
              <w:rPr>
                <w:b/>
                <w:color w:val="000000"/>
                <w:sz w:val="21"/>
                <w:szCs w:val="21"/>
              </w:rPr>
              <w:t>Kapacita</w:t>
            </w:r>
          </w:p>
        </w:tc>
      </w:tr>
      <w:tr w:rsidR="00381484" w:rsidRPr="00F644BC" w:rsidTr="00B85C62">
        <w:trPr>
          <w:cantSplit/>
          <w:trHeight w:val="227"/>
        </w:trPr>
        <w:tc>
          <w:tcPr>
            <w:tcW w:w="5000" w:type="pct"/>
            <w:gridSpan w:val="8"/>
            <w:shd w:val="clear" w:color="auto" w:fill="auto"/>
            <w:vAlign w:val="center"/>
          </w:tcPr>
          <w:p w:rsidR="00381484" w:rsidRPr="007C7CBC" w:rsidRDefault="00381484" w:rsidP="00B85C62">
            <w:pPr>
              <w:suppressAutoHyphens/>
              <w:spacing w:before="80" w:after="80"/>
              <w:ind w:right="215"/>
              <w:rPr>
                <w:b/>
                <w:color w:val="000000"/>
                <w:sz w:val="21"/>
                <w:szCs w:val="21"/>
              </w:rPr>
            </w:pPr>
            <w:r>
              <w:rPr>
                <w:b/>
                <w:color w:val="000000"/>
                <w:sz w:val="21"/>
                <w:szCs w:val="21"/>
              </w:rPr>
              <w:t>ORP Domažlice</w:t>
            </w:r>
          </w:p>
        </w:tc>
      </w:tr>
      <w:tr w:rsidR="00EF59CF" w:rsidRPr="000707C8" w:rsidTr="00B85C62">
        <w:trPr>
          <w:cantSplit/>
          <w:trHeight w:val="227"/>
        </w:trPr>
        <w:tc>
          <w:tcPr>
            <w:tcW w:w="462" w:type="pct"/>
            <w:shd w:val="clear" w:color="auto" w:fill="auto"/>
            <w:vAlign w:val="center"/>
          </w:tcPr>
          <w:p w:rsidR="00EF59CF" w:rsidRPr="004F002A" w:rsidRDefault="00EF59CF" w:rsidP="00B85C62">
            <w:pPr>
              <w:spacing w:before="80" w:after="80"/>
              <w:rPr>
                <w:color w:val="000000"/>
                <w:sz w:val="21"/>
                <w:szCs w:val="21"/>
              </w:rPr>
            </w:pPr>
            <w:r w:rsidRPr="004F002A">
              <w:rPr>
                <w:color w:val="000000"/>
                <w:sz w:val="21"/>
                <w:szCs w:val="21"/>
              </w:rPr>
              <w:t>CZP00889</w:t>
            </w:r>
          </w:p>
        </w:tc>
        <w:tc>
          <w:tcPr>
            <w:tcW w:w="371" w:type="pct"/>
            <w:shd w:val="clear" w:color="auto" w:fill="auto"/>
            <w:vAlign w:val="center"/>
          </w:tcPr>
          <w:p w:rsidR="00EF59CF" w:rsidRPr="004F002A" w:rsidRDefault="00EF59CF" w:rsidP="00B85C62">
            <w:pPr>
              <w:spacing w:before="80" w:after="80"/>
              <w:rPr>
                <w:color w:val="000000"/>
                <w:sz w:val="21"/>
                <w:szCs w:val="21"/>
              </w:rPr>
            </w:pPr>
            <w:r w:rsidRPr="004F002A">
              <w:rPr>
                <w:color w:val="000000"/>
                <w:sz w:val="21"/>
                <w:szCs w:val="21"/>
              </w:rPr>
              <w:t>12866971</w:t>
            </w:r>
          </w:p>
        </w:tc>
        <w:tc>
          <w:tcPr>
            <w:tcW w:w="1023" w:type="pct"/>
            <w:shd w:val="clear" w:color="auto" w:fill="auto"/>
            <w:vAlign w:val="center"/>
          </w:tcPr>
          <w:p w:rsidR="00EF59CF" w:rsidRPr="004F002A" w:rsidRDefault="00EF59CF" w:rsidP="00B85C62">
            <w:pPr>
              <w:spacing w:before="80" w:after="80"/>
              <w:rPr>
                <w:color w:val="000000"/>
                <w:sz w:val="21"/>
                <w:szCs w:val="21"/>
              </w:rPr>
            </w:pPr>
            <w:r w:rsidRPr="004F002A">
              <w:rPr>
                <w:color w:val="000000"/>
                <w:sz w:val="21"/>
                <w:szCs w:val="21"/>
              </w:rPr>
              <w:t>Ing. Oldřich Kovařík</w:t>
            </w:r>
          </w:p>
        </w:tc>
        <w:tc>
          <w:tcPr>
            <w:tcW w:w="739" w:type="pct"/>
            <w:shd w:val="clear" w:color="auto" w:fill="auto"/>
            <w:vAlign w:val="center"/>
          </w:tcPr>
          <w:p w:rsidR="00EF59CF" w:rsidRPr="004F002A" w:rsidRDefault="00EF59CF" w:rsidP="00B85C62">
            <w:pPr>
              <w:spacing w:before="80" w:after="80"/>
              <w:rPr>
                <w:color w:val="000000"/>
                <w:sz w:val="21"/>
                <w:szCs w:val="21"/>
              </w:rPr>
            </w:pPr>
            <w:r w:rsidRPr="004F002A">
              <w:rPr>
                <w:color w:val="000000"/>
                <w:sz w:val="21"/>
                <w:szCs w:val="21"/>
              </w:rPr>
              <w:t>Chodov 194</w:t>
            </w:r>
          </w:p>
        </w:tc>
        <w:tc>
          <w:tcPr>
            <w:tcW w:w="349" w:type="pct"/>
            <w:shd w:val="clear" w:color="auto" w:fill="auto"/>
            <w:vAlign w:val="center"/>
          </w:tcPr>
          <w:p w:rsidR="00EF59CF" w:rsidRPr="004F002A" w:rsidRDefault="00EF59CF" w:rsidP="00B85C62">
            <w:pPr>
              <w:spacing w:before="80" w:after="80"/>
              <w:jc w:val="right"/>
              <w:rPr>
                <w:color w:val="000000"/>
                <w:sz w:val="21"/>
                <w:szCs w:val="21"/>
              </w:rPr>
            </w:pPr>
            <w:r w:rsidRPr="004F002A">
              <w:rPr>
                <w:color w:val="000000"/>
                <w:sz w:val="21"/>
                <w:szCs w:val="21"/>
              </w:rPr>
              <w:t>34533</w:t>
            </w:r>
          </w:p>
        </w:tc>
        <w:tc>
          <w:tcPr>
            <w:tcW w:w="556" w:type="pct"/>
            <w:shd w:val="clear" w:color="auto" w:fill="auto"/>
            <w:vAlign w:val="center"/>
          </w:tcPr>
          <w:p w:rsidR="00EF59CF" w:rsidRPr="004F002A" w:rsidRDefault="00EF59CF" w:rsidP="00B85C62">
            <w:pPr>
              <w:spacing w:before="80" w:after="80"/>
              <w:rPr>
                <w:color w:val="000000"/>
                <w:sz w:val="21"/>
                <w:szCs w:val="21"/>
              </w:rPr>
            </w:pPr>
            <w:r w:rsidRPr="004F002A">
              <w:rPr>
                <w:color w:val="000000"/>
                <w:sz w:val="21"/>
                <w:szCs w:val="21"/>
              </w:rPr>
              <w:t>Trhanov</w:t>
            </w:r>
          </w:p>
        </w:tc>
        <w:tc>
          <w:tcPr>
            <w:tcW w:w="928" w:type="pct"/>
            <w:shd w:val="clear" w:color="auto" w:fill="auto"/>
            <w:vAlign w:val="center"/>
          </w:tcPr>
          <w:p w:rsidR="00EF59CF" w:rsidRPr="004F002A" w:rsidRDefault="00EF59CF" w:rsidP="00B85C62">
            <w:pPr>
              <w:spacing w:before="80" w:after="80"/>
              <w:rPr>
                <w:color w:val="000000"/>
                <w:sz w:val="21"/>
                <w:szCs w:val="21"/>
              </w:rPr>
            </w:pPr>
            <w:r>
              <w:rPr>
                <w:color w:val="000000"/>
                <w:sz w:val="21"/>
                <w:szCs w:val="21"/>
              </w:rPr>
              <w:t>Terénní úpravy</w:t>
            </w:r>
            <w:r w:rsidRPr="004F002A">
              <w:rPr>
                <w:color w:val="000000"/>
                <w:sz w:val="21"/>
                <w:szCs w:val="21"/>
              </w:rPr>
              <w:t xml:space="preserve"> -</w:t>
            </w:r>
            <w:r>
              <w:rPr>
                <w:color w:val="000000"/>
                <w:sz w:val="21"/>
                <w:szCs w:val="21"/>
              </w:rPr>
              <w:t xml:space="preserve"> SDO, zemina</w:t>
            </w:r>
          </w:p>
        </w:tc>
        <w:tc>
          <w:tcPr>
            <w:tcW w:w="572" w:type="pct"/>
            <w:shd w:val="clear" w:color="auto" w:fill="auto"/>
            <w:vAlign w:val="center"/>
          </w:tcPr>
          <w:p w:rsidR="00EF59CF" w:rsidRPr="004F002A" w:rsidRDefault="00EF59CF" w:rsidP="00B85C62">
            <w:pPr>
              <w:spacing w:before="80" w:after="80"/>
              <w:rPr>
                <w:color w:val="000000"/>
                <w:sz w:val="21"/>
                <w:szCs w:val="21"/>
              </w:rPr>
            </w:pPr>
            <w:r w:rsidRPr="004F002A">
              <w:rPr>
                <w:color w:val="000000"/>
                <w:sz w:val="21"/>
                <w:szCs w:val="21"/>
              </w:rPr>
              <w:t>2000 m</w:t>
            </w:r>
            <w:r w:rsidRPr="00B85C62">
              <w:rPr>
                <w:color w:val="000000"/>
                <w:sz w:val="21"/>
                <w:szCs w:val="21"/>
                <w:vertAlign w:val="superscript"/>
              </w:rPr>
              <w:t>3</w:t>
            </w:r>
          </w:p>
        </w:tc>
      </w:tr>
      <w:tr w:rsidR="00381484" w:rsidRPr="000707C8" w:rsidTr="00B85C62">
        <w:trPr>
          <w:cantSplit/>
          <w:trHeight w:val="227"/>
        </w:trPr>
        <w:tc>
          <w:tcPr>
            <w:tcW w:w="462" w:type="pct"/>
            <w:shd w:val="clear" w:color="auto" w:fill="auto"/>
            <w:vAlign w:val="center"/>
          </w:tcPr>
          <w:p w:rsidR="00381484" w:rsidRPr="004F002A" w:rsidRDefault="00381484" w:rsidP="00B85C62">
            <w:pPr>
              <w:spacing w:before="80" w:after="80"/>
              <w:rPr>
                <w:color w:val="000000"/>
                <w:sz w:val="21"/>
                <w:szCs w:val="21"/>
              </w:rPr>
            </w:pPr>
            <w:r w:rsidRPr="004F002A">
              <w:rPr>
                <w:color w:val="000000"/>
                <w:sz w:val="21"/>
                <w:szCs w:val="21"/>
              </w:rPr>
              <w:t>CZP00083</w:t>
            </w:r>
          </w:p>
        </w:tc>
        <w:tc>
          <w:tcPr>
            <w:tcW w:w="371" w:type="pct"/>
            <w:shd w:val="clear" w:color="auto" w:fill="auto"/>
            <w:vAlign w:val="center"/>
          </w:tcPr>
          <w:p w:rsidR="00381484" w:rsidRPr="004F002A" w:rsidRDefault="00381484" w:rsidP="00B85C62">
            <w:pPr>
              <w:spacing w:before="80" w:after="80"/>
              <w:rPr>
                <w:color w:val="000000"/>
                <w:sz w:val="21"/>
                <w:szCs w:val="21"/>
              </w:rPr>
            </w:pPr>
            <w:r w:rsidRPr="004F002A">
              <w:rPr>
                <w:color w:val="000000"/>
                <w:sz w:val="21"/>
                <w:szCs w:val="21"/>
              </w:rPr>
              <w:t>253481</w:t>
            </w:r>
          </w:p>
        </w:tc>
        <w:tc>
          <w:tcPr>
            <w:tcW w:w="1023" w:type="pct"/>
            <w:shd w:val="clear" w:color="auto" w:fill="auto"/>
            <w:vAlign w:val="center"/>
          </w:tcPr>
          <w:p w:rsidR="00381484" w:rsidRPr="004F002A" w:rsidRDefault="00381484" w:rsidP="00B85C62">
            <w:pPr>
              <w:spacing w:before="80" w:after="80"/>
              <w:rPr>
                <w:color w:val="000000"/>
                <w:sz w:val="21"/>
                <w:szCs w:val="21"/>
              </w:rPr>
            </w:pPr>
            <w:r w:rsidRPr="004F002A">
              <w:rPr>
                <w:color w:val="000000"/>
                <w:sz w:val="21"/>
                <w:szCs w:val="21"/>
              </w:rPr>
              <w:t>Městys Koloveč</w:t>
            </w:r>
          </w:p>
        </w:tc>
        <w:tc>
          <w:tcPr>
            <w:tcW w:w="739" w:type="pct"/>
            <w:shd w:val="clear" w:color="auto" w:fill="auto"/>
            <w:vAlign w:val="center"/>
          </w:tcPr>
          <w:p w:rsidR="00381484" w:rsidRPr="004F002A" w:rsidRDefault="00381484" w:rsidP="00B85C62">
            <w:pPr>
              <w:spacing w:before="80" w:after="80"/>
              <w:rPr>
                <w:color w:val="000000"/>
                <w:sz w:val="21"/>
                <w:szCs w:val="21"/>
              </w:rPr>
            </w:pPr>
            <w:r w:rsidRPr="004F002A">
              <w:rPr>
                <w:color w:val="000000"/>
                <w:sz w:val="21"/>
                <w:szCs w:val="21"/>
              </w:rPr>
              <w:t>p.p.č. 1056/1 v k.ú. Koloveč</w:t>
            </w:r>
          </w:p>
        </w:tc>
        <w:tc>
          <w:tcPr>
            <w:tcW w:w="349" w:type="pct"/>
            <w:shd w:val="clear" w:color="auto" w:fill="auto"/>
            <w:vAlign w:val="center"/>
          </w:tcPr>
          <w:p w:rsidR="00381484" w:rsidRPr="004F002A" w:rsidRDefault="00381484" w:rsidP="00B85C62">
            <w:pPr>
              <w:spacing w:before="80" w:after="80"/>
              <w:jc w:val="right"/>
              <w:rPr>
                <w:color w:val="000000"/>
                <w:sz w:val="21"/>
                <w:szCs w:val="21"/>
              </w:rPr>
            </w:pPr>
            <w:r w:rsidRPr="004F002A">
              <w:rPr>
                <w:color w:val="000000"/>
                <w:sz w:val="21"/>
                <w:szCs w:val="21"/>
              </w:rPr>
              <w:t>34543</w:t>
            </w:r>
          </w:p>
        </w:tc>
        <w:tc>
          <w:tcPr>
            <w:tcW w:w="556" w:type="pct"/>
            <w:shd w:val="clear" w:color="auto" w:fill="auto"/>
            <w:vAlign w:val="center"/>
          </w:tcPr>
          <w:p w:rsidR="00381484" w:rsidRPr="004F002A" w:rsidRDefault="00381484" w:rsidP="00B85C62">
            <w:pPr>
              <w:spacing w:before="80" w:after="80"/>
              <w:rPr>
                <w:color w:val="000000"/>
                <w:sz w:val="21"/>
                <w:szCs w:val="21"/>
              </w:rPr>
            </w:pPr>
            <w:r w:rsidRPr="004F002A">
              <w:rPr>
                <w:color w:val="000000"/>
                <w:sz w:val="21"/>
                <w:szCs w:val="21"/>
              </w:rPr>
              <w:t>Koloveč</w:t>
            </w:r>
          </w:p>
        </w:tc>
        <w:tc>
          <w:tcPr>
            <w:tcW w:w="928" w:type="pct"/>
            <w:shd w:val="clear" w:color="auto" w:fill="auto"/>
            <w:vAlign w:val="center"/>
          </w:tcPr>
          <w:p w:rsidR="00381484" w:rsidRPr="004F002A" w:rsidRDefault="00381484" w:rsidP="00B85C62">
            <w:pPr>
              <w:spacing w:before="80" w:after="80"/>
              <w:rPr>
                <w:color w:val="000000"/>
                <w:sz w:val="21"/>
                <w:szCs w:val="21"/>
              </w:rPr>
            </w:pPr>
            <w:r>
              <w:rPr>
                <w:color w:val="000000"/>
                <w:sz w:val="21"/>
                <w:szCs w:val="21"/>
              </w:rPr>
              <w:t>Rekultivace</w:t>
            </w:r>
            <w:r w:rsidR="00EF59CF">
              <w:rPr>
                <w:color w:val="000000"/>
                <w:sz w:val="21"/>
                <w:szCs w:val="21"/>
              </w:rPr>
              <w:t xml:space="preserve"> - SDO</w:t>
            </w:r>
            <w:r>
              <w:rPr>
                <w:color w:val="000000"/>
                <w:sz w:val="21"/>
                <w:szCs w:val="21"/>
              </w:rPr>
              <w:t>, zemina</w:t>
            </w:r>
          </w:p>
        </w:tc>
        <w:tc>
          <w:tcPr>
            <w:tcW w:w="572" w:type="pct"/>
            <w:shd w:val="clear" w:color="auto" w:fill="auto"/>
            <w:vAlign w:val="center"/>
          </w:tcPr>
          <w:p w:rsidR="00381484" w:rsidRPr="004F002A" w:rsidRDefault="00381484" w:rsidP="00B85C62">
            <w:pPr>
              <w:spacing w:before="80" w:after="80"/>
              <w:rPr>
                <w:color w:val="000000"/>
                <w:sz w:val="21"/>
                <w:szCs w:val="21"/>
              </w:rPr>
            </w:pPr>
            <w:r w:rsidRPr="004F002A">
              <w:rPr>
                <w:color w:val="000000"/>
                <w:sz w:val="21"/>
                <w:szCs w:val="21"/>
              </w:rPr>
              <w:t>4 000 m</w:t>
            </w:r>
            <w:r w:rsidRPr="00B85C62">
              <w:rPr>
                <w:color w:val="000000"/>
                <w:sz w:val="21"/>
                <w:szCs w:val="21"/>
                <w:vertAlign w:val="superscript"/>
              </w:rPr>
              <w:t>3</w:t>
            </w:r>
          </w:p>
        </w:tc>
      </w:tr>
      <w:tr w:rsidR="00EF59CF" w:rsidRPr="000707C8" w:rsidTr="00B85C62">
        <w:trPr>
          <w:cantSplit/>
          <w:trHeight w:val="227"/>
        </w:trPr>
        <w:tc>
          <w:tcPr>
            <w:tcW w:w="462" w:type="pct"/>
            <w:shd w:val="clear" w:color="auto" w:fill="auto"/>
            <w:vAlign w:val="center"/>
          </w:tcPr>
          <w:p w:rsidR="00EF59CF" w:rsidRPr="004F002A" w:rsidRDefault="00EF59CF" w:rsidP="00B85C62">
            <w:pPr>
              <w:spacing w:before="80" w:after="80"/>
              <w:rPr>
                <w:color w:val="000000"/>
                <w:sz w:val="21"/>
                <w:szCs w:val="21"/>
              </w:rPr>
            </w:pPr>
            <w:r w:rsidRPr="004F002A">
              <w:rPr>
                <w:color w:val="000000"/>
                <w:sz w:val="21"/>
                <w:szCs w:val="21"/>
              </w:rPr>
              <w:t>CZP00966</w:t>
            </w:r>
          </w:p>
        </w:tc>
        <w:tc>
          <w:tcPr>
            <w:tcW w:w="371" w:type="pct"/>
            <w:shd w:val="clear" w:color="auto" w:fill="auto"/>
            <w:vAlign w:val="center"/>
          </w:tcPr>
          <w:p w:rsidR="00EF59CF" w:rsidRPr="004F002A" w:rsidRDefault="00EF59CF" w:rsidP="00B85C62">
            <w:pPr>
              <w:spacing w:before="80" w:after="80"/>
              <w:rPr>
                <w:color w:val="000000"/>
                <w:sz w:val="21"/>
                <w:szCs w:val="21"/>
              </w:rPr>
            </w:pPr>
            <w:r w:rsidRPr="004F002A">
              <w:rPr>
                <w:color w:val="000000"/>
                <w:sz w:val="21"/>
                <w:szCs w:val="21"/>
              </w:rPr>
              <w:t>572501</w:t>
            </w:r>
          </w:p>
        </w:tc>
        <w:tc>
          <w:tcPr>
            <w:tcW w:w="1023" w:type="pct"/>
            <w:shd w:val="clear" w:color="auto" w:fill="auto"/>
            <w:vAlign w:val="center"/>
          </w:tcPr>
          <w:p w:rsidR="00EF59CF" w:rsidRPr="004F002A" w:rsidRDefault="00EF59CF" w:rsidP="00B85C62">
            <w:pPr>
              <w:spacing w:before="80" w:after="80"/>
              <w:rPr>
                <w:color w:val="000000"/>
                <w:sz w:val="21"/>
                <w:szCs w:val="21"/>
              </w:rPr>
            </w:pPr>
            <w:r w:rsidRPr="004F002A">
              <w:rPr>
                <w:color w:val="000000"/>
                <w:sz w:val="21"/>
                <w:szCs w:val="21"/>
              </w:rPr>
              <w:t>Obec Hradiště</w:t>
            </w:r>
          </w:p>
        </w:tc>
        <w:tc>
          <w:tcPr>
            <w:tcW w:w="739" w:type="pct"/>
            <w:shd w:val="clear" w:color="auto" w:fill="auto"/>
            <w:vAlign w:val="center"/>
          </w:tcPr>
          <w:p w:rsidR="00EF59CF" w:rsidRPr="004F002A" w:rsidRDefault="00EF59CF" w:rsidP="00B85C62">
            <w:pPr>
              <w:spacing w:before="80" w:after="80"/>
              <w:rPr>
                <w:color w:val="000000"/>
                <w:sz w:val="21"/>
                <w:szCs w:val="21"/>
              </w:rPr>
            </w:pPr>
            <w:r w:rsidRPr="004F002A">
              <w:rPr>
                <w:color w:val="000000"/>
                <w:sz w:val="21"/>
                <w:szCs w:val="21"/>
              </w:rPr>
              <w:t>Hradiště 75</w:t>
            </w:r>
          </w:p>
        </w:tc>
        <w:tc>
          <w:tcPr>
            <w:tcW w:w="349" w:type="pct"/>
            <w:shd w:val="clear" w:color="auto" w:fill="auto"/>
            <w:vAlign w:val="center"/>
          </w:tcPr>
          <w:p w:rsidR="00EF59CF" w:rsidRPr="004F002A" w:rsidRDefault="00EF59CF" w:rsidP="00B85C62">
            <w:pPr>
              <w:spacing w:before="80" w:after="80"/>
              <w:jc w:val="right"/>
              <w:rPr>
                <w:color w:val="000000"/>
                <w:sz w:val="21"/>
                <w:szCs w:val="21"/>
              </w:rPr>
            </w:pPr>
            <w:r w:rsidRPr="004F002A">
              <w:rPr>
                <w:color w:val="000000"/>
                <w:sz w:val="21"/>
                <w:szCs w:val="21"/>
              </w:rPr>
              <w:t>34543</w:t>
            </w:r>
          </w:p>
        </w:tc>
        <w:tc>
          <w:tcPr>
            <w:tcW w:w="556" w:type="pct"/>
            <w:shd w:val="clear" w:color="auto" w:fill="auto"/>
            <w:vAlign w:val="center"/>
          </w:tcPr>
          <w:p w:rsidR="00EF59CF" w:rsidRPr="004F002A" w:rsidRDefault="00EF59CF" w:rsidP="00B85C62">
            <w:pPr>
              <w:spacing w:before="80" w:after="80"/>
              <w:rPr>
                <w:color w:val="000000"/>
                <w:sz w:val="21"/>
                <w:szCs w:val="21"/>
              </w:rPr>
            </w:pPr>
            <w:r w:rsidRPr="004F002A">
              <w:rPr>
                <w:color w:val="000000"/>
                <w:sz w:val="21"/>
                <w:szCs w:val="21"/>
              </w:rPr>
              <w:t>Koloveč</w:t>
            </w:r>
          </w:p>
        </w:tc>
        <w:tc>
          <w:tcPr>
            <w:tcW w:w="928" w:type="pct"/>
            <w:shd w:val="clear" w:color="auto" w:fill="auto"/>
            <w:vAlign w:val="center"/>
          </w:tcPr>
          <w:p w:rsidR="00EF59CF" w:rsidRPr="004F002A" w:rsidRDefault="00EF59CF" w:rsidP="00B85C62">
            <w:pPr>
              <w:spacing w:before="80" w:after="80"/>
              <w:rPr>
                <w:color w:val="000000"/>
                <w:sz w:val="21"/>
                <w:szCs w:val="21"/>
              </w:rPr>
            </w:pPr>
            <w:r>
              <w:rPr>
                <w:color w:val="000000"/>
                <w:sz w:val="21"/>
                <w:szCs w:val="21"/>
              </w:rPr>
              <w:t>Terénní úpravy</w:t>
            </w:r>
            <w:r w:rsidRPr="004F002A">
              <w:rPr>
                <w:color w:val="000000"/>
                <w:sz w:val="21"/>
                <w:szCs w:val="21"/>
              </w:rPr>
              <w:t xml:space="preserve"> -</w:t>
            </w:r>
            <w:r>
              <w:rPr>
                <w:color w:val="000000"/>
                <w:sz w:val="21"/>
                <w:szCs w:val="21"/>
              </w:rPr>
              <w:t xml:space="preserve"> SDO, zemina</w:t>
            </w:r>
          </w:p>
        </w:tc>
        <w:tc>
          <w:tcPr>
            <w:tcW w:w="572" w:type="pct"/>
            <w:shd w:val="clear" w:color="auto" w:fill="auto"/>
            <w:vAlign w:val="center"/>
          </w:tcPr>
          <w:p w:rsidR="00EF59CF" w:rsidRPr="004F002A" w:rsidRDefault="00EF59CF" w:rsidP="00B85C62">
            <w:pPr>
              <w:spacing w:before="80" w:after="80"/>
              <w:rPr>
                <w:color w:val="000000"/>
                <w:sz w:val="21"/>
                <w:szCs w:val="21"/>
              </w:rPr>
            </w:pPr>
            <w:r w:rsidRPr="004F002A">
              <w:rPr>
                <w:color w:val="000000"/>
                <w:sz w:val="21"/>
                <w:szCs w:val="21"/>
              </w:rPr>
              <w:t>5 000 m</w:t>
            </w:r>
            <w:r w:rsidRPr="00B85C62">
              <w:rPr>
                <w:color w:val="000000"/>
                <w:sz w:val="21"/>
                <w:szCs w:val="21"/>
                <w:vertAlign w:val="superscript"/>
              </w:rPr>
              <w:t>3</w:t>
            </w:r>
          </w:p>
        </w:tc>
      </w:tr>
      <w:tr w:rsidR="00381484" w:rsidRPr="000707C8" w:rsidTr="00B85C62">
        <w:trPr>
          <w:cantSplit/>
          <w:trHeight w:val="227"/>
        </w:trPr>
        <w:tc>
          <w:tcPr>
            <w:tcW w:w="462" w:type="pct"/>
            <w:shd w:val="clear" w:color="auto" w:fill="auto"/>
            <w:vAlign w:val="center"/>
          </w:tcPr>
          <w:p w:rsidR="00381484" w:rsidRPr="000707C8" w:rsidRDefault="00381484" w:rsidP="00B85C62">
            <w:pPr>
              <w:spacing w:before="80" w:after="80"/>
              <w:rPr>
                <w:color w:val="000000"/>
                <w:sz w:val="21"/>
                <w:szCs w:val="21"/>
              </w:rPr>
            </w:pPr>
            <w:r w:rsidRPr="000707C8">
              <w:rPr>
                <w:color w:val="000000"/>
                <w:sz w:val="21"/>
                <w:szCs w:val="21"/>
              </w:rPr>
              <w:t>CZP00723</w:t>
            </w:r>
          </w:p>
        </w:tc>
        <w:tc>
          <w:tcPr>
            <w:tcW w:w="371" w:type="pct"/>
            <w:shd w:val="clear" w:color="auto" w:fill="auto"/>
            <w:vAlign w:val="center"/>
          </w:tcPr>
          <w:p w:rsidR="00381484" w:rsidRPr="000707C8" w:rsidRDefault="00381484" w:rsidP="00B85C62">
            <w:pPr>
              <w:spacing w:before="80" w:after="80"/>
              <w:rPr>
                <w:color w:val="000000"/>
                <w:sz w:val="21"/>
                <w:szCs w:val="21"/>
              </w:rPr>
            </w:pPr>
            <w:r w:rsidRPr="000707C8">
              <w:rPr>
                <w:color w:val="000000"/>
                <w:sz w:val="21"/>
                <w:szCs w:val="21"/>
              </w:rPr>
              <w:t>253880</w:t>
            </w:r>
          </w:p>
        </w:tc>
        <w:tc>
          <w:tcPr>
            <w:tcW w:w="1023" w:type="pct"/>
            <w:shd w:val="clear" w:color="auto" w:fill="auto"/>
            <w:vAlign w:val="center"/>
          </w:tcPr>
          <w:p w:rsidR="00381484" w:rsidRPr="000707C8" w:rsidRDefault="00381484" w:rsidP="00B85C62">
            <w:pPr>
              <w:spacing w:before="80" w:after="80"/>
              <w:rPr>
                <w:color w:val="000000"/>
                <w:sz w:val="21"/>
                <w:szCs w:val="21"/>
              </w:rPr>
            </w:pPr>
            <w:r w:rsidRPr="000707C8">
              <w:rPr>
                <w:color w:val="000000"/>
                <w:sz w:val="21"/>
                <w:szCs w:val="21"/>
              </w:rPr>
              <w:t>Obec Zahořany</w:t>
            </w:r>
          </w:p>
        </w:tc>
        <w:tc>
          <w:tcPr>
            <w:tcW w:w="739" w:type="pct"/>
            <w:shd w:val="clear" w:color="auto" w:fill="auto"/>
            <w:vAlign w:val="center"/>
          </w:tcPr>
          <w:p w:rsidR="00381484" w:rsidRPr="000707C8" w:rsidRDefault="00381484" w:rsidP="00B85C62">
            <w:pPr>
              <w:spacing w:before="80" w:after="80"/>
              <w:rPr>
                <w:color w:val="000000"/>
                <w:sz w:val="21"/>
                <w:szCs w:val="21"/>
              </w:rPr>
            </w:pPr>
            <w:r w:rsidRPr="000707C8">
              <w:rPr>
                <w:color w:val="000000"/>
                <w:sz w:val="21"/>
                <w:szCs w:val="21"/>
              </w:rPr>
              <w:t>p.p.č. 442/1 a 443 v k.ú. Bořice u Domažlic</w:t>
            </w:r>
          </w:p>
        </w:tc>
        <w:tc>
          <w:tcPr>
            <w:tcW w:w="349" w:type="pct"/>
            <w:shd w:val="clear" w:color="auto" w:fill="auto"/>
            <w:vAlign w:val="center"/>
          </w:tcPr>
          <w:p w:rsidR="00381484" w:rsidRPr="000707C8" w:rsidRDefault="00381484" w:rsidP="00B85C62">
            <w:pPr>
              <w:spacing w:before="80" w:after="80"/>
              <w:jc w:val="right"/>
              <w:rPr>
                <w:color w:val="000000"/>
                <w:sz w:val="21"/>
                <w:szCs w:val="21"/>
              </w:rPr>
            </w:pPr>
            <w:r w:rsidRPr="000707C8">
              <w:rPr>
                <w:color w:val="000000"/>
                <w:sz w:val="21"/>
                <w:szCs w:val="21"/>
              </w:rPr>
              <w:t>34401</w:t>
            </w:r>
          </w:p>
        </w:tc>
        <w:tc>
          <w:tcPr>
            <w:tcW w:w="556" w:type="pct"/>
            <w:shd w:val="clear" w:color="auto" w:fill="auto"/>
            <w:vAlign w:val="center"/>
          </w:tcPr>
          <w:p w:rsidR="00381484" w:rsidRPr="000707C8" w:rsidRDefault="00381484" w:rsidP="00B85C62">
            <w:pPr>
              <w:spacing w:before="80" w:after="80"/>
              <w:rPr>
                <w:color w:val="000000"/>
                <w:sz w:val="21"/>
                <w:szCs w:val="21"/>
              </w:rPr>
            </w:pPr>
            <w:r w:rsidRPr="000707C8">
              <w:rPr>
                <w:color w:val="000000"/>
                <w:sz w:val="21"/>
                <w:szCs w:val="21"/>
              </w:rPr>
              <w:t>Domažlice</w:t>
            </w:r>
          </w:p>
        </w:tc>
        <w:tc>
          <w:tcPr>
            <w:tcW w:w="928" w:type="pct"/>
            <w:shd w:val="clear" w:color="auto" w:fill="auto"/>
            <w:vAlign w:val="center"/>
          </w:tcPr>
          <w:p w:rsidR="00381484" w:rsidRPr="004F002A" w:rsidRDefault="00381484" w:rsidP="00B85C62">
            <w:pPr>
              <w:spacing w:before="80" w:after="80"/>
              <w:rPr>
                <w:color w:val="000000"/>
                <w:sz w:val="21"/>
                <w:szCs w:val="21"/>
              </w:rPr>
            </w:pPr>
            <w:r>
              <w:rPr>
                <w:color w:val="000000"/>
                <w:sz w:val="21"/>
                <w:szCs w:val="21"/>
              </w:rPr>
              <w:t>Rekultivace</w:t>
            </w:r>
            <w:r w:rsidRPr="004F002A">
              <w:rPr>
                <w:color w:val="000000"/>
                <w:sz w:val="21"/>
                <w:szCs w:val="21"/>
              </w:rPr>
              <w:t>-</w:t>
            </w:r>
            <w:r>
              <w:rPr>
                <w:color w:val="000000"/>
                <w:sz w:val="21"/>
                <w:szCs w:val="21"/>
              </w:rPr>
              <w:t xml:space="preserve"> </w:t>
            </w:r>
            <w:r w:rsidR="00EF59CF">
              <w:rPr>
                <w:color w:val="000000"/>
                <w:sz w:val="21"/>
                <w:szCs w:val="21"/>
              </w:rPr>
              <w:t>SDO</w:t>
            </w:r>
            <w:r>
              <w:rPr>
                <w:color w:val="000000"/>
                <w:sz w:val="21"/>
                <w:szCs w:val="21"/>
              </w:rPr>
              <w:t>, zemina</w:t>
            </w:r>
          </w:p>
        </w:tc>
        <w:tc>
          <w:tcPr>
            <w:tcW w:w="572" w:type="pct"/>
            <w:shd w:val="clear" w:color="auto" w:fill="auto"/>
            <w:vAlign w:val="center"/>
          </w:tcPr>
          <w:p w:rsidR="00381484" w:rsidRPr="000707C8" w:rsidRDefault="00381484" w:rsidP="00B85C62">
            <w:pPr>
              <w:spacing w:before="80" w:after="80"/>
              <w:rPr>
                <w:color w:val="000000"/>
                <w:sz w:val="21"/>
                <w:szCs w:val="21"/>
              </w:rPr>
            </w:pPr>
            <w:r w:rsidRPr="000707C8">
              <w:rPr>
                <w:color w:val="000000"/>
                <w:sz w:val="21"/>
                <w:szCs w:val="21"/>
              </w:rPr>
              <w:t>2930 m</w:t>
            </w:r>
            <w:r w:rsidRPr="005C0266">
              <w:rPr>
                <w:color w:val="000000"/>
                <w:sz w:val="21"/>
                <w:szCs w:val="21"/>
                <w:vertAlign w:val="superscript"/>
              </w:rPr>
              <w:t>3</w:t>
            </w:r>
          </w:p>
        </w:tc>
      </w:tr>
      <w:tr w:rsidR="00381484" w:rsidRPr="000707C8" w:rsidTr="00B85C62">
        <w:trPr>
          <w:cantSplit/>
          <w:trHeight w:val="227"/>
        </w:trPr>
        <w:tc>
          <w:tcPr>
            <w:tcW w:w="462" w:type="pct"/>
            <w:shd w:val="clear" w:color="auto" w:fill="auto"/>
            <w:vAlign w:val="center"/>
          </w:tcPr>
          <w:p w:rsidR="00381484" w:rsidRPr="000707C8" w:rsidRDefault="00381484" w:rsidP="00B85C62">
            <w:pPr>
              <w:spacing w:before="80" w:after="80"/>
              <w:rPr>
                <w:color w:val="000000"/>
                <w:sz w:val="21"/>
                <w:szCs w:val="21"/>
              </w:rPr>
            </w:pPr>
            <w:r w:rsidRPr="000707C8">
              <w:rPr>
                <w:color w:val="000000"/>
                <w:sz w:val="21"/>
                <w:szCs w:val="21"/>
              </w:rPr>
              <w:t>CZP00371</w:t>
            </w:r>
          </w:p>
        </w:tc>
        <w:tc>
          <w:tcPr>
            <w:tcW w:w="371" w:type="pct"/>
            <w:shd w:val="clear" w:color="auto" w:fill="auto"/>
            <w:vAlign w:val="center"/>
          </w:tcPr>
          <w:p w:rsidR="00381484" w:rsidRPr="000707C8" w:rsidRDefault="00381484" w:rsidP="00B85C62">
            <w:pPr>
              <w:spacing w:before="80" w:after="80"/>
              <w:rPr>
                <w:color w:val="000000"/>
                <w:sz w:val="21"/>
                <w:szCs w:val="21"/>
              </w:rPr>
            </w:pPr>
            <w:r w:rsidRPr="000707C8">
              <w:rPr>
                <w:color w:val="000000"/>
                <w:sz w:val="21"/>
                <w:szCs w:val="21"/>
              </w:rPr>
              <w:t>115517</w:t>
            </w:r>
          </w:p>
        </w:tc>
        <w:tc>
          <w:tcPr>
            <w:tcW w:w="1023" w:type="pct"/>
            <w:shd w:val="clear" w:color="auto" w:fill="auto"/>
            <w:vAlign w:val="center"/>
          </w:tcPr>
          <w:p w:rsidR="00381484" w:rsidRPr="000707C8" w:rsidRDefault="00381484" w:rsidP="00B85C62">
            <w:pPr>
              <w:spacing w:before="80" w:after="80"/>
              <w:rPr>
                <w:color w:val="000000"/>
                <w:sz w:val="21"/>
                <w:szCs w:val="21"/>
              </w:rPr>
            </w:pPr>
            <w:r w:rsidRPr="000707C8">
              <w:rPr>
                <w:color w:val="000000"/>
                <w:sz w:val="21"/>
                <w:szCs w:val="21"/>
              </w:rPr>
              <w:t>Výrobní společnost Čerchov a.s.</w:t>
            </w:r>
          </w:p>
        </w:tc>
        <w:tc>
          <w:tcPr>
            <w:tcW w:w="739" w:type="pct"/>
            <w:shd w:val="clear" w:color="auto" w:fill="auto"/>
            <w:vAlign w:val="center"/>
          </w:tcPr>
          <w:p w:rsidR="00381484" w:rsidRPr="000707C8" w:rsidRDefault="00381484" w:rsidP="00B85C62">
            <w:pPr>
              <w:spacing w:before="80" w:after="80"/>
              <w:rPr>
                <w:color w:val="000000"/>
                <w:sz w:val="21"/>
                <w:szCs w:val="21"/>
              </w:rPr>
            </w:pPr>
            <w:r w:rsidRPr="000707C8">
              <w:rPr>
                <w:color w:val="000000"/>
                <w:sz w:val="21"/>
                <w:szCs w:val="21"/>
              </w:rPr>
              <w:t>č.p. 55</w:t>
            </w:r>
          </w:p>
        </w:tc>
        <w:tc>
          <w:tcPr>
            <w:tcW w:w="349" w:type="pct"/>
            <w:shd w:val="clear" w:color="auto" w:fill="auto"/>
            <w:vAlign w:val="center"/>
          </w:tcPr>
          <w:p w:rsidR="00381484" w:rsidRPr="000707C8" w:rsidRDefault="00381484" w:rsidP="00B85C62">
            <w:pPr>
              <w:spacing w:before="80" w:after="80"/>
              <w:jc w:val="right"/>
              <w:rPr>
                <w:color w:val="000000"/>
                <w:sz w:val="21"/>
                <w:szCs w:val="21"/>
              </w:rPr>
            </w:pPr>
            <w:r w:rsidRPr="000707C8">
              <w:rPr>
                <w:color w:val="000000"/>
                <w:sz w:val="21"/>
                <w:szCs w:val="21"/>
              </w:rPr>
              <w:t>34534</w:t>
            </w:r>
          </w:p>
        </w:tc>
        <w:tc>
          <w:tcPr>
            <w:tcW w:w="556" w:type="pct"/>
            <w:shd w:val="clear" w:color="auto" w:fill="auto"/>
            <w:vAlign w:val="center"/>
          </w:tcPr>
          <w:p w:rsidR="00381484" w:rsidRPr="000707C8" w:rsidRDefault="00381484" w:rsidP="00B85C62">
            <w:pPr>
              <w:spacing w:before="80" w:after="80"/>
              <w:rPr>
                <w:color w:val="000000"/>
                <w:sz w:val="21"/>
                <w:szCs w:val="21"/>
              </w:rPr>
            </w:pPr>
            <w:r w:rsidRPr="000707C8">
              <w:rPr>
                <w:color w:val="000000"/>
                <w:sz w:val="21"/>
                <w:szCs w:val="21"/>
              </w:rPr>
              <w:t>Klenčí pod Čerchovem</w:t>
            </w:r>
          </w:p>
        </w:tc>
        <w:tc>
          <w:tcPr>
            <w:tcW w:w="928" w:type="pct"/>
            <w:shd w:val="clear" w:color="auto" w:fill="auto"/>
            <w:vAlign w:val="center"/>
          </w:tcPr>
          <w:p w:rsidR="00381484" w:rsidRPr="004F002A" w:rsidRDefault="00381484" w:rsidP="00B85C62">
            <w:pPr>
              <w:spacing w:before="80" w:after="80"/>
              <w:rPr>
                <w:color w:val="000000"/>
                <w:sz w:val="21"/>
                <w:szCs w:val="21"/>
              </w:rPr>
            </w:pPr>
            <w:r>
              <w:rPr>
                <w:color w:val="000000"/>
                <w:sz w:val="21"/>
                <w:szCs w:val="21"/>
              </w:rPr>
              <w:t>Terénní úpravy</w:t>
            </w:r>
            <w:r w:rsidRPr="004F002A">
              <w:rPr>
                <w:color w:val="000000"/>
                <w:sz w:val="21"/>
                <w:szCs w:val="21"/>
              </w:rPr>
              <w:t xml:space="preserve"> -</w:t>
            </w:r>
            <w:r>
              <w:rPr>
                <w:color w:val="000000"/>
                <w:sz w:val="21"/>
                <w:szCs w:val="21"/>
              </w:rPr>
              <w:t xml:space="preserve"> zemina</w:t>
            </w:r>
          </w:p>
        </w:tc>
        <w:tc>
          <w:tcPr>
            <w:tcW w:w="572" w:type="pct"/>
            <w:shd w:val="clear" w:color="auto" w:fill="auto"/>
            <w:vAlign w:val="center"/>
          </w:tcPr>
          <w:p w:rsidR="00381484" w:rsidRPr="000707C8" w:rsidRDefault="00381484" w:rsidP="00B85C62">
            <w:pPr>
              <w:spacing w:before="80" w:after="80"/>
              <w:rPr>
                <w:color w:val="000000"/>
                <w:sz w:val="21"/>
                <w:szCs w:val="21"/>
              </w:rPr>
            </w:pPr>
            <w:r w:rsidRPr="000707C8">
              <w:rPr>
                <w:color w:val="000000"/>
                <w:sz w:val="21"/>
                <w:szCs w:val="21"/>
              </w:rPr>
              <w:t>20 000 m</w:t>
            </w:r>
            <w:r w:rsidRPr="005C0266">
              <w:rPr>
                <w:color w:val="000000"/>
                <w:sz w:val="21"/>
                <w:szCs w:val="21"/>
                <w:vertAlign w:val="superscript"/>
              </w:rPr>
              <w:t>3</w:t>
            </w:r>
          </w:p>
        </w:tc>
      </w:tr>
      <w:tr w:rsidR="00381484" w:rsidRPr="00F644BC" w:rsidTr="00B85C62">
        <w:trPr>
          <w:cantSplit/>
          <w:trHeight w:val="227"/>
        </w:trPr>
        <w:tc>
          <w:tcPr>
            <w:tcW w:w="5000" w:type="pct"/>
            <w:gridSpan w:val="8"/>
            <w:shd w:val="clear" w:color="auto" w:fill="auto"/>
            <w:vAlign w:val="center"/>
          </w:tcPr>
          <w:p w:rsidR="00381484" w:rsidRPr="007C7CBC" w:rsidRDefault="00381484" w:rsidP="00B85C62">
            <w:pPr>
              <w:suppressAutoHyphens/>
              <w:spacing w:before="80" w:after="80"/>
              <w:ind w:right="215"/>
              <w:rPr>
                <w:b/>
                <w:color w:val="000000"/>
                <w:sz w:val="21"/>
                <w:szCs w:val="21"/>
              </w:rPr>
            </w:pPr>
            <w:r>
              <w:rPr>
                <w:b/>
                <w:color w:val="000000"/>
                <w:sz w:val="21"/>
                <w:szCs w:val="21"/>
              </w:rPr>
              <w:t>ORP Horšovský Týn</w:t>
            </w:r>
          </w:p>
        </w:tc>
      </w:tr>
      <w:tr w:rsidR="00381484" w:rsidRPr="00F644BC" w:rsidTr="00B85C62">
        <w:trPr>
          <w:cantSplit/>
          <w:trHeight w:val="227"/>
        </w:trPr>
        <w:tc>
          <w:tcPr>
            <w:tcW w:w="462" w:type="pct"/>
            <w:shd w:val="clear" w:color="auto" w:fill="auto"/>
            <w:vAlign w:val="center"/>
          </w:tcPr>
          <w:p w:rsidR="00381484" w:rsidRPr="005C0266" w:rsidRDefault="00381484" w:rsidP="00B85C62">
            <w:pPr>
              <w:spacing w:before="80" w:after="80"/>
              <w:rPr>
                <w:color w:val="000000"/>
                <w:sz w:val="21"/>
                <w:szCs w:val="21"/>
              </w:rPr>
            </w:pPr>
            <w:r w:rsidRPr="005C0266">
              <w:rPr>
                <w:color w:val="000000"/>
                <w:sz w:val="21"/>
                <w:szCs w:val="21"/>
              </w:rPr>
              <w:t>CZP00860</w:t>
            </w:r>
          </w:p>
        </w:tc>
        <w:tc>
          <w:tcPr>
            <w:tcW w:w="371" w:type="pct"/>
            <w:shd w:val="clear" w:color="auto" w:fill="auto"/>
            <w:vAlign w:val="center"/>
          </w:tcPr>
          <w:p w:rsidR="00381484" w:rsidRPr="005C0266" w:rsidRDefault="00381484" w:rsidP="00B85C62">
            <w:pPr>
              <w:spacing w:before="80" w:after="80"/>
              <w:jc w:val="right"/>
              <w:rPr>
                <w:color w:val="000000"/>
                <w:sz w:val="21"/>
                <w:szCs w:val="21"/>
              </w:rPr>
            </w:pPr>
            <w:r w:rsidRPr="005C0266">
              <w:rPr>
                <w:color w:val="000000"/>
                <w:sz w:val="21"/>
                <w:szCs w:val="21"/>
              </w:rPr>
              <w:t>26400812</w:t>
            </w:r>
          </w:p>
        </w:tc>
        <w:tc>
          <w:tcPr>
            <w:tcW w:w="1023" w:type="pct"/>
            <w:shd w:val="clear" w:color="auto" w:fill="auto"/>
            <w:vAlign w:val="center"/>
          </w:tcPr>
          <w:p w:rsidR="00381484" w:rsidRPr="005C0266" w:rsidRDefault="00381484" w:rsidP="00B85C62">
            <w:pPr>
              <w:spacing w:before="80" w:after="80"/>
              <w:rPr>
                <w:color w:val="000000"/>
                <w:sz w:val="21"/>
                <w:szCs w:val="21"/>
              </w:rPr>
            </w:pPr>
            <w:r w:rsidRPr="005C0266">
              <w:rPr>
                <w:color w:val="000000"/>
                <w:sz w:val="21"/>
                <w:szCs w:val="21"/>
              </w:rPr>
              <w:t>RENOVUM - stavební činnost s.r.o.</w:t>
            </w:r>
          </w:p>
        </w:tc>
        <w:tc>
          <w:tcPr>
            <w:tcW w:w="739" w:type="pct"/>
            <w:shd w:val="clear" w:color="auto" w:fill="auto"/>
            <w:vAlign w:val="center"/>
          </w:tcPr>
          <w:p w:rsidR="00381484" w:rsidRPr="005C0266" w:rsidRDefault="00381484" w:rsidP="00B85C62">
            <w:pPr>
              <w:spacing w:before="80" w:after="80"/>
              <w:rPr>
                <w:color w:val="000000"/>
                <w:sz w:val="21"/>
                <w:szCs w:val="21"/>
              </w:rPr>
            </w:pPr>
            <w:r w:rsidRPr="005C0266">
              <w:rPr>
                <w:color w:val="000000"/>
                <w:sz w:val="21"/>
                <w:szCs w:val="21"/>
              </w:rPr>
              <w:t>Plzeňská 20</w:t>
            </w:r>
          </w:p>
        </w:tc>
        <w:tc>
          <w:tcPr>
            <w:tcW w:w="349" w:type="pct"/>
            <w:shd w:val="clear" w:color="auto" w:fill="auto"/>
            <w:vAlign w:val="center"/>
          </w:tcPr>
          <w:p w:rsidR="00381484" w:rsidRPr="005C0266" w:rsidRDefault="00381484" w:rsidP="00B85C62">
            <w:pPr>
              <w:spacing w:before="80" w:after="80"/>
              <w:jc w:val="right"/>
              <w:rPr>
                <w:color w:val="000000"/>
                <w:sz w:val="21"/>
                <w:szCs w:val="21"/>
              </w:rPr>
            </w:pPr>
            <w:r w:rsidRPr="005C0266">
              <w:rPr>
                <w:color w:val="000000"/>
                <w:sz w:val="21"/>
                <w:szCs w:val="21"/>
              </w:rPr>
              <w:t>34561</w:t>
            </w:r>
          </w:p>
        </w:tc>
        <w:tc>
          <w:tcPr>
            <w:tcW w:w="556" w:type="pct"/>
            <w:shd w:val="clear" w:color="auto" w:fill="auto"/>
            <w:vAlign w:val="center"/>
          </w:tcPr>
          <w:p w:rsidR="00381484" w:rsidRPr="005C0266" w:rsidRDefault="00381484" w:rsidP="00B85C62">
            <w:pPr>
              <w:spacing w:before="80" w:after="80"/>
              <w:rPr>
                <w:color w:val="000000"/>
                <w:sz w:val="21"/>
                <w:szCs w:val="21"/>
              </w:rPr>
            </w:pPr>
            <w:r w:rsidRPr="005C0266">
              <w:rPr>
                <w:color w:val="000000"/>
                <w:sz w:val="21"/>
                <w:szCs w:val="21"/>
              </w:rPr>
              <w:t>Staňkov</w:t>
            </w:r>
          </w:p>
        </w:tc>
        <w:tc>
          <w:tcPr>
            <w:tcW w:w="928" w:type="pct"/>
            <w:shd w:val="clear" w:color="auto" w:fill="auto"/>
            <w:vAlign w:val="center"/>
          </w:tcPr>
          <w:p w:rsidR="00381484" w:rsidRPr="004F002A" w:rsidRDefault="00381484" w:rsidP="00B85C62">
            <w:pPr>
              <w:spacing w:before="80" w:after="80"/>
              <w:rPr>
                <w:color w:val="000000"/>
                <w:sz w:val="21"/>
                <w:szCs w:val="21"/>
              </w:rPr>
            </w:pPr>
            <w:r>
              <w:rPr>
                <w:color w:val="000000"/>
                <w:sz w:val="21"/>
                <w:szCs w:val="21"/>
              </w:rPr>
              <w:t>Rekultivace</w:t>
            </w:r>
            <w:r w:rsidR="00EF59CF">
              <w:rPr>
                <w:color w:val="000000"/>
                <w:sz w:val="21"/>
                <w:szCs w:val="21"/>
              </w:rPr>
              <w:t xml:space="preserve"> </w:t>
            </w:r>
            <w:r w:rsidRPr="004F002A">
              <w:rPr>
                <w:color w:val="000000"/>
                <w:sz w:val="21"/>
                <w:szCs w:val="21"/>
              </w:rPr>
              <w:t>-</w:t>
            </w:r>
            <w:r>
              <w:rPr>
                <w:color w:val="000000"/>
                <w:sz w:val="21"/>
                <w:szCs w:val="21"/>
              </w:rPr>
              <w:t xml:space="preserve"> </w:t>
            </w:r>
            <w:r w:rsidR="00EF59CF">
              <w:rPr>
                <w:color w:val="000000"/>
                <w:sz w:val="21"/>
                <w:szCs w:val="21"/>
              </w:rPr>
              <w:t>SDO</w:t>
            </w:r>
            <w:r>
              <w:rPr>
                <w:color w:val="000000"/>
                <w:sz w:val="21"/>
                <w:szCs w:val="21"/>
              </w:rPr>
              <w:t>, zemina</w:t>
            </w:r>
          </w:p>
        </w:tc>
        <w:tc>
          <w:tcPr>
            <w:tcW w:w="572" w:type="pct"/>
            <w:shd w:val="clear" w:color="auto" w:fill="auto"/>
            <w:vAlign w:val="center"/>
          </w:tcPr>
          <w:p w:rsidR="00381484" w:rsidRPr="00F644BC" w:rsidRDefault="00381484" w:rsidP="00B85C62">
            <w:pPr>
              <w:spacing w:before="80" w:after="80"/>
              <w:rPr>
                <w:color w:val="000000"/>
                <w:sz w:val="21"/>
                <w:szCs w:val="21"/>
              </w:rPr>
            </w:pPr>
            <w:r w:rsidRPr="005C0266">
              <w:rPr>
                <w:color w:val="000000"/>
                <w:sz w:val="21"/>
                <w:szCs w:val="21"/>
              </w:rPr>
              <w:t>32 000 m</w:t>
            </w:r>
            <w:r w:rsidRPr="005C0266">
              <w:rPr>
                <w:color w:val="000000"/>
                <w:sz w:val="21"/>
                <w:szCs w:val="21"/>
                <w:vertAlign w:val="superscript"/>
              </w:rPr>
              <w:t>3</w:t>
            </w:r>
          </w:p>
        </w:tc>
      </w:tr>
      <w:tr w:rsidR="00EF59CF" w:rsidRPr="00F644BC" w:rsidTr="00B85C62">
        <w:trPr>
          <w:cantSplit/>
          <w:trHeight w:val="227"/>
        </w:trPr>
        <w:tc>
          <w:tcPr>
            <w:tcW w:w="5000" w:type="pct"/>
            <w:gridSpan w:val="8"/>
            <w:shd w:val="clear" w:color="auto" w:fill="auto"/>
            <w:vAlign w:val="center"/>
          </w:tcPr>
          <w:p w:rsidR="00EF59CF" w:rsidRPr="007C7CBC" w:rsidRDefault="00EF59CF" w:rsidP="00B85C62">
            <w:pPr>
              <w:suppressAutoHyphens/>
              <w:spacing w:before="80" w:after="80"/>
              <w:ind w:right="215"/>
              <w:rPr>
                <w:b/>
                <w:color w:val="000000"/>
                <w:sz w:val="21"/>
                <w:szCs w:val="21"/>
              </w:rPr>
            </w:pPr>
            <w:r>
              <w:rPr>
                <w:b/>
                <w:color w:val="000000"/>
                <w:sz w:val="21"/>
                <w:szCs w:val="21"/>
              </w:rPr>
              <w:t>ORP Klatovy</w:t>
            </w:r>
          </w:p>
        </w:tc>
      </w:tr>
      <w:tr w:rsidR="00EF59CF" w:rsidRPr="00F644BC" w:rsidTr="00B85C62">
        <w:trPr>
          <w:cantSplit/>
          <w:trHeight w:val="227"/>
        </w:trPr>
        <w:tc>
          <w:tcPr>
            <w:tcW w:w="462" w:type="pct"/>
            <w:shd w:val="clear" w:color="auto" w:fill="auto"/>
            <w:vAlign w:val="center"/>
          </w:tcPr>
          <w:p w:rsidR="00EF59CF" w:rsidRPr="005C0266" w:rsidRDefault="00EF59CF" w:rsidP="00B85C62">
            <w:pPr>
              <w:spacing w:before="80" w:after="80"/>
              <w:rPr>
                <w:color w:val="000000"/>
                <w:sz w:val="21"/>
                <w:szCs w:val="21"/>
              </w:rPr>
            </w:pPr>
            <w:r>
              <w:t>CZP00085</w:t>
            </w:r>
          </w:p>
        </w:tc>
        <w:tc>
          <w:tcPr>
            <w:tcW w:w="371" w:type="pct"/>
            <w:shd w:val="clear" w:color="auto" w:fill="auto"/>
            <w:vAlign w:val="center"/>
          </w:tcPr>
          <w:p w:rsidR="00EF59CF" w:rsidRPr="005C0266" w:rsidRDefault="00EF59CF" w:rsidP="00B85C62">
            <w:pPr>
              <w:spacing w:before="80" w:after="80"/>
              <w:jc w:val="right"/>
              <w:rPr>
                <w:color w:val="000000"/>
                <w:sz w:val="21"/>
                <w:szCs w:val="21"/>
              </w:rPr>
            </w:pPr>
            <w:r>
              <w:t>00255921</w:t>
            </w:r>
          </w:p>
        </w:tc>
        <w:tc>
          <w:tcPr>
            <w:tcW w:w="1023" w:type="pct"/>
            <w:shd w:val="clear" w:color="auto" w:fill="auto"/>
            <w:vAlign w:val="center"/>
          </w:tcPr>
          <w:p w:rsidR="00EF59CF" w:rsidRPr="005C0266" w:rsidRDefault="00EF59CF" w:rsidP="00B85C62">
            <w:pPr>
              <w:spacing w:before="80" w:after="80"/>
              <w:rPr>
                <w:color w:val="000000"/>
                <w:sz w:val="21"/>
                <w:szCs w:val="21"/>
              </w:rPr>
            </w:pPr>
            <w:r>
              <w:t>Město Nýrsko</w:t>
            </w:r>
          </w:p>
        </w:tc>
        <w:tc>
          <w:tcPr>
            <w:tcW w:w="739" w:type="pct"/>
            <w:shd w:val="clear" w:color="auto" w:fill="auto"/>
            <w:vAlign w:val="center"/>
          </w:tcPr>
          <w:p w:rsidR="00EF59CF" w:rsidRPr="005C0266" w:rsidRDefault="00EF59CF" w:rsidP="00B85C62">
            <w:pPr>
              <w:spacing w:before="80" w:after="80"/>
              <w:rPr>
                <w:color w:val="000000"/>
                <w:sz w:val="21"/>
                <w:szCs w:val="21"/>
              </w:rPr>
            </w:pPr>
            <w:r>
              <w:t>Náměstí 122</w:t>
            </w:r>
          </w:p>
        </w:tc>
        <w:tc>
          <w:tcPr>
            <w:tcW w:w="349" w:type="pct"/>
            <w:shd w:val="clear" w:color="auto" w:fill="auto"/>
            <w:vAlign w:val="center"/>
          </w:tcPr>
          <w:p w:rsidR="00EF59CF" w:rsidRPr="005C0266" w:rsidRDefault="00EF59CF" w:rsidP="00B85C62">
            <w:pPr>
              <w:spacing w:before="80" w:after="80"/>
              <w:jc w:val="right"/>
              <w:rPr>
                <w:color w:val="000000"/>
                <w:sz w:val="21"/>
                <w:szCs w:val="21"/>
              </w:rPr>
            </w:pPr>
            <w:r>
              <w:t>34022</w:t>
            </w:r>
          </w:p>
        </w:tc>
        <w:tc>
          <w:tcPr>
            <w:tcW w:w="556" w:type="pct"/>
            <w:shd w:val="clear" w:color="auto" w:fill="auto"/>
            <w:vAlign w:val="center"/>
          </w:tcPr>
          <w:p w:rsidR="00EF59CF" w:rsidRPr="005C0266" w:rsidRDefault="00EF59CF" w:rsidP="00B85C62">
            <w:pPr>
              <w:spacing w:before="80" w:after="80"/>
              <w:rPr>
                <w:color w:val="000000"/>
                <w:sz w:val="21"/>
                <w:szCs w:val="21"/>
              </w:rPr>
            </w:pPr>
            <w:r>
              <w:t>Nýrsko</w:t>
            </w:r>
          </w:p>
        </w:tc>
        <w:tc>
          <w:tcPr>
            <w:tcW w:w="928" w:type="pct"/>
            <w:shd w:val="clear" w:color="auto" w:fill="auto"/>
            <w:vAlign w:val="center"/>
          </w:tcPr>
          <w:p w:rsidR="00EF59CF" w:rsidRPr="004F002A" w:rsidRDefault="00EF59CF" w:rsidP="00B85C62">
            <w:pPr>
              <w:spacing w:before="80" w:after="80"/>
              <w:rPr>
                <w:color w:val="000000"/>
                <w:sz w:val="21"/>
                <w:szCs w:val="21"/>
              </w:rPr>
            </w:pPr>
            <w:r>
              <w:rPr>
                <w:color w:val="000000"/>
                <w:sz w:val="21"/>
                <w:szCs w:val="21"/>
              </w:rPr>
              <w:t xml:space="preserve">Rekultivace </w:t>
            </w:r>
          </w:p>
        </w:tc>
        <w:tc>
          <w:tcPr>
            <w:tcW w:w="572" w:type="pct"/>
            <w:shd w:val="clear" w:color="auto" w:fill="auto"/>
            <w:vAlign w:val="center"/>
          </w:tcPr>
          <w:p w:rsidR="00EF59CF" w:rsidRPr="00F644BC" w:rsidRDefault="00EF59CF" w:rsidP="00B85C62">
            <w:pPr>
              <w:spacing w:before="80" w:after="80"/>
              <w:rPr>
                <w:color w:val="000000"/>
                <w:sz w:val="21"/>
                <w:szCs w:val="21"/>
              </w:rPr>
            </w:pPr>
          </w:p>
        </w:tc>
      </w:tr>
      <w:tr w:rsidR="00381484" w:rsidRPr="00F644BC" w:rsidTr="00B85C62">
        <w:trPr>
          <w:cantSplit/>
          <w:trHeight w:val="227"/>
        </w:trPr>
        <w:tc>
          <w:tcPr>
            <w:tcW w:w="5000" w:type="pct"/>
            <w:gridSpan w:val="8"/>
            <w:shd w:val="clear" w:color="auto" w:fill="auto"/>
            <w:vAlign w:val="center"/>
          </w:tcPr>
          <w:p w:rsidR="00381484" w:rsidRPr="007C7CBC" w:rsidRDefault="00381484" w:rsidP="00B85C62">
            <w:pPr>
              <w:suppressAutoHyphens/>
              <w:spacing w:before="80" w:after="80"/>
              <w:ind w:right="215"/>
              <w:rPr>
                <w:b/>
                <w:color w:val="000000"/>
                <w:sz w:val="21"/>
                <w:szCs w:val="21"/>
              </w:rPr>
            </w:pPr>
            <w:r>
              <w:rPr>
                <w:b/>
                <w:color w:val="000000"/>
                <w:sz w:val="21"/>
                <w:szCs w:val="21"/>
              </w:rPr>
              <w:t>ORP Kralovice</w:t>
            </w:r>
          </w:p>
        </w:tc>
      </w:tr>
      <w:tr w:rsidR="00381484" w:rsidRPr="005C0266" w:rsidTr="00B85C62">
        <w:trPr>
          <w:cantSplit/>
          <w:trHeight w:val="227"/>
        </w:trPr>
        <w:tc>
          <w:tcPr>
            <w:tcW w:w="462" w:type="pct"/>
            <w:shd w:val="clear" w:color="auto" w:fill="auto"/>
            <w:vAlign w:val="center"/>
          </w:tcPr>
          <w:p w:rsidR="00381484" w:rsidRPr="005C0266" w:rsidRDefault="00381484" w:rsidP="00B85C62">
            <w:pPr>
              <w:spacing w:before="80" w:after="80"/>
              <w:rPr>
                <w:color w:val="000000"/>
                <w:sz w:val="21"/>
                <w:szCs w:val="21"/>
              </w:rPr>
            </w:pPr>
            <w:r w:rsidRPr="005C0266">
              <w:rPr>
                <w:color w:val="000000"/>
                <w:sz w:val="21"/>
                <w:szCs w:val="21"/>
              </w:rPr>
              <w:t>CZP00504</w:t>
            </w:r>
          </w:p>
        </w:tc>
        <w:tc>
          <w:tcPr>
            <w:tcW w:w="371" w:type="pct"/>
            <w:shd w:val="clear" w:color="auto" w:fill="auto"/>
            <w:vAlign w:val="center"/>
          </w:tcPr>
          <w:p w:rsidR="00381484" w:rsidRPr="005C0266" w:rsidRDefault="00381484" w:rsidP="00B85C62">
            <w:pPr>
              <w:spacing w:before="80" w:after="80"/>
              <w:rPr>
                <w:color w:val="000000"/>
                <w:sz w:val="21"/>
                <w:szCs w:val="21"/>
              </w:rPr>
            </w:pPr>
            <w:r w:rsidRPr="005C0266">
              <w:rPr>
                <w:color w:val="000000"/>
                <w:sz w:val="21"/>
                <w:szCs w:val="21"/>
              </w:rPr>
              <w:t>27994929</w:t>
            </w:r>
          </w:p>
        </w:tc>
        <w:tc>
          <w:tcPr>
            <w:tcW w:w="1023" w:type="pct"/>
            <w:shd w:val="clear" w:color="auto" w:fill="auto"/>
            <w:vAlign w:val="center"/>
          </w:tcPr>
          <w:p w:rsidR="00381484" w:rsidRPr="005C0266" w:rsidRDefault="00381484" w:rsidP="00B85C62">
            <w:pPr>
              <w:spacing w:before="80" w:after="80"/>
              <w:rPr>
                <w:color w:val="000000"/>
                <w:sz w:val="21"/>
                <w:szCs w:val="21"/>
              </w:rPr>
            </w:pPr>
            <w:r w:rsidRPr="005C0266">
              <w:rPr>
                <w:color w:val="000000"/>
                <w:sz w:val="21"/>
                <w:szCs w:val="21"/>
              </w:rPr>
              <w:t>LB MINERALS, s.r.o.</w:t>
            </w:r>
          </w:p>
        </w:tc>
        <w:tc>
          <w:tcPr>
            <w:tcW w:w="739" w:type="pct"/>
            <w:shd w:val="clear" w:color="auto" w:fill="auto"/>
            <w:vAlign w:val="center"/>
          </w:tcPr>
          <w:p w:rsidR="00381484" w:rsidRPr="005C0266" w:rsidRDefault="00381484" w:rsidP="00B85C62">
            <w:pPr>
              <w:spacing w:before="80" w:after="80"/>
              <w:rPr>
                <w:color w:val="000000"/>
                <w:sz w:val="21"/>
                <w:szCs w:val="21"/>
              </w:rPr>
            </w:pPr>
            <w:r w:rsidRPr="005C0266">
              <w:rPr>
                <w:color w:val="000000"/>
                <w:sz w:val="21"/>
                <w:szCs w:val="21"/>
              </w:rPr>
              <w:t>rekultivace lomu</w:t>
            </w:r>
            <w:r>
              <w:rPr>
                <w:color w:val="000000"/>
                <w:sz w:val="21"/>
                <w:szCs w:val="21"/>
              </w:rPr>
              <w:t xml:space="preserve">               </w:t>
            </w:r>
            <w:r w:rsidRPr="005C0266">
              <w:rPr>
                <w:color w:val="000000"/>
                <w:sz w:val="21"/>
                <w:szCs w:val="21"/>
              </w:rPr>
              <w:t xml:space="preserve"> v DP Lomnička I. a </w:t>
            </w:r>
            <w:r>
              <w:rPr>
                <w:color w:val="000000"/>
                <w:sz w:val="21"/>
                <w:szCs w:val="21"/>
              </w:rPr>
              <w:t xml:space="preserve">      v </w:t>
            </w:r>
            <w:r w:rsidRPr="005C0266">
              <w:rPr>
                <w:color w:val="000000"/>
                <w:sz w:val="21"/>
                <w:szCs w:val="21"/>
              </w:rPr>
              <w:t>DP Kaznějov</w:t>
            </w:r>
          </w:p>
        </w:tc>
        <w:tc>
          <w:tcPr>
            <w:tcW w:w="349" w:type="pct"/>
            <w:shd w:val="clear" w:color="auto" w:fill="auto"/>
            <w:vAlign w:val="center"/>
          </w:tcPr>
          <w:p w:rsidR="00381484" w:rsidRPr="005C0266" w:rsidRDefault="00381484" w:rsidP="00B85C62">
            <w:pPr>
              <w:spacing w:before="80" w:after="80"/>
              <w:jc w:val="right"/>
              <w:rPr>
                <w:color w:val="000000"/>
                <w:sz w:val="21"/>
                <w:szCs w:val="21"/>
              </w:rPr>
            </w:pPr>
            <w:r w:rsidRPr="005C0266">
              <w:rPr>
                <w:color w:val="000000"/>
                <w:sz w:val="21"/>
                <w:szCs w:val="21"/>
              </w:rPr>
              <w:t>33101</w:t>
            </w:r>
          </w:p>
        </w:tc>
        <w:tc>
          <w:tcPr>
            <w:tcW w:w="556" w:type="pct"/>
            <w:shd w:val="clear" w:color="auto" w:fill="auto"/>
            <w:vAlign w:val="center"/>
          </w:tcPr>
          <w:p w:rsidR="00381484" w:rsidRPr="005C0266" w:rsidRDefault="00381484" w:rsidP="00B85C62">
            <w:pPr>
              <w:spacing w:before="80" w:after="80"/>
              <w:rPr>
                <w:color w:val="000000"/>
                <w:sz w:val="21"/>
                <w:szCs w:val="21"/>
              </w:rPr>
            </w:pPr>
            <w:r w:rsidRPr="005C0266">
              <w:rPr>
                <w:color w:val="000000"/>
                <w:sz w:val="21"/>
                <w:szCs w:val="21"/>
              </w:rPr>
              <w:t>Plasy</w:t>
            </w:r>
          </w:p>
        </w:tc>
        <w:tc>
          <w:tcPr>
            <w:tcW w:w="928" w:type="pct"/>
            <w:shd w:val="clear" w:color="auto" w:fill="auto"/>
            <w:vAlign w:val="center"/>
          </w:tcPr>
          <w:p w:rsidR="00381484" w:rsidRPr="004F002A" w:rsidRDefault="00381484" w:rsidP="00B85C62">
            <w:pPr>
              <w:spacing w:before="80" w:after="80"/>
              <w:rPr>
                <w:color w:val="000000"/>
                <w:sz w:val="21"/>
                <w:szCs w:val="21"/>
              </w:rPr>
            </w:pPr>
            <w:r>
              <w:rPr>
                <w:color w:val="000000"/>
                <w:sz w:val="21"/>
                <w:szCs w:val="21"/>
              </w:rPr>
              <w:t>Rekultivace, terénní úpravy</w:t>
            </w:r>
            <w:r w:rsidR="00DB0B21">
              <w:rPr>
                <w:color w:val="000000"/>
                <w:sz w:val="21"/>
                <w:szCs w:val="21"/>
              </w:rPr>
              <w:t xml:space="preserve"> </w:t>
            </w:r>
            <w:r w:rsidRPr="004F002A">
              <w:rPr>
                <w:color w:val="000000"/>
                <w:sz w:val="21"/>
                <w:szCs w:val="21"/>
              </w:rPr>
              <w:t>-</w:t>
            </w:r>
            <w:r>
              <w:rPr>
                <w:color w:val="000000"/>
                <w:sz w:val="21"/>
                <w:szCs w:val="21"/>
              </w:rPr>
              <w:t xml:space="preserve"> </w:t>
            </w:r>
            <w:r w:rsidR="00EF59CF">
              <w:rPr>
                <w:color w:val="000000"/>
                <w:sz w:val="21"/>
                <w:szCs w:val="21"/>
              </w:rPr>
              <w:t>SDO</w:t>
            </w:r>
            <w:r>
              <w:rPr>
                <w:color w:val="000000"/>
                <w:sz w:val="21"/>
                <w:szCs w:val="21"/>
              </w:rPr>
              <w:t>, zemina</w:t>
            </w:r>
          </w:p>
        </w:tc>
        <w:tc>
          <w:tcPr>
            <w:tcW w:w="572" w:type="pct"/>
            <w:shd w:val="clear" w:color="auto" w:fill="auto"/>
            <w:vAlign w:val="center"/>
          </w:tcPr>
          <w:p w:rsidR="00381484" w:rsidRDefault="00381484" w:rsidP="00B85C62">
            <w:pPr>
              <w:spacing w:before="80" w:after="80"/>
              <w:rPr>
                <w:color w:val="000000"/>
                <w:sz w:val="21"/>
                <w:szCs w:val="21"/>
              </w:rPr>
            </w:pPr>
            <w:r w:rsidRPr="004F002A">
              <w:rPr>
                <w:color w:val="000000"/>
                <w:sz w:val="21"/>
                <w:szCs w:val="21"/>
              </w:rPr>
              <w:t>900 000 m</w:t>
            </w:r>
            <w:r w:rsidRPr="004F002A">
              <w:rPr>
                <w:color w:val="000000"/>
                <w:sz w:val="21"/>
                <w:szCs w:val="21"/>
                <w:vertAlign w:val="superscript"/>
              </w:rPr>
              <w:t>3</w:t>
            </w:r>
            <w:r w:rsidRPr="004F002A">
              <w:rPr>
                <w:color w:val="000000"/>
                <w:sz w:val="21"/>
                <w:szCs w:val="21"/>
              </w:rPr>
              <w:t xml:space="preserve"> </w:t>
            </w:r>
          </w:p>
          <w:p w:rsidR="00381484" w:rsidRDefault="00381484" w:rsidP="00B85C62">
            <w:pPr>
              <w:spacing w:before="80" w:after="80"/>
              <w:rPr>
                <w:color w:val="000000"/>
                <w:sz w:val="21"/>
                <w:szCs w:val="21"/>
              </w:rPr>
            </w:pPr>
            <w:r w:rsidRPr="004F002A">
              <w:rPr>
                <w:color w:val="000000"/>
                <w:sz w:val="21"/>
                <w:szCs w:val="21"/>
              </w:rPr>
              <w:t xml:space="preserve">v DP Lomnička I </w:t>
            </w:r>
          </w:p>
          <w:p w:rsidR="00381484" w:rsidRPr="00F644BC" w:rsidRDefault="00381484" w:rsidP="00B85C62">
            <w:pPr>
              <w:spacing w:before="80" w:after="80"/>
              <w:rPr>
                <w:color w:val="000000"/>
                <w:sz w:val="21"/>
                <w:szCs w:val="21"/>
              </w:rPr>
            </w:pPr>
            <w:r w:rsidRPr="004F002A">
              <w:rPr>
                <w:color w:val="000000"/>
                <w:sz w:val="21"/>
                <w:szCs w:val="21"/>
              </w:rPr>
              <w:t>900 000 m</w:t>
            </w:r>
            <w:r w:rsidRPr="004F002A">
              <w:rPr>
                <w:color w:val="000000"/>
                <w:sz w:val="21"/>
                <w:szCs w:val="21"/>
                <w:vertAlign w:val="superscript"/>
              </w:rPr>
              <w:t>3</w:t>
            </w:r>
            <w:r w:rsidRPr="004F002A">
              <w:rPr>
                <w:color w:val="000000"/>
                <w:sz w:val="21"/>
                <w:szCs w:val="21"/>
              </w:rPr>
              <w:t xml:space="preserve"> </w:t>
            </w:r>
            <w:r>
              <w:rPr>
                <w:color w:val="000000"/>
                <w:sz w:val="21"/>
                <w:szCs w:val="21"/>
              </w:rPr>
              <w:t xml:space="preserve">                </w:t>
            </w:r>
            <w:r w:rsidRPr="004F002A">
              <w:rPr>
                <w:color w:val="000000"/>
                <w:sz w:val="21"/>
                <w:szCs w:val="21"/>
              </w:rPr>
              <w:t>v DP Kaznějov</w:t>
            </w:r>
          </w:p>
        </w:tc>
      </w:tr>
      <w:tr w:rsidR="00381484" w:rsidRPr="00F644BC" w:rsidTr="00B85C62">
        <w:trPr>
          <w:cantSplit/>
          <w:trHeight w:val="227"/>
        </w:trPr>
        <w:tc>
          <w:tcPr>
            <w:tcW w:w="5000" w:type="pct"/>
            <w:gridSpan w:val="8"/>
            <w:shd w:val="clear" w:color="auto" w:fill="auto"/>
            <w:vAlign w:val="center"/>
          </w:tcPr>
          <w:p w:rsidR="00381484" w:rsidRPr="007C7CBC" w:rsidRDefault="00381484" w:rsidP="00B85C62">
            <w:pPr>
              <w:suppressAutoHyphens/>
              <w:spacing w:before="80" w:after="80"/>
              <w:ind w:right="215"/>
              <w:rPr>
                <w:b/>
                <w:color w:val="000000"/>
                <w:sz w:val="21"/>
                <w:szCs w:val="21"/>
              </w:rPr>
            </w:pPr>
            <w:r>
              <w:rPr>
                <w:b/>
                <w:color w:val="000000"/>
                <w:sz w:val="21"/>
                <w:szCs w:val="21"/>
              </w:rPr>
              <w:t>ORP Nýřany</w:t>
            </w:r>
          </w:p>
        </w:tc>
      </w:tr>
      <w:tr w:rsidR="00381484" w:rsidRPr="004F002A" w:rsidTr="00B85C62">
        <w:trPr>
          <w:cantSplit/>
          <w:trHeight w:val="227"/>
        </w:trPr>
        <w:tc>
          <w:tcPr>
            <w:tcW w:w="462" w:type="pct"/>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t>CZP00893</w:t>
            </w:r>
          </w:p>
        </w:tc>
        <w:tc>
          <w:tcPr>
            <w:tcW w:w="371" w:type="pct"/>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t>26374919</w:t>
            </w:r>
          </w:p>
        </w:tc>
        <w:tc>
          <w:tcPr>
            <w:tcW w:w="1023" w:type="pct"/>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t>BÖGL a KRÝSL, k.s.</w:t>
            </w:r>
          </w:p>
        </w:tc>
        <w:tc>
          <w:tcPr>
            <w:tcW w:w="739" w:type="pct"/>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t> </w:t>
            </w:r>
          </w:p>
        </w:tc>
        <w:tc>
          <w:tcPr>
            <w:tcW w:w="349" w:type="pct"/>
            <w:shd w:val="clear" w:color="auto" w:fill="auto"/>
            <w:vAlign w:val="center"/>
          </w:tcPr>
          <w:p w:rsidR="00381484" w:rsidRPr="00E3001A" w:rsidRDefault="00381484" w:rsidP="00B85C62">
            <w:pPr>
              <w:spacing w:before="80" w:after="80"/>
              <w:jc w:val="right"/>
              <w:rPr>
                <w:color w:val="000000"/>
                <w:sz w:val="21"/>
                <w:szCs w:val="21"/>
              </w:rPr>
            </w:pPr>
            <w:r w:rsidRPr="00E3001A">
              <w:rPr>
                <w:color w:val="000000"/>
                <w:sz w:val="21"/>
                <w:szCs w:val="21"/>
              </w:rPr>
              <w:t>33026</w:t>
            </w:r>
          </w:p>
        </w:tc>
        <w:tc>
          <w:tcPr>
            <w:tcW w:w="556" w:type="pct"/>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t>Tlučná</w:t>
            </w:r>
          </w:p>
        </w:tc>
        <w:tc>
          <w:tcPr>
            <w:tcW w:w="928" w:type="pct"/>
            <w:shd w:val="clear" w:color="auto" w:fill="auto"/>
            <w:vAlign w:val="center"/>
          </w:tcPr>
          <w:p w:rsidR="00381484" w:rsidRPr="00E3001A" w:rsidRDefault="00381484" w:rsidP="00B85C62">
            <w:pPr>
              <w:spacing w:before="80" w:after="80"/>
              <w:rPr>
                <w:color w:val="000000"/>
                <w:sz w:val="21"/>
                <w:szCs w:val="21"/>
              </w:rPr>
            </w:pPr>
            <w:r>
              <w:rPr>
                <w:color w:val="000000"/>
                <w:sz w:val="21"/>
                <w:szCs w:val="21"/>
              </w:rPr>
              <w:t>Rekultivace</w:t>
            </w:r>
            <w:r w:rsidRPr="00E3001A">
              <w:rPr>
                <w:color w:val="000000"/>
                <w:sz w:val="21"/>
                <w:szCs w:val="21"/>
              </w:rPr>
              <w:t xml:space="preserve"> -</w:t>
            </w:r>
            <w:r>
              <w:rPr>
                <w:color w:val="000000"/>
                <w:sz w:val="21"/>
                <w:szCs w:val="21"/>
              </w:rPr>
              <w:t xml:space="preserve"> </w:t>
            </w:r>
            <w:r w:rsidR="00EF59CF">
              <w:rPr>
                <w:color w:val="000000"/>
                <w:sz w:val="21"/>
                <w:szCs w:val="21"/>
              </w:rPr>
              <w:t>SDO, zemina</w:t>
            </w:r>
          </w:p>
        </w:tc>
        <w:tc>
          <w:tcPr>
            <w:tcW w:w="572" w:type="pct"/>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t>240 000 m</w:t>
            </w:r>
            <w:r w:rsidRPr="00E3001A">
              <w:rPr>
                <w:color w:val="000000"/>
                <w:sz w:val="21"/>
                <w:szCs w:val="21"/>
                <w:vertAlign w:val="superscript"/>
              </w:rPr>
              <w:t>3</w:t>
            </w:r>
          </w:p>
        </w:tc>
      </w:tr>
      <w:tr w:rsidR="00381484" w:rsidRPr="004F002A" w:rsidTr="00B85C62">
        <w:trPr>
          <w:cantSplit/>
          <w:trHeight w:val="227"/>
        </w:trPr>
        <w:tc>
          <w:tcPr>
            <w:tcW w:w="462" w:type="pct"/>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lastRenderedPageBreak/>
              <w:t>CZP00300</w:t>
            </w:r>
          </w:p>
        </w:tc>
        <w:tc>
          <w:tcPr>
            <w:tcW w:w="371" w:type="pct"/>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t>26387841</w:t>
            </w:r>
          </w:p>
        </w:tc>
        <w:tc>
          <w:tcPr>
            <w:tcW w:w="1023" w:type="pct"/>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t>ELRON CZ s.r.o.</w:t>
            </w:r>
          </w:p>
        </w:tc>
        <w:tc>
          <w:tcPr>
            <w:tcW w:w="739" w:type="pct"/>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t>p.p.č. 703/1 v k.ú. Zbůch</w:t>
            </w:r>
          </w:p>
        </w:tc>
        <w:tc>
          <w:tcPr>
            <w:tcW w:w="349" w:type="pct"/>
            <w:shd w:val="clear" w:color="auto" w:fill="auto"/>
            <w:vAlign w:val="center"/>
          </w:tcPr>
          <w:p w:rsidR="00381484" w:rsidRPr="00E3001A" w:rsidRDefault="00381484" w:rsidP="00B85C62">
            <w:pPr>
              <w:spacing w:before="80" w:after="80"/>
              <w:jc w:val="right"/>
              <w:rPr>
                <w:color w:val="000000"/>
                <w:sz w:val="21"/>
                <w:szCs w:val="21"/>
              </w:rPr>
            </w:pPr>
            <w:r w:rsidRPr="00E3001A">
              <w:rPr>
                <w:color w:val="000000"/>
                <w:sz w:val="21"/>
                <w:szCs w:val="21"/>
              </w:rPr>
              <w:t>33023</w:t>
            </w:r>
          </w:p>
        </w:tc>
        <w:tc>
          <w:tcPr>
            <w:tcW w:w="556" w:type="pct"/>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t>Zbůch</w:t>
            </w:r>
          </w:p>
        </w:tc>
        <w:tc>
          <w:tcPr>
            <w:tcW w:w="928" w:type="pct"/>
            <w:shd w:val="clear" w:color="auto" w:fill="auto"/>
            <w:vAlign w:val="center"/>
          </w:tcPr>
          <w:p w:rsidR="00381484" w:rsidRPr="004F002A" w:rsidRDefault="00381484" w:rsidP="00B85C62">
            <w:pPr>
              <w:spacing w:before="80" w:after="80"/>
              <w:rPr>
                <w:color w:val="000000"/>
                <w:sz w:val="21"/>
                <w:szCs w:val="21"/>
              </w:rPr>
            </w:pPr>
            <w:r>
              <w:rPr>
                <w:color w:val="000000"/>
                <w:sz w:val="21"/>
                <w:szCs w:val="21"/>
              </w:rPr>
              <w:t>Rekultivace, terénní úpravy</w:t>
            </w:r>
            <w:r w:rsidR="00DB0B21">
              <w:rPr>
                <w:color w:val="000000"/>
                <w:sz w:val="21"/>
                <w:szCs w:val="21"/>
              </w:rPr>
              <w:t xml:space="preserve"> </w:t>
            </w:r>
            <w:r w:rsidRPr="004F002A">
              <w:rPr>
                <w:color w:val="000000"/>
                <w:sz w:val="21"/>
                <w:szCs w:val="21"/>
              </w:rPr>
              <w:t>-</w:t>
            </w:r>
            <w:r>
              <w:rPr>
                <w:color w:val="000000"/>
                <w:sz w:val="21"/>
                <w:szCs w:val="21"/>
              </w:rPr>
              <w:t xml:space="preserve"> </w:t>
            </w:r>
            <w:r w:rsidR="00EF59CF">
              <w:rPr>
                <w:color w:val="000000"/>
                <w:sz w:val="21"/>
                <w:szCs w:val="21"/>
              </w:rPr>
              <w:t>SDO</w:t>
            </w:r>
            <w:r>
              <w:rPr>
                <w:color w:val="000000"/>
                <w:sz w:val="21"/>
                <w:szCs w:val="21"/>
              </w:rPr>
              <w:t>, zemina</w:t>
            </w:r>
          </w:p>
        </w:tc>
        <w:tc>
          <w:tcPr>
            <w:tcW w:w="572" w:type="pct"/>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t>800 000 m</w:t>
            </w:r>
            <w:r w:rsidRPr="00E3001A">
              <w:rPr>
                <w:color w:val="000000"/>
                <w:sz w:val="21"/>
                <w:szCs w:val="21"/>
                <w:vertAlign w:val="superscript"/>
              </w:rPr>
              <w:t>3</w:t>
            </w:r>
          </w:p>
        </w:tc>
      </w:tr>
      <w:tr w:rsidR="00381484" w:rsidRPr="004F002A" w:rsidTr="00B85C62">
        <w:trPr>
          <w:cantSplit/>
          <w:trHeight w:val="227"/>
        </w:trPr>
        <w:tc>
          <w:tcPr>
            <w:tcW w:w="462" w:type="pct"/>
            <w:tcBorders>
              <w:bottom w:val="single" w:sz="4" w:space="0" w:color="auto"/>
            </w:tcBorders>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t>CZP00068</w:t>
            </w:r>
          </w:p>
        </w:tc>
        <w:tc>
          <w:tcPr>
            <w:tcW w:w="371" w:type="pct"/>
            <w:tcBorders>
              <w:bottom w:val="single" w:sz="4" w:space="0" w:color="auto"/>
            </w:tcBorders>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t>25232924</w:t>
            </w:r>
          </w:p>
        </w:tc>
        <w:tc>
          <w:tcPr>
            <w:tcW w:w="1023" w:type="pct"/>
            <w:tcBorders>
              <w:bottom w:val="single" w:sz="4" w:space="0" w:color="auto"/>
            </w:tcBorders>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t>PEBRA, spol. s r.o.</w:t>
            </w:r>
          </w:p>
        </w:tc>
        <w:tc>
          <w:tcPr>
            <w:tcW w:w="739" w:type="pct"/>
            <w:tcBorders>
              <w:bottom w:val="single" w:sz="4" w:space="0" w:color="auto"/>
            </w:tcBorders>
            <w:shd w:val="clear" w:color="auto" w:fill="auto"/>
            <w:vAlign w:val="center"/>
          </w:tcPr>
          <w:p w:rsidR="00381484" w:rsidRPr="00E3001A" w:rsidRDefault="00B85C62" w:rsidP="00B85C62">
            <w:pPr>
              <w:spacing w:before="80" w:after="80"/>
              <w:rPr>
                <w:color w:val="000000"/>
                <w:sz w:val="21"/>
                <w:szCs w:val="21"/>
              </w:rPr>
            </w:pPr>
            <w:r>
              <w:rPr>
                <w:color w:val="000000"/>
                <w:sz w:val="21"/>
                <w:szCs w:val="21"/>
              </w:rPr>
              <w:t>Zbůch - T</w:t>
            </w:r>
            <w:r w:rsidR="00381484" w:rsidRPr="00E3001A">
              <w:rPr>
                <w:color w:val="000000"/>
                <w:sz w:val="21"/>
                <w:szCs w:val="21"/>
              </w:rPr>
              <w:t>ýnec, bývaly lom</w:t>
            </w:r>
          </w:p>
        </w:tc>
        <w:tc>
          <w:tcPr>
            <w:tcW w:w="349" w:type="pct"/>
            <w:tcBorders>
              <w:bottom w:val="single" w:sz="4" w:space="0" w:color="auto"/>
            </w:tcBorders>
            <w:shd w:val="clear" w:color="auto" w:fill="auto"/>
            <w:vAlign w:val="center"/>
          </w:tcPr>
          <w:p w:rsidR="00381484" w:rsidRPr="00E3001A" w:rsidRDefault="00381484" w:rsidP="00B85C62">
            <w:pPr>
              <w:spacing w:before="80" w:after="80"/>
              <w:jc w:val="right"/>
              <w:rPr>
                <w:color w:val="000000"/>
                <w:sz w:val="21"/>
                <w:szCs w:val="21"/>
              </w:rPr>
            </w:pPr>
            <w:r w:rsidRPr="00E3001A">
              <w:rPr>
                <w:color w:val="000000"/>
                <w:sz w:val="21"/>
                <w:szCs w:val="21"/>
              </w:rPr>
              <w:t>33022</w:t>
            </w:r>
          </w:p>
        </w:tc>
        <w:tc>
          <w:tcPr>
            <w:tcW w:w="556" w:type="pct"/>
            <w:tcBorders>
              <w:bottom w:val="single" w:sz="4" w:space="0" w:color="auto"/>
            </w:tcBorders>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t>Zbůch - Týnec</w:t>
            </w:r>
          </w:p>
        </w:tc>
        <w:tc>
          <w:tcPr>
            <w:tcW w:w="928" w:type="pct"/>
            <w:tcBorders>
              <w:bottom w:val="single" w:sz="4" w:space="0" w:color="auto"/>
            </w:tcBorders>
            <w:shd w:val="clear" w:color="auto" w:fill="auto"/>
            <w:vAlign w:val="center"/>
          </w:tcPr>
          <w:p w:rsidR="00381484" w:rsidRPr="004F002A" w:rsidRDefault="00381484" w:rsidP="00B85C62">
            <w:pPr>
              <w:spacing w:before="80" w:after="80"/>
              <w:rPr>
                <w:color w:val="000000"/>
                <w:sz w:val="21"/>
                <w:szCs w:val="21"/>
              </w:rPr>
            </w:pPr>
            <w:r>
              <w:rPr>
                <w:color w:val="000000"/>
                <w:sz w:val="21"/>
                <w:szCs w:val="21"/>
              </w:rPr>
              <w:t>Rekultivace, terénní úpravy</w:t>
            </w:r>
            <w:r w:rsidR="00DB0B21">
              <w:rPr>
                <w:color w:val="000000"/>
                <w:sz w:val="21"/>
                <w:szCs w:val="21"/>
              </w:rPr>
              <w:t xml:space="preserve"> </w:t>
            </w:r>
            <w:r w:rsidRPr="004F002A">
              <w:rPr>
                <w:color w:val="000000"/>
                <w:sz w:val="21"/>
                <w:szCs w:val="21"/>
              </w:rPr>
              <w:t>-</w:t>
            </w:r>
            <w:r>
              <w:rPr>
                <w:color w:val="000000"/>
                <w:sz w:val="21"/>
                <w:szCs w:val="21"/>
              </w:rPr>
              <w:t xml:space="preserve"> </w:t>
            </w:r>
            <w:r w:rsidR="00EF59CF">
              <w:rPr>
                <w:color w:val="000000"/>
                <w:sz w:val="21"/>
                <w:szCs w:val="21"/>
              </w:rPr>
              <w:t>SDO</w:t>
            </w:r>
            <w:r>
              <w:rPr>
                <w:color w:val="000000"/>
                <w:sz w:val="21"/>
                <w:szCs w:val="21"/>
              </w:rPr>
              <w:t>, zemina</w:t>
            </w:r>
          </w:p>
        </w:tc>
        <w:tc>
          <w:tcPr>
            <w:tcW w:w="572" w:type="pct"/>
            <w:tcBorders>
              <w:bottom w:val="single" w:sz="4" w:space="0" w:color="auto"/>
            </w:tcBorders>
            <w:shd w:val="clear" w:color="auto" w:fill="auto"/>
            <w:vAlign w:val="center"/>
          </w:tcPr>
          <w:p w:rsidR="00381484" w:rsidRPr="00E3001A" w:rsidRDefault="00381484" w:rsidP="00B85C62">
            <w:pPr>
              <w:spacing w:before="80" w:after="80"/>
              <w:rPr>
                <w:color w:val="000000"/>
                <w:sz w:val="21"/>
                <w:szCs w:val="21"/>
              </w:rPr>
            </w:pPr>
            <w:r w:rsidRPr="00E3001A">
              <w:rPr>
                <w:color w:val="000000"/>
                <w:sz w:val="21"/>
                <w:szCs w:val="21"/>
              </w:rPr>
              <w:t>300 000 m</w:t>
            </w:r>
            <w:r w:rsidRPr="00E3001A">
              <w:rPr>
                <w:color w:val="000000"/>
                <w:sz w:val="21"/>
                <w:szCs w:val="21"/>
                <w:vertAlign w:val="superscript"/>
              </w:rPr>
              <w:t>3</w:t>
            </w:r>
          </w:p>
        </w:tc>
      </w:tr>
      <w:tr w:rsidR="00EF59CF" w:rsidRPr="004F002A" w:rsidTr="00B85C62">
        <w:trPr>
          <w:cantSplit/>
          <w:trHeight w:val="227"/>
        </w:trPr>
        <w:tc>
          <w:tcPr>
            <w:tcW w:w="462" w:type="pct"/>
            <w:tcBorders>
              <w:top w:val="single" w:sz="4" w:space="0" w:color="auto"/>
            </w:tcBorders>
            <w:shd w:val="clear" w:color="auto" w:fill="auto"/>
            <w:vAlign w:val="center"/>
          </w:tcPr>
          <w:p w:rsidR="00EF59CF" w:rsidRPr="00E3001A" w:rsidRDefault="00EF59CF" w:rsidP="00B85C62">
            <w:pPr>
              <w:spacing w:before="80" w:after="80"/>
              <w:rPr>
                <w:color w:val="000000"/>
                <w:sz w:val="21"/>
                <w:szCs w:val="21"/>
              </w:rPr>
            </w:pPr>
            <w:r w:rsidRPr="00E3001A">
              <w:rPr>
                <w:color w:val="000000"/>
                <w:sz w:val="21"/>
                <w:szCs w:val="21"/>
              </w:rPr>
              <w:t>CZP00368</w:t>
            </w:r>
          </w:p>
        </w:tc>
        <w:tc>
          <w:tcPr>
            <w:tcW w:w="371" w:type="pct"/>
            <w:tcBorders>
              <w:top w:val="single" w:sz="4" w:space="0" w:color="auto"/>
            </w:tcBorders>
            <w:shd w:val="clear" w:color="auto" w:fill="auto"/>
            <w:vAlign w:val="center"/>
          </w:tcPr>
          <w:p w:rsidR="00EF59CF" w:rsidRPr="00E3001A" w:rsidRDefault="00EF59CF" w:rsidP="00B85C62">
            <w:pPr>
              <w:spacing w:before="80" w:after="80"/>
              <w:rPr>
                <w:color w:val="000000"/>
                <w:sz w:val="21"/>
                <w:szCs w:val="21"/>
              </w:rPr>
            </w:pPr>
            <w:r w:rsidRPr="00E3001A">
              <w:rPr>
                <w:color w:val="000000"/>
                <w:sz w:val="21"/>
                <w:szCs w:val="21"/>
              </w:rPr>
              <w:t>2771012</w:t>
            </w:r>
          </w:p>
        </w:tc>
        <w:tc>
          <w:tcPr>
            <w:tcW w:w="1023" w:type="pct"/>
            <w:tcBorders>
              <w:top w:val="single" w:sz="4" w:space="0" w:color="auto"/>
            </w:tcBorders>
            <w:shd w:val="clear" w:color="auto" w:fill="auto"/>
            <w:vAlign w:val="center"/>
          </w:tcPr>
          <w:p w:rsidR="00EF59CF" w:rsidRPr="00E3001A" w:rsidRDefault="00EF59CF" w:rsidP="00B85C62">
            <w:pPr>
              <w:spacing w:before="80" w:after="80"/>
              <w:rPr>
                <w:color w:val="000000"/>
                <w:sz w:val="21"/>
                <w:szCs w:val="21"/>
              </w:rPr>
            </w:pPr>
            <w:r w:rsidRPr="00E3001A">
              <w:rPr>
                <w:color w:val="000000"/>
                <w:sz w:val="21"/>
                <w:szCs w:val="21"/>
              </w:rPr>
              <w:t>První Eko Bohemia, s.r.o.</w:t>
            </w:r>
          </w:p>
        </w:tc>
        <w:tc>
          <w:tcPr>
            <w:tcW w:w="739" w:type="pct"/>
            <w:tcBorders>
              <w:top w:val="single" w:sz="4" w:space="0" w:color="auto"/>
            </w:tcBorders>
            <w:shd w:val="clear" w:color="auto" w:fill="auto"/>
            <w:vAlign w:val="center"/>
          </w:tcPr>
          <w:p w:rsidR="00EF59CF" w:rsidRPr="00E3001A" w:rsidRDefault="00EF59CF" w:rsidP="00B85C62">
            <w:pPr>
              <w:spacing w:before="80" w:after="80"/>
              <w:rPr>
                <w:color w:val="000000"/>
                <w:sz w:val="21"/>
                <w:szCs w:val="21"/>
              </w:rPr>
            </w:pPr>
            <w:r w:rsidRPr="00E3001A">
              <w:rPr>
                <w:color w:val="000000"/>
                <w:sz w:val="21"/>
                <w:szCs w:val="21"/>
              </w:rPr>
              <w:t> </w:t>
            </w:r>
          </w:p>
        </w:tc>
        <w:tc>
          <w:tcPr>
            <w:tcW w:w="349" w:type="pct"/>
            <w:tcBorders>
              <w:top w:val="single" w:sz="4" w:space="0" w:color="auto"/>
            </w:tcBorders>
            <w:shd w:val="clear" w:color="auto" w:fill="auto"/>
            <w:vAlign w:val="center"/>
          </w:tcPr>
          <w:p w:rsidR="00EF59CF" w:rsidRPr="00E3001A" w:rsidRDefault="00EF59CF" w:rsidP="00B85C62">
            <w:pPr>
              <w:spacing w:before="80" w:after="80"/>
              <w:jc w:val="right"/>
              <w:rPr>
                <w:color w:val="000000"/>
                <w:sz w:val="21"/>
                <w:szCs w:val="21"/>
              </w:rPr>
            </w:pPr>
            <w:r w:rsidRPr="00E3001A">
              <w:rPr>
                <w:color w:val="000000"/>
                <w:sz w:val="21"/>
                <w:szCs w:val="21"/>
              </w:rPr>
              <w:t>32300</w:t>
            </w:r>
          </w:p>
        </w:tc>
        <w:tc>
          <w:tcPr>
            <w:tcW w:w="556" w:type="pct"/>
            <w:tcBorders>
              <w:top w:val="single" w:sz="4" w:space="0" w:color="auto"/>
            </w:tcBorders>
            <w:shd w:val="clear" w:color="auto" w:fill="auto"/>
            <w:vAlign w:val="center"/>
          </w:tcPr>
          <w:p w:rsidR="00EF59CF" w:rsidRPr="00E3001A" w:rsidRDefault="00EF59CF" w:rsidP="00B85C62">
            <w:pPr>
              <w:spacing w:before="80" w:after="80"/>
              <w:rPr>
                <w:color w:val="000000"/>
                <w:sz w:val="21"/>
                <w:szCs w:val="21"/>
              </w:rPr>
            </w:pPr>
            <w:r w:rsidRPr="00E3001A">
              <w:rPr>
                <w:color w:val="000000"/>
                <w:sz w:val="21"/>
                <w:szCs w:val="21"/>
              </w:rPr>
              <w:t>Chotíkov</w:t>
            </w:r>
          </w:p>
        </w:tc>
        <w:tc>
          <w:tcPr>
            <w:tcW w:w="928" w:type="pct"/>
            <w:tcBorders>
              <w:top w:val="single" w:sz="4" w:space="0" w:color="auto"/>
            </w:tcBorders>
            <w:shd w:val="clear" w:color="auto" w:fill="auto"/>
            <w:vAlign w:val="center"/>
          </w:tcPr>
          <w:p w:rsidR="00EF59CF" w:rsidRPr="004F002A" w:rsidRDefault="00EF59CF" w:rsidP="00B85C62">
            <w:pPr>
              <w:spacing w:before="80" w:after="80"/>
              <w:rPr>
                <w:color w:val="000000"/>
                <w:sz w:val="21"/>
                <w:szCs w:val="21"/>
              </w:rPr>
            </w:pPr>
            <w:r>
              <w:rPr>
                <w:color w:val="000000"/>
                <w:sz w:val="21"/>
                <w:szCs w:val="21"/>
              </w:rPr>
              <w:t xml:space="preserve">Rekultivace </w:t>
            </w:r>
            <w:r w:rsidRPr="004F002A">
              <w:rPr>
                <w:color w:val="000000"/>
                <w:sz w:val="21"/>
                <w:szCs w:val="21"/>
              </w:rPr>
              <w:t>-</w:t>
            </w:r>
            <w:r>
              <w:rPr>
                <w:color w:val="000000"/>
                <w:sz w:val="21"/>
                <w:szCs w:val="21"/>
              </w:rPr>
              <w:t xml:space="preserve"> SDO, zemina</w:t>
            </w:r>
          </w:p>
        </w:tc>
        <w:tc>
          <w:tcPr>
            <w:tcW w:w="572" w:type="pct"/>
            <w:tcBorders>
              <w:top w:val="single" w:sz="4" w:space="0" w:color="auto"/>
            </w:tcBorders>
            <w:shd w:val="clear" w:color="auto" w:fill="auto"/>
            <w:vAlign w:val="center"/>
          </w:tcPr>
          <w:p w:rsidR="00EF59CF" w:rsidRPr="00E3001A" w:rsidRDefault="00EF59CF" w:rsidP="00B85C62">
            <w:pPr>
              <w:spacing w:before="80" w:after="80"/>
              <w:rPr>
                <w:color w:val="000000"/>
                <w:sz w:val="21"/>
                <w:szCs w:val="21"/>
              </w:rPr>
            </w:pPr>
            <w:r w:rsidRPr="00E3001A">
              <w:rPr>
                <w:color w:val="000000"/>
                <w:sz w:val="21"/>
                <w:szCs w:val="21"/>
              </w:rPr>
              <w:t>66 000 m</w:t>
            </w:r>
            <w:r w:rsidRPr="00E3001A">
              <w:rPr>
                <w:color w:val="000000"/>
                <w:sz w:val="21"/>
                <w:szCs w:val="21"/>
                <w:vertAlign w:val="superscript"/>
              </w:rPr>
              <w:t>3</w:t>
            </w:r>
          </w:p>
        </w:tc>
      </w:tr>
      <w:tr w:rsidR="00EF59CF" w:rsidRPr="004F002A" w:rsidTr="00B85C62">
        <w:trPr>
          <w:cantSplit/>
          <w:trHeight w:val="227"/>
        </w:trPr>
        <w:tc>
          <w:tcPr>
            <w:tcW w:w="462" w:type="pct"/>
            <w:shd w:val="clear" w:color="auto" w:fill="auto"/>
            <w:vAlign w:val="center"/>
          </w:tcPr>
          <w:p w:rsidR="00EF59CF" w:rsidRPr="00E3001A" w:rsidRDefault="00EF59CF" w:rsidP="00B85C62">
            <w:pPr>
              <w:spacing w:before="80" w:after="80"/>
              <w:rPr>
                <w:color w:val="000000"/>
                <w:sz w:val="21"/>
                <w:szCs w:val="21"/>
              </w:rPr>
            </w:pPr>
            <w:r w:rsidRPr="00E3001A">
              <w:rPr>
                <w:color w:val="000000"/>
                <w:sz w:val="21"/>
                <w:szCs w:val="21"/>
              </w:rPr>
              <w:t>CZP00983</w:t>
            </w:r>
          </w:p>
        </w:tc>
        <w:tc>
          <w:tcPr>
            <w:tcW w:w="371" w:type="pct"/>
            <w:shd w:val="clear" w:color="auto" w:fill="auto"/>
            <w:vAlign w:val="center"/>
          </w:tcPr>
          <w:p w:rsidR="00EF59CF" w:rsidRPr="00E3001A" w:rsidRDefault="00EF59CF" w:rsidP="00B85C62">
            <w:pPr>
              <w:spacing w:before="80" w:after="80"/>
              <w:rPr>
                <w:color w:val="000000"/>
                <w:sz w:val="21"/>
                <w:szCs w:val="21"/>
              </w:rPr>
            </w:pPr>
            <w:r w:rsidRPr="00E3001A">
              <w:rPr>
                <w:color w:val="000000"/>
                <w:sz w:val="21"/>
                <w:szCs w:val="21"/>
              </w:rPr>
              <w:t>2771012</w:t>
            </w:r>
          </w:p>
        </w:tc>
        <w:tc>
          <w:tcPr>
            <w:tcW w:w="1023" w:type="pct"/>
            <w:shd w:val="clear" w:color="auto" w:fill="auto"/>
            <w:vAlign w:val="center"/>
          </w:tcPr>
          <w:p w:rsidR="00EF59CF" w:rsidRPr="00E3001A" w:rsidRDefault="00EF59CF" w:rsidP="00B85C62">
            <w:pPr>
              <w:spacing w:before="80" w:after="80"/>
              <w:rPr>
                <w:color w:val="000000"/>
                <w:sz w:val="21"/>
                <w:szCs w:val="21"/>
              </w:rPr>
            </w:pPr>
            <w:r w:rsidRPr="00E3001A">
              <w:rPr>
                <w:color w:val="000000"/>
                <w:sz w:val="21"/>
                <w:szCs w:val="21"/>
              </w:rPr>
              <w:t>První Eko Bohemia, s.r.o.</w:t>
            </w:r>
          </w:p>
        </w:tc>
        <w:tc>
          <w:tcPr>
            <w:tcW w:w="739" w:type="pct"/>
            <w:shd w:val="clear" w:color="auto" w:fill="auto"/>
            <w:vAlign w:val="center"/>
          </w:tcPr>
          <w:p w:rsidR="00EF59CF" w:rsidRPr="00E3001A" w:rsidRDefault="00EF59CF" w:rsidP="00B85C62">
            <w:pPr>
              <w:spacing w:before="80" w:after="80"/>
              <w:rPr>
                <w:color w:val="000000"/>
                <w:sz w:val="21"/>
                <w:szCs w:val="21"/>
              </w:rPr>
            </w:pPr>
            <w:r w:rsidRPr="00E3001A">
              <w:rPr>
                <w:color w:val="000000"/>
                <w:sz w:val="21"/>
                <w:szCs w:val="21"/>
              </w:rPr>
              <w:t> </w:t>
            </w:r>
          </w:p>
        </w:tc>
        <w:tc>
          <w:tcPr>
            <w:tcW w:w="349" w:type="pct"/>
            <w:shd w:val="clear" w:color="auto" w:fill="auto"/>
            <w:vAlign w:val="center"/>
          </w:tcPr>
          <w:p w:rsidR="00EF59CF" w:rsidRPr="00E3001A" w:rsidRDefault="00EF59CF" w:rsidP="00B85C62">
            <w:pPr>
              <w:spacing w:before="80" w:after="80"/>
              <w:jc w:val="right"/>
              <w:rPr>
                <w:color w:val="000000"/>
                <w:sz w:val="21"/>
                <w:szCs w:val="21"/>
              </w:rPr>
            </w:pPr>
            <w:r w:rsidRPr="00E3001A">
              <w:rPr>
                <w:color w:val="000000"/>
                <w:sz w:val="21"/>
                <w:szCs w:val="21"/>
              </w:rPr>
              <w:t>33011</w:t>
            </w:r>
          </w:p>
        </w:tc>
        <w:tc>
          <w:tcPr>
            <w:tcW w:w="556" w:type="pct"/>
            <w:shd w:val="clear" w:color="auto" w:fill="auto"/>
            <w:vAlign w:val="center"/>
          </w:tcPr>
          <w:p w:rsidR="00EF59CF" w:rsidRPr="00E3001A" w:rsidRDefault="00EF59CF" w:rsidP="00B85C62">
            <w:pPr>
              <w:spacing w:before="80" w:after="80"/>
              <w:rPr>
                <w:color w:val="000000"/>
                <w:sz w:val="21"/>
                <w:szCs w:val="21"/>
              </w:rPr>
            </w:pPr>
            <w:r w:rsidRPr="00E3001A">
              <w:rPr>
                <w:color w:val="000000"/>
                <w:sz w:val="21"/>
                <w:szCs w:val="21"/>
              </w:rPr>
              <w:t>Příšov</w:t>
            </w:r>
          </w:p>
        </w:tc>
        <w:tc>
          <w:tcPr>
            <w:tcW w:w="928" w:type="pct"/>
            <w:shd w:val="clear" w:color="auto" w:fill="auto"/>
            <w:vAlign w:val="center"/>
          </w:tcPr>
          <w:p w:rsidR="00EF59CF" w:rsidRPr="004F002A" w:rsidRDefault="00EF59CF" w:rsidP="00B85C62">
            <w:pPr>
              <w:spacing w:before="80" w:after="80"/>
              <w:rPr>
                <w:color w:val="000000"/>
                <w:sz w:val="21"/>
                <w:szCs w:val="21"/>
              </w:rPr>
            </w:pPr>
            <w:r>
              <w:rPr>
                <w:color w:val="000000"/>
                <w:sz w:val="21"/>
                <w:szCs w:val="21"/>
              </w:rPr>
              <w:t xml:space="preserve">Rekultivace </w:t>
            </w:r>
            <w:r w:rsidRPr="004F002A">
              <w:rPr>
                <w:color w:val="000000"/>
                <w:sz w:val="21"/>
                <w:szCs w:val="21"/>
              </w:rPr>
              <w:t>-</w:t>
            </w:r>
            <w:r>
              <w:rPr>
                <w:color w:val="000000"/>
                <w:sz w:val="21"/>
                <w:szCs w:val="21"/>
              </w:rPr>
              <w:t xml:space="preserve"> SDO, zemina</w:t>
            </w:r>
          </w:p>
        </w:tc>
        <w:tc>
          <w:tcPr>
            <w:tcW w:w="572"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467 000 m</w:t>
            </w:r>
            <w:r w:rsidRPr="0050306D">
              <w:rPr>
                <w:color w:val="000000"/>
                <w:sz w:val="21"/>
                <w:szCs w:val="21"/>
                <w:vertAlign w:val="superscript"/>
              </w:rPr>
              <w:t>3</w:t>
            </w:r>
          </w:p>
        </w:tc>
      </w:tr>
      <w:tr w:rsidR="00EF59CF" w:rsidRPr="004F002A" w:rsidTr="00B85C62">
        <w:trPr>
          <w:cantSplit/>
          <w:trHeight w:val="227"/>
        </w:trPr>
        <w:tc>
          <w:tcPr>
            <w:tcW w:w="462"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CZP00038</w:t>
            </w:r>
          </w:p>
        </w:tc>
        <w:tc>
          <w:tcPr>
            <w:tcW w:w="371" w:type="pct"/>
            <w:shd w:val="clear" w:color="auto" w:fill="auto"/>
            <w:vAlign w:val="center"/>
          </w:tcPr>
          <w:p w:rsidR="00EF59CF" w:rsidRPr="0050306D" w:rsidRDefault="00EF59CF" w:rsidP="00B85C62">
            <w:pPr>
              <w:spacing w:before="80" w:after="80"/>
              <w:jc w:val="right"/>
              <w:rPr>
                <w:color w:val="000000"/>
                <w:sz w:val="21"/>
                <w:szCs w:val="21"/>
              </w:rPr>
            </w:pPr>
            <w:r w:rsidRPr="0050306D">
              <w:rPr>
                <w:color w:val="000000"/>
                <w:sz w:val="21"/>
                <w:szCs w:val="21"/>
              </w:rPr>
              <w:t>27588131</w:t>
            </w:r>
          </w:p>
        </w:tc>
        <w:tc>
          <w:tcPr>
            <w:tcW w:w="1023"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RS Czech Republic, s.r.o.</w:t>
            </w:r>
          </w:p>
        </w:tc>
        <w:tc>
          <w:tcPr>
            <w:tcW w:w="739"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 </w:t>
            </w:r>
          </w:p>
        </w:tc>
        <w:tc>
          <w:tcPr>
            <w:tcW w:w="349" w:type="pct"/>
            <w:shd w:val="clear" w:color="auto" w:fill="auto"/>
            <w:vAlign w:val="center"/>
          </w:tcPr>
          <w:p w:rsidR="00EF59CF" w:rsidRPr="0050306D" w:rsidRDefault="00EF59CF" w:rsidP="00B85C62">
            <w:pPr>
              <w:spacing w:before="80" w:after="80"/>
              <w:jc w:val="right"/>
              <w:rPr>
                <w:color w:val="000000"/>
                <w:sz w:val="21"/>
                <w:szCs w:val="21"/>
              </w:rPr>
            </w:pPr>
            <w:r w:rsidRPr="0050306D">
              <w:rPr>
                <w:color w:val="000000"/>
                <w:sz w:val="21"/>
                <w:szCs w:val="21"/>
              </w:rPr>
              <w:t>32300</w:t>
            </w:r>
          </w:p>
        </w:tc>
        <w:tc>
          <w:tcPr>
            <w:tcW w:w="556"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Chotíkov</w:t>
            </w:r>
          </w:p>
        </w:tc>
        <w:tc>
          <w:tcPr>
            <w:tcW w:w="928" w:type="pct"/>
            <w:shd w:val="clear" w:color="auto" w:fill="auto"/>
            <w:vAlign w:val="center"/>
          </w:tcPr>
          <w:p w:rsidR="00EF59CF" w:rsidRPr="004F002A" w:rsidRDefault="00EF59CF" w:rsidP="00B85C62">
            <w:pPr>
              <w:spacing w:before="80" w:after="80"/>
              <w:rPr>
                <w:color w:val="000000"/>
                <w:sz w:val="21"/>
                <w:szCs w:val="21"/>
              </w:rPr>
            </w:pPr>
            <w:r>
              <w:rPr>
                <w:color w:val="000000"/>
                <w:sz w:val="21"/>
                <w:szCs w:val="21"/>
              </w:rPr>
              <w:t xml:space="preserve">Rekultivace </w:t>
            </w:r>
            <w:r w:rsidRPr="004F002A">
              <w:rPr>
                <w:color w:val="000000"/>
                <w:sz w:val="21"/>
                <w:szCs w:val="21"/>
              </w:rPr>
              <w:t>-</w:t>
            </w:r>
            <w:r>
              <w:rPr>
                <w:color w:val="000000"/>
                <w:sz w:val="21"/>
                <w:szCs w:val="21"/>
              </w:rPr>
              <w:t xml:space="preserve"> SDO, zemina</w:t>
            </w:r>
          </w:p>
        </w:tc>
        <w:tc>
          <w:tcPr>
            <w:tcW w:w="572" w:type="pct"/>
            <w:shd w:val="clear" w:color="auto" w:fill="auto"/>
            <w:vAlign w:val="center"/>
          </w:tcPr>
          <w:p w:rsidR="00EF59CF" w:rsidRDefault="00EF59CF" w:rsidP="00B85C62">
            <w:pPr>
              <w:spacing w:before="80" w:after="80"/>
              <w:rPr>
                <w:color w:val="000000"/>
                <w:sz w:val="21"/>
                <w:szCs w:val="21"/>
              </w:rPr>
            </w:pPr>
            <w:r w:rsidRPr="0050306D">
              <w:rPr>
                <w:color w:val="000000"/>
                <w:sz w:val="21"/>
                <w:szCs w:val="21"/>
              </w:rPr>
              <w:t>60 000 m</w:t>
            </w:r>
            <w:r w:rsidRPr="0050306D">
              <w:rPr>
                <w:color w:val="000000"/>
                <w:sz w:val="21"/>
                <w:szCs w:val="21"/>
                <w:vertAlign w:val="superscript"/>
              </w:rPr>
              <w:t>3</w:t>
            </w:r>
            <w:r w:rsidRPr="0050306D">
              <w:rPr>
                <w:color w:val="000000"/>
                <w:sz w:val="21"/>
                <w:szCs w:val="21"/>
              </w:rPr>
              <w:t xml:space="preserve">/rok, </w:t>
            </w:r>
          </w:p>
          <w:p w:rsidR="00EF59CF" w:rsidRPr="0050306D" w:rsidRDefault="00EF59CF" w:rsidP="00B85C62">
            <w:pPr>
              <w:spacing w:before="80" w:after="80"/>
              <w:rPr>
                <w:color w:val="000000"/>
                <w:sz w:val="21"/>
                <w:szCs w:val="21"/>
              </w:rPr>
            </w:pPr>
            <w:r w:rsidRPr="0050306D">
              <w:rPr>
                <w:color w:val="000000"/>
                <w:sz w:val="21"/>
                <w:szCs w:val="21"/>
              </w:rPr>
              <w:t>2 906 000 m</w:t>
            </w:r>
            <w:r w:rsidRPr="0050306D">
              <w:rPr>
                <w:color w:val="000000"/>
                <w:sz w:val="21"/>
                <w:szCs w:val="21"/>
                <w:vertAlign w:val="superscript"/>
              </w:rPr>
              <w:t>3</w:t>
            </w:r>
          </w:p>
        </w:tc>
      </w:tr>
      <w:tr w:rsidR="00EF59CF" w:rsidRPr="00F644BC" w:rsidTr="00B85C62">
        <w:trPr>
          <w:cantSplit/>
          <w:trHeight w:val="227"/>
        </w:trPr>
        <w:tc>
          <w:tcPr>
            <w:tcW w:w="462"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CZP00484</w:t>
            </w:r>
          </w:p>
        </w:tc>
        <w:tc>
          <w:tcPr>
            <w:tcW w:w="371" w:type="pct"/>
            <w:shd w:val="clear" w:color="auto" w:fill="auto"/>
            <w:vAlign w:val="center"/>
          </w:tcPr>
          <w:p w:rsidR="00EF59CF" w:rsidRPr="0050306D" w:rsidRDefault="00EF59CF" w:rsidP="00B85C62">
            <w:pPr>
              <w:spacing w:before="80" w:after="80"/>
              <w:jc w:val="right"/>
              <w:rPr>
                <w:color w:val="000000"/>
                <w:sz w:val="21"/>
                <w:szCs w:val="21"/>
              </w:rPr>
            </w:pPr>
            <w:r w:rsidRPr="0050306D">
              <w:rPr>
                <w:color w:val="000000"/>
                <w:sz w:val="21"/>
                <w:szCs w:val="21"/>
              </w:rPr>
              <w:t>27588131</w:t>
            </w:r>
          </w:p>
        </w:tc>
        <w:tc>
          <w:tcPr>
            <w:tcW w:w="1023"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RS Czech Republic, s.r.o.</w:t>
            </w:r>
          </w:p>
        </w:tc>
        <w:tc>
          <w:tcPr>
            <w:tcW w:w="739"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 </w:t>
            </w:r>
          </w:p>
        </w:tc>
        <w:tc>
          <w:tcPr>
            <w:tcW w:w="349" w:type="pct"/>
            <w:shd w:val="clear" w:color="auto" w:fill="auto"/>
            <w:vAlign w:val="center"/>
          </w:tcPr>
          <w:p w:rsidR="00EF59CF" w:rsidRPr="0050306D" w:rsidRDefault="00EF59CF" w:rsidP="00B85C62">
            <w:pPr>
              <w:spacing w:before="80" w:after="80"/>
              <w:jc w:val="right"/>
              <w:rPr>
                <w:color w:val="000000"/>
                <w:sz w:val="21"/>
                <w:szCs w:val="21"/>
              </w:rPr>
            </w:pPr>
            <w:r w:rsidRPr="0050306D">
              <w:rPr>
                <w:color w:val="000000"/>
                <w:sz w:val="21"/>
                <w:szCs w:val="21"/>
              </w:rPr>
              <w:t>33033</w:t>
            </w:r>
          </w:p>
        </w:tc>
        <w:tc>
          <w:tcPr>
            <w:tcW w:w="556"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 xml:space="preserve">Pňovany, </w:t>
            </w:r>
            <w:r w:rsidR="00DB0B21">
              <w:rPr>
                <w:color w:val="000000"/>
                <w:sz w:val="21"/>
                <w:szCs w:val="21"/>
              </w:rPr>
              <w:t xml:space="preserve">           </w:t>
            </w:r>
            <w:r>
              <w:rPr>
                <w:color w:val="000000"/>
                <w:sz w:val="21"/>
                <w:szCs w:val="21"/>
              </w:rPr>
              <w:t>DP</w:t>
            </w:r>
            <w:r w:rsidRPr="0050306D">
              <w:rPr>
                <w:color w:val="000000"/>
                <w:sz w:val="21"/>
                <w:szCs w:val="21"/>
              </w:rPr>
              <w:t xml:space="preserve"> Úlice</w:t>
            </w:r>
          </w:p>
        </w:tc>
        <w:tc>
          <w:tcPr>
            <w:tcW w:w="928" w:type="pct"/>
            <w:shd w:val="clear" w:color="auto" w:fill="auto"/>
            <w:vAlign w:val="center"/>
          </w:tcPr>
          <w:p w:rsidR="00EF59CF" w:rsidRPr="004F002A" w:rsidRDefault="00EF59CF" w:rsidP="00B85C62">
            <w:pPr>
              <w:spacing w:before="80" w:after="80"/>
              <w:rPr>
                <w:color w:val="000000"/>
                <w:sz w:val="21"/>
                <w:szCs w:val="21"/>
              </w:rPr>
            </w:pPr>
            <w:r>
              <w:rPr>
                <w:color w:val="000000"/>
                <w:sz w:val="21"/>
                <w:szCs w:val="21"/>
              </w:rPr>
              <w:t xml:space="preserve">Rekultivace </w:t>
            </w:r>
            <w:r w:rsidRPr="004F002A">
              <w:rPr>
                <w:color w:val="000000"/>
                <w:sz w:val="21"/>
                <w:szCs w:val="21"/>
              </w:rPr>
              <w:t>-</w:t>
            </w:r>
            <w:r>
              <w:rPr>
                <w:color w:val="000000"/>
                <w:sz w:val="21"/>
                <w:szCs w:val="21"/>
              </w:rPr>
              <w:t xml:space="preserve"> SDO, zemina</w:t>
            </w:r>
          </w:p>
        </w:tc>
        <w:tc>
          <w:tcPr>
            <w:tcW w:w="572"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145 000 m</w:t>
            </w:r>
            <w:r w:rsidRPr="0050306D">
              <w:rPr>
                <w:color w:val="000000"/>
                <w:sz w:val="21"/>
                <w:szCs w:val="21"/>
                <w:vertAlign w:val="superscript"/>
              </w:rPr>
              <w:t>3</w:t>
            </w:r>
          </w:p>
        </w:tc>
      </w:tr>
      <w:tr w:rsidR="00CB2B08" w:rsidRPr="00F644BC" w:rsidTr="00B85C62">
        <w:trPr>
          <w:cantSplit/>
          <w:trHeight w:val="227"/>
        </w:trPr>
        <w:tc>
          <w:tcPr>
            <w:tcW w:w="462" w:type="pct"/>
            <w:shd w:val="clear" w:color="auto" w:fill="auto"/>
            <w:vAlign w:val="center"/>
          </w:tcPr>
          <w:p w:rsidR="00CB2B08" w:rsidRPr="0050306D" w:rsidRDefault="00CB2B08" w:rsidP="00B85C62">
            <w:pPr>
              <w:spacing w:before="80" w:after="80"/>
              <w:rPr>
                <w:color w:val="000000"/>
                <w:sz w:val="21"/>
                <w:szCs w:val="21"/>
              </w:rPr>
            </w:pPr>
            <w:r>
              <w:rPr>
                <w:color w:val="000000"/>
                <w:sz w:val="21"/>
                <w:szCs w:val="21"/>
              </w:rPr>
              <w:t>CPZ00107</w:t>
            </w:r>
          </w:p>
        </w:tc>
        <w:tc>
          <w:tcPr>
            <w:tcW w:w="371" w:type="pct"/>
            <w:shd w:val="clear" w:color="auto" w:fill="auto"/>
            <w:vAlign w:val="center"/>
          </w:tcPr>
          <w:p w:rsidR="00CB2B08" w:rsidRPr="0050306D" w:rsidRDefault="00CB2B08" w:rsidP="00B85C62">
            <w:pPr>
              <w:spacing w:before="80" w:after="80"/>
              <w:jc w:val="right"/>
              <w:rPr>
                <w:color w:val="000000"/>
                <w:sz w:val="21"/>
                <w:szCs w:val="21"/>
              </w:rPr>
            </w:pPr>
            <w:r>
              <w:rPr>
                <w:color w:val="000000"/>
                <w:sz w:val="21"/>
                <w:szCs w:val="21"/>
              </w:rPr>
              <w:t>42804001</w:t>
            </w:r>
          </w:p>
        </w:tc>
        <w:tc>
          <w:tcPr>
            <w:tcW w:w="1023" w:type="pct"/>
            <w:shd w:val="clear" w:color="auto" w:fill="auto"/>
            <w:vAlign w:val="center"/>
          </w:tcPr>
          <w:p w:rsidR="00CB2B08" w:rsidRPr="0050306D" w:rsidRDefault="00CB2B08" w:rsidP="00B85C62">
            <w:pPr>
              <w:spacing w:before="80" w:after="80"/>
              <w:rPr>
                <w:color w:val="000000"/>
                <w:sz w:val="21"/>
                <w:szCs w:val="21"/>
              </w:rPr>
            </w:pPr>
            <w:r>
              <w:rPr>
                <w:color w:val="000000"/>
                <w:sz w:val="21"/>
                <w:szCs w:val="21"/>
              </w:rPr>
              <w:t>Ladislav Pechman</w:t>
            </w:r>
          </w:p>
        </w:tc>
        <w:tc>
          <w:tcPr>
            <w:tcW w:w="739" w:type="pct"/>
            <w:shd w:val="clear" w:color="auto" w:fill="auto"/>
            <w:vAlign w:val="center"/>
          </w:tcPr>
          <w:p w:rsidR="00CB2B08" w:rsidRPr="0050306D" w:rsidRDefault="00CB2B08" w:rsidP="00B85C62">
            <w:pPr>
              <w:spacing w:before="80" w:after="80"/>
              <w:rPr>
                <w:color w:val="000000"/>
                <w:sz w:val="21"/>
                <w:szCs w:val="21"/>
              </w:rPr>
            </w:pPr>
          </w:p>
        </w:tc>
        <w:tc>
          <w:tcPr>
            <w:tcW w:w="349" w:type="pct"/>
            <w:shd w:val="clear" w:color="auto" w:fill="auto"/>
            <w:vAlign w:val="center"/>
          </w:tcPr>
          <w:p w:rsidR="00CB2B08" w:rsidRPr="0050306D" w:rsidRDefault="00CB2B08" w:rsidP="00B85C62">
            <w:pPr>
              <w:spacing w:before="80" w:after="80"/>
              <w:jc w:val="right"/>
              <w:rPr>
                <w:color w:val="000000"/>
                <w:sz w:val="21"/>
                <w:szCs w:val="21"/>
              </w:rPr>
            </w:pPr>
            <w:r>
              <w:rPr>
                <w:color w:val="000000"/>
                <w:sz w:val="21"/>
                <w:szCs w:val="21"/>
              </w:rPr>
              <w:t>330 11</w:t>
            </w:r>
          </w:p>
        </w:tc>
        <w:tc>
          <w:tcPr>
            <w:tcW w:w="556" w:type="pct"/>
            <w:shd w:val="clear" w:color="auto" w:fill="auto"/>
            <w:vAlign w:val="center"/>
          </w:tcPr>
          <w:p w:rsidR="00CB2B08" w:rsidRPr="0050306D" w:rsidRDefault="00CB2B08" w:rsidP="00B85C62">
            <w:pPr>
              <w:spacing w:before="80" w:after="80"/>
              <w:rPr>
                <w:color w:val="000000"/>
                <w:sz w:val="21"/>
                <w:szCs w:val="21"/>
              </w:rPr>
            </w:pPr>
            <w:r>
              <w:rPr>
                <w:color w:val="000000"/>
                <w:sz w:val="21"/>
                <w:szCs w:val="21"/>
              </w:rPr>
              <w:t>Chotiná</w:t>
            </w:r>
          </w:p>
        </w:tc>
        <w:tc>
          <w:tcPr>
            <w:tcW w:w="928" w:type="pct"/>
            <w:shd w:val="clear" w:color="auto" w:fill="auto"/>
            <w:vAlign w:val="center"/>
          </w:tcPr>
          <w:p w:rsidR="00CB2B08" w:rsidRDefault="00CB2B08" w:rsidP="00B85C62">
            <w:pPr>
              <w:spacing w:before="80" w:after="80"/>
              <w:rPr>
                <w:color w:val="000000"/>
                <w:sz w:val="21"/>
                <w:szCs w:val="21"/>
              </w:rPr>
            </w:pPr>
            <w:r>
              <w:rPr>
                <w:color w:val="000000"/>
                <w:sz w:val="21"/>
                <w:szCs w:val="21"/>
              </w:rPr>
              <w:t xml:space="preserve">Rekultivace – </w:t>
            </w:r>
            <w:r w:rsidR="00660566">
              <w:rPr>
                <w:color w:val="000000"/>
                <w:sz w:val="21"/>
                <w:szCs w:val="21"/>
              </w:rPr>
              <w:t>SDO</w:t>
            </w:r>
            <w:r>
              <w:rPr>
                <w:color w:val="000000"/>
                <w:sz w:val="21"/>
                <w:szCs w:val="21"/>
              </w:rPr>
              <w:t>, zemina</w:t>
            </w:r>
          </w:p>
        </w:tc>
        <w:tc>
          <w:tcPr>
            <w:tcW w:w="572" w:type="pct"/>
            <w:shd w:val="clear" w:color="auto" w:fill="auto"/>
            <w:vAlign w:val="center"/>
          </w:tcPr>
          <w:p w:rsidR="00CB2B08" w:rsidRPr="0050306D" w:rsidRDefault="00CB2B08" w:rsidP="00B85C62">
            <w:pPr>
              <w:spacing w:before="80" w:after="80"/>
              <w:rPr>
                <w:color w:val="000000"/>
                <w:sz w:val="21"/>
                <w:szCs w:val="21"/>
              </w:rPr>
            </w:pPr>
            <w:r>
              <w:rPr>
                <w:color w:val="000000"/>
                <w:sz w:val="21"/>
                <w:szCs w:val="21"/>
              </w:rPr>
              <w:t>900 t</w:t>
            </w:r>
          </w:p>
        </w:tc>
      </w:tr>
      <w:tr w:rsidR="00381484" w:rsidRPr="00F644BC" w:rsidTr="00B85C62">
        <w:trPr>
          <w:cantSplit/>
          <w:trHeight w:val="227"/>
        </w:trPr>
        <w:tc>
          <w:tcPr>
            <w:tcW w:w="5000" w:type="pct"/>
            <w:gridSpan w:val="8"/>
            <w:shd w:val="clear" w:color="auto" w:fill="auto"/>
            <w:vAlign w:val="center"/>
          </w:tcPr>
          <w:p w:rsidR="00381484" w:rsidRPr="007C7CBC" w:rsidRDefault="00381484" w:rsidP="00B85C62">
            <w:pPr>
              <w:suppressAutoHyphens/>
              <w:spacing w:before="80" w:after="80"/>
              <w:ind w:right="215"/>
              <w:rPr>
                <w:b/>
                <w:color w:val="000000"/>
                <w:sz w:val="21"/>
                <w:szCs w:val="21"/>
              </w:rPr>
            </w:pPr>
            <w:r>
              <w:rPr>
                <w:b/>
                <w:color w:val="000000"/>
                <w:sz w:val="21"/>
                <w:szCs w:val="21"/>
              </w:rPr>
              <w:t>ORP Plzeň</w:t>
            </w:r>
          </w:p>
        </w:tc>
      </w:tr>
      <w:tr w:rsidR="00381484" w:rsidRPr="0050306D" w:rsidTr="00B85C62">
        <w:trPr>
          <w:cantSplit/>
          <w:trHeight w:val="227"/>
        </w:trPr>
        <w:tc>
          <w:tcPr>
            <w:tcW w:w="462"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CZP00898</w:t>
            </w:r>
          </w:p>
        </w:tc>
        <w:tc>
          <w:tcPr>
            <w:tcW w:w="371"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477761</w:t>
            </w:r>
          </w:p>
        </w:tc>
        <w:tc>
          <w:tcPr>
            <w:tcW w:w="1023"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AEROKLUB PLZEŇ - LETKOV</w:t>
            </w:r>
          </w:p>
        </w:tc>
        <w:tc>
          <w:tcPr>
            <w:tcW w:w="739"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Letiště Letkov</w:t>
            </w:r>
          </w:p>
        </w:tc>
        <w:tc>
          <w:tcPr>
            <w:tcW w:w="349" w:type="pct"/>
            <w:shd w:val="clear" w:color="auto" w:fill="auto"/>
            <w:vAlign w:val="center"/>
          </w:tcPr>
          <w:p w:rsidR="00381484" w:rsidRPr="0050306D" w:rsidRDefault="00381484" w:rsidP="00B85C62">
            <w:pPr>
              <w:spacing w:before="80" w:after="80"/>
              <w:jc w:val="right"/>
              <w:rPr>
                <w:color w:val="000000"/>
                <w:sz w:val="21"/>
                <w:szCs w:val="21"/>
              </w:rPr>
            </w:pPr>
            <w:r w:rsidRPr="0050306D">
              <w:rPr>
                <w:color w:val="000000"/>
                <w:sz w:val="21"/>
                <w:szCs w:val="21"/>
              </w:rPr>
              <w:t>32600</w:t>
            </w:r>
          </w:p>
        </w:tc>
        <w:tc>
          <w:tcPr>
            <w:tcW w:w="556"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Plzeň 2</w:t>
            </w:r>
            <w:r>
              <w:rPr>
                <w:color w:val="000000"/>
                <w:sz w:val="21"/>
                <w:szCs w:val="21"/>
              </w:rPr>
              <w:t xml:space="preserve"> </w:t>
            </w:r>
            <w:r w:rsidRPr="0050306D">
              <w:rPr>
                <w:color w:val="000000"/>
                <w:sz w:val="21"/>
                <w:szCs w:val="21"/>
              </w:rPr>
              <w:t>-</w:t>
            </w:r>
            <w:r>
              <w:rPr>
                <w:color w:val="000000"/>
                <w:sz w:val="21"/>
                <w:szCs w:val="21"/>
              </w:rPr>
              <w:t xml:space="preserve"> </w:t>
            </w:r>
            <w:r w:rsidRPr="0050306D">
              <w:rPr>
                <w:color w:val="000000"/>
                <w:sz w:val="21"/>
                <w:szCs w:val="21"/>
              </w:rPr>
              <w:t>Slovany</w:t>
            </w:r>
          </w:p>
        </w:tc>
        <w:tc>
          <w:tcPr>
            <w:tcW w:w="928" w:type="pct"/>
            <w:shd w:val="clear" w:color="auto" w:fill="auto"/>
            <w:vAlign w:val="center"/>
          </w:tcPr>
          <w:p w:rsidR="00381484" w:rsidRPr="004F002A" w:rsidRDefault="00381484" w:rsidP="00B85C62">
            <w:pPr>
              <w:spacing w:before="80" w:after="80"/>
              <w:rPr>
                <w:color w:val="000000"/>
                <w:sz w:val="21"/>
                <w:szCs w:val="21"/>
              </w:rPr>
            </w:pPr>
            <w:r>
              <w:rPr>
                <w:color w:val="000000"/>
                <w:sz w:val="21"/>
                <w:szCs w:val="21"/>
              </w:rPr>
              <w:t>Terénní úpravy</w:t>
            </w:r>
            <w:r w:rsidR="00EF59CF">
              <w:rPr>
                <w:color w:val="000000"/>
                <w:sz w:val="21"/>
                <w:szCs w:val="21"/>
              </w:rPr>
              <w:t xml:space="preserve"> </w:t>
            </w:r>
            <w:r w:rsidRPr="004F002A">
              <w:rPr>
                <w:color w:val="000000"/>
                <w:sz w:val="21"/>
                <w:szCs w:val="21"/>
              </w:rPr>
              <w:t>-</w:t>
            </w:r>
            <w:r>
              <w:rPr>
                <w:color w:val="000000"/>
                <w:sz w:val="21"/>
                <w:szCs w:val="21"/>
              </w:rPr>
              <w:t xml:space="preserve"> </w:t>
            </w:r>
            <w:r w:rsidR="00EF59CF">
              <w:rPr>
                <w:color w:val="000000"/>
                <w:sz w:val="21"/>
                <w:szCs w:val="21"/>
              </w:rPr>
              <w:t>SDO</w:t>
            </w:r>
            <w:r>
              <w:rPr>
                <w:color w:val="000000"/>
                <w:sz w:val="21"/>
                <w:szCs w:val="21"/>
              </w:rPr>
              <w:t>, zemina</w:t>
            </w:r>
          </w:p>
        </w:tc>
        <w:tc>
          <w:tcPr>
            <w:tcW w:w="572"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900 000 m</w:t>
            </w:r>
            <w:r w:rsidRPr="0050306D">
              <w:rPr>
                <w:color w:val="000000"/>
                <w:sz w:val="21"/>
                <w:szCs w:val="21"/>
                <w:vertAlign w:val="superscript"/>
              </w:rPr>
              <w:t>3</w:t>
            </w:r>
            <w:r w:rsidRPr="0050306D">
              <w:rPr>
                <w:color w:val="000000"/>
                <w:sz w:val="21"/>
                <w:szCs w:val="21"/>
              </w:rPr>
              <w:t xml:space="preserve"> resp.       1 600 000 t</w:t>
            </w:r>
          </w:p>
        </w:tc>
      </w:tr>
      <w:tr w:rsidR="00381484" w:rsidRPr="0050306D" w:rsidTr="00B85C62">
        <w:trPr>
          <w:cantSplit/>
          <w:trHeight w:val="227"/>
        </w:trPr>
        <w:tc>
          <w:tcPr>
            <w:tcW w:w="462"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CZP00354</w:t>
            </w:r>
          </w:p>
        </w:tc>
        <w:tc>
          <w:tcPr>
            <w:tcW w:w="371"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27994929</w:t>
            </w:r>
          </w:p>
        </w:tc>
        <w:tc>
          <w:tcPr>
            <w:tcW w:w="1023"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LB MINERALS, a.s.</w:t>
            </w:r>
          </w:p>
        </w:tc>
        <w:tc>
          <w:tcPr>
            <w:tcW w:w="739"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rekultivace kaolinového lomu Kyšice</w:t>
            </w:r>
          </w:p>
        </w:tc>
        <w:tc>
          <w:tcPr>
            <w:tcW w:w="349" w:type="pct"/>
            <w:shd w:val="clear" w:color="auto" w:fill="auto"/>
            <w:vAlign w:val="center"/>
          </w:tcPr>
          <w:p w:rsidR="00381484" w:rsidRPr="0050306D" w:rsidRDefault="00381484" w:rsidP="00B85C62">
            <w:pPr>
              <w:spacing w:before="80" w:after="80"/>
              <w:jc w:val="right"/>
              <w:rPr>
                <w:color w:val="000000"/>
                <w:sz w:val="21"/>
                <w:szCs w:val="21"/>
              </w:rPr>
            </w:pPr>
            <w:r w:rsidRPr="0050306D">
              <w:rPr>
                <w:color w:val="000000"/>
                <w:sz w:val="21"/>
                <w:szCs w:val="21"/>
              </w:rPr>
              <w:t>33001</w:t>
            </w:r>
          </w:p>
        </w:tc>
        <w:tc>
          <w:tcPr>
            <w:tcW w:w="556"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Kyšice</w:t>
            </w:r>
          </w:p>
        </w:tc>
        <w:tc>
          <w:tcPr>
            <w:tcW w:w="928" w:type="pct"/>
            <w:shd w:val="clear" w:color="auto" w:fill="auto"/>
            <w:vAlign w:val="center"/>
          </w:tcPr>
          <w:p w:rsidR="00381484" w:rsidRPr="004F002A" w:rsidRDefault="00381484" w:rsidP="00B85C62">
            <w:pPr>
              <w:spacing w:before="80" w:after="80"/>
              <w:rPr>
                <w:color w:val="000000"/>
                <w:sz w:val="21"/>
                <w:szCs w:val="21"/>
              </w:rPr>
            </w:pPr>
            <w:r>
              <w:rPr>
                <w:color w:val="000000"/>
                <w:sz w:val="21"/>
                <w:szCs w:val="21"/>
              </w:rPr>
              <w:t>Rekultivace, terénní úpravy</w:t>
            </w:r>
            <w:r w:rsidR="00DB0B21">
              <w:rPr>
                <w:color w:val="000000"/>
                <w:sz w:val="21"/>
                <w:szCs w:val="21"/>
              </w:rPr>
              <w:t xml:space="preserve"> </w:t>
            </w:r>
            <w:r w:rsidRPr="004F002A">
              <w:rPr>
                <w:color w:val="000000"/>
                <w:sz w:val="21"/>
                <w:szCs w:val="21"/>
              </w:rPr>
              <w:t>-</w:t>
            </w:r>
            <w:r w:rsidR="00EF59CF">
              <w:rPr>
                <w:color w:val="000000"/>
                <w:sz w:val="21"/>
                <w:szCs w:val="21"/>
              </w:rPr>
              <w:t xml:space="preserve"> SDO</w:t>
            </w:r>
            <w:r>
              <w:rPr>
                <w:color w:val="000000"/>
                <w:sz w:val="21"/>
                <w:szCs w:val="21"/>
              </w:rPr>
              <w:t>, zemina</w:t>
            </w:r>
          </w:p>
        </w:tc>
        <w:tc>
          <w:tcPr>
            <w:tcW w:w="572"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370 000 m</w:t>
            </w:r>
            <w:r w:rsidRPr="0050306D">
              <w:rPr>
                <w:color w:val="000000"/>
                <w:sz w:val="21"/>
                <w:szCs w:val="21"/>
                <w:vertAlign w:val="superscript"/>
              </w:rPr>
              <w:t>3</w:t>
            </w:r>
          </w:p>
        </w:tc>
      </w:tr>
      <w:tr w:rsidR="00EF59CF" w:rsidRPr="0050306D" w:rsidTr="00B85C62">
        <w:trPr>
          <w:cantSplit/>
          <w:trHeight w:val="227"/>
        </w:trPr>
        <w:tc>
          <w:tcPr>
            <w:tcW w:w="462"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CZP00111</w:t>
            </w:r>
          </w:p>
        </w:tc>
        <w:tc>
          <w:tcPr>
            <w:tcW w:w="371"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62496883</w:t>
            </w:r>
          </w:p>
        </w:tc>
        <w:tc>
          <w:tcPr>
            <w:tcW w:w="1023"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REKKA s.r.o.</w:t>
            </w:r>
          </w:p>
        </w:tc>
        <w:tc>
          <w:tcPr>
            <w:tcW w:w="739"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rekultivace odkaliště PT a.s.-Plzeň</w:t>
            </w:r>
            <w:r>
              <w:rPr>
                <w:color w:val="000000"/>
                <w:sz w:val="21"/>
                <w:szCs w:val="21"/>
              </w:rPr>
              <w:t xml:space="preserve"> </w:t>
            </w:r>
            <w:r w:rsidRPr="0050306D">
              <w:rPr>
                <w:color w:val="000000"/>
                <w:sz w:val="21"/>
                <w:szCs w:val="21"/>
              </w:rPr>
              <w:t>-</w:t>
            </w:r>
            <w:r>
              <w:rPr>
                <w:color w:val="000000"/>
                <w:sz w:val="21"/>
                <w:szCs w:val="21"/>
              </w:rPr>
              <w:t xml:space="preserve"> </w:t>
            </w:r>
            <w:r w:rsidRPr="0050306D">
              <w:rPr>
                <w:color w:val="000000"/>
                <w:sz w:val="21"/>
                <w:szCs w:val="21"/>
              </w:rPr>
              <w:t>Božkov</w:t>
            </w:r>
          </w:p>
        </w:tc>
        <w:tc>
          <w:tcPr>
            <w:tcW w:w="349" w:type="pct"/>
            <w:shd w:val="clear" w:color="auto" w:fill="auto"/>
            <w:vAlign w:val="center"/>
          </w:tcPr>
          <w:p w:rsidR="00EF59CF" w:rsidRPr="0050306D" w:rsidRDefault="00EF59CF" w:rsidP="00B85C62">
            <w:pPr>
              <w:spacing w:before="80" w:after="80"/>
              <w:jc w:val="right"/>
              <w:rPr>
                <w:color w:val="000000"/>
                <w:sz w:val="21"/>
                <w:szCs w:val="21"/>
              </w:rPr>
            </w:pPr>
            <w:r w:rsidRPr="0050306D">
              <w:rPr>
                <w:color w:val="000000"/>
                <w:sz w:val="21"/>
                <w:szCs w:val="21"/>
              </w:rPr>
              <w:t>32600</w:t>
            </w:r>
          </w:p>
        </w:tc>
        <w:tc>
          <w:tcPr>
            <w:tcW w:w="556"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Plzeň</w:t>
            </w:r>
          </w:p>
        </w:tc>
        <w:tc>
          <w:tcPr>
            <w:tcW w:w="928" w:type="pct"/>
            <w:shd w:val="clear" w:color="auto" w:fill="auto"/>
            <w:vAlign w:val="center"/>
          </w:tcPr>
          <w:p w:rsidR="00EF59CF" w:rsidRDefault="00EF59CF" w:rsidP="00B85C62">
            <w:pPr>
              <w:spacing w:before="80" w:after="80"/>
              <w:rPr>
                <w:color w:val="000000"/>
                <w:sz w:val="21"/>
                <w:szCs w:val="21"/>
              </w:rPr>
            </w:pPr>
            <w:r>
              <w:rPr>
                <w:color w:val="000000"/>
                <w:sz w:val="21"/>
                <w:szCs w:val="21"/>
              </w:rPr>
              <w:t>Rekultivace, terénní úpravy</w:t>
            </w:r>
          </w:p>
          <w:p w:rsidR="00EF59CF" w:rsidRPr="004F002A" w:rsidRDefault="00EF59CF" w:rsidP="00B85C62">
            <w:pPr>
              <w:spacing w:before="80" w:after="80"/>
              <w:rPr>
                <w:color w:val="000000"/>
                <w:sz w:val="21"/>
                <w:szCs w:val="21"/>
              </w:rPr>
            </w:pPr>
            <w:r w:rsidRPr="004F002A">
              <w:rPr>
                <w:color w:val="000000"/>
                <w:sz w:val="21"/>
                <w:szCs w:val="21"/>
              </w:rPr>
              <w:t>-</w:t>
            </w:r>
            <w:r>
              <w:rPr>
                <w:color w:val="000000"/>
                <w:sz w:val="21"/>
                <w:szCs w:val="21"/>
              </w:rPr>
              <w:t xml:space="preserve"> SDO, zemina</w:t>
            </w:r>
          </w:p>
        </w:tc>
        <w:tc>
          <w:tcPr>
            <w:tcW w:w="572"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1 411 438 m</w:t>
            </w:r>
            <w:r w:rsidRPr="0050306D">
              <w:rPr>
                <w:color w:val="000000"/>
                <w:sz w:val="21"/>
                <w:szCs w:val="21"/>
                <w:vertAlign w:val="superscript"/>
              </w:rPr>
              <w:t>3</w:t>
            </w:r>
            <w:r w:rsidRPr="0050306D">
              <w:rPr>
                <w:color w:val="000000"/>
                <w:sz w:val="21"/>
                <w:szCs w:val="21"/>
              </w:rPr>
              <w:t>,             k 9.5.2012 byl zbývající objem       183 548 m</w:t>
            </w:r>
            <w:r w:rsidRPr="0050306D">
              <w:rPr>
                <w:color w:val="000000"/>
                <w:sz w:val="21"/>
                <w:szCs w:val="21"/>
                <w:vertAlign w:val="superscript"/>
              </w:rPr>
              <w:t>3</w:t>
            </w:r>
          </w:p>
        </w:tc>
      </w:tr>
      <w:tr w:rsidR="00EF59CF" w:rsidRPr="0050306D" w:rsidTr="00B85C62">
        <w:trPr>
          <w:cantSplit/>
          <w:trHeight w:val="227"/>
        </w:trPr>
        <w:tc>
          <w:tcPr>
            <w:tcW w:w="462"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CZP00326</w:t>
            </w:r>
          </w:p>
        </w:tc>
        <w:tc>
          <w:tcPr>
            <w:tcW w:w="371"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26356996</w:t>
            </w:r>
          </w:p>
        </w:tc>
        <w:tc>
          <w:tcPr>
            <w:tcW w:w="1023"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RKM - Rekult a.s.</w:t>
            </w:r>
          </w:p>
        </w:tc>
        <w:tc>
          <w:tcPr>
            <w:tcW w:w="739"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recyklace v lomu Plzeň-Koterov</w:t>
            </w:r>
          </w:p>
        </w:tc>
        <w:tc>
          <w:tcPr>
            <w:tcW w:w="349" w:type="pct"/>
            <w:shd w:val="clear" w:color="auto" w:fill="auto"/>
            <w:vAlign w:val="center"/>
          </w:tcPr>
          <w:p w:rsidR="00EF59CF" w:rsidRPr="0050306D" w:rsidRDefault="00EF59CF" w:rsidP="00B85C62">
            <w:pPr>
              <w:spacing w:before="80" w:after="80"/>
              <w:jc w:val="right"/>
              <w:rPr>
                <w:color w:val="000000"/>
                <w:sz w:val="21"/>
                <w:szCs w:val="21"/>
              </w:rPr>
            </w:pPr>
            <w:r w:rsidRPr="0050306D">
              <w:rPr>
                <w:color w:val="000000"/>
                <w:sz w:val="21"/>
                <w:szCs w:val="21"/>
              </w:rPr>
              <w:t>32600</w:t>
            </w:r>
          </w:p>
        </w:tc>
        <w:tc>
          <w:tcPr>
            <w:tcW w:w="556"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Plzeň</w:t>
            </w:r>
          </w:p>
        </w:tc>
        <w:tc>
          <w:tcPr>
            <w:tcW w:w="928" w:type="pct"/>
            <w:shd w:val="clear" w:color="auto" w:fill="auto"/>
            <w:vAlign w:val="center"/>
          </w:tcPr>
          <w:p w:rsidR="00EF59CF" w:rsidRPr="004F002A" w:rsidRDefault="00EF59CF" w:rsidP="00B85C62">
            <w:pPr>
              <w:spacing w:before="80" w:after="80"/>
              <w:rPr>
                <w:color w:val="000000"/>
                <w:sz w:val="21"/>
                <w:szCs w:val="21"/>
              </w:rPr>
            </w:pPr>
            <w:r>
              <w:rPr>
                <w:color w:val="000000"/>
                <w:sz w:val="21"/>
                <w:szCs w:val="21"/>
              </w:rPr>
              <w:t xml:space="preserve">Terénní úpravy </w:t>
            </w:r>
            <w:r w:rsidRPr="004F002A">
              <w:rPr>
                <w:color w:val="000000"/>
                <w:sz w:val="21"/>
                <w:szCs w:val="21"/>
              </w:rPr>
              <w:t>-</w:t>
            </w:r>
            <w:r>
              <w:rPr>
                <w:color w:val="000000"/>
                <w:sz w:val="21"/>
                <w:szCs w:val="21"/>
              </w:rPr>
              <w:t xml:space="preserve"> SDO, zemina</w:t>
            </w:r>
          </w:p>
        </w:tc>
        <w:tc>
          <w:tcPr>
            <w:tcW w:w="572" w:type="pct"/>
            <w:shd w:val="clear" w:color="auto" w:fill="auto"/>
            <w:vAlign w:val="center"/>
          </w:tcPr>
          <w:p w:rsidR="00EF59CF" w:rsidRPr="0050306D" w:rsidRDefault="00EF59CF" w:rsidP="00B85C62">
            <w:pPr>
              <w:spacing w:before="80" w:after="80"/>
              <w:rPr>
                <w:color w:val="000000"/>
                <w:sz w:val="21"/>
                <w:szCs w:val="21"/>
              </w:rPr>
            </w:pPr>
            <w:r w:rsidRPr="0050306D">
              <w:rPr>
                <w:color w:val="000000"/>
                <w:sz w:val="21"/>
                <w:szCs w:val="21"/>
              </w:rPr>
              <w:t>239 000 m</w:t>
            </w:r>
            <w:r w:rsidRPr="00B85C62">
              <w:rPr>
                <w:color w:val="000000"/>
                <w:sz w:val="21"/>
                <w:szCs w:val="21"/>
                <w:vertAlign w:val="superscript"/>
              </w:rPr>
              <w:t>3</w:t>
            </w:r>
          </w:p>
        </w:tc>
      </w:tr>
      <w:tr w:rsidR="00381484" w:rsidRPr="0050306D" w:rsidTr="00B85C62">
        <w:trPr>
          <w:cantSplit/>
          <w:trHeight w:val="227"/>
        </w:trPr>
        <w:tc>
          <w:tcPr>
            <w:tcW w:w="462"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CZP00864</w:t>
            </w:r>
          </w:p>
        </w:tc>
        <w:tc>
          <w:tcPr>
            <w:tcW w:w="371"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64511359</w:t>
            </w:r>
          </w:p>
        </w:tc>
        <w:tc>
          <w:tcPr>
            <w:tcW w:w="1023"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ŽSD a.s.</w:t>
            </w:r>
          </w:p>
        </w:tc>
        <w:tc>
          <w:tcPr>
            <w:tcW w:w="739"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 </w:t>
            </w:r>
          </w:p>
        </w:tc>
        <w:tc>
          <w:tcPr>
            <w:tcW w:w="349" w:type="pct"/>
            <w:shd w:val="clear" w:color="auto" w:fill="auto"/>
            <w:vAlign w:val="center"/>
          </w:tcPr>
          <w:p w:rsidR="00381484" w:rsidRPr="0050306D" w:rsidRDefault="00381484" w:rsidP="00B85C62">
            <w:pPr>
              <w:spacing w:before="80" w:after="80"/>
              <w:jc w:val="right"/>
              <w:rPr>
                <w:color w:val="000000"/>
                <w:sz w:val="21"/>
                <w:szCs w:val="21"/>
              </w:rPr>
            </w:pPr>
            <w:r w:rsidRPr="0050306D">
              <w:rPr>
                <w:color w:val="000000"/>
                <w:sz w:val="21"/>
                <w:szCs w:val="21"/>
              </w:rPr>
              <w:t>33002</w:t>
            </w:r>
          </w:p>
        </w:tc>
        <w:tc>
          <w:tcPr>
            <w:tcW w:w="556"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Dýšina</w:t>
            </w:r>
          </w:p>
        </w:tc>
        <w:tc>
          <w:tcPr>
            <w:tcW w:w="928" w:type="pct"/>
            <w:shd w:val="clear" w:color="auto" w:fill="auto"/>
            <w:vAlign w:val="center"/>
          </w:tcPr>
          <w:p w:rsidR="00381484" w:rsidRPr="0050306D" w:rsidRDefault="00381484" w:rsidP="00B85C62">
            <w:pPr>
              <w:spacing w:before="80" w:after="80"/>
              <w:rPr>
                <w:color w:val="000000"/>
                <w:sz w:val="21"/>
                <w:szCs w:val="21"/>
              </w:rPr>
            </w:pPr>
            <w:r>
              <w:rPr>
                <w:color w:val="000000"/>
                <w:sz w:val="21"/>
                <w:szCs w:val="21"/>
              </w:rPr>
              <w:t>Terénní úpravy</w:t>
            </w:r>
            <w:r w:rsidR="00EF59CF">
              <w:rPr>
                <w:color w:val="000000"/>
                <w:sz w:val="21"/>
                <w:szCs w:val="21"/>
              </w:rPr>
              <w:t xml:space="preserve"> </w:t>
            </w:r>
            <w:r w:rsidRPr="0050306D">
              <w:rPr>
                <w:color w:val="000000"/>
                <w:sz w:val="21"/>
                <w:szCs w:val="21"/>
              </w:rPr>
              <w:t>-</w:t>
            </w:r>
            <w:r>
              <w:rPr>
                <w:color w:val="000000"/>
                <w:sz w:val="21"/>
                <w:szCs w:val="21"/>
              </w:rPr>
              <w:t xml:space="preserve"> štěrk, z</w:t>
            </w:r>
            <w:r w:rsidRPr="0050306D">
              <w:rPr>
                <w:color w:val="000000"/>
                <w:sz w:val="21"/>
                <w:szCs w:val="21"/>
              </w:rPr>
              <w:t>emina</w:t>
            </w:r>
          </w:p>
        </w:tc>
        <w:tc>
          <w:tcPr>
            <w:tcW w:w="572" w:type="pct"/>
            <w:shd w:val="clear" w:color="auto" w:fill="auto"/>
            <w:vAlign w:val="center"/>
          </w:tcPr>
          <w:p w:rsidR="00381484" w:rsidRPr="0050306D" w:rsidRDefault="00381484" w:rsidP="00B85C62">
            <w:pPr>
              <w:spacing w:before="80" w:after="80"/>
              <w:rPr>
                <w:color w:val="000000"/>
                <w:sz w:val="21"/>
                <w:szCs w:val="21"/>
              </w:rPr>
            </w:pPr>
            <w:r w:rsidRPr="0050306D">
              <w:rPr>
                <w:color w:val="000000"/>
                <w:sz w:val="21"/>
                <w:szCs w:val="21"/>
              </w:rPr>
              <w:t>51 630 m</w:t>
            </w:r>
            <w:r w:rsidRPr="0050306D">
              <w:rPr>
                <w:color w:val="000000"/>
                <w:sz w:val="21"/>
                <w:szCs w:val="21"/>
                <w:vertAlign w:val="superscript"/>
              </w:rPr>
              <w:t>3</w:t>
            </w:r>
            <w:r w:rsidRPr="0050306D">
              <w:rPr>
                <w:color w:val="000000"/>
                <w:sz w:val="21"/>
                <w:szCs w:val="21"/>
              </w:rPr>
              <w:t xml:space="preserve">                      (cca 90 000 t)</w:t>
            </w:r>
          </w:p>
        </w:tc>
      </w:tr>
      <w:tr w:rsidR="00381484" w:rsidRPr="00F644BC" w:rsidTr="00B85C62">
        <w:trPr>
          <w:cantSplit/>
          <w:trHeight w:val="227"/>
        </w:trPr>
        <w:tc>
          <w:tcPr>
            <w:tcW w:w="5000" w:type="pct"/>
            <w:gridSpan w:val="8"/>
            <w:shd w:val="clear" w:color="auto" w:fill="auto"/>
            <w:vAlign w:val="center"/>
          </w:tcPr>
          <w:p w:rsidR="00381484" w:rsidRPr="007C7CBC" w:rsidRDefault="00381484" w:rsidP="00B85C62">
            <w:pPr>
              <w:suppressAutoHyphens/>
              <w:spacing w:before="80" w:after="80"/>
              <w:ind w:right="215"/>
              <w:rPr>
                <w:b/>
                <w:color w:val="000000"/>
                <w:sz w:val="21"/>
                <w:szCs w:val="21"/>
              </w:rPr>
            </w:pPr>
            <w:r>
              <w:rPr>
                <w:b/>
                <w:color w:val="000000"/>
                <w:sz w:val="21"/>
                <w:szCs w:val="21"/>
              </w:rPr>
              <w:lastRenderedPageBreak/>
              <w:t>ORP Rokycany</w:t>
            </w:r>
          </w:p>
        </w:tc>
      </w:tr>
      <w:tr w:rsidR="00381484" w:rsidRPr="001B4CFF" w:rsidTr="00B85C62">
        <w:trPr>
          <w:cantSplit/>
          <w:trHeight w:val="227"/>
        </w:trPr>
        <w:tc>
          <w:tcPr>
            <w:tcW w:w="462"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CZP00855</w:t>
            </w:r>
          </w:p>
        </w:tc>
        <w:tc>
          <w:tcPr>
            <w:tcW w:w="371"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10376399</w:t>
            </w:r>
          </w:p>
        </w:tc>
        <w:tc>
          <w:tcPr>
            <w:tcW w:w="1023"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Josef Koloc</w:t>
            </w:r>
          </w:p>
        </w:tc>
        <w:tc>
          <w:tcPr>
            <w:tcW w:w="739"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bývalá cihelna</w:t>
            </w:r>
          </w:p>
        </w:tc>
        <w:tc>
          <w:tcPr>
            <w:tcW w:w="349" w:type="pct"/>
            <w:shd w:val="clear" w:color="auto" w:fill="auto"/>
            <w:vAlign w:val="center"/>
          </w:tcPr>
          <w:p w:rsidR="00381484" w:rsidRPr="001B4CFF" w:rsidRDefault="00381484" w:rsidP="00B85C62">
            <w:pPr>
              <w:spacing w:before="80" w:after="80"/>
              <w:jc w:val="right"/>
              <w:rPr>
                <w:color w:val="000000"/>
                <w:sz w:val="21"/>
                <w:szCs w:val="21"/>
              </w:rPr>
            </w:pPr>
            <w:r w:rsidRPr="001B4CFF">
              <w:rPr>
                <w:color w:val="000000"/>
                <w:sz w:val="21"/>
                <w:szCs w:val="21"/>
              </w:rPr>
              <w:t>33808</w:t>
            </w:r>
          </w:p>
        </w:tc>
        <w:tc>
          <w:tcPr>
            <w:tcW w:w="556"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Kařez</w:t>
            </w:r>
          </w:p>
        </w:tc>
        <w:tc>
          <w:tcPr>
            <w:tcW w:w="928" w:type="pct"/>
            <w:shd w:val="clear" w:color="auto" w:fill="auto"/>
            <w:vAlign w:val="center"/>
          </w:tcPr>
          <w:p w:rsidR="00381484" w:rsidRPr="001B4CFF" w:rsidRDefault="00381484" w:rsidP="00B85C62">
            <w:pPr>
              <w:spacing w:before="80" w:after="80"/>
              <w:rPr>
                <w:color w:val="000000"/>
                <w:sz w:val="21"/>
                <w:szCs w:val="21"/>
              </w:rPr>
            </w:pPr>
            <w:r>
              <w:rPr>
                <w:color w:val="000000"/>
                <w:sz w:val="21"/>
                <w:szCs w:val="21"/>
              </w:rPr>
              <w:t>Terénní úpravy</w:t>
            </w:r>
            <w:r w:rsidR="00EF59CF">
              <w:rPr>
                <w:color w:val="000000"/>
                <w:sz w:val="21"/>
                <w:szCs w:val="21"/>
              </w:rPr>
              <w:t xml:space="preserve"> </w:t>
            </w:r>
            <w:r w:rsidRPr="001B4CFF">
              <w:rPr>
                <w:color w:val="000000"/>
                <w:sz w:val="21"/>
                <w:szCs w:val="21"/>
              </w:rPr>
              <w:t>-</w:t>
            </w:r>
            <w:r>
              <w:rPr>
                <w:color w:val="000000"/>
                <w:sz w:val="21"/>
                <w:szCs w:val="21"/>
              </w:rPr>
              <w:t xml:space="preserve"> š</w:t>
            </w:r>
            <w:r w:rsidRPr="001B4CFF">
              <w:rPr>
                <w:color w:val="000000"/>
                <w:sz w:val="21"/>
                <w:szCs w:val="21"/>
              </w:rPr>
              <w:t>těrk, kamení</w:t>
            </w:r>
            <w:r>
              <w:rPr>
                <w:color w:val="000000"/>
                <w:sz w:val="21"/>
                <w:szCs w:val="21"/>
              </w:rPr>
              <w:t>, zemina</w:t>
            </w:r>
          </w:p>
        </w:tc>
        <w:tc>
          <w:tcPr>
            <w:tcW w:w="572" w:type="pct"/>
            <w:shd w:val="clear" w:color="auto" w:fill="auto"/>
            <w:vAlign w:val="center"/>
          </w:tcPr>
          <w:p w:rsidR="00381484" w:rsidRDefault="00381484" w:rsidP="00B85C62">
            <w:pPr>
              <w:spacing w:before="80" w:after="80"/>
              <w:rPr>
                <w:color w:val="000000"/>
                <w:sz w:val="21"/>
                <w:szCs w:val="21"/>
              </w:rPr>
            </w:pPr>
            <w:r w:rsidRPr="001B4CFF">
              <w:rPr>
                <w:color w:val="000000"/>
                <w:sz w:val="21"/>
                <w:szCs w:val="21"/>
              </w:rPr>
              <w:t>24 000 m</w:t>
            </w:r>
            <w:r w:rsidRPr="001B4CFF">
              <w:rPr>
                <w:color w:val="000000"/>
                <w:sz w:val="21"/>
                <w:szCs w:val="21"/>
                <w:vertAlign w:val="superscript"/>
              </w:rPr>
              <w:t>3</w:t>
            </w:r>
            <w:r w:rsidRPr="001B4CFF">
              <w:rPr>
                <w:color w:val="000000"/>
                <w:sz w:val="21"/>
                <w:szCs w:val="21"/>
              </w:rPr>
              <w:t xml:space="preserve">, </w:t>
            </w:r>
          </w:p>
          <w:p w:rsidR="00381484" w:rsidRPr="001B4CFF" w:rsidRDefault="00381484" w:rsidP="00B85C62">
            <w:pPr>
              <w:spacing w:before="80" w:after="80"/>
              <w:rPr>
                <w:color w:val="000000"/>
                <w:sz w:val="21"/>
                <w:szCs w:val="21"/>
              </w:rPr>
            </w:pPr>
            <w:r w:rsidRPr="001B4CFF">
              <w:rPr>
                <w:color w:val="000000"/>
                <w:sz w:val="21"/>
                <w:szCs w:val="21"/>
              </w:rPr>
              <w:t>33 600 t</w:t>
            </w:r>
          </w:p>
        </w:tc>
      </w:tr>
      <w:tr w:rsidR="00381484" w:rsidRPr="001B4CFF" w:rsidTr="00B85C62">
        <w:trPr>
          <w:cantSplit/>
          <w:trHeight w:val="227"/>
        </w:trPr>
        <w:tc>
          <w:tcPr>
            <w:tcW w:w="462"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CZP00776</w:t>
            </w:r>
          </w:p>
        </w:tc>
        <w:tc>
          <w:tcPr>
            <w:tcW w:w="371"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64511359</w:t>
            </w:r>
          </w:p>
        </w:tc>
        <w:tc>
          <w:tcPr>
            <w:tcW w:w="1023"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ŽSD a.s.</w:t>
            </w:r>
          </w:p>
        </w:tc>
        <w:tc>
          <w:tcPr>
            <w:tcW w:w="739"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 </w:t>
            </w:r>
          </w:p>
        </w:tc>
        <w:tc>
          <w:tcPr>
            <w:tcW w:w="349" w:type="pct"/>
            <w:shd w:val="clear" w:color="auto" w:fill="auto"/>
            <w:vAlign w:val="center"/>
          </w:tcPr>
          <w:p w:rsidR="00381484" w:rsidRPr="001B4CFF" w:rsidRDefault="00381484" w:rsidP="00B85C62">
            <w:pPr>
              <w:spacing w:before="80" w:after="80"/>
              <w:jc w:val="right"/>
              <w:rPr>
                <w:color w:val="000000"/>
                <w:sz w:val="21"/>
                <w:szCs w:val="21"/>
              </w:rPr>
            </w:pPr>
            <w:r w:rsidRPr="001B4CFF">
              <w:rPr>
                <w:color w:val="000000"/>
                <w:sz w:val="21"/>
                <w:szCs w:val="21"/>
              </w:rPr>
              <w:t>33701</w:t>
            </w:r>
          </w:p>
        </w:tc>
        <w:tc>
          <w:tcPr>
            <w:tcW w:w="556"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Rokycany</w:t>
            </w:r>
          </w:p>
        </w:tc>
        <w:tc>
          <w:tcPr>
            <w:tcW w:w="928" w:type="pct"/>
            <w:shd w:val="clear" w:color="auto" w:fill="auto"/>
            <w:vAlign w:val="center"/>
          </w:tcPr>
          <w:p w:rsidR="00381484" w:rsidRPr="004F002A" w:rsidRDefault="00381484" w:rsidP="00B85C62">
            <w:pPr>
              <w:spacing w:before="80" w:after="80"/>
              <w:rPr>
                <w:color w:val="000000"/>
                <w:sz w:val="21"/>
                <w:szCs w:val="21"/>
              </w:rPr>
            </w:pPr>
            <w:r>
              <w:rPr>
                <w:color w:val="000000"/>
                <w:sz w:val="21"/>
                <w:szCs w:val="21"/>
              </w:rPr>
              <w:t>Rekultivace</w:t>
            </w:r>
            <w:r w:rsidR="00EF59CF">
              <w:rPr>
                <w:color w:val="000000"/>
                <w:sz w:val="21"/>
                <w:szCs w:val="21"/>
              </w:rPr>
              <w:t xml:space="preserve"> </w:t>
            </w:r>
            <w:r>
              <w:rPr>
                <w:color w:val="000000"/>
                <w:sz w:val="21"/>
                <w:szCs w:val="21"/>
              </w:rPr>
              <w:t xml:space="preserve">- </w:t>
            </w:r>
            <w:r w:rsidR="00EF59CF">
              <w:rPr>
                <w:color w:val="000000"/>
                <w:sz w:val="21"/>
                <w:szCs w:val="21"/>
              </w:rPr>
              <w:t>SDO</w:t>
            </w:r>
            <w:r>
              <w:rPr>
                <w:color w:val="000000"/>
                <w:sz w:val="21"/>
                <w:szCs w:val="21"/>
              </w:rPr>
              <w:t>, zemina</w:t>
            </w:r>
          </w:p>
        </w:tc>
        <w:tc>
          <w:tcPr>
            <w:tcW w:w="572" w:type="pct"/>
            <w:shd w:val="clear" w:color="auto" w:fill="auto"/>
            <w:vAlign w:val="center"/>
          </w:tcPr>
          <w:p w:rsidR="00381484" w:rsidRDefault="00381484" w:rsidP="00B85C62">
            <w:pPr>
              <w:spacing w:before="80" w:after="80"/>
              <w:rPr>
                <w:color w:val="000000"/>
                <w:sz w:val="21"/>
                <w:szCs w:val="21"/>
              </w:rPr>
            </w:pPr>
            <w:r w:rsidRPr="001B4CFF">
              <w:rPr>
                <w:color w:val="000000"/>
                <w:sz w:val="21"/>
                <w:szCs w:val="21"/>
              </w:rPr>
              <w:t>120</w:t>
            </w:r>
            <w:r>
              <w:rPr>
                <w:color w:val="000000"/>
                <w:sz w:val="21"/>
                <w:szCs w:val="21"/>
              </w:rPr>
              <w:t> </w:t>
            </w:r>
            <w:r w:rsidRPr="001B4CFF">
              <w:rPr>
                <w:color w:val="000000"/>
                <w:sz w:val="21"/>
                <w:szCs w:val="21"/>
              </w:rPr>
              <w:t>360</w:t>
            </w:r>
            <w:r>
              <w:rPr>
                <w:color w:val="000000"/>
                <w:sz w:val="21"/>
                <w:szCs w:val="21"/>
              </w:rPr>
              <w:t xml:space="preserve"> </w:t>
            </w:r>
            <w:r w:rsidRPr="001B4CFF">
              <w:rPr>
                <w:color w:val="000000"/>
                <w:sz w:val="21"/>
                <w:szCs w:val="21"/>
              </w:rPr>
              <w:t>m</w:t>
            </w:r>
            <w:r w:rsidRPr="001B4CFF">
              <w:rPr>
                <w:color w:val="000000"/>
                <w:sz w:val="21"/>
                <w:szCs w:val="21"/>
                <w:vertAlign w:val="superscript"/>
              </w:rPr>
              <w:t>3</w:t>
            </w:r>
            <w:r w:rsidRPr="001B4CFF">
              <w:rPr>
                <w:color w:val="000000"/>
                <w:sz w:val="21"/>
                <w:szCs w:val="21"/>
              </w:rPr>
              <w:t xml:space="preserve">, </w:t>
            </w:r>
          </w:p>
          <w:p w:rsidR="00381484" w:rsidRPr="001B4CFF" w:rsidRDefault="00381484" w:rsidP="00B85C62">
            <w:pPr>
              <w:spacing w:before="80" w:after="80"/>
              <w:rPr>
                <w:color w:val="000000"/>
                <w:sz w:val="21"/>
                <w:szCs w:val="21"/>
              </w:rPr>
            </w:pPr>
            <w:r w:rsidRPr="001B4CFF">
              <w:rPr>
                <w:color w:val="000000"/>
                <w:sz w:val="21"/>
                <w:szCs w:val="21"/>
              </w:rPr>
              <w:t>192 576 t</w:t>
            </w:r>
          </w:p>
        </w:tc>
      </w:tr>
      <w:tr w:rsidR="00CB2B08" w:rsidRPr="00F644BC" w:rsidTr="00B85C62">
        <w:trPr>
          <w:cantSplit/>
          <w:trHeight w:val="227"/>
        </w:trPr>
        <w:tc>
          <w:tcPr>
            <w:tcW w:w="5000" w:type="pct"/>
            <w:gridSpan w:val="8"/>
            <w:shd w:val="clear" w:color="auto" w:fill="auto"/>
            <w:vAlign w:val="center"/>
          </w:tcPr>
          <w:p w:rsidR="00CB2B08" w:rsidRPr="007C7CBC" w:rsidRDefault="00CB2B08" w:rsidP="00B85C62">
            <w:pPr>
              <w:suppressAutoHyphens/>
              <w:spacing w:before="80" w:after="80"/>
              <w:ind w:right="215"/>
              <w:rPr>
                <w:b/>
                <w:color w:val="000000"/>
                <w:sz w:val="21"/>
                <w:szCs w:val="21"/>
              </w:rPr>
            </w:pPr>
            <w:r>
              <w:rPr>
                <w:b/>
                <w:color w:val="000000"/>
                <w:sz w:val="21"/>
                <w:szCs w:val="21"/>
              </w:rPr>
              <w:t>ORP Stod</w:t>
            </w:r>
          </w:p>
        </w:tc>
      </w:tr>
      <w:tr w:rsidR="00CB2B08" w:rsidRPr="001B4CFF" w:rsidTr="00B85C62">
        <w:trPr>
          <w:cantSplit/>
          <w:trHeight w:val="227"/>
        </w:trPr>
        <w:tc>
          <w:tcPr>
            <w:tcW w:w="462" w:type="pct"/>
            <w:shd w:val="clear" w:color="auto" w:fill="auto"/>
            <w:vAlign w:val="center"/>
          </w:tcPr>
          <w:p w:rsidR="00CB2B08" w:rsidRPr="001B4CFF" w:rsidRDefault="00CB2B08" w:rsidP="00B85C62">
            <w:pPr>
              <w:spacing w:before="80" w:after="80"/>
              <w:rPr>
                <w:color w:val="000000"/>
                <w:sz w:val="21"/>
                <w:szCs w:val="21"/>
              </w:rPr>
            </w:pPr>
            <w:r w:rsidRPr="001B4CFF">
              <w:rPr>
                <w:color w:val="000000"/>
                <w:sz w:val="21"/>
                <w:szCs w:val="21"/>
              </w:rPr>
              <w:t>CZP00401</w:t>
            </w:r>
          </w:p>
        </w:tc>
        <w:tc>
          <w:tcPr>
            <w:tcW w:w="371" w:type="pct"/>
            <w:shd w:val="clear" w:color="auto" w:fill="auto"/>
            <w:vAlign w:val="center"/>
          </w:tcPr>
          <w:p w:rsidR="00CB2B08" w:rsidRPr="001B4CFF" w:rsidRDefault="00CB2B08" w:rsidP="00B85C62">
            <w:pPr>
              <w:spacing w:before="80" w:after="80"/>
              <w:rPr>
                <w:color w:val="000000"/>
                <w:sz w:val="21"/>
                <w:szCs w:val="21"/>
              </w:rPr>
            </w:pPr>
            <w:r w:rsidRPr="001B4CFF">
              <w:rPr>
                <w:color w:val="000000"/>
                <w:sz w:val="21"/>
                <w:szCs w:val="21"/>
              </w:rPr>
              <w:t>27994929</w:t>
            </w:r>
          </w:p>
        </w:tc>
        <w:tc>
          <w:tcPr>
            <w:tcW w:w="1023" w:type="pct"/>
            <w:shd w:val="clear" w:color="auto" w:fill="auto"/>
            <w:vAlign w:val="center"/>
          </w:tcPr>
          <w:p w:rsidR="00CB2B08" w:rsidRPr="001B4CFF" w:rsidRDefault="00CB2B08" w:rsidP="00B85C62">
            <w:pPr>
              <w:spacing w:before="80" w:after="80"/>
              <w:rPr>
                <w:color w:val="000000"/>
                <w:sz w:val="21"/>
                <w:szCs w:val="21"/>
              </w:rPr>
            </w:pPr>
            <w:r w:rsidRPr="001B4CFF">
              <w:rPr>
                <w:color w:val="000000"/>
                <w:sz w:val="21"/>
                <w:szCs w:val="21"/>
              </w:rPr>
              <w:t>LB MINERALS, a.s.</w:t>
            </w:r>
          </w:p>
        </w:tc>
        <w:tc>
          <w:tcPr>
            <w:tcW w:w="739" w:type="pct"/>
            <w:shd w:val="clear" w:color="auto" w:fill="auto"/>
            <w:vAlign w:val="center"/>
          </w:tcPr>
          <w:p w:rsidR="00CB2B08" w:rsidRPr="001B4CFF" w:rsidRDefault="00CB2B08" w:rsidP="00B85C62">
            <w:pPr>
              <w:spacing w:before="80" w:after="80"/>
              <w:rPr>
                <w:color w:val="000000"/>
                <w:sz w:val="21"/>
                <w:szCs w:val="21"/>
              </w:rPr>
            </w:pPr>
            <w:r w:rsidRPr="001B4CFF">
              <w:rPr>
                <w:color w:val="000000"/>
                <w:sz w:val="21"/>
                <w:szCs w:val="21"/>
              </w:rPr>
              <w:t>kaolínový lom</w:t>
            </w:r>
          </w:p>
        </w:tc>
        <w:tc>
          <w:tcPr>
            <w:tcW w:w="349" w:type="pct"/>
            <w:shd w:val="clear" w:color="auto" w:fill="auto"/>
            <w:vAlign w:val="center"/>
          </w:tcPr>
          <w:p w:rsidR="00CB2B08" w:rsidRPr="001B4CFF" w:rsidRDefault="00CB2B08" w:rsidP="00B85C62">
            <w:pPr>
              <w:spacing w:before="80" w:after="80"/>
              <w:jc w:val="right"/>
              <w:rPr>
                <w:color w:val="000000"/>
                <w:sz w:val="21"/>
                <w:szCs w:val="21"/>
              </w:rPr>
            </w:pPr>
            <w:r w:rsidRPr="001B4CFF">
              <w:rPr>
                <w:color w:val="000000"/>
                <w:sz w:val="21"/>
                <w:szCs w:val="21"/>
              </w:rPr>
              <w:t>33442</w:t>
            </w:r>
          </w:p>
        </w:tc>
        <w:tc>
          <w:tcPr>
            <w:tcW w:w="556" w:type="pct"/>
            <w:shd w:val="clear" w:color="auto" w:fill="auto"/>
            <w:vAlign w:val="center"/>
          </w:tcPr>
          <w:p w:rsidR="00CB2B08" w:rsidRPr="001B4CFF" w:rsidRDefault="00CB2B08" w:rsidP="00B85C62">
            <w:pPr>
              <w:spacing w:before="80" w:after="80"/>
              <w:rPr>
                <w:color w:val="000000"/>
                <w:sz w:val="21"/>
                <w:szCs w:val="21"/>
              </w:rPr>
            </w:pPr>
            <w:r w:rsidRPr="001B4CFF">
              <w:rPr>
                <w:color w:val="000000"/>
                <w:sz w:val="21"/>
                <w:szCs w:val="21"/>
              </w:rPr>
              <w:t>Chlumčany, Dobřany, Dnešice</w:t>
            </w:r>
          </w:p>
        </w:tc>
        <w:tc>
          <w:tcPr>
            <w:tcW w:w="928" w:type="pct"/>
            <w:shd w:val="clear" w:color="auto" w:fill="auto"/>
            <w:vAlign w:val="center"/>
          </w:tcPr>
          <w:p w:rsidR="00CB2B08" w:rsidRPr="004F002A" w:rsidRDefault="00CB2B08" w:rsidP="00B85C62">
            <w:pPr>
              <w:spacing w:before="80" w:after="80"/>
              <w:rPr>
                <w:color w:val="000000"/>
                <w:sz w:val="21"/>
                <w:szCs w:val="21"/>
              </w:rPr>
            </w:pPr>
            <w:r>
              <w:rPr>
                <w:color w:val="000000"/>
                <w:sz w:val="21"/>
                <w:szCs w:val="21"/>
              </w:rPr>
              <w:t>Rekultivace - SDO, zemina</w:t>
            </w:r>
          </w:p>
        </w:tc>
        <w:tc>
          <w:tcPr>
            <w:tcW w:w="572" w:type="pct"/>
            <w:shd w:val="clear" w:color="auto" w:fill="auto"/>
            <w:vAlign w:val="center"/>
          </w:tcPr>
          <w:p w:rsidR="00CB2B08" w:rsidRPr="001B4CFF" w:rsidRDefault="00CB2B08" w:rsidP="00B85C62">
            <w:pPr>
              <w:spacing w:before="80" w:after="80"/>
              <w:rPr>
                <w:color w:val="000000"/>
                <w:sz w:val="21"/>
                <w:szCs w:val="21"/>
              </w:rPr>
            </w:pPr>
            <w:r w:rsidRPr="001B4CFF">
              <w:rPr>
                <w:color w:val="000000"/>
                <w:sz w:val="21"/>
                <w:szCs w:val="21"/>
              </w:rPr>
              <w:t>2 500 000 m</w:t>
            </w:r>
            <w:r w:rsidRPr="001B4CFF">
              <w:rPr>
                <w:color w:val="000000"/>
                <w:sz w:val="21"/>
                <w:szCs w:val="21"/>
                <w:vertAlign w:val="superscript"/>
              </w:rPr>
              <w:t>3</w:t>
            </w:r>
          </w:p>
        </w:tc>
      </w:tr>
      <w:tr w:rsidR="00381484" w:rsidRPr="00F644BC" w:rsidTr="00B85C62">
        <w:trPr>
          <w:cantSplit/>
          <w:trHeight w:val="227"/>
        </w:trPr>
        <w:tc>
          <w:tcPr>
            <w:tcW w:w="5000" w:type="pct"/>
            <w:gridSpan w:val="8"/>
            <w:shd w:val="clear" w:color="auto" w:fill="auto"/>
            <w:vAlign w:val="center"/>
          </w:tcPr>
          <w:p w:rsidR="00381484" w:rsidRPr="007C7CBC" w:rsidRDefault="00381484" w:rsidP="00B85C62">
            <w:pPr>
              <w:suppressAutoHyphens/>
              <w:spacing w:before="80" w:after="80"/>
              <w:ind w:right="215"/>
              <w:rPr>
                <w:b/>
                <w:color w:val="000000"/>
                <w:sz w:val="21"/>
                <w:szCs w:val="21"/>
              </w:rPr>
            </w:pPr>
            <w:r>
              <w:rPr>
                <w:b/>
                <w:color w:val="000000"/>
                <w:sz w:val="21"/>
                <w:szCs w:val="21"/>
              </w:rPr>
              <w:t>ORP Tachov</w:t>
            </w:r>
          </w:p>
        </w:tc>
      </w:tr>
      <w:tr w:rsidR="00381484" w:rsidRPr="00F644BC" w:rsidTr="00B85C62">
        <w:trPr>
          <w:cantSplit/>
          <w:trHeight w:val="227"/>
        </w:trPr>
        <w:tc>
          <w:tcPr>
            <w:tcW w:w="462"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CZP00032</w:t>
            </w:r>
          </w:p>
        </w:tc>
        <w:tc>
          <w:tcPr>
            <w:tcW w:w="371" w:type="pct"/>
            <w:shd w:val="clear" w:color="auto" w:fill="auto"/>
            <w:vAlign w:val="center"/>
          </w:tcPr>
          <w:p w:rsidR="00381484" w:rsidRPr="001B4CFF" w:rsidRDefault="00381484" w:rsidP="00B85C62">
            <w:pPr>
              <w:spacing w:before="80" w:after="80"/>
              <w:jc w:val="right"/>
              <w:rPr>
                <w:color w:val="000000"/>
                <w:sz w:val="21"/>
                <w:szCs w:val="21"/>
              </w:rPr>
            </w:pPr>
            <w:r w:rsidRPr="001B4CFF">
              <w:rPr>
                <w:color w:val="000000"/>
                <w:sz w:val="21"/>
                <w:szCs w:val="21"/>
              </w:rPr>
              <w:t>2739</w:t>
            </w:r>
          </w:p>
        </w:tc>
        <w:tc>
          <w:tcPr>
            <w:tcW w:w="1023"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DIAMO, státní podnik</w:t>
            </w:r>
          </w:p>
        </w:tc>
        <w:tc>
          <w:tcPr>
            <w:tcW w:w="739"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p.p.č. 4152/13 v k.ú. Zadní Chodov</w:t>
            </w:r>
          </w:p>
        </w:tc>
        <w:tc>
          <w:tcPr>
            <w:tcW w:w="349" w:type="pct"/>
            <w:shd w:val="clear" w:color="auto" w:fill="auto"/>
            <w:vAlign w:val="center"/>
          </w:tcPr>
          <w:p w:rsidR="00381484" w:rsidRPr="001B4CFF" w:rsidRDefault="00381484" w:rsidP="00B85C62">
            <w:pPr>
              <w:spacing w:before="80" w:after="80"/>
              <w:jc w:val="right"/>
              <w:rPr>
                <w:color w:val="000000"/>
                <w:sz w:val="21"/>
                <w:szCs w:val="21"/>
              </w:rPr>
            </w:pPr>
            <w:r w:rsidRPr="001B4CFF">
              <w:rPr>
                <w:color w:val="000000"/>
                <w:sz w:val="21"/>
                <w:szCs w:val="21"/>
              </w:rPr>
              <w:t>34815</w:t>
            </w:r>
          </w:p>
        </w:tc>
        <w:tc>
          <w:tcPr>
            <w:tcW w:w="556"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Zadní Chodov</w:t>
            </w:r>
          </w:p>
        </w:tc>
        <w:tc>
          <w:tcPr>
            <w:tcW w:w="928" w:type="pct"/>
            <w:shd w:val="clear" w:color="auto" w:fill="auto"/>
            <w:vAlign w:val="center"/>
          </w:tcPr>
          <w:p w:rsidR="00381484" w:rsidRPr="004F002A" w:rsidRDefault="00381484" w:rsidP="00B85C62">
            <w:pPr>
              <w:spacing w:before="80" w:after="80"/>
              <w:rPr>
                <w:color w:val="000000"/>
                <w:sz w:val="21"/>
                <w:szCs w:val="21"/>
              </w:rPr>
            </w:pPr>
            <w:r>
              <w:rPr>
                <w:color w:val="000000"/>
                <w:sz w:val="21"/>
                <w:szCs w:val="21"/>
              </w:rPr>
              <w:t>Rekultivace</w:t>
            </w:r>
            <w:r w:rsidR="00EF59CF">
              <w:rPr>
                <w:color w:val="000000"/>
                <w:sz w:val="21"/>
                <w:szCs w:val="21"/>
              </w:rPr>
              <w:t>, t</w:t>
            </w:r>
            <w:r>
              <w:rPr>
                <w:color w:val="000000"/>
                <w:sz w:val="21"/>
                <w:szCs w:val="21"/>
              </w:rPr>
              <w:t>erénní úpravy</w:t>
            </w:r>
            <w:r w:rsidR="00DB0B21">
              <w:rPr>
                <w:color w:val="000000"/>
                <w:sz w:val="21"/>
                <w:szCs w:val="21"/>
              </w:rPr>
              <w:t xml:space="preserve"> </w:t>
            </w:r>
            <w:r w:rsidRPr="004F002A">
              <w:rPr>
                <w:color w:val="000000"/>
                <w:sz w:val="21"/>
                <w:szCs w:val="21"/>
              </w:rPr>
              <w:t>-</w:t>
            </w:r>
            <w:r>
              <w:rPr>
                <w:color w:val="000000"/>
                <w:sz w:val="21"/>
                <w:szCs w:val="21"/>
              </w:rPr>
              <w:t xml:space="preserve"> </w:t>
            </w:r>
            <w:r w:rsidR="00EF59CF">
              <w:rPr>
                <w:color w:val="000000"/>
                <w:sz w:val="21"/>
                <w:szCs w:val="21"/>
              </w:rPr>
              <w:t>SDO</w:t>
            </w:r>
            <w:r>
              <w:rPr>
                <w:color w:val="000000"/>
                <w:sz w:val="21"/>
                <w:szCs w:val="21"/>
              </w:rPr>
              <w:t>, zemina</w:t>
            </w:r>
          </w:p>
        </w:tc>
        <w:tc>
          <w:tcPr>
            <w:tcW w:w="572" w:type="pct"/>
            <w:shd w:val="clear" w:color="auto" w:fill="auto"/>
            <w:vAlign w:val="center"/>
          </w:tcPr>
          <w:p w:rsidR="00381484" w:rsidRPr="001E68E7" w:rsidRDefault="00381484" w:rsidP="00B85C62">
            <w:pPr>
              <w:spacing w:before="80" w:after="80"/>
              <w:rPr>
                <w:color w:val="000000"/>
                <w:sz w:val="21"/>
                <w:szCs w:val="21"/>
              </w:rPr>
            </w:pPr>
            <w:r w:rsidRPr="001E68E7">
              <w:rPr>
                <w:color w:val="000000"/>
                <w:sz w:val="21"/>
                <w:szCs w:val="21"/>
              </w:rPr>
              <w:t>310 000 m</w:t>
            </w:r>
            <w:r w:rsidRPr="001E68E7">
              <w:rPr>
                <w:color w:val="000000"/>
                <w:sz w:val="21"/>
                <w:szCs w:val="21"/>
                <w:vertAlign w:val="superscript"/>
              </w:rPr>
              <w:t>3</w:t>
            </w:r>
          </w:p>
        </w:tc>
      </w:tr>
      <w:tr w:rsidR="00381484" w:rsidRPr="00F644BC" w:rsidTr="00B85C62">
        <w:trPr>
          <w:cantSplit/>
          <w:trHeight w:val="227"/>
        </w:trPr>
        <w:tc>
          <w:tcPr>
            <w:tcW w:w="462"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CZP00930</w:t>
            </w:r>
          </w:p>
        </w:tc>
        <w:tc>
          <w:tcPr>
            <w:tcW w:w="371" w:type="pct"/>
            <w:shd w:val="clear" w:color="auto" w:fill="auto"/>
            <w:vAlign w:val="center"/>
          </w:tcPr>
          <w:p w:rsidR="00381484" w:rsidRPr="001B4CFF" w:rsidRDefault="00381484" w:rsidP="00B85C62">
            <w:pPr>
              <w:spacing w:before="80" w:after="80"/>
              <w:jc w:val="right"/>
              <w:rPr>
                <w:color w:val="000000"/>
                <w:sz w:val="21"/>
                <w:szCs w:val="21"/>
              </w:rPr>
            </w:pPr>
            <w:r w:rsidRPr="001B4CFF">
              <w:rPr>
                <w:color w:val="000000"/>
                <w:sz w:val="21"/>
                <w:szCs w:val="21"/>
              </w:rPr>
              <w:t>2739</w:t>
            </w:r>
          </w:p>
        </w:tc>
        <w:tc>
          <w:tcPr>
            <w:tcW w:w="1023"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DIAMO, státní podnik</w:t>
            </w:r>
          </w:p>
        </w:tc>
        <w:tc>
          <w:tcPr>
            <w:tcW w:w="739"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Areál UD Zadní Chodov</w:t>
            </w:r>
          </w:p>
        </w:tc>
        <w:tc>
          <w:tcPr>
            <w:tcW w:w="349" w:type="pct"/>
            <w:shd w:val="clear" w:color="auto" w:fill="auto"/>
            <w:vAlign w:val="center"/>
          </w:tcPr>
          <w:p w:rsidR="00381484" w:rsidRPr="001B4CFF" w:rsidRDefault="00381484" w:rsidP="00B85C62">
            <w:pPr>
              <w:spacing w:before="80" w:after="80"/>
              <w:jc w:val="right"/>
              <w:rPr>
                <w:color w:val="000000"/>
                <w:sz w:val="21"/>
                <w:szCs w:val="21"/>
              </w:rPr>
            </w:pPr>
            <w:r w:rsidRPr="001B4CFF">
              <w:rPr>
                <w:color w:val="000000"/>
                <w:sz w:val="21"/>
                <w:szCs w:val="21"/>
              </w:rPr>
              <w:t>34815</w:t>
            </w:r>
          </w:p>
        </w:tc>
        <w:tc>
          <w:tcPr>
            <w:tcW w:w="556" w:type="pct"/>
            <w:shd w:val="clear" w:color="auto" w:fill="auto"/>
            <w:vAlign w:val="center"/>
          </w:tcPr>
          <w:p w:rsidR="00381484" w:rsidRPr="001B4CFF" w:rsidRDefault="00381484" w:rsidP="00B85C62">
            <w:pPr>
              <w:spacing w:before="80" w:after="80"/>
              <w:rPr>
                <w:color w:val="000000"/>
                <w:sz w:val="21"/>
                <w:szCs w:val="21"/>
              </w:rPr>
            </w:pPr>
            <w:r w:rsidRPr="001B4CFF">
              <w:rPr>
                <w:color w:val="000000"/>
                <w:sz w:val="21"/>
                <w:szCs w:val="21"/>
              </w:rPr>
              <w:t>Zadní Chodov</w:t>
            </w:r>
          </w:p>
        </w:tc>
        <w:tc>
          <w:tcPr>
            <w:tcW w:w="928" w:type="pct"/>
            <w:shd w:val="clear" w:color="auto" w:fill="auto"/>
            <w:vAlign w:val="center"/>
          </w:tcPr>
          <w:p w:rsidR="00381484" w:rsidRPr="004F002A" w:rsidRDefault="00381484" w:rsidP="00B85C62">
            <w:pPr>
              <w:spacing w:before="80" w:after="80"/>
              <w:rPr>
                <w:color w:val="000000"/>
                <w:sz w:val="21"/>
                <w:szCs w:val="21"/>
              </w:rPr>
            </w:pPr>
            <w:r>
              <w:rPr>
                <w:color w:val="000000"/>
                <w:sz w:val="21"/>
                <w:szCs w:val="21"/>
              </w:rPr>
              <w:t>Rekultivace</w:t>
            </w:r>
            <w:r w:rsidR="00EF59CF">
              <w:rPr>
                <w:color w:val="000000"/>
                <w:sz w:val="21"/>
                <w:szCs w:val="21"/>
              </w:rPr>
              <w:t xml:space="preserve"> </w:t>
            </w:r>
            <w:r>
              <w:rPr>
                <w:color w:val="000000"/>
                <w:sz w:val="21"/>
                <w:szCs w:val="21"/>
              </w:rPr>
              <w:t xml:space="preserve">- </w:t>
            </w:r>
            <w:r w:rsidR="00EF59CF">
              <w:rPr>
                <w:color w:val="000000"/>
                <w:sz w:val="21"/>
                <w:szCs w:val="21"/>
              </w:rPr>
              <w:t>SDO</w:t>
            </w:r>
            <w:r>
              <w:rPr>
                <w:color w:val="000000"/>
                <w:sz w:val="21"/>
                <w:szCs w:val="21"/>
              </w:rPr>
              <w:t>, zemina</w:t>
            </w:r>
          </w:p>
        </w:tc>
        <w:tc>
          <w:tcPr>
            <w:tcW w:w="572" w:type="pct"/>
            <w:shd w:val="clear" w:color="auto" w:fill="auto"/>
            <w:vAlign w:val="center"/>
          </w:tcPr>
          <w:p w:rsidR="00381484" w:rsidRPr="001E68E7" w:rsidRDefault="00381484" w:rsidP="00B85C62">
            <w:pPr>
              <w:spacing w:before="80" w:after="80"/>
              <w:rPr>
                <w:color w:val="000000"/>
                <w:sz w:val="21"/>
                <w:szCs w:val="21"/>
              </w:rPr>
            </w:pPr>
            <w:r w:rsidRPr="001E68E7">
              <w:rPr>
                <w:color w:val="000000"/>
                <w:sz w:val="21"/>
                <w:szCs w:val="21"/>
              </w:rPr>
              <w:t>20 000 t</w:t>
            </w:r>
          </w:p>
        </w:tc>
      </w:tr>
      <w:tr w:rsidR="00CB2B08" w:rsidRPr="00F644BC" w:rsidTr="00B85C62">
        <w:trPr>
          <w:cantSplit/>
          <w:trHeight w:val="227"/>
        </w:trPr>
        <w:tc>
          <w:tcPr>
            <w:tcW w:w="462" w:type="pct"/>
            <w:shd w:val="clear" w:color="auto" w:fill="auto"/>
            <w:vAlign w:val="center"/>
          </w:tcPr>
          <w:p w:rsidR="00CB2B08" w:rsidRPr="001B4CFF" w:rsidRDefault="00CB2B08" w:rsidP="00B85C62">
            <w:pPr>
              <w:spacing w:before="80" w:after="80"/>
              <w:rPr>
                <w:color w:val="000000"/>
                <w:sz w:val="21"/>
                <w:szCs w:val="21"/>
              </w:rPr>
            </w:pPr>
            <w:r>
              <w:rPr>
                <w:color w:val="000000"/>
                <w:sz w:val="21"/>
                <w:szCs w:val="21"/>
              </w:rPr>
              <w:t>CPZ00969</w:t>
            </w:r>
          </w:p>
        </w:tc>
        <w:tc>
          <w:tcPr>
            <w:tcW w:w="371" w:type="pct"/>
            <w:shd w:val="clear" w:color="auto" w:fill="auto"/>
            <w:vAlign w:val="center"/>
          </w:tcPr>
          <w:p w:rsidR="00CB2B08" w:rsidRPr="001B4CFF" w:rsidRDefault="00CB2B08" w:rsidP="00B85C62">
            <w:pPr>
              <w:spacing w:before="80" w:after="80"/>
              <w:jc w:val="right"/>
              <w:rPr>
                <w:color w:val="000000"/>
                <w:sz w:val="21"/>
                <w:szCs w:val="21"/>
              </w:rPr>
            </w:pPr>
            <w:r>
              <w:rPr>
                <w:color w:val="000000"/>
                <w:sz w:val="21"/>
                <w:szCs w:val="21"/>
              </w:rPr>
              <w:t>26387841</w:t>
            </w:r>
          </w:p>
        </w:tc>
        <w:tc>
          <w:tcPr>
            <w:tcW w:w="1023" w:type="pct"/>
            <w:shd w:val="clear" w:color="auto" w:fill="auto"/>
            <w:vAlign w:val="center"/>
          </w:tcPr>
          <w:p w:rsidR="00CB2B08" w:rsidRPr="001B4CFF" w:rsidRDefault="00CB2B08" w:rsidP="00B85C62">
            <w:pPr>
              <w:spacing w:before="80" w:after="80"/>
              <w:rPr>
                <w:color w:val="000000"/>
                <w:sz w:val="21"/>
                <w:szCs w:val="21"/>
              </w:rPr>
            </w:pPr>
            <w:r>
              <w:rPr>
                <w:color w:val="000000"/>
                <w:sz w:val="21"/>
                <w:szCs w:val="21"/>
              </w:rPr>
              <w:t>ELRON s.r.o.</w:t>
            </w:r>
          </w:p>
        </w:tc>
        <w:tc>
          <w:tcPr>
            <w:tcW w:w="739" w:type="pct"/>
            <w:shd w:val="clear" w:color="auto" w:fill="auto"/>
            <w:vAlign w:val="center"/>
          </w:tcPr>
          <w:p w:rsidR="00CB2B08" w:rsidRPr="001B4CFF" w:rsidRDefault="00CB2B08" w:rsidP="00B85C62">
            <w:pPr>
              <w:spacing w:before="80" w:after="80"/>
              <w:rPr>
                <w:color w:val="000000"/>
                <w:sz w:val="21"/>
                <w:szCs w:val="21"/>
              </w:rPr>
            </w:pPr>
            <w:r>
              <w:rPr>
                <w:color w:val="000000"/>
                <w:sz w:val="21"/>
                <w:szCs w:val="21"/>
              </w:rPr>
              <w:t>Zadní Chodov</w:t>
            </w:r>
          </w:p>
        </w:tc>
        <w:tc>
          <w:tcPr>
            <w:tcW w:w="349" w:type="pct"/>
            <w:shd w:val="clear" w:color="auto" w:fill="auto"/>
            <w:vAlign w:val="center"/>
          </w:tcPr>
          <w:p w:rsidR="00CB2B08" w:rsidRPr="001B4CFF" w:rsidRDefault="00CB2B08" w:rsidP="00B85C62">
            <w:pPr>
              <w:spacing w:before="80" w:after="80"/>
              <w:jc w:val="right"/>
              <w:rPr>
                <w:color w:val="000000"/>
                <w:sz w:val="21"/>
                <w:szCs w:val="21"/>
              </w:rPr>
            </w:pPr>
            <w:r>
              <w:rPr>
                <w:color w:val="000000"/>
                <w:sz w:val="21"/>
                <w:szCs w:val="21"/>
              </w:rPr>
              <w:t>348 15</w:t>
            </w:r>
          </w:p>
        </w:tc>
        <w:tc>
          <w:tcPr>
            <w:tcW w:w="556" w:type="pct"/>
            <w:shd w:val="clear" w:color="auto" w:fill="auto"/>
            <w:vAlign w:val="center"/>
          </w:tcPr>
          <w:p w:rsidR="00CB2B08" w:rsidRPr="001B4CFF" w:rsidRDefault="00CB2B08" w:rsidP="00B85C62">
            <w:pPr>
              <w:spacing w:before="80" w:after="80"/>
              <w:rPr>
                <w:color w:val="000000"/>
                <w:sz w:val="21"/>
                <w:szCs w:val="21"/>
              </w:rPr>
            </w:pPr>
            <w:r>
              <w:rPr>
                <w:color w:val="000000"/>
                <w:sz w:val="21"/>
                <w:szCs w:val="21"/>
              </w:rPr>
              <w:t>Zadní Chodov</w:t>
            </w:r>
          </w:p>
        </w:tc>
        <w:tc>
          <w:tcPr>
            <w:tcW w:w="928" w:type="pct"/>
            <w:shd w:val="clear" w:color="auto" w:fill="auto"/>
            <w:vAlign w:val="center"/>
          </w:tcPr>
          <w:p w:rsidR="00CB2B08" w:rsidRDefault="00CB2B08" w:rsidP="00B85C62">
            <w:pPr>
              <w:spacing w:before="80" w:after="80"/>
              <w:rPr>
                <w:color w:val="000000"/>
                <w:sz w:val="21"/>
                <w:szCs w:val="21"/>
              </w:rPr>
            </w:pPr>
          </w:p>
        </w:tc>
        <w:tc>
          <w:tcPr>
            <w:tcW w:w="572" w:type="pct"/>
            <w:shd w:val="clear" w:color="auto" w:fill="auto"/>
            <w:vAlign w:val="center"/>
          </w:tcPr>
          <w:p w:rsidR="00CB2B08" w:rsidRPr="001E68E7" w:rsidRDefault="00CB2B08" w:rsidP="00B85C62">
            <w:pPr>
              <w:spacing w:before="80" w:after="80"/>
              <w:rPr>
                <w:color w:val="000000"/>
                <w:sz w:val="21"/>
                <w:szCs w:val="21"/>
              </w:rPr>
            </w:pPr>
            <w:r>
              <w:rPr>
                <w:color w:val="000000"/>
                <w:sz w:val="21"/>
                <w:szCs w:val="21"/>
              </w:rPr>
              <w:t>52 000 t/rok</w:t>
            </w:r>
          </w:p>
        </w:tc>
      </w:tr>
      <w:tr w:rsidR="00CB2B08" w:rsidRPr="00F644BC" w:rsidTr="00B85C62">
        <w:trPr>
          <w:cantSplit/>
          <w:trHeight w:val="227"/>
        </w:trPr>
        <w:tc>
          <w:tcPr>
            <w:tcW w:w="462" w:type="pct"/>
            <w:shd w:val="clear" w:color="auto" w:fill="auto"/>
            <w:vAlign w:val="center"/>
          </w:tcPr>
          <w:p w:rsidR="00CB2B08" w:rsidRPr="001B4CFF" w:rsidRDefault="00CB2B08" w:rsidP="00B85C62">
            <w:pPr>
              <w:spacing w:before="80" w:after="80"/>
              <w:rPr>
                <w:color w:val="000000"/>
                <w:sz w:val="21"/>
                <w:szCs w:val="21"/>
              </w:rPr>
            </w:pPr>
            <w:r w:rsidRPr="001B4CFF">
              <w:rPr>
                <w:color w:val="000000"/>
                <w:sz w:val="21"/>
                <w:szCs w:val="21"/>
              </w:rPr>
              <w:t>CZP00719</w:t>
            </w:r>
          </w:p>
        </w:tc>
        <w:tc>
          <w:tcPr>
            <w:tcW w:w="371" w:type="pct"/>
            <w:shd w:val="clear" w:color="auto" w:fill="auto"/>
            <w:vAlign w:val="center"/>
          </w:tcPr>
          <w:p w:rsidR="00CB2B08" w:rsidRPr="001B4CFF" w:rsidRDefault="00CB2B08" w:rsidP="00B85C62">
            <w:pPr>
              <w:spacing w:before="80" w:after="80"/>
              <w:jc w:val="right"/>
              <w:rPr>
                <w:color w:val="000000"/>
                <w:sz w:val="21"/>
                <w:szCs w:val="21"/>
              </w:rPr>
            </w:pPr>
            <w:r w:rsidRPr="001B4CFF">
              <w:rPr>
                <w:color w:val="000000"/>
                <w:sz w:val="21"/>
                <w:szCs w:val="21"/>
              </w:rPr>
              <w:t>25219324</w:t>
            </w:r>
          </w:p>
        </w:tc>
        <w:tc>
          <w:tcPr>
            <w:tcW w:w="1023" w:type="pct"/>
            <w:shd w:val="clear" w:color="auto" w:fill="auto"/>
            <w:vAlign w:val="center"/>
          </w:tcPr>
          <w:p w:rsidR="00CB2B08" w:rsidRPr="001B4CFF" w:rsidRDefault="00CB2B08" w:rsidP="00B85C62">
            <w:pPr>
              <w:spacing w:before="80" w:after="80"/>
              <w:rPr>
                <w:color w:val="000000"/>
                <w:sz w:val="21"/>
                <w:szCs w:val="21"/>
              </w:rPr>
            </w:pPr>
            <w:r w:rsidRPr="001B4CFF">
              <w:rPr>
                <w:color w:val="000000"/>
                <w:sz w:val="21"/>
                <w:szCs w:val="21"/>
              </w:rPr>
              <w:t>Písky - Skviřín, s.r.o.</w:t>
            </w:r>
          </w:p>
        </w:tc>
        <w:tc>
          <w:tcPr>
            <w:tcW w:w="739" w:type="pct"/>
            <w:shd w:val="clear" w:color="auto" w:fill="auto"/>
            <w:vAlign w:val="center"/>
          </w:tcPr>
          <w:p w:rsidR="00CB2B08" w:rsidRPr="001B4CFF" w:rsidRDefault="00CB2B08" w:rsidP="00B85C62">
            <w:pPr>
              <w:spacing w:before="80" w:after="80"/>
              <w:rPr>
                <w:color w:val="000000"/>
                <w:sz w:val="21"/>
                <w:szCs w:val="21"/>
              </w:rPr>
            </w:pPr>
            <w:r w:rsidRPr="001B4CFF">
              <w:rPr>
                <w:color w:val="000000"/>
                <w:sz w:val="21"/>
                <w:szCs w:val="21"/>
              </w:rPr>
              <w:t>1370/2, 1370/4, 1370/6 k.ú. Skviřín</w:t>
            </w:r>
          </w:p>
        </w:tc>
        <w:tc>
          <w:tcPr>
            <w:tcW w:w="349" w:type="pct"/>
            <w:shd w:val="clear" w:color="auto" w:fill="auto"/>
            <w:vAlign w:val="center"/>
          </w:tcPr>
          <w:p w:rsidR="00CB2B08" w:rsidRPr="001B4CFF" w:rsidRDefault="00CB2B08" w:rsidP="00B85C62">
            <w:pPr>
              <w:spacing w:before="80" w:after="80"/>
              <w:jc w:val="right"/>
              <w:rPr>
                <w:color w:val="000000"/>
                <w:sz w:val="21"/>
                <w:szCs w:val="21"/>
              </w:rPr>
            </w:pPr>
            <w:r w:rsidRPr="001B4CFF">
              <w:rPr>
                <w:color w:val="000000"/>
                <w:sz w:val="21"/>
                <w:szCs w:val="21"/>
              </w:rPr>
              <w:t>34701</w:t>
            </w:r>
          </w:p>
        </w:tc>
        <w:tc>
          <w:tcPr>
            <w:tcW w:w="556" w:type="pct"/>
            <w:shd w:val="clear" w:color="auto" w:fill="auto"/>
            <w:vAlign w:val="center"/>
          </w:tcPr>
          <w:p w:rsidR="00CB2B08" w:rsidRPr="001B4CFF" w:rsidRDefault="00CB2B08" w:rsidP="00B85C62">
            <w:pPr>
              <w:spacing w:before="80" w:after="80"/>
              <w:rPr>
                <w:color w:val="000000"/>
                <w:sz w:val="21"/>
                <w:szCs w:val="21"/>
              </w:rPr>
            </w:pPr>
            <w:r w:rsidRPr="001B4CFF">
              <w:rPr>
                <w:color w:val="000000"/>
                <w:sz w:val="21"/>
                <w:szCs w:val="21"/>
              </w:rPr>
              <w:t>Bor-část Skviřín</w:t>
            </w:r>
          </w:p>
        </w:tc>
        <w:tc>
          <w:tcPr>
            <w:tcW w:w="928" w:type="pct"/>
            <w:shd w:val="clear" w:color="auto" w:fill="auto"/>
            <w:vAlign w:val="center"/>
          </w:tcPr>
          <w:p w:rsidR="00CB2B08" w:rsidRPr="004F002A" w:rsidRDefault="00CB2B08" w:rsidP="00B85C62">
            <w:pPr>
              <w:spacing w:before="80" w:after="80"/>
              <w:rPr>
                <w:color w:val="000000"/>
                <w:sz w:val="21"/>
                <w:szCs w:val="21"/>
              </w:rPr>
            </w:pPr>
            <w:r>
              <w:rPr>
                <w:color w:val="000000"/>
                <w:sz w:val="21"/>
                <w:szCs w:val="21"/>
              </w:rPr>
              <w:t>Rekultivace - SDO, zemina</w:t>
            </w:r>
          </w:p>
        </w:tc>
        <w:tc>
          <w:tcPr>
            <w:tcW w:w="572" w:type="pct"/>
            <w:shd w:val="clear" w:color="auto" w:fill="auto"/>
            <w:vAlign w:val="center"/>
          </w:tcPr>
          <w:p w:rsidR="00CB2B08" w:rsidRPr="001E68E7" w:rsidRDefault="00CB2B08" w:rsidP="00B85C62">
            <w:pPr>
              <w:spacing w:before="80" w:after="80"/>
              <w:rPr>
                <w:color w:val="000000"/>
                <w:sz w:val="21"/>
                <w:szCs w:val="21"/>
              </w:rPr>
            </w:pPr>
            <w:r w:rsidRPr="001E68E7">
              <w:rPr>
                <w:color w:val="000000"/>
                <w:sz w:val="21"/>
                <w:szCs w:val="21"/>
              </w:rPr>
              <w:t>není uvedena</w:t>
            </w:r>
          </w:p>
        </w:tc>
      </w:tr>
      <w:tr w:rsidR="00CB2B08" w:rsidRPr="00F644BC" w:rsidTr="00B85C62">
        <w:trPr>
          <w:cantSplit/>
          <w:trHeight w:val="227"/>
        </w:trPr>
        <w:tc>
          <w:tcPr>
            <w:tcW w:w="462" w:type="pct"/>
            <w:shd w:val="clear" w:color="auto" w:fill="auto"/>
            <w:vAlign w:val="center"/>
          </w:tcPr>
          <w:p w:rsidR="00CB2B08" w:rsidRPr="001B4CFF" w:rsidRDefault="00CB2B08" w:rsidP="00B85C62">
            <w:pPr>
              <w:spacing w:before="80" w:after="80"/>
              <w:rPr>
                <w:color w:val="000000"/>
                <w:sz w:val="21"/>
                <w:szCs w:val="21"/>
              </w:rPr>
            </w:pPr>
            <w:r w:rsidRPr="001B4CFF">
              <w:rPr>
                <w:color w:val="000000"/>
                <w:sz w:val="21"/>
                <w:szCs w:val="21"/>
              </w:rPr>
              <w:t>CZP00507</w:t>
            </w:r>
          </w:p>
        </w:tc>
        <w:tc>
          <w:tcPr>
            <w:tcW w:w="371" w:type="pct"/>
            <w:shd w:val="clear" w:color="auto" w:fill="auto"/>
            <w:vAlign w:val="center"/>
          </w:tcPr>
          <w:p w:rsidR="00CB2B08" w:rsidRPr="001B4CFF" w:rsidRDefault="00CB2B08" w:rsidP="00B85C62">
            <w:pPr>
              <w:spacing w:before="80" w:after="80"/>
              <w:jc w:val="right"/>
              <w:rPr>
                <w:color w:val="000000"/>
                <w:sz w:val="21"/>
                <w:szCs w:val="21"/>
              </w:rPr>
            </w:pPr>
            <w:r w:rsidRPr="001B4CFF">
              <w:rPr>
                <w:color w:val="000000"/>
                <w:sz w:val="21"/>
                <w:szCs w:val="21"/>
              </w:rPr>
              <w:t>25221621</w:t>
            </w:r>
          </w:p>
        </w:tc>
        <w:tc>
          <w:tcPr>
            <w:tcW w:w="1023" w:type="pct"/>
            <w:shd w:val="clear" w:color="auto" w:fill="auto"/>
            <w:vAlign w:val="center"/>
          </w:tcPr>
          <w:p w:rsidR="00CB2B08" w:rsidRPr="001B4CFF" w:rsidRDefault="00CB2B08" w:rsidP="00B85C62">
            <w:pPr>
              <w:spacing w:before="80" w:after="80"/>
              <w:rPr>
                <w:color w:val="000000"/>
                <w:sz w:val="21"/>
                <w:szCs w:val="21"/>
              </w:rPr>
            </w:pPr>
            <w:r w:rsidRPr="001B4CFF">
              <w:rPr>
                <w:color w:val="000000"/>
                <w:sz w:val="21"/>
                <w:szCs w:val="21"/>
              </w:rPr>
              <w:t>STAKUS - písek s.r.o.</w:t>
            </w:r>
          </w:p>
        </w:tc>
        <w:tc>
          <w:tcPr>
            <w:tcW w:w="739" w:type="pct"/>
            <w:shd w:val="clear" w:color="auto" w:fill="auto"/>
            <w:vAlign w:val="center"/>
          </w:tcPr>
          <w:p w:rsidR="00CB2B08" w:rsidRPr="001B4CFF" w:rsidRDefault="00CB2B08" w:rsidP="00B85C62">
            <w:pPr>
              <w:spacing w:before="80" w:after="80"/>
              <w:rPr>
                <w:color w:val="000000"/>
                <w:sz w:val="21"/>
                <w:szCs w:val="21"/>
              </w:rPr>
            </w:pPr>
            <w:r w:rsidRPr="001B4CFF">
              <w:rPr>
                <w:color w:val="000000"/>
                <w:sz w:val="21"/>
                <w:szCs w:val="21"/>
              </w:rPr>
              <w:t>ppč. 550/1, 550/2, 557/6, 505/11, 530 a 557/2 v k.ú. Damnov</w:t>
            </w:r>
          </w:p>
        </w:tc>
        <w:tc>
          <w:tcPr>
            <w:tcW w:w="349" w:type="pct"/>
            <w:shd w:val="clear" w:color="auto" w:fill="auto"/>
            <w:vAlign w:val="center"/>
          </w:tcPr>
          <w:p w:rsidR="00CB2B08" w:rsidRPr="001B4CFF" w:rsidRDefault="00CB2B08" w:rsidP="00B85C62">
            <w:pPr>
              <w:spacing w:before="80" w:after="80"/>
              <w:jc w:val="right"/>
              <w:rPr>
                <w:color w:val="000000"/>
                <w:sz w:val="21"/>
                <w:szCs w:val="21"/>
              </w:rPr>
            </w:pPr>
            <w:r w:rsidRPr="001B4CFF">
              <w:rPr>
                <w:color w:val="000000"/>
                <w:sz w:val="21"/>
                <w:szCs w:val="21"/>
              </w:rPr>
              <w:t>34815</w:t>
            </w:r>
          </w:p>
        </w:tc>
        <w:tc>
          <w:tcPr>
            <w:tcW w:w="556" w:type="pct"/>
            <w:shd w:val="clear" w:color="auto" w:fill="auto"/>
            <w:vAlign w:val="center"/>
          </w:tcPr>
          <w:p w:rsidR="00CB2B08" w:rsidRPr="001B4CFF" w:rsidRDefault="00CB2B08" w:rsidP="00B85C62">
            <w:pPr>
              <w:spacing w:before="80" w:after="80"/>
              <w:rPr>
                <w:color w:val="000000"/>
                <w:sz w:val="21"/>
                <w:szCs w:val="21"/>
              </w:rPr>
            </w:pPr>
            <w:r w:rsidRPr="001B4CFF">
              <w:rPr>
                <w:color w:val="000000"/>
                <w:sz w:val="21"/>
                <w:szCs w:val="21"/>
              </w:rPr>
              <w:t>Bor</w:t>
            </w:r>
          </w:p>
        </w:tc>
        <w:tc>
          <w:tcPr>
            <w:tcW w:w="928" w:type="pct"/>
            <w:shd w:val="clear" w:color="auto" w:fill="auto"/>
            <w:vAlign w:val="center"/>
          </w:tcPr>
          <w:p w:rsidR="00CB2B08" w:rsidRPr="004F002A" w:rsidRDefault="00CB2B08" w:rsidP="00B85C62">
            <w:pPr>
              <w:spacing w:before="80" w:after="80"/>
              <w:rPr>
                <w:color w:val="000000"/>
                <w:sz w:val="21"/>
                <w:szCs w:val="21"/>
              </w:rPr>
            </w:pPr>
            <w:r>
              <w:rPr>
                <w:color w:val="000000"/>
                <w:sz w:val="21"/>
                <w:szCs w:val="21"/>
              </w:rPr>
              <w:t>Rekultivace - SDO, zemina</w:t>
            </w:r>
          </w:p>
        </w:tc>
        <w:tc>
          <w:tcPr>
            <w:tcW w:w="572" w:type="pct"/>
            <w:shd w:val="clear" w:color="auto" w:fill="auto"/>
            <w:vAlign w:val="center"/>
          </w:tcPr>
          <w:p w:rsidR="00CB2B08" w:rsidRPr="001E68E7" w:rsidRDefault="00CB2B08" w:rsidP="00B85C62">
            <w:pPr>
              <w:spacing w:before="80" w:after="80"/>
              <w:rPr>
                <w:color w:val="000000"/>
                <w:sz w:val="21"/>
                <w:szCs w:val="21"/>
              </w:rPr>
            </w:pPr>
            <w:r w:rsidRPr="001E68E7">
              <w:rPr>
                <w:color w:val="000000"/>
                <w:sz w:val="21"/>
                <w:szCs w:val="21"/>
              </w:rPr>
              <w:t>není uvedena</w:t>
            </w:r>
          </w:p>
        </w:tc>
      </w:tr>
    </w:tbl>
    <w:p w:rsidR="00381484" w:rsidRDefault="00381484" w:rsidP="00AD35C9">
      <w:pPr>
        <w:suppressAutoHyphens/>
        <w:spacing w:before="0" w:after="0"/>
        <w:ind w:firstLine="14"/>
        <w:rPr>
          <w:b/>
          <w:i/>
          <w:color w:val="000000"/>
          <w:sz w:val="21"/>
          <w:szCs w:val="21"/>
        </w:rPr>
      </w:pPr>
    </w:p>
    <w:p w:rsidR="00381484" w:rsidRDefault="00381484">
      <w:pPr>
        <w:spacing w:before="0" w:after="0"/>
        <w:rPr>
          <w:b/>
          <w:i/>
          <w:color w:val="000000"/>
          <w:sz w:val="21"/>
          <w:szCs w:val="21"/>
        </w:rPr>
      </w:pPr>
      <w:r>
        <w:rPr>
          <w:b/>
          <w:i/>
          <w:color w:val="000000"/>
          <w:sz w:val="21"/>
          <w:szCs w:val="21"/>
        </w:rPr>
        <w:br w:type="page"/>
      </w:r>
    </w:p>
    <w:p w:rsidR="00381484" w:rsidRPr="00F644BC" w:rsidRDefault="00381484" w:rsidP="00381484">
      <w:pPr>
        <w:pStyle w:val="Nadpis3"/>
        <w:ind w:left="851" w:hanging="851"/>
      </w:pPr>
      <w:bookmarkStart w:id="473" w:name="_Toc421028348"/>
      <w:bookmarkStart w:id="474" w:name="_Toc421618421"/>
      <w:bookmarkStart w:id="475" w:name="_Toc438112559"/>
      <w:r>
        <w:lastRenderedPageBreak/>
        <w:t>Z</w:t>
      </w:r>
      <w:r w:rsidRPr="00F644BC">
        <w:t>pracování elektroodpadu</w:t>
      </w:r>
      <w:r>
        <w:t xml:space="preserve"> (3.1.2, 3.2.2, 11.1.2)</w:t>
      </w:r>
      <w:bookmarkEnd w:id="473"/>
      <w:bookmarkEnd w:id="474"/>
      <w:bookmarkEnd w:id="475"/>
    </w:p>
    <w:tbl>
      <w:tblPr>
        <w:tblW w:w="523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400"/>
        <w:gridCol w:w="1183"/>
        <w:gridCol w:w="2696"/>
        <w:gridCol w:w="1877"/>
        <w:gridCol w:w="1028"/>
        <w:gridCol w:w="1640"/>
        <w:gridCol w:w="3288"/>
        <w:gridCol w:w="1702"/>
      </w:tblGrid>
      <w:tr w:rsidR="00381484" w:rsidRPr="00F644BC" w:rsidTr="0067232E">
        <w:trPr>
          <w:trHeight w:val="284"/>
        </w:trPr>
        <w:tc>
          <w:tcPr>
            <w:tcW w:w="1400"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Identifikační kód</w:t>
            </w:r>
          </w:p>
        </w:tc>
        <w:tc>
          <w:tcPr>
            <w:tcW w:w="1183"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IČ</w:t>
            </w:r>
          </w:p>
        </w:tc>
        <w:tc>
          <w:tcPr>
            <w:tcW w:w="2696"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Provozovatel</w:t>
            </w:r>
          </w:p>
        </w:tc>
        <w:tc>
          <w:tcPr>
            <w:tcW w:w="1877"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Ulice</w:t>
            </w:r>
          </w:p>
        </w:tc>
        <w:tc>
          <w:tcPr>
            <w:tcW w:w="1028"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PSČ</w:t>
            </w:r>
          </w:p>
        </w:tc>
        <w:tc>
          <w:tcPr>
            <w:tcW w:w="1640"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Obec</w:t>
            </w:r>
          </w:p>
        </w:tc>
        <w:tc>
          <w:tcPr>
            <w:tcW w:w="3288"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Poznámka</w:t>
            </w:r>
          </w:p>
        </w:tc>
        <w:tc>
          <w:tcPr>
            <w:tcW w:w="1702"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ind w:right="71"/>
              <w:jc w:val="center"/>
              <w:rPr>
                <w:b/>
                <w:color w:val="000000"/>
                <w:sz w:val="21"/>
                <w:szCs w:val="21"/>
              </w:rPr>
            </w:pPr>
            <w:r w:rsidRPr="00F644BC">
              <w:rPr>
                <w:b/>
                <w:color w:val="000000"/>
                <w:sz w:val="21"/>
                <w:szCs w:val="21"/>
              </w:rPr>
              <w:t>Kapacita</w:t>
            </w:r>
          </w:p>
        </w:tc>
      </w:tr>
      <w:tr w:rsidR="0067232E" w:rsidRPr="00124863" w:rsidTr="0067232E">
        <w:trPr>
          <w:trHeight w:val="284"/>
        </w:trPr>
        <w:tc>
          <w:tcPr>
            <w:tcW w:w="14814" w:type="dxa"/>
            <w:gridSpan w:val="8"/>
            <w:tcBorders>
              <w:top w:val="single" w:sz="8" w:space="0" w:color="auto"/>
              <w:bottom w:val="single" w:sz="4" w:space="0" w:color="auto"/>
            </w:tcBorders>
            <w:shd w:val="clear" w:color="auto" w:fill="auto"/>
            <w:vAlign w:val="center"/>
          </w:tcPr>
          <w:p w:rsidR="0067232E" w:rsidRPr="00124863" w:rsidRDefault="0067232E" w:rsidP="0067232E">
            <w:pPr>
              <w:suppressAutoHyphens/>
              <w:spacing w:before="60" w:after="60"/>
              <w:ind w:right="74"/>
              <w:rPr>
                <w:b/>
                <w:color w:val="000000"/>
                <w:sz w:val="21"/>
                <w:szCs w:val="21"/>
              </w:rPr>
            </w:pPr>
            <w:r w:rsidRPr="00124863">
              <w:rPr>
                <w:b/>
                <w:color w:val="000000"/>
                <w:sz w:val="21"/>
                <w:szCs w:val="21"/>
              </w:rPr>
              <w:t xml:space="preserve">ORP </w:t>
            </w:r>
            <w:r>
              <w:rPr>
                <w:b/>
                <w:color w:val="000000"/>
                <w:sz w:val="21"/>
                <w:szCs w:val="21"/>
              </w:rPr>
              <w:t>Nepomuk</w:t>
            </w:r>
          </w:p>
        </w:tc>
      </w:tr>
      <w:tr w:rsidR="006B6997" w:rsidRPr="00C80D2C" w:rsidTr="0067232E">
        <w:trPr>
          <w:trHeight w:val="284"/>
        </w:trPr>
        <w:tc>
          <w:tcPr>
            <w:tcW w:w="1400" w:type="dxa"/>
            <w:tcBorders>
              <w:top w:val="single" w:sz="4" w:space="0" w:color="auto"/>
              <w:bottom w:val="single" w:sz="4" w:space="0" w:color="auto"/>
            </w:tcBorders>
            <w:shd w:val="clear" w:color="auto" w:fill="auto"/>
            <w:vAlign w:val="center"/>
          </w:tcPr>
          <w:p w:rsidR="006B6997" w:rsidRPr="00124863" w:rsidRDefault="006B6997" w:rsidP="0067232E">
            <w:pPr>
              <w:spacing w:before="60" w:after="60"/>
              <w:rPr>
                <w:color w:val="000000"/>
                <w:sz w:val="21"/>
                <w:szCs w:val="21"/>
              </w:rPr>
            </w:pPr>
            <w:r w:rsidRPr="00C80D2C">
              <w:rPr>
                <w:color w:val="000000"/>
                <w:sz w:val="21"/>
                <w:szCs w:val="21"/>
              </w:rPr>
              <w:t>CZP01023</w:t>
            </w:r>
          </w:p>
        </w:tc>
        <w:tc>
          <w:tcPr>
            <w:tcW w:w="1183" w:type="dxa"/>
            <w:tcBorders>
              <w:top w:val="single" w:sz="4" w:space="0" w:color="auto"/>
              <w:bottom w:val="single" w:sz="4" w:space="0" w:color="auto"/>
            </w:tcBorders>
            <w:shd w:val="clear" w:color="auto" w:fill="auto"/>
            <w:vAlign w:val="center"/>
          </w:tcPr>
          <w:p w:rsidR="006B6997" w:rsidRPr="00124863" w:rsidRDefault="006B6997" w:rsidP="0067232E">
            <w:pPr>
              <w:spacing w:before="60" w:after="60"/>
              <w:rPr>
                <w:color w:val="000000"/>
                <w:sz w:val="21"/>
                <w:szCs w:val="21"/>
              </w:rPr>
            </w:pPr>
            <w:r w:rsidRPr="00C80D2C">
              <w:rPr>
                <w:color w:val="000000"/>
                <w:sz w:val="21"/>
                <w:szCs w:val="21"/>
              </w:rPr>
              <w:t>28051149</w:t>
            </w:r>
          </w:p>
        </w:tc>
        <w:tc>
          <w:tcPr>
            <w:tcW w:w="2696" w:type="dxa"/>
            <w:tcBorders>
              <w:top w:val="single" w:sz="4" w:space="0" w:color="auto"/>
              <w:bottom w:val="single" w:sz="4" w:space="0" w:color="auto"/>
            </w:tcBorders>
            <w:shd w:val="clear" w:color="auto" w:fill="auto"/>
            <w:vAlign w:val="center"/>
          </w:tcPr>
          <w:p w:rsidR="006B6997" w:rsidRPr="00124863" w:rsidRDefault="006B6997" w:rsidP="0067232E">
            <w:pPr>
              <w:spacing w:before="60" w:after="60"/>
              <w:rPr>
                <w:color w:val="000000"/>
                <w:sz w:val="21"/>
                <w:szCs w:val="21"/>
              </w:rPr>
            </w:pPr>
            <w:r w:rsidRPr="00C80D2C">
              <w:rPr>
                <w:color w:val="000000"/>
                <w:sz w:val="21"/>
                <w:szCs w:val="21"/>
              </w:rPr>
              <w:t>Kovošrot Nepomuk s.r.o.</w:t>
            </w:r>
          </w:p>
        </w:tc>
        <w:tc>
          <w:tcPr>
            <w:tcW w:w="1877" w:type="dxa"/>
            <w:tcBorders>
              <w:top w:val="single" w:sz="4" w:space="0" w:color="auto"/>
              <w:bottom w:val="single" w:sz="4" w:space="0" w:color="auto"/>
            </w:tcBorders>
            <w:shd w:val="clear" w:color="auto" w:fill="auto"/>
            <w:vAlign w:val="center"/>
          </w:tcPr>
          <w:p w:rsidR="006B6997" w:rsidRPr="00124863" w:rsidRDefault="006B6997" w:rsidP="0067232E">
            <w:pPr>
              <w:spacing w:before="60" w:after="60"/>
              <w:rPr>
                <w:color w:val="000000"/>
                <w:sz w:val="21"/>
                <w:szCs w:val="21"/>
              </w:rPr>
            </w:pPr>
            <w:r w:rsidRPr="00C80D2C">
              <w:rPr>
                <w:color w:val="000000"/>
                <w:sz w:val="21"/>
                <w:szCs w:val="21"/>
              </w:rPr>
              <w:t>Rožmitálská 280</w:t>
            </w:r>
          </w:p>
        </w:tc>
        <w:tc>
          <w:tcPr>
            <w:tcW w:w="1028" w:type="dxa"/>
            <w:tcBorders>
              <w:top w:val="single" w:sz="4" w:space="0" w:color="auto"/>
              <w:bottom w:val="single" w:sz="4" w:space="0" w:color="auto"/>
            </w:tcBorders>
            <w:shd w:val="clear" w:color="auto" w:fill="auto"/>
            <w:vAlign w:val="center"/>
          </w:tcPr>
          <w:p w:rsidR="006B6997" w:rsidRPr="00124863" w:rsidRDefault="006B6997" w:rsidP="004B716B">
            <w:pPr>
              <w:spacing w:before="60" w:after="60"/>
              <w:jc w:val="right"/>
              <w:rPr>
                <w:color w:val="000000"/>
                <w:sz w:val="21"/>
                <w:szCs w:val="21"/>
              </w:rPr>
            </w:pPr>
            <w:r w:rsidRPr="00C80D2C">
              <w:rPr>
                <w:color w:val="000000"/>
                <w:sz w:val="21"/>
                <w:szCs w:val="21"/>
              </w:rPr>
              <w:t>33501</w:t>
            </w:r>
          </w:p>
        </w:tc>
        <w:tc>
          <w:tcPr>
            <w:tcW w:w="1640" w:type="dxa"/>
            <w:tcBorders>
              <w:top w:val="single" w:sz="4" w:space="0" w:color="auto"/>
              <w:bottom w:val="single" w:sz="4" w:space="0" w:color="auto"/>
            </w:tcBorders>
            <w:shd w:val="clear" w:color="auto" w:fill="auto"/>
            <w:vAlign w:val="center"/>
          </w:tcPr>
          <w:p w:rsidR="006B6997" w:rsidRPr="00124863" w:rsidRDefault="006B6997" w:rsidP="0067232E">
            <w:pPr>
              <w:spacing w:before="60" w:after="60"/>
              <w:rPr>
                <w:color w:val="000000"/>
                <w:sz w:val="21"/>
                <w:szCs w:val="21"/>
              </w:rPr>
            </w:pPr>
            <w:r w:rsidRPr="00C80D2C">
              <w:rPr>
                <w:color w:val="000000"/>
                <w:sz w:val="21"/>
                <w:szCs w:val="21"/>
              </w:rPr>
              <w:t>Nepomuk</w:t>
            </w:r>
          </w:p>
        </w:tc>
        <w:tc>
          <w:tcPr>
            <w:tcW w:w="3288" w:type="dxa"/>
            <w:tcBorders>
              <w:top w:val="single" w:sz="4" w:space="0" w:color="auto"/>
              <w:bottom w:val="single" w:sz="4" w:space="0" w:color="auto"/>
            </w:tcBorders>
            <w:shd w:val="clear" w:color="auto" w:fill="auto"/>
            <w:vAlign w:val="center"/>
          </w:tcPr>
          <w:p w:rsidR="006B6997" w:rsidRDefault="006B6997" w:rsidP="009E1758">
            <w:pPr>
              <w:spacing w:before="60" w:after="60"/>
              <w:rPr>
                <w:color w:val="000000"/>
                <w:sz w:val="21"/>
                <w:szCs w:val="21"/>
              </w:rPr>
            </w:pPr>
            <w:r w:rsidRPr="00124863">
              <w:rPr>
                <w:color w:val="000000"/>
                <w:sz w:val="21"/>
                <w:szCs w:val="21"/>
              </w:rPr>
              <w:t xml:space="preserve">sběr elektroodpadu, </w:t>
            </w:r>
          </w:p>
          <w:p w:rsidR="006B6997" w:rsidRPr="00124863" w:rsidRDefault="006B6997" w:rsidP="0067232E">
            <w:pPr>
              <w:spacing w:before="60" w:after="60"/>
              <w:rPr>
                <w:color w:val="000000"/>
                <w:sz w:val="21"/>
                <w:szCs w:val="21"/>
              </w:rPr>
            </w:pPr>
            <w:r w:rsidRPr="00124863">
              <w:rPr>
                <w:color w:val="000000"/>
                <w:sz w:val="21"/>
                <w:szCs w:val="21"/>
              </w:rPr>
              <w:t>mechanické úpravy elektroodpadu</w:t>
            </w:r>
          </w:p>
        </w:tc>
        <w:tc>
          <w:tcPr>
            <w:tcW w:w="1702" w:type="dxa"/>
            <w:tcBorders>
              <w:top w:val="single" w:sz="4" w:space="0" w:color="auto"/>
              <w:bottom w:val="single" w:sz="4" w:space="0" w:color="auto"/>
            </w:tcBorders>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není uvedeno</w:t>
            </w:r>
          </w:p>
        </w:tc>
      </w:tr>
      <w:tr w:rsidR="006B6997" w:rsidRPr="004B716B" w:rsidTr="0067232E">
        <w:trPr>
          <w:trHeight w:val="284"/>
        </w:trPr>
        <w:tc>
          <w:tcPr>
            <w:tcW w:w="1400" w:type="dxa"/>
            <w:tcBorders>
              <w:top w:val="single" w:sz="4" w:space="0" w:color="auto"/>
              <w:bottom w:val="single" w:sz="4" w:space="0" w:color="auto"/>
            </w:tcBorders>
            <w:shd w:val="clear" w:color="auto" w:fill="auto"/>
            <w:vAlign w:val="center"/>
          </w:tcPr>
          <w:p w:rsidR="006B6997" w:rsidRPr="00C80D2C" w:rsidRDefault="006B6997" w:rsidP="0067232E">
            <w:pPr>
              <w:spacing w:before="60" w:after="60"/>
              <w:rPr>
                <w:color w:val="000000"/>
                <w:sz w:val="21"/>
                <w:szCs w:val="21"/>
              </w:rPr>
            </w:pPr>
            <w:r w:rsidRPr="004B716B">
              <w:rPr>
                <w:color w:val="000000"/>
                <w:sz w:val="21"/>
                <w:szCs w:val="21"/>
              </w:rPr>
              <w:t>CZP00848</w:t>
            </w:r>
          </w:p>
        </w:tc>
        <w:tc>
          <w:tcPr>
            <w:tcW w:w="1183" w:type="dxa"/>
            <w:tcBorders>
              <w:top w:val="single" w:sz="4" w:space="0" w:color="auto"/>
              <w:bottom w:val="single" w:sz="4" w:space="0" w:color="auto"/>
            </w:tcBorders>
            <w:shd w:val="clear" w:color="auto" w:fill="auto"/>
            <w:vAlign w:val="center"/>
          </w:tcPr>
          <w:p w:rsidR="006B6997" w:rsidRPr="00C80D2C" w:rsidRDefault="006B6997" w:rsidP="0067232E">
            <w:pPr>
              <w:spacing w:before="60" w:after="60"/>
              <w:rPr>
                <w:color w:val="000000"/>
                <w:sz w:val="21"/>
                <w:szCs w:val="21"/>
              </w:rPr>
            </w:pPr>
            <w:r w:rsidRPr="004B716B">
              <w:rPr>
                <w:color w:val="000000"/>
                <w:sz w:val="21"/>
                <w:szCs w:val="21"/>
              </w:rPr>
              <w:t>88599949</w:t>
            </w:r>
          </w:p>
        </w:tc>
        <w:tc>
          <w:tcPr>
            <w:tcW w:w="2696" w:type="dxa"/>
            <w:tcBorders>
              <w:top w:val="single" w:sz="4" w:space="0" w:color="auto"/>
              <w:bottom w:val="single" w:sz="4" w:space="0" w:color="auto"/>
            </w:tcBorders>
            <w:shd w:val="clear" w:color="auto" w:fill="auto"/>
            <w:vAlign w:val="center"/>
          </w:tcPr>
          <w:p w:rsidR="006B6997" w:rsidRPr="00C80D2C" w:rsidRDefault="006B6997" w:rsidP="0067232E">
            <w:pPr>
              <w:spacing w:before="60" w:after="60"/>
              <w:rPr>
                <w:color w:val="000000"/>
                <w:sz w:val="21"/>
                <w:szCs w:val="21"/>
              </w:rPr>
            </w:pPr>
            <w:r w:rsidRPr="004B716B">
              <w:rPr>
                <w:color w:val="000000"/>
                <w:sz w:val="21"/>
                <w:szCs w:val="21"/>
              </w:rPr>
              <w:t>Nikola Gregoriades</w:t>
            </w:r>
          </w:p>
        </w:tc>
        <w:tc>
          <w:tcPr>
            <w:tcW w:w="1877" w:type="dxa"/>
            <w:tcBorders>
              <w:top w:val="single" w:sz="4" w:space="0" w:color="auto"/>
              <w:bottom w:val="single" w:sz="4" w:space="0" w:color="auto"/>
            </w:tcBorders>
            <w:shd w:val="clear" w:color="auto" w:fill="auto"/>
            <w:vAlign w:val="center"/>
          </w:tcPr>
          <w:p w:rsidR="006B6997" w:rsidRPr="00C80D2C" w:rsidRDefault="006B6997" w:rsidP="0067232E">
            <w:pPr>
              <w:spacing w:before="60" w:after="60"/>
              <w:rPr>
                <w:color w:val="000000"/>
                <w:sz w:val="21"/>
                <w:szCs w:val="21"/>
              </w:rPr>
            </w:pPr>
            <w:r w:rsidRPr="004B716B">
              <w:rPr>
                <w:color w:val="000000"/>
                <w:sz w:val="21"/>
                <w:szCs w:val="21"/>
              </w:rPr>
              <w:t>Husova 132</w:t>
            </w:r>
          </w:p>
        </w:tc>
        <w:tc>
          <w:tcPr>
            <w:tcW w:w="1028" w:type="dxa"/>
            <w:tcBorders>
              <w:top w:val="single" w:sz="4" w:space="0" w:color="auto"/>
              <w:bottom w:val="single" w:sz="4" w:space="0" w:color="auto"/>
            </w:tcBorders>
            <w:shd w:val="clear" w:color="auto" w:fill="auto"/>
            <w:vAlign w:val="center"/>
          </w:tcPr>
          <w:p w:rsidR="006B6997" w:rsidRPr="00C80D2C" w:rsidRDefault="006B6997" w:rsidP="004B716B">
            <w:pPr>
              <w:spacing w:before="60" w:after="60"/>
              <w:jc w:val="right"/>
              <w:rPr>
                <w:color w:val="000000"/>
                <w:sz w:val="21"/>
                <w:szCs w:val="21"/>
              </w:rPr>
            </w:pPr>
            <w:r w:rsidRPr="004B716B">
              <w:rPr>
                <w:color w:val="000000"/>
                <w:sz w:val="21"/>
                <w:szCs w:val="21"/>
              </w:rPr>
              <w:t>33501</w:t>
            </w:r>
          </w:p>
        </w:tc>
        <w:tc>
          <w:tcPr>
            <w:tcW w:w="1640" w:type="dxa"/>
            <w:tcBorders>
              <w:top w:val="single" w:sz="4" w:space="0" w:color="auto"/>
              <w:bottom w:val="single" w:sz="4" w:space="0" w:color="auto"/>
            </w:tcBorders>
            <w:shd w:val="clear" w:color="auto" w:fill="auto"/>
            <w:vAlign w:val="center"/>
          </w:tcPr>
          <w:p w:rsidR="006B6997" w:rsidRPr="00C80D2C" w:rsidRDefault="006B6997" w:rsidP="0067232E">
            <w:pPr>
              <w:spacing w:before="60" w:after="60"/>
              <w:rPr>
                <w:color w:val="000000"/>
                <w:sz w:val="21"/>
                <w:szCs w:val="21"/>
              </w:rPr>
            </w:pPr>
            <w:r w:rsidRPr="004B716B">
              <w:rPr>
                <w:color w:val="000000"/>
                <w:sz w:val="21"/>
                <w:szCs w:val="21"/>
              </w:rPr>
              <w:t>Nepomuk</w:t>
            </w:r>
          </w:p>
        </w:tc>
        <w:tc>
          <w:tcPr>
            <w:tcW w:w="3288" w:type="dxa"/>
            <w:tcBorders>
              <w:top w:val="single" w:sz="4" w:space="0" w:color="auto"/>
              <w:bottom w:val="single" w:sz="4" w:space="0" w:color="auto"/>
            </w:tcBorders>
            <w:shd w:val="clear" w:color="auto" w:fill="auto"/>
            <w:vAlign w:val="center"/>
          </w:tcPr>
          <w:p w:rsidR="006B6997" w:rsidRPr="00124863" w:rsidRDefault="006B6997" w:rsidP="009E1758">
            <w:pPr>
              <w:spacing w:before="60" w:after="60"/>
              <w:rPr>
                <w:color w:val="000000"/>
                <w:sz w:val="21"/>
                <w:szCs w:val="21"/>
              </w:rPr>
            </w:pPr>
            <w:r w:rsidRPr="00124863">
              <w:rPr>
                <w:color w:val="000000"/>
                <w:sz w:val="21"/>
                <w:szCs w:val="21"/>
              </w:rPr>
              <w:t>mechanické úpravy elektroodpadu</w:t>
            </w:r>
          </w:p>
        </w:tc>
        <w:tc>
          <w:tcPr>
            <w:tcW w:w="1702" w:type="dxa"/>
            <w:tcBorders>
              <w:top w:val="single" w:sz="4" w:space="0" w:color="auto"/>
              <w:bottom w:val="single" w:sz="4" w:space="0" w:color="auto"/>
            </w:tcBorders>
            <w:shd w:val="clear" w:color="auto" w:fill="auto"/>
            <w:vAlign w:val="center"/>
          </w:tcPr>
          <w:p w:rsidR="006B6997" w:rsidRPr="00124863" w:rsidRDefault="006B6997" w:rsidP="0067232E">
            <w:pPr>
              <w:spacing w:before="60" w:after="60"/>
              <w:rPr>
                <w:color w:val="000000"/>
                <w:sz w:val="21"/>
                <w:szCs w:val="21"/>
              </w:rPr>
            </w:pPr>
            <w:r>
              <w:rPr>
                <w:color w:val="000000"/>
                <w:sz w:val="21"/>
                <w:szCs w:val="21"/>
              </w:rPr>
              <w:t>150 t/rok</w:t>
            </w:r>
          </w:p>
        </w:tc>
      </w:tr>
      <w:tr w:rsidR="006B6997" w:rsidRPr="00124863" w:rsidTr="0067232E">
        <w:trPr>
          <w:trHeight w:val="284"/>
        </w:trPr>
        <w:tc>
          <w:tcPr>
            <w:tcW w:w="14814" w:type="dxa"/>
            <w:gridSpan w:val="8"/>
            <w:tcBorders>
              <w:top w:val="single" w:sz="4" w:space="0" w:color="auto"/>
              <w:bottom w:val="single" w:sz="4" w:space="0" w:color="auto"/>
            </w:tcBorders>
            <w:shd w:val="clear" w:color="auto" w:fill="auto"/>
            <w:vAlign w:val="center"/>
          </w:tcPr>
          <w:p w:rsidR="006B6997" w:rsidRPr="00124863" w:rsidRDefault="006B6997" w:rsidP="0067232E">
            <w:pPr>
              <w:suppressAutoHyphens/>
              <w:spacing w:before="60" w:after="60"/>
              <w:ind w:right="74"/>
              <w:rPr>
                <w:b/>
                <w:color w:val="000000"/>
                <w:sz w:val="21"/>
                <w:szCs w:val="21"/>
              </w:rPr>
            </w:pPr>
            <w:r w:rsidRPr="00124863">
              <w:rPr>
                <w:b/>
                <w:color w:val="000000"/>
                <w:sz w:val="21"/>
                <w:szCs w:val="21"/>
              </w:rPr>
              <w:t>ORP Plzeň</w:t>
            </w:r>
          </w:p>
        </w:tc>
      </w:tr>
      <w:tr w:rsidR="006B6997" w:rsidRPr="00124863" w:rsidTr="0067232E">
        <w:trPr>
          <w:trHeight w:val="284"/>
        </w:trPr>
        <w:tc>
          <w:tcPr>
            <w:tcW w:w="1400" w:type="dxa"/>
            <w:tcBorders>
              <w:top w:val="single" w:sz="4" w:space="0" w:color="auto"/>
            </w:tcBorders>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CZP00801</w:t>
            </w:r>
          </w:p>
        </w:tc>
        <w:tc>
          <w:tcPr>
            <w:tcW w:w="1183" w:type="dxa"/>
            <w:tcBorders>
              <w:top w:val="single" w:sz="4" w:space="0" w:color="auto"/>
            </w:tcBorders>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28961722</w:t>
            </w:r>
          </w:p>
        </w:tc>
        <w:tc>
          <w:tcPr>
            <w:tcW w:w="2696" w:type="dxa"/>
            <w:tcBorders>
              <w:top w:val="single" w:sz="4" w:space="0" w:color="auto"/>
            </w:tcBorders>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ENVIROPOL s.r.o.</w:t>
            </w:r>
          </w:p>
        </w:tc>
        <w:tc>
          <w:tcPr>
            <w:tcW w:w="1877" w:type="dxa"/>
            <w:tcBorders>
              <w:top w:val="single" w:sz="4" w:space="0" w:color="auto"/>
            </w:tcBorders>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Borská 93</w:t>
            </w:r>
          </w:p>
        </w:tc>
        <w:tc>
          <w:tcPr>
            <w:tcW w:w="1028" w:type="dxa"/>
            <w:tcBorders>
              <w:top w:val="single" w:sz="4" w:space="0" w:color="auto"/>
            </w:tcBorders>
            <w:shd w:val="clear" w:color="auto" w:fill="auto"/>
            <w:vAlign w:val="center"/>
          </w:tcPr>
          <w:p w:rsidR="006B6997" w:rsidRPr="00124863" w:rsidRDefault="006B6997" w:rsidP="004B716B">
            <w:pPr>
              <w:spacing w:before="60" w:after="60"/>
              <w:jc w:val="right"/>
              <w:rPr>
                <w:color w:val="000000"/>
                <w:sz w:val="21"/>
                <w:szCs w:val="21"/>
              </w:rPr>
            </w:pPr>
            <w:r w:rsidRPr="00124863">
              <w:rPr>
                <w:color w:val="000000"/>
                <w:sz w:val="21"/>
                <w:szCs w:val="21"/>
              </w:rPr>
              <w:t>30100</w:t>
            </w:r>
          </w:p>
        </w:tc>
        <w:tc>
          <w:tcPr>
            <w:tcW w:w="1640" w:type="dxa"/>
            <w:tcBorders>
              <w:top w:val="single" w:sz="4" w:space="0" w:color="auto"/>
            </w:tcBorders>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Plzeň</w:t>
            </w:r>
          </w:p>
        </w:tc>
        <w:tc>
          <w:tcPr>
            <w:tcW w:w="3288" w:type="dxa"/>
            <w:tcBorders>
              <w:top w:val="single" w:sz="4" w:space="0" w:color="auto"/>
            </w:tcBorders>
            <w:shd w:val="clear" w:color="auto" w:fill="auto"/>
            <w:vAlign w:val="center"/>
          </w:tcPr>
          <w:p w:rsidR="006B6997" w:rsidRDefault="006B6997" w:rsidP="0067232E">
            <w:pPr>
              <w:spacing w:before="60" w:after="60"/>
              <w:rPr>
                <w:color w:val="000000"/>
                <w:sz w:val="21"/>
                <w:szCs w:val="21"/>
              </w:rPr>
            </w:pPr>
            <w:r w:rsidRPr="00124863">
              <w:rPr>
                <w:color w:val="000000"/>
                <w:sz w:val="21"/>
                <w:szCs w:val="21"/>
              </w:rPr>
              <w:t xml:space="preserve">sběr elektroodpadu, </w:t>
            </w:r>
          </w:p>
          <w:p w:rsidR="006B6997" w:rsidRPr="00124863" w:rsidRDefault="006B6997" w:rsidP="0067232E">
            <w:pPr>
              <w:spacing w:before="60" w:after="60"/>
              <w:rPr>
                <w:color w:val="000000"/>
                <w:sz w:val="21"/>
                <w:szCs w:val="21"/>
              </w:rPr>
            </w:pPr>
            <w:r w:rsidRPr="00124863">
              <w:rPr>
                <w:color w:val="000000"/>
                <w:sz w:val="21"/>
                <w:szCs w:val="21"/>
              </w:rPr>
              <w:t>mechanické úpravy elektroodpadu</w:t>
            </w:r>
          </w:p>
        </w:tc>
        <w:tc>
          <w:tcPr>
            <w:tcW w:w="1702" w:type="dxa"/>
            <w:tcBorders>
              <w:top w:val="single" w:sz="4" w:space="0" w:color="auto"/>
            </w:tcBorders>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15</w:t>
            </w:r>
            <w:r>
              <w:rPr>
                <w:color w:val="000000"/>
                <w:sz w:val="21"/>
                <w:szCs w:val="21"/>
              </w:rPr>
              <w:t xml:space="preserve"> </w:t>
            </w:r>
            <w:r w:rsidRPr="00124863">
              <w:rPr>
                <w:color w:val="000000"/>
                <w:sz w:val="21"/>
                <w:szCs w:val="21"/>
              </w:rPr>
              <w:t>000 t/rok</w:t>
            </w:r>
          </w:p>
        </w:tc>
      </w:tr>
      <w:tr w:rsidR="006B6997" w:rsidRPr="00C80D2C" w:rsidTr="0067232E">
        <w:trPr>
          <w:trHeight w:val="284"/>
        </w:trPr>
        <w:tc>
          <w:tcPr>
            <w:tcW w:w="1400" w:type="dxa"/>
            <w:tcBorders>
              <w:top w:val="single" w:sz="4" w:space="0" w:color="auto"/>
            </w:tcBorders>
            <w:shd w:val="clear" w:color="auto" w:fill="auto"/>
            <w:vAlign w:val="center"/>
          </w:tcPr>
          <w:p w:rsidR="006B6997" w:rsidRPr="00124863" w:rsidRDefault="006B6997" w:rsidP="0067232E">
            <w:pPr>
              <w:spacing w:before="60" w:after="60"/>
              <w:rPr>
                <w:color w:val="000000"/>
                <w:sz w:val="21"/>
                <w:szCs w:val="21"/>
              </w:rPr>
            </w:pPr>
            <w:r w:rsidRPr="00C80D2C">
              <w:rPr>
                <w:color w:val="000000"/>
                <w:sz w:val="21"/>
                <w:szCs w:val="21"/>
              </w:rPr>
              <w:t>CZP01028</w:t>
            </w:r>
          </w:p>
        </w:tc>
        <w:tc>
          <w:tcPr>
            <w:tcW w:w="1183" w:type="dxa"/>
            <w:tcBorders>
              <w:top w:val="single" w:sz="4" w:space="0" w:color="auto"/>
            </w:tcBorders>
            <w:shd w:val="clear" w:color="auto" w:fill="auto"/>
            <w:vAlign w:val="center"/>
          </w:tcPr>
          <w:p w:rsidR="006B6997" w:rsidRPr="00124863" w:rsidRDefault="006B6997" w:rsidP="0067232E">
            <w:pPr>
              <w:spacing w:before="60" w:after="60"/>
              <w:rPr>
                <w:color w:val="000000"/>
                <w:sz w:val="21"/>
                <w:szCs w:val="21"/>
              </w:rPr>
            </w:pPr>
            <w:r w:rsidRPr="00C80D2C">
              <w:rPr>
                <w:color w:val="000000"/>
                <w:sz w:val="21"/>
                <w:szCs w:val="21"/>
              </w:rPr>
              <w:t>40523012</w:t>
            </w:r>
          </w:p>
        </w:tc>
        <w:tc>
          <w:tcPr>
            <w:tcW w:w="2696" w:type="dxa"/>
            <w:tcBorders>
              <w:top w:val="single" w:sz="4" w:space="0" w:color="auto"/>
            </w:tcBorders>
            <w:shd w:val="clear" w:color="auto" w:fill="auto"/>
            <w:vAlign w:val="center"/>
          </w:tcPr>
          <w:p w:rsidR="006B6997" w:rsidRPr="00124863" w:rsidRDefault="006B6997" w:rsidP="00C80D2C">
            <w:pPr>
              <w:spacing w:before="60" w:after="60"/>
              <w:rPr>
                <w:color w:val="000000"/>
                <w:sz w:val="21"/>
                <w:szCs w:val="21"/>
              </w:rPr>
            </w:pPr>
            <w:r w:rsidRPr="00C80D2C">
              <w:rPr>
                <w:color w:val="000000"/>
                <w:sz w:val="21"/>
                <w:szCs w:val="21"/>
              </w:rPr>
              <w:t>METFER TRADING spol. s</w:t>
            </w:r>
            <w:r>
              <w:rPr>
                <w:color w:val="000000"/>
                <w:sz w:val="21"/>
                <w:szCs w:val="21"/>
              </w:rPr>
              <w:t> </w:t>
            </w:r>
            <w:r w:rsidRPr="00C80D2C">
              <w:rPr>
                <w:color w:val="000000"/>
                <w:sz w:val="21"/>
                <w:szCs w:val="21"/>
              </w:rPr>
              <w:t>r.o.</w:t>
            </w:r>
          </w:p>
        </w:tc>
        <w:tc>
          <w:tcPr>
            <w:tcW w:w="1877" w:type="dxa"/>
            <w:tcBorders>
              <w:top w:val="single" w:sz="4" w:space="0" w:color="auto"/>
            </w:tcBorders>
            <w:shd w:val="clear" w:color="auto" w:fill="auto"/>
            <w:vAlign w:val="center"/>
          </w:tcPr>
          <w:p w:rsidR="006B6997" w:rsidRPr="00124863" w:rsidRDefault="006B6997" w:rsidP="0067232E">
            <w:pPr>
              <w:spacing w:before="60" w:after="60"/>
              <w:rPr>
                <w:color w:val="000000"/>
                <w:sz w:val="21"/>
                <w:szCs w:val="21"/>
              </w:rPr>
            </w:pPr>
            <w:r w:rsidRPr="00C80D2C">
              <w:rPr>
                <w:color w:val="000000"/>
                <w:sz w:val="21"/>
                <w:szCs w:val="21"/>
              </w:rPr>
              <w:t>Ke Karlovu 20</w:t>
            </w:r>
          </w:p>
        </w:tc>
        <w:tc>
          <w:tcPr>
            <w:tcW w:w="1028" w:type="dxa"/>
            <w:tcBorders>
              <w:top w:val="single" w:sz="4" w:space="0" w:color="auto"/>
            </w:tcBorders>
            <w:shd w:val="clear" w:color="auto" w:fill="auto"/>
            <w:vAlign w:val="center"/>
          </w:tcPr>
          <w:p w:rsidR="006B6997" w:rsidRPr="00124863" w:rsidRDefault="006B6997" w:rsidP="004B716B">
            <w:pPr>
              <w:spacing w:before="60" w:after="60"/>
              <w:jc w:val="right"/>
              <w:rPr>
                <w:color w:val="000000"/>
                <w:sz w:val="21"/>
                <w:szCs w:val="21"/>
              </w:rPr>
            </w:pPr>
            <w:r w:rsidRPr="00C80D2C">
              <w:rPr>
                <w:color w:val="000000"/>
                <w:sz w:val="21"/>
                <w:szCs w:val="21"/>
              </w:rPr>
              <w:t>32083</w:t>
            </w:r>
          </w:p>
        </w:tc>
        <w:tc>
          <w:tcPr>
            <w:tcW w:w="1640" w:type="dxa"/>
            <w:tcBorders>
              <w:top w:val="single" w:sz="4" w:space="0" w:color="auto"/>
            </w:tcBorders>
            <w:shd w:val="clear" w:color="auto" w:fill="auto"/>
            <w:vAlign w:val="center"/>
          </w:tcPr>
          <w:p w:rsidR="006B6997" w:rsidRPr="00124863" w:rsidRDefault="006B6997" w:rsidP="0067232E">
            <w:pPr>
              <w:spacing w:before="60" w:after="60"/>
              <w:rPr>
                <w:color w:val="000000"/>
                <w:sz w:val="21"/>
                <w:szCs w:val="21"/>
              </w:rPr>
            </w:pPr>
            <w:r w:rsidRPr="00C80D2C">
              <w:rPr>
                <w:color w:val="000000"/>
                <w:sz w:val="21"/>
                <w:szCs w:val="21"/>
              </w:rPr>
              <w:t>Plzeň 3</w:t>
            </w:r>
          </w:p>
        </w:tc>
        <w:tc>
          <w:tcPr>
            <w:tcW w:w="3288" w:type="dxa"/>
            <w:tcBorders>
              <w:top w:val="single" w:sz="4" w:space="0" w:color="auto"/>
            </w:tcBorders>
            <w:shd w:val="clear" w:color="auto" w:fill="auto"/>
            <w:vAlign w:val="center"/>
          </w:tcPr>
          <w:p w:rsidR="006B6997" w:rsidRDefault="006B6997" w:rsidP="009E1758">
            <w:pPr>
              <w:spacing w:before="60" w:after="60"/>
              <w:rPr>
                <w:color w:val="000000"/>
                <w:sz w:val="21"/>
                <w:szCs w:val="21"/>
              </w:rPr>
            </w:pPr>
            <w:r w:rsidRPr="00124863">
              <w:rPr>
                <w:color w:val="000000"/>
                <w:sz w:val="21"/>
                <w:szCs w:val="21"/>
              </w:rPr>
              <w:t xml:space="preserve">sběr elektroodpadu, </w:t>
            </w:r>
          </w:p>
          <w:p w:rsidR="006B6997" w:rsidRPr="00124863" w:rsidRDefault="006B6997" w:rsidP="0067232E">
            <w:pPr>
              <w:spacing w:before="60" w:after="60"/>
              <w:rPr>
                <w:color w:val="000000"/>
                <w:sz w:val="21"/>
                <w:szCs w:val="21"/>
              </w:rPr>
            </w:pPr>
            <w:r w:rsidRPr="00124863">
              <w:rPr>
                <w:color w:val="000000"/>
                <w:sz w:val="21"/>
                <w:szCs w:val="21"/>
              </w:rPr>
              <w:t>mechanické úpravy elektroodpadu</w:t>
            </w:r>
          </w:p>
        </w:tc>
        <w:tc>
          <w:tcPr>
            <w:tcW w:w="1702" w:type="dxa"/>
            <w:tcBorders>
              <w:top w:val="single" w:sz="4" w:space="0" w:color="auto"/>
            </w:tcBorders>
            <w:shd w:val="clear" w:color="auto" w:fill="auto"/>
            <w:vAlign w:val="center"/>
          </w:tcPr>
          <w:p w:rsidR="006B6997" w:rsidRPr="00124863" w:rsidRDefault="006B6997" w:rsidP="0067232E">
            <w:pPr>
              <w:spacing w:before="60" w:after="60"/>
              <w:rPr>
                <w:color w:val="000000"/>
                <w:sz w:val="21"/>
                <w:szCs w:val="21"/>
              </w:rPr>
            </w:pPr>
            <w:r>
              <w:rPr>
                <w:color w:val="000000"/>
                <w:sz w:val="21"/>
                <w:szCs w:val="21"/>
              </w:rPr>
              <w:t>10 000 t/rok</w:t>
            </w:r>
          </w:p>
        </w:tc>
      </w:tr>
      <w:tr w:rsidR="006B6997" w:rsidRPr="00124863" w:rsidTr="0067232E">
        <w:trPr>
          <w:trHeight w:val="284"/>
        </w:trPr>
        <w:tc>
          <w:tcPr>
            <w:tcW w:w="1400" w:type="dxa"/>
            <w:tcBorders>
              <w:bottom w:val="single" w:sz="8" w:space="0" w:color="auto"/>
            </w:tcBorders>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CZP00644</w:t>
            </w:r>
          </w:p>
        </w:tc>
        <w:tc>
          <w:tcPr>
            <w:tcW w:w="1183" w:type="dxa"/>
            <w:tcBorders>
              <w:bottom w:val="single" w:sz="8" w:space="0" w:color="auto"/>
            </w:tcBorders>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25638955</w:t>
            </w:r>
          </w:p>
        </w:tc>
        <w:tc>
          <w:tcPr>
            <w:tcW w:w="2696" w:type="dxa"/>
            <w:tcBorders>
              <w:bottom w:val="single" w:sz="8" w:space="0" w:color="auto"/>
            </w:tcBorders>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SITA CZ a.s.</w:t>
            </w:r>
          </w:p>
        </w:tc>
        <w:tc>
          <w:tcPr>
            <w:tcW w:w="1877" w:type="dxa"/>
            <w:tcBorders>
              <w:bottom w:val="single" w:sz="8" w:space="0" w:color="auto"/>
            </w:tcBorders>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Skladová 488/10</w:t>
            </w:r>
          </w:p>
        </w:tc>
        <w:tc>
          <w:tcPr>
            <w:tcW w:w="1028" w:type="dxa"/>
            <w:tcBorders>
              <w:bottom w:val="single" w:sz="8" w:space="0" w:color="auto"/>
            </w:tcBorders>
            <w:shd w:val="clear" w:color="auto" w:fill="auto"/>
            <w:vAlign w:val="center"/>
          </w:tcPr>
          <w:p w:rsidR="006B6997" w:rsidRPr="00124863" w:rsidRDefault="006B6997" w:rsidP="004B716B">
            <w:pPr>
              <w:spacing w:before="60" w:after="60"/>
              <w:jc w:val="right"/>
              <w:rPr>
                <w:color w:val="000000"/>
                <w:sz w:val="21"/>
                <w:szCs w:val="21"/>
              </w:rPr>
            </w:pPr>
            <w:r w:rsidRPr="00124863">
              <w:rPr>
                <w:color w:val="000000"/>
                <w:sz w:val="21"/>
                <w:szCs w:val="21"/>
              </w:rPr>
              <w:t>32600</w:t>
            </w:r>
          </w:p>
        </w:tc>
        <w:tc>
          <w:tcPr>
            <w:tcW w:w="1640" w:type="dxa"/>
            <w:tcBorders>
              <w:bottom w:val="single" w:sz="8" w:space="0" w:color="auto"/>
            </w:tcBorders>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Plzeň</w:t>
            </w:r>
          </w:p>
        </w:tc>
        <w:tc>
          <w:tcPr>
            <w:tcW w:w="3288" w:type="dxa"/>
            <w:tcBorders>
              <w:bottom w:val="single" w:sz="8" w:space="0" w:color="auto"/>
            </w:tcBorders>
            <w:shd w:val="clear" w:color="auto" w:fill="auto"/>
            <w:vAlign w:val="center"/>
          </w:tcPr>
          <w:p w:rsidR="006B6997" w:rsidRDefault="006B6997" w:rsidP="0067232E">
            <w:pPr>
              <w:spacing w:before="60" w:after="60"/>
              <w:rPr>
                <w:color w:val="000000"/>
                <w:sz w:val="21"/>
                <w:szCs w:val="21"/>
              </w:rPr>
            </w:pPr>
            <w:r w:rsidRPr="00124863">
              <w:rPr>
                <w:color w:val="000000"/>
                <w:sz w:val="21"/>
                <w:szCs w:val="21"/>
              </w:rPr>
              <w:t xml:space="preserve">sběr elektroodpadu, </w:t>
            </w:r>
          </w:p>
          <w:p w:rsidR="006B6997" w:rsidRPr="00124863" w:rsidRDefault="006B6997" w:rsidP="0067232E">
            <w:pPr>
              <w:spacing w:before="60" w:after="60"/>
              <w:rPr>
                <w:color w:val="000000"/>
                <w:sz w:val="21"/>
                <w:szCs w:val="21"/>
              </w:rPr>
            </w:pPr>
            <w:r w:rsidRPr="00124863">
              <w:rPr>
                <w:color w:val="000000"/>
                <w:sz w:val="21"/>
                <w:szCs w:val="21"/>
              </w:rPr>
              <w:t>mechanické úpravy elektroodpadu</w:t>
            </w:r>
          </w:p>
        </w:tc>
        <w:tc>
          <w:tcPr>
            <w:tcW w:w="1702" w:type="dxa"/>
            <w:tcBorders>
              <w:bottom w:val="single" w:sz="8" w:space="0" w:color="auto"/>
            </w:tcBorders>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není uvedeno</w:t>
            </w:r>
          </w:p>
        </w:tc>
      </w:tr>
      <w:tr w:rsidR="006B6997" w:rsidRPr="00124863" w:rsidTr="0067232E">
        <w:trPr>
          <w:trHeight w:val="284"/>
        </w:trPr>
        <w:tc>
          <w:tcPr>
            <w:tcW w:w="14814" w:type="dxa"/>
            <w:gridSpan w:val="8"/>
            <w:tcBorders>
              <w:top w:val="single" w:sz="8" w:space="0" w:color="auto"/>
              <w:bottom w:val="single" w:sz="4" w:space="0" w:color="auto"/>
            </w:tcBorders>
            <w:shd w:val="clear" w:color="auto" w:fill="auto"/>
            <w:vAlign w:val="center"/>
          </w:tcPr>
          <w:p w:rsidR="006B6997" w:rsidRPr="00124863" w:rsidRDefault="006B6997" w:rsidP="0067232E">
            <w:pPr>
              <w:suppressAutoHyphens/>
              <w:spacing w:before="60" w:after="60"/>
              <w:ind w:right="74"/>
              <w:rPr>
                <w:b/>
                <w:color w:val="000000"/>
                <w:sz w:val="21"/>
                <w:szCs w:val="21"/>
              </w:rPr>
            </w:pPr>
            <w:r w:rsidRPr="00124863">
              <w:rPr>
                <w:b/>
                <w:color w:val="000000"/>
                <w:sz w:val="21"/>
                <w:szCs w:val="21"/>
              </w:rPr>
              <w:t xml:space="preserve">ORP </w:t>
            </w:r>
            <w:r>
              <w:rPr>
                <w:b/>
                <w:color w:val="000000"/>
                <w:sz w:val="21"/>
                <w:szCs w:val="21"/>
              </w:rPr>
              <w:t>Rokycany</w:t>
            </w:r>
          </w:p>
        </w:tc>
      </w:tr>
      <w:tr w:rsidR="006B6997" w:rsidRPr="00124863" w:rsidTr="0067232E">
        <w:trPr>
          <w:trHeight w:val="284"/>
        </w:trPr>
        <w:tc>
          <w:tcPr>
            <w:tcW w:w="1400"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CZP00026</w:t>
            </w:r>
          </w:p>
        </w:tc>
        <w:tc>
          <w:tcPr>
            <w:tcW w:w="1183"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61774456</w:t>
            </w:r>
          </w:p>
        </w:tc>
        <w:tc>
          <w:tcPr>
            <w:tcW w:w="2696"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D+P REKONT s.r.o.</w:t>
            </w:r>
          </w:p>
        </w:tc>
        <w:tc>
          <w:tcPr>
            <w:tcW w:w="1877"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bývalá kasárna</w:t>
            </w:r>
          </w:p>
        </w:tc>
        <w:tc>
          <w:tcPr>
            <w:tcW w:w="1028" w:type="dxa"/>
            <w:shd w:val="clear" w:color="auto" w:fill="auto"/>
            <w:vAlign w:val="center"/>
          </w:tcPr>
          <w:p w:rsidR="006B6997" w:rsidRPr="00124863" w:rsidRDefault="006B6997" w:rsidP="0067232E">
            <w:pPr>
              <w:spacing w:before="60" w:after="60"/>
              <w:jc w:val="right"/>
              <w:rPr>
                <w:color w:val="000000"/>
                <w:sz w:val="21"/>
                <w:szCs w:val="21"/>
              </w:rPr>
            </w:pPr>
            <w:r w:rsidRPr="00124863">
              <w:rPr>
                <w:color w:val="000000"/>
                <w:sz w:val="21"/>
                <w:szCs w:val="21"/>
              </w:rPr>
              <w:t>33845</w:t>
            </w:r>
          </w:p>
        </w:tc>
        <w:tc>
          <w:tcPr>
            <w:tcW w:w="1640"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Strašice</w:t>
            </w:r>
          </w:p>
        </w:tc>
        <w:tc>
          <w:tcPr>
            <w:tcW w:w="3288"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mechanické úpravy elektroodpadu</w:t>
            </w:r>
          </w:p>
        </w:tc>
        <w:tc>
          <w:tcPr>
            <w:tcW w:w="1702"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21</w:t>
            </w:r>
            <w:r>
              <w:rPr>
                <w:color w:val="000000"/>
                <w:sz w:val="21"/>
                <w:szCs w:val="21"/>
              </w:rPr>
              <w:t xml:space="preserve"> </w:t>
            </w:r>
            <w:r w:rsidRPr="00124863">
              <w:rPr>
                <w:color w:val="000000"/>
                <w:sz w:val="21"/>
                <w:szCs w:val="21"/>
              </w:rPr>
              <w:t>000 t/rok</w:t>
            </w:r>
          </w:p>
        </w:tc>
      </w:tr>
      <w:tr w:rsidR="006B6997" w:rsidRPr="00124863" w:rsidTr="0067232E">
        <w:trPr>
          <w:trHeight w:val="284"/>
        </w:trPr>
        <w:tc>
          <w:tcPr>
            <w:tcW w:w="1400"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CZP00549</w:t>
            </w:r>
          </w:p>
        </w:tc>
        <w:tc>
          <w:tcPr>
            <w:tcW w:w="1183"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64357350</w:t>
            </w:r>
          </w:p>
        </w:tc>
        <w:tc>
          <w:tcPr>
            <w:tcW w:w="2696"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Plzeňský skart a.s.</w:t>
            </w:r>
          </w:p>
        </w:tc>
        <w:tc>
          <w:tcPr>
            <w:tcW w:w="1877"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Strašice 637</w:t>
            </w:r>
          </w:p>
        </w:tc>
        <w:tc>
          <w:tcPr>
            <w:tcW w:w="1028" w:type="dxa"/>
            <w:shd w:val="clear" w:color="auto" w:fill="auto"/>
            <w:vAlign w:val="center"/>
          </w:tcPr>
          <w:p w:rsidR="006B6997" w:rsidRPr="00124863" w:rsidRDefault="006B6997" w:rsidP="0067232E">
            <w:pPr>
              <w:spacing w:before="60" w:after="60"/>
              <w:jc w:val="right"/>
              <w:rPr>
                <w:color w:val="000000"/>
                <w:sz w:val="21"/>
                <w:szCs w:val="21"/>
              </w:rPr>
            </w:pPr>
            <w:r w:rsidRPr="00124863">
              <w:rPr>
                <w:color w:val="000000"/>
                <w:sz w:val="21"/>
                <w:szCs w:val="21"/>
              </w:rPr>
              <w:t>32600</w:t>
            </w:r>
          </w:p>
        </w:tc>
        <w:tc>
          <w:tcPr>
            <w:tcW w:w="1640"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Strašice</w:t>
            </w:r>
          </w:p>
        </w:tc>
        <w:tc>
          <w:tcPr>
            <w:tcW w:w="3288" w:type="dxa"/>
            <w:shd w:val="clear" w:color="auto" w:fill="auto"/>
            <w:vAlign w:val="center"/>
          </w:tcPr>
          <w:p w:rsidR="006B6997" w:rsidRDefault="006B6997" w:rsidP="009E1758">
            <w:pPr>
              <w:spacing w:before="60" w:after="60"/>
              <w:rPr>
                <w:color w:val="000000"/>
                <w:sz w:val="21"/>
                <w:szCs w:val="21"/>
              </w:rPr>
            </w:pPr>
            <w:r w:rsidRPr="00124863">
              <w:rPr>
                <w:color w:val="000000"/>
                <w:sz w:val="21"/>
                <w:szCs w:val="21"/>
              </w:rPr>
              <w:t xml:space="preserve">sběr elektroodpadu, </w:t>
            </w:r>
          </w:p>
          <w:p w:rsidR="006B6997" w:rsidRPr="00124863" w:rsidRDefault="006B6997" w:rsidP="0067232E">
            <w:pPr>
              <w:spacing w:before="60" w:after="60"/>
              <w:rPr>
                <w:color w:val="000000"/>
                <w:sz w:val="21"/>
                <w:szCs w:val="21"/>
              </w:rPr>
            </w:pPr>
            <w:r w:rsidRPr="00124863">
              <w:rPr>
                <w:color w:val="000000"/>
                <w:sz w:val="21"/>
                <w:szCs w:val="21"/>
              </w:rPr>
              <w:t>mechanické úpravy elektroodpadu</w:t>
            </w:r>
          </w:p>
        </w:tc>
        <w:tc>
          <w:tcPr>
            <w:tcW w:w="1702"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není uvedeno</w:t>
            </w:r>
          </w:p>
        </w:tc>
      </w:tr>
      <w:tr w:rsidR="006B6997" w:rsidRPr="00124863" w:rsidTr="0067232E">
        <w:trPr>
          <w:trHeight w:val="284"/>
        </w:trPr>
        <w:tc>
          <w:tcPr>
            <w:tcW w:w="1400"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CZP00880</w:t>
            </w:r>
          </w:p>
        </w:tc>
        <w:tc>
          <w:tcPr>
            <w:tcW w:w="1183"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47748516</w:t>
            </w:r>
          </w:p>
        </w:tc>
        <w:tc>
          <w:tcPr>
            <w:tcW w:w="2696"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Stanislav Ryba</w:t>
            </w:r>
          </w:p>
        </w:tc>
        <w:tc>
          <w:tcPr>
            <w:tcW w:w="1877"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Všenice E 11</w:t>
            </w:r>
          </w:p>
        </w:tc>
        <w:tc>
          <w:tcPr>
            <w:tcW w:w="1028" w:type="dxa"/>
            <w:shd w:val="clear" w:color="auto" w:fill="auto"/>
            <w:vAlign w:val="center"/>
          </w:tcPr>
          <w:p w:rsidR="006B6997" w:rsidRPr="00124863" w:rsidRDefault="006B6997" w:rsidP="0067232E">
            <w:pPr>
              <w:spacing w:before="60" w:after="60"/>
              <w:jc w:val="right"/>
              <w:rPr>
                <w:color w:val="000000"/>
                <w:sz w:val="21"/>
                <w:szCs w:val="21"/>
              </w:rPr>
            </w:pPr>
            <w:r w:rsidRPr="00124863">
              <w:rPr>
                <w:color w:val="000000"/>
                <w:sz w:val="21"/>
                <w:szCs w:val="21"/>
              </w:rPr>
              <w:t>33824</w:t>
            </w:r>
          </w:p>
        </w:tc>
        <w:tc>
          <w:tcPr>
            <w:tcW w:w="1640"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Všenice</w:t>
            </w:r>
          </w:p>
        </w:tc>
        <w:tc>
          <w:tcPr>
            <w:tcW w:w="3288"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mechanické úpravy elektroodpadu</w:t>
            </w:r>
          </w:p>
        </w:tc>
        <w:tc>
          <w:tcPr>
            <w:tcW w:w="1702" w:type="dxa"/>
            <w:shd w:val="clear" w:color="auto" w:fill="auto"/>
            <w:vAlign w:val="center"/>
          </w:tcPr>
          <w:p w:rsidR="006B6997" w:rsidRPr="00124863" w:rsidRDefault="006B6997" w:rsidP="0067232E">
            <w:pPr>
              <w:spacing w:before="60" w:after="60"/>
              <w:rPr>
                <w:color w:val="000000"/>
                <w:sz w:val="21"/>
                <w:szCs w:val="21"/>
              </w:rPr>
            </w:pPr>
            <w:r w:rsidRPr="00124863">
              <w:rPr>
                <w:color w:val="000000"/>
                <w:sz w:val="21"/>
                <w:szCs w:val="21"/>
              </w:rPr>
              <w:t>není uvedeno</w:t>
            </w:r>
          </w:p>
        </w:tc>
      </w:tr>
    </w:tbl>
    <w:p w:rsidR="00381484" w:rsidRDefault="00381484" w:rsidP="00AD35C9">
      <w:pPr>
        <w:suppressAutoHyphens/>
        <w:spacing w:before="0" w:after="0"/>
        <w:ind w:firstLine="14"/>
        <w:rPr>
          <w:b/>
          <w:i/>
          <w:color w:val="000000"/>
          <w:sz w:val="21"/>
          <w:szCs w:val="21"/>
        </w:rPr>
      </w:pPr>
    </w:p>
    <w:p w:rsidR="00381484" w:rsidRDefault="00381484">
      <w:pPr>
        <w:spacing w:before="0" w:after="0"/>
        <w:rPr>
          <w:b/>
          <w:i/>
          <w:color w:val="000000"/>
          <w:sz w:val="21"/>
          <w:szCs w:val="21"/>
        </w:rPr>
      </w:pPr>
      <w:r>
        <w:rPr>
          <w:b/>
          <w:i/>
          <w:color w:val="000000"/>
          <w:sz w:val="21"/>
          <w:szCs w:val="21"/>
        </w:rPr>
        <w:br w:type="page"/>
      </w:r>
    </w:p>
    <w:p w:rsidR="00381484" w:rsidRPr="00F644BC" w:rsidRDefault="00381484" w:rsidP="00381484">
      <w:pPr>
        <w:pStyle w:val="Nadpis3"/>
        <w:ind w:left="851" w:hanging="851"/>
      </w:pPr>
      <w:bookmarkStart w:id="476" w:name="_Toc421618422"/>
      <w:bookmarkStart w:id="477" w:name="_Toc438112560"/>
      <w:r w:rsidRPr="00F644BC">
        <w:lastRenderedPageBreak/>
        <w:t>Zpracování autovraků</w:t>
      </w:r>
      <w:r>
        <w:t xml:space="preserve"> (3.1.1, 3.2.1, 11.1.1)</w:t>
      </w:r>
      <w:bookmarkEnd w:id="476"/>
      <w:bookmarkEnd w:id="477"/>
    </w:p>
    <w:tbl>
      <w:tblPr>
        <w:tblW w:w="515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406"/>
        <w:gridCol w:w="1120"/>
        <w:gridCol w:w="3222"/>
        <w:gridCol w:w="2460"/>
        <w:gridCol w:w="1006"/>
        <w:gridCol w:w="2176"/>
        <w:gridCol w:w="1373"/>
        <w:gridCol w:w="1817"/>
      </w:tblGrid>
      <w:tr w:rsidR="00381484" w:rsidRPr="00F644BC" w:rsidTr="00FC427D">
        <w:trPr>
          <w:trHeight w:val="284"/>
          <w:tblHeader/>
          <w:jc w:val="center"/>
        </w:trPr>
        <w:tc>
          <w:tcPr>
            <w:tcW w:w="1406"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Identifikační kód</w:t>
            </w:r>
          </w:p>
        </w:tc>
        <w:tc>
          <w:tcPr>
            <w:tcW w:w="1120"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IČ</w:t>
            </w:r>
          </w:p>
        </w:tc>
        <w:tc>
          <w:tcPr>
            <w:tcW w:w="3222"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Provozovatel</w:t>
            </w:r>
          </w:p>
        </w:tc>
        <w:tc>
          <w:tcPr>
            <w:tcW w:w="2460"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Ulice</w:t>
            </w:r>
          </w:p>
        </w:tc>
        <w:tc>
          <w:tcPr>
            <w:tcW w:w="1006"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PSČ</w:t>
            </w:r>
          </w:p>
        </w:tc>
        <w:tc>
          <w:tcPr>
            <w:tcW w:w="2176"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Obec</w:t>
            </w:r>
          </w:p>
        </w:tc>
        <w:tc>
          <w:tcPr>
            <w:tcW w:w="1373"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Poznámka</w:t>
            </w:r>
          </w:p>
        </w:tc>
        <w:tc>
          <w:tcPr>
            <w:tcW w:w="1817"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ind w:right="-43"/>
              <w:jc w:val="center"/>
              <w:rPr>
                <w:b/>
                <w:color w:val="000000"/>
                <w:sz w:val="21"/>
                <w:szCs w:val="21"/>
              </w:rPr>
            </w:pPr>
            <w:r w:rsidRPr="00F644BC">
              <w:rPr>
                <w:b/>
                <w:color w:val="000000"/>
                <w:sz w:val="21"/>
                <w:szCs w:val="21"/>
              </w:rPr>
              <w:t>Kapacita</w:t>
            </w:r>
          </w:p>
        </w:tc>
      </w:tr>
      <w:tr w:rsidR="00381484" w:rsidRPr="00023187" w:rsidTr="00FC427D">
        <w:trPr>
          <w:trHeight w:val="284"/>
          <w:jc w:val="center"/>
        </w:trPr>
        <w:tc>
          <w:tcPr>
            <w:tcW w:w="14580" w:type="dxa"/>
            <w:gridSpan w:val="8"/>
            <w:shd w:val="clear" w:color="auto" w:fill="auto"/>
            <w:vAlign w:val="center"/>
          </w:tcPr>
          <w:p w:rsidR="00381484" w:rsidRPr="00023187" w:rsidRDefault="00381484" w:rsidP="0067232E">
            <w:pPr>
              <w:suppressAutoHyphens/>
              <w:spacing w:before="80" w:after="80"/>
              <w:ind w:right="96"/>
              <w:rPr>
                <w:b/>
                <w:color w:val="000000"/>
                <w:sz w:val="21"/>
                <w:szCs w:val="21"/>
              </w:rPr>
            </w:pPr>
            <w:r w:rsidRPr="00023187">
              <w:rPr>
                <w:b/>
                <w:color w:val="000000"/>
                <w:sz w:val="21"/>
                <w:szCs w:val="21"/>
              </w:rPr>
              <w:t>ORP Blovice</w:t>
            </w:r>
          </w:p>
        </w:tc>
      </w:tr>
      <w:tr w:rsidR="00381484" w:rsidRPr="00023187" w:rsidTr="00FC427D">
        <w:trPr>
          <w:trHeight w:val="284"/>
          <w:jc w:val="center"/>
        </w:trPr>
        <w:tc>
          <w:tcPr>
            <w:tcW w:w="140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CZP00106</w:t>
            </w:r>
          </w:p>
        </w:tc>
        <w:tc>
          <w:tcPr>
            <w:tcW w:w="112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44657960</w:t>
            </w:r>
          </w:p>
        </w:tc>
        <w:tc>
          <w:tcPr>
            <w:tcW w:w="3222"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Blanka Hrdinová</w:t>
            </w:r>
          </w:p>
        </w:tc>
        <w:tc>
          <w:tcPr>
            <w:tcW w:w="246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Areál porodny prasnic</w:t>
            </w:r>
          </w:p>
        </w:tc>
        <w:tc>
          <w:tcPr>
            <w:tcW w:w="1006" w:type="dxa"/>
            <w:shd w:val="clear" w:color="auto" w:fill="auto"/>
            <w:vAlign w:val="center"/>
          </w:tcPr>
          <w:p w:rsidR="00381484" w:rsidRPr="00023187" w:rsidRDefault="00381484" w:rsidP="0067232E">
            <w:pPr>
              <w:spacing w:before="40" w:after="40"/>
              <w:jc w:val="right"/>
              <w:rPr>
                <w:color w:val="000000"/>
                <w:sz w:val="21"/>
                <w:szCs w:val="21"/>
              </w:rPr>
            </w:pPr>
            <w:r w:rsidRPr="00023187">
              <w:rPr>
                <w:color w:val="000000"/>
                <w:sz w:val="21"/>
                <w:szCs w:val="21"/>
              </w:rPr>
              <w:t>33601</w:t>
            </w:r>
          </w:p>
        </w:tc>
        <w:tc>
          <w:tcPr>
            <w:tcW w:w="217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Seč</w:t>
            </w:r>
          </w:p>
        </w:tc>
        <w:tc>
          <w:tcPr>
            <w:tcW w:w="1373"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demontáž</w:t>
            </w:r>
          </w:p>
        </w:tc>
        <w:tc>
          <w:tcPr>
            <w:tcW w:w="1817"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1000 t/rok</w:t>
            </w:r>
          </w:p>
        </w:tc>
      </w:tr>
      <w:tr w:rsidR="00381484" w:rsidRPr="00023187" w:rsidTr="00FC427D">
        <w:trPr>
          <w:trHeight w:val="284"/>
          <w:jc w:val="center"/>
        </w:trPr>
        <w:tc>
          <w:tcPr>
            <w:tcW w:w="14580" w:type="dxa"/>
            <w:gridSpan w:val="8"/>
            <w:shd w:val="clear" w:color="auto" w:fill="auto"/>
            <w:vAlign w:val="center"/>
          </w:tcPr>
          <w:p w:rsidR="00381484" w:rsidRPr="00023187" w:rsidRDefault="00381484" w:rsidP="0067232E">
            <w:pPr>
              <w:suppressAutoHyphens/>
              <w:spacing w:before="80" w:after="80"/>
              <w:ind w:right="96"/>
              <w:rPr>
                <w:b/>
                <w:color w:val="000000"/>
                <w:sz w:val="21"/>
                <w:szCs w:val="21"/>
              </w:rPr>
            </w:pPr>
            <w:r w:rsidRPr="00023187">
              <w:rPr>
                <w:b/>
                <w:color w:val="000000"/>
                <w:sz w:val="21"/>
                <w:szCs w:val="21"/>
              </w:rPr>
              <w:t xml:space="preserve">ORP </w:t>
            </w:r>
            <w:r>
              <w:rPr>
                <w:b/>
                <w:color w:val="000000"/>
                <w:sz w:val="21"/>
                <w:szCs w:val="21"/>
              </w:rPr>
              <w:t>Domažlice</w:t>
            </w:r>
          </w:p>
        </w:tc>
      </w:tr>
      <w:tr w:rsidR="00381484" w:rsidRPr="00023187" w:rsidTr="00FC427D">
        <w:trPr>
          <w:trHeight w:val="284"/>
          <w:jc w:val="center"/>
        </w:trPr>
        <w:tc>
          <w:tcPr>
            <w:tcW w:w="140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CZP00936</w:t>
            </w:r>
          </w:p>
        </w:tc>
        <w:tc>
          <w:tcPr>
            <w:tcW w:w="112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68817592</w:t>
            </w:r>
          </w:p>
        </w:tc>
        <w:tc>
          <w:tcPr>
            <w:tcW w:w="3222"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Jaroslav Ducháček</w:t>
            </w:r>
          </w:p>
        </w:tc>
        <w:tc>
          <w:tcPr>
            <w:tcW w:w="246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Vodní 683</w:t>
            </w:r>
          </w:p>
        </w:tc>
        <w:tc>
          <w:tcPr>
            <w:tcW w:w="1006" w:type="dxa"/>
            <w:shd w:val="clear" w:color="auto" w:fill="auto"/>
            <w:vAlign w:val="center"/>
          </w:tcPr>
          <w:p w:rsidR="00381484" w:rsidRPr="00023187" w:rsidRDefault="00381484" w:rsidP="0067232E">
            <w:pPr>
              <w:spacing w:before="40" w:after="40"/>
              <w:jc w:val="right"/>
              <w:rPr>
                <w:color w:val="000000"/>
                <w:sz w:val="21"/>
                <w:szCs w:val="21"/>
              </w:rPr>
            </w:pPr>
            <w:r w:rsidRPr="00023187">
              <w:rPr>
                <w:color w:val="000000"/>
                <w:sz w:val="21"/>
                <w:szCs w:val="21"/>
              </w:rPr>
              <w:t>34506</w:t>
            </w:r>
          </w:p>
        </w:tc>
        <w:tc>
          <w:tcPr>
            <w:tcW w:w="217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Kdyně</w:t>
            </w:r>
          </w:p>
        </w:tc>
        <w:tc>
          <w:tcPr>
            <w:tcW w:w="1373"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demontáž</w:t>
            </w:r>
          </w:p>
        </w:tc>
        <w:tc>
          <w:tcPr>
            <w:tcW w:w="1817" w:type="dxa"/>
            <w:shd w:val="clear" w:color="auto" w:fill="auto"/>
            <w:vAlign w:val="bottom"/>
          </w:tcPr>
          <w:p w:rsidR="00381484" w:rsidRPr="00023187" w:rsidRDefault="00381484" w:rsidP="0067232E">
            <w:pPr>
              <w:spacing w:before="40" w:after="40"/>
              <w:rPr>
                <w:color w:val="000000"/>
                <w:sz w:val="21"/>
                <w:szCs w:val="21"/>
              </w:rPr>
            </w:pPr>
            <w:r w:rsidRPr="00023187">
              <w:rPr>
                <w:color w:val="000000"/>
                <w:sz w:val="21"/>
                <w:szCs w:val="21"/>
              </w:rPr>
              <w:t>8 aut/denně</w:t>
            </w:r>
          </w:p>
        </w:tc>
      </w:tr>
      <w:tr w:rsidR="00381484" w:rsidRPr="00023187" w:rsidTr="00FC427D">
        <w:trPr>
          <w:trHeight w:val="284"/>
          <w:jc w:val="center"/>
        </w:trPr>
        <w:tc>
          <w:tcPr>
            <w:tcW w:w="140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CZP00786</w:t>
            </w:r>
          </w:p>
        </w:tc>
        <w:tc>
          <w:tcPr>
            <w:tcW w:w="112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69941378</w:t>
            </w:r>
          </w:p>
        </w:tc>
        <w:tc>
          <w:tcPr>
            <w:tcW w:w="3222"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Petr Gabriel</w:t>
            </w:r>
          </w:p>
        </w:tc>
        <w:tc>
          <w:tcPr>
            <w:tcW w:w="246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Prokopa Velikého 657</w:t>
            </w:r>
          </w:p>
        </w:tc>
        <w:tc>
          <w:tcPr>
            <w:tcW w:w="1006" w:type="dxa"/>
            <w:shd w:val="clear" w:color="auto" w:fill="auto"/>
            <w:vAlign w:val="center"/>
          </w:tcPr>
          <w:p w:rsidR="00381484" w:rsidRPr="00023187" w:rsidRDefault="00381484" w:rsidP="0067232E">
            <w:pPr>
              <w:spacing w:before="40" w:after="40"/>
              <w:jc w:val="right"/>
              <w:rPr>
                <w:color w:val="000000"/>
                <w:sz w:val="21"/>
                <w:szCs w:val="21"/>
              </w:rPr>
            </w:pPr>
            <w:r w:rsidRPr="00023187">
              <w:rPr>
                <w:color w:val="000000"/>
                <w:sz w:val="21"/>
                <w:szCs w:val="21"/>
              </w:rPr>
              <w:t>34401</w:t>
            </w:r>
          </w:p>
        </w:tc>
        <w:tc>
          <w:tcPr>
            <w:tcW w:w="217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Domažlice</w:t>
            </w:r>
          </w:p>
        </w:tc>
        <w:tc>
          <w:tcPr>
            <w:tcW w:w="1373"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demontáž</w:t>
            </w:r>
          </w:p>
        </w:tc>
        <w:tc>
          <w:tcPr>
            <w:tcW w:w="1817" w:type="dxa"/>
            <w:shd w:val="clear" w:color="auto" w:fill="auto"/>
            <w:vAlign w:val="bottom"/>
          </w:tcPr>
          <w:p w:rsidR="00381484" w:rsidRPr="00023187" w:rsidRDefault="00381484" w:rsidP="0067232E">
            <w:pPr>
              <w:spacing w:before="40" w:after="40"/>
              <w:rPr>
                <w:color w:val="000000"/>
                <w:sz w:val="21"/>
                <w:szCs w:val="21"/>
              </w:rPr>
            </w:pPr>
            <w:r w:rsidRPr="00023187">
              <w:rPr>
                <w:color w:val="000000"/>
                <w:sz w:val="21"/>
                <w:szCs w:val="21"/>
              </w:rPr>
              <w:t>1300 t/rok</w:t>
            </w:r>
          </w:p>
        </w:tc>
      </w:tr>
      <w:tr w:rsidR="009E1758" w:rsidRPr="009E1758" w:rsidTr="00FC427D">
        <w:trPr>
          <w:trHeight w:val="284"/>
          <w:jc w:val="center"/>
        </w:trPr>
        <w:tc>
          <w:tcPr>
            <w:tcW w:w="1406" w:type="dxa"/>
            <w:shd w:val="clear" w:color="auto" w:fill="auto"/>
            <w:vAlign w:val="center"/>
          </w:tcPr>
          <w:p w:rsidR="009E1758" w:rsidRPr="00023187" w:rsidRDefault="009E1758" w:rsidP="0067232E">
            <w:pPr>
              <w:spacing w:before="40" w:after="40"/>
              <w:rPr>
                <w:color w:val="000000"/>
                <w:sz w:val="21"/>
                <w:szCs w:val="21"/>
              </w:rPr>
            </w:pPr>
            <w:r w:rsidRPr="009E1758">
              <w:rPr>
                <w:color w:val="000000"/>
                <w:sz w:val="21"/>
                <w:szCs w:val="21"/>
              </w:rPr>
              <w:t>CZP00088</w:t>
            </w:r>
          </w:p>
        </w:tc>
        <w:tc>
          <w:tcPr>
            <w:tcW w:w="1120" w:type="dxa"/>
            <w:shd w:val="clear" w:color="auto" w:fill="auto"/>
            <w:vAlign w:val="center"/>
          </w:tcPr>
          <w:p w:rsidR="009E1758" w:rsidRPr="00023187" w:rsidRDefault="009E1758" w:rsidP="0067232E">
            <w:pPr>
              <w:spacing w:before="40" w:after="40"/>
              <w:rPr>
                <w:color w:val="000000"/>
                <w:sz w:val="21"/>
                <w:szCs w:val="21"/>
              </w:rPr>
            </w:pPr>
            <w:r w:rsidRPr="009E1758">
              <w:rPr>
                <w:color w:val="000000"/>
                <w:sz w:val="21"/>
                <w:szCs w:val="21"/>
              </w:rPr>
              <w:t>12866652</w:t>
            </w:r>
          </w:p>
        </w:tc>
        <w:tc>
          <w:tcPr>
            <w:tcW w:w="3222" w:type="dxa"/>
            <w:shd w:val="clear" w:color="auto" w:fill="auto"/>
            <w:vAlign w:val="center"/>
          </w:tcPr>
          <w:p w:rsidR="009E1758" w:rsidRPr="00023187" w:rsidRDefault="009E1758" w:rsidP="0067232E">
            <w:pPr>
              <w:spacing w:before="40" w:after="40"/>
              <w:rPr>
                <w:color w:val="000000"/>
                <w:sz w:val="21"/>
                <w:szCs w:val="21"/>
              </w:rPr>
            </w:pPr>
            <w:r w:rsidRPr="009E1758">
              <w:rPr>
                <w:color w:val="000000"/>
                <w:sz w:val="21"/>
                <w:szCs w:val="21"/>
              </w:rPr>
              <w:t>Vojtěch Halík</w:t>
            </w:r>
          </w:p>
        </w:tc>
        <w:tc>
          <w:tcPr>
            <w:tcW w:w="2460" w:type="dxa"/>
            <w:shd w:val="clear" w:color="auto" w:fill="auto"/>
            <w:vAlign w:val="center"/>
          </w:tcPr>
          <w:p w:rsidR="009E1758" w:rsidRPr="00023187" w:rsidRDefault="009E1758" w:rsidP="0067232E">
            <w:pPr>
              <w:spacing w:before="40" w:after="40"/>
              <w:rPr>
                <w:color w:val="000000"/>
                <w:sz w:val="21"/>
                <w:szCs w:val="21"/>
              </w:rPr>
            </w:pPr>
            <w:r w:rsidRPr="009E1758">
              <w:rPr>
                <w:color w:val="000000"/>
                <w:sz w:val="21"/>
                <w:szCs w:val="21"/>
              </w:rPr>
              <w:t>Petrovická 293</w:t>
            </w:r>
          </w:p>
        </w:tc>
        <w:tc>
          <w:tcPr>
            <w:tcW w:w="1006" w:type="dxa"/>
            <w:shd w:val="clear" w:color="auto" w:fill="auto"/>
            <w:vAlign w:val="center"/>
          </w:tcPr>
          <w:p w:rsidR="009E1758" w:rsidRPr="00023187" w:rsidRDefault="009E1758" w:rsidP="009E1758">
            <w:pPr>
              <w:spacing w:before="40" w:after="40"/>
              <w:jc w:val="right"/>
              <w:rPr>
                <w:color w:val="000000"/>
                <w:sz w:val="21"/>
                <w:szCs w:val="21"/>
              </w:rPr>
            </w:pPr>
            <w:r w:rsidRPr="009E1758">
              <w:rPr>
                <w:color w:val="000000"/>
                <w:sz w:val="21"/>
                <w:szCs w:val="21"/>
              </w:rPr>
              <w:t>34401</w:t>
            </w:r>
          </w:p>
        </w:tc>
        <w:tc>
          <w:tcPr>
            <w:tcW w:w="2176" w:type="dxa"/>
            <w:shd w:val="clear" w:color="auto" w:fill="auto"/>
            <w:vAlign w:val="center"/>
          </w:tcPr>
          <w:p w:rsidR="009E1758" w:rsidRPr="00023187" w:rsidRDefault="009E1758" w:rsidP="0067232E">
            <w:pPr>
              <w:spacing w:before="40" w:after="40"/>
              <w:rPr>
                <w:color w:val="000000"/>
                <w:sz w:val="21"/>
                <w:szCs w:val="21"/>
              </w:rPr>
            </w:pPr>
            <w:r w:rsidRPr="009E1758">
              <w:rPr>
                <w:color w:val="000000"/>
                <w:sz w:val="21"/>
                <w:szCs w:val="21"/>
              </w:rPr>
              <w:t>Domažlice</w:t>
            </w:r>
          </w:p>
        </w:tc>
        <w:tc>
          <w:tcPr>
            <w:tcW w:w="1373" w:type="dxa"/>
            <w:shd w:val="clear" w:color="auto" w:fill="auto"/>
            <w:vAlign w:val="center"/>
          </w:tcPr>
          <w:p w:rsidR="009E1758" w:rsidRPr="00023187" w:rsidRDefault="009E1758" w:rsidP="0067232E">
            <w:pPr>
              <w:spacing w:before="40" w:after="40"/>
              <w:rPr>
                <w:color w:val="000000"/>
                <w:sz w:val="21"/>
                <w:szCs w:val="21"/>
              </w:rPr>
            </w:pPr>
            <w:r>
              <w:rPr>
                <w:color w:val="000000"/>
                <w:sz w:val="21"/>
                <w:szCs w:val="21"/>
              </w:rPr>
              <w:t>demontáž</w:t>
            </w:r>
          </w:p>
        </w:tc>
        <w:tc>
          <w:tcPr>
            <w:tcW w:w="1817" w:type="dxa"/>
            <w:shd w:val="clear" w:color="auto" w:fill="auto"/>
            <w:vAlign w:val="bottom"/>
          </w:tcPr>
          <w:p w:rsidR="009E1758" w:rsidRPr="00023187" w:rsidRDefault="009E1758" w:rsidP="0067232E">
            <w:pPr>
              <w:spacing w:before="40" w:after="40"/>
              <w:rPr>
                <w:color w:val="000000"/>
                <w:sz w:val="21"/>
                <w:szCs w:val="21"/>
              </w:rPr>
            </w:pPr>
          </w:p>
        </w:tc>
      </w:tr>
      <w:tr w:rsidR="00381484" w:rsidRPr="00023187" w:rsidTr="00FC427D">
        <w:trPr>
          <w:trHeight w:val="284"/>
          <w:jc w:val="center"/>
        </w:trPr>
        <w:tc>
          <w:tcPr>
            <w:tcW w:w="140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CZP00785</w:t>
            </w:r>
          </w:p>
        </w:tc>
        <w:tc>
          <w:tcPr>
            <w:tcW w:w="112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64409686</w:t>
            </w:r>
          </w:p>
        </w:tc>
        <w:tc>
          <w:tcPr>
            <w:tcW w:w="3222"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Zdeněk Dolejš</w:t>
            </w:r>
          </w:p>
        </w:tc>
        <w:tc>
          <w:tcPr>
            <w:tcW w:w="246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Hradiště 63</w:t>
            </w:r>
          </w:p>
        </w:tc>
        <w:tc>
          <w:tcPr>
            <w:tcW w:w="1006" w:type="dxa"/>
            <w:shd w:val="clear" w:color="auto" w:fill="auto"/>
            <w:vAlign w:val="center"/>
          </w:tcPr>
          <w:p w:rsidR="00381484" w:rsidRPr="00023187" w:rsidRDefault="00381484" w:rsidP="0067232E">
            <w:pPr>
              <w:spacing w:before="40" w:after="40"/>
              <w:jc w:val="right"/>
              <w:rPr>
                <w:color w:val="000000"/>
                <w:sz w:val="21"/>
                <w:szCs w:val="21"/>
              </w:rPr>
            </w:pPr>
            <w:r w:rsidRPr="00023187">
              <w:rPr>
                <w:color w:val="000000"/>
                <w:sz w:val="21"/>
                <w:szCs w:val="21"/>
              </w:rPr>
              <w:t>34542</w:t>
            </w:r>
          </w:p>
        </w:tc>
        <w:tc>
          <w:tcPr>
            <w:tcW w:w="217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Hradiště u Domažlic</w:t>
            </w:r>
          </w:p>
        </w:tc>
        <w:tc>
          <w:tcPr>
            <w:tcW w:w="1373"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demontáž</w:t>
            </w:r>
          </w:p>
        </w:tc>
        <w:tc>
          <w:tcPr>
            <w:tcW w:w="1817" w:type="dxa"/>
            <w:shd w:val="clear" w:color="auto" w:fill="auto"/>
            <w:vAlign w:val="bottom"/>
          </w:tcPr>
          <w:p w:rsidR="00381484" w:rsidRPr="00023187" w:rsidRDefault="00381484" w:rsidP="0067232E">
            <w:pPr>
              <w:spacing w:before="40" w:after="40"/>
              <w:rPr>
                <w:color w:val="000000"/>
                <w:sz w:val="21"/>
                <w:szCs w:val="21"/>
              </w:rPr>
            </w:pPr>
            <w:r w:rsidRPr="00023187">
              <w:rPr>
                <w:color w:val="000000"/>
                <w:sz w:val="21"/>
                <w:szCs w:val="21"/>
              </w:rPr>
              <w:t>750 t/rok</w:t>
            </w:r>
          </w:p>
        </w:tc>
      </w:tr>
      <w:tr w:rsidR="00381484" w:rsidRPr="00023187" w:rsidTr="00FC427D">
        <w:trPr>
          <w:trHeight w:val="284"/>
          <w:jc w:val="center"/>
        </w:trPr>
        <w:tc>
          <w:tcPr>
            <w:tcW w:w="140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CZP00787</w:t>
            </w:r>
          </w:p>
        </w:tc>
        <w:tc>
          <w:tcPr>
            <w:tcW w:w="112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47717700</w:t>
            </w:r>
          </w:p>
        </w:tc>
        <w:tc>
          <w:tcPr>
            <w:tcW w:w="3222"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Zemědělská akciová společnost Koloveč</w:t>
            </w:r>
          </w:p>
        </w:tc>
        <w:tc>
          <w:tcPr>
            <w:tcW w:w="246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Chocomyšl</w:t>
            </w:r>
          </w:p>
        </w:tc>
        <w:tc>
          <w:tcPr>
            <w:tcW w:w="1006" w:type="dxa"/>
            <w:shd w:val="clear" w:color="auto" w:fill="auto"/>
            <w:vAlign w:val="center"/>
          </w:tcPr>
          <w:p w:rsidR="00381484" w:rsidRPr="00023187" w:rsidRDefault="00381484" w:rsidP="0067232E">
            <w:pPr>
              <w:spacing w:before="40" w:after="40"/>
              <w:jc w:val="right"/>
              <w:rPr>
                <w:color w:val="000000"/>
                <w:sz w:val="21"/>
                <w:szCs w:val="21"/>
              </w:rPr>
            </w:pPr>
            <w:r w:rsidRPr="00023187">
              <w:rPr>
                <w:color w:val="000000"/>
                <w:sz w:val="21"/>
                <w:szCs w:val="21"/>
              </w:rPr>
              <w:t>34543</w:t>
            </w:r>
          </w:p>
        </w:tc>
        <w:tc>
          <w:tcPr>
            <w:tcW w:w="217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Chocomyšl</w:t>
            </w:r>
          </w:p>
        </w:tc>
        <w:tc>
          <w:tcPr>
            <w:tcW w:w="1373"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demontáž</w:t>
            </w:r>
          </w:p>
        </w:tc>
        <w:tc>
          <w:tcPr>
            <w:tcW w:w="1817" w:type="dxa"/>
            <w:shd w:val="clear" w:color="auto" w:fill="auto"/>
            <w:vAlign w:val="bottom"/>
          </w:tcPr>
          <w:p w:rsidR="00381484" w:rsidRPr="00023187" w:rsidRDefault="00381484" w:rsidP="0067232E">
            <w:pPr>
              <w:spacing w:before="40" w:after="40"/>
              <w:rPr>
                <w:color w:val="000000"/>
                <w:sz w:val="21"/>
                <w:szCs w:val="21"/>
              </w:rPr>
            </w:pPr>
            <w:r w:rsidRPr="00023187">
              <w:rPr>
                <w:color w:val="000000"/>
                <w:sz w:val="21"/>
                <w:szCs w:val="21"/>
              </w:rPr>
              <w:t>není uvedena</w:t>
            </w:r>
          </w:p>
        </w:tc>
      </w:tr>
      <w:tr w:rsidR="00381484" w:rsidRPr="00023187" w:rsidTr="00FC427D">
        <w:trPr>
          <w:trHeight w:val="284"/>
          <w:jc w:val="center"/>
        </w:trPr>
        <w:tc>
          <w:tcPr>
            <w:tcW w:w="14580" w:type="dxa"/>
            <w:gridSpan w:val="8"/>
            <w:shd w:val="clear" w:color="auto" w:fill="auto"/>
            <w:vAlign w:val="center"/>
          </w:tcPr>
          <w:p w:rsidR="00381484" w:rsidRPr="00023187" w:rsidRDefault="00381484" w:rsidP="0067232E">
            <w:pPr>
              <w:suppressAutoHyphens/>
              <w:spacing w:before="80" w:after="80"/>
              <w:ind w:right="96"/>
              <w:rPr>
                <w:b/>
                <w:color w:val="000000"/>
                <w:sz w:val="21"/>
                <w:szCs w:val="21"/>
              </w:rPr>
            </w:pPr>
            <w:r w:rsidRPr="00023187">
              <w:rPr>
                <w:b/>
                <w:color w:val="000000"/>
                <w:sz w:val="21"/>
                <w:szCs w:val="21"/>
              </w:rPr>
              <w:t xml:space="preserve">ORP </w:t>
            </w:r>
            <w:r>
              <w:rPr>
                <w:b/>
                <w:color w:val="000000"/>
                <w:sz w:val="21"/>
                <w:szCs w:val="21"/>
              </w:rPr>
              <w:t>Horšovský Týn</w:t>
            </w:r>
          </w:p>
        </w:tc>
      </w:tr>
      <w:tr w:rsidR="00381484" w:rsidRPr="00023187" w:rsidTr="00FC427D">
        <w:trPr>
          <w:trHeight w:val="284"/>
          <w:jc w:val="center"/>
        </w:trPr>
        <w:tc>
          <w:tcPr>
            <w:tcW w:w="1406" w:type="dxa"/>
            <w:tcBorders>
              <w:bottom w:val="single" w:sz="4" w:space="0" w:color="auto"/>
            </w:tcBorders>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CZP00731</w:t>
            </w:r>
          </w:p>
        </w:tc>
        <w:tc>
          <w:tcPr>
            <w:tcW w:w="1120" w:type="dxa"/>
            <w:tcBorders>
              <w:bottom w:val="single" w:sz="4" w:space="0" w:color="auto"/>
            </w:tcBorders>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26355396</w:t>
            </w:r>
          </w:p>
        </w:tc>
        <w:tc>
          <w:tcPr>
            <w:tcW w:w="3222" w:type="dxa"/>
            <w:tcBorders>
              <w:bottom w:val="single" w:sz="4" w:space="0" w:color="auto"/>
            </w:tcBorders>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DIMA trans s.r.o.</w:t>
            </w:r>
          </w:p>
        </w:tc>
        <w:tc>
          <w:tcPr>
            <w:tcW w:w="2460" w:type="dxa"/>
            <w:tcBorders>
              <w:bottom w:val="single" w:sz="4" w:space="0" w:color="auto"/>
            </w:tcBorders>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Domažlická 39</w:t>
            </w:r>
          </w:p>
        </w:tc>
        <w:tc>
          <w:tcPr>
            <w:tcW w:w="1006" w:type="dxa"/>
            <w:tcBorders>
              <w:bottom w:val="single" w:sz="4" w:space="0" w:color="auto"/>
            </w:tcBorders>
            <w:shd w:val="clear" w:color="auto" w:fill="auto"/>
            <w:vAlign w:val="center"/>
          </w:tcPr>
          <w:p w:rsidR="00381484" w:rsidRPr="00023187" w:rsidRDefault="00381484" w:rsidP="0067232E">
            <w:pPr>
              <w:spacing w:before="40" w:after="40"/>
              <w:jc w:val="right"/>
              <w:rPr>
                <w:color w:val="000000"/>
                <w:sz w:val="21"/>
                <w:szCs w:val="21"/>
              </w:rPr>
            </w:pPr>
            <w:r w:rsidRPr="00023187">
              <w:rPr>
                <w:color w:val="000000"/>
                <w:sz w:val="21"/>
                <w:szCs w:val="21"/>
              </w:rPr>
              <w:t>34601</w:t>
            </w:r>
          </w:p>
        </w:tc>
        <w:tc>
          <w:tcPr>
            <w:tcW w:w="2176" w:type="dxa"/>
            <w:tcBorders>
              <w:bottom w:val="single" w:sz="4" w:space="0" w:color="auto"/>
            </w:tcBorders>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Horšovský Týn</w:t>
            </w:r>
          </w:p>
        </w:tc>
        <w:tc>
          <w:tcPr>
            <w:tcW w:w="1373" w:type="dxa"/>
            <w:tcBorders>
              <w:bottom w:val="single" w:sz="4" w:space="0" w:color="auto"/>
            </w:tcBorders>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demontáž</w:t>
            </w:r>
          </w:p>
        </w:tc>
        <w:tc>
          <w:tcPr>
            <w:tcW w:w="1817" w:type="dxa"/>
            <w:tcBorders>
              <w:bottom w:val="single" w:sz="4" w:space="0" w:color="auto"/>
            </w:tcBorders>
            <w:shd w:val="clear" w:color="auto" w:fill="auto"/>
            <w:vAlign w:val="bottom"/>
          </w:tcPr>
          <w:p w:rsidR="00381484" w:rsidRPr="00023187" w:rsidRDefault="00381484" w:rsidP="0067232E">
            <w:pPr>
              <w:spacing w:before="40" w:after="40"/>
              <w:rPr>
                <w:color w:val="000000"/>
                <w:sz w:val="21"/>
                <w:szCs w:val="21"/>
              </w:rPr>
            </w:pPr>
            <w:r w:rsidRPr="00023187">
              <w:rPr>
                <w:color w:val="000000"/>
                <w:sz w:val="21"/>
                <w:szCs w:val="21"/>
              </w:rPr>
              <w:t>200 t/rok</w:t>
            </w:r>
          </w:p>
        </w:tc>
      </w:tr>
      <w:tr w:rsidR="00381484" w:rsidRPr="00023187" w:rsidTr="00FC427D">
        <w:trPr>
          <w:trHeight w:val="284"/>
          <w:jc w:val="center"/>
        </w:trPr>
        <w:tc>
          <w:tcPr>
            <w:tcW w:w="1406" w:type="dxa"/>
            <w:tcBorders>
              <w:top w:val="single" w:sz="4" w:space="0" w:color="auto"/>
            </w:tcBorders>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CZP00767</w:t>
            </w:r>
          </w:p>
        </w:tc>
        <w:tc>
          <w:tcPr>
            <w:tcW w:w="1120" w:type="dxa"/>
            <w:tcBorders>
              <w:top w:val="single" w:sz="4" w:space="0" w:color="auto"/>
            </w:tcBorders>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66976391</w:t>
            </w:r>
          </w:p>
        </w:tc>
        <w:tc>
          <w:tcPr>
            <w:tcW w:w="3222" w:type="dxa"/>
            <w:tcBorders>
              <w:top w:val="single" w:sz="4" w:space="0" w:color="auto"/>
            </w:tcBorders>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Jaroslav Hofman</w:t>
            </w:r>
          </w:p>
        </w:tc>
        <w:tc>
          <w:tcPr>
            <w:tcW w:w="2460" w:type="dxa"/>
            <w:tcBorders>
              <w:top w:val="single" w:sz="4" w:space="0" w:color="auto"/>
            </w:tcBorders>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Jivjany</w:t>
            </w:r>
          </w:p>
        </w:tc>
        <w:tc>
          <w:tcPr>
            <w:tcW w:w="1006" w:type="dxa"/>
            <w:tcBorders>
              <w:top w:val="single" w:sz="4" w:space="0" w:color="auto"/>
            </w:tcBorders>
            <w:shd w:val="clear" w:color="auto" w:fill="auto"/>
            <w:vAlign w:val="center"/>
          </w:tcPr>
          <w:p w:rsidR="00381484" w:rsidRPr="00023187" w:rsidRDefault="00381484" w:rsidP="0067232E">
            <w:pPr>
              <w:spacing w:before="40" w:after="40"/>
              <w:jc w:val="right"/>
              <w:rPr>
                <w:color w:val="000000"/>
                <w:sz w:val="21"/>
                <w:szCs w:val="21"/>
              </w:rPr>
            </w:pPr>
            <w:r w:rsidRPr="00023187">
              <w:rPr>
                <w:color w:val="000000"/>
                <w:sz w:val="21"/>
                <w:szCs w:val="21"/>
              </w:rPr>
              <w:t>34601</w:t>
            </w:r>
          </w:p>
        </w:tc>
        <w:tc>
          <w:tcPr>
            <w:tcW w:w="2176" w:type="dxa"/>
            <w:tcBorders>
              <w:top w:val="single" w:sz="4" w:space="0" w:color="auto"/>
            </w:tcBorders>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Horšovský Týn</w:t>
            </w:r>
          </w:p>
        </w:tc>
        <w:tc>
          <w:tcPr>
            <w:tcW w:w="1373" w:type="dxa"/>
            <w:tcBorders>
              <w:top w:val="single" w:sz="4" w:space="0" w:color="auto"/>
            </w:tcBorders>
            <w:shd w:val="clear" w:color="auto" w:fill="auto"/>
          </w:tcPr>
          <w:p w:rsidR="00381484" w:rsidRPr="00023187" w:rsidRDefault="00381484" w:rsidP="0067232E">
            <w:pPr>
              <w:spacing w:before="40" w:after="40"/>
              <w:rPr>
                <w:color w:val="000000"/>
                <w:sz w:val="21"/>
                <w:szCs w:val="21"/>
              </w:rPr>
            </w:pPr>
            <w:r w:rsidRPr="00755CDF">
              <w:rPr>
                <w:color w:val="000000"/>
                <w:sz w:val="21"/>
                <w:szCs w:val="21"/>
              </w:rPr>
              <w:t>demontáž</w:t>
            </w:r>
          </w:p>
        </w:tc>
        <w:tc>
          <w:tcPr>
            <w:tcW w:w="1817" w:type="dxa"/>
            <w:tcBorders>
              <w:top w:val="single" w:sz="4" w:space="0" w:color="auto"/>
            </w:tcBorders>
            <w:shd w:val="clear" w:color="auto" w:fill="auto"/>
            <w:vAlign w:val="bottom"/>
          </w:tcPr>
          <w:p w:rsidR="00381484" w:rsidRPr="00023187" w:rsidRDefault="00381484" w:rsidP="0067232E">
            <w:pPr>
              <w:spacing w:before="40" w:after="40"/>
              <w:rPr>
                <w:color w:val="000000"/>
                <w:sz w:val="21"/>
                <w:szCs w:val="21"/>
              </w:rPr>
            </w:pPr>
            <w:r w:rsidRPr="00023187">
              <w:rPr>
                <w:color w:val="000000"/>
                <w:sz w:val="21"/>
                <w:szCs w:val="21"/>
              </w:rPr>
              <w:t>365/rok</w:t>
            </w:r>
          </w:p>
        </w:tc>
      </w:tr>
      <w:tr w:rsidR="00381484" w:rsidRPr="00023187" w:rsidTr="00FC427D">
        <w:trPr>
          <w:trHeight w:val="284"/>
          <w:jc w:val="center"/>
        </w:trPr>
        <w:tc>
          <w:tcPr>
            <w:tcW w:w="1406" w:type="dxa"/>
            <w:shd w:val="clear" w:color="auto" w:fill="auto"/>
          </w:tcPr>
          <w:p w:rsidR="00381484" w:rsidRPr="00023187" w:rsidRDefault="00381484" w:rsidP="0067232E">
            <w:pPr>
              <w:spacing w:before="40" w:after="40"/>
              <w:rPr>
                <w:color w:val="000000"/>
                <w:sz w:val="21"/>
                <w:szCs w:val="21"/>
              </w:rPr>
            </w:pPr>
            <w:r w:rsidRPr="00023187">
              <w:rPr>
                <w:color w:val="000000"/>
                <w:sz w:val="21"/>
                <w:szCs w:val="21"/>
              </w:rPr>
              <w:t>CZP00728</w:t>
            </w:r>
          </w:p>
        </w:tc>
        <w:tc>
          <w:tcPr>
            <w:tcW w:w="1120" w:type="dxa"/>
            <w:shd w:val="clear" w:color="auto" w:fill="auto"/>
          </w:tcPr>
          <w:p w:rsidR="00381484" w:rsidRPr="00023187" w:rsidRDefault="00381484" w:rsidP="0067232E">
            <w:pPr>
              <w:spacing w:before="40" w:after="40"/>
              <w:rPr>
                <w:color w:val="000000"/>
                <w:sz w:val="21"/>
                <w:szCs w:val="21"/>
              </w:rPr>
            </w:pPr>
            <w:r w:rsidRPr="00023187">
              <w:rPr>
                <w:color w:val="000000"/>
                <w:sz w:val="21"/>
                <w:szCs w:val="21"/>
              </w:rPr>
              <w:t>27989836</w:t>
            </w:r>
          </w:p>
        </w:tc>
        <w:tc>
          <w:tcPr>
            <w:tcW w:w="3222" w:type="dxa"/>
            <w:shd w:val="clear" w:color="auto" w:fill="auto"/>
          </w:tcPr>
          <w:p w:rsidR="00381484" w:rsidRPr="00023187" w:rsidRDefault="00381484" w:rsidP="0067232E">
            <w:pPr>
              <w:spacing w:before="40" w:after="40"/>
              <w:rPr>
                <w:color w:val="000000"/>
                <w:sz w:val="21"/>
                <w:szCs w:val="21"/>
              </w:rPr>
            </w:pPr>
            <w:r w:rsidRPr="00023187">
              <w:rPr>
                <w:color w:val="000000"/>
                <w:sz w:val="21"/>
                <w:szCs w:val="21"/>
              </w:rPr>
              <w:t>ZP Kovošrot s.r.o.</w:t>
            </w:r>
          </w:p>
        </w:tc>
        <w:tc>
          <w:tcPr>
            <w:tcW w:w="2460" w:type="dxa"/>
            <w:shd w:val="clear" w:color="auto" w:fill="auto"/>
          </w:tcPr>
          <w:p w:rsidR="00381484" w:rsidRPr="00023187" w:rsidRDefault="00381484" w:rsidP="0067232E">
            <w:pPr>
              <w:spacing w:before="40" w:after="40"/>
              <w:rPr>
                <w:color w:val="000000"/>
                <w:sz w:val="21"/>
                <w:szCs w:val="21"/>
              </w:rPr>
            </w:pPr>
            <w:r w:rsidRPr="00023187">
              <w:rPr>
                <w:color w:val="000000"/>
                <w:sz w:val="21"/>
                <w:szCs w:val="21"/>
              </w:rPr>
              <w:t>Mathauserova</w:t>
            </w:r>
          </w:p>
        </w:tc>
        <w:tc>
          <w:tcPr>
            <w:tcW w:w="1006" w:type="dxa"/>
            <w:shd w:val="clear" w:color="auto" w:fill="auto"/>
          </w:tcPr>
          <w:p w:rsidR="00381484" w:rsidRPr="00023187" w:rsidRDefault="00381484" w:rsidP="0067232E">
            <w:pPr>
              <w:spacing w:before="40" w:after="40"/>
              <w:jc w:val="right"/>
              <w:rPr>
                <w:color w:val="000000"/>
                <w:sz w:val="21"/>
                <w:szCs w:val="21"/>
              </w:rPr>
            </w:pPr>
            <w:r w:rsidRPr="00023187">
              <w:rPr>
                <w:color w:val="000000"/>
                <w:sz w:val="21"/>
                <w:szCs w:val="21"/>
              </w:rPr>
              <w:t>34561</w:t>
            </w:r>
          </w:p>
        </w:tc>
        <w:tc>
          <w:tcPr>
            <w:tcW w:w="2176" w:type="dxa"/>
            <w:shd w:val="clear" w:color="auto" w:fill="auto"/>
          </w:tcPr>
          <w:p w:rsidR="00381484" w:rsidRPr="00023187" w:rsidRDefault="00381484" w:rsidP="0067232E">
            <w:pPr>
              <w:spacing w:before="40" w:after="40"/>
              <w:rPr>
                <w:color w:val="000000"/>
                <w:sz w:val="21"/>
                <w:szCs w:val="21"/>
              </w:rPr>
            </w:pPr>
            <w:r w:rsidRPr="00023187">
              <w:rPr>
                <w:color w:val="000000"/>
                <w:sz w:val="21"/>
                <w:szCs w:val="21"/>
              </w:rPr>
              <w:t>Staňkov</w:t>
            </w:r>
          </w:p>
        </w:tc>
        <w:tc>
          <w:tcPr>
            <w:tcW w:w="1373" w:type="dxa"/>
            <w:shd w:val="clear" w:color="auto" w:fill="auto"/>
          </w:tcPr>
          <w:p w:rsidR="00381484" w:rsidRPr="00023187" w:rsidRDefault="00381484" w:rsidP="0067232E">
            <w:pPr>
              <w:spacing w:before="40" w:after="40"/>
              <w:rPr>
                <w:color w:val="000000"/>
                <w:sz w:val="21"/>
                <w:szCs w:val="21"/>
              </w:rPr>
            </w:pPr>
            <w:r w:rsidRPr="00755CDF">
              <w:rPr>
                <w:color w:val="000000"/>
                <w:sz w:val="21"/>
                <w:szCs w:val="21"/>
              </w:rPr>
              <w:t>demontáž</w:t>
            </w:r>
          </w:p>
        </w:tc>
        <w:tc>
          <w:tcPr>
            <w:tcW w:w="1817" w:type="dxa"/>
            <w:shd w:val="clear" w:color="auto" w:fill="auto"/>
            <w:vAlign w:val="bottom"/>
          </w:tcPr>
          <w:p w:rsidR="00381484" w:rsidRPr="00023187" w:rsidRDefault="00381484" w:rsidP="0067232E">
            <w:pPr>
              <w:spacing w:before="40" w:after="40"/>
              <w:rPr>
                <w:color w:val="000000"/>
                <w:sz w:val="21"/>
                <w:szCs w:val="21"/>
              </w:rPr>
            </w:pPr>
            <w:r w:rsidRPr="00023187">
              <w:rPr>
                <w:color w:val="000000"/>
                <w:sz w:val="21"/>
                <w:szCs w:val="21"/>
              </w:rPr>
              <w:t>150 t/rok</w:t>
            </w:r>
          </w:p>
        </w:tc>
      </w:tr>
      <w:tr w:rsidR="00381484" w:rsidRPr="00023187" w:rsidTr="00FC427D">
        <w:trPr>
          <w:trHeight w:val="284"/>
          <w:jc w:val="center"/>
        </w:trPr>
        <w:tc>
          <w:tcPr>
            <w:tcW w:w="14580" w:type="dxa"/>
            <w:gridSpan w:val="8"/>
            <w:shd w:val="clear" w:color="auto" w:fill="auto"/>
            <w:vAlign w:val="center"/>
          </w:tcPr>
          <w:p w:rsidR="00381484" w:rsidRPr="00023187" w:rsidRDefault="00381484" w:rsidP="0067232E">
            <w:pPr>
              <w:suppressAutoHyphens/>
              <w:spacing w:before="80" w:after="80"/>
              <w:ind w:right="96"/>
              <w:rPr>
                <w:b/>
                <w:color w:val="000000"/>
                <w:sz w:val="21"/>
                <w:szCs w:val="21"/>
              </w:rPr>
            </w:pPr>
            <w:r w:rsidRPr="00023187">
              <w:rPr>
                <w:b/>
                <w:color w:val="000000"/>
                <w:sz w:val="21"/>
                <w:szCs w:val="21"/>
              </w:rPr>
              <w:t xml:space="preserve">ORP </w:t>
            </w:r>
            <w:r>
              <w:rPr>
                <w:b/>
                <w:color w:val="000000"/>
                <w:sz w:val="21"/>
                <w:szCs w:val="21"/>
              </w:rPr>
              <w:t>Klatovy</w:t>
            </w:r>
          </w:p>
        </w:tc>
      </w:tr>
      <w:tr w:rsidR="00381484" w:rsidRPr="00F644BC" w:rsidTr="00FC427D">
        <w:trPr>
          <w:trHeight w:val="284"/>
          <w:jc w:val="center"/>
        </w:trPr>
        <w:tc>
          <w:tcPr>
            <w:tcW w:w="140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CZP00461</w:t>
            </w:r>
          </w:p>
        </w:tc>
        <w:tc>
          <w:tcPr>
            <w:tcW w:w="1120" w:type="dxa"/>
            <w:shd w:val="clear" w:color="auto" w:fill="auto"/>
            <w:vAlign w:val="center"/>
          </w:tcPr>
          <w:p w:rsidR="00381484" w:rsidRPr="00023187" w:rsidRDefault="00381484" w:rsidP="0067232E">
            <w:pPr>
              <w:spacing w:before="40" w:after="40"/>
              <w:jc w:val="center"/>
              <w:rPr>
                <w:color w:val="000000"/>
                <w:sz w:val="21"/>
                <w:szCs w:val="21"/>
              </w:rPr>
            </w:pPr>
            <w:r w:rsidRPr="00023187">
              <w:rPr>
                <w:color w:val="000000"/>
                <w:sz w:val="21"/>
                <w:szCs w:val="21"/>
              </w:rPr>
              <w:t>25202758</w:t>
            </w:r>
          </w:p>
        </w:tc>
        <w:tc>
          <w:tcPr>
            <w:tcW w:w="3222"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AUTO L.P.V., spol. s r.o.</w:t>
            </w:r>
          </w:p>
        </w:tc>
        <w:tc>
          <w:tcPr>
            <w:tcW w:w="246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Domažličky 1</w:t>
            </w:r>
          </w:p>
        </w:tc>
        <w:tc>
          <w:tcPr>
            <w:tcW w:w="1006" w:type="dxa"/>
            <w:shd w:val="clear" w:color="auto" w:fill="auto"/>
            <w:vAlign w:val="center"/>
          </w:tcPr>
          <w:p w:rsidR="00381484" w:rsidRPr="00023187" w:rsidRDefault="00381484" w:rsidP="0067232E">
            <w:pPr>
              <w:spacing w:before="40" w:after="40"/>
              <w:jc w:val="right"/>
              <w:rPr>
                <w:color w:val="000000"/>
                <w:sz w:val="21"/>
                <w:szCs w:val="21"/>
              </w:rPr>
            </w:pPr>
            <w:r w:rsidRPr="00023187">
              <w:rPr>
                <w:color w:val="000000"/>
                <w:sz w:val="21"/>
                <w:szCs w:val="21"/>
              </w:rPr>
              <w:t>33901</w:t>
            </w:r>
          </w:p>
        </w:tc>
        <w:tc>
          <w:tcPr>
            <w:tcW w:w="217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Klatovy</w:t>
            </w:r>
          </w:p>
        </w:tc>
        <w:tc>
          <w:tcPr>
            <w:tcW w:w="1373" w:type="dxa"/>
            <w:shd w:val="clear" w:color="auto" w:fill="auto"/>
          </w:tcPr>
          <w:p w:rsidR="00381484" w:rsidRPr="00023187" w:rsidRDefault="00381484" w:rsidP="0067232E">
            <w:pPr>
              <w:spacing w:before="40" w:after="40"/>
              <w:rPr>
                <w:color w:val="000000"/>
                <w:sz w:val="21"/>
                <w:szCs w:val="21"/>
              </w:rPr>
            </w:pPr>
            <w:r w:rsidRPr="00755CDF">
              <w:rPr>
                <w:color w:val="000000"/>
                <w:sz w:val="21"/>
                <w:szCs w:val="21"/>
              </w:rPr>
              <w:t>demontáž</w:t>
            </w:r>
          </w:p>
        </w:tc>
        <w:tc>
          <w:tcPr>
            <w:tcW w:w="1817" w:type="dxa"/>
            <w:shd w:val="clear" w:color="auto" w:fill="auto"/>
            <w:vAlign w:val="bottom"/>
          </w:tcPr>
          <w:p w:rsidR="00381484" w:rsidRPr="00023187" w:rsidRDefault="00381484" w:rsidP="0067232E">
            <w:pPr>
              <w:spacing w:before="40" w:after="40"/>
              <w:rPr>
                <w:color w:val="000000"/>
                <w:sz w:val="21"/>
                <w:szCs w:val="21"/>
              </w:rPr>
            </w:pPr>
            <w:r w:rsidRPr="00023187">
              <w:rPr>
                <w:color w:val="000000"/>
                <w:sz w:val="21"/>
                <w:szCs w:val="21"/>
              </w:rPr>
              <w:t>200 t/rok</w:t>
            </w:r>
          </w:p>
        </w:tc>
      </w:tr>
      <w:tr w:rsidR="00381484" w:rsidRPr="00F644BC" w:rsidTr="00FC427D">
        <w:trPr>
          <w:trHeight w:val="284"/>
          <w:jc w:val="center"/>
        </w:trPr>
        <w:tc>
          <w:tcPr>
            <w:tcW w:w="140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CZP00377</w:t>
            </w:r>
          </w:p>
        </w:tc>
        <w:tc>
          <w:tcPr>
            <w:tcW w:w="1120" w:type="dxa"/>
            <w:shd w:val="clear" w:color="auto" w:fill="auto"/>
            <w:vAlign w:val="center"/>
          </w:tcPr>
          <w:p w:rsidR="00381484" w:rsidRPr="00023187" w:rsidRDefault="00381484" w:rsidP="0067232E">
            <w:pPr>
              <w:spacing w:before="40" w:after="40"/>
              <w:jc w:val="center"/>
              <w:rPr>
                <w:color w:val="000000"/>
                <w:sz w:val="21"/>
                <w:szCs w:val="21"/>
              </w:rPr>
            </w:pPr>
            <w:r w:rsidRPr="00023187">
              <w:rPr>
                <w:color w:val="000000"/>
                <w:sz w:val="21"/>
                <w:szCs w:val="21"/>
              </w:rPr>
              <w:t>47715804</w:t>
            </w:r>
          </w:p>
        </w:tc>
        <w:tc>
          <w:tcPr>
            <w:tcW w:w="3222"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AUTO NEJDL s.r.o.</w:t>
            </w:r>
          </w:p>
        </w:tc>
        <w:tc>
          <w:tcPr>
            <w:tcW w:w="246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Domažlické předměstí 610</w:t>
            </w:r>
          </w:p>
        </w:tc>
        <w:tc>
          <w:tcPr>
            <w:tcW w:w="1006" w:type="dxa"/>
            <w:shd w:val="clear" w:color="auto" w:fill="auto"/>
            <w:vAlign w:val="center"/>
          </w:tcPr>
          <w:p w:rsidR="00381484" w:rsidRPr="00023187" w:rsidRDefault="00381484" w:rsidP="0067232E">
            <w:pPr>
              <w:spacing w:before="40" w:after="40"/>
              <w:jc w:val="right"/>
              <w:rPr>
                <w:color w:val="000000"/>
                <w:sz w:val="21"/>
                <w:szCs w:val="21"/>
              </w:rPr>
            </w:pPr>
            <w:r w:rsidRPr="00023187">
              <w:rPr>
                <w:color w:val="000000"/>
                <w:sz w:val="21"/>
                <w:szCs w:val="21"/>
              </w:rPr>
              <w:t>33901</w:t>
            </w:r>
          </w:p>
        </w:tc>
        <w:tc>
          <w:tcPr>
            <w:tcW w:w="217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Klatovy</w:t>
            </w:r>
          </w:p>
        </w:tc>
        <w:tc>
          <w:tcPr>
            <w:tcW w:w="1373" w:type="dxa"/>
            <w:shd w:val="clear" w:color="auto" w:fill="auto"/>
          </w:tcPr>
          <w:p w:rsidR="00381484" w:rsidRPr="00023187" w:rsidRDefault="00381484" w:rsidP="0067232E">
            <w:pPr>
              <w:spacing w:before="40" w:after="40"/>
              <w:rPr>
                <w:color w:val="000000"/>
                <w:sz w:val="21"/>
                <w:szCs w:val="21"/>
              </w:rPr>
            </w:pPr>
            <w:r w:rsidRPr="00755CDF">
              <w:rPr>
                <w:color w:val="000000"/>
                <w:sz w:val="21"/>
                <w:szCs w:val="21"/>
              </w:rPr>
              <w:t>demontáž</w:t>
            </w:r>
          </w:p>
        </w:tc>
        <w:tc>
          <w:tcPr>
            <w:tcW w:w="1817" w:type="dxa"/>
            <w:shd w:val="clear" w:color="auto" w:fill="auto"/>
            <w:vAlign w:val="bottom"/>
          </w:tcPr>
          <w:p w:rsidR="00381484" w:rsidRPr="00023187" w:rsidRDefault="00381484" w:rsidP="0067232E">
            <w:pPr>
              <w:spacing w:before="40" w:after="40"/>
              <w:rPr>
                <w:color w:val="000000"/>
                <w:sz w:val="21"/>
                <w:szCs w:val="21"/>
              </w:rPr>
            </w:pPr>
            <w:r w:rsidRPr="00023187">
              <w:rPr>
                <w:color w:val="000000"/>
                <w:sz w:val="21"/>
                <w:szCs w:val="21"/>
              </w:rPr>
              <w:t>není uvedena</w:t>
            </w:r>
          </w:p>
        </w:tc>
      </w:tr>
      <w:tr w:rsidR="00381484" w:rsidRPr="00F644BC" w:rsidTr="00FC427D">
        <w:trPr>
          <w:trHeight w:val="284"/>
          <w:jc w:val="center"/>
        </w:trPr>
        <w:tc>
          <w:tcPr>
            <w:tcW w:w="140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CZP00463</w:t>
            </w:r>
          </w:p>
        </w:tc>
        <w:tc>
          <w:tcPr>
            <w:tcW w:w="1120" w:type="dxa"/>
            <w:shd w:val="clear" w:color="auto" w:fill="auto"/>
            <w:vAlign w:val="center"/>
          </w:tcPr>
          <w:p w:rsidR="00381484" w:rsidRPr="00023187" w:rsidRDefault="00381484" w:rsidP="0067232E">
            <w:pPr>
              <w:spacing w:before="40" w:after="40"/>
              <w:jc w:val="center"/>
              <w:rPr>
                <w:color w:val="000000"/>
                <w:sz w:val="21"/>
                <w:szCs w:val="21"/>
              </w:rPr>
            </w:pPr>
            <w:r w:rsidRPr="00023187">
              <w:rPr>
                <w:color w:val="000000"/>
                <w:sz w:val="21"/>
                <w:szCs w:val="21"/>
              </w:rPr>
              <w:t>45526389</w:t>
            </w:r>
          </w:p>
        </w:tc>
        <w:tc>
          <w:tcPr>
            <w:tcW w:w="3222"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Eva Fišerová</w:t>
            </w:r>
          </w:p>
        </w:tc>
        <w:tc>
          <w:tcPr>
            <w:tcW w:w="246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Rozvojová zóna 573</w:t>
            </w:r>
          </w:p>
        </w:tc>
        <w:tc>
          <w:tcPr>
            <w:tcW w:w="1006" w:type="dxa"/>
            <w:shd w:val="clear" w:color="auto" w:fill="auto"/>
            <w:vAlign w:val="center"/>
          </w:tcPr>
          <w:p w:rsidR="00381484" w:rsidRPr="00023187" w:rsidRDefault="00381484" w:rsidP="0067232E">
            <w:pPr>
              <w:spacing w:before="40" w:after="40"/>
              <w:jc w:val="right"/>
              <w:rPr>
                <w:color w:val="000000"/>
                <w:sz w:val="21"/>
                <w:szCs w:val="21"/>
              </w:rPr>
            </w:pPr>
            <w:r w:rsidRPr="00023187">
              <w:rPr>
                <w:color w:val="000000"/>
                <w:sz w:val="21"/>
                <w:szCs w:val="21"/>
              </w:rPr>
              <w:t>34021</w:t>
            </w:r>
          </w:p>
        </w:tc>
        <w:tc>
          <w:tcPr>
            <w:tcW w:w="217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Janovice nad Úhlavou</w:t>
            </w:r>
          </w:p>
        </w:tc>
        <w:tc>
          <w:tcPr>
            <w:tcW w:w="1373" w:type="dxa"/>
            <w:shd w:val="clear" w:color="auto" w:fill="auto"/>
          </w:tcPr>
          <w:p w:rsidR="00381484" w:rsidRPr="00023187" w:rsidRDefault="00381484" w:rsidP="0067232E">
            <w:pPr>
              <w:spacing w:before="40" w:after="40"/>
              <w:rPr>
                <w:color w:val="000000"/>
                <w:sz w:val="21"/>
                <w:szCs w:val="21"/>
              </w:rPr>
            </w:pPr>
            <w:r w:rsidRPr="00755CDF">
              <w:rPr>
                <w:color w:val="000000"/>
                <w:sz w:val="21"/>
                <w:szCs w:val="21"/>
              </w:rPr>
              <w:t>demontáž</w:t>
            </w:r>
          </w:p>
        </w:tc>
        <w:tc>
          <w:tcPr>
            <w:tcW w:w="1817" w:type="dxa"/>
            <w:shd w:val="clear" w:color="auto" w:fill="auto"/>
            <w:vAlign w:val="bottom"/>
          </w:tcPr>
          <w:p w:rsidR="00381484" w:rsidRPr="00023187" w:rsidRDefault="00381484" w:rsidP="0067232E">
            <w:pPr>
              <w:spacing w:before="40" w:after="40"/>
              <w:rPr>
                <w:color w:val="000000"/>
                <w:sz w:val="21"/>
                <w:szCs w:val="21"/>
              </w:rPr>
            </w:pPr>
            <w:r w:rsidRPr="00023187">
              <w:rPr>
                <w:color w:val="000000"/>
                <w:sz w:val="21"/>
                <w:szCs w:val="21"/>
              </w:rPr>
              <w:t>4-5 aut. denně</w:t>
            </w:r>
          </w:p>
        </w:tc>
      </w:tr>
      <w:tr w:rsidR="00381484" w:rsidRPr="00F644BC" w:rsidTr="00FC427D">
        <w:trPr>
          <w:trHeight w:val="284"/>
          <w:jc w:val="center"/>
        </w:trPr>
        <w:tc>
          <w:tcPr>
            <w:tcW w:w="140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CZP00779</w:t>
            </w:r>
          </w:p>
        </w:tc>
        <w:tc>
          <w:tcPr>
            <w:tcW w:w="1120" w:type="dxa"/>
            <w:shd w:val="clear" w:color="auto" w:fill="auto"/>
            <w:vAlign w:val="center"/>
          </w:tcPr>
          <w:p w:rsidR="00381484" w:rsidRPr="00023187" w:rsidRDefault="00381484" w:rsidP="0067232E">
            <w:pPr>
              <w:spacing w:before="40" w:after="40"/>
              <w:jc w:val="center"/>
              <w:rPr>
                <w:color w:val="000000"/>
                <w:sz w:val="21"/>
                <w:szCs w:val="21"/>
              </w:rPr>
            </w:pPr>
            <w:r w:rsidRPr="00023187">
              <w:rPr>
                <w:color w:val="000000"/>
                <w:sz w:val="21"/>
                <w:szCs w:val="21"/>
              </w:rPr>
              <w:t>75489538</w:t>
            </w:r>
          </w:p>
        </w:tc>
        <w:tc>
          <w:tcPr>
            <w:tcW w:w="3222"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Jan Rayser</w:t>
            </w:r>
          </w:p>
        </w:tc>
        <w:tc>
          <w:tcPr>
            <w:tcW w:w="246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Spůle 75</w:t>
            </w:r>
          </w:p>
        </w:tc>
        <w:tc>
          <w:tcPr>
            <w:tcW w:w="1006" w:type="dxa"/>
            <w:shd w:val="clear" w:color="auto" w:fill="auto"/>
            <w:vAlign w:val="center"/>
          </w:tcPr>
          <w:p w:rsidR="00381484" w:rsidRPr="00023187" w:rsidRDefault="00381484" w:rsidP="0067232E">
            <w:pPr>
              <w:spacing w:before="40" w:after="40"/>
              <w:jc w:val="right"/>
              <w:rPr>
                <w:color w:val="000000"/>
                <w:sz w:val="21"/>
                <w:szCs w:val="21"/>
              </w:rPr>
            </w:pPr>
            <w:r w:rsidRPr="00023187">
              <w:rPr>
                <w:color w:val="000000"/>
                <w:sz w:val="21"/>
                <w:szCs w:val="21"/>
              </w:rPr>
              <w:t>34021</w:t>
            </w:r>
          </w:p>
        </w:tc>
        <w:tc>
          <w:tcPr>
            <w:tcW w:w="217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Janovice nad Úhlavou</w:t>
            </w:r>
          </w:p>
        </w:tc>
        <w:tc>
          <w:tcPr>
            <w:tcW w:w="1373" w:type="dxa"/>
            <w:shd w:val="clear" w:color="auto" w:fill="auto"/>
          </w:tcPr>
          <w:p w:rsidR="00381484" w:rsidRPr="00023187" w:rsidRDefault="00381484" w:rsidP="0067232E">
            <w:pPr>
              <w:spacing w:before="40" w:after="40"/>
              <w:rPr>
                <w:color w:val="000000"/>
                <w:sz w:val="21"/>
                <w:szCs w:val="21"/>
              </w:rPr>
            </w:pPr>
            <w:r w:rsidRPr="00755CDF">
              <w:rPr>
                <w:color w:val="000000"/>
                <w:sz w:val="21"/>
                <w:szCs w:val="21"/>
              </w:rPr>
              <w:t>demontáž</w:t>
            </w:r>
          </w:p>
        </w:tc>
        <w:tc>
          <w:tcPr>
            <w:tcW w:w="1817" w:type="dxa"/>
            <w:shd w:val="clear" w:color="auto" w:fill="auto"/>
            <w:vAlign w:val="bottom"/>
          </w:tcPr>
          <w:p w:rsidR="00381484" w:rsidRPr="00023187" w:rsidRDefault="00381484" w:rsidP="0067232E">
            <w:pPr>
              <w:spacing w:before="40" w:after="40"/>
              <w:rPr>
                <w:color w:val="000000"/>
                <w:sz w:val="21"/>
                <w:szCs w:val="21"/>
              </w:rPr>
            </w:pPr>
            <w:r w:rsidRPr="00023187">
              <w:rPr>
                <w:color w:val="000000"/>
                <w:sz w:val="21"/>
                <w:szCs w:val="21"/>
              </w:rPr>
              <w:t>100 t/rok</w:t>
            </w:r>
          </w:p>
        </w:tc>
      </w:tr>
      <w:tr w:rsidR="00381484" w:rsidRPr="00F644BC" w:rsidTr="00FC427D">
        <w:trPr>
          <w:trHeight w:val="284"/>
          <w:jc w:val="center"/>
        </w:trPr>
        <w:tc>
          <w:tcPr>
            <w:tcW w:w="1406" w:type="dxa"/>
            <w:shd w:val="clear" w:color="auto" w:fill="auto"/>
          </w:tcPr>
          <w:p w:rsidR="00381484" w:rsidRPr="00023187" w:rsidRDefault="00381484" w:rsidP="0067232E">
            <w:pPr>
              <w:spacing w:before="40" w:after="40"/>
              <w:rPr>
                <w:color w:val="000000"/>
                <w:sz w:val="21"/>
                <w:szCs w:val="21"/>
              </w:rPr>
            </w:pPr>
            <w:r w:rsidRPr="00023187">
              <w:rPr>
                <w:color w:val="000000"/>
                <w:sz w:val="21"/>
                <w:szCs w:val="21"/>
              </w:rPr>
              <w:t>CZP00375</w:t>
            </w:r>
          </w:p>
        </w:tc>
        <w:tc>
          <w:tcPr>
            <w:tcW w:w="1120" w:type="dxa"/>
            <w:shd w:val="clear" w:color="auto" w:fill="auto"/>
          </w:tcPr>
          <w:p w:rsidR="00381484" w:rsidRPr="00023187" w:rsidRDefault="00381484" w:rsidP="0067232E">
            <w:pPr>
              <w:spacing w:before="40" w:after="40"/>
              <w:jc w:val="center"/>
              <w:rPr>
                <w:color w:val="000000"/>
                <w:sz w:val="21"/>
                <w:szCs w:val="21"/>
              </w:rPr>
            </w:pPr>
            <w:r w:rsidRPr="00023187">
              <w:rPr>
                <w:color w:val="000000"/>
                <w:sz w:val="21"/>
                <w:szCs w:val="21"/>
              </w:rPr>
              <w:t>26364905</w:t>
            </w:r>
          </w:p>
        </w:tc>
        <w:tc>
          <w:tcPr>
            <w:tcW w:w="3222" w:type="dxa"/>
            <w:shd w:val="clear" w:color="auto" w:fill="auto"/>
          </w:tcPr>
          <w:p w:rsidR="00381484" w:rsidRPr="00023187" w:rsidRDefault="00381484" w:rsidP="0067232E">
            <w:pPr>
              <w:spacing w:before="40" w:after="40"/>
              <w:rPr>
                <w:color w:val="000000"/>
                <w:sz w:val="21"/>
                <w:szCs w:val="21"/>
              </w:rPr>
            </w:pPr>
            <w:r w:rsidRPr="00023187">
              <w:rPr>
                <w:color w:val="000000"/>
                <w:sz w:val="21"/>
                <w:szCs w:val="21"/>
              </w:rPr>
              <w:t>Služby Klatovského rybářství s.r.o.</w:t>
            </w:r>
          </w:p>
        </w:tc>
        <w:tc>
          <w:tcPr>
            <w:tcW w:w="2460" w:type="dxa"/>
            <w:shd w:val="clear" w:color="auto" w:fill="auto"/>
          </w:tcPr>
          <w:p w:rsidR="00381484" w:rsidRPr="00023187" w:rsidRDefault="00381484" w:rsidP="0067232E">
            <w:pPr>
              <w:spacing w:before="40" w:after="40"/>
              <w:rPr>
                <w:color w:val="000000"/>
                <w:sz w:val="21"/>
                <w:szCs w:val="21"/>
              </w:rPr>
            </w:pPr>
            <w:r w:rsidRPr="00023187">
              <w:rPr>
                <w:color w:val="000000"/>
                <w:sz w:val="21"/>
                <w:szCs w:val="21"/>
              </w:rPr>
              <w:t>K letišti 442</w:t>
            </w:r>
          </w:p>
        </w:tc>
        <w:tc>
          <w:tcPr>
            <w:tcW w:w="1006" w:type="dxa"/>
            <w:shd w:val="clear" w:color="auto" w:fill="auto"/>
          </w:tcPr>
          <w:p w:rsidR="00381484" w:rsidRPr="00023187" w:rsidRDefault="00381484" w:rsidP="0067232E">
            <w:pPr>
              <w:spacing w:before="40" w:after="40"/>
              <w:jc w:val="right"/>
              <w:rPr>
                <w:color w:val="000000"/>
                <w:sz w:val="21"/>
                <w:szCs w:val="21"/>
              </w:rPr>
            </w:pPr>
            <w:r w:rsidRPr="00023187">
              <w:rPr>
                <w:color w:val="000000"/>
                <w:sz w:val="21"/>
                <w:szCs w:val="21"/>
              </w:rPr>
              <w:t>33901</w:t>
            </w:r>
          </w:p>
        </w:tc>
        <w:tc>
          <w:tcPr>
            <w:tcW w:w="2176" w:type="dxa"/>
            <w:shd w:val="clear" w:color="auto" w:fill="auto"/>
          </w:tcPr>
          <w:p w:rsidR="00381484" w:rsidRPr="00023187" w:rsidRDefault="00381484" w:rsidP="0067232E">
            <w:pPr>
              <w:spacing w:before="40" w:after="40"/>
              <w:rPr>
                <w:color w:val="000000"/>
                <w:sz w:val="21"/>
                <w:szCs w:val="21"/>
              </w:rPr>
            </w:pPr>
            <w:r w:rsidRPr="00023187">
              <w:rPr>
                <w:color w:val="000000"/>
                <w:sz w:val="21"/>
                <w:szCs w:val="21"/>
              </w:rPr>
              <w:t>Klatovy</w:t>
            </w:r>
          </w:p>
        </w:tc>
        <w:tc>
          <w:tcPr>
            <w:tcW w:w="1373" w:type="dxa"/>
            <w:shd w:val="clear" w:color="auto" w:fill="auto"/>
            <w:vAlign w:val="bottom"/>
          </w:tcPr>
          <w:p w:rsidR="00381484" w:rsidRPr="00023187" w:rsidRDefault="00381484" w:rsidP="0067232E">
            <w:pPr>
              <w:spacing w:before="40" w:after="40"/>
              <w:rPr>
                <w:color w:val="000000"/>
                <w:sz w:val="21"/>
                <w:szCs w:val="21"/>
              </w:rPr>
            </w:pPr>
            <w:r w:rsidRPr="00023187">
              <w:rPr>
                <w:color w:val="000000"/>
                <w:sz w:val="21"/>
                <w:szCs w:val="21"/>
              </w:rPr>
              <w:t>sběr</w:t>
            </w:r>
          </w:p>
        </w:tc>
        <w:tc>
          <w:tcPr>
            <w:tcW w:w="1817" w:type="dxa"/>
            <w:shd w:val="clear" w:color="auto" w:fill="auto"/>
            <w:vAlign w:val="bottom"/>
          </w:tcPr>
          <w:p w:rsidR="00381484" w:rsidRPr="00023187" w:rsidRDefault="00381484" w:rsidP="0067232E">
            <w:pPr>
              <w:spacing w:before="40" w:after="40"/>
              <w:rPr>
                <w:color w:val="000000"/>
                <w:sz w:val="21"/>
                <w:szCs w:val="21"/>
              </w:rPr>
            </w:pPr>
            <w:r w:rsidRPr="00023187">
              <w:rPr>
                <w:color w:val="000000"/>
                <w:sz w:val="21"/>
                <w:szCs w:val="21"/>
              </w:rPr>
              <w:t>500 ks /rok</w:t>
            </w:r>
          </w:p>
        </w:tc>
      </w:tr>
      <w:tr w:rsidR="00381484" w:rsidRPr="00023187" w:rsidTr="00FC427D">
        <w:trPr>
          <w:trHeight w:val="284"/>
          <w:jc w:val="center"/>
        </w:trPr>
        <w:tc>
          <w:tcPr>
            <w:tcW w:w="14580" w:type="dxa"/>
            <w:gridSpan w:val="8"/>
            <w:shd w:val="clear" w:color="auto" w:fill="auto"/>
            <w:vAlign w:val="center"/>
          </w:tcPr>
          <w:p w:rsidR="00381484" w:rsidRPr="00023187" w:rsidRDefault="00381484" w:rsidP="0067232E">
            <w:pPr>
              <w:suppressAutoHyphens/>
              <w:spacing w:before="80" w:after="80"/>
              <w:ind w:right="96"/>
              <w:rPr>
                <w:b/>
                <w:color w:val="000000"/>
                <w:sz w:val="21"/>
                <w:szCs w:val="21"/>
              </w:rPr>
            </w:pPr>
            <w:r w:rsidRPr="00023187">
              <w:rPr>
                <w:b/>
                <w:color w:val="000000"/>
                <w:sz w:val="21"/>
                <w:szCs w:val="21"/>
              </w:rPr>
              <w:t xml:space="preserve">ORP </w:t>
            </w:r>
            <w:r>
              <w:rPr>
                <w:b/>
                <w:color w:val="000000"/>
                <w:sz w:val="21"/>
                <w:szCs w:val="21"/>
              </w:rPr>
              <w:t>Kralovice</w:t>
            </w:r>
          </w:p>
        </w:tc>
      </w:tr>
      <w:tr w:rsidR="00381484" w:rsidRPr="00023187" w:rsidTr="00FC427D">
        <w:trPr>
          <w:trHeight w:val="284"/>
          <w:jc w:val="center"/>
        </w:trPr>
        <w:tc>
          <w:tcPr>
            <w:tcW w:w="140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CZP00550</w:t>
            </w:r>
          </w:p>
        </w:tc>
        <w:tc>
          <w:tcPr>
            <w:tcW w:w="112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72283661</w:t>
            </w:r>
          </w:p>
        </w:tc>
        <w:tc>
          <w:tcPr>
            <w:tcW w:w="3222"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Bedřich Varmuža</w:t>
            </w:r>
          </w:p>
        </w:tc>
        <w:tc>
          <w:tcPr>
            <w:tcW w:w="246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Žatecká 359</w:t>
            </w:r>
          </w:p>
        </w:tc>
        <w:tc>
          <w:tcPr>
            <w:tcW w:w="1006" w:type="dxa"/>
            <w:shd w:val="clear" w:color="auto" w:fill="auto"/>
            <w:vAlign w:val="center"/>
          </w:tcPr>
          <w:p w:rsidR="00381484" w:rsidRPr="00023187" w:rsidRDefault="00381484" w:rsidP="0067232E">
            <w:pPr>
              <w:spacing w:before="40" w:after="40"/>
              <w:jc w:val="right"/>
              <w:rPr>
                <w:color w:val="000000"/>
                <w:sz w:val="21"/>
                <w:szCs w:val="21"/>
              </w:rPr>
            </w:pPr>
            <w:r w:rsidRPr="00023187">
              <w:rPr>
                <w:color w:val="000000"/>
                <w:sz w:val="21"/>
                <w:szCs w:val="21"/>
              </w:rPr>
              <w:t>33141</w:t>
            </w:r>
          </w:p>
        </w:tc>
        <w:tc>
          <w:tcPr>
            <w:tcW w:w="217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Kralovice</w:t>
            </w:r>
          </w:p>
        </w:tc>
        <w:tc>
          <w:tcPr>
            <w:tcW w:w="1373"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demontáž</w:t>
            </w:r>
          </w:p>
        </w:tc>
        <w:tc>
          <w:tcPr>
            <w:tcW w:w="1817" w:type="dxa"/>
            <w:shd w:val="clear" w:color="auto" w:fill="auto"/>
            <w:vAlign w:val="bottom"/>
          </w:tcPr>
          <w:p w:rsidR="00381484" w:rsidRPr="009D2BDA" w:rsidRDefault="00381484" w:rsidP="0067232E">
            <w:pPr>
              <w:spacing w:before="40" w:after="40"/>
              <w:rPr>
                <w:color w:val="000000"/>
                <w:sz w:val="21"/>
                <w:szCs w:val="21"/>
              </w:rPr>
            </w:pPr>
            <w:r w:rsidRPr="009D2BDA">
              <w:rPr>
                <w:color w:val="000000"/>
                <w:sz w:val="21"/>
                <w:szCs w:val="21"/>
              </w:rPr>
              <w:t>1500 aut/rok</w:t>
            </w:r>
          </w:p>
        </w:tc>
      </w:tr>
      <w:tr w:rsidR="00381484" w:rsidRPr="00023187" w:rsidTr="00FC427D">
        <w:trPr>
          <w:trHeight w:val="284"/>
          <w:jc w:val="center"/>
        </w:trPr>
        <w:tc>
          <w:tcPr>
            <w:tcW w:w="140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CZP00771</w:t>
            </w:r>
          </w:p>
        </w:tc>
        <w:tc>
          <w:tcPr>
            <w:tcW w:w="112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25308106</w:t>
            </w:r>
          </w:p>
        </w:tc>
        <w:tc>
          <w:tcPr>
            <w:tcW w:w="3222"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ČSAD Invest, a.s.</w:t>
            </w:r>
          </w:p>
        </w:tc>
        <w:tc>
          <w:tcPr>
            <w:tcW w:w="2460"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Nádražní 566</w:t>
            </w:r>
          </w:p>
        </w:tc>
        <w:tc>
          <w:tcPr>
            <w:tcW w:w="1006" w:type="dxa"/>
            <w:shd w:val="clear" w:color="auto" w:fill="auto"/>
            <w:vAlign w:val="center"/>
          </w:tcPr>
          <w:p w:rsidR="00381484" w:rsidRPr="00023187" w:rsidRDefault="00381484" w:rsidP="0067232E">
            <w:pPr>
              <w:spacing w:before="40" w:after="40"/>
              <w:jc w:val="right"/>
              <w:rPr>
                <w:color w:val="000000"/>
                <w:sz w:val="21"/>
                <w:szCs w:val="21"/>
              </w:rPr>
            </w:pPr>
            <w:r w:rsidRPr="00023187">
              <w:rPr>
                <w:color w:val="000000"/>
                <w:sz w:val="21"/>
                <w:szCs w:val="21"/>
              </w:rPr>
              <w:t>33141</w:t>
            </w:r>
          </w:p>
        </w:tc>
        <w:tc>
          <w:tcPr>
            <w:tcW w:w="2176" w:type="dxa"/>
            <w:shd w:val="clear" w:color="auto" w:fill="auto"/>
            <w:vAlign w:val="center"/>
          </w:tcPr>
          <w:p w:rsidR="00381484" w:rsidRPr="00023187" w:rsidRDefault="00381484" w:rsidP="0067232E">
            <w:pPr>
              <w:spacing w:before="40" w:after="40"/>
              <w:rPr>
                <w:color w:val="000000"/>
                <w:sz w:val="21"/>
                <w:szCs w:val="21"/>
              </w:rPr>
            </w:pPr>
            <w:r w:rsidRPr="00023187">
              <w:rPr>
                <w:color w:val="000000"/>
                <w:sz w:val="21"/>
                <w:szCs w:val="21"/>
              </w:rPr>
              <w:t>Kralovice</w:t>
            </w:r>
          </w:p>
        </w:tc>
        <w:tc>
          <w:tcPr>
            <w:tcW w:w="1373" w:type="dxa"/>
            <w:shd w:val="clear" w:color="auto" w:fill="auto"/>
          </w:tcPr>
          <w:p w:rsidR="00381484" w:rsidRPr="00023187" w:rsidRDefault="00381484" w:rsidP="0067232E">
            <w:pPr>
              <w:spacing w:before="40" w:after="40"/>
              <w:rPr>
                <w:color w:val="000000"/>
                <w:sz w:val="21"/>
                <w:szCs w:val="21"/>
              </w:rPr>
            </w:pPr>
            <w:r w:rsidRPr="00755CDF">
              <w:rPr>
                <w:color w:val="000000"/>
                <w:sz w:val="21"/>
                <w:szCs w:val="21"/>
              </w:rPr>
              <w:t>demontáž</w:t>
            </w:r>
          </w:p>
        </w:tc>
        <w:tc>
          <w:tcPr>
            <w:tcW w:w="1817" w:type="dxa"/>
            <w:shd w:val="clear" w:color="auto" w:fill="auto"/>
            <w:vAlign w:val="bottom"/>
          </w:tcPr>
          <w:p w:rsidR="00381484" w:rsidRPr="009D2BDA" w:rsidRDefault="00381484" w:rsidP="0067232E">
            <w:pPr>
              <w:spacing w:before="40" w:after="40"/>
              <w:rPr>
                <w:color w:val="000000"/>
                <w:sz w:val="21"/>
                <w:szCs w:val="21"/>
              </w:rPr>
            </w:pPr>
            <w:r w:rsidRPr="009D2BDA">
              <w:rPr>
                <w:color w:val="000000"/>
                <w:sz w:val="21"/>
                <w:szCs w:val="21"/>
              </w:rPr>
              <w:t>1000 aut/rok</w:t>
            </w:r>
          </w:p>
        </w:tc>
      </w:tr>
      <w:tr w:rsidR="00CB2B08" w:rsidRPr="00023187" w:rsidTr="00FC427D">
        <w:trPr>
          <w:trHeight w:val="284"/>
          <w:jc w:val="center"/>
        </w:trPr>
        <w:tc>
          <w:tcPr>
            <w:tcW w:w="1406" w:type="dxa"/>
            <w:shd w:val="clear" w:color="auto" w:fill="auto"/>
            <w:vAlign w:val="center"/>
          </w:tcPr>
          <w:p w:rsidR="00CB2B08" w:rsidRPr="00023187" w:rsidRDefault="00CB2B08" w:rsidP="0067232E">
            <w:pPr>
              <w:spacing w:before="40" w:after="40"/>
              <w:rPr>
                <w:color w:val="000000"/>
                <w:sz w:val="21"/>
                <w:szCs w:val="21"/>
              </w:rPr>
            </w:pPr>
            <w:r>
              <w:rPr>
                <w:color w:val="000000"/>
                <w:sz w:val="21"/>
                <w:szCs w:val="21"/>
              </w:rPr>
              <w:t>CPZ00145</w:t>
            </w:r>
          </w:p>
        </w:tc>
        <w:tc>
          <w:tcPr>
            <w:tcW w:w="1120" w:type="dxa"/>
            <w:shd w:val="clear" w:color="auto" w:fill="auto"/>
            <w:vAlign w:val="center"/>
          </w:tcPr>
          <w:p w:rsidR="00CB2B08" w:rsidRPr="00023187" w:rsidRDefault="00CB2B08" w:rsidP="0067232E">
            <w:pPr>
              <w:spacing w:before="40" w:after="40"/>
              <w:rPr>
                <w:color w:val="000000"/>
                <w:sz w:val="21"/>
                <w:szCs w:val="21"/>
              </w:rPr>
            </w:pPr>
            <w:r>
              <w:rPr>
                <w:color w:val="000000"/>
                <w:sz w:val="21"/>
                <w:szCs w:val="21"/>
              </w:rPr>
              <w:t>10367551</w:t>
            </w:r>
          </w:p>
        </w:tc>
        <w:tc>
          <w:tcPr>
            <w:tcW w:w="3222" w:type="dxa"/>
            <w:shd w:val="clear" w:color="auto" w:fill="auto"/>
            <w:vAlign w:val="center"/>
          </w:tcPr>
          <w:p w:rsidR="00CB2B08" w:rsidRPr="00023187" w:rsidRDefault="00CB2B08" w:rsidP="0067232E">
            <w:pPr>
              <w:spacing w:before="40" w:after="40"/>
              <w:rPr>
                <w:color w:val="000000"/>
                <w:sz w:val="21"/>
                <w:szCs w:val="21"/>
              </w:rPr>
            </w:pPr>
            <w:r>
              <w:rPr>
                <w:color w:val="000000"/>
                <w:sz w:val="21"/>
                <w:szCs w:val="21"/>
              </w:rPr>
              <w:t>Miloslav Pašek</w:t>
            </w:r>
          </w:p>
        </w:tc>
        <w:tc>
          <w:tcPr>
            <w:tcW w:w="2460" w:type="dxa"/>
            <w:shd w:val="clear" w:color="auto" w:fill="auto"/>
            <w:vAlign w:val="center"/>
          </w:tcPr>
          <w:p w:rsidR="00CB2B08" w:rsidRPr="00023187" w:rsidRDefault="00CB2B08" w:rsidP="0067232E">
            <w:pPr>
              <w:spacing w:before="40" w:after="40"/>
              <w:rPr>
                <w:color w:val="000000"/>
                <w:sz w:val="21"/>
                <w:szCs w:val="21"/>
              </w:rPr>
            </w:pPr>
            <w:r>
              <w:rPr>
                <w:color w:val="000000"/>
                <w:sz w:val="21"/>
                <w:szCs w:val="21"/>
              </w:rPr>
              <w:t>Rybnice 155</w:t>
            </w:r>
          </w:p>
        </w:tc>
        <w:tc>
          <w:tcPr>
            <w:tcW w:w="1006" w:type="dxa"/>
            <w:shd w:val="clear" w:color="auto" w:fill="auto"/>
            <w:vAlign w:val="center"/>
          </w:tcPr>
          <w:p w:rsidR="00CB2B08" w:rsidRPr="00023187" w:rsidRDefault="00CB2B08" w:rsidP="0067232E">
            <w:pPr>
              <w:spacing w:before="40" w:after="40"/>
              <w:jc w:val="right"/>
              <w:rPr>
                <w:color w:val="000000"/>
                <w:sz w:val="21"/>
                <w:szCs w:val="21"/>
              </w:rPr>
            </w:pPr>
            <w:r>
              <w:rPr>
                <w:color w:val="000000"/>
                <w:sz w:val="21"/>
                <w:szCs w:val="21"/>
              </w:rPr>
              <w:t>331 51</w:t>
            </w:r>
          </w:p>
        </w:tc>
        <w:tc>
          <w:tcPr>
            <w:tcW w:w="2176" w:type="dxa"/>
            <w:shd w:val="clear" w:color="auto" w:fill="auto"/>
            <w:vAlign w:val="center"/>
          </w:tcPr>
          <w:p w:rsidR="00CB2B08" w:rsidRPr="00023187" w:rsidRDefault="00CB2B08" w:rsidP="0067232E">
            <w:pPr>
              <w:spacing w:before="40" w:after="40"/>
              <w:rPr>
                <w:color w:val="000000"/>
                <w:sz w:val="21"/>
                <w:szCs w:val="21"/>
              </w:rPr>
            </w:pPr>
            <w:r>
              <w:rPr>
                <w:color w:val="000000"/>
                <w:sz w:val="21"/>
                <w:szCs w:val="21"/>
              </w:rPr>
              <w:t>Rybnice</w:t>
            </w:r>
          </w:p>
        </w:tc>
        <w:tc>
          <w:tcPr>
            <w:tcW w:w="1373" w:type="dxa"/>
            <w:shd w:val="clear" w:color="auto" w:fill="auto"/>
          </w:tcPr>
          <w:p w:rsidR="00CB2B08" w:rsidRPr="00755CDF" w:rsidRDefault="00CB2B08" w:rsidP="0067232E">
            <w:pPr>
              <w:spacing w:before="40" w:after="40"/>
              <w:rPr>
                <w:color w:val="000000"/>
                <w:sz w:val="21"/>
                <w:szCs w:val="21"/>
              </w:rPr>
            </w:pPr>
            <w:r>
              <w:rPr>
                <w:color w:val="000000"/>
                <w:sz w:val="21"/>
                <w:szCs w:val="21"/>
              </w:rPr>
              <w:t>demontáž</w:t>
            </w:r>
          </w:p>
        </w:tc>
        <w:tc>
          <w:tcPr>
            <w:tcW w:w="1817" w:type="dxa"/>
            <w:shd w:val="clear" w:color="auto" w:fill="auto"/>
            <w:vAlign w:val="bottom"/>
          </w:tcPr>
          <w:p w:rsidR="00CB2B08" w:rsidRPr="009D2BDA" w:rsidRDefault="00CB2B08" w:rsidP="0067232E">
            <w:pPr>
              <w:spacing w:before="40" w:after="40"/>
              <w:rPr>
                <w:color w:val="000000"/>
                <w:sz w:val="21"/>
                <w:szCs w:val="21"/>
              </w:rPr>
            </w:pPr>
            <w:r>
              <w:rPr>
                <w:color w:val="000000"/>
                <w:sz w:val="21"/>
                <w:szCs w:val="21"/>
              </w:rPr>
              <w:t>150 aut/rok</w:t>
            </w:r>
          </w:p>
        </w:tc>
      </w:tr>
      <w:tr w:rsidR="00CB2B08" w:rsidRPr="00023187" w:rsidTr="00FC427D">
        <w:trPr>
          <w:trHeight w:val="284"/>
          <w:jc w:val="center"/>
        </w:trPr>
        <w:tc>
          <w:tcPr>
            <w:tcW w:w="14580" w:type="dxa"/>
            <w:gridSpan w:val="8"/>
            <w:shd w:val="clear" w:color="auto" w:fill="auto"/>
            <w:vAlign w:val="center"/>
          </w:tcPr>
          <w:p w:rsidR="00CB2B08" w:rsidRPr="00023187" w:rsidRDefault="00CB2B08" w:rsidP="0067232E">
            <w:pPr>
              <w:suppressAutoHyphens/>
              <w:spacing w:before="80" w:after="80"/>
              <w:ind w:right="96"/>
              <w:rPr>
                <w:b/>
                <w:color w:val="000000"/>
                <w:sz w:val="21"/>
                <w:szCs w:val="21"/>
              </w:rPr>
            </w:pPr>
            <w:r w:rsidRPr="00023187">
              <w:rPr>
                <w:b/>
                <w:color w:val="000000"/>
                <w:sz w:val="21"/>
                <w:szCs w:val="21"/>
              </w:rPr>
              <w:lastRenderedPageBreak/>
              <w:t xml:space="preserve">ORP </w:t>
            </w:r>
            <w:r>
              <w:rPr>
                <w:b/>
                <w:color w:val="000000"/>
                <w:sz w:val="21"/>
                <w:szCs w:val="21"/>
              </w:rPr>
              <w:t>Nepomuk</w:t>
            </w:r>
          </w:p>
        </w:tc>
      </w:tr>
      <w:tr w:rsidR="00CB2B08" w:rsidRPr="009D2BDA" w:rsidTr="00FC427D">
        <w:trPr>
          <w:trHeight w:val="284"/>
          <w:jc w:val="center"/>
        </w:trPr>
        <w:tc>
          <w:tcPr>
            <w:tcW w:w="1406"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CZP00499</w:t>
            </w:r>
          </w:p>
        </w:tc>
        <w:tc>
          <w:tcPr>
            <w:tcW w:w="1120"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26409089</w:t>
            </w:r>
          </w:p>
        </w:tc>
        <w:tc>
          <w:tcPr>
            <w:tcW w:w="3222"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Bevar likvidace s.r.o.</w:t>
            </w:r>
          </w:p>
        </w:tc>
        <w:tc>
          <w:tcPr>
            <w:tcW w:w="2460"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U N</w:t>
            </w:r>
            <w:r>
              <w:rPr>
                <w:color w:val="000000"/>
                <w:sz w:val="21"/>
                <w:szCs w:val="21"/>
              </w:rPr>
              <w:t>ádraží</w:t>
            </w:r>
            <w:r w:rsidRPr="009D2BDA">
              <w:rPr>
                <w:color w:val="000000"/>
                <w:sz w:val="21"/>
                <w:szCs w:val="21"/>
              </w:rPr>
              <w:t xml:space="preserve"> 70</w:t>
            </w:r>
          </w:p>
        </w:tc>
        <w:tc>
          <w:tcPr>
            <w:tcW w:w="1006" w:type="dxa"/>
            <w:shd w:val="clear" w:color="auto" w:fill="auto"/>
            <w:vAlign w:val="center"/>
          </w:tcPr>
          <w:p w:rsidR="00CB2B08" w:rsidRPr="009D2BDA" w:rsidRDefault="00CB2B08" w:rsidP="004B716B">
            <w:pPr>
              <w:spacing w:before="60" w:after="80"/>
              <w:jc w:val="right"/>
              <w:rPr>
                <w:color w:val="000000"/>
                <w:sz w:val="21"/>
                <w:szCs w:val="21"/>
              </w:rPr>
            </w:pPr>
            <w:r w:rsidRPr="009D2BDA">
              <w:rPr>
                <w:color w:val="000000"/>
                <w:sz w:val="21"/>
                <w:szCs w:val="21"/>
              </w:rPr>
              <w:t>33544</w:t>
            </w:r>
          </w:p>
        </w:tc>
        <w:tc>
          <w:tcPr>
            <w:tcW w:w="2176"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K</w:t>
            </w:r>
            <w:r>
              <w:rPr>
                <w:color w:val="000000"/>
                <w:sz w:val="21"/>
                <w:szCs w:val="21"/>
              </w:rPr>
              <w:t>asejovice</w:t>
            </w:r>
          </w:p>
        </w:tc>
        <w:tc>
          <w:tcPr>
            <w:tcW w:w="1373" w:type="dxa"/>
            <w:shd w:val="clear" w:color="auto" w:fill="auto"/>
            <w:vAlign w:val="center"/>
          </w:tcPr>
          <w:p w:rsidR="00CB2B08" w:rsidRPr="009D2BDA" w:rsidRDefault="00CB2B08" w:rsidP="004B716B">
            <w:pPr>
              <w:spacing w:before="60" w:after="80"/>
              <w:rPr>
                <w:color w:val="000000"/>
                <w:sz w:val="21"/>
                <w:szCs w:val="21"/>
              </w:rPr>
            </w:pPr>
            <w:r w:rsidRPr="00755CDF">
              <w:rPr>
                <w:color w:val="000000"/>
                <w:sz w:val="21"/>
                <w:szCs w:val="21"/>
              </w:rPr>
              <w:t>demontáž</w:t>
            </w:r>
          </w:p>
        </w:tc>
        <w:tc>
          <w:tcPr>
            <w:tcW w:w="1817"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1500 t/rok</w:t>
            </w:r>
          </w:p>
        </w:tc>
      </w:tr>
      <w:tr w:rsidR="00CB2B08" w:rsidRPr="009D2BDA" w:rsidTr="00FC427D">
        <w:trPr>
          <w:trHeight w:val="284"/>
          <w:jc w:val="center"/>
        </w:trPr>
        <w:tc>
          <w:tcPr>
            <w:tcW w:w="1406"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CZP00928</w:t>
            </w:r>
          </w:p>
        </w:tc>
        <w:tc>
          <w:tcPr>
            <w:tcW w:w="1120"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28051149</w:t>
            </w:r>
          </w:p>
        </w:tc>
        <w:tc>
          <w:tcPr>
            <w:tcW w:w="3222"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Kovošrot Nepomuk s.r.o.</w:t>
            </w:r>
          </w:p>
        </w:tc>
        <w:tc>
          <w:tcPr>
            <w:tcW w:w="2460"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Rožmitálská 280</w:t>
            </w:r>
          </w:p>
        </w:tc>
        <w:tc>
          <w:tcPr>
            <w:tcW w:w="1006" w:type="dxa"/>
            <w:shd w:val="clear" w:color="auto" w:fill="auto"/>
            <w:vAlign w:val="center"/>
          </w:tcPr>
          <w:p w:rsidR="00CB2B08" w:rsidRPr="009D2BDA" w:rsidRDefault="00CB2B08" w:rsidP="004B716B">
            <w:pPr>
              <w:spacing w:before="60" w:after="80"/>
              <w:jc w:val="right"/>
              <w:rPr>
                <w:color w:val="000000"/>
                <w:sz w:val="21"/>
                <w:szCs w:val="21"/>
              </w:rPr>
            </w:pPr>
            <w:r w:rsidRPr="009D2BDA">
              <w:rPr>
                <w:color w:val="000000"/>
                <w:sz w:val="21"/>
                <w:szCs w:val="21"/>
              </w:rPr>
              <w:t>33501</w:t>
            </w:r>
          </w:p>
        </w:tc>
        <w:tc>
          <w:tcPr>
            <w:tcW w:w="2176"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Nepomuk</w:t>
            </w:r>
          </w:p>
        </w:tc>
        <w:tc>
          <w:tcPr>
            <w:tcW w:w="1373" w:type="dxa"/>
            <w:shd w:val="clear" w:color="auto" w:fill="auto"/>
            <w:vAlign w:val="center"/>
          </w:tcPr>
          <w:p w:rsidR="00CB2B08" w:rsidRPr="009D2BDA" w:rsidRDefault="00CB2B08" w:rsidP="004B716B">
            <w:pPr>
              <w:spacing w:before="60" w:after="80"/>
              <w:rPr>
                <w:color w:val="000000"/>
                <w:sz w:val="21"/>
                <w:szCs w:val="21"/>
              </w:rPr>
            </w:pPr>
            <w:r w:rsidRPr="00755CDF">
              <w:rPr>
                <w:color w:val="000000"/>
                <w:sz w:val="21"/>
                <w:szCs w:val="21"/>
              </w:rPr>
              <w:t>demontáž</w:t>
            </w:r>
          </w:p>
        </w:tc>
        <w:tc>
          <w:tcPr>
            <w:tcW w:w="1817"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1200 t/rok</w:t>
            </w:r>
          </w:p>
        </w:tc>
      </w:tr>
      <w:tr w:rsidR="00CB2B08" w:rsidRPr="009D2BDA" w:rsidTr="00FC427D">
        <w:trPr>
          <w:trHeight w:val="284"/>
          <w:jc w:val="center"/>
        </w:trPr>
        <w:tc>
          <w:tcPr>
            <w:tcW w:w="1406"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CZP00696</w:t>
            </w:r>
          </w:p>
        </w:tc>
        <w:tc>
          <w:tcPr>
            <w:tcW w:w="1120"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45356955</w:t>
            </w:r>
          </w:p>
        </w:tc>
        <w:tc>
          <w:tcPr>
            <w:tcW w:w="3222"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TESAS TOP, s.r.o.</w:t>
            </w:r>
          </w:p>
        </w:tc>
        <w:tc>
          <w:tcPr>
            <w:tcW w:w="2460"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Zelenohorská 403</w:t>
            </w:r>
          </w:p>
        </w:tc>
        <w:tc>
          <w:tcPr>
            <w:tcW w:w="1006" w:type="dxa"/>
            <w:shd w:val="clear" w:color="auto" w:fill="auto"/>
            <w:vAlign w:val="center"/>
          </w:tcPr>
          <w:p w:rsidR="00CB2B08" w:rsidRPr="009D2BDA" w:rsidRDefault="00CB2B08" w:rsidP="004B716B">
            <w:pPr>
              <w:spacing w:before="60" w:after="80"/>
              <w:jc w:val="right"/>
              <w:rPr>
                <w:color w:val="000000"/>
                <w:sz w:val="21"/>
                <w:szCs w:val="21"/>
              </w:rPr>
            </w:pPr>
            <w:r w:rsidRPr="009D2BDA">
              <w:rPr>
                <w:color w:val="000000"/>
                <w:sz w:val="21"/>
                <w:szCs w:val="21"/>
              </w:rPr>
              <w:t>33501</w:t>
            </w:r>
          </w:p>
        </w:tc>
        <w:tc>
          <w:tcPr>
            <w:tcW w:w="2176"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Nepomuk</w:t>
            </w:r>
          </w:p>
        </w:tc>
        <w:tc>
          <w:tcPr>
            <w:tcW w:w="1373"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demontáž</w:t>
            </w:r>
          </w:p>
        </w:tc>
        <w:tc>
          <w:tcPr>
            <w:tcW w:w="1817"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50 aut/rok</w:t>
            </w:r>
          </w:p>
        </w:tc>
      </w:tr>
      <w:tr w:rsidR="00CB2B08" w:rsidRPr="00023187" w:rsidTr="00FC427D">
        <w:trPr>
          <w:trHeight w:val="284"/>
          <w:jc w:val="center"/>
        </w:trPr>
        <w:tc>
          <w:tcPr>
            <w:tcW w:w="14580" w:type="dxa"/>
            <w:gridSpan w:val="8"/>
            <w:shd w:val="clear" w:color="auto" w:fill="auto"/>
            <w:vAlign w:val="center"/>
          </w:tcPr>
          <w:p w:rsidR="00CB2B08" w:rsidRPr="00023187" w:rsidRDefault="00CB2B08" w:rsidP="0067232E">
            <w:pPr>
              <w:suppressAutoHyphens/>
              <w:spacing w:before="80" w:after="80"/>
              <w:ind w:right="96"/>
              <w:rPr>
                <w:b/>
                <w:color w:val="000000"/>
                <w:sz w:val="21"/>
                <w:szCs w:val="21"/>
              </w:rPr>
            </w:pPr>
            <w:r w:rsidRPr="00023187">
              <w:rPr>
                <w:b/>
                <w:color w:val="000000"/>
                <w:sz w:val="21"/>
                <w:szCs w:val="21"/>
              </w:rPr>
              <w:t xml:space="preserve">ORP </w:t>
            </w:r>
            <w:r>
              <w:rPr>
                <w:b/>
                <w:color w:val="000000"/>
                <w:sz w:val="21"/>
                <w:szCs w:val="21"/>
              </w:rPr>
              <w:t>Nýřany</w:t>
            </w:r>
          </w:p>
        </w:tc>
      </w:tr>
      <w:tr w:rsidR="00CB2B08" w:rsidRPr="009D2BDA" w:rsidTr="00FC427D">
        <w:trPr>
          <w:trHeight w:val="284"/>
          <w:jc w:val="center"/>
        </w:trPr>
        <w:tc>
          <w:tcPr>
            <w:tcW w:w="1406"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CZP00823</w:t>
            </w:r>
          </w:p>
        </w:tc>
        <w:tc>
          <w:tcPr>
            <w:tcW w:w="1120"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63517621</w:t>
            </w:r>
          </w:p>
        </w:tc>
        <w:tc>
          <w:tcPr>
            <w:tcW w:w="3222"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Petr Babka</w:t>
            </w:r>
          </w:p>
        </w:tc>
        <w:tc>
          <w:tcPr>
            <w:tcW w:w="2460"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 </w:t>
            </w:r>
          </w:p>
        </w:tc>
        <w:tc>
          <w:tcPr>
            <w:tcW w:w="1006" w:type="dxa"/>
            <w:shd w:val="clear" w:color="auto" w:fill="auto"/>
            <w:vAlign w:val="center"/>
          </w:tcPr>
          <w:p w:rsidR="00CB2B08" w:rsidRPr="009D2BDA" w:rsidRDefault="00CB2B08" w:rsidP="004B716B">
            <w:pPr>
              <w:spacing w:before="60" w:after="80"/>
              <w:jc w:val="right"/>
              <w:rPr>
                <w:color w:val="000000"/>
                <w:sz w:val="21"/>
                <w:szCs w:val="21"/>
              </w:rPr>
            </w:pPr>
            <w:r w:rsidRPr="009D2BDA">
              <w:rPr>
                <w:color w:val="000000"/>
                <w:sz w:val="21"/>
                <w:szCs w:val="21"/>
              </w:rPr>
              <w:t>32300</w:t>
            </w:r>
          </w:p>
        </w:tc>
        <w:tc>
          <w:tcPr>
            <w:tcW w:w="2176"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Chotíkov</w:t>
            </w:r>
          </w:p>
        </w:tc>
        <w:tc>
          <w:tcPr>
            <w:tcW w:w="1373"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demontáž</w:t>
            </w:r>
          </w:p>
        </w:tc>
        <w:tc>
          <w:tcPr>
            <w:tcW w:w="1817"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600 aut/rok</w:t>
            </w:r>
          </w:p>
        </w:tc>
      </w:tr>
      <w:tr w:rsidR="00CB2B08" w:rsidRPr="009D2BDA" w:rsidTr="00FC427D">
        <w:trPr>
          <w:trHeight w:val="284"/>
          <w:jc w:val="center"/>
        </w:trPr>
        <w:tc>
          <w:tcPr>
            <w:tcW w:w="1406"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CZP00148</w:t>
            </w:r>
          </w:p>
        </w:tc>
        <w:tc>
          <w:tcPr>
            <w:tcW w:w="1120"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12836249</w:t>
            </w:r>
          </w:p>
        </w:tc>
        <w:tc>
          <w:tcPr>
            <w:tcW w:w="3222"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Tomáš Weisskopf-AUTOSERVIS WEKO</w:t>
            </w:r>
          </w:p>
        </w:tc>
        <w:tc>
          <w:tcPr>
            <w:tcW w:w="2460"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Školní nám. 188</w:t>
            </w:r>
          </w:p>
        </w:tc>
        <w:tc>
          <w:tcPr>
            <w:tcW w:w="1006" w:type="dxa"/>
            <w:shd w:val="clear" w:color="auto" w:fill="auto"/>
            <w:vAlign w:val="center"/>
          </w:tcPr>
          <w:p w:rsidR="00CB2B08" w:rsidRPr="009D2BDA" w:rsidRDefault="00CB2B08" w:rsidP="004B716B">
            <w:pPr>
              <w:spacing w:before="60" w:after="80"/>
              <w:jc w:val="right"/>
              <w:rPr>
                <w:color w:val="000000"/>
                <w:sz w:val="21"/>
                <w:szCs w:val="21"/>
              </w:rPr>
            </w:pPr>
            <w:r w:rsidRPr="009D2BDA">
              <w:rPr>
                <w:color w:val="000000"/>
                <w:sz w:val="21"/>
                <w:szCs w:val="21"/>
              </w:rPr>
              <w:t>33033</w:t>
            </w:r>
          </w:p>
        </w:tc>
        <w:tc>
          <w:tcPr>
            <w:tcW w:w="2176"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Město Touškov</w:t>
            </w:r>
          </w:p>
        </w:tc>
        <w:tc>
          <w:tcPr>
            <w:tcW w:w="1373"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demontáž</w:t>
            </w:r>
          </w:p>
        </w:tc>
        <w:tc>
          <w:tcPr>
            <w:tcW w:w="1817"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200 t/rok</w:t>
            </w:r>
          </w:p>
        </w:tc>
      </w:tr>
      <w:tr w:rsidR="00CB2B08" w:rsidRPr="00023187" w:rsidTr="00FC427D">
        <w:trPr>
          <w:trHeight w:val="284"/>
          <w:jc w:val="center"/>
        </w:trPr>
        <w:tc>
          <w:tcPr>
            <w:tcW w:w="14580" w:type="dxa"/>
            <w:gridSpan w:val="8"/>
            <w:shd w:val="clear" w:color="auto" w:fill="auto"/>
            <w:vAlign w:val="center"/>
          </w:tcPr>
          <w:p w:rsidR="00CB2B08" w:rsidRPr="00023187" w:rsidRDefault="00CB2B08" w:rsidP="0067232E">
            <w:pPr>
              <w:suppressAutoHyphens/>
              <w:spacing w:before="80" w:after="80"/>
              <w:ind w:right="96"/>
              <w:rPr>
                <w:b/>
                <w:color w:val="000000"/>
                <w:sz w:val="21"/>
                <w:szCs w:val="21"/>
              </w:rPr>
            </w:pPr>
            <w:r w:rsidRPr="00023187">
              <w:rPr>
                <w:b/>
                <w:color w:val="000000"/>
                <w:sz w:val="21"/>
                <w:szCs w:val="21"/>
              </w:rPr>
              <w:t xml:space="preserve">ORP </w:t>
            </w:r>
            <w:r>
              <w:rPr>
                <w:b/>
                <w:color w:val="000000"/>
                <w:sz w:val="21"/>
                <w:szCs w:val="21"/>
              </w:rPr>
              <w:t>Plzeň</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CZP00306</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73436437</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Jan Walter</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Nepomucká 111</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31702</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Plzeň</w:t>
            </w:r>
          </w:p>
        </w:tc>
        <w:tc>
          <w:tcPr>
            <w:tcW w:w="1373"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demontáž</w:t>
            </w:r>
          </w:p>
        </w:tc>
        <w:tc>
          <w:tcPr>
            <w:tcW w:w="1817"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600-800 aut/rok</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CZP00780</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40523012</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METFER TRADING spol. s r.o.</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Ke Karlovu 20</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32083</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Plzeň 3</w:t>
            </w:r>
          </w:p>
        </w:tc>
        <w:tc>
          <w:tcPr>
            <w:tcW w:w="1373"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demontáž</w:t>
            </w:r>
          </w:p>
        </w:tc>
        <w:tc>
          <w:tcPr>
            <w:tcW w:w="1817"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1500 aut/rok</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CZP00545</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28040457</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OSONA PLZEŇ a.s.</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Slovanská alej 32</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32600</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Plzeň 2-Slovany</w:t>
            </w:r>
          </w:p>
        </w:tc>
        <w:tc>
          <w:tcPr>
            <w:tcW w:w="1373"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demontáž</w:t>
            </w:r>
          </w:p>
        </w:tc>
        <w:tc>
          <w:tcPr>
            <w:tcW w:w="1817"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2500-3000 aut/tok</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CZP00317</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46852590</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Pavel Doležal</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Řepná 16/188</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32100</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Plzeň 6-Litice</w:t>
            </w:r>
          </w:p>
        </w:tc>
        <w:tc>
          <w:tcPr>
            <w:tcW w:w="1373"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demontáž</w:t>
            </w:r>
          </w:p>
        </w:tc>
        <w:tc>
          <w:tcPr>
            <w:tcW w:w="1817"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20 aut/rok</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CZP00960</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64361357</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PH KOVO - RECYCLING CHEB, s.r.o.</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U Seřadiště</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32600</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Plzeň</w:t>
            </w:r>
          </w:p>
        </w:tc>
        <w:tc>
          <w:tcPr>
            <w:tcW w:w="1373"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demontáž</w:t>
            </w:r>
          </w:p>
        </w:tc>
        <w:tc>
          <w:tcPr>
            <w:tcW w:w="1817"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1200 t/rok</w:t>
            </w:r>
          </w:p>
        </w:tc>
      </w:tr>
      <w:tr w:rsidR="00CB2B08" w:rsidRPr="00023187" w:rsidTr="00FC427D">
        <w:trPr>
          <w:trHeight w:val="284"/>
          <w:jc w:val="center"/>
        </w:trPr>
        <w:tc>
          <w:tcPr>
            <w:tcW w:w="14580" w:type="dxa"/>
            <w:gridSpan w:val="8"/>
            <w:shd w:val="clear" w:color="auto" w:fill="auto"/>
            <w:vAlign w:val="center"/>
          </w:tcPr>
          <w:p w:rsidR="00CB2B08" w:rsidRPr="00023187" w:rsidRDefault="00CB2B08" w:rsidP="0067232E">
            <w:pPr>
              <w:suppressAutoHyphens/>
              <w:spacing w:before="80" w:after="80"/>
              <w:ind w:right="96"/>
              <w:rPr>
                <w:b/>
                <w:color w:val="000000"/>
                <w:sz w:val="21"/>
                <w:szCs w:val="21"/>
              </w:rPr>
            </w:pPr>
            <w:r w:rsidRPr="00023187">
              <w:rPr>
                <w:b/>
                <w:color w:val="000000"/>
                <w:sz w:val="21"/>
                <w:szCs w:val="21"/>
              </w:rPr>
              <w:t xml:space="preserve">ORP </w:t>
            </w:r>
            <w:r>
              <w:rPr>
                <w:b/>
                <w:color w:val="000000"/>
                <w:sz w:val="21"/>
                <w:szCs w:val="21"/>
              </w:rPr>
              <w:t>Přeštice</w:t>
            </w:r>
          </w:p>
        </w:tc>
      </w:tr>
      <w:tr w:rsidR="00CB2B08" w:rsidRPr="00CA1B3E" w:rsidTr="00FC427D">
        <w:trPr>
          <w:trHeight w:val="284"/>
          <w:jc w:val="center"/>
        </w:trPr>
        <w:tc>
          <w:tcPr>
            <w:tcW w:w="1406" w:type="dxa"/>
            <w:shd w:val="clear" w:color="auto" w:fill="auto"/>
            <w:vAlign w:val="center"/>
          </w:tcPr>
          <w:p w:rsidR="00CB2B08" w:rsidRPr="009D2BDA" w:rsidRDefault="00CB2B08" w:rsidP="004B716B">
            <w:pPr>
              <w:spacing w:before="60" w:after="80"/>
              <w:rPr>
                <w:color w:val="000000"/>
                <w:sz w:val="21"/>
                <w:szCs w:val="21"/>
              </w:rPr>
            </w:pPr>
            <w:r w:rsidRPr="00CA1B3E">
              <w:rPr>
                <w:color w:val="000000"/>
                <w:sz w:val="21"/>
                <w:szCs w:val="21"/>
              </w:rPr>
              <w:t>CZP00297</w:t>
            </w:r>
          </w:p>
        </w:tc>
        <w:tc>
          <w:tcPr>
            <w:tcW w:w="1120" w:type="dxa"/>
            <w:shd w:val="clear" w:color="auto" w:fill="auto"/>
            <w:vAlign w:val="center"/>
          </w:tcPr>
          <w:p w:rsidR="00CB2B08" w:rsidRPr="009D2BDA" w:rsidRDefault="00CB2B08" w:rsidP="004B716B">
            <w:pPr>
              <w:spacing w:before="60" w:after="80"/>
              <w:rPr>
                <w:color w:val="000000"/>
                <w:sz w:val="21"/>
                <w:szCs w:val="21"/>
              </w:rPr>
            </w:pPr>
            <w:r w:rsidRPr="00CA1B3E">
              <w:rPr>
                <w:color w:val="000000"/>
                <w:sz w:val="21"/>
                <w:szCs w:val="21"/>
              </w:rPr>
              <w:t>25308106</w:t>
            </w:r>
          </w:p>
        </w:tc>
        <w:tc>
          <w:tcPr>
            <w:tcW w:w="3222" w:type="dxa"/>
            <w:shd w:val="clear" w:color="auto" w:fill="auto"/>
            <w:vAlign w:val="center"/>
          </w:tcPr>
          <w:p w:rsidR="00CB2B08" w:rsidRPr="009D2BDA" w:rsidRDefault="00CB2B08" w:rsidP="004B716B">
            <w:pPr>
              <w:spacing w:before="60" w:after="80"/>
              <w:rPr>
                <w:color w:val="000000"/>
                <w:sz w:val="21"/>
                <w:szCs w:val="21"/>
              </w:rPr>
            </w:pPr>
            <w:r w:rsidRPr="00CA1B3E">
              <w:rPr>
                <w:color w:val="000000"/>
                <w:sz w:val="21"/>
                <w:szCs w:val="21"/>
              </w:rPr>
              <w:t>ČSAD Invest, a.s.</w:t>
            </w:r>
          </w:p>
        </w:tc>
        <w:tc>
          <w:tcPr>
            <w:tcW w:w="2460" w:type="dxa"/>
            <w:shd w:val="clear" w:color="auto" w:fill="auto"/>
            <w:vAlign w:val="center"/>
          </w:tcPr>
          <w:p w:rsidR="00CB2B08" w:rsidRPr="009D2BDA" w:rsidRDefault="00CB2B08" w:rsidP="004B716B">
            <w:pPr>
              <w:spacing w:before="60" w:after="80"/>
              <w:rPr>
                <w:color w:val="000000"/>
                <w:sz w:val="21"/>
                <w:szCs w:val="21"/>
              </w:rPr>
            </w:pPr>
            <w:r w:rsidRPr="00CA1B3E">
              <w:rPr>
                <w:color w:val="000000"/>
                <w:sz w:val="21"/>
                <w:szCs w:val="21"/>
              </w:rPr>
              <w:t>Husova 918</w:t>
            </w:r>
          </w:p>
        </w:tc>
        <w:tc>
          <w:tcPr>
            <w:tcW w:w="1006" w:type="dxa"/>
            <w:shd w:val="clear" w:color="auto" w:fill="auto"/>
            <w:vAlign w:val="center"/>
          </w:tcPr>
          <w:p w:rsidR="00CB2B08" w:rsidRPr="009D2BDA" w:rsidRDefault="00CB2B08" w:rsidP="004B716B">
            <w:pPr>
              <w:spacing w:before="60" w:after="80"/>
              <w:jc w:val="right"/>
              <w:rPr>
                <w:color w:val="000000"/>
                <w:sz w:val="21"/>
                <w:szCs w:val="21"/>
              </w:rPr>
            </w:pPr>
            <w:r w:rsidRPr="00CA1B3E">
              <w:rPr>
                <w:color w:val="000000"/>
                <w:sz w:val="21"/>
                <w:szCs w:val="21"/>
              </w:rPr>
              <w:t>33401</w:t>
            </w:r>
          </w:p>
        </w:tc>
        <w:tc>
          <w:tcPr>
            <w:tcW w:w="2176" w:type="dxa"/>
            <w:shd w:val="clear" w:color="auto" w:fill="auto"/>
            <w:vAlign w:val="center"/>
          </w:tcPr>
          <w:p w:rsidR="00CB2B08" w:rsidRPr="009D2BDA" w:rsidRDefault="00CB2B08" w:rsidP="004B716B">
            <w:pPr>
              <w:spacing w:before="60" w:after="80"/>
              <w:rPr>
                <w:color w:val="000000"/>
                <w:sz w:val="21"/>
                <w:szCs w:val="21"/>
              </w:rPr>
            </w:pPr>
            <w:r w:rsidRPr="00CA1B3E">
              <w:rPr>
                <w:color w:val="000000"/>
                <w:sz w:val="21"/>
                <w:szCs w:val="21"/>
              </w:rPr>
              <w:t>Přeštice</w:t>
            </w:r>
          </w:p>
        </w:tc>
        <w:tc>
          <w:tcPr>
            <w:tcW w:w="1373"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demontáž</w:t>
            </w:r>
          </w:p>
        </w:tc>
        <w:tc>
          <w:tcPr>
            <w:tcW w:w="1817" w:type="dxa"/>
            <w:shd w:val="clear" w:color="auto" w:fill="auto"/>
            <w:vAlign w:val="center"/>
          </w:tcPr>
          <w:p w:rsidR="00CB2B08" w:rsidRPr="009D2BDA" w:rsidRDefault="00CB2B08" w:rsidP="004B716B">
            <w:pPr>
              <w:spacing w:before="60" w:after="80"/>
              <w:rPr>
                <w:color w:val="000000"/>
                <w:sz w:val="21"/>
                <w:szCs w:val="21"/>
              </w:rPr>
            </w:pPr>
            <w:r w:rsidRPr="000061ED">
              <w:rPr>
                <w:color w:val="000000"/>
                <w:sz w:val="21"/>
                <w:szCs w:val="21"/>
              </w:rPr>
              <w:t>1000 aut/rok</w:t>
            </w:r>
          </w:p>
        </w:tc>
      </w:tr>
      <w:tr w:rsidR="00CB2B08" w:rsidRPr="00CA1B3E" w:rsidTr="00FC427D">
        <w:trPr>
          <w:trHeight w:val="284"/>
          <w:jc w:val="center"/>
        </w:trPr>
        <w:tc>
          <w:tcPr>
            <w:tcW w:w="1406" w:type="dxa"/>
            <w:shd w:val="clear" w:color="auto" w:fill="auto"/>
            <w:vAlign w:val="center"/>
          </w:tcPr>
          <w:p w:rsidR="00CB2B08" w:rsidRPr="009D2BDA" w:rsidRDefault="00CB2B08" w:rsidP="004B716B">
            <w:pPr>
              <w:spacing w:before="60" w:after="80"/>
              <w:rPr>
                <w:color w:val="000000"/>
                <w:sz w:val="21"/>
                <w:szCs w:val="21"/>
              </w:rPr>
            </w:pPr>
            <w:r w:rsidRPr="00CA1B3E">
              <w:rPr>
                <w:color w:val="000000"/>
                <w:sz w:val="21"/>
                <w:szCs w:val="21"/>
              </w:rPr>
              <w:t>CZP00813</w:t>
            </w:r>
          </w:p>
        </w:tc>
        <w:tc>
          <w:tcPr>
            <w:tcW w:w="1120" w:type="dxa"/>
            <w:shd w:val="clear" w:color="auto" w:fill="auto"/>
            <w:vAlign w:val="center"/>
          </w:tcPr>
          <w:p w:rsidR="00CB2B08" w:rsidRPr="009D2BDA" w:rsidRDefault="00CB2B08" w:rsidP="004B716B">
            <w:pPr>
              <w:spacing w:before="60" w:after="80"/>
              <w:rPr>
                <w:color w:val="000000"/>
                <w:sz w:val="21"/>
                <w:szCs w:val="21"/>
              </w:rPr>
            </w:pPr>
            <w:r w:rsidRPr="00CA1B3E">
              <w:rPr>
                <w:color w:val="000000"/>
                <w:sz w:val="21"/>
                <w:szCs w:val="21"/>
              </w:rPr>
              <w:t>88033163</w:t>
            </w:r>
          </w:p>
        </w:tc>
        <w:tc>
          <w:tcPr>
            <w:tcW w:w="3222" w:type="dxa"/>
            <w:shd w:val="clear" w:color="auto" w:fill="auto"/>
            <w:vAlign w:val="center"/>
          </w:tcPr>
          <w:p w:rsidR="00CB2B08" w:rsidRPr="009D2BDA" w:rsidRDefault="00CB2B08" w:rsidP="004B716B">
            <w:pPr>
              <w:spacing w:before="60" w:after="80"/>
              <w:rPr>
                <w:color w:val="000000"/>
                <w:sz w:val="21"/>
                <w:szCs w:val="21"/>
              </w:rPr>
            </w:pPr>
            <w:r w:rsidRPr="00CA1B3E">
              <w:rPr>
                <w:color w:val="000000"/>
                <w:sz w:val="21"/>
                <w:szCs w:val="21"/>
              </w:rPr>
              <w:t>Lukáš Rys</w:t>
            </w:r>
          </w:p>
        </w:tc>
        <w:tc>
          <w:tcPr>
            <w:tcW w:w="2460" w:type="dxa"/>
            <w:shd w:val="clear" w:color="auto" w:fill="auto"/>
            <w:vAlign w:val="center"/>
          </w:tcPr>
          <w:p w:rsidR="00CB2B08" w:rsidRPr="009D2BDA" w:rsidRDefault="00CB2B08" w:rsidP="004B716B">
            <w:pPr>
              <w:spacing w:before="60" w:after="80"/>
              <w:rPr>
                <w:color w:val="000000"/>
                <w:sz w:val="21"/>
                <w:szCs w:val="21"/>
              </w:rPr>
            </w:pPr>
            <w:r w:rsidRPr="00CA1B3E">
              <w:rPr>
                <w:color w:val="000000"/>
                <w:sz w:val="21"/>
                <w:szCs w:val="21"/>
              </w:rPr>
              <w:t>Soběkury 15</w:t>
            </w:r>
          </w:p>
        </w:tc>
        <w:tc>
          <w:tcPr>
            <w:tcW w:w="1006" w:type="dxa"/>
            <w:shd w:val="clear" w:color="auto" w:fill="auto"/>
            <w:vAlign w:val="center"/>
          </w:tcPr>
          <w:p w:rsidR="00CB2B08" w:rsidRPr="009D2BDA" w:rsidRDefault="00CB2B08" w:rsidP="004B716B">
            <w:pPr>
              <w:spacing w:before="60" w:after="80"/>
              <w:jc w:val="right"/>
              <w:rPr>
                <w:color w:val="000000"/>
                <w:sz w:val="21"/>
                <w:szCs w:val="21"/>
              </w:rPr>
            </w:pPr>
            <w:r w:rsidRPr="00CA1B3E">
              <w:rPr>
                <w:color w:val="000000"/>
                <w:sz w:val="21"/>
                <w:szCs w:val="21"/>
              </w:rPr>
              <w:t>33401</w:t>
            </w:r>
          </w:p>
        </w:tc>
        <w:tc>
          <w:tcPr>
            <w:tcW w:w="2176" w:type="dxa"/>
            <w:shd w:val="clear" w:color="auto" w:fill="auto"/>
            <w:vAlign w:val="center"/>
          </w:tcPr>
          <w:p w:rsidR="00CB2B08" w:rsidRPr="009D2BDA" w:rsidRDefault="00CB2B08" w:rsidP="004B716B">
            <w:pPr>
              <w:spacing w:before="60" w:after="80"/>
              <w:rPr>
                <w:color w:val="000000"/>
                <w:sz w:val="21"/>
                <w:szCs w:val="21"/>
              </w:rPr>
            </w:pPr>
            <w:r w:rsidRPr="00CA1B3E">
              <w:rPr>
                <w:color w:val="000000"/>
                <w:sz w:val="21"/>
                <w:szCs w:val="21"/>
              </w:rPr>
              <w:t>Soběkury</w:t>
            </w:r>
          </w:p>
        </w:tc>
        <w:tc>
          <w:tcPr>
            <w:tcW w:w="1373" w:type="dxa"/>
            <w:shd w:val="clear" w:color="auto" w:fill="auto"/>
            <w:vAlign w:val="center"/>
          </w:tcPr>
          <w:p w:rsidR="00CB2B08" w:rsidRPr="009D2BDA" w:rsidRDefault="00CB2B08" w:rsidP="004B716B">
            <w:pPr>
              <w:spacing w:before="60" w:after="80"/>
              <w:rPr>
                <w:color w:val="000000"/>
                <w:sz w:val="21"/>
                <w:szCs w:val="21"/>
              </w:rPr>
            </w:pPr>
            <w:r w:rsidRPr="009D2BDA">
              <w:rPr>
                <w:color w:val="000000"/>
                <w:sz w:val="21"/>
                <w:szCs w:val="21"/>
              </w:rPr>
              <w:t>demontáž</w:t>
            </w:r>
          </w:p>
        </w:tc>
        <w:tc>
          <w:tcPr>
            <w:tcW w:w="1817" w:type="dxa"/>
            <w:shd w:val="clear" w:color="auto" w:fill="auto"/>
            <w:vAlign w:val="center"/>
          </w:tcPr>
          <w:p w:rsidR="00CB2B08" w:rsidRPr="009D2BDA" w:rsidRDefault="00CB2B08" w:rsidP="004B716B">
            <w:pPr>
              <w:spacing w:before="60" w:after="80"/>
              <w:rPr>
                <w:color w:val="000000"/>
                <w:sz w:val="21"/>
                <w:szCs w:val="21"/>
              </w:rPr>
            </w:pPr>
            <w:r w:rsidRPr="000061ED">
              <w:rPr>
                <w:color w:val="000000"/>
                <w:sz w:val="21"/>
                <w:szCs w:val="21"/>
              </w:rPr>
              <w:t>500 t/rok</w:t>
            </w:r>
          </w:p>
        </w:tc>
      </w:tr>
      <w:tr w:rsidR="00CB2B08" w:rsidRPr="00023187" w:rsidTr="00FC427D">
        <w:trPr>
          <w:trHeight w:val="284"/>
          <w:jc w:val="center"/>
        </w:trPr>
        <w:tc>
          <w:tcPr>
            <w:tcW w:w="14580" w:type="dxa"/>
            <w:gridSpan w:val="8"/>
            <w:shd w:val="clear" w:color="auto" w:fill="auto"/>
            <w:vAlign w:val="center"/>
          </w:tcPr>
          <w:p w:rsidR="00CB2B08" w:rsidRPr="00023187" w:rsidRDefault="00CB2B08" w:rsidP="0067232E">
            <w:pPr>
              <w:suppressAutoHyphens/>
              <w:spacing w:before="80" w:after="80"/>
              <w:ind w:right="96"/>
              <w:rPr>
                <w:b/>
                <w:color w:val="000000"/>
                <w:sz w:val="21"/>
                <w:szCs w:val="21"/>
              </w:rPr>
            </w:pPr>
            <w:r w:rsidRPr="00023187">
              <w:rPr>
                <w:b/>
                <w:color w:val="000000"/>
                <w:sz w:val="21"/>
                <w:szCs w:val="21"/>
              </w:rPr>
              <w:t xml:space="preserve">ORP </w:t>
            </w:r>
            <w:r>
              <w:rPr>
                <w:b/>
                <w:color w:val="000000"/>
                <w:sz w:val="21"/>
                <w:szCs w:val="21"/>
              </w:rPr>
              <w:t>Rokycany</w:t>
            </w:r>
          </w:p>
        </w:tc>
      </w:tr>
      <w:tr w:rsidR="00CB2B08" w:rsidRPr="00643C9F"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CZP00319</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11372672</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643C9F">
              <w:rPr>
                <w:color w:val="000000"/>
                <w:sz w:val="21"/>
                <w:szCs w:val="21"/>
              </w:rPr>
              <w:t>František Kleinhampl</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Plzeňská 23</w:t>
            </w:r>
          </w:p>
        </w:tc>
        <w:tc>
          <w:tcPr>
            <w:tcW w:w="1006" w:type="dxa"/>
            <w:shd w:val="clear" w:color="auto" w:fill="auto"/>
            <w:vAlign w:val="center"/>
          </w:tcPr>
          <w:p w:rsidR="00CB2B08" w:rsidRPr="009D2BDA" w:rsidRDefault="00CB2B08" w:rsidP="00643C9F">
            <w:pPr>
              <w:spacing w:before="60" w:after="60"/>
              <w:jc w:val="right"/>
              <w:rPr>
                <w:color w:val="000000"/>
                <w:sz w:val="21"/>
                <w:szCs w:val="21"/>
              </w:rPr>
            </w:pPr>
            <w:r w:rsidRPr="009D2BDA">
              <w:rPr>
                <w:color w:val="000000"/>
                <w:sz w:val="21"/>
                <w:szCs w:val="21"/>
              </w:rPr>
              <w:t>33805</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Mýto</w:t>
            </w:r>
          </w:p>
        </w:tc>
        <w:tc>
          <w:tcPr>
            <w:tcW w:w="1373" w:type="dxa"/>
            <w:shd w:val="clear" w:color="auto" w:fill="auto"/>
            <w:vAlign w:val="center"/>
          </w:tcPr>
          <w:p w:rsidR="00CB2B08" w:rsidRPr="009D2BDA" w:rsidRDefault="00CB2B08" w:rsidP="0067232E">
            <w:pPr>
              <w:spacing w:before="60" w:after="60"/>
              <w:rPr>
                <w:color w:val="000000"/>
                <w:sz w:val="21"/>
                <w:szCs w:val="21"/>
              </w:rPr>
            </w:pPr>
            <w:r w:rsidRPr="00755CDF">
              <w:rPr>
                <w:color w:val="000000"/>
                <w:sz w:val="21"/>
                <w:szCs w:val="21"/>
              </w:rPr>
              <w:t>demontáž</w:t>
            </w:r>
          </w:p>
        </w:tc>
        <w:tc>
          <w:tcPr>
            <w:tcW w:w="1817"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900 t/rok</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CZP00028</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71568468</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Jan Jedlička</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Pražská 105</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33701</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Rokycany</w:t>
            </w:r>
          </w:p>
        </w:tc>
        <w:tc>
          <w:tcPr>
            <w:tcW w:w="1373" w:type="dxa"/>
            <w:shd w:val="clear" w:color="auto" w:fill="auto"/>
            <w:vAlign w:val="center"/>
          </w:tcPr>
          <w:p w:rsidR="00CB2B08" w:rsidRPr="009D2BDA" w:rsidRDefault="00CB2B08" w:rsidP="0067232E">
            <w:pPr>
              <w:spacing w:before="60" w:after="60"/>
              <w:rPr>
                <w:color w:val="000000"/>
                <w:sz w:val="21"/>
                <w:szCs w:val="21"/>
              </w:rPr>
            </w:pPr>
            <w:r w:rsidRPr="00755CDF">
              <w:rPr>
                <w:color w:val="000000"/>
                <w:sz w:val="21"/>
                <w:szCs w:val="21"/>
              </w:rPr>
              <w:t>demontáž</w:t>
            </w:r>
          </w:p>
        </w:tc>
        <w:tc>
          <w:tcPr>
            <w:tcW w:w="1817"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500 t/rok</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CZP00549</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64357350</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Plzeňský skart a.s.</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Strašice 637</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32600</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Strašice</w:t>
            </w:r>
          </w:p>
        </w:tc>
        <w:tc>
          <w:tcPr>
            <w:tcW w:w="1373" w:type="dxa"/>
            <w:shd w:val="clear" w:color="auto" w:fill="auto"/>
            <w:vAlign w:val="center"/>
          </w:tcPr>
          <w:p w:rsidR="00CB2B08" w:rsidRPr="009D2BDA" w:rsidRDefault="00CB2B08" w:rsidP="0067232E">
            <w:pPr>
              <w:spacing w:before="60" w:after="60"/>
              <w:rPr>
                <w:color w:val="000000"/>
                <w:sz w:val="21"/>
                <w:szCs w:val="21"/>
              </w:rPr>
            </w:pPr>
            <w:r w:rsidRPr="00755CDF">
              <w:rPr>
                <w:color w:val="000000"/>
                <w:sz w:val="21"/>
                <w:szCs w:val="21"/>
              </w:rPr>
              <w:t>demontáž</w:t>
            </w:r>
          </w:p>
        </w:tc>
        <w:tc>
          <w:tcPr>
            <w:tcW w:w="1817"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není uvedeno</w:t>
            </w:r>
          </w:p>
        </w:tc>
      </w:tr>
      <w:tr w:rsidR="00CB2B08" w:rsidRPr="00023187" w:rsidTr="00FC427D">
        <w:trPr>
          <w:trHeight w:val="284"/>
          <w:jc w:val="center"/>
        </w:trPr>
        <w:tc>
          <w:tcPr>
            <w:tcW w:w="14580" w:type="dxa"/>
            <w:gridSpan w:val="8"/>
            <w:shd w:val="clear" w:color="auto" w:fill="auto"/>
            <w:vAlign w:val="center"/>
          </w:tcPr>
          <w:p w:rsidR="00CB2B08" w:rsidRPr="00023187" w:rsidRDefault="00CB2B08" w:rsidP="0067232E">
            <w:pPr>
              <w:suppressAutoHyphens/>
              <w:spacing w:before="80" w:after="80"/>
              <w:ind w:right="96"/>
              <w:rPr>
                <w:b/>
                <w:color w:val="000000"/>
                <w:sz w:val="21"/>
                <w:szCs w:val="21"/>
              </w:rPr>
            </w:pPr>
            <w:r w:rsidRPr="00023187">
              <w:rPr>
                <w:b/>
                <w:color w:val="000000"/>
                <w:sz w:val="21"/>
                <w:szCs w:val="21"/>
              </w:rPr>
              <w:lastRenderedPageBreak/>
              <w:t xml:space="preserve">ORP </w:t>
            </w:r>
            <w:r>
              <w:rPr>
                <w:b/>
                <w:color w:val="000000"/>
                <w:sz w:val="21"/>
                <w:szCs w:val="21"/>
              </w:rPr>
              <w:t>Stod</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CZP00607</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26316374</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DEVICO CZ s.r.o.</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Ves Touškov 3</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33301</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Ves Touškov</w:t>
            </w:r>
          </w:p>
        </w:tc>
        <w:tc>
          <w:tcPr>
            <w:tcW w:w="1373" w:type="dxa"/>
            <w:shd w:val="clear" w:color="auto" w:fill="auto"/>
          </w:tcPr>
          <w:p w:rsidR="00CB2B08" w:rsidRPr="009D2BDA" w:rsidRDefault="00CB2B08" w:rsidP="0067232E">
            <w:pPr>
              <w:spacing w:before="60" w:after="60"/>
              <w:rPr>
                <w:color w:val="000000"/>
                <w:sz w:val="21"/>
                <w:szCs w:val="21"/>
              </w:rPr>
            </w:pPr>
            <w:r w:rsidRPr="00755CDF">
              <w:rPr>
                <w:color w:val="000000"/>
                <w:sz w:val="21"/>
                <w:szCs w:val="21"/>
              </w:rPr>
              <w:t>demontáž</w:t>
            </w:r>
          </w:p>
        </w:tc>
        <w:tc>
          <w:tcPr>
            <w:tcW w:w="1817" w:type="dxa"/>
            <w:shd w:val="clear" w:color="auto" w:fill="auto"/>
            <w:vAlign w:val="bottom"/>
          </w:tcPr>
          <w:p w:rsidR="00CB2B08" w:rsidRPr="009D2BDA" w:rsidRDefault="00CB2B08" w:rsidP="0067232E">
            <w:pPr>
              <w:spacing w:before="60" w:after="60"/>
              <w:rPr>
                <w:color w:val="000000"/>
                <w:sz w:val="21"/>
                <w:szCs w:val="21"/>
              </w:rPr>
            </w:pPr>
            <w:r w:rsidRPr="009D2BDA">
              <w:rPr>
                <w:color w:val="000000"/>
                <w:sz w:val="21"/>
                <w:szCs w:val="21"/>
              </w:rPr>
              <w:t>500 aut/rok</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CZP00998</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73440698</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Jan Kasl</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Kasárenská 710</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34562</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Holýšov</w:t>
            </w:r>
          </w:p>
        </w:tc>
        <w:tc>
          <w:tcPr>
            <w:tcW w:w="1373" w:type="dxa"/>
            <w:shd w:val="clear" w:color="auto" w:fill="auto"/>
          </w:tcPr>
          <w:p w:rsidR="00CB2B08" w:rsidRPr="009D2BDA" w:rsidRDefault="00CB2B08" w:rsidP="0067232E">
            <w:pPr>
              <w:spacing w:before="60" w:after="60"/>
              <w:rPr>
                <w:color w:val="000000"/>
                <w:sz w:val="21"/>
                <w:szCs w:val="21"/>
              </w:rPr>
            </w:pPr>
            <w:r w:rsidRPr="00755CDF">
              <w:rPr>
                <w:color w:val="000000"/>
                <w:sz w:val="21"/>
                <w:szCs w:val="21"/>
              </w:rPr>
              <w:t>demontáž</w:t>
            </w:r>
          </w:p>
        </w:tc>
        <w:tc>
          <w:tcPr>
            <w:tcW w:w="1817" w:type="dxa"/>
            <w:shd w:val="clear" w:color="auto" w:fill="auto"/>
            <w:vAlign w:val="bottom"/>
          </w:tcPr>
          <w:p w:rsidR="00CB2B08" w:rsidRPr="009D2BDA" w:rsidRDefault="00CB2B08" w:rsidP="0067232E">
            <w:pPr>
              <w:spacing w:before="60" w:after="60"/>
              <w:rPr>
                <w:color w:val="000000"/>
                <w:sz w:val="21"/>
                <w:szCs w:val="21"/>
              </w:rPr>
            </w:pPr>
            <w:r w:rsidRPr="009D2BDA">
              <w:rPr>
                <w:color w:val="000000"/>
                <w:sz w:val="21"/>
                <w:szCs w:val="21"/>
              </w:rPr>
              <w:t>500 t/rok</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CZP00621</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27980928</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PARS auto s.r.o.</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Střelická 832</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33301</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Stod</w:t>
            </w:r>
          </w:p>
        </w:tc>
        <w:tc>
          <w:tcPr>
            <w:tcW w:w="1373" w:type="dxa"/>
            <w:shd w:val="clear" w:color="auto" w:fill="auto"/>
          </w:tcPr>
          <w:p w:rsidR="00CB2B08" w:rsidRPr="009D2BDA" w:rsidRDefault="00CB2B08" w:rsidP="0067232E">
            <w:pPr>
              <w:spacing w:before="60" w:after="60"/>
              <w:rPr>
                <w:color w:val="000000"/>
                <w:sz w:val="21"/>
                <w:szCs w:val="21"/>
              </w:rPr>
            </w:pPr>
            <w:r w:rsidRPr="00755CDF">
              <w:rPr>
                <w:color w:val="000000"/>
                <w:sz w:val="21"/>
                <w:szCs w:val="21"/>
              </w:rPr>
              <w:t>demontáž</w:t>
            </w:r>
          </w:p>
        </w:tc>
        <w:tc>
          <w:tcPr>
            <w:tcW w:w="1817" w:type="dxa"/>
            <w:shd w:val="clear" w:color="auto" w:fill="auto"/>
            <w:vAlign w:val="bottom"/>
          </w:tcPr>
          <w:p w:rsidR="00CB2B08" w:rsidRPr="009D2BDA" w:rsidRDefault="00CB2B08" w:rsidP="0067232E">
            <w:pPr>
              <w:spacing w:before="60" w:after="60"/>
              <w:rPr>
                <w:color w:val="000000"/>
                <w:sz w:val="21"/>
                <w:szCs w:val="21"/>
              </w:rPr>
            </w:pPr>
            <w:r w:rsidRPr="009D2BDA">
              <w:rPr>
                <w:color w:val="000000"/>
                <w:sz w:val="21"/>
                <w:szCs w:val="21"/>
              </w:rPr>
              <w:t>200 aut/rok</w:t>
            </w:r>
          </w:p>
        </w:tc>
      </w:tr>
      <w:tr w:rsidR="00CB2B08" w:rsidRPr="00023187" w:rsidTr="00FC427D">
        <w:trPr>
          <w:trHeight w:val="284"/>
          <w:jc w:val="center"/>
        </w:trPr>
        <w:tc>
          <w:tcPr>
            <w:tcW w:w="14580" w:type="dxa"/>
            <w:gridSpan w:val="8"/>
            <w:shd w:val="clear" w:color="auto" w:fill="auto"/>
            <w:vAlign w:val="center"/>
          </w:tcPr>
          <w:p w:rsidR="00CB2B08" w:rsidRPr="00023187" w:rsidRDefault="00CB2B08" w:rsidP="0067232E">
            <w:pPr>
              <w:suppressAutoHyphens/>
              <w:spacing w:before="80" w:after="80"/>
              <w:ind w:right="96"/>
              <w:rPr>
                <w:b/>
                <w:color w:val="000000"/>
                <w:sz w:val="21"/>
                <w:szCs w:val="21"/>
              </w:rPr>
            </w:pPr>
            <w:r w:rsidRPr="00023187">
              <w:rPr>
                <w:b/>
                <w:color w:val="000000"/>
                <w:sz w:val="21"/>
                <w:szCs w:val="21"/>
              </w:rPr>
              <w:t xml:space="preserve">ORP </w:t>
            </w:r>
            <w:r>
              <w:rPr>
                <w:b/>
                <w:color w:val="000000"/>
                <w:sz w:val="21"/>
                <w:szCs w:val="21"/>
              </w:rPr>
              <w:t>Stříbro</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CZP00766</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66351863</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Josef Lepič</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třída 5. května 1579</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34901</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Stříbro</w:t>
            </w:r>
          </w:p>
        </w:tc>
        <w:tc>
          <w:tcPr>
            <w:tcW w:w="1373" w:type="dxa"/>
            <w:shd w:val="clear" w:color="auto" w:fill="auto"/>
          </w:tcPr>
          <w:p w:rsidR="00CB2B08" w:rsidRPr="009D2BDA" w:rsidRDefault="00CB2B08" w:rsidP="0067232E">
            <w:pPr>
              <w:spacing w:before="60" w:after="60"/>
              <w:rPr>
                <w:color w:val="000000"/>
                <w:sz w:val="21"/>
                <w:szCs w:val="21"/>
              </w:rPr>
            </w:pPr>
            <w:r w:rsidRPr="00755CDF">
              <w:rPr>
                <w:color w:val="000000"/>
                <w:sz w:val="21"/>
                <w:szCs w:val="21"/>
              </w:rPr>
              <w:t>demontáž</w:t>
            </w:r>
          </w:p>
        </w:tc>
        <w:tc>
          <w:tcPr>
            <w:tcW w:w="1817" w:type="dxa"/>
            <w:shd w:val="clear" w:color="auto" w:fill="auto"/>
            <w:vAlign w:val="bottom"/>
          </w:tcPr>
          <w:p w:rsidR="00CB2B08" w:rsidRPr="009D2BDA" w:rsidRDefault="00CB2B08" w:rsidP="0067232E">
            <w:pPr>
              <w:spacing w:before="60" w:after="60"/>
              <w:rPr>
                <w:color w:val="000000"/>
                <w:sz w:val="21"/>
                <w:szCs w:val="21"/>
              </w:rPr>
            </w:pPr>
            <w:r w:rsidRPr="009D2BDA">
              <w:rPr>
                <w:color w:val="000000"/>
                <w:sz w:val="21"/>
                <w:szCs w:val="21"/>
              </w:rPr>
              <w:t>není uvedeno</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CZP00721</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11608951</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Karel Pouba</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st.p.č. 187 v k.ú. Bezdružice</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34952</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Bezdružice</w:t>
            </w:r>
          </w:p>
        </w:tc>
        <w:tc>
          <w:tcPr>
            <w:tcW w:w="1373" w:type="dxa"/>
            <w:shd w:val="clear" w:color="auto" w:fill="auto"/>
          </w:tcPr>
          <w:p w:rsidR="00CB2B08" w:rsidRPr="009D2BDA" w:rsidRDefault="00CB2B08" w:rsidP="0067232E">
            <w:pPr>
              <w:spacing w:before="60" w:after="60"/>
              <w:rPr>
                <w:color w:val="000000"/>
                <w:sz w:val="21"/>
                <w:szCs w:val="21"/>
              </w:rPr>
            </w:pPr>
            <w:r w:rsidRPr="00755CDF">
              <w:rPr>
                <w:color w:val="000000"/>
                <w:sz w:val="21"/>
                <w:szCs w:val="21"/>
              </w:rPr>
              <w:t>demontáž</w:t>
            </w:r>
          </w:p>
        </w:tc>
        <w:tc>
          <w:tcPr>
            <w:tcW w:w="1817" w:type="dxa"/>
            <w:shd w:val="clear" w:color="auto" w:fill="auto"/>
            <w:vAlign w:val="bottom"/>
          </w:tcPr>
          <w:p w:rsidR="00CB2B08" w:rsidRPr="009D2BDA" w:rsidRDefault="00CB2B08" w:rsidP="0067232E">
            <w:pPr>
              <w:spacing w:before="60" w:after="60"/>
              <w:rPr>
                <w:color w:val="000000"/>
                <w:sz w:val="21"/>
                <w:szCs w:val="21"/>
              </w:rPr>
            </w:pPr>
            <w:r w:rsidRPr="009D2BDA">
              <w:rPr>
                <w:color w:val="000000"/>
                <w:sz w:val="21"/>
                <w:szCs w:val="21"/>
              </w:rPr>
              <w:t>300 t/rok</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CZP00790</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87947421</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Ladislav Hrad</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Plzeňská 1417</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34901</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Stříbro</w:t>
            </w:r>
          </w:p>
        </w:tc>
        <w:tc>
          <w:tcPr>
            <w:tcW w:w="1373" w:type="dxa"/>
            <w:shd w:val="clear" w:color="auto" w:fill="auto"/>
          </w:tcPr>
          <w:p w:rsidR="00CB2B08" w:rsidRPr="009D2BDA" w:rsidRDefault="00CB2B08" w:rsidP="0067232E">
            <w:pPr>
              <w:spacing w:before="60" w:after="60"/>
              <w:rPr>
                <w:color w:val="000000"/>
                <w:sz w:val="21"/>
                <w:szCs w:val="21"/>
              </w:rPr>
            </w:pPr>
            <w:r w:rsidRPr="00755CDF">
              <w:rPr>
                <w:color w:val="000000"/>
                <w:sz w:val="21"/>
                <w:szCs w:val="21"/>
              </w:rPr>
              <w:t>demontáž</w:t>
            </w:r>
          </w:p>
        </w:tc>
        <w:tc>
          <w:tcPr>
            <w:tcW w:w="1817" w:type="dxa"/>
            <w:shd w:val="clear" w:color="auto" w:fill="auto"/>
            <w:vAlign w:val="bottom"/>
          </w:tcPr>
          <w:p w:rsidR="00CB2B08" w:rsidRPr="009D2BDA" w:rsidRDefault="00CB2B08" w:rsidP="0067232E">
            <w:pPr>
              <w:spacing w:before="60" w:after="60"/>
              <w:rPr>
                <w:color w:val="000000"/>
                <w:sz w:val="21"/>
                <w:szCs w:val="21"/>
              </w:rPr>
            </w:pPr>
            <w:r w:rsidRPr="009D2BDA">
              <w:rPr>
                <w:color w:val="000000"/>
                <w:sz w:val="21"/>
                <w:szCs w:val="21"/>
              </w:rPr>
              <w:t>600 t/rok</w:t>
            </w:r>
          </w:p>
        </w:tc>
      </w:tr>
      <w:tr w:rsidR="00CB2B08" w:rsidRPr="009D2BDA" w:rsidTr="00FC427D">
        <w:trPr>
          <w:trHeight w:val="284"/>
          <w:jc w:val="center"/>
        </w:trPr>
        <w:tc>
          <w:tcPr>
            <w:tcW w:w="1406" w:type="dxa"/>
            <w:shd w:val="clear" w:color="auto" w:fill="auto"/>
          </w:tcPr>
          <w:p w:rsidR="00CB2B08" w:rsidRPr="009D2BDA" w:rsidRDefault="00CB2B08" w:rsidP="0067232E">
            <w:pPr>
              <w:spacing w:before="60" w:after="60"/>
              <w:rPr>
                <w:color w:val="000000"/>
                <w:sz w:val="21"/>
                <w:szCs w:val="21"/>
              </w:rPr>
            </w:pPr>
            <w:r w:rsidRPr="009D2BDA">
              <w:rPr>
                <w:color w:val="000000"/>
                <w:sz w:val="21"/>
                <w:szCs w:val="21"/>
              </w:rPr>
              <w:t>CZP00036</w:t>
            </w:r>
          </w:p>
        </w:tc>
        <w:tc>
          <w:tcPr>
            <w:tcW w:w="1120" w:type="dxa"/>
            <w:shd w:val="clear" w:color="auto" w:fill="auto"/>
          </w:tcPr>
          <w:p w:rsidR="00CB2B08" w:rsidRPr="009D2BDA" w:rsidRDefault="00CB2B08" w:rsidP="0067232E">
            <w:pPr>
              <w:spacing w:before="60" w:after="60"/>
              <w:rPr>
                <w:color w:val="000000"/>
                <w:sz w:val="21"/>
                <w:szCs w:val="21"/>
              </w:rPr>
            </w:pPr>
            <w:r w:rsidRPr="009D2BDA">
              <w:rPr>
                <w:color w:val="000000"/>
                <w:sz w:val="21"/>
                <w:szCs w:val="21"/>
              </w:rPr>
              <w:t>27975924</w:t>
            </w:r>
          </w:p>
        </w:tc>
        <w:tc>
          <w:tcPr>
            <w:tcW w:w="3222" w:type="dxa"/>
            <w:shd w:val="clear" w:color="auto" w:fill="auto"/>
          </w:tcPr>
          <w:p w:rsidR="00CB2B08" w:rsidRPr="009D2BDA" w:rsidRDefault="00CB2B08" w:rsidP="0067232E">
            <w:pPr>
              <w:spacing w:before="60" w:after="60"/>
              <w:rPr>
                <w:color w:val="000000"/>
                <w:sz w:val="21"/>
                <w:szCs w:val="21"/>
              </w:rPr>
            </w:pPr>
            <w:r w:rsidRPr="009D2BDA">
              <w:rPr>
                <w:color w:val="000000"/>
                <w:sz w:val="21"/>
                <w:szCs w:val="21"/>
              </w:rPr>
              <w:t>OK Záchlumí, a.s.</w:t>
            </w:r>
          </w:p>
        </w:tc>
        <w:tc>
          <w:tcPr>
            <w:tcW w:w="2460" w:type="dxa"/>
            <w:shd w:val="clear" w:color="auto" w:fill="auto"/>
          </w:tcPr>
          <w:p w:rsidR="00CB2B08" w:rsidRPr="009D2BDA" w:rsidRDefault="00CB2B08" w:rsidP="0067232E">
            <w:pPr>
              <w:spacing w:before="60" w:after="60"/>
              <w:rPr>
                <w:color w:val="000000"/>
                <w:sz w:val="21"/>
                <w:szCs w:val="21"/>
              </w:rPr>
            </w:pPr>
            <w:r w:rsidRPr="009D2BDA">
              <w:rPr>
                <w:color w:val="000000"/>
                <w:sz w:val="21"/>
                <w:szCs w:val="21"/>
              </w:rPr>
              <w:t>45</w:t>
            </w:r>
          </w:p>
        </w:tc>
        <w:tc>
          <w:tcPr>
            <w:tcW w:w="1006" w:type="dxa"/>
            <w:shd w:val="clear" w:color="auto" w:fill="auto"/>
          </w:tcPr>
          <w:p w:rsidR="00CB2B08" w:rsidRPr="009D2BDA" w:rsidRDefault="00CB2B08" w:rsidP="0067232E">
            <w:pPr>
              <w:spacing w:before="60" w:after="60"/>
              <w:jc w:val="right"/>
              <w:rPr>
                <w:color w:val="000000"/>
                <w:sz w:val="21"/>
                <w:szCs w:val="21"/>
              </w:rPr>
            </w:pPr>
            <w:r w:rsidRPr="009D2BDA">
              <w:rPr>
                <w:color w:val="000000"/>
                <w:sz w:val="21"/>
                <w:szCs w:val="21"/>
              </w:rPr>
              <w:t>34901</w:t>
            </w:r>
          </w:p>
        </w:tc>
        <w:tc>
          <w:tcPr>
            <w:tcW w:w="2176" w:type="dxa"/>
            <w:shd w:val="clear" w:color="auto" w:fill="auto"/>
          </w:tcPr>
          <w:p w:rsidR="00CB2B08" w:rsidRPr="009D2BDA" w:rsidRDefault="00CB2B08" w:rsidP="0067232E">
            <w:pPr>
              <w:spacing w:before="60" w:after="60"/>
              <w:rPr>
                <w:color w:val="000000"/>
                <w:sz w:val="21"/>
                <w:szCs w:val="21"/>
              </w:rPr>
            </w:pPr>
            <w:r w:rsidRPr="009D2BDA">
              <w:rPr>
                <w:color w:val="000000"/>
                <w:sz w:val="21"/>
                <w:szCs w:val="21"/>
              </w:rPr>
              <w:t>Záchlumí</w:t>
            </w:r>
          </w:p>
        </w:tc>
        <w:tc>
          <w:tcPr>
            <w:tcW w:w="1373" w:type="dxa"/>
            <w:shd w:val="clear" w:color="auto" w:fill="auto"/>
            <w:vAlign w:val="bottom"/>
          </w:tcPr>
          <w:p w:rsidR="00CB2B08" w:rsidRPr="009D2BDA" w:rsidRDefault="00CB2B08" w:rsidP="0067232E">
            <w:pPr>
              <w:spacing w:before="60" w:after="60"/>
              <w:rPr>
                <w:color w:val="000000"/>
                <w:sz w:val="21"/>
                <w:szCs w:val="21"/>
              </w:rPr>
            </w:pPr>
            <w:r w:rsidRPr="009D2BDA">
              <w:rPr>
                <w:color w:val="000000"/>
                <w:sz w:val="21"/>
                <w:szCs w:val="21"/>
              </w:rPr>
              <w:t>sběr</w:t>
            </w:r>
          </w:p>
        </w:tc>
        <w:tc>
          <w:tcPr>
            <w:tcW w:w="1817" w:type="dxa"/>
            <w:shd w:val="clear" w:color="auto" w:fill="auto"/>
            <w:vAlign w:val="bottom"/>
          </w:tcPr>
          <w:p w:rsidR="00CB2B08" w:rsidRPr="009D2BDA" w:rsidRDefault="00CB2B08" w:rsidP="0067232E">
            <w:pPr>
              <w:spacing w:before="60" w:after="60"/>
              <w:rPr>
                <w:color w:val="000000"/>
                <w:sz w:val="21"/>
                <w:szCs w:val="21"/>
              </w:rPr>
            </w:pPr>
            <w:r w:rsidRPr="009D2BDA">
              <w:rPr>
                <w:color w:val="000000"/>
                <w:sz w:val="21"/>
                <w:szCs w:val="21"/>
              </w:rPr>
              <w:t>500 aut./rok</w:t>
            </w:r>
          </w:p>
        </w:tc>
      </w:tr>
      <w:tr w:rsidR="00CB2B08" w:rsidRPr="009E1758"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E1758">
              <w:rPr>
                <w:color w:val="000000"/>
                <w:sz w:val="21"/>
                <w:szCs w:val="21"/>
              </w:rPr>
              <w:t>CZP01034</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E1758">
              <w:rPr>
                <w:color w:val="000000"/>
                <w:sz w:val="21"/>
                <w:szCs w:val="21"/>
              </w:rPr>
              <w:t>03436527</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E1758">
              <w:rPr>
                <w:color w:val="000000"/>
                <w:sz w:val="21"/>
                <w:szCs w:val="21"/>
              </w:rPr>
              <w:t>Pavel Koželuh</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E1758">
              <w:rPr>
                <w:color w:val="000000"/>
                <w:sz w:val="21"/>
                <w:szCs w:val="21"/>
              </w:rPr>
              <w:t>Plzeňská 360</w:t>
            </w:r>
          </w:p>
        </w:tc>
        <w:tc>
          <w:tcPr>
            <w:tcW w:w="1006" w:type="dxa"/>
            <w:shd w:val="clear" w:color="auto" w:fill="auto"/>
            <w:vAlign w:val="center"/>
          </w:tcPr>
          <w:p w:rsidR="00CB2B08" w:rsidRPr="009D2BDA" w:rsidRDefault="00CB2B08" w:rsidP="009E1758">
            <w:pPr>
              <w:spacing w:before="60" w:after="60"/>
              <w:jc w:val="right"/>
              <w:rPr>
                <w:color w:val="000000"/>
                <w:sz w:val="21"/>
                <w:szCs w:val="21"/>
              </w:rPr>
            </w:pPr>
            <w:r w:rsidRPr="009E1758">
              <w:rPr>
                <w:color w:val="000000"/>
                <w:sz w:val="21"/>
                <w:szCs w:val="21"/>
              </w:rPr>
              <w:t>34901</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E1758">
              <w:rPr>
                <w:color w:val="000000"/>
                <w:sz w:val="21"/>
                <w:szCs w:val="21"/>
              </w:rPr>
              <w:t>Stříbro</w:t>
            </w:r>
          </w:p>
        </w:tc>
        <w:tc>
          <w:tcPr>
            <w:tcW w:w="1373" w:type="dxa"/>
            <w:shd w:val="clear" w:color="auto" w:fill="auto"/>
          </w:tcPr>
          <w:p w:rsidR="00CB2B08" w:rsidRPr="009D2BDA" w:rsidRDefault="00CB2B08" w:rsidP="0067232E">
            <w:pPr>
              <w:spacing w:before="60" w:after="60"/>
              <w:rPr>
                <w:color w:val="000000"/>
                <w:sz w:val="21"/>
                <w:szCs w:val="21"/>
              </w:rPr>
            </w:pPr>
            <w:r w:rsidRPr="00755CDF">
              <w:rPr>
                <w:color w:val="000000"/>
                <w:sz w:val="21"/>
                <w:szCs w:val="21"/>
              </w:rPr>
              <w:t>demontáž</w:t>
            </w:r>
          </w:p>
        </w:tc>
        <w:tc>
          <w:tcPr>
            <w:tcW w:w="1817" w:type="dxa"/>
            <w:shd w:val="clear" w:color="auto" w:fill="auto"/>
            <w:vAlign w:val="bottom"/>
          </w:tcPr>
          <w:p w:rsidR="00CB2B08" w:rsidRPr="009D2BDA" w:rsidRDefault="00CB2B08" w:rsidP="0067232E">
            <w:pPr>
              <w:spacing w:before="60" w:after="60"/>
              <w:rPr>
                <w:color w:val="000000"/>
                <w:sz w:val="21"/>
                <w:szCs w:val="21"/>
              </w:rPr>
            </w:pPr>
          </w:p>
        </w:tc>
      </w:tr>
      <w:tr w:rsidR="00CB2B08" w:rsidRPr="00023187" w:rsidTr="00FC427D">
        <w:trPr>
          <w:trHeight w:val="284"/>
          <w:jc w:val="center"/>
        </w:trPr>
        <w:tc>
          <w:tcPr>
            <w:tcW w:w="14580" w:type="dxa"/>
            <w:gridSpan w:val="8"/>
            <w:shd w:val="clear" w:color="auto" w:fill="auto"/>
            <w:vAlign w:val="center"/>
          </w:tcPr>
          <w:p w:rsidR="00CB2B08" w:rsidRPr="00023187" w:rsidRDefault="00CB2B08" w:rsidP="0067232E">
            <w:pPr>
              <w:suppressAutoHyphens/>
              <w:spacing w:before="80" w:after="80"/>
              <w:ind w:right="96"/>
              <w:rPr>
                <w:b/>
                <w:color w:val="000000"/>
                <w:sz w:val="21"/>
                <w:szCs w:val="21"/>
              </w:rPr>
            </w:pPr>
            <w:r w:rsidRPr="00023187">
              <w:rPr>
                <w:b/>
                <w:color w:val="000000"/>
                <w:sz w:val="21"/>
                <w:szCs w:val="21"/>
              </w:rPr>
              <w:t xml:space="preserve">ORP </w:t>
            </w:r>
            <w:r>
              <w:rPr>
                <w:b/>
                <w:color w:val="000000"/>
                <w:sz w:val="21"/>
                <w:szCs w:val="21"/>
              </w:rPr>
              <w:t>Sušice</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CZP00909</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28313887</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BDP plus s.r.o.</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Pražská</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34201</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Sušice</w:t>
            </w:r>
          </w:p>
        </w:tc>
        <w:tc>
          <w:tcPr>
            <w:tcW w:w="1373"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demontáž</w:t>
            </w:r>
          </w:p>
        </w:tc>
        <w:tc>
          <w:tcPr>
            <w:tcW w:w="1817" w:type="dxa"/>
            <w:shd w:val="clear" w:color="auto" w:fill="auto"/>
            <w:vAlign w:val="bottom"/>
          </w:tcPr>
          <w:p w:rsidR="00CB2B08" w:rsidRPr="009D2BDA" w:rsidRDefault="00CB2B08" w:rsidP="0067232E">
            <w:pPr>
              <w:spacing w:before="60" w:after="60"/>
              <w:rPr>
                <w:color w:val="000000"/>
                <w:sz w:val="21"/>
                <w:szCs w:val="21"/>
              </w:rPr>
            </w:pPr>
            <w:r w:rsidRPr="009D2BDA">
              <w:rPr>
                <w:color w:val="000000"/>
                <w:sz w:val="21"/>
                <w:szCs w:val="21"/>
              </w:rPr>
              <w:t>500 t/rok</w:t>
            </w:r>
          </w:p>
        </w:tc>
      </w:tr>
      <w:tr w:rsidR="00CB2B08" w:rsidRPr="009D2BDA" w:rsidTr="00FC427D">
        <w:trPr>
          <w:trHeight w:val="284"/>
          <w:jc w:val="center"/>
        </w:trPr>
        <w:tc>
          <w:tcPr>
            <w:tcW w:w="1406" w:type="dxa"/>
            <w:shd w:val="clear" w:color="auto" w:fill="auto"/>
          </w:tcPr>
          <w:p w:rsidR="00CB2B08" w:rsidRPr="009D2BDA" w:rsidRDefault="00CB2B08" w:rsidP="0067232E">
            <w:pPr>
              <w:spacing w:before="60" w:after="60"/>
              <w:rPr>
                <w:color w:val="000000"/>
                <w:sz w:val="21"/>
                <w:szCs w:val="21"/>
              </w:rPr>
            </w:pPr>
            <w:r w:rsidRPr="009D2BDA">
              <w:rPr>
                <w:color w:val="000000"/>
                <w:sz w:val="21"/>
                <w:szCs w:val="21"/>
              </w:rPr>
              <w:t>CZP00455</w:t>
            </w:r>
          </w:p>
        </w:tc>
        <w:tc>
          <w:tcPr>
            <w:tcW w:w="1120" w:type="dxa"/>
            <w:shd w:val="clear" w:color="auto" w:fill="auto"/>
          </w:tcPr>
          <w:p w:rsidR="00CB2B08" w:rsidRPr="009D2BDA" w:rsidRDefault="00CB2B08" w:rsidP="0067232E">
            <w:pPr>
              <w:spacing w:before="60" w:after="60"/>
              <w:rPr>
                <w:color w:val="000000"/>
                <w:sz w:val="21"/>
                <w:szCs w:val="21"/>
              </w:rPr>
            </w:pPr>
            <w:r w:rsidRPr="009D2BDA">
              <w:rPr>
                <w:color w:val="000000"/>
                <w:sz w:val="21"/>
                <w:szCs w:val="21"/>
              </w:rPr>
              <w:t>26369443</w:t>
            </w:r>
          </w:p>
        </w:tc>
        <w:tc>
          <w:tcPr>
            <w:tcW w:w="3222" w:type="dxa"/>
            <w:shd w:val="clear" w:color="auto" w:fill="auto"/>
          </w:tcPr>
          <w:p w:rsidR="00CB2B08" w:rsidRPr="009D2BDA" w:rsidRDefault="00CB2B08" w:rsidP="0067232E">
            <w:pPr>
              <w:spacing w:before="60" w:after="60"/>
              <w:rPr>
                <w:color w:val="000000"/>
                <w:sz w:val="21"/>
                <w:szCs w:val="21"/>
              </w:rPr>
            </w:pPr>
            <w:r w:rsidRPr="009D2BDA">
              <w:rPr>
                <w:color w:val="000000"/>
                <w:sz w:val="21"/>
                <w:szCs w:val="21"/>
              </w:rPr>
              <w:t>HOLUB - KOVOŠROT s.r.o.</w:t>
            </w:r>
          </w:p>
        </w:tc>
        <w:tc>
          <w:tcPr>
            <w:tcW w:w="2460" w:type="dxa"/>
            <w:shd w:val="clear" w:color="auto" w:fill="auto"/>
          </w:tcPr>
          <w:p w:rsidR="00CB2B08" w:rsidRPr="009D2BDA" w:rsidRDefault="00CB2B08" w:rsidP="0067232E">
            <w:pPr>
              <w:spacing w:before="60" w:after="60"/>
              <w:rPr>
                <w:color w:val="000000"/>
                <w:sz w:val="21"/>
                <w:szCs w:val="21"/>
              </w:rPr>
            </w:pPr>
            <w:r w:rsidRPr="009D2BDA">
              <w:rPr>
                <w:color w:val="000000"/>
                <w:sz w:val="21"/>
                <w:szCs w:val="21"/>
              </w:rPr>
              <w:t>p.p.č. 2447 a 2460 v</w:t>
            </w:r>
            <w:r>
              <w:rPr>
                <w:color w:val="000000"/>
                <w:sz w:val="21"/>
                <w:szCs w:val="21"/>
              </w:rPr>
              <w:t> </w:t>
            </w:r>
            <w:r w:rsidRPr="009D2BDA">
              <w:rPr>
                <w:color w:val="000000"/>
                <w:sz w:val="21"/>
                <w:szCs w:val="21"/>
              </w:rPr>
              <w:t>k.ú. Sušice</w:t>
            </w:r>
          </w:p>
        </w:tc>
        <w:tc>
          <w:tcPr>
            <w:tcW w:w="1006" w:type="dxa"/>
            <w:shd w:val="clear" w:color="auto" w:fill="auto"/>
          </w:tcPr>
          <w:p w:rsidR="00CB2B08" w:rsidRPr="009D2BDA" w:rsidRDefault="00CB2B08" w:rsidP="0067232E">
            <w:pPr>
              <w:spacing w:before="60" w:after="60"/>
              <w:jc w:val="right"/>
              <w:rPr>
                <w:color w:val="000000"/>
                <w:sz w:val="21"/>
                <w:szCs w:val="21"/>
              </w:rPr>
            </w:pPr>
            <w:r w:rsidRPr="009D2BDA">
              <w:rPr>
                <w:color w:val="000000"/>
                <w:sz w:val="21"/>
                <w:szCs w:val="21"/>
              </w:rPr>
              <w:t>34201</w:t>
            </w:r>
          </w:p>
        </w:tc>
        <w:tc>
          <w:tcPr>
            <w:tcW w:w="2176" w:type="dxa"/>
            <w:shd w:val="clear" w:color="auto" w:fill="auto"/>
          </w:tcPr>
          <w:p w:rsidR="00CB2B08" w:rsidRPr="009D2BDA" w:rsidRDefault="00CB2B08" w:rsidP="0067232E">
            <w:pPr>
              <w:spacing w:before="60" w:after="60"/>
              <w:rPr>
                <w:color w:val="000000"/>
                <w:sz w:val="21"/>
                <w:szCs w:val="21"/>
              </w:rPr>
            </w:pPr>
            <w:r w:rsidRPr="009D2BDA">
              <w:rPr>
                <w:color w:val="000000"/>
                <w:sz w:val="21"/>
                <w:szCs w:val="21"/>
              </w:rPr>
              <w:t>Sušice</w:t>
            </w:r>
          </w:p>
        </w:tc>
        <w:tc>
          <w:tcPr>
            <w:tcW w:w="1373" w:type="dxa"/>
            <w:shd w:val="clear" w:color="auto" w:fill="auto"/>
          </w:tcPr>
          <w:p w:rsidR="00CB2B08" w:rsidRPr="009D2BDA" w:rsidRDefault="00CB2B08" w:rsidP="0067232E">
            <w:pPr>
              <w:spacing w:before="60" w:after="60"/>
              <w:rPr>
                <w:color w:val="000000"/>
                <w:sz w:val="21"/>
                <w:szCs w:val="21"/>
              </w:rPr>
            </w:pPr>
            <w:r w:rsidRPr="00755CDF">
              <w:rPr>
                <w:color w:val="000000"/>
                <w:sz w:val="21"/>
                <w:szCs w:val="21"/>
              </w:rPr>
              <w:t>demontáž</w:t>
            </w:r>
          </w:p>
        </w:tc>
        <w:tc>
          <w:tcPr>
            <w:tcW w:w="1817" w:type="dxa"/>
            <w:shd w:val="clear" w:color="auto" w:fill="auto"/>
            <w:vAlign w:val="bottom"/>
          </w:tcPr>
          <w:p w:rsidR="00CB2B08" w:rsidRPr="009D2BDA" w:rsidRDefault="00CB2B08" w:rsidP="0067232E">
            <w:pPr>
              <w:spacing w:before="60" w:after="60"/>
              <w:rPr>
                <w:color w:val="000000"/>
                <w:sz w:val="21"/>
                <w:szCs w:val="21"/>
              </w:rPr>
            </w:pPr>
            <w:r w:rsidRPr="009D2BDA">
              <w:rPr>
                <w:color w:val="000000"/>
                <w:sz w:val="21"/>
                <w:szCs w:val="21"/>
              </w:rPr>
              <w:t>9,6 t/denně</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CZP00454</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47727837</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Pavel Břicháček</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Smetanova 403</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34192</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Kašperské Hory</w:t>
            </w:r>
          </w:p>
        </w:tc>
        <w:tc>
          <w:tcPr>
            <w:tcW w:w="1373" w:type="dxa"/>
            <w:shd w:val="clear" w:color="auto" w:fill="auto"/>
          </w:tcPr>
          <w:p w:rsidR="00CB2B08" w:rsidRPr="009D2BDA" w:rsidRDefault="00CB2B08" w:rsidP="0067232E">
            <w:pPr>
              <w:spacing w:before="60" w:after="60"/>
              <w:rPr>
                <w:color w:val="000000"/>
                <w:sz w:val="21"/>
                <w:szCs w:val="21"/>
              </w:rPr>
            </w:pPr>
            <w:r w:rsidRPr="00755CDF">
              <w:rPr>
                <w:color w:val="000000"/>
                <w:sz w:val="21"/>
                <w:szCs w:val="21"/>
              </w:rPr>
              <w:t>demontáž</w:t>
            </w:r>
          </w:p>
        </w:tc>
        <w:tc>
          <w:tcPr>
            <w:tcW w:w="1817" w:type="dxa"/>
            <w:shd w:val="clear" w:color="auto" w:fill="auto"/>
            <w:vAlign w:val="bottom"/>
          </w:tcPr>
          <w:p w:rsidR="00CB2B08" w:rsidRPr="009D2BDA" w:rsidRDefault="00CB2B08" w:rsidP="0067232E">
            <w:pPr>
              <w:spacing w:before="60" w:after="60"/>
              <w:rPr>
                <w:color w:val="000000"/>
                <w:sz w:val="21"/>
                <w:szCs w:val="21"/>
              </w:rPr>
            </w:pPr>
            <w:r w:rsidRPr="009D2BDA">
              <w:rPr>
                <w:color w:val="000000"/>
                <w:sz w:val="21"/>
                <w:szCs w:val="21"/>
              </w:rPr>
              <w:t>není uvedena</w:t>
            </w:r>
          </w:p>
        </w:tc>
      </w:tr>
      <w:tr w:rsidR="00CB2B08" w:rsidRPr="00023187" w:rsidTr="00FC427D">
        <w:trPr>
          <w:trHeight w:val="284"/>
          <w:jc w:val="center"/>
        </w:trPr>
        <w:tc>
          <w:tcPr>
            <w:tcW w:w="14580" w:type="dxa"/>
            <w:gridSpan w:val="8"/>
            <w:shd w:val="clear" w:color="auto" w:fill="auto"/>
            <w:vAlign w:val="center"/>
          </w:tcPr>
          <w:p w:rsidR="00CB2B08" w:rsidRPr="00023187" w:rsidRDefault="00CB2B08" w:rsidP="0067232E">
            <w:pPr>
              <w:suppressAutoHyphens/>
              <w:spacing w:before="80" w:after="80"/>
              <w:ind w:right="96"/>
              <w:rPr>
                <w:b/>
                <w:color w:val="000000"/>
                <w:sz w:val="21"/>
                <w:szCs w:val="21"/>
              </w:rPr>
            </w:pPr>
            <w:r w:rsidRPr="00023187">
              <w:rPr>
                <w:b/>
                <w:color w:val="000000"/>
                <w:sz w:val="21"/>
                <w:szCs w:val="21"/>
              </w:rPr>
              <w:t xml:space="preserve">ORP </w:t>
            </w:r>
            <w:r>
              <w:rPr>
                <w:b/>
                <w:color w:val="000000"/>
                <w:sz w:val="21"/>
                <w:szCs w:val="21"/>
              </w:rPr>
              <w:t>Tachov</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CZP00760</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25308106</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ČSAD Invest, a.s.</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Oldřichovská 1530</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34701</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Tachov</w:t>
            </w:r>
          </w:p>
        </w:tc>
        <w:tc>
          <w:tcPr>
            <w:tcW w:w="1373" w:type="dxa"/>
            <w:shd w:val="clear" w:color="auto" w:fill="auto"/>
          </w:tcPr>
          <w:p w:rsidR="00CB2B08" w:rsidRPr="009D2BDA" w:rsidRDefault="00CB2B08" w:rsidP="0067232E">
            <w:pPr>
              <w:spacing w:before="60" w:after="60"/>
              <w:rPr>
                <w:color w:val="000000"/>
                <w:sz w:val="21"/>
                <w:szCs w:val="21"/>
              </w:rPr>
            </w:pPr>
            <w:r w:rsidRPr="00755CDF">
              <w:rPr>
                <w:color w:val="000000"/>
                <w:sz w:val="21"/>
                <w:szCs w:val="21"/>
              </w:rPr>
              <w:t>demontáž</w:t>
            </w:r>
          </w:p>
        </w:tc>
        <w:tc>
          <w:tcPr>
            <w:tcW w:w="1817" w:type="dxa"/>
            <w:shd w:val="clear" w:color="auto" w:fill="auto"/>
            <w:vAlign w:val="bottom"/>
          </w:tcPr>
          <w:p w:rsidR="00CB2B08" w:rsidRPr="009D2BDA" w:rsidRDefault="00CB2B08" w:rsidP="0067232E">
            <w:pPr>
              <w:spacing w:before="60" w:after="60"/>
              <w:rPr>
                <w:color w:val="000000"/>
                <w:sz w:val="21"/>
                <w:szCs w:val="21"/>
              </w:rPr>
            </w:pPr>
            <w:r w:rsidRPr="009D2BDA">
              <w:rPr>
                <w:color w:val="000000"/>
                <w:sz w:val="21"/>
                <w:szCs w:val="21"/>
              </w:rPr>
              <w:t>1000 t/rok</w:t>
            </w:r>
          </w:p>
        </w:tc>
      </w:tr>
      <w:tr w:rsidR="00CB2B08" w:rsidRPr="009D2BDA" w:rsidTr="00FC427D">
        <w:trPr>
          <w:trHeight w:val="284"/>
          <w:jc w:val="center"/>
        </w:trPr>
        <w:tc>
          <w:tcPr>
            <w:tcW w:w="140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CZP00035</w:t>
            </w:r>
          </w:p>
        </w:tc>
        <w:tc>
          <w:tcPr>
            <w:tcW w:w="112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67111921</w:t>
            </w:r>
          </w:p>
        </w:tc>
        <w:tc>
          <w:tcPr>
            <w:tcW w:w="3222"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Ing. Václav Popp</w:t>
            </w:r>
          </w:p>
        </w:tc>
        <w:tc>
          <w:tcPr>
            <w:tcW w:w="2460"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Nádražní 506</w:t>
            </w:r>
          </w:p>
        </w:tc>
        <w:tc>
          <w:tcPr>
            <w:tcW w:w="1006" w:type="dxa"/>
            <w:shd w:val="clear" w:color="auto" w:fill="auto"/>
            <w:vAlign w:val="center"/>
          </w:tcPr>
          <w:p w:rsidR="00CB2B08" w:rsidRPr="009D2BDA" w:rsidRDefault="00CB2B08" w:rsidP="0067232E">
            <w:pPr>
              <w:spacing w:before="60" w:after="60"/>
              <w:jc w:val="right"/>
              <w:rPr>
                <w:color w:val="000000"/>
                <w:sz w:val="21"/>
                <w:szCs w:val="21"/>
              </w:rPr>
            </w:pPr>
            <w:r w:rsidRPr="009D2BDA">
              <w:rPr>
                <w:color w:val="000000"/>
                <w:sz w:val="21"/>
                <w:szCs w:val="21"/>
              </w:rPr>
              <w:t>34815</w:t>
            </w:r>
          </w:p>
        </w:tc>
        <w:tc>
          <w:tcPr>
            <w:tcW w:w="2176" w:type="dxa"/>
            <w:shd w:val="clear" w:color="auto" w:fill="auto"/>
            <w:vAlign w:val="center"/>
          </w:tcPr>
          <w:p w:rsidR="00CB2B08" w:rsidRPr="009D2BDA" w:rsidRDefault="00CB2B08" w:rsidP="0067232E">
            <w:pPr>
              <w:spacing w:before="60" w:after="60"/>
              <w:rPr>
                <w:color w:val="000000"/>
                <w:sz w:val="21"/>
                <w:szCs w:val="21"/>
              </w:rPr>
            </w:pPr>
            <w:r w:rsidRPr="009D2BDA">
              <w:rPr>
                <w:color w:val="000000"/>
                <w:sz w:val="21"/>
                <w:szCs w:val="21"/>
              </w:rPr>
              <w:t>Planá</w:t>
            </w:r>
          </w:p>
        </w:tc>
        <w:tc>
          <w:tcPr>
            <w:tcW w:w="1373" w:type="dxa"/>
            <w:shd w:val="clear" w:color="auto" w:fill="auto"/>
          </w:tcPr>
          <w:p w:rsidR="00CB2B08" w:rsidRPr="009D2BDA" w:rsidRDefault="00CB2B08" w:rsidP="0067232E">
            <w:pPr>
              <w:spacing w:before="60" w:after="60"/>
              <w:rPr>
                <w:color w:val="000000"/>
                <w:sz w:val="21"/>
                <w:szCs w:val="21"/>
              </w:rPr>
            </w:pPr>
            <w:r w:rsidRPr="00755CDF">
              <w:rPr>
                <w:color w:val="000000"/>
                <w:sz w:val="21"/>
                <w:szCs w:val="21"/>
              </w:rPr>
              <w:t>demontáž</w:t>
            </w:r>
          </w:p>
        </w:tc>
        <w:tc>
          <w:tcPr>
            <w:tcW w:w="1817" w:type="dxa"/>
            <w:shd w:val="clear" w:color="auto" w:fill="auto"/>
            <w:vAlign w:val="bottom"/>
          </w:tcPr>
          <w:p w:rsidR="00CB2B08" w:rsidRPr="009D2BDA" w:rsidRDefault="00CB2B08" w:rsidP="0067232E">
            <w:pPr>
              <w:spacing w:before="60" w:after="60"/>
              <w:rPr>
                <w:color w:val="000000"/>
                <w:sz w:val="21"/>
                <w:szCs w:val="21"/>
              </w:rPr>
            </w:pPr>
            <w:r w:rsidRPr="009D2BDA">
              <w:rPr>
                <w:color w:val="000000"/>
                <w:sz w:val="21"/>
                <w:szCs w:val="21"/>
              </w:rPr>
              <w:t xml:space="preserve">300 aut./rok </w:t>
            </w:r>
          </w:p>
        </w:tc>
      </w:tr>
      <w:tr w:rsidR="00CB2B08" w:rsidRPr="009D2BDA" w:rsidTr="00FC427D">
        <w:trPr>
          <w:trHeight w:val="284"/>
          <w:jc w:val="center"/>
        </w:trPr>
        <w:tc>
          <w:tcPr>
            <w:tcW w:w="1406" w:type="dxa"/>
            <w:shd w:val="clear" w:color="auto" w:fill="auto"/>
          </w:tcPr>
          <w:p w:rsidR="00CB2B08" w:rsidRPr="009D2BDA" w:rsidRDefault="00CB2B08" w:rsidP="0067232E">
            <w:pPr>
              <w:spacing w:before="60" w:after="60"/>
              <w:rPr>
                <w:color w:val="000000"/>
                <w:sz w:val="21"/>
                <w:szCs w:val="21"/>
              </w:rPr>
            </w:pPr>
            <w:r w:rsidRPr="009D2BDA">
              <w:rPr>
                <w:color w:val="000000"/>
                <w:sz w:val="21"/>
                <w:szCs w:val="21"/>
              </w:rPr>
              <w:t>CZP00172</w:t>
            </w:r>
          </w:p>
        </w:tc>
        <w:tc>
          <w:tcPr>
            <w:tcW w:w="1120" w:type="dxa"/>
            <w:shd w:val="clear" w:color="auto" w:fill="auto"/>
          </w:tcPr>
          <w:p w:rsidR="00CB2B08" w:rsidRPr="009D2BDA" w:rsidRDefault="00CB2B08" w:rsidP="0067232E">
            <w:pPr>
              <w:spacing w:before="60" w:after="60"/>
              <w:rPr>
                <w:color w:val="000000"/>
                <w:sz w:val="21"/>
                <w:szCs w:val="21"/>
              </w:rPr>
            </w:pPr>
            <w:r w:rsidRPr="009D2BDA">
              <w:rPr>
                <w:color w:val="000000"/>
                <w:sz w:val="21"/>
                <w:szCs w:val="21"/>
              </w:rPr>
              <w:t>64888487</w:t>
            </w:r>
          </w:p>
        </w:tc>
        <w:tc>
          <w:tcPr>
            <w:tcW w:w="3222" w:type="dxa"/>
            <w:shd w:val="clear" w:color="auto" w:fill="auto"/>
          </w:tcPr>
          <w:p w:rsidR="00CB2B08" w:rsidRPr="009D2BDA" w:rsidRDefault="00CB2B08" w:rsidP="0067232E">
            <w:pPr>
              <w:spacing w:before="60" w:after="60"/>
              <w:rPr>
                <w:color w:val="000000"/>
                <w:sz w:val="21"/>
                <w:szCs w:val="21"/>
              </w:rPr>
            </w:pPr>
            <w:r w:rsidRPr="009D2BDA">
              <w:rPr>
                <w:color w:val="000000"/>
                <w:sz w:val="21"/>
                <w:szCs w:val="21"/>
              </w:rPr>
              <w:t>Jiří Hýsek</w:t>
            </w:r>
          </w:p>
        </w:tc>
        <w:tc>
          <w:tcPr>
            <w:tcW w:w="2460" w:type="dxa"/>
            <w:shd w:val="clear" w:color="auto" w:fill="auto"/>
          </w:tcPr>
          <w:p w:rsidR="00CB2B08" w:rsidRPr="009D2BDA" w:rsidRDefault="00CB2B08" w:rsidP="0067232E">
            <w:pPr>
              <w:spacing w:before="60" w:after="60"/>
              <w:rPr>
                <w:color w:val="000000"/>
                <w:sz w:val="21"/>
                <w:szCs w:val="21"/>
              </w:rPr>
            </w:pPr>
            <w:r w:rsidRPr="009D2BDA">
              <w:rPr>
                <w:color w:val="000000"/>
                <w:sz w:val="21"/>
                <w:szCs w:val="21"/>
              </w:rPr>
              <w:t>Nádražní 535</w:t>
            </w:r>
          </w:p>
        </w:tc>
        <w:tc>
          <w:tcPr>
            <w:tcW w:w="1006" w:type="dxa"/>
            <w:shd w:val="clear" w:color="auto" w:fill="auto"/>
          </w:tcPr>
          <w:p w:rsidR="00CB2B08" w:rsidRPr="009D2BDA" w:rsidRDefault="00CB2B08" w:rsidP="0067232E">
            <w:pPr>
              <w:spacing w:before="60" w:after="60"/>
              <w:jc w:val="right"/>
              <w:rPr>
                <w:color w:val="000000"/>
                <w:sz w:val="21"/>
                <w:szCs w:val="21"/>
              </w:rPr>
            </w:pPr>
            <w:r w:rsidRPr="009D2BDA">
              <w:rPr>
                <w:color w:val="000000"/>
                <w:sz w:val="21"/>
                <w:szCs w:val="21"/>
              </w:rPr>
              <w:t>34815</w:t>
            </w:r>
          </w:p>
        </w:tc>
        <w:tc>
          <w:tcPr>
            <w:tcW w:w="2176" w:type="dxa"/>
            <w:shd w:val="clear" w:color="auto" w:fill="auto"/>
          </w:tcPr>
          <w:p w:rsidR="00CB2B08" w:rsidRPr="009D2BDA" w:rsidRDefault="00CB2B08" w:rsidP="0067232E">
            <w:pPr>
              <w:spacing w:before="60" w:after="60"/>
              <w:rPr>
                <w:color w:val="000000"/>
                <w:sz w:val="21"/>
                <w:szCs w:val="21"/>
              </w:rPr>
            </w:pPr>
            <w:r w:rsidRPr="009D2BDA">
              <w:rPr>
                <w:color w:val="000000"/>
                <w:sz w:val="21"/>
                <w:szCs w:val="21"/>
              </w:rPr>
              <w:t>Planá</w:t>
            </w:r>
          </w:p>
        </w:tc>
        <w:tc>
          <w:tcPr>
            <w:tcW w:w="1373" w:type="dxa"/>
            <w:shd w:val="clear" w:color="auto" w:fill="auto"/>
            <w:vAlign w:val="bottom"/>
          </w:tcPr>
          <w:p w:rsidR="00CB2B08" w:rsidRPr="009D2BDA" w:rsidRDefault="00CB2B08" w:rsidP="0067232E">
            <w:pPr>
              <w:spacing w:before="60" w:after="60"/>
              <w:rPr>
                <w:color w:val="000000"/>
                <w:sz w:val="21"/>
                <w:szCs w:val="21"/>
              </w:rPr>
            </w:pPr>
            <w:r w:rsidRPr="009D2BDA">
              <w:rPr>
                <w:color w:val="000000"/>
                <w:sz w:val="21"/>
                <w:szCs w:val="21"/>
              </w:rPr>
              <w:t>sběr</w:t>
            </w:r>
          </w:p>
        </w:tc>
        <w:tc>
          <w:tcPr>
            <w:tcW w:w="1817" w:type="dxa"/>
            <w:shd w:val="clear" w:color="auto" w:fill="auto"/>
            <w:vAlign w:val="bottom"/>
          </w:tcPr>
          <w:p w:rsidR="00CB2B08" w:rsidRPr="009D2BDA" w:rsidRDefault="00CB2B08" w:rsidP="0067232E">
            <w:pPr>
              <w:spacing w:before="60" w:after="60"/>
              <w:rPr>
                <w:color w:val="000000"/>
                <w:sz w:val="21"/>
                <w:szCs w:val="21"/>
              </w:rPr>
            </w:pPr>
            <w:r w:rsidRPr="009D2BDA">
              <w:rPr>
                <w:color w:val="000000"/>
                <w:sz w:val="21"/>
                <w:szCs w:val="21"/>
              </w:rPr>
              <w:t>12 t shr. kap.</w:t>
            </w:r>
          </w:p>
        </w:tc>
      </w:tr>
    </w:tbl>
    <w:p w:rsidR="00381484" w:rsidRDefault="00381484" w:rsidP="00381484">
      <w:pPr>
        <w:pStyle w:val="Titulek"/>
        <w:keepNext/>
        <w:sectPr w:rsidR="00381484" w:rsidSect="0067232E">
          <w:pgSz w:w="16838" w:h="11906" w:orient="landscape"/>
          <w:pgMar w:top="1417" w:right="1417" w:bottom="1135" w:left="1417" w:header="706" w:footer="708" w:gutter="0"/>
          <w:cols w:space="708"/>
          <w:docGrid w:linePitch="360"/>
        </w:sectPr>
      </w:pPr>
    </w:p>
    <w:p w:rsidR="00381484" w:rsidRPr="00F644BC" w:rsidRDefault="00381484" w:rsidP="00381484">
      <w:pPr>
        <w:pStyle w:val="Nadpis3"/>
        <w:ind w:left="851" w:hanging="851"/>
      </w:pPr>
      <w:bookmarkStart w:id="478" w:name="_Toc421028356"/>
      <w:bookmarkStart w:id="479" w:name="_Toc421618423"/>
      <w:bookmarkStart w:id="480" w:name="_Toc438112561"/>
      <w:r w:rsidRPr="00F644BC">
        <w:lastRenderedPageBreak/>
        <w:t>Skládky S-</w:t>
      </w:r>
      <w:r>
        <w:t>I</w:t>
      </w:r>
      <w:r w:rsidRPr="00F644BC">
        <w:t>O</w:t>
      </w:r>
      <w:r>
        <w:t xml:space="preserve"> (8.1.0)</w:t>
      </w:r>
      <w:bookmarkEnd w:id="478"/>
      <w:bookmarkEnd w:id="479"/>
      <w:bookmarkEnd w:id="480"/>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364"/>
        <w:gridCol w:w="1091"/>
        <w:gridCol w:w="2917"/>
        <w:gridCol w:w="2849"/>
        <w:gridCol w:w="1517"/>
        <w:gridCol w:w="2210"/>
        <w:gridCol w:w="2075"/>
      </w:tblGrid>
      <w:tr w:rsidR="00381484" w:rsidRPr="00F644BC" w:rsidTr="0067232E">
        <w:trPr>
          <w:trHeight w:val="284"/>
          <w:tblHeader/>
        </w:trPr>
        <w:tc>
          <w:tcPr>
            <w:tcW w:w="486"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Identifikační kód</w:t>
            </w:r>
          </w:p>
        </w:tc>
        <w:tc>
          <w:tcPr>
            <w:tcW w:w="389"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IČ</w:t>
            </w:r>
          </w:p>
        </w:tc>
        <w:tc>
          <w:tcPr>
            <w:tcW w:w="1040"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Provozovatel</w:t>
            </w:r>
          </w:p>
        </w:tc>
        <w:tc>
          <w:tcPr>
            <w:tcW w:w="1016"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Ulice</w:t>
            </w:r>
          </w:p>
        </w:tc>
        <w:tc>
          <w:tcPr>
            <w:tcW w:w="541"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PSČ</w:t>
            </w:r>
          </w:p>
        </w:tc>
        <w:tc>
          <w:tcPr>
            <w:tcW w:w="788"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Obec</w:t>
            </w:r>
          </w:p>
        </w:tc>
        <w:tc>
          <w:tcPr>
            <w:tcW w:w="739"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Kapacita</w:t>
            </w:r>
          </w:p>
        </w:tc>
      </w:tr>
      <w:tr w:rsidR="00381484" w:rsidRPr="00BD17BB" w:rsidTr="0067232E">
        <w:trPr>
          <w:trHeight w:val="284"/>
        </w:trPr>
        <w:tc>
          <w:tcPr>
            <w:tcW w:w="5000" w:type="pct"/>
            <w:gridSpan w:val="7"/>
            <w:tcBorders>
              <w:top w:val="single" w:sz="12" w:space="0" w:color="auto"/>
              <w:bottom w:val="single" w:sz="4" w:space="0" w:color="auto"/>
            </w:tcBorders>
            <w:shd w:val="clear" w:color="auto" w:fill="auto"/>
            <w:vAlign w:val="center"/>
          </w:tcPr>
          <w:p w:rsidR="00381484" w:rsidRPr="00BE5714" w:rsidRDefault="00381484" w:rsidP="0067232E">
            <w:pPr>
              <w:suppressAutoHyphens/>
              <w:spacing w:before="60" w:after="60"/>
              <w:ind w:right="74"/>
              <w:rPr>
                <w:b/>
                <w:color w:val="000000"/>
                <w:sz w:val="21"/>
                <w:szCs w:val="21"/>
              </w:rPr>
            </w:pPr>
            <w:r>
              <w:rPr>
                <w:b/>
                <w:color w:val="000000"/>
                <w:sz w:val="21"/>
                <w:szCs w:val="21"/>
              </w:rPr>
              <w:t>ORP Horažďovice</w:t>
            </w:r>
          </w:p>
        </w:tc>
      </w:tr>
      <w:tr w:rsidR="00381484" w:rsidRPr="008D668F" w:rsidTr="0067232E">
        <w:trPr>
          <w:trHeight w:val="284"/>
        </w:trPr>
        <w:tc>
          <w:tcPr>
            <w:tcW w:w="486"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CZP00664</w:t>
            </w:r>
          </w:p>
        </w:tc>
        <w:tc>
          <w:tcPr>
            <w:tcW w:w="389"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884430</w:t>
            </w:r>
          </w:p>
        </w:tc>
        <w:tc>
          <w:tcPr>
            <w:tcW w:w="1040"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TERASO Horažďovice, s.r.o.</w:t>
            </w:r>
          </w:p>
        </w:tc>
        <w:tc>
          <w:tcPr>
            <w:tcW w:w="1016"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skládka Boubín</w:t>
            </w:r>
          </w:p>
        </w:tc>
        <w:tc>
          <w:tcPr>
            <w:tcW w:w="541"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jc w:val="right"/>
              <w:rPr>
                <w:color w:val="000000"/>
                <w:sz w:val="21"/>
                <w:szCs w:val="21"/>
              </w:rPr>
            </w:pPr>
            <w:r w:rsidRPr="008D668F">
              <w:rPr>
                <w:color w:val="000000"/>
                <w:sz w:val="21"/>
                <w:szCs w:val="21"/>
              </w:rPr>
              <w:t>34111</w:t>
            </w:r>
          </w:p>
        </w:tc>
        <w:tc>
          <w:tcPr>
            <w:tcW w:w="788"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Horažďovice</w:t>
            </w:r>
          </w:p>
        </w:tc>
        <w:tc>
          <w:tcPr>
            <w:tcW w:w="739" w:type="pct"/>
            <w:tcBorders>
              <w:top w:val="single" w:sz="4" w:space="0" w:color="auto"/>
              <w:bottom w:val="single" w:sz="4" w:space="0" w:color="auto"/>
            </w:tcBorders>
            <w:shd w:val="clear" w:color="auto" w:fill="auto"/>
            <w:vAlign w:val="center"/>
          </w:tcPr>
          <w:p w:rsidR="00381484" w:rsidRPr="00E52F91" w:rsidRDefault="00381484" w:rsidP="0067232E">
            <w:pPr>
              <w:spacing w:before="60" w:after="60"/>
              <w:rPr>
                <w:color w:val="000000"/>
                <w:sz w:val="21"/>
                <w:szCs w:val="21"/>
              </w:rPr>
            </w:pPr>
            <w:r w:rsidRPr="00E52F91">
              <w:rPr>
                <w:color w:val="000000"/>
                <w:sz w:val="21"/>
                <w:szCs w:val="21"/>
              </w:rPr>
              <w:t>volná 90 000 m</w:t>
            </w:r>
            <w:r w:rsidRPr="00E52F91">
              <w:rPr>
                <w:color w:val="000000"/>
                <w:sz w:val="21"/>
                <w:szCs w:val="21"/>
                <w:vertAlign w:val="superscript"/>
              </w:rPr>
              <w:t>3</w:t>
            </w:r>
          </w:p>
        </w:tc>
      </w:tr>
      <w:tr w:rsidR="00381484" w:rsidRPr="00F644BC" w:rsidTr="0067232E">
        <w:trPr>
          <w:trHeight w:val="284"/>
        </w:trPr>
        <w:tc>
          <w:tcPr>
            <w:tcW w:w="5000" w:type="pct"/>
            <w:gridSpan w:val="7"/>
            <w:tcBorders>
              <w:top w:val="single" w:sz="4" w:space="0" w:color="auto"/>
              <w:bottom w:val="single" w:sz="4" w:space="0" w:color="auto"/>
            </w:tcBorders>
            <w:shd w:val="clear" w:color="auto" w:fill="auto"/>
            <w:vAlign w:val="center"/>
          </w:tcPr>
          <w:p w:rsidR="00381484" w:rsidRPr="00BE5714" w:rsidRDefault="00381484" w:rsidP="0067232E">
            <w:pPr>
              <w:suppressAutoHyphens/>
              <w:spacing w:before="60" w:after="60"/>
              <w:rPr>
                <w:b/>
                <w:color w:val="000000"/>
                <w:sz w:val="21"/>
                <w:szCs w:val="21"/>
              </w:rPr>
            </w:pPr>
            <w:r>
              <w:rPr>
                <w:b/>
                <w:color w:val="000000"/>
                <w:sz w:val="21"/>
                <w:szCs w:val="21"/>
              </w:rPr>
              <w:t>ORP Klatovy</w:t>
            </w:r>
          </w:p>
        </w:tc>
      </w:tr>
      <w:tr w:rsidR="00381484" w:rsidRPr="008D668F" w:rsidTr="0067232E">
        <w:trPr>
          <w:trHeight w:val="284"/>
        </w:trPr>
        <w:tc>
          <w:tcPr>
            <w:tcW w:w="486"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CZP00701</w:t>
            </w:r>
          </w:p>
        </w:tc>
        <w:tc>
          <w:tcPr>
            <w:tcW w:w="389"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255980</w:t>
            </w:r>
          </w:p>
        </w:tc>
        <w:tc>
          <w:tcPr>
            <w:tcW w:w="1040"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Město Plánice</w:t>
            </w:r>
          </w:p>
        </w:tc>
        <w:tc>
          <w:tcPr>
            <w:tcW w:w="1016" w:type="pct"/>
            <w:tcBorders>
              <w:top w:val="single" w:sz="4" w:space="0" w:color="auto"/>
              <w:bottom w:val="single" w:sz="4" w:space="0" w:color="auto"/>
            </w:tcBorders>
            <w:shd w:val="clear" w:color="auto" w:fill="auto"/>
            <w:vAlign w:val="center"/>
          </w:tcPr>
          <w:p w:rsidR="00381484" w:rsidRPr="008D668F" w:rsidRDefault="00CB2B08" w:rsidP="00FC427D">
            <w:pPr>
              <w:spacing w:before="60" w:after="60"/>
              <w:rPr>
                <w:color w:val="000000"/>
                <w:sz w:val="21"/>
                <w:szCs w:val="21"/>
              </w:rPr>
            </w:pPr>
            <w:r w:rsidRPr="008D668F">
              <w:rPr>
                <w:color w:val="000000"/>
                <w:sz w:val="21"/>
                <w:szCs w:val="21"/>
              </w:rPr>
              <w:t>skládka</w:t>
            </w:r>
            <w:r>
              <w:rPr>
                <w:color w:val="000000"/>
                <w:sz w:val="21"/>
                <w:szCs w:val="21"/>
              </w:rPr>
              <w:t xml:space="preserve"> Na Boučku</w:t>
            </w:r>
          </w:p>
        </w:tc>
        <w:tc>
          <w:tcPr>
            <w:tcW w:w="541"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jc w:val="right"/>
              <w:rPr>
                <w:color w:val="000000"/>
                <w:sz w:val="21"/>
                <w:szCs w:val="21"/>
              </w:rPr>
            </w:pPr>
            <w:r w:rsidRPr="008D668F">
              <w:rPr>
                <w:color w:val="000000"/>
                <w:sz w:val="21"/>
                <w:szCs w:val="21"/>
              </w:rPr>
              <w:t>34034</w:t>
            </w:r>
          </w:p>
        </w:tc>
        <w:tc>
          <w:tcPr>
            <w:tcW w:w="788"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Plánice</w:t>
            </w:r>
          </w:p>
        </w:tc>
        <w:tc>
          <w:tcPr>
            <w:tcW w:w="739" w:type="pct"/>
            <w:tcBorders>
              <w:top w:val="single" w:sz="4" w:space="0" w:color="auto"/>
              <w:bottom w:val="single" w:sz="4" w:space="0" w:color="auto"/>
            </w:tcBorders>
            <w:shd w:val="clear" w:color="auto" w:fill="auto"/>
            <w:vAlign w:val="center"/>
          </w:tcPr>
          <w:p w:rsidR="00381484" w:rsidRPr="00E52F91" w:rsidRDefault="00381484" w:rsidP="0067232E">
            <w:pPr>
              <w:spacing w:before="60" w:after="60"/>
              <w:rPr>
                <w:color w:val="000000"/>
                <w:sz w:val="21"/>
                <w:szCs w:val="21"/>
              </w:rPr>
            </w:pPr>
            <w:r w:rsidRPr="00E52F91">
              <w:rPr>
                <w:color w:val="000000"/>
                <w:sz w:val="21"/>
                <w:szCs w:val="21"/>
              </w:rPr>
              <w:t>volná 15 100 m</w:t>
            </w:r>
            <w:r w:rsidRPr="00E52F91">
              <w:rPr>
                <w:color w:val="000000"/>
                <w:sz w:val="21"/>
                <w:szCs w:val="21"/>
                <w:vertAlign w:val="superscript"/>
              </w:rPr>
              <w:t>3</w:t>
            </w:r>
          </w:p>
        </w:tc>
      </w:tr>
      <w:tr w:rsidR="00381484" w:rsidRPr="00F644BC" w:rsidTr="0067232E">
        <w:trPr>
          <w:trHeight w:val="284"/>
        </w:trPr>
        <w:tc>
          <w:tcPr>
            <w:tcW w:w="5000" w:type="pct"/>
            <w:gridSpan w:val="7"/>
            <w:tcBorders>
              <w:top w:val="single" w:sz="4" w:space="0" w:color="auto"/>
              <w:bottom w:val="single" w:sz="4" w:space="0" w:color="auto"/>
            </w:tcBorders>
            <w:shd w:val="clear" w:color="auto" w:fill="auto"/>
            <w:vAlign w:val="center"/>
          </w:tcPr>
          <w:p w:rsidR="00381484" w:rsidRPr="00BE5714" w:rsidRDefault="00381484" w:rsidP="0067232E">
            <w:pPr>
              <w:suppressAutoHyphens/>
              <w:spacing w:before="60" w:after="60"/>
              <w:rPr>
                <w:b/>
                <w:color w:val="000000"/>
                <w:sz w:val="21"/>
                <w:szCs w:val="21"/>
              </w:rPr>
            </w:pPr>
            <w:r>
              <w:rPr>
                <w:b/>
                <w:color w:val="000000"/>
                <w:sz w:val="21"/>
                <w:szCs w:val="21"/>
              </w:rPr>
              <w:t>ORP Kralovice</w:t>
            </w:r>
          </w:p>
        </w:tc>
      </w:tr>
      <w:tr w:rsidR="00381484" w:rsidRPr="008D668F" w:rsidTr="0067232E">
        <w:trPr>
          <w:trHeight w:val="284"/>
        </w:trPr>
        <w:tc>
          <w:tcPr>
            <w:tcW w:w="486"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CZP00666</w:t>
            </w:r>
          </w:p>
        </w:tc>
        <w:tc>
          <w:tcPr>
            <w:tcW w:w="389"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27115551</w:t>
            </w:r>
          </w:p>
        </w:tc>
        <w:tc>
          <w:tcPr>
            <w:tcW w:w="1040"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OMGD, s.r.o.</w:t>
            </w:r>
          </w:p>
        </w:tc>
        <w:tc>
          <w:tcPr>
            <w:tcW w:w="1016"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skládka Kaznějov</w:t>
            </w:r>
          </w:p>
        </w:tc>
        <w:tc>
          <w:tcPr>
            <w:tcW w:w="541"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jc w:val="right"/>
              <w:rPr>
                <w:color w:val="000000"/>
                <w:sz w:val="21"/>
                <w:szCs w:val="21"/>
              </w:rPr>
            </w:pPr>
            <w:r w:rsidRPr="008D668F">
              <w:rPr>
                <w:color w:val="000000"/>
                <w:sz w:val="21"/>
                <w:szCs w:val="21"/>
              </w:rPr>
              <w:t>33151</w:t>
            </w:r>
          </w:p>
        </w:tc>
        <w:tc>
          <w:tcPr>
            <w:tcW w:w="788"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Kaznějov</w:t>
            </w:r>
          </w:p>
        </w:tc>
        <w:tc>
          <w:tcPr>
            <w:tcW w:w="739" w:type="pct"/>
            <w:tcBorders>
              <w:top w:val="single" w:sz="4" w:space="0" w:color="auto"/>
              <w:bottom w:val="single" w:sz="4" w:space="0" w:color="auto"/>
            </w:tcBorders>
            <w:shd w:val="clear" w:color="auto" w:fill="auto"/>
            <w:vAlign w:val="center"/>
          </w:tcPr>
          <w:p w:rsidR="00381484" w:rsidRPr="004C1673" w:rsidRDefault="00381484" w:rsidP="0067232E">
            <w:pPr>
              <w:spacing w:before="60" w:after="60"/>
              <w:rPr>
                <w:color w:val="000000"/>
                <w:sz w:val="21"/>
                <w:szCs w:val="21"/>
              </w:rPr>
            </w:pPr>
            <w:r w:rsidRPr="004C1673">
              <w:rPr>
                <w:color w:val="000000"/>
                <w:sz w:val="21"/>
                <w:szCs w:val="21"/>
              </w:rPr>
              <w:t>celková 121</w:t>
            </w:r>
            <w:r>
              <w:rPr>
                <w:color w:val="000000"/>
                <w:sz w:val="21"/>
                <w:szCs w:val="21"/>
              </w:rPr>
              <w:t xml:space="preserve"> </w:t>
            </w:r>
            <w:r w:rsidRPr="004C1673">
              <w:rPr>
                <w:color w:val="000000"/>
                <w:sz w:val="21"/>
                <w:szCs w:val="21"/>
              </w:rPr>
              <w:t>370 m</w:t>
            </w:r>
            <w:r w:rsidRPr="00E52F91">
              <w:rPr>
                <w:color w:val="000000"/>
                <w:sz w:val="21"/>
                <w:szCs w:val="21"/>
                <w:vertAlign w:val="superscript"/>
              </w:rPr>
              <w:t>3</w:t>
            </w:r>
            <w:r w:rsidRPr="004C1673">
              <w:rPr>
                <w:color w:val="000000"/>
                <w:sz w:val="21"/>
                <w:szCs w:val="21"/>
              </w:rPr>
              <w:t>, zbývá 68</w:t>
            </w:r>
            <w:r>
              <w:rPr>
                <w:color w:val="000000"/>
                <w:sz w:val="21"/>
                <w:szCs w:val="21"/>
              </w:rPr>
              <w:t xml:space="preserve"> </w:t>
            </w:r>
            <w:r w:rsidRPr="004C1673">
              <w:rPr>
                <w:color w:val="000000"/>
                <w:sz w:val="21"/>
                <w:szCs w:val="21"/>
              </w:rPr>
              <w:t>128 m</w:t>
            </w:r>
            <w:r w:rsidRPr="00E52F91">
              <w:rPr>
                <w:color w:val="000000"/>
                <w:sz w:val="21"/>
                <w:szCs w:val="21"/>
                <w:vertAlign w:val="superscript"/>
              </w:rPr>
              <w:t>3</w:t>
            </w:r>
          </w:p>
        </w:tc>
      </w:tr>
      <w:tr w:rsidR="00381484" w:rsidRPr="00F644BC" w:rsidTr="0067232E">
        <w:trPr>
          <w:trHeight w:val="284"/>
        </w:trPr>
        <w:tc>
          <w:tcPr>
            <w:tcW w:w="5000" w:type="pct"/>
            <w:gridSpan w:val="7"/>
            <w:tcBorders>
              <w:top w:val="single" w:sz="4" w:space="0" w:color="auto"/>
              <w:bottom w:val="single" w:sz="4" w:space="0" w:color="auto"/>
            </w:tcBorders>
            <w:shd w:val="clear" w:color="auto" w:fill="auto"/>
            <w:vAlign w:val="center"/>
          </w:tcPr>
          <w:p w:rsidR="00381484" w:rsidRPr="00BE5714" w:rsidRDefault="00381484" w:rsidP="0067232E">
            <w:pPr>
              <w:suppressAutoHyphens/>
              <w:spacing w:before="60" w:after="60"/>
              <w:rPr>
                <w:b/>
                <w:color w:val="000000"/>
                <w:sz w:val="21"/>
                <w:szCs w:val="21"/>
              </w:rPr>
            </w:pPr>
            <w:r>
              <w:rPr>
                <w:b/>
                <w:color w:val="000000"/>
                <w:sz w:val="21"/>
                <w:szCs w:val="21"/>
              </w:rPr>
              <w:t>ORP Plzeň</w:t>
            </w:r>
          </w:p>
        </w:tc>
      </w:tr>
      <w:tr w:rsidR="00381484" w:rsidRPr="008D668F" w:rsidTr="0067232E">
        <w:trPr>
          <w:trHeight w:val="284"/>
        </w:trPr>
        <w:tc>
          <w:tcPr>
            <w:tcW w:w="486"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CZP00299</w:t>
            </w:r>
          </w:p>
        </w:tc>
        <w:tc>
          <w:tcPr>
            <w:tcW w:w="389"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256871</w:t>
            </w:r>
          </w:p>
        </w:tc>
        <w:tc>
          <w:tcPr>
            <w:tcW w:w="1040"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Obec Losiná</w:t>
            </w:r>
          </w:p>
        </w:tc>
        <w:tc>
          <w:tcPr>
            <w:tcW w:w="1016"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skládka, p.p.č. 579, 583 a 593</w:t>
            </w:r>
          </w:p>
        </w:tc>
        <w:tc>
          <w:tcPr>
            <w:tcW w:w="541" w:type="pct"/>
            <w:tcBorders>
              <w:top w:val="single" w:sz="4" w:space="0" w:color="auto"/>
              <w:bottom w:val="single" w:sz="4" w:space="0" w:color="auto"/>
            </w:tcBorders>
            <w:shd w:val="clear" w:color="auto" w:fill="auto"/>
            <w:vAlign w:val="center"/>
          </w:tcPr>
          <w:p w:rsidR="00381484" w:rsidRPr="008D668F" w:rsidRDefault="00381484" w:rsidP="004B716B">
            <w:pPr>
              <w:spacing w:before="60" w:after="60"/>
              <w:jc w:val="right"/>
              <w:rPr>
                <w:color w:val="000000"/>
                <w:sz w:val="21"/>
                <w:szCs w:val="21"/>
              </w:rPr>
            </w:pPr>
            <w:r w:rsidRPr="008D668F">
              <w:rPr>
                <w:color w:val="000000"/>
                <w:sz w:val="21"/>
                <w:szCs w:val="21"/>
              </w:rPr>
              <w:t>33204</w:t>
            </w:r>
          </w:p>
        </w:tc>
        <w:tc>
          <w:tcPr>
            <w:tcW w:w="788" w:type="pct"/>
            <w:tcBorders>
              <w:top w:val="single" w:sz="4" w:space="0" w:color="auto"/>
              <w:bottom w:val="single" w:sz="4"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Losiná</w:t>
            </w:r>
          </w:p>
        </w:tc>
        <w:tc>
          <w:tcPr>
            <w:tcW w:w="739" w:type="pct"/>
            <w:tcBorders>
              <w:top w:val="single" w:sz="4" w:space="0" w:color="auto"/>
              <w:bottom w:val="single" w:sz="4" w:space="0" w:color="auto"/>
            </w:tcBorders>
            <w:shd w:val="clear" w:color="auto" w:fill="auto"/>
            <w:vAlign w:val="center"/>
          </w:tcPr>
          <w:p w:rsidR="00381484" w:rsidRPr="004C1673" w:rsidRDefault="00381484" w:rsidP="0067232E">
            <w:pPr>
              <w:spacing w:before="60" w:after="60"/>
              <w:rPr>
                <w:color w:val="000000"/>
                <w:sz w:val="21"/>
                <w:szCs w:val="21"/>
              </w:rPr>
            </w:pPr>
            <w:r w:rsidRPr="004C1673">
              <w:rPr>
                <w:color w:val="000000"/>
                <w:sz w:val="21"/>
                <w:szCs w:val="21"/>
              </w:rPr>
              <w:t>14 700 m</w:t>
            </w:r>
            <w:r w:rsidRPr="004C1673">
              <w:rPr>
                <w:color w:val="000000"/>
                <w:sz w:val="21"/>
                <w:szCs w:val="21"/>
                <w:vertAlign w:val="superscript"/>
              </w:rPr>
              <w:t>3</w:t>
            </w:r>
          </w:p>
        </w:tc>
      </w:tr>
      <w:tr w:rsidR="00381484" w:rsidRPr="00F644BC" w:rsidTr="0067232E">
        <w:trPr>
          <w:trHeight w:val="284"/>
        </w:trPr>
        <w:tc>
          <w:tcPr>
            <w:tcW w:w="5000" w:type="pct"/>
            <w:gridSpan w:val="7"/>
            <w:tcBorders>
              <w:top w:val="single" w:sz="4" w:space="0" w:color="auto"/>
              <w:bottom w:val="single" w:sz="4" w:space="0" w:color="auto"/>
            </w:tcBorders>
            <w:shd w:val="clear" w:color="auto" w:fill="auto"/>
            <w:vAlign w:val="center"/>
          </w:tcPr>
          <w:p w:rsidR="00381484" w:rsidRPr="00BE5714" w:rsidRDefault="00381484" w:rsidP="0067232E">
            <w:pPr>
              <w:suppressAutoHyphens/>
              <w:spacing w:before="60" w:after="60"/>
              <w:rPr>
                <w:b/>
                <w:color w:val="000000"/>
                <w:sz w:val="21"/>
                <w:szCs w:val="21"/>
              </w:rPr>
            </w:pPr>
            <w:r>
              <w:rPr>
                <w:b/>
                <w:color w:val="000000"/>
                <w:sz w:val="21"/>
                <w:szCs w:val="21"/>
              </w:rPr>
              <w:t>ORP Přeštice</w:t>
            </w:r>
          </w:p>
        </w:tc>
      </w:tr>
      <w:tr w:rsidR="00381484" w:rsidRPr="008D668F" w:rsidTr="0067232E">
        <w:trPr>
          <w:trHeight w:val="284"/>
        </w:trPr>
        <w:tc>
          <w:tcPr>
            <w:tcW w:w="486" w:type="pct"/>
            <w:tcBorders>
              <w:top w:val="single" w:sz="4" w:space="0" w:color="auto"/>
              <w:bottom w:val="single" w:sz="12"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CZP00298</w:t>
            </w:r>
          </w:p>
        </w:tc>
        <w:tc>
          <w:tcPr>
            <w:tcW w:w="389" w:type="pct"/>
            <w:tcBorders>
              <w:top w:val="single" w:sz="4" w:space="0" w:color="auto"/>
              <w:bottom w:val="single" w:sz="12"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574198</w:t>
            </w:r>
          </w:p>
        </w:tc>
        <w:tc>
          <w:tcPr>
            <w:tcW w:w="1040" w:type="pct"/>
            <w:tcBorders>
              <w:top w:val="single" w:sz="4" w:space="0" w:color="auto"/>
              <w:bottom w:val="single" w:sz="12"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Obec Nebílovy</w:t>
            </w:r>
          </w:p>
        </w:tc>
        <w:tc>
          <w:tcPr>
            <w:tcW w:w="1016" w:type="pct"/>
            <w:tcBorders>
              <w:top w:val="single" w:sz="4" w:space="0" w:color="auto"/>
              <w:bottom w:val="single" w:sz="12"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skládka Nebílovy</w:t>
            </w:r>
          </w:p>
        </w:tc>
        <w:tc>
          <w:tcPr>
            <w:tcW w:w="541" w:type="pct"/>
            <w:tcBorders>
              <w:top w:val="single" w:sz="4" w:space="0" w:color="auto"/>
              <w:bottom w:val="single" w:sz="12" w:space="0" w:color="auto"/>
            </w:tcBorders>
            <w:shd w:val="clear" w:color="auto" w:fill="auto"/>
            <w:vAlign w:val="center"/>
          </w:tcPr>
          <w:p w:rsidR="00381484" w:rsidRPr="008D668F" w:rsidRDefault="00381484" w:rsidP="004B716B">
            <w:pPr>
              <w:spacing w:before="60" w:after="60"/>
              <w:jc w:val="right"/>
              <w:rPr>
                <w:color w:val="000000"/>
                <w:sz w:val="21"/>
                <w:szCs w:val="21"/>
              </w:rPr>
            </w:pPr>
            <w:r w:rsidRPr="008D668F">
              <w:rPr>
                <w:color w:val="000000"/>
                <w:sz w:val="21"/>
                <w:szCs w:val="21"/>
              </w:rPr>
              <w:t>33204</w:t>
            </w:r>
          </w:p>
        </w:tc>
        <w:tc>
          <w:tcPr>
            <w:tcW w:w="788" w:type="pct"/>
            <w:tcBorders>
              <w:top w:val="single" w:sz="4" w:space="0" w:color="auto"/>
              <w:bottom w:val="single" w:sz="12" w:space="0" w:color="auto"/>
            </w:tcBorders>
            <w:shd w:val="clear" w:color="auto" w:fill="auto"/>
            <w:vAlign w:val="center"/>
          </w:tcPr>
          <w:p w:rsidR="00381484" w:rsidRPr="008D668F" w:rsidRDefault="00381484" w:rsidP="0067232E">
            <w:pPr>
              <w:spacing w:before="60" w:after="60"/>
              <w:rPr>
                <w:color w:val="000000"/>
                <w:sz w:val="21"/>
                <w:szCs w:val="21"/>
              </w:rPr>
            </w:pPr>
            <w:r w:rsidRPr="008D668F">
              <w:rPr>
                <w:color w:val="000000"/>
                <w:sz w:val="21"/>
                <w:szCs w:val="21"/>
              </w:rPr>
              <w:t>Nebílovy</w:t>
            </w:r>
          </w:p>
        </w:tc>
        <w:tc>
          <w:tcPr>
            <w:tcW w:w="739" w:type="pct"/>
            <w:tcBorders>
              <w:top w:val="single" w:sz="4" w:space="0" w:color="auto"/>
              <w:bottom w:val="single" w:sz="12" w:space="0" w:color="auto"/>
            </w:tcBorders>
            <w:shd w:val="clear" w:color="auto" w:fill="auto"/>
            <w:vAlign w:val="center"/>
          </w:tcPr>
          <w:p w:rsidR="00381484" w:rsidRPr="004C1673" w:rsidRDefault="00381484" w:rsidP="0067232E">
            <w:pPr>
              <w:spacing w:before="60" w:after="60"/>
              <w:rPr>
                <w:color w:val="000000"/>
                <w:sz w:val="21"/>
                <w:szCs w:val="21"/>
              </w:rPr>
            </w:pPr>
            <w:r w:rsidRPr="004C1673">
              <w:rPr>
                <w:color w:val="000000"/>
                <w:sz w:val="21"/>
                <w:szCs w:val="21"/>
              </w:rPr>
              <w:t>10 400 m</w:t>
            </w:r>
            <w:r w:rsidRPr="004C1673">
              <w:rPr>
                <w:color w:val="000000"/>
                <w:sz w:val="21"/>
                <w:szCs w:val="21"/>
                <w:vertAlign w:val="superscript"/>
              </w:rPr>
              <w:t>3</w:t>
            </w:r>
          </w:p>
        </w:tc>
      </w:tr>
    </w:tbl>
    <w:p w:rsidR="00381484" w:rsidRDefault="00381484" w:rsidP="00381484"/>
    <w:p w:rsidR="00381484" w:rsidRDefault="00381484" w:rsidP="00381484">
      <w:pPr>
        <w:pStyle w:val="Nadpis3"/>
        <w:ind w:left="851" w:hanging="851"/>
      </w:pPr>
      <w:bookmarkStart w:id="481" w:name="_Toc421028357"/>
      <w:bookmarkStart w:id="482" w:name="_Toc421618424"/>
      <w:bookmarkStart w:id="483" w:name="_Toc438112562"/>
      <w:r w:rsidRPr="00F644BC">
        <w:t>Skládky S-NO</w:t>
      </w:r>
      <w:r>
        <w:t xml:space="preserve"> (8.2.0)</w:t>
      </w:r>
      <w:bookmarkEnd w:id="481"/>
      <w:bookmarkEnd w:id="482"/>
      <w:bookmarkEnd w:id="483"/>
    </w:p>
    <w:tbl>
      <w:tblPr>
        <w:tblW w:w="498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388"/>
        <w:gridCol w:w="1111"/>
        <w:gridCol w:w="2968"/>
        <w:gridCol w:w="2898"/>
        <w:gridCol w:w="1544"/>
        <w:gridCol w:w="2249"/>
        <w:gridCol w:w="1829"/>
      </w:tblGrid>
      <w:tr w:rsidR="00381484" w:rsidRPr="00F644BC" w:rsidTr="0067232E">
        <w:trPr>
          <w:trHeight w:val="284"/>
          <w:tblHeader/>
        </w:trPr>
        <w:tc>
          <w:tcPr>
            <w:tcW w:w="496"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Identifikační kód</w:t>
            </w:r>
          </w:p>
        </w:tc>
        <w:tc>
          <w:tcPr>
            <w:tcW w:w="397"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IČ</w:t>
            </w:r>
          </w:p>
        </w:tc>
        <w:tc>
          <w:tcPr>
            <w:tcW w:w="1061"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Provozovatel</w:t>
            </w:r>
          </w:p>
        </w:tc>
        <w:tc>
          <w:tcPr>
            <w:tcW w:w="1036"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Ulice</w:t>
            </w:r>
          </w:p>
        </w:tc>
        <w:tc>
          <w:tcPr>
            <w:tcW w:w="552"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PSČ</w:t>
            </w:r>
          </w:p>
        </w:tc>
        <w:tc>
          <w:tcPr>
            <w:tcW w:w="804"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Obec</w:t>
            </w:r>
          </w:p>
        </w:tc>
        <w:tc>
          <w:tcPr>
            <w:tcW w:w="653"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Kapacita</w:t>
            </w:r>
          </w:p>
        </w:tc>
      </w:tr>
      <w:tr w:rsidR="00381484" w:rsidRPr="00F644BC" w:rsidTr="0067232E">
        <w:trPr>
          <w:trHeight w:val="284"/>
        </w:trPr>
        <w:tc>
          <w:tcPr>
            <w:tcW w:w="5000" w:type="pct"/>
            <w:gridSpan w:val="7"/>
            <w:tcBorders>
              <w:top w:val="single" w:sz="12" w:space="0" w:color="auto"/>
              <w:bottom w:val="single" w:sz="4" w:space="0" w:color="auto"/>
            </w:tcBorders>
            <w:shd w:val="clear" w:color="auto" w:fill="auto"/>
            <w:vAlign w:val="center"/>
          </w:tcPr>
          <w:p w:rsidR="00381484" w:rsidRPr="00BE5714" w:rsidRDefault="00381484" w:rsidP="0067232E">
            <w:pPr>
              <w:suppressAutoHyphens/>
              <w:spacing w:before="60" w:after="60"/>
              <w:rPr>
                <w:b/>
                <w:color w:val="000000"/>
                <w:sz w:val="21"/>
                <w:szCs w:val="21"/>
              </w:rPr>
            </w:pPr>
            <w:r>
              <w:rPr>
                <w:b/>
                <w:color w:val="000000"/>
                <w:sz w:val="21"/>
                <w:szCs w:val="21"/>
              </w:rPr>
              <w:t>ORP Rokycany</w:t>
            </w:r>
          </w:p>
        </w:tc>
      </w:tr>
      <w:tr w:rsidR="00381484" w:rsidRPr="008D668F" w:rsidTr="0067232E">
        <w:trPr>
          <w:trHeight w:val="284"/>
        </w:trPr>
        <w:tc>
          <w:tcPr>
            <w:tcW w:w="496" w:type="pct"/>
            <w:tcBorders>
              <w:top w:val="single" w:sz="4" w:space="0" w:color="auto"/>
              <w:bottom w:val="single" w:sz="12" w:space="0" w:color="auto"/>
            </w:tcBorders>
            <w:shd w:val="clear" w:color="auto" w:fill="auto"/>
            <w:vAlign w:val="center"/>
          </w:tcPr>
          <w:p w:rsidR="00381484" w:rsidRPr="00885FF1" w:rsidRDefault="00381484" w:rsidP="0067232E">
            <w:pPr>
              <w:spacing w:before="60" w:after="60"/>
              <w:rPr>
                <w:color w:val="000000"/>
                <w:sz w:val="21"/>
                <w:szCs w:val="21"/>
              </w:rPr>
            </w:pPr>
            <w:r w:rsidRPr="00885FF1">
              <w:rPr>
                <w:color w:val="000000"/>
                <w:sz w:val="21"/>
                <w:szCs w:val="21"/>
              </w:rPr>
              <w:t>CZP00656</w:t>
            </w:r>
          </w:p>
        </w:tc>
        <w:tc>
          <w:tcPr>
            <w:tcW w:w="397" w:type="pct"/>
            <w:tcBorders>
              <w:top w:val="single" w:sz="4" w:space="0" w:color="auto"/>
              <w:bottom w:val="single" w:sz="12" w:space="0" w:color="auto"/>
            </w:tcBorders>
            <w:shd w:val="clear" w:color="auto" w:fill="auto"/>
            <w:vAlign w:val="center"/>
          </w:tcPr>
          <w:p w:rsidR="00381484" w:rsidRPr="00885FF1" w:rsidRDefault="00381484" w:rsidP="0067232E">
            <w:pPr>
              <w:spacing w:before="60" w:after="60"/>
              <w:rPr>
                <w:color w:val="000000"/>
                <w:sz w:val="21"/>
                <w:szCs w:val="21"/>
              </w:rPr>
            </w:pPr>
            <w:r w:rsidRPr="00885FF1">
              <w:rPr>
                <w:color w:val="000000"/>
                <w:sz w:val="21"/>
                <w:szCs w:val="21"/>
              </w:rPr>
              <w:t>49786105</w:t>
            </w:r>
          </w:p>
        </w:tc>
        <w:tc>
          <w:tcPr>
            <w:tcW w:w="1061" w:type="pct"/>
            <w:tcBorders>
              <w:top w:val="single" w:sz="4" w:space="0" w:color="auto"/>
              <w:bottom w:val="single" w:sz="12" w:space="0" w:color="auto"/>
            </w:tcBorders>
            <w:shd w:val="clear" w:color="auto" w:fill="auto"/>
            <w:vAlign w:val="center"/>
          </w:tcPr>
          <w:p w:rsidR="00381484" w:rsidRPr="00885FF1" w:rsidRDefault="00381484" w:rsidP="0067232E">
            <w:pPr>
              <w:spacing w:before="60" w:after="60"/>
              <w:rPr>
                <w:color w:val="000000"/>
                <w:sz w:val="21"/>
                <w:szCs w:val="21"/>
              </w:rPr>
            </w:pPr>
            <w:r w:rsidRPr="00885FF1">
              <w:rPr>
                <w:color w:val="000000"/>
                <w:sz w:val="21"/>
                <w:szCs w:val="21"/>
              </w:rPr>
              <w:t>LIDRONE, spol</w:t>
            </w:r>
            <w:r>
              <w:rPr>
                <w:color w:val="000000"/>
                <w:sz w:val="21"/>
                <w:szCs w:val="21"/>
              </w:rPr>
              <w:t>.</w:t>
            </w:r>
            <w:r w:rsidRPr="00885FF1">
              <w:rPr>
                <w:color w:val="000000"/>
                <w:sz w:val="21"/>
                <w:szCs w:val="21"/>
              </w:rPr>
              <w:t xml:space="preserve"> s.r.o.</w:t>
            </w:r>
          </w:p>
        </w:tc>
        <w:tc>
          <w:tcPr>
            <w:tcW w:w="1036" w:type="pct"/>
            <w:tcBorders>
              <w:top w:val="single" w:sz="4" w:space="0" w:color="auto"/>
              <w:bottom w:val="single" w:sz="12" w:space="0" w:color="auto"/>
            </w:tcBorders>
            <w:shd w:val="clear" w:color="auto" w:fill="auto"/>
            <w:vAlign w:val="center"/>
          </w:tcPr>
          <w:p w:rsidR="00381484" w:rsidRPr="00885FF1" w:rsidRDefault="00381484" w:rsidP="0067232E">
            <w:pPr>
              <w:spacing w:before="60" w:after="60"/>
              <w:rPr>
                <w:color w:val="000000"/>
                <w:sz w:val="21"/>
                <w:szCs w:val="21"/>
              </w:rPr>
            </w:pPr>
            <w:r w:rsidRPr="00885FF1">
              <w:rPr>
                <w:color w:val="000000"/>
                <w:sz w:val="21"/>
                <w:szCs w:val="21"/>
              </w:rPr>
              <w:t>skládka Flóra</w:t>
            </w:r>
          </w:p>
        </w:tc>
        <w:tc>
          <w:tcPr>
            <w:tcW w:w="552" w:type="pct"/>
            <w:tcBorders>
              <w:top w:val="single" w:sz="4" w:space="0" w:color="auto"/>
              <w:bottom w:val="single" w:sz="12" w:space="0" w:color="auto"/>
            </w:tcBorders>
            <w:shd w:val="clear" w:color="auto" w:fill="auto"/>
            <w:vAlign w:val="center"/>
          </w:tcPr>
          <w:p w:rsidR="00381484" w:rsidRPr="00885FF1" w:rsidRDefault="00381484" w:rsidP="0067232E">
            <w:pPr>
              <w:spacing w:before="60" w:after="60"/>
              <w:jc w:val="right"/>
              <w:rPr>
                <w:color w:val="000000"/>
                <w:sz w:val="21"/>
                <w:szCs w:val="21"/>
              </w:rPr>
            </w:pPr>
            <w:r w:rsidRPr="00885FF1">
              <w:rPr>
                <w:color w:val="000000"/>
                <w:sz w:val="21"/>
                <w:szCs w:val="21"/>
              </w:rPr>
              <w:t>33824</w:t>
            </w:r>
          </w:p>
        </w:tc>
        <w:tc>
          <w:tcPr>
            <w:tcW w:w="804" w:type="pct"/>
            <w:tcBorders>
              <w:top w:val="single" w:sz="4" w:space="0" w:color="auto"/>
              <w:bottom w:val="single" w:sz="12" w:space="0" w:color="auto"/>
            </w:tcBorders>
            <w:shd w:val="clear" w:color="auto" w:fill="auto"/>
            <w:vAlign w:val="center"/>
          </w:tcPr>
          <w:p w:rsidR="00381484" w:rsidRPr="00885FF1" w:rsidRDefault="00381484" w:rsidP="0067232E">
            <w:pPr>
              <w:spacing w:before="60" w:after="60"/>
              <w:rPr>
                <w:color w:val="000000"/>
                <w:sz w:val="21"/>
                <w:szCs w:val="21"/>
              </w:rPr>
            </w:pPr>
            <w:r w:rsidRPr="00885FF1">
              <w:rPr>
                <w:color w:val="000000"/>
                <w:sz w:val="21"/>
                <w:szCs w:val="21"/>
              </w:rPr>
              <w:t>Břasy</w:t>
            </w:r>
          </w:p>
        </w:tc>
        <w:tc>
          <w:tcPr>
            <w:tcW w:w="653" w:type="pct"/>
            <w:tcBorders>
              <w:top w:val="single" w:sz="4" w:space="0" w:color="auto"/>
              <w:bottom w:val="single" w:sz="12" w:space="0" w:color="auto"/>
            </w:tcBorders>
            <w:shd w:val="clear" w:color="auto" w:fill="auto"/>
            <w:vAlign w:val="center"/>
          </w:tcPr>
          <w:p w:rsidR="00381484" w:rsidRPr="00F644BC" w:rsidRDefault="00381484" w:rsidP="0067232E">
            <w:pPr>
              <w:spacing w:before="60" w:after="60"/>
              <w:rPr>
                <w:color w:val="000000"/>
                <w:sz w:val="21"/>
                <w:szCs w:val="21"/>
              </w:rPr>
            </w:pPr>
            <w:r>
              <w:rPr>
                <w:color w:val="000000"/>
                <w:sz w:val="21"/>
                <w:szCs w:val="21"/>
              </w:rPr>
              <w:t>16 580 m</w:t>
            </w:r>
            <w:r w:rsidRPr="004846FB">
              <w:rPr>
                <w:color w:val="000000"/>
                <w:sz w:val="21"/>
                <w:szCs w:val="21"/>
                <w:vertAlign w:val="superscript"/>
              </w:rPr>
              <w:t>3</w:t>
            </w:r>
          </w:p>
        </w:tc>
      </w:tr>
    </w:tbl>
    <w:p w:rsidR="00381484" w:rsidRDefault="00381484" w:rsidP="00381484">
      <w:pPr>
        <w:spacing w:before="0" w:after="0"/>
        <w:rPr>
          <w:rFonts w:eastAsiaTheme="majorEastAsia" w:cstheme="majorBidi"/>
          <w:b/>
          <w:bCs/>
          <w:sz w:val="26"/>
          <w:szCs w:val="24"/>
        </w:rPr>
      </w:pPr>
    </w:p>
    <w:p w:rsidR="00381484" w:rsidRDefault="00381484" w:rsidP="00381484">
      <w:pPr>
        <w:spacing w:before="0" w:after="0"/>
        <w:rPr>
          <w:rFonts w:eastAsiaTheme="majorEastAsia" w:cstheme="majorBidi"/>
          <w:b/>
          <w:bCs/>
          <w:sz w:val="26"/>
          <w:szCs w:val="24"/>
        </w:rPr>
      </w:pPr>
    </w:p>
    <w:p w:rsidR="00381484" w:rsidRDefault="00381484" w:rsidP="00381484">
      <w:pPr>
        <w:spacing w:before="0" w:after="0"/>
        <w:rPr>
          <w:rFonts w:eastAsiaTheme="majorEastAsia" w:cstheme="majorBidi"/>
          <w:b/>
          <w:bCs/>
          <w:sz w:val="26"/>
          <w:szCs w:val="24"/>
        </w:rPr>
      </w:pPr>
    </w:p>
    <w:p w:rsidR="00381484" w:rsidRPr="00F644BC" w:rsidRDefault="00381484" w:rsidP="00381484">
      <w:pPr>
        <w:pStyle w:val="Nadpis3"/>
        <w:ind w:left="851" w:hanging="851"/>
      </w:pPr>
      <w:bookmarkStart w:id="484" w:name="_Toc421028358"/>
      <w:bookmarkStart w:id="485" w:name="_Toc421618425"/>
      <w:bookmarkStart w:id="486" w:name="_Toc438112563"/>
      <w:r w:rsidRPr="00F644BC">
        <w:lastRenderedPageBreak/>
        <w:t>Skládky S-OO</w:t>
      </w:r>
      <w:r>
        <w:t xml:space="preserve"> (8.3.0, 8.4.0, 8.5.0, 8.6.0)</w:t>
      </w:r>
      <w:bookmarkEnd w:id="484"/>
      <w:bookmarkEnd w:id="485"/>
      <w:bookmarkEnd w:id="486"/>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365"/>
        <w:gridCol w:w="1097"/>
        <w:gridCol w:w="3573"/>
        <w:gridCol w:w="2123"/>
        <w:gridCol w:w="1097"/>
        <w:gridCol w:w="1837"/>
        <w:gridCol w:w="1254"/>
        <w:gridCol w:w="1677"/>
      </w:tblGrid>
      <w:tr w:rsidR="00381484" w:rsidRPr="00F644BC" w:rsidTr="0067232E">
        <w:trPr>
          <w:trHeight w:val="284"/>
          <w:tblHeader/>
        </w:trPr>
        <w:tc>
          <w:tcPr>
            <w:tcW w:w="487"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Identifikační kód</w:t>
            </w:r>
          </w:p>
        </w:tc>
        <w:tc>
          <w:tcPr>
            <w:tcW w:w="391"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IČ</w:t>
            </w:r>
          </w:p>
        </w:tc>
        <w:tc>
          <w:tcPr>
            <w:tcW w:w="1274"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Provozovatel</w:t>
            </w:r>
          </w:p>
        </w:tc>
        <w:tc>
          <w:tcPr>
            <w:tcW w:w="757"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Ulice</w:t>
            </w:r>
          </w:p>
        </w:tc>
        <w:tc>
          <w:tcPr>
            <w:tcW w:w="391"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PSČ</w:t>
            </w:r>
          </w:p>
        </w:tc>
        <w:tc>
          <w:tcPr>
            <w:tcW w:w="655"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Obec</w:t>
            </w:r>
          </w:p>
        </w:tc>
        <w:tc>
          <w:tcPr>
            <w:tcW w:w="447"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Poznámka</w:t>
            </w:r>
          </w:p>
        </w:tc>
        <w:tc>
          <w:tcPr>
            <w:tcW w:w="598"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Kapacita</w:t>
            </w:r>
          </w:p>
        </w:tc>
      </w:tr>
      <w:tr w:rsidR="00381484" w:rsidRPr="00885FF1" w:rsidTr="0067232E">
        <w:trPr>
          <w:trHeight w:val="284"/>
        </w:trPr>
        <w:tc>
          <w:tcPr>
            <w:tcW w:w="5000" w:type="pct"/>
            <w:gridSpan w:val="8"/>
            <w:tcBorders>
              <w:top w:val="single" w:sz="12" w:space="0" w:color="auto"/>
            </w:tcBorders>
            <w:shd w:val="clear" w:color="auto" w:fill="auto"/>
            <w:vAlign w:val="center"/>
          </w:tcPr>
          <w:p w:rsidR="00381484" w:rsidRPr="00885FF1" w:rsidRDefault="00381484" w:rsidP="0067232E">
            <w:pPr>
              <w:suppressAutoHyphens/>
              <w:spacing w:before="40" w:after="40"/>
              <w:rPr>
                <w:b/>
                <w:color w:val="000000"/>
                <w:sz w:val="21"/>
                <w:szCs w:val="21"/>
              </w:rPr>
            </w:pPr>
            <w:r w:rsidRPr="00885FF1">
              <w:rPr>
                <w:b/>
                <w:color w:val="000000"/>
                <w:sz w:val="21"/>
                <w:szCs w:val="21"/>
              </w:rPr>
              <w:t>ORP Domažlice</w:t>
            </w:r>
          </w:p>
        </w:tc>
      </w:tr>
      <w:tr w:rsidR="00381484" w:rsidRPr="00885FF1" w:rsidTr="0067232E">
        <w:trPr>
          <w:trHeight w:val="284"/>
        </w:trPr>
        <w:tc>
          <w:tcPr>
            <w:tcW w:w="487" w:type="pct"/>
            <w:tcBorders>
              <w:bottom w:val="single" w:sz="8" w:space="0" w:color="auto"/>
            </w:tcBorders>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CZP00595</w:t>
            </w:r>
          </w:p>
        </w:tc>
        <w:tc>
          <w:tcPr>
            <w:tcW w:w="391" w:type="pct"/>
            <w:tcBorders>
              <w:bottom w:val="single" w:sz="8" w:space="0" w:color="auto"/>
            </w:tcBorders>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253464</w:t>
            </w:r>
          </w:p>
        </w:tc>
        <w:tc>
          <w:tcPr>
            <w:tcW w:w="1274" w:type="pct"/>
            <w:tcBorders>
              <w:bottom w:val="single" w:sz="8" w:space="0" w:color="auto"/>
            </w:tcBorders>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město Kdyně</w:t>
            </w:r>
          </w:p>
        </w:tc>
        <w:tc>
          <w:tcPr>
            <w:tcW w:w="757" w:type="pct"/>
            <w:tcBorders>
              <w:bottom w:val="single" w:sz="8" w:space="0" w:color="auto"/>
            </w:tcBorders>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skládka Libkov</w:t>
            </w:r>
          </w:p>
        </w:tc>
        <w:tc>
          <w:tcPr>
            <w:tcW w:w="391" w:type="pct"/>
            <w:tcBorders>
              <w:bottom w:val="single" w:sz="8" w:space="0" w:color="auto"/>
            </w:tcBorders>
            <w:shd w:val="clear" w:color="auto" w:fill="auto"/>
            <w:vAlign w:val="center"/>
          </w:tcPr>
          <w:p w:rsidR="00381484" w:rsidRPr="00885FF1" w:rsidRDefault="00381484" w:rsidP="0067232E">
            <w:pPr>
              <w:spacing w:before="40" w:after="40"/>
              <w:jc w:val="right"/>
              <w:rPr>
                <w:color w:val="000000"/>
                <w:sz w:val="21"/>
                <w:szCs w:val="21"/>
              </w:rPr>
            </w:pPr>
            <w:r w:rsidRPr="00885FF1">
              <w:rPr>
                <w:color w:val="000000"/>
                <w:sz w:val="21"/>
                <w:szCs w:val="21"/>
              </w:rPr>
              <w:t>34506</w:t>
            </w:r>
          </w:p>
        </w:tc>
        <w:tc>
          <w:tcPr>
            <w:tcW w:w="655" w:type="pct"/>
            <w:tcBorders>
              <w:bottom w:val="single" w:sz="8" w:space="0" w:color="auto"/>
            </w:tcBorders>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Libkov</w:t>
            </w:r>
          </w:p>
        </w:tc>
        <w:tc>
          <w:tcPr>
            <w:tcW w:w="447" w:type="pct"/>
            <w:tcBorders>
              <w:bottom w:val="single" w:sz="8" w:space="0" w:color="auto"/>
            </w:tcBorders>
            <w:shd w:val="clear" w:color="auto" w:fill="auto"/>
            <w:vAlign w:val="center"/>
          </w:tcPr>
          <w:p w:rsidR="00381484" w:rsidRPr="00885FF1" w:rsidRDefault="00381484" w:rsidP="0067232E">
            <w:pPr>
              <w:spacing w:before="40" w:after="40"/>
              <w:rPr>
                <w:color w:val="000000"/>
                <w:sz w:val="21"/>
                <w:szCs w:val="21"/>
              </w:rPr>
            </w:pPr>
            <w:r>
              <w:rPr>
                <w:color w:val="000000"/>
                <w:sz w:val="21"/>
                <w:szCs w:val="21"/>
              </w:rPr>
              <w:t>S-OO3</w:t>
            </w:r>
          </w:p>
        </w:tc>
        <w:tc>
          <w:tcPr>
            <w:tcW w:w="598" w:type="pct"/>
            <w:tcBorders>
              <w:bottom w:val="single" w:sz="8" w:space="0" w:color="auto"/>
            </w:tcBorders>
            <w:shd w:val="clear" w:color="auto" w:fill="auto"/>
            <w:vAlign w:val="center"/>
          </w:tcPr>
          <w:p w:rsidR="00381484" w:rsidRPr="00F644BC" w:rsidRDefault="00381484" w:rsidP="0067232E">
            <w:pPr>
              <w:spacing w:before="40" w:after="40"/>
              <w:rPr>
                <w:color w:val="000000"/>
                <w:sz w:val="21"/>
                <w:szCs w:val="21"/>
              </w:rPr>
            </w:pPr>
            <w:r>
              <w:rPr>
                <w:color w:val="000000"/>
                <w:sz w:val="21"/>
                <w:szCs w:val="21"/>
              </w:rPr>
              <w:t>7 000 m</w:t>
            </w:r>
            <w:r w:rsidRPr="004846FB">
              <w:rPr>
                <w:color w:val="000000"/>
                <w:sz w:val="21"/>
                <w:szCs w:val="21"/>
                <w:vertAlign w:val="superscript"/>
              </w:rPr>
              <w:t>3</w:t>
            </w:r>
          </w:p>
        </w:tc>
      </w:tr>
      <w:tr w:rsidR="00381484" w:rsidRPr="00885FF1" w:rsidTr="0067232E">
        <w:trPr>
          <w:trHeight w:val="284"/>
        </w:trPr>
        <w:tc>
          <w:tcPr>
            <w:tcW w:w="5000" w:type="pct"/>
            <w:gridSpan w:val="8"/>
            <w:tcBorders>
              <w:top w:val="single" w:sz="8" w:space="0" w:color="auto"/>
              <w:bottom w:val="single" w:sz="4" w:space="0" w:color="auto"/>
            </w:tcBorders>
            <w:shd w:val="clear" w:color="auto" w:fill="auto"/>
            <w:vAlign w:val="center"/>
          </w:tcPr>
          <w:p w:rsidR="00381484" w:rsidRPr="00885FF1" w:rsidRDefault="00381484" w:rsidP="0067232E">
            <w:pPr>
              <w:suppressAutoHyphens/>
              <w:spacing w:before="40" w:after="40"/>
              <w:rPr>
                <w:b/>
                <w:color w:val="000000"/>
                <w:sz w:val="21"/>
                <w:szCs w:val="21"/>
              </w:rPr>
            </w:pPr>
            <w:r w:rsidRPr="00885FF1">
              <w:rPr>
                <w:b/>
                <w:color w:val="000000"/>
                <w:sz w:val="21"/>
                <w:szCs w:val="21"/>
              </w:rPr>
              <w:t xml:space="preserve">ORP </w:t>
            </w:r>
            <w:r>
              <w:rPr>
                <w:b/>
                <w:color w:val="000000"/>
                <w:sz w:val="21"/>
                <w:szCs w:val="21"/>
              </w:rPr>
              <w:t>Horšovský Týn</w:t>
            </w:r>
          </w:p>
        </w:tc>
      </w:tr>
      <w:tr w:rsidR="00381484" w:rsidRPr="00885FF1" w:rsidTr="0067232E">
        <w:trPr>
          <w:trHeight w:val="284"/>
        </w:trPr>
        <w:tc>
          <w:tcPr>
            <w:tcW w:w="487" w:type="pct"/>
            <w:tcBorders>
              <w:top w:val="single" w:sz="4" w:space="0" w:color="auto"/>
            </w:tcBorders>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CZP00592</w:t>
            </w:r>
          </w:p>
        </w:tc>
        <w:tc>
          <w:tcPr>
            <w:tcW w:w="391" w:type="pct"/>
            <w:tcBorders>
              <w:top w:val="single" w:sz="4" w:space="0" w:color="auto"/>
            </w:tcBorders>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49192761</w:t>
            </w:r>
          </w:p>
        </w:tc>
        <w:tc>
          <w:tcPr>
            <w:tcW w:w="1274" w:type="pct"/>
            <w:tcBorders>
              <w:top w:val="single" w:sz="4" w:space="0" w:color="auto"/>
            </w:tcBorders>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LAZCE-GIS, spol. s r. o.</w:t>
            </w:r>
          </w:p>
        </w:tc>
        <w:tc>
          <w:tcPr>
            <w:tcW w:w="757" w:type="pct"/>
            <w:tcBorders>
              <w:top w:val="single" w:sz="4" w:space="0" w:color="auto"/>
            </w:tcBorders>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skládka Lazce</w:t>
            </w:r>
          </w:p>
        </w:tc>
        <w:tc>
          <w:tcPr>
            <w:tcW w:w="391" w:type="pct"/>
            <w:tcBorders>
              <w:top w:val="single" w:sz="4" w:space="0" w:color="auto"/>
            </w:tcBorders>
            <w:shd w:val="clear" w:color="auto" w:fill="auto"/>
            <w:vAlign w:val="center"/>
          </w:tcPr>
          <w:p w:rsidR="00381484" w:rsidRPr="00885FF1" w:rsidRDefault="00381484" w:rsidP="0067232E">
            <w:pPr>
              <w:spacing w:before="40" w:after="40"/>
              <w:jc w:val="right"/>
              <w:rPr>
                <w:color w:val="000000"/>
                <w:sz w:val="21"/>
                <w:szCs w:val="21"/>
              </w:rPr>
            </w:pPr>
            <w:r w:rsidRPr="00885FF1">
              <w:rPr>
                <w:color w:val="000000"/>
                <w:sz w:val="21"/>
                <w:szCs w:val="21"/>
              </w:rPr>
              <w:t>34601</w:t>
            </w:r>
          </w:p>
        </w:tc>
        <w:tc>
          <w:tcPr>
            <w:tcW w:w="655" w:type="pct"/>
            <w:tcBorders>
              <w:top w:val="single" w:sz="4" w:space="0" w:color="auto"/>
            </w:tcBorders>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Horšovský Týn</w:t>
            </w:r>
          </w:p>
        </w:tc>
        <w:tc>
          <w:tcPr>
            <w:tcW w:w="447" w:type="pct"/>
            <w:tcBorders>
              <w:top w:val="single" w:sz="4" w:space="0" w:color="auto"/>
            </w:tcBorders>
            <w:shd w:val="clear" w:color="auto" w:fill="auto"/>
            <w:vAlign w:val="center"/>
          </w:tcPr>
          <w:p w:rsidR="00381484" w:rsidRPr="00885FF1" w:rsidRDefault="00381484" w:rsidP="0067232E">
            <w:pPr>
              <w:spacing w:before="40" w:after="40"/>
              <w:rPr>
                <w:color w:val="000000"/>
                <w:sz w:val="21"/>
                <w:szCs w:val="21"/>
              </w:rPr>
            </w:pPr>
            <w:r>
              <w:rPr>
                <w:color w:val="000000"/>
                <w:sz w:val="21"/>
                <w:szCs w:val="21"/>
              </w:rPr>
              <w:t>S-OO3</w:t>
            </w:r>
          </w:p>
        </w:tc>
        <w:tc>
          <w:tcPr>
            <w:tcW w:w="598" w:type="pct"/>
            <w:tcBorders>
              <w:top w:val="single" w:sz="4" w:space="0" w:color="auto"/>
            </w:tcBorders>
            <w:shd w:val="clear" w:color="auto" w:fill="auto"/>
            <w:vAlign w:val="center"/>
          </w:tcPr>
          <w:p w:rsidR="00381484" w:rsidRPr="00F644BC" w:rsidRDefault="00381484" w:rsidP="0067232E">
            <w:pPr>
              <w:spacing w:before="40" w:after="40"/>
              <w:rPr>
                <w:color w:val="000000"/>
                <w:sz w:val="21"/>
                <w:szCs w:val="21"/>
              </w:rPr>
            </w:pPr>
            <w:r>
              <w:rPr>
                <w:color w:val="000000"/>
                <w:sz w:val="21"/>
                <w:szCs w:val="21"/>
              </w:rPr>
              <w:t>152 000 m</w:t>
            </w:r>
            <w:r w:rsidRPr="004846FB">
              <w:rPr>
                <w:color w:val="000000"/>
                <w:sz w:val="21"/>
                <w:szCs w:val="21"/>
                <w:vertAlign w:val="superscript"/>
              </w:rPr>
              <w:t>3</w:t>
            </w:r>
          </w:p>
        </w:tc>
      </w:tr>
      <w:tr w:rsidR="00381484" w:rsidRPr="00885FF1" w:rsidTr="0067232E">
        <w:trPr>
          <w:trHeight w:val="284"/>
        </w:trPr>
        <w:tc>
          <w:tcPr>
            <w:tcW w:w="5000" w:type="pct"/>
            <w:gridSpan w:val="8"/>
            <w:tcBorders>
              <w:top w:val="single" w:sz="8" w:space="0" w:color="auto"/>
              <w:bottom w:val="single" w:sz="4" w:space="0" w:color="auto"/>
            </w:tcBorders>
            <w:shd w:val="clear" w:color="auto" w:fill="auto"/>
            <w:vAlign w:val="center"/>
          </w:tcPr>
          <w:p w:rsidR="00381484" w:rsidRPr="00885FF1" w:rsidRDefault="00381484" w:rsidP="0067232E">
            <w:pPr>
              <w:suppressAutoHyphens/>
              <w:spacing w:before="40" w:after="40"/>
              <w:rPr>
                <w:b/>
                <w:color w:val="000000"/>
                <w:sz w:val="21"/>
                <w:szCs w:val="21"/>
              </w:rPr>
            </w:pPr>
            <w:r w:rsidRPr="00885FF1">
              <w:rPr>
                <w:b/>
                <w:color w:val="000000"/>
                <w:sz w:val="21"/>
                <w:szCs w:val="21"/>
              </w:rPr>
              <w:t xml:space="preserve">ORP </w:t>
            </w:r>
            <w:r>
              <w:rPr>
                <w:b/>
                <w:color w:val="000000"/>
                <w:sz w:val="21"/>
                <w:szCs w:val="21"/>
              </w:rPr>
              <w:t>Klatovy</w:t>
            </w:r>
          </w:p>
        </w:tc>
      </w:tr>
      <w:tr w:rsidR="00381484" w:rsidRPr="00885FF1" w:rsidTr="0067232E">
        <w:trPr>
          <w:trHeight w:val="284"/>
        </w:trPr>
        <w:tc>
          <w:tcPr>
            <w:tcW w:w="487"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CZP00659</w:t>
            </w:r>
          </w:p>
        </w:tc>
        <w:tc>
          <w:tcPr>
            <w:tcW w:w="391"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26378108</w:t>
            </w:r>
          </w:p>
        </w:tc>
        <w:tc>
          <w:tcPr>
            <w:tcW w:w="1274"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Odpadové hospodářství Klatovy, s.r.o.</w:t>
            </w:r>
          </w:p>
        </w:tc>
        <w:tc>
          <w:tcPr>
            <w:tcW w:w="757"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skládka Štěpánovice</w:t>
            </w:r>
          </w:p>
        </w:tc>
        <w:tc>
          <w:tcPr>
            <w:tcW w:w="391" w:type="pct"/>
            <w:shd w:val="clear" w:color="auto" w:fill="auto"/>
            <w:vAlign w:val="center"/>
          </w:tcPr>
          <w:p w:rsidR="00381484" w:rsidRPr="00885FF1" w:rsidRDefault="00381484" w:rsidP="0067232E">
            <w:pPr>
              <w:spacing w:before="40" w:after="40"/>
              <w:jc w:val="right"/>
              <w:rPr>
                <w:color w:val="000000"/>
                <w:sz w:val="21"/>
                <w:szCs w:val="21"/>
              </w:rPr>
            </w:pPr>
            <w:r w:rsidRPr="00885FF1">
              <w:rPr>
                <w:color w:val="000000"/>
                <w:sz w:val="21"/>
                <w:szCs w:val="21"/>
              </w:rPr>
              <w:t>33901</w:t>
            </w:r>
          </w:p>
        </w:tc>
        <w:tc>
          <w:tcPr>
            <w:tcW w:w="655"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Klatovy</w:t>
            </w:r>
          </w:p>
        </w:tc>
        <w:tc>
          <w:tcPr>
            <w:tcW w:w="447" w:type="pct"/>
            <w:shd w:val="clear" w:color="auto" w:fill="auto"/>
            <w:vAlign w:val="center"/>
          </w:tcPr>
          <w:p w:rsidR="00381484" w:rsidRPr="00885FF1" w:rsidRDefault="00381484" w:rsidP="0067232E">
            <w:pPr>
              <w:spacing w:before="40" w:after="40"/>
              <w:rPr>
                <w:color w:val="000000"/>
                <w:sz w:val="21"/>
                <w:szCs w:val="21"/>
              </w:rPr>
            </w:pPr>
            <w:r>
              <w:rPr>
                <w:color w:val="000000"/>
                <w:sz w:val="21"/>
                <w:szCs w:val="21"/>
              </w:rPr>
              <w:t>S-OO3</w:t>
            </w:r>
          </w:p>
        </w:tc>
        <w:tc>
          <w:tcPr>
            <w:tcW w:w="598" w:type="pct"/>
            <w:shd w:val="clear" w:color="auto" w:fill="auto"/>
            <w:vAlign w:val="center"/>
          </w:tcPr>
          <w:p w:rsidR="00381484" w:rsidRPr="00F644BC" w:rsidRDefault="00381484" w:rsidP="0067232E">
            <w:pPr>
              <w:spacing w:before="40" w:after="40"/>
              <w:rPr>
                <w:color w:val="000000"/>
                <w:sz w:val="21"/>
                <w:szCs w:val="21"/>
              </w:rPr>
            </w:pPr>
            <w:r>
              <w:rPr>
                <w:color w:val="000000"/>
                <w:sz w:val="21"/>
                <w:szCs w:val="21"/>
              </w:rPr>
              <w:t>520 000 m</w:t>
            </w:r>
            <w:r w:rsidRPr="004846FB">
              <w:rPr>
                <w:color w:val="000000"/>
                <w:sz w:val="21"/>
                <w:szCs w:val="21"/>
                <w:vertAlign w:val="superscript"/>
              </w:rPr>
              <w:t>3</w:t>
            </w:r>
          </w:p>
        </w:tc>
      </w:tr>
      <w:tr w:rsidR="00381484" w:rsidRPr="00885FF1" w:rsidTr="0067232E">
        <w:trPr>
          <w:trHeight w:val="284"/>
        </w:trPr>
        <w:tc>
          <w:tcPr>
            <w:tcW w:w="5000" w:type="pct"/>
            <w:gridSpan w:val="8"/>
            <w:tcBorders>
              <w:top w:val="single" w:sz="8" w:space="0" w:color="auto"/>
              <w:bottom w:val="single" w:sz="4" w:space="0" w:color="auto"/>
            </w:tcBorders>
            <w:shd w:val="clear" w:color="auto" w:fill="auto"/>
            <w:vAlign w:val="center"/>
          </w:tcPr>
          <w:p w:rsidR="00381484" w:rsidRPr="00885FF1" w:rsidRDefault="00381484" w:rsidP="0067232E">
            <w:pPr>
              <w:suppressAutoHyphens/>
              <w:spacing w:before="40" w:after="40"/>
              <w:rPr>
                <w:b/>
                <w:color w:val="000000"/>
                <w:sz w:val="21"/>
                <w:szCs w:val="21"/>
              </w:rPr>
            </w:pPr>
            <w:r w:rsidRPr="00885FF1">
              <w:rPr>
                <w:b/>
                <w:color w:val="000000"/>
                <w:sz w:val="21"/>
                <w:szCs w:val="21"/>
              </w:rPr>
              <w:t xml:space="preserve">ORP </w:t>
            </w:r>
            <w:r>
              <w:rPr>
                <w:b/>
                <w:color w:val="000000"/>
                <w:sz w:val="21"/>
                <w:szCs w:val="21"/>
              </w:rPr>
              <w:t>Nýřany</w:t>
            </w:r>
          </w:p>
        </w:tc>
      </w:tr>
      <w:tr w:rsidR="00381484" w:rsidRPr="00885FF1" w:rsidTr="0067232E">
        <w:trPr>
          <w:trHeight w:val="284"/>
        </w:trPr>
        <w:tc>
          <w:tcPr>
            <w:tcW w:w="487"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CZP00661</w:t>
            </w:r>
          </w:p>
        </w:tc>
        <w:tc>
          <w:tcPr>
            <w:tcW w:w="391"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49790480</w:t>
            </w:r>
          </w:p>
        </w:tc>
        <w:tc>
          <w:tcPr>
            <w:tcW w:w="1274"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Plzeňská teplárenská, a.s.</w:t>
            </w:r>
          </w:p>
        </w:tc>
        <w:tc>
          <w:tcPr>
            <w:tcW w:w="757"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skládka Chotíkov</w:t>
            </w:r>
          </w:p>
        </w:tc>
        <w:tc>
          <w:tcPr>
            <w:tcW w:w="391" w:type="pct"/>
            <w:shd w:val="clear" w:color="auto" w:fill="auto"/>
            <w:vAlign w:val="center"/>
          </w:tcPr>
          <w:p w:rsidR="00381484" w:rsidRPr="00885FF1" w:rsidRDefault="00381484" w:rsidP="0067232E">
            <w:pPr>
              <w:spacing w:before="40" w:after="40"/>
              <w:jc w:val="right"/>
              <w:rPr>
                <w:color w:val="000000"/>
                <w:sz w:val="21"/>
                <w:szCs w:val="21"/>
              </w:rPr>
            </w:pPr>
            <w:r w:rsidRPr="00885FF1">
              <w:rPr>
                <w:color w:val="000000"/>
                <w:sz w:val="21"/>
                <w:szCs w:val="21"/>
              </w:rPr>
              <w:t>33017</w:t>
            </w:r>
          </w:p>
        </w:tc>
        <w:tc>
          <w:tcPr>
            <w:tcW w:w="655"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Chotíkov</w:t>
            </w:r>
          </w:p>
        </w:tc>
        <w:tc>
          <w:tcPr>
            <w:tcW w:w="447" w:type="pct"/>
            <w:shd w:val="clear" w:color="auto" w:fill="auto"/>
            <w:vAlign w:val="center"/>
          </w:tcPr>
          <w:p w:rsidR="00381484" w:rsidRPr="00885FF1" w:rsidRDefault="00381484" w:rsidP="0067232E">
            <w:pPr>
              <w:spacing w:before="40" w:after="40"/>
              <w:rPr>
                <w:color w:val="000000"/>
                <w:sz w:val="21"/>
                <w:szCs w:val="21"/>
              </w:rPr>
            </w:pPr>
            <w:r>
              <w:rPr>
                <w:color w:val="000000"/>
                <w:sz w:val="21"/>
                <w:szCs w:val="21"/>
              </w:rPr>
              <w:t>S-OO3</w:t>
            </w:r>
          </w:p>
        </w:tc>
        <w:tc>
          <w:tcPr>
            <w:tcW w:w="598" w:type="pct"/>
            <w:shd w:val="clear" w:color="auto" w:fill="auto"/>
            <w:vAlign w:val="center"/>
          </w:tcPr>
          <w:p w:rsidR="00381484" w:rsidRPr="00F644BC" w:rsidRDefault="00381484" w:rsidP="0067232E">
            <w:pPr>
              <w:spacing w:before="40" w:after="40"/>
              <w:rPr>
                <w:color w:val="000000"/>
                <w:sz w:val="21"/>
                <w:szCs w:val="21"/>
              </w:rPr>
            </w:pPr>
            <w:r>
              <w:rPr>
                <w:color w:val="000000"/>
                <w:sz w:val="21"/>
                <w:szCs w:val="21"/>
              </w:rPr>
              <w:t>1 227 000 m</w:t>
            </w:r>
            <w:r w:rsidRPr="004846FB">
              <w:rPr>
                <w:color w:val="000000"/>
                <w:sz w:val="21"/>
                <w:szCs w:val="21"/>
                <w:vertAlign w:val="superscript"/>
              </w:rPr>
              <w:t>3</w:t>
            </w:r>
          </w:p>
        </w:tc>
      </w:tr>
      <w:tr w:rsidR="00381484" w:rsidRPr="00885FF1" w:rsidTr="0067232E">
        <w:trPr>
          <w:trHeight w:val="284"/>
        </w:trPr>
        <w:tc>
          <w:tcPr>
            <w:tcW w:w="5000" w:type="pct"/>
            <w:gridSpan w:val="8"/>
            <w:tcBorders>
              <w:top w:val="single" w:sz="8" w:space="0" w:color="auto"/>
              <w:bottom w:val="single" w:sz="4" w:space="0" w:color="auto"/>
            </w:tcBorders>
            <w:shd w:val="clear" w:color="auto" w:fill="auto"/>
            <w:vAlign w:val="center"/>
          </w:tcPr>
          <w:p w:rsidR="00381484" w:rsidRPr="00885FF1" w:rsidRDefault="00381484" w:rsidP="00CB2B08">
            <w:pPr>
              <w:suppressAutoHyphens/>
              <w:spacing w:before="40" w:after="40"/>
              <w:rPr>
                <w:b/>
                <w:color w:val="000000"/>
                <w:sz w:val="21"/>
                <w:szCs w:val="21"/>
              </w:rPr>
            </w:pPr>
            <w:r w:rsidRPr="00885FF1">
              <w:rPr>
                <w:b/>
                <w:color w:val="000000"/>
                <w:sz w:val="21"/>
                <w:szCs w:val="21"/>
              </w:rPr>
              <w:t xml:space="preserve">ORP </w:t>
            </w:r>
            <w:r w:rsidR="00CB2B08">
              <w:rPr>
                <w:b/>
                <w:color w:val="000000"/>
                <w:sz w:val="21"/>
                <w:szCs w:val="21"/>
              </w:rPr>
              <w:t>Rokycany</w:t>
            </w:r>
          </w:p>
        </w:tc>
      </w:tr>
      <w:tr w:rsidR="00381484" w:rsidRPr="00885FF1" w:rsidTr="0067232E">
        <w:trPr>
          <w:trHeight w:val="284"/>
        </w:trPr>
        <w:tc>
          <w:tcPr>
            <w:tcW w:w="487"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CZP00665</w:t>
            </w:r>
          </w:p>
        </w:tc>
        <w:tc>
          <w:tcPr>
            <w:tcW w:w="391"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45359016</w:t>
            </w:r>
          </w:p>
        </w:tc>
        <w:tc>
          <w:tcPr>
            <w:tcW w:w="1274"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Reality Hrádek, a.s.</w:t>
            </w:r>
          </w:p>
        </w:tc>
        <w:tc>
          <w:tcPr>
            <w:tcW w:w="757"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skládka ŽH a.s.</w:t>
            </w:r>
          </w:p>
        </w:tc>
        <w:tc>
          <w:tcPr>
            <w:tcW w:w="391" w:type="pct"/>
            <w:shd w:val="clear" w:color="auto" w:fill="auto"/>
            <w:vAlign w:val="center"/>
          </w:tcPr>
          <w:p w:rsidR="00381484" w:rsidRPr="00885FF1" w:rsidRDefault="00381484" w:rsidP="004B716B">
            <w:pPr>
              <w:spacing w:before="40" w:after="40"/>
              <w:jc w:val="right"/>
              <w:rPr>
                <w:color w:val="000000"/>
                <w:sz w:val="21"/>
                <w:szCs w:val="21"/>
              </w:rPr>
            </w:pPr>
            <w:r w:rsidRPr="00885FF1">
              <w:rPr>
                <w:color w:val="000000"/>
                <w:sz w:val="21"/>
                <w:szCs w:val="21"/>
              </w:rPr>
              <w:t>33842</w:t>
            </w:r>
          </w:p>
        </w:tc>
        <w:tc>
          <w:tcPr>
            <w:tcW w:w="655"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Hrádek u Rokycan</w:t>
            </w:r>
          </w:p>
        </w:tc>
        <w:tc>
          <w:tcPr>
            <w:tcW w:w="447" w:type="pct"/>
            <w:shd w:val="clear" w:color="auto" w:fill="auto"/>
            <w:vAlign w:val="center"/>
          </w:tcPr>
          <w:p w:rsidR="00381484" w:rsidRPr="00885FF1" w:rsidRDefault="00381484" w:rsidP="0067232E">
            <w:pPr>
              <w:spacing w:before="40" w:after="40"/>
              <w:rPr>
                <w:color w:val="000000"/>
                <w:sz w:val="21"/>
                <w:szCs w:val="21"/>
              </w:rPr>
            </w:pPr>
            <w:r>
              <w:rPr>
                <w:color w:val="000000"/>
                <w:sz w:val="21"/>
                <w:szCs w:val="21"/>
              </w:rPr>
              <w:t>S-OO3</w:t>
            </w:r>
          </w:p>
        </w:tc>
        <w:tc>
          <w:tcPr>
            <w:tcW w:w="598" w:type="pct"/>
            <w:shd w:val="clear" w:color="auto" w:fill="auto"/>
            <w:vAlign w:val="center"/>
          </w:tcPr>
          <w:p w:rsidR="00381484" w:rsidRPr="00F644BC" w:rsidRDefault="00381484" w:rsidP="0067232E">
            <w:pPr>
              <w:spacing w:before="40" w:after="40"/>
              <w:rPr>
                <w:color w:val="000000"/>
                <w:sz w:val="21"/>
                <w:szCs w:val="21"/>
              </w:rPr>
            </w:pPr>
            <w:r>
              <w:rPr>
                <w:color w:val="000000"/>
                <w:sz w:val="21"/>
                <w:szCs w:val="21"/>
              </w:rPr>
              <w:t>4 118 m</w:t>
            </w:r>
            <w:r w:rsidRPr="004846FB">
              <w:rPr>
                <w:color w:val="000000"/>
                <w:sz w:val="21"/>
                <w:szCs w:val="21"/>
                <w:vertAlign w:val="superscript"/>
              </w:rPr>
              <w:t>3</w:t>
            </w:r>
          </w:p>
        </w:tc>
      </w:tr>
      <w:tr w:rsidR="00381484" w:rsidRPr="00885FF1" w:rsidTr="0067232E">
        <w:trPr>
          <w:trHeight w:val="284"/>
        </w:trPr>
        <w:tc>
          <w:tcPr>
            <w:tcW w:w="487"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CZP00662</w:t>
            </w:r>
          </w:p>
        </w:tc>
        <w:tc>
          <w:tcPr>
            <w:tcW w:w="391"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62619357</w:t>
            </w:r>
          </w:p>
        </w:tc>
        <w:tc>
          <w:tcPr>
            <w:tcW w:w="1274"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Rumpold - R Rokycany s.r.o.</w:t>
            </w:r>
          </w:p>
        </w:tc>
        <w:tc>
          <w:tcPr>
            <w:tcW w:w="757"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skládka Němčičky</w:t>
            </w:r>
          </w:p>
        </w:tc>
        <w:tc>
          <w:tcPr>
            <w:tcW w:w="391" w:type="pct"/>
            <w:shd w:val="clear" w:color="auto" w:fill="auto"/>
            <w:vAlign w:val="center"/>
          </w:tcPr>
          <w:p w:rsidR="00381484" w:rsidRPr="00885FF1" w:rsidRDefault="00381484" w:rsidP="004B716B">
            <w:pPr>
              <w:spacing w:before="40" w:after="40"/>
              <w:jc w:val="right"/>
              <w:rPr>
                <w:color w:val="000000"/>
                <w:sz w:val="21"/>
                <w:szCs w:val="21"/>
              </w:rPr>
            </w:pPr>
            <w:r w:rsidRPr="00885FF1">
              <w:rPr>
                <w:color w:val="000000"/>
                <w:sz w:val="21"/>
                <w:szCs w:val="21"/>
              </w:rPr>
              <w:t>33701</w:t>
            </w:r>
          </w:p>
        </w:tc>
        <w:tc>
          <w:tcPr>
            <w:tcW w:w="655"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Rokycany</w:t>
            </w:r>
          </w:p>
        </w:tc>
        <w:tc>
          <w:tcPr>
            <w:tcW w:w="447" w:type="pct"/>
            <w:shd w:val="clear" w:color="auto" w:fill="auto"/>
            <w:vAlign w:val="center"/>
          </w:tcPr>
          <w:p w:rsidR="00381484" w:rsidRPr="00885FF1" w:rsidRDefault="00381484" w:rsidP="0067232E">
            <w:pPr>
              <w:spacing w:before="40" w:after="40"/>
              <w:rPr>
                <w:color w:val="000000"/>
                <w:sz w:val="21"/>
                <w:szCs w:val="21"/>
              </w:rPr>
            </w:pPr>
            <w:r>
              <w:rPr>
                <w:color w:val="000000"/>
                <w:sz w:val="21"/>
                <w:szCs w:val="21"/>
              </w:rPr>
              <w:t>S-OO3</w:t>
            </w:r>
          </w:p>
        </w:tc>
        <w:tc>
          <w:tcPr>
            <w:tcW w:w="598" w:type="pct"/>
            <w:shd w:val="clear" w:color="auto" w:fill="auto"/>
            <w:vAlign w:val="center"/>
          </w:tcPr>
          <w:p w:rsidR="00381484" w:rsidRPr="00F644BC" w:rsidRDefault="00381484" w:rsidP="0067232E">
            <w:pPr>
              <w:spacing w:before="40" w:after="40"/>
              <w:rPr>
                <w:color w:val="000000"/>
                <w:sz w:val="21"/>
                <w:szCs w:val="21"/>
              </w:rPr>
            </w:pPr>
            <w:r>
              <w:rPr>
                <w:color w:val="000000"/>
                <w:sz w:val="21"/>
                <w:szCs w:val="21"/>
              </w:rPr>
              <w:t>150 000 t</w:t>
            </w:r>
          </w:p>
        </w:tc>
      </w:tr>
      <w:tr w:rsidR="00381484" w:rsidRPr="00885FF1" w:rsidTr="0067232E">
        <w:trPr>
          <w:trHeight w:val="284"/>
        </w:trPr>
        <w:tc>
          <w:tcPr>
            <w:tcW w:w="487"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CZP00663</w:t>
            </w:r>
          </w:p>
        </w:tc>
        <w:tc>
          <w:tcPr>
            <w:tcW w:w="391"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29064236</w:t>
            </w:r>
          </w:p>
        </w:tc>
        <w:tc>
          <w:tcPr>
            <w:tcW w:w="1274"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Služby a obchod města Zbiroh s.r.o.</w:t>
            </w:r>
          </w:p>
        </w:tc>
        <w:tc>
          <w:tcPr>
            <w:tcW w:w="757"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skládka Chotětín</w:t>
            </w:r>
          </w:p>
        </w:tc>
        <w:tc>
          <w:tcPr>
            <w:tcW w:w="391" w:type="pct"/>
            <w:shd w:val="clear" w:color="auto" w:fill="auto"/>
            <w:vAlign w:val="center"/>
          </w:tcPr>
          <w:p w:rsidR="00381484" w:rsidRPr="00885FF1" w:rsidRDefault="00381484" w:rsidP="004B716B">
            <w:pPr>
              <w:spacing w:before="40" w:after="40"/>
              <w:jc w:val="right"/>
              <w:rPr>
                <w:color w:val="000000"/>
                <w:sz w:val="21"/>
                <w:szCs w:val="21"/>
              </w:rPr>
            </w:pPr>
            <w:r w:rsidRPr="00885FF1">
              <w:rPr>
                <w:color w:val="000000"/>
                <w:sz w:val="21"/>
                <w:szCs w:val="21"/>
              </w:rPr>
              <w:t>33808</w:t>
            </w:r>
          </w:p>
        </w:tc>
        <w:tc>
          <w:tcPr>
            <w:tcW w:w="655"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Zbiroh</w:t>
            </w:r>
          </w:p>
        </w:tc>
        <w:tc>
          <w:tcPr>
            <w:tcW w:w="447" w:type="pct"/>
            <w:shd w:val="clear" w:color="auto" w:fill="auto"/>
            <w:vAlign w:val="center"/>
          </w:tcPr>
          <w:p w:rsidR="00381484" w:rsidRPr="00885FF1" w:rsidRDefault="00381484" w:rsidP="0067232E">
            <w:pPr>
              <w:spacing w:before="40" w:after="40"/>
              <w:rPr>
                <w:color w:val="000000"/>
                <w:sz w:val="21"/>
                <w:szCs w:val="21"/>
              </w:rPr>
            </w:pPr>
            <w:r>
              <w:rPr>
                <w:color w:val="000000"/>
                <w:sz w:val="21"/>
                <w:szCs w:val="21"/>
              </w:rPr>
              <w:t>S-OO3</w:t>
            </w:r>
          </w:p>
        </w:tc>
        <w:tc>
          <w:tcPr>
            <w:tcW w:w="598" w:type="pct"/>
            <w:shd w:val="clear" w:color="auto" w:fill="auto"/>
            <w:vAlign w:val="center"/>
          </w:tcPr>
          <w:p w:rsidR="00381484" w:rsidRPr="00F644BC" w:rsidRDefault="00381484" w:rsidP="0067232E">
            <w:pPr>
              <w:spacing w:before="40" w:after="40"/>
              <w:rPr>
                <w:color w:val="000000"/>
                <w:sz w:val="21"/>
                <w:szCs w:val="21"/>
              </w:rPr>
            </w:pPr>
            <w:r>
              <w:rPr>
                <w:color w:val="000000"/>
                <w:sz w:val="21"/>
                <w:szCs w:val="21"/>
              </w:rPr>
              <w:t>114 900 m</w:t>
            </w:r>
            <w:r w:rsidRPr="004846FB">
              <w:rPr>
                <w:color w:val="000000"/>
                <w:sz w:val="21"/>
                <w:szCs w:val="21"/>
                <w:vertAlign w:val="superscript"/>
              </w:rPr>
              <w:t>3</w:t>
            </w:r>
          </w:p>
        </w:tc>
      </w:tr>
      <w:tr w:rsidR="00381484" w:rsidRPr="00885FF1" w:rsidTr="0067232E">
        <w:trPr>
          <w:trHeight w:val="284"/>
        </w:trPr>
        <w:tc>
          <w:tcPr>
            <w:tcW w:w="487"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CZP00658</w:t>
            </w:r>
          </w:p>
        </w:tc>
        <w:tc>
          <w:tcPr>
            <w:tcW w:w="391"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26331705</w:t>
            </w:r>
          </w:p>
        </w:tc>
        <w:tc>
          <w:tcPr>
            <w:tcW w:w="1274"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SLUŽBY OBCE STRAŠICE s.r.o.</w:t>
            </w:r>
          </w:p>
        </w:tc>
        <w:tc>
          <w:tcPr>
            <w:tcW w:w="757"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skládka Strašice</w:t>
            </w:r>
          </w:p>
        </w:tc>
        <w:tc>
          <w:tcPr>
            <w:tcW w:w="391" w:type="pct"/>
            <w:shd w:val="clear" w:color="auto" w:fill="auto"/>
            <w:vAlign w:val="center"/>
          </w:tcPr>
          <w:p w:rsidR="00381484" w:rsidRPr="00885FF1" w:rsidRDefault="00381484" w:rsidP="004B716B">
            <w:pPr>
              <w:spacing w:before="40" w:after="40"/>
              <w:jc w:val="right"/>
              <w:rPr>
                <w:color w:val="000000"/>
                <w:sz w:val="21"/>
                <w:szCs w:val="21"/>
              </w:rPr>
            </w:pPr>
            <w:r w:rsidRPr="00885FF1">
              <w:rPr>
                <w:color w:val="000000"/>
                <w:sz w:val="21"/>
                <w:szCs w:val="21"/>
              </w:rPr>
              <w:t>33845</w:t>
            </w:r>
          </w:p>
        </w:tc>
        <w:tc>
          <w:tcPr>
            <w:tcW w:w="655" w:type="pct"/>
            <w:shd w:val="clear" w:color="auto" w:fill="auto"/>
            <w:vAlign w:val="center"/>
          </w:tcPr>
          <w:p w:rsidR="00381484" w:rsidRPr="00885FF1" w:rsidRDefault="00381484" w:rsidP="0067232E">
            <w:pPr>
              <w:spacing w:before="40" w:after="40"/>
              <w:rPr>
                <w:color w:val="000000"/>
                <w:sz w:val="21"/>
                <w:szCs w:val="21"/>
              </w:rPr>
            </w:pPr>
            <w:r w:rsidRPr="00885FF1">
              <w:rPr>
                <w:color w:val="000000"/>
                <w:sz w:val="21"/>
                <w:szCs w:val="21"/>
              </w:rPr>
              <w:t>Strašice</w:t>
            </w:r>
          </w:p>
        </w:tc>
        <w:tc>
          <w:tcPr>
            <w:tcW w:w="447" w:type="pct"/>
            <w:shd w:val="clear" w:color="auto" w:fill="auto"/>
            <w:vAlign w:val="center"/>
          </w:tcPr>
          <w:p w:rsidR="00381484" w:rsidRPr="00885FF1" w:rsidRDefault="00381484" w:rsidP="0067232E">
            <w:pPr>
              <w:spacing w:before="40" w:after="40"/>
              <w:rPr>
                <w:color w:val="000000"/>
                <w:sz w:val="21"/>
                <w:szCs w:val="21"/>
              </w:rPr>
            </w:pPr>
            <w:r>
              <w:rPr>
                <w:color w:val="000000"/>
                <w:sz w:val="21"/>
                <w:szCs w:val="21"/>
              </w:rPr>
              <w:t>S-OO3</w:t>
            </w:r>
          </w:p>
        </w:tc>
        <w:tc>
          <w:tcPr>
            <w:tcW w:w="598" w:type="pct"/>
            <w:shd w:val="clear" w:color="auto" w:fill="auto"/>
            <w:vAlign w:val="center"/>
          </w:tcPr>
          <w:p w:rsidR="00381484" w:rsidRPr="00F644BC" w:rsidRDefault="00381484" w:rsidP="0067232E">
            <w:pPr>
              <w:spacing w:before="40" w:after="40"/>
              <w:rPr>
                <w:color w:val="000000"/>
                <w:sz w:val="21"/>
                <w:szCs w:val="21"/>
              </w:rPr>
            </w:pPr>
            <w:r w:rsidRPr="00126A33">
              <w:rPr>
                <w:color w:val="000000"/>
                <w:sz w:val="21"/>
                <w:szCs w:val="21"/>
              </w:rPr>
              <w:t>34 514</w:t>
            </w:r>
            <w:r>
              <w:rPr>
                <w:color w:val="000000"/>
                <w:sz w:val="21"/>
                <w:szCs w:val="21"/>
              </w:rPr>
              <w:t xml:space="preserve"> m</w:t>
            </w:r>
            <w:r w:rsidRPr="004846FB">
              <w:rPr>
                <w:color w:val="000000"/>
                <w:sz w:val="21"/>
                <w:szCs w:val="21"/>
                <w:vertAlign w:val="superscript"/>
              </w:rPr>
              <w:t>3</w:t>
            </w:r>
          </w:p>
        </w:tc>
      </w:tr>
      <w:tr w:rsidR="00381484" w:rsidRPr="00885FF1" w:rsidTr="0067232E">
        <w:trPr>
          <w:trHeight w:val="284"/>
        </w:trPr>
        <w:tc>
          <w:tcPr>
            <w:tcW w:w="5000" w:type="pct"/>
            <w:gridSpan w:val="8"/>
            <w:tcBorders>
              <w:top w:val="single" w:sz="8" w:space="0" w:color="auto"/>
              <w:bottom w:val="single" w:sz="4" w:space="0" w:color="auto"/>
            </w:tcBorders>
            <w:shd w:val="clear" w:color="auto" w:fill="auto"/>
            <w:vAlign w:val="center"/>
          </w:tcPr>
          <w:p w:rsidR="00381484" w:rsidRPr="00885FF1" w:rsidRDefault="00381484" w:rsidP="0067232E">
            <w:pPr>
              <w:suppressAutoHyphens/>
              <w:spacing w:before="40" w:after="40"/>
              <w:rPr>
                <w:b/>
                <w:color w:val="000000"/>
                <w:sz w:val="21"/>
                <w:szCs w:val="21"/>
              </w:rPr>
            </w:pPr>
            <w:r w:rsidRPr="00885FF1">
              <w:rPr>
                <w:b/>
                <w:color w:val="000000"/>
                <w:sz w:val="21"/>
                <w:szCs w:val="21"/>
              </w:rPr>
              <w:t xml:space="preserve">ORP </w:t>
            </w:r>
            <w:r>
              <w:rPr>
                <w:b/>
                <w:color w:val="000000"/>
                <w:sz w:val="21"/>
                <w:szCs w:val="21"/>
              </w:rPr>
              <w:t>Stod</w:t>
            </w:r>
          </w:p>
        </w:tc>
      </w:tr>
      <w:tr w:rsidR="00381484" w:rsidRPr="00885FF1" w:rsidTr="0067232E">
        <w:trPr>
          <w:trHeight w:val="284"/>
        </w:trPr>
        <w:tc>
          <w:tcPr>
            <w:tcW w:w="487"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CZP00655</w:t>
            </w:r>
          </w:p>
        </w:tc>
        <w:tc>
          <w:tcPr>
            <w:tcW w:w="391"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42194920</w:t>
            </w:r>
          </w:p>
        </w:tc>
        <w:tc>
          <w:tcPr>
            <w:tcW w:w="1274"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Marius Pedersen a.s.</w:t>
            </w:r>
          </w:p>
        </w:tc>
        <w:tc>
          <w:tcPr>
            <w:tcW w:w="757"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skládka Vysoká</w:t>
            </w:r>
          </w:p>
        </w:tc>
        <w:tc>
          <w:tcPr>
            <w:tcW w:w="391" w:type="pct"/>
            <w:shd w:val="clear" w:color="auto" w:fill="auto"/>
            <w:vAlign w:val="center"/>
          </w:tcPr>
          <w:p w:rsidR="00381484" w:rsidRPr="004C1673" w:rsidRDefault="00381484" w:rsidP="004B716B">
            <w:pPr>
              <w:spacing w:before="40" w:after="40"/>
              <w:jc w:val="right"/>
              <w:rPr>
                <w:color w:val="000000"/>
                <w:sz w:val="21"/>
                <w:szCs w:val="21"/>
              </w:rPr>
            </w:pPr>
            <w:r w:rsidRPr="004C1673">
              <w:rPr>
                <w:color w:val="000000"/>
                <w:sz w:val="21"/>
                <w:szCs w:val="21"/>
              </w:rPr>
              <w:t>33441</w:t>
            </w:r>
          </w:p>
        </w:tc>
        <w:tc>
          <w:tcPr>
            <w:tcW w:w="655"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Dobřany</w:t>
            </w:r>
          </w:p>
        </w:tc>
        <w:tc>
          <w:tcPr>
            <w:tcW w:w="447" w:type="pct"/>
            <w:shd w:val="clear" w:color="auto" w:fill="auto"/>
            <w:vAlign w:val="center"/>
          </w:tcPr>
          <w:p w:rsidR="00381484" w:rsidRPr="00885FF1" w:rsidRDefault="00381484" w:rsidP="0067232E">
            <w:pPr>
              <w:spacing w:before="40" w:after="40"/>
              <w:rPr>
                <w:color w:val="000000"/>
                <w:sz w:val="21"/>
                <w:szCs w:val="21"/>
              </w:rPr>
            </w:pPr>
            <w:r>
              <w:rPr>
                <w:color w:val="000000"/>
                <w:sz w:val="21"/>
                <w:szCs w:val="21"/>
              </w:rPr>
              <w:t>S-OO3</w:t>
            </w:r>
          </w:p>
        </w:tc>
        <w:tc>
          <w:tcPr>
            <w:tcW w:w="598" w:type="pct"/>
            <w:shd w:val="clear" w:color="auto" w:fill="auto"/>
            <w:vAlign w:val="center"/>
          </w:tcPr>
          <w:p w:rsidR="00381484" w:rsidRPr="00F644BC" w:rsidRDefault="00381484" w:rsidP="0067232E">
            <w:pPr>
              <w:spacing w:before="40" w:after="40"/>
              <w:rPr>
                <w:color w:val="000000"/>
                <w:sz w:val="21"/>
                <w:szCs w:val="21"/>
              </w:rPr>
            </w:pPr>
            <w:r>
              <w:rPr>
                <w:color w:val="000000"/>
                <w:sz w:val="21"/>
                <w:szCs w:val="21"/>
              </w:rPr>
              <w:t>2 656 000 m</w:t>
            </w:r>
            <w:r w:rsidRPr="004846FB">
              <w:rPr>
                <w:color w:val="000000"/>
                <w:sz w:val="21"/>
                <w:szCs w:val="21"/>
                <w:vertAlign w:val="superscript"/>
              </w:rPr>
              <w:t>3</w:t>
            </w:r>
          </w:p>
        </w:tc>
      </w:tr>
      <w:tr w:rsidR="00381484" w:rsidRPr="00885FF1" w:rsidTr="0067232E">
        <w:trPr>
          <w:trHeight w:val="284"/>
        </w:trPr>
        <w:tc>
          <w:tcPr>
            <w:tcW w:w="5000" w:type="pct"/>
            <w:gridSpan w:val="8"/>
            <w:tcBorders>
              <w:top w:val="single" w:sz="8" w:space="0" w:color="auto"/>
              <w:bottom w:val="single" w:sz="4" w:space="0" w:color="auto"/>
            </w:tcBorders>
            <w:shd w:val="clear" w:color="auto" w:fill="auto"/>
            <w:vAlign w:val="center"/>
          </w:tcPr>
          <w:p w:rsidR="00381484" w:rsidRPr="00885FF1" w:rsidRDefault="00381484" w:rsidP="0067232E">
            <w:pPr>
              <w:suppressAutoHyphens/>
              <w:spacing w:before="40" w:after="40"/>
              <w:rPr>
                <w:b/>
                <w:color w:val="000000"/>
                <w:sz w:val="21"/>
                <w:szCs w:val="21"/>
              </w:rPr>
            </w:pPr>
            <w:r w:rsidRPr="00885FF1">
              <w:rPr>
                <w:b/>
                <w:color w:val="000000"/>
                <w:sz w:val="21"/>
                <w:szCs w:val="21"/>
              </w:rPr>
              <w:t xml:space="preserve">ORP </w:t>
            </w:r>
            <w:r>
              <w:rPr>
                <w:b/>
                <w:color w:val="000000"/>
                <w:sz w:val="21"/>
                <w:szCs w:val="21"/>
              </w:rPr>
              <w:t>Stříbro</w:t>
            </w:r>
          </w:p>
        </w:tc>
      </w:tr>
      <w:tr w:rsidR="00381484" w:rsidRPr="00885FF1" w:rsidTr="0067232E">
        <w:trPr>
          <w:trHeight w:val="284"/>
        </w:trPr>
        <w:tc>
          <w:tcPr>
            <w:tcW w:w="487"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CZP00653</w:t>
            </w:r>
          </w:p>
        </w:tc>
        <w:tc>
          <w:tcPr>
            <w:tcW w:w="391"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49790927</w:t>
            </w:r>
          </w:p>
        </w:tc>
        <w:tc>
          <w:tcPr>
            <w:tcW w:w="1274"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EKODEPON s.r.o.</w:t>
            </w:r>
          </w:p>
        </w:tc>
        <w:tc>
          <w:tcPr>
            <w:tcW w:w="757"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skládka Černošín</w:t>
            </w:r>
          </w:p>
        </w:tc>
        <w:tc>
          <w:tcPr>
            <w:tcW w:w="391" w:type="pct"/>
            <w:shd w:val="clear" w:color="auto" w:fill="auto"/>
            <w:vAlign w:val="center"/>
          </w:tcPr>
          <w:p w:rsidR="00381484" w:rsidRPr="004C1673" w:rsidRDefault="00381484" w:rsidP="004B716B">
            <w:pPr>
              <w:spacing w:before="40" w:after="40"/>
              <w:jc w:val="right"/>
              <w:rPr>
                <w:color w:val="000000"/>
                <w:sz w:val="21"/>
                <w:szCs w:val="21"/>
              </w:rPr>
            </w:pPr>
            <w:r w:rsidRPr="004C1673">
              <w:rPr>
                <w:color w:val="000000"/>
                <w:sz w:val="21"/>
                <w:szCs w:val="21"/>
              </w:rPr>
              <w:t>34901</w:t>
            </w:r>
          </w:p>
        </w:tc>
        <w:tc>
          <w:tcPr>
            <w:tcW w:w="655"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Černošín</w:t>
            </w:r>
          </w:p>
        </w:tc>
        <w:tc>
          <w:tcPr>
            <w:tcW w:w="447" w:type="pct"/>
            <w:shd w:val="clear" w:color="auto" w:fill="auto"/>
            <w:vAlign w:val="center"/>
          </w:tcPr>
          <w:p w:rsidR="00381484" w:rsidRPr="00885FF1" w:rsidRDefault="00381484" w:rsidP="0067232E">
            <w:pPr>
              <w:spacing w:before="40" w:after="40"/>
              <w:rPr>
                <w:color w:val="000000"/>
                <w:sz w:val="21"/>
                <w:szCs w:val="21"/>
              </w:rPr>
            </w:pPr>
            <w:r>
              <w:rPr>
                <w:color w:val="000000"/>
                <w:sz w:val="21"/>
                <w:szCs w:val="21"/>
              </w:rPr>
              <w:t>S-OO3</w:t>
            </w:r>
          </w:p>
        </w:tc>
        <w:tc>
          <w:tcPr>
            <w:tcW w:w="598" w:type="pct"/>
            <w:shd w:val="clear" w:color="auto" w:fill="auto"/>
            <w:vAlign w:val="center"/>
          </w:tcPr>
          <w:p w:rsidR="00381484" w:rsidRPr="00F644BC" w:rsidRDefault="00381484" w:rsidP="0067232E">
            <w:pPr>
              <w:spacing w:before="40" w:after="40"/>
              <w:rPr>
                <w:color w:val="000000"/>
                <w:sz w:val="21"/>
                <w:szCs w:val="21"/>
              </w:rPr>
            </w:pPr>
            <w:r>
              <w:rPr>
                <w:color w:val="000000"/>
                <w:sz w:val="21"/>
                <w:szCs w:val="21"/>
              </w:rPr>
              <w:t>484 635 m</w:t>
            </w:r>
            <w:r w:rsidRPr="004846FB">
              <w:rPr>
                <w:color w:val="000000"/>
                <w:sz w:val="21"/>
                <w:szCs w:val="21"/>
                <w:vertAlign w:val="superscript"/>
              </w:rPr>
              <w:t>3</w:t>
            </w:r>
          </w:p>
        </w:tc>
      </w:tr>
      <w:tr w:rsidR="00381484" w:rsidRPr="00885FF1" w:rsidTr="0067232E">
        <w:trPr>
          <w:trHeight w:val="284"/>
        </w:trPr>
        <w:tc>
          <w:tcPr>
            <w:tcW w:w="487"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CZP00654</w:t>
            </w:r>
          </w:p>
        </w:tc>
        <w:tc>
          <w:tcPr>
            <w:tcW w:w="391"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49790927</w:t>
            </w:r>
          </w:p>
        </w:tc>
        <w:tc>
          <w:tcPr>
            <w:tcW w:w="1274"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EKODEPON s.r.o.</w:t>
            </w:r>
          </w:p>
        </w:tc>
        <w:tc>
          <w:tcPr>
            <w:tcW w:w="757"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skládka Kladruby</w:t>
            </w:r>
          </w:p>
        </w:tc>
        <w:tc>
          <w:tcPr>
            <w:tcW w:w="391" w:type="pct"/>
            <w:shd w:val="clear" w:color="auto" w:fill="auto"/>
            <w:vAlign w:val="center"/>
          </w:tcPr>
          <w:p w:rsidR="00381484" w:rsidRPr="004C1673" w:rsidRDefault="00381484" w:rsidP="004B716B">
            <w:pPr>
              <w:spacing w:before="40" w:after="40"/>
              <w:jc w:val="right"/>
              <w:rPr>
                <w:color w:val="000000"/>
                <w:sz w:val="21"/>
                <w:szCs w:val="21"/>
              </w:rPr>
            </w:pPr>
            <w:r w:rsidRPr="004C1673">
              <w:rPr>
                <w:color w:val="000000"/>
                <w:sz w:val="21"/>
                <w:szCs w:val="21"/>
              </w:rPr>
              <w:t>34961</w:t>
            </w:r>
          </w:p>
        </w:tc>
        <w:tc>
          <w:tcPr>
            <w:tcW w:w="655"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Kladruby u Stříbra</w:t>
            </w:r>
          </w:p>
        </w:tc>
        <w:tc>
          <w:tcPr>
            <w:tcW w:w="447" w:type="pct"/>
            <w:shd w:val="clear" w:color="auto" w:fill="auto"/>
            <w:vAlign w:val="center"/>
          </w:tcPr>
          <w:p w:rsidR="00381484" w:rsidRPr="00885FF1" w:rsidRDefault="00381484" w:rsidP="0067232E">
            <w:pPr>
              <w:spacing w:before="40" w:after="40"/>
              <w:rPr>
                <w:color w:val="000000"/>
                <w:sz w:val="21"/>
                <w:szCs w:val="21"/>
              </w:rPr>
            </w:pPr>
            <w:r>
              <w:rPr>
                <w:color w:val="000000"/>
                <w:sz w:val="21"/>
                <w:szCs w:val="21"/>
              </w:rPr>
              <w:t>S-OO3</w:t>
            </w:r>
          </w:p>
        </w:tc>
        <w:tc>
          <w:tcPr>
            <w:tcW w:w="598" w:type="pct"/>
            <w:shd w:val="clear" w:color="auto" w:fill="auto"/>
            <w:vAlign w:val="center"/>
          </w:tcPr>
          <w:p w:rsidR="00381484" w:rsidRPr="00F644BC" w:rsidRDefault="00381484" w:rsidP="0067232E">
            <w:pPr>
              <w:spacing w:before="40" w:after="40"/>
              <w:rPr>
                <w:color w:val="000000"/>
                <w:sz w:val="21"/>
                <w:szCs w:val="21"/>
              </w:rPr>
            </w:pPr>
            <w:r>
              <w:rPr>
                <w:color w:val="000000"/>
                <w:sz w:val="21"/>
                <w:szCs w:val="21"/>
              </w:rPr>
              <w:t>34 842 m</w:t>
            </w:r>
            <w:r w:rsidRPr="004846FB">
              <w:rPr>
                <w:color w:val="000000"/>
                <w:sz w:val="21"/>
                <w:szCs w:val="21"/>
                <w:vertAlign w:val="superscript"/>
              </w:rPr>
              <w:t>3</w:t>
            </w:r>
          </w:p>
        </w:tc>
      </w:tr>
      <w:tr w:rsidR="00381484" w:rsidRPr="00885FF1" w:rsidTr="0067232E">
        <w:trPr>
          <w:trHeight w:val="284"/>
        </w:trPr>
        <w:tc>
          <w:tcPr>
            <w:tcW w:w="5000" w:type="pct"/>
            <w:gridSpan w:val="8"/>
            <w:tcBorders>
              <w:top w:val="single" w:sz="8" w:space="0" w:color="auto"/>
              <w:bottom w:val="single" w:sz="4" w:space="0" w:color="auto"/>
            </w:tcBorders>
            <w:shd w:val="clear" w:color="auto" w:fill="auto"/>
            <w:vAlign w:val="center"/>
          </w:tcPr>
          <w:p w:rsidR="00381484" w:rsidRPr="00885FF1" w:rsidRDefault="00381484" w:rsidP="0067232E">
            <w:pPr>
              <w:suppressAutoHyphens/>
              <w:spacing w:before="40" w:after="40"/>
              <w:rPr>
                <w:b/>
                <w:color w:val="000000"/>
                <w:sz w:val="21"/>
                <w:szCs w:val="21"/>
              </w:rPr>
            </w:pPr>
            <w:r w:rsidRPr="00885FF1">
              <w:rPr>
                <w:b/>
                <w:color w:val="000000"/>
                <w:sz w:val="21"/>
                <w:szCs w:val="21"/>
              </w:rPr>
              <w:t xml:space="preserve">ORP </w:t>
            </w:r>
            <w:r>
              <w:rPr>
                <w:b/>
                <w:color w:val="000000"/>
                <w:sz w:val="21"/>
                <w:szCs w:val="21"/>
              </w:rPr>
              <w:t>Sušice</w:t>
            </w:r>
          </w:p>
        </w:tc>
      </w:tr>
      <w:tr w:rsidR="00381484" w:rsidRPr="00885FF1" w:rsidTr="0067232E">
        <w:trPr>
          <w:trHeight w:val="284"/>
        </w:trPr>
        <w:tc>
          <w:tcPr>
            <w:tcW w:w="487"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CZP00700</w:t>
            </w:r>
          </w:p>
        </w:tc>
        <w:tc>
          <w:tcPr>
            <w:tcW w:w="391"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255688</w:t>
            </w:r>
          </w:p>
        </w:tc>
        <w:tc>
          <w:tcPr>
            <w:tcW w:w="1274"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Městys Kolinec</w:t>
            </w:r>
          </w:p>
        </w:tc>
        <w:tc>
          <w:tcPr>
            <w:tcW w:w="757"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Skládka na Kozláku</w:t>
            </w:r>
          </w:p>
        </w:tc>
        <w:tc>
          <w:tcPr>
            <w:tcW w:w="391" w:type="pct"/>
            <w:shd w:val="clear" w:color="auto" w:fill="auto"/>
            <w:vAlign w:val="center"/>
          </w:tcPr>
          <w:p w:rsidR="00381484" w:rsidRPr="004C1673" w:rsidRDefault="00381484" w:rsidP="004B716B">
            <w:pPr>
              <w:spacing w:before="40" w:after="40"/>
              <w:jc w:val="right"/>
              <w:rPr>
                <w:color w:val="000000"/>
                <w:sz w:val="21"/>
                <w:szCs w:val="21"/>
              </w:rPr>
            </w:pPr>
            <w:r w:rsidRPr="004C1673">
              <w:rPr>
                <w:color w:val="000000"/>
                <w:sz w:val="21"/>
                <w:szCs w:val="21"/>
              </w:rPr>
              <w:t>34142</w:t>
            </w:r>
          </w:p>
        </w:tc>
        <w:tc>
          <w:tcPr>
            <w:tcW w:w="655" w:type="pct"/>
            <w:shd w:val="clear" w:color="auto" w:fill="auto"/>
            <w:vAlign w:val="center"/>
          </w:tcPr>
          <w:p w:rsidR="00381484" w:rsidRPr="004C1673" w:rsidRDefault="00381484" w:rsidP="0067232E">
            <w:pPr>
              <w:spacing w:before="40" w:after="40"/>
              <w:rPr>
                <w:color w:val="000000"/>
                <w:sz w:val="21"/>
                <w:szCs w:val="21"/>
              </w:rPr>
            </w:pPr>
            <w:r w:rsidRPr="004C1673">
              <w:rPr>
                <w:color w:val="000000"/>
                <w:sz w:val="21"/>
                <w:szCs w:val="21"/>
              </w:rPr>
              <w:t>Kolinec</w:t>
            </w:r>
          </w:p>
        </w:tc>
        <w:tc>
          <w:tcPr>
            <w:tcW w:w="447" w:type="pct"/>
            <w:shd w:val="clear" w:color="auto" w:fill="auto"/>
            <w:vAlign w:val="center"/>
          </w:tcPr>
          <w:p w:rsidR="00381484" w:rsidRPr="00885FF1" w:rsidRDefault="00381484" w:rsidP="0067232E">
            <w:pPr>
              <w:spacing w:before="40" w:after="40"/>
              <w:rPr>
                <w:color w:val="000000"/>
                <w:sz w:val="21"/>
                <w:szCs w:val="21"/>
              </w:rPr>
            </w:pPr>
            <w:r>
              <w:rPr>
                <w:color w:val="000000"/>
                <w:sz w:val="21"/>
                <w:szCs w:val="21"/>
              </w:rPr>
              <w:t>S-OO</w:t>
            </w:r>
          </w:p>
        </w:tc>
        <w:tc>
          <w:tcPr>
            <w:tcW w:w="598" w:type="pct"/>
            <w:shd w:val="clear" w:color="auto" w:fill="auto"/>
            <w:vAlign w:val="center"/>
          </w:tcPr>
          <w:p w:rsidR="00381484" w:rsidRPr="004C1673" w:rsidRDefault="00381484" w:rsidP="0067232E">
            <w:pPr>
              <w:spacing w:before="40" w:after="40"/>
              <w:rPr>
                <w:sz w:val="21"/>
                <w:szCs w:val="21"/>
              </w:rPr>
            </w:pPr>
            <w:r w:rsidRPr="004C1673">
              <w:rPr>
                <w:sz w:val="21"/>
                <w:szCs w:val="21"/>
              </w:rPr>
              <w:t>6</w:t>
            </w:r>
            <w:r>
              <w:rPr>
                <w:sz w:val="21"/>
                <w:szCs w:val="21"/>
              </w:rPr>
              <w:t xml:space="preserve"> </w:t>
            </w:r>
            <w:r w:rsidRPr="004C1673">
              <w:rPr>
                <w:sz w:val="21"/>
                <w:szCs w:val="21"/>
              </w:rPr>
              <w:t>100 m</w:t>
            </w:r>
            <w:r w:rsidRPr="004C1673">
              <w:rPr>
                <w:sz w:val="21"/>
                <w:szCs w:val="21"/>
                <w:vertAlign w:val="superscript"/>
              </w:rPr>
              <w:t>3</w:t>
            </w:r>
          </w:p>
        </w:tc>
      </w:tr>
    </w:tbl>
    <w:p w:rsidR="00381484" w:rsidRDefault="00381484" w:rsidP="00381484"/>
    <w:p w:rsidR="00381484" w:rsidRPr="00F644BC" w:rsidRDefault="00381484" w:rsidP="00381484"/>
    <w:p w:rsidR="00381484" w:rsidRPr="00F644BC" w:rsidRDefault="00381484" w:rsidP="00381484">
      <w:pPr>
        <w:pStyle w:val="Nadpis3"/>
        <w:ind w:left="851" w:hanging="851"/>
      </w:pPr>
      <w:bookmarkStart w:id="487" w:name="_Toc421028359"/>
      <w:bookmarkStart w:id="488" w:name="_Toc421618426"/>
      <w:bookmarkStart w:id="489" w:name="_Toc438112564"/>
      <w:r w:rsidRPr="00F644BC">
        <w:lastRenderedPageBreak/>
        <w:t>Spalovny</w:t>
      </w:r>
      <w:r>
        <w:t xml:space="preserve"> (9.1.0)</w:t>
      </w:r>
      <w:bookmarkEnd w:id="487"/>
      <w:bookmarkEnd w:id="488"/>
      <w:bookmarkEnd w:id="489"/>
    </w:p>
    <w:tbl>
      <w:tblPr>
        <w:tblW w:w="51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396"/>
        <w:gridCol w:w="1117"/>
        <w:gridCol w:w="3371"/>
        <w:gridCol w:w="1847"/>
        <w:gridCol w:w="1082"/>
        <w:gridCol w:w="1521"/>
        <w:gridCol w:w="2306"/>
        <w:gridCol w:w="1902"/>
      </w:tblGrid>
      <w:tr w:rsidR="00381484" w:rsidRPr="00F644BC" w:rsidTr="004B716B">
        <w:trPr>
          <w:trHeight w:val="284"/>
          <w:tblHeader/>
        </w:trPr>
        <w:tc>
          <w:tcPr>
            <w:tcW w:w="480"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Identifikační kód</w:t>
            </w:r>
          </w:p>
        </w:tc>
        <w:tc>
          <w:tcPr>
            <w:tcW w:w="384"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IČ</w:t>
            </w:r>
          </w:p>
        </w:tc>
        <w:tc>
          <w:tcPr>
            <w:tcW w:w="1159"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Provozovatel</w:t>
            </w:r>
          </w:p>
        </w:tc>
        <w:tc>
          <w:tcPr>
            <w:tcW w:w="635"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Ulice</w:t>
            </w:r>
          </w:p>
        </w:tc>
        <w:tc>
          <w:tcPr>
            <w:tcW w:w="372"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PSČ</w:t>
            </w:r>
          </w:p>
        </w:tc>
        <w:tc>
          <w:tcPr>
            <w:tcW w:w="523"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Obec</w:t>
            </w:r>
          </w:p>
        </w:tc>
        <w:tc>
          <w:tcPr>
            <w:tcW w:w="793"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Poznámka</w:t>
            </w:r>
          </w:p>
        </w:tc>
        <w:tc>
          <w:tcPr>
            <w:tcW w:w="655"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Kapacita</w:t>
            </w:r>
          </w:p>
        </w:tc>
      </w:tr>
      <w:tr w:rsidR="00381484" w:rsidRPr="002F0D56" w:rsidTr="004B716B">
        <w:trPr>
          <w:trHeight w:val="284"/>
        </w:trPr>
        <w:tc>
          <w:tcPr>
            <w:tcW w:w="5000" w:type="pct"/>
            <w:gridSpan w:val="8"/>
            <w:tcBorders>
              <w:top w:val="single" w:sz="12" w:space="0" w:color="auto"/>
            </w:tcBorders>
            <w:shd w:val="clear" w:color="auto" w:fill="auto"/>
            <w:vAlign w:val="center"/>
          </w:tcPr>
          <w:p w:rsidR="00381484" w:rsidRPr="002F0D56" w:rsidRDefault="00381484" w:rsidP="0067232E">
            <w:pPr>
              <w:suppressAutoHyphens/>
              <w:spacing w:before="60" w:after="60"/>
              <w:rPr>
                <w:b/>
                <w:color w:val="000000"/>
                <w:sz w:val="21"/>
                <w:szCs w:val="21"/>
              </w:rPr>
            </w:pPr>
            <w:r w:rsidRPr="002F0D56">
              <w:rPr>
                <w:b/>
                <w:color w:val="000000"/>
                <w:sz w:val="21"/>
                <w:szCs w:val="21"/>
              </w:rPr>
              <w:t>ORP Plzeň</w:t>
            </w:r>
          </w:p>
        </w:tc>
      </w:tr>
      <w:tr w:rsidR="00381484" w:rsidRPr="002F0D56" w:rsidTr="004B716B">
        <w:trPr>
          <w:trHeight w:val="284"/>
        </w:trPr>
        <w:tc>
          <w:tcPr>
            <w:tcW w:w="480" w:type="pct"/>
            <w:shd w:val="clear" w:color="auto" w:fill="auto"/>
            <w:vAlign w:val="bottom"/>
          </w:tcPr>
          <w:p w:rsidR="00381484" w:rsidRPr="002F0D56" w:rsidRDefault="00381484" w:rsidP="0067232E">
            <w:pPr>
              <w:spacing w:before="60" w:after="60"/>
              <w:rPr>
                <w:color w:val="000000"/>
                <w:sz w:val="21"/>
                <w:szCs w:val="21"/>
              </w:rPr>
            </w:pPr>
            <w:r w:rsidRPr="002F0D56">
              <w:rPr>
                <w:color w:val="000000"/>
                <w:sz w:val="21"/>
                <w:szCs w:val="21"/>
              </w:rPr>
              <w:t>CZP00806</w:t>
            </w:r>
          </w:p>
        </w:tc>
        <w:tc>
          <w:tcPr>
            <w:tcW w:w="384" w:type="pct"/>
            <w:shd w:val="clear" w:color="auto" w:fill="auto"/>
            <w:vAlign w:val="bottom"/>
          </w:tcPr>
          <w:p w:rsidR="00381484" w:rsidRPr="002F0D56" w:rsidRDefault="00381484" w:rsidP="0067232E">
            <w:pPr>
              <w:spacing w:before="60" w:after="60"/>
              <w:rPr>
                <w:color w:val="000000"/>
                <w:sz w:val="21"/>
                <w:szCs w:val="21"/>
              </w:rPr>
            </w:pPr>
            <w:r w:rsidRPr="002F0D56">
              <w:rPr>
                <w:color w:val="000000"/>
                <w:sz w:val="21"/>
                <w:szCs w:val="21"/>
              </w:rPr>
              <w:t>25638955</w:t>
            </w:r>
          </w:p>
        </w:tc>
        <w:tc>
          <w:tcPr>
            <w:tcW w:w="1159" w:type="pct"/>
            <w:shd w:val="clear" w:color="auto" w:fill="auto"/>
            <w:vAlign w:val="bottom"/>
          </w:tcPr>
          <w:p w:rsidR="00381484" w:rsidRPr="002F0D56" w:rsidRDefault="00381484" w:rsidP="0067232E">
            <w:pPr>
              <w:spacing w:before="60" w:after="60"/>
              <w:rPr>
                <w:color w:val="000000"/>
                <w:sz w:val="21"/>
                <w:szCs w:val="21"/>
              </w:rPr>
            </w:pPr>
            <w:r w:rsidRPr="002F0D56">
              <w:rPr>
                <w:color w:val="000000"/>
                <w:sz w:val="21"/>
                <w:szCs w:val="21"/>
              </w:rPr>
              <w:t>SITA CZ a.s.</w:t>
            </w:r>
          </w:p>
        </w:tc>
        <w:tc>
          <w:tcPr>
            <w:tcW w:w="635" w:type="pct"/>
            <w:shd w:val="clear" w:color="auto" w:fill="auto"/>
            <w:vAlign w:val="center"/>
          </w:tcPr>
          <w:p w:rsidR="00381484" w:rsidRPr="002F0D56" w:rsidRDefault="00381484" w:rsidP="0067232E">
            <w:pPr>
              <w:spacing w:before="60" w:after="60"/>
              <w:rPr>
                <w:color w:val="000000"/>
                <w:sz w:val="21"/>
                <w:szCs w:val="21"/>
              </w:rPr>
            </w:pPr>
            <w:r w:rsidRPr="002F0D56">
              <w:rPr>
                <w:color w:val="000000"/>
                <w:sz w:val="21"/>
                <w:szCs w:val="21"/>
              </w:rPr>
              <w:t>Skladová 488/10</w:t>
            </w:r>
          </w:p>
        </w:tc>
        <w:tc>
          <w:tcPr>
            <w:tcW w:w="372" w:type="pct"/>
            <w:shd w:val="clear" w:color="auto" w:fill="auto"/>
            <w:vAlign w:val="center"/>
          </w:tcPr>
          <w:p w:rsidR="00381484" w:rsidRPr="002F0D56" w:rsidRDefault="00381484" w:rsidP="0067232E">
            <w:pPr>
              <w:spacing w:before="60" w:after="60"/>
              <w:jc w:val="right"/>
              <w:rPr>
                <w:color w:val="000000"/>
                <w:sz w:val="21"/>
                <w:szCs w:val="21"/>
              </w:rPr>
            </w:pPr>
            <w:r w:rsidRPr="002F0D56">
              <w:rPr>
                <w:color w:val="000000"/>
                <w:sz w:val="21"/>
                <w:szCs w:val="21"/>
              </w:rPr>
              <w:t>32600</w:t>
            </w:r>
          </w:p>
        </w:tc>
        <w:tc>
          <w:tcPr>
            <w:tcW w:w="523" w:type="pct"/>
            <w:shd w:val="clear" w:color="auto" w:fill="auto"/>
            <w:vAlign w:val="center"/>
          </w:tcPr>
          <w:p w:rsidR="00381484" w:rsidRPr="002F0D56" w:rsidRDefault="00381484" w:rsidP="0067232E">
            <w:pPr>
              <w:spacing w:before="60" w:after="60"/>
              <w:rPr>
                <w:color w:val="000000"/>
                <w:sz w:val="21"/>
                <w:szCs w:val="21"/>
              </w:rPr>
            </w:pPr>
            <w:r>
              <w:rPr>
                <w:color w:val="000000"/>
                <w:sz w:val="21"/>
                <w:szCs w:val="21"/>
              </w:rPr>
              <w:t>Plzeň</w:t>
            </w:r>
          </w:p>
        </w:tc>
        <w:tc>
          <w:tcPr>
            <w:tcW w:w="793" w:type="pct"/>
            <w:shd w:val="clear" w:color="auto" w:fill="auto"/>
            <w:vAlign w:val="center"/>
          </w:tcPr>
          <w:p w:rsidR="00381484" w:rsidRPr="002F0D56" w:rsidRDefault="00381484" w:rsidP="0067232E">
            <w:pPr>
              <w:spacing w:before="60" w:after="60"/>
              <w:rPr>
                <w:color w:val="000000"/>
                <w:sz w:val="21"/>
                <w:szCs w:val="21"/>
              </w:rPr>
            </w:pPr>
            <w:r w:rsidRPr="002F0D56">
              <w:rPr>
                <w:color w:val="000000"/>
                <w:sz w:val="21"/>
                <w:szCs w:val="21"/>
              </w:rPr>
              <w:t>Spalování NO</w:t>
            </w:r>
          </w:p>
        </w:tc>
        <w:tc>
          <w:tcPr>
            <w:tcW w:w="655" w:type="pct"/>
            <w:shd w:val="clear" w:color="auto" w:fill="auto"/>
            <w:vAlign w:val="center"/>
          </w:tcPr>
          <w:p w:rsidR="00381484" w:rsidRPr="002F0D56" w:rsidRDefault="00381484" w:rsidP="0067232E">
            <w:pPr>
              <w:spacing w:before="60" w:after="60"/>
              <w:rPr>
                <w:color w:val="000000"/>
                <w:sz w:val="21"/>
                <w:szCs w:val="21"/>
              </w:rPr>
            </w:pPr>
            <w:r w:rsidRPr="002F0D56">
              <w:rPr>
                <w:color w:val="000000"/>
                <w:sz w:val="21"/>
                <w:szCs w:val="21"/>
              </w:rPr>
              <w:t>2300 - 2500 t/rok</w:t>
            </w:r>
          </w:p>
        </w:tc>
      </w:tr>
    </w:tbl>
    <w:p w:rsidR="00381484" w:rsidRDefault="00381484" w:rsidP="00381484"/>
    <w:p w:rsidR="00FC427D" w:rsidRDefault="00FC427D" w:rsidP="00381484"/>
    <w:p w:rsidR="00381484" w:rsidRPr="00F644BC" w:rsidRDefault="00381484" w:rsidP="00381484">
      <w:pPr>
        <w:pStyle w:val="Nadpis3"/>
        <w:ind w:left="851" w:hanging="851"/>
      </w:pPr>
      <w:bookmarkStart w:id="490" w:name="_Toc421618427"/>
      <w:bookmarkStart w:id="491" w:name="_Toc438112565"/>
      <w:r>
        <w:t>Biodegradace odpadu (1.1.0)</w:t>
      </w:r>
      <w:bookmarkEnd w:id="490"/>
      <w:bookmarkEnd w:id="491"/>
    </w:p>
    <w:tbl>
      <w:tblPr>
        <w:tblW w:w="145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tblPr>
      <w:tblGrid>
        <w:gridCol w:w="1418"/>
        <w:gridCol w:w="1134"/>
        <w:gridCol w:w="4606"/>
        <w:gridCol w:w="2268"/>
        <w:gridCol w:w="1417"/>
        <w:gridCol w:w="1701"/>
        <w:gridCol w:w="1985"/>
      </w:tblGrid>
      <w:tr w:rsidR="00381484" w:rsidRPr="00F644BC" w:rsidTr="0067232E">
        <w:trPr>
          <w:trHeight w:val="284"/>
          <w:tblHeader/>
        </w:trPr>
        <w:tc>
          <w:tcPr>
            <w:tcW w:w="1418"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Identifikační kód</w:t>
            </w:r>
          </w:p>
        </w:tc>
        <w:tc>
          <w:tcPr>
            <w:tcW w:w="1134"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IČ</w:t>
            </w:r>
          </w:p>
        </w:tc>
        <w:tc>
          <w:tcPr>
            <w:tcW w:w="4606"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Provozovatel</w:t>
            </w:r>
          </w:p>
        </w:tc>
        <w:tc>
          <w:tcPr>
            <w:tcW w:w="2268"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Ulice</w:t>
            </w:r>
          </w:p>
        </w:tc>
        <w:tc>
          <w:tcPr>
            <w:tcW w:w="1417"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PSČ</w:t>
            </w:r>
          </w:p>
        </w:tc>
        <w:tc>
          <w:tcPr>
            <w:tcW w:w="1701"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Obec</w:t>
            </w:r>
          </w:p>
        </w:tc>
        <w:tc>
          <w:tcPr>
            <w:tcW w:w="1985"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Kapacita</w:t>
            </w:r>
          </w:p>
        </w:tc>
      </w:tr>
      <w:tr w:rsidR="00CB2B08" w:rsidRPr="00332E70" w:rsidTr="009C7912">
        <w:trPr>
          <w:trHeight w:val="284"/>
        </w:trPr>
        <w:tc>
          <w:tcPr>
            <w:tcW w:w="14529" w:type="dxa"/>
            <w:gridSpan w:val="7"/>
            <w:shd w:val="clear" w:color="auto" w:fill="auto"/>
            <w:vAlign w:val="center"/>
          </w:tcPr>
          <w:p w:rsidR="00CB2B08" w:rsidRPr="00332E70" w:rsidRDefault="00CB2B08" w:rsidP="009C7912">
            <w:pPr>
              <w:spacing w:before="60" w:after="60"/>
              <w:rPr>
                <w:color w:val="000000"/>
                <w:sz w:val="21"/>
                <w:szCs w:val="21"/>
              </w:rPr>
            </w:pPr>
            <w:r>
              <w:rPr>
                <w:color w:val="000000"/>
                <w:sz w:val="21"/>
                <w:szCs w:val="21"/>
              </w:rPr>
              <w:t xml:space="preserve">ORP </w:t>
            </w:r>
            <w:r w:rsidRPr="00CB2B08">
              <w:rPr>
                <w:b/>
                <w:color w:val="000000"/>
                <w:sz w:val="21"/>
                <w:szCs w:val="21"/>
              </w:rPr>
              <w:t>Klatovy</w:t>
            </w:r>
          </w:p>
        </w:tc>
      </w:tr>
      <w:tr w:rsidR="00CB2B08" w:rsidRPr="00332E70" w:rsidTr="009C7912">
        <w:trPr>
          <w:trHeight w:val="284"/>
        </w:trPr>
        <w:tc>
          <w:tcPr>
            <w:tcW w:w="1418" w:type="dxa"/>
            <w:shd w:val="clear" w:color="auto" w:fill="auto"/>
            <w:vAlign w:val="center"/>
          </w:tcPr>
          <w:p w:rsidR="00CB2B08" w:rsidRPr="00332E70" w:rsidRDefault="00CB2B08" w:rsidP="009C7912">
            <w:pPr>
              <w:spacing w:before="60" w:after="60"/>
              <w:rPr>
                <w:color w:val="000000"/>
                <w:sz w:val="21"/>
                <w:szCs w:val="21"/>
              </w:rPr>
            </w:pPr>
            <w:r>
              <w:rPr>
                <w:color w:val="000000"/>
                <w:sz w:val="21"/>
                <w:szCs w:val="21"/>
              </w:rPr>
              <w:t>CPZ00089</w:t>
            </w:r>
          </w:p>
        </w:tc>
        <w:tc>
          <w:tcPr>
            <w:tcW w:w="1134" w:type="dxa"/>
            <w:shd w:val="clear" w:color="auto" w:fill="auto"/>
            <w:vAlign w:val="center"/>
          </w:tcPr>
          <w:p w:rsidR="00CB2B08" w:rsidRPr="00332E70" w:rsidRDefault="00CB2B08" w:rsidP="009C7912">
            <w:pPr>
              <w:spacing w:before="60" w:after="60"/>
              <w:rPr>
                <w:color w:val="000000"/>
                <w:sz w:val="21"/>
                <w:szCs w:val="21"/>
              </w:rPr>
            </w:pPr>
            <w:r>
              <w:rPr>
                <w:color w:val="000000"/>
                <w:sz w:val="21"/>
                <w:szCs w:val="21"/>
              </w:rPr>
              <w:t>25232100</w:t>
            </w:r>
          </w:p>
        </w:tc>
        <w:tc>
          <w:tcPr>
            <w:tcW w:w="4606" w:type="dxa"/>
            <w:shd w:val="clear" w:color="auto" w:fill="auto"/>
            <w:vAlign w:val="center"/>
          </w:tcPr>
          <w:p w:rsidR="00CB2B08" w:rsidRPr="00332E70" w:rsidRDefault="00CB2B08" w:rsidP="009C7912">
            <w:pPr>
              <w:spacing w:before="60" w:after="60"/>
              <w:rPr>
                <w:color w:val="000000"/>
                <w:sz w:val="21"/>
                <w:szCs w:val="21"/>
              </w:rPr>
            </w:pPr>
            <w:r>
              <w:rPr>
                <w:color w:val="000000"/>
                <w:sz w:val="21"/>
                <w:szCs w:val="21"/>
              </w:rPr>
              <w:t>Šumavské vodovody a kanalizace</w:t>
            </w:r>
          </w:p>
        </w:tc>
        <w:tc>
          <w:tcPr>
            <w:tcW w:w="2268" w:type="dxa"/>
            <w:shd w:val="clear" w:color="auto" w:fill="auto"/>
            <w:vAlign w:val="center"/>
          </w:tcPr>
          <w:p w:rsidR="00CB2B08" w:rsidRPr="00332E70" w:rsidRDefault="00CB2B08" w:rsidP="009C7912">
            <w:pPr>
              <w:spacing w:before="60" w:after="60"/>
              <w:rPr>
                <w:color w:val="000000"/>
                <w:sz w:val="21"/>
                <w:szCs w:val="21"/>
              </w:rPr>
            </w:pPr>
            <w:r>
              <w:rPr>
                <w:color w:val="000000"/>
                <w:sz w:val="21"/>
                <w:szCs w:val="21"/>
              </w:rPr>
              <w:t>Koldinova ul.</w:t>
            </w:r>
          </w:p>
        </w:tc>
        <w:tc>
          <w:tcPr>
            <w:tcW w:w="1417" w:type="dxa"/>
            <w:shd w:val="clear" w:color="auto" w:fill="auto"/>
            <w:vAlign w:val="center"/>
          </w:tcPr>
          <w:p w:rsidR="00CB2B08" w:rsidRPr="00332E70" w:rsidRDefault="00CB2B08" w:rsidP="009C7912">
            <w:pPr>
              <w:spacing w:before="60" w:after="60"/>
              <w:jc w:val="right"/>
              <w:rPr>
                <w:color w:val="000000"/>
                <w:sz w:val="21"/>
                <w:szCs w:val="21"/>
              </w:rPr>
            </w:pPr>
            <w:r>
              <w:rPr>
                <w:color w:val="000000"/>
                <w:sz w:val="21"/>
                <w:szCs w:val="21"/>
              </w:rPr>
              <w:t>339 01</w:t>
            </w:r>
          </w:p>
        </w:tc>
        <w:tc>
          <w:tcPr>
            <w:tcW w:w="1701" w:type="dxa"/>
            <w:shd w:val="clear" w:color="auto" w:fill="auto"/>
            <w:vAlign w:val="center"/>
          </w:tcPr>
          <w:p w:rsidR="00CB2B08" w:rsidRPr="00332E70" w:rsidRDefault="00CB2B08" w:rsidP="009C7912">
            <w:pPr>
              <w:spacing w:before="60" w:after="60"/>
              <w:rPr>
                <w:color w:val="000000"/>
                <w:sz w:val="21"/>
                <w:szCs w:val="21"/>
              </w:rPr>
            </w:pPr>
            <w:r>
              <w:rPr>
                <w:color w:val="000000"/>
                <w:sz w:val="21"/>
                <w:szCs w:val="21"/>
              </w:rPr>
              <w:t>Klatovy</w:t>
            </w:r>
          </w:p>
        </w:tc>
        <w:tc>
          <w:tcPr>
            <w:tcW w:w="1985" w:type="dxa"/>
            <w:shd w:val="clear" w:color="auto" w:fill="auto"/>
            <w:vAlign w:val="center"/>
          </w:tcPr>
          <w:p w:rsidR="00CB2B08" w:rsidRPr="00332E70" w:rsidRDefault="00CB2B08" w:rsidP="009C7912">
            <w:pPr>
              <w:spacing w:before="60" w:after="60"/>
              <w:rPr>
                <w:color w:val="000000"/>
                <w:sz w:val="21"/>
                <w:szCs w:val="21"/>
              </w:rPr>
            </w:pPr>
            <w:r>
              <w:rPr>
                <w:color w:val="000000"/>
                <w:sz w:val="21"/>
                <w:szCs w:val="21"/>
              </w:rPr>
              <w:t>12 000 t/rok</w:t>
            </w:r>
          </w:p>
        </w:tc>
      </w:tr>
      <w:tr w:rsidR="00CB2B08" w:rsidRPr="000A0A3E" w:rsidTr="009C7912">
        <w:trPr>
          <w:trHeight w:val="284"/>
        </w:trPr>
        <w:tc>
          <w:tcPr>
            <w:tcW w:w="14529" w:type="dxa"/>
            <w:gridSpan w:val="7"/>
            <w:shd w:val="clear" w:color="auto" w:fill="auto"/>
            <w:vAlign w:val="center"/>
          </w:tcPr>
          <w:p w:rsidR="00CB2B08" w:rsidRPr="000A0A3E" w:rsidRDefault="00CB2B08" w:rsidP="009C7912">
            <w:pPr>
              <w:suppressAutoHyphens/>
              <w:spacing w:before="60" w:after="60"/>
              <w:ind w:right="74"/>
              <w:rPr>
                <w:b/>
                <w:color w:val="000000"/>
                <w:sz w:val="21"/>
                <w:szCs w:val="21"/>
              </w:rPr>
            </w:pPr>
            <w:r w:rsidRPr="000A0A3E">
              <w:rPr>
                <w:b/>
                <w:color w:val="000000"/>
                <w:sz w:val="21"/>
                <w:szCs w:val="21"/>
              </w:rPr>
              <w:t>ORP N</w:t>
            </w:r>
            <w:r>
              <w:rPr>
                <w:b/>
                <w:color w:val="000000"/>
                <w:sz w:val="21"/>
                <w:szCs w:val="21"/>
              </w:rPr>
              <w:t>epomuk</w:t>
            </w:r>
          </w:p>
        </w:tc>
      </w:tr>
      <w:tr w:rsidR="00CB2B08" w:rsidRPr="00332E70" w:rsidTr="009C7912">
        <w:trPr>
          <w:trHeight w:val="284"/>
        </w:trPr>
        <w:tc>
          <w:tcPr>
            <w:tcW w:w="1418" w:type="dxa"/>
            <w:shd w:val="clear" w:color="auto" w:fill="auto"/>
            <w:vAlign w:val="center"/>
          </w:tcPr>
          <w:p w:rsidR="00CB2B08" w:rsidRPr="00332E70" w:rsidRDefault="00CB2B08" w:rsidP="009C7912">
            <w:pPr>
              <w:spacing w:before="60" w:after="60"/>
              <w:rPr>
                <w:color w:val="000000"/>
                <w:sz w:val="21"/>
                <w:szCs w:val="21"/>
              </w:rPr>
            </w:pPr>
            <w:r w:rsidRPr="00332E70">
              <w:rPr>
                <w:color w:val="000000"/>
                <w:sz w:val="21"/>
                <w:szCs w:val="21"/>
              </w:rPr>
              <w:t>CZP00788</w:t>
            </w:r>
          </w:p>
        </w:tc>
        <w:tc>
          <w:tcPr>
            <w:tcW w:w="1134" w:type="dxa"/>
            <w:shd w:val="clear" w:color="auto" w:fill="auto"/>
            <w:vAlign w:val="center"/>
          </w:tcPr>
          <w:p w:rsidR="00CB2B08" w:rsidRPr="00332E70" w:rsidRDefault="00CB2B08" w:rsidP="009C7912">
            <w:pPr>
              <w:spacing w:before="60" w:after="60"/>
              <w:rPr>
                <w:color w:val="000000"/>
                <w:sz w:val="21"/>
                <w:szCs w:val="21"/>
              </w:rPr>
            </w:pPr>
            <w:r w:rsidRPr="00332E70">
              <w:rPr>
                <w:color w:val="000000"/>
                <w:sz w:val="21"/>
                <w:szCs w:val="21"/>
              </w:rPr>
              <w:t>61778079</w:t>
            </w:r>
          </w:p>
        </w:tc>
        <w:tc>
          <w:tcPr>
            <w:tcW w:w="4606" w:type="dxa"/>
            <w:shd w:val="clear" w:color="auto" w:fill="auto"/>
            <w:vAlign w:val="center"/>
          </w:tcPr>
          <w:p w:rsidR="00CB2B08" w:rsidRPr="00332E70" w:rsidRDefault="00CB2B08" w:rsidP="009C7912">
            <w:pPr>
              <w:spacing w:before="60" w:after="60"/>
              <w:rPr>
                <w:color w:val="000000"/>
                <w:sz w:val="21"/>
                <w:szCs w:val="21"/>
              </w:rPr>
            </w:pPr>
            <w:r w:rsidRPr="00332E70">
              <w:rPr>
                <w:color w:val="000000"/>
                <w:sz w:val="21"/>
                <w:szCs w:val="21"/>
              </w:rPr>
              <w:t>KANALIZACE A VODOVODY Starý Plzenec, a. s.</w:t>
            </w:r>
          </w:p>
        </w:tc>
        <w:tc>
          <w:tcPr>
            <w:tcW w:w="2268" w:type="dxa"/>
            <w:shd w:val="clear" w:color="auto" w:fill="auto"/>
            <w:vAlign w:val="center"/>
          </w:tcPr>
          <w:p w:rsidR="00CB2B08" w:rsidRPr="00332E70" w:rsidRDefault="00CB2B08" w:rsidP="009C7912">
            <w:pPr>
              <w:spacing w:before="60" w:after="60"/>
              <w:rPr>
                <w:color w:val="000000"/>
                <w:sz w:val="21"/>
                <w:szCs w:val="21"/>
              </w:rPr>
            </w:pPr>
            <w:r w:rsidRPr="00332E70">
              <w:rPr>
                <w:color w:val="000000"/>
                <w:sz w:val="21"/>
                <w:szCs w:val="21"/>
              </w:rPr>
              <w:t> </w:t>
            </w:r>
          </w:p>
        </w:tc>
        <w:tc>
          <w:tcPr>
            <w:tcW w:w="1417" w:type="dxa"/>
            <w:shd w:val="clear" w:color="auto" w:fill="auto"/>
            <w:vAlign w:val="center"/>
          </w:tcPr>
          <w:p w:rsidR="00CB2B08" w:rsidRPr="00332E70" w:rsidRDefault="00CB2B08" w:rsidP="009C7912">
            <w:pPr>
              <w:spacing w:before="60" w:after="60"/>
              <w:jc w:val="right"/>
              <w:rPr>
                <w:color w:val="000000"/>
                <w:sz w:val="21"/>
                <w:szCs w:val="21"/>
              </w:rPr>
            </w:pPr>
            <w:r w:rsidRPr="00332E70">
              <w:rPr>
                <w:color w:val="000000"/>
                <w:sz w:val="21"/>
                <w:szCs w:val="21"/>
              </w:rPr>
              <w:t>33501</w:t>
            </w:r>
          </w:p>
        </w:tc>
        <w:tc>
          <w:tcPr>
            <w:tcW w:w="1701" w:type="dxa"/>
            <w:shd w:val="clear" w:color="auto" w:fill="auto"/>
            <w:vAlign w:val="center"/>
          </w:tcPr>
          <w:p w:rsidR="00CB2B08" w:rsidRPr="00332E70" w:rsidRDefault="00CB2B08" w:rsidP="009C7912">
            <w:pPr>
              <w:spacing w:before="60" w:after="60"/>
              <w:rPr>
                <w:color w:val="000000"/>
                <w:sz w:val="21"/>
                <w:szCs w:val="21"/>
              </w:rPr>
            </w:pPr>
            <w:r w:rsidRPr="00332E70">
              <w:rPr>
                <w:color w:val="000000"/>
                <w:sz w:val="21"/>
                <w:szCs w:val="21"/>
              </w:rPr>
              <w:t>Nepomuk</w:t>
            </w:r>
          </w:p>
        </w:tc>
        <w:tc>
          <w:tcPr>
            <w:tcW w:w="1985" w:type="dxa"/>
            <w:shd w:val="clear" w:color="auto" w:fill="auto"/>
            <w:vAlign w:val="center"/>
          </w:tcPr>
          <w:p w:rsidR="00CB2B08" w:rsidRPr="00332E70" w:rsidRDefault="00CB2B08" w:rsidP="009C7912">
            <w:pPr>
              <w:spacing w:before="60" w:after="60"/>
              <w:rPr>
                <w:color w:val="000000"/>
                <w:sz w:val="21"/>
                <w:szCs w:val="21"/>
              </w:rPr>
            </w:pPr>
            <w:r w:rsidRPr="00332E70">
              <w:rPr>
                <w:color w:val="000000"/>
                <w:sz w:val="21"/>
                <w:szCs w:val="21"/>
              </w:rPr>
              <w:t>420 m</w:t>
            </w:r>
            <w:r w:rsidRPr="00332E70">
              <w:rPr>
                <w:color w:val="000000"/>
                <w:sz w:val="21"/>
                <w:szCs w:val="21"/>
                <w:vertAlign w:val="superscript"/>
              </w:rPr>
              <w:t>3</w:t>
            </w:r>
          </w:p>
        </w:tc>
      </w:tr>
    </w:tbl>
    <w:p w:rsidR="00FC427D" w:rsidRDefault="00FC427D" w:rsidP="00381484">
      <w:pPr>
        <w:suppressAutoHyphens/>
      </w:pPr>
    </w:p>
    <w:p w:rsidR="00FC427D" w:rsidRDefault="00FC427D">
      <w:pPr>
        <w:spacing w:before="0" w:after="0"/>
      </w:pPr>
      <w:r>
        <w:br w:type="page"/>
      </w:r>
    </w:p>
    <w:p w:rsidR="00381484" w:rsidRPr="00F644BC" w:rsidRDefault="00381484" w:rsidP="00381484">
      <w:pPr>
        <w:pStyle w:val="Nadpis3"/>
        <w:ind w:left="851" w:hanging="851"/>
      </w:pPr>
      <w:bookmarkStart w:id="492" w:name="_Toc421618428"/>
      <w:bookmarkStart w:id="493" w:name="_Toc438112566"/>
      <w:r w:rsidRPr="00F644BC">
        <w:lastRenderedPageBreak/>
        <w:t xml:space="preserve">Dekontaminace odpadu </w:t>
      </w:r>
      <w:r>
        <w:t>–</w:t>
      </w:r>
      <w:r w:rsidRPr="00F644BC">
        <w:t xml:space="preserve"> biologická</w:t>
      </w:r>
      <w:r>
        <w:t xml:space="preserve"> (1.2.0)</w:t>
      </w:r>
      <w:bookmarkEnd w:id="492"/>
      <w:bookmarkEnd w:id="493"/>
    </w:p>
    <w:tbl>
      <w:tblPr>
        <w:tblW w:w="518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316"/>
        <w:gridCol w:w="1052"/>
        <w:gridCol w:w="3719"/>
        <w:gridCol w:w="3257"/>
        <w:gridCol w:w="1363"/>
        <w:gridCol w:w="1732"/>
        <w:gridCol w:w="2089"/>
      </w:tblGrid>
      <w:tr w:rsidR="00381484" w:rsidRPr="00F644BC" w:rsidTr="004B716B">
        <w:trPr>
          <w:trHeight w:val="284"/>
        </w:trPr>
        <w:tc>
          <w:tcPr>
            <w:tcW w:w="453"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Identifikační kód</w:t>
            </w:r>
          </w:p>
        </w:tc>
        <w:tc>
          <w:tcPr>
            <w:tcW w:w="362"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IČ</w:t>
            </w:r>
          </w:p>
        </w:tc>
        <w:tc>
          <w:tcPr>
            <w:tcW w:w="1280"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Provozovatel</w:t>
            </w:r>
          </w:p>
        </w:tc>
        <w:tc>
          <w:tcPr>
            <w:tcW w:w="1121"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Ulice</w:t>
            </w:r>
          </w:p>
        </w:tc>
        <w:tc>
          <w:tcPr>
            <w:tcW w:w="469"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PSČ</w:t>
            </w:r>
          </w:p>
        </w:tc>
        <w:tc>
          <w:tcPr>
            <w:tcW w:w="596"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Obec</w:t>
            </w:r>
          </w:p>
        </w:tc>
        <w:tc>
          <w:tcPr>
            <w:tcW w:w="719"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Kapacita</w:t>
            </w:r>
          </w:p>
        </w:tc>
      </w:tr>
      <w:tr w:rsidR="00381484" w:rsidRPr="007A3BC3" w:rsidTr="004B716B">
        <w:trPr>
          <w:trHeight w:val="284"/>
        </w:trPr>
        <w:tc>
          <w:tcPr>
            <w:tcW w:w="5000" w:type="pct"/>
            <w:gridSpan w:val="7"/>
            <w:shd w:val="clear" w:color="auto" w:fill="auto"/>
            <w:vAlign w:val="center"/>
          </w:tcPr>
          <w:p w:rsidR="00381484" w:rsidRPr="007A3BC3" w:rsidRDefault="00381484" w:rsidP="0067232E">
            <w:pPr>
              <w:suppressAutoHyphens/>
              <w:spacing w:before="60" w:after="60"/>
              <w:ind w:right="74"/>
              <w:rPr>
                <w:b/>
                <w:color w:val="000000"/>
                <w:sz w:val="21"/>
                <w:szCs w:val="21"/>
              </w:rPr>
            </w:pPr>
            <w:r w:rsidRPr="007A3BC3">
              <w:rPr>
                <w:b/>
                <w:color w:val="000000"/>
                <w:sz w:val="21"/>
                <w:szCs w:val="21"/>
              </w:rPr>
              <w:t xml:space="preserve">ORP </w:t>
            </w:r>
            <w:r>
              <w:rPr>
                <w:b/>
                <w:color w:val="000000"/>
                <w:sz w:val="21"/>
                <w:szCs w:val="21"/>
              </w:rPr>
              <w:t>Kralovice</w:t>
            </w:r>
          </w:p>
        </w:tc>
      </w:tr>
      <w:tr w:rsidR="00381484" w:rsidRPr="007A3BC3" w:rsidTr="004B716B">
        <w:trPr>
          <w:trHeight w:val="284"/>
        </w:trPr>
        <w:tc>
          <w:tcPr>
            <w:tcW w:w="453"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CZP00095</w:t>
            </w:r>
          </w:p>
        </w:tc>
        <w:tc>
          <w:tcPr>
            <w:tcW w:w="362"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25006096</w:t>
            </w:r>
          </w:p>
        </w:tc>
        <w:tc>
          <w:tcPr>
            <w:tcW w:w="1280"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DEKONTA, a.s.</w:t>
            </w:r>
          </w:p>
        </w:tc>
        <w:tc>
          <w:tcPr>
            <w:tcW w:w="1121"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dekontaminační plocha Žihle</w:t>
            </w:r>
          </w:p>
        </w:tc>
        <w:tc>
          <w:tcPr>
            <w:tcW w:w="469" w:type="pct"/>
            <w:shd w:val="clear" w:color="auto" w:fill="auto"/>
            <w:vAlign w:val="center"/>
          </w:tcPr>
          <w:p w:rsidR="00381484" w:rsidRPr="007A3BC3" w:rsidRDefault="00381484" w:rsidP="0067232E">
            <w:pPr>
              <w:spacing w:before="60" w:after="60"/>
              <w:jc w:val="right"/>
              <w:rPr>
                <w:color w:val="000000"/>
                <w:sz w:val="21"/>
                <w:szCs w:val="21"/>
              </w:rPr>
            </w:pPr>
            <w:r w:rsidRPr="007A3BC3">
              <w:rPr>
                <w:color w:val="000000"/>
                <w:sz w:val="21"/>
                <w:szCs w:val="21"/>
              </w:rPr>
              <w:t>33165</w:t>
            </w:r>
          </w:p>
        </w:tc>
        <w:tc>
          <w:tcPr>
            <w:tcW w:w="596"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Žihle</w:t>
            </w:r>
          </w:p>
        </w:tc>
        <w:tc>
          <w:tcPr>
            <w:tcW w:w="719"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16 000 t/rok</w:t>
            </w:r>
          </w:p>
        </w:tc>
      </w:tr>
      <w:tr w:rsidR="00381484" w:rsidRPr="007A3BC3" w:rsidTr="004B716B">
        <w:trPr>
          <w:trHeight w:val="284"/>
        </w:trPr>
        <w:tc>
          <w:tcPr>
            <w:tcW w:w="5000" w:type="pct"/>
            <w:gridSpan w:val="7"/>
            <w:shd w:val="clear" w:color="auto" w:fill="auto"/>
            <w:vAlign w:val="center"/>
          </w:tcPr>
          <w:p w:rsidR="00381484" w:rsidRPr="007A3BC3" w:rsidRDefault="00381484" w:rsidP="0067232E">
            <w:pPr>
              <w:suppressAutoHyphens/>
              <w:spacing w:before="60" w:after="60"/>
              <w:ind w:right="74"/>
              <w:rPr>
                <w:b/>
                <w:color w:val="000000"/>
                <w:sz w:val="21"/>
                <w:szCs w:val="21"/>
              </w:rPr>
            </w:pPr>
            <w:r w:rsidRPr="007A3BC3">
              <w:rPr>
                <w:b/>
                <w:color w:val="000000"/>
                <w:sz w:val="21"/>
                <w:szCs w:val="21"/>
              </w:rPr>
              <w:t>ORP Nýřany</w:t>
            </w:r>
          </w:p>
        </w:tc>
      </w:tr>
      <w:tr w:rsidR="00381484" w:rsidRPr="007A3BC3" w:rsidTr="004B716B">
        <w:trPr>
          <w:trHeight w:val="284"/>
        </w:trPr>
        <w:tc>
          <w:tcPr>
            <w:tcW w:w="453"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CZP00093</w:t>
            </w:r>
          </w:p>
        </w:tc>
        <w:tc>
          <w:tcPr>
            <w:tcW w:w="362"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49681036</w:t>
            </w:r>
          </w:p>
        </w:tc>
        <w:tc>
          <w:tcPr>
            <w:tcW w:w="1280"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BAUFELD - ekologické služby, s.r.o.</w:t>
            </w:r>
          </w:p>
        </w:tc>
        <w:tc>
          <w:tcPr>
            <w:tcW w:w="1121"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areál Čepro, a.s.</w:t>
            </w:r>
          </w:p>
        </w:tc>
        <w:tc>
          <w:tcPr>
            <w:tcW w:w="469" w:type="pct"/>
            <w:shd w:val="clear" w:color="auto" w:fill="auto"/>
            <w:vAlign w:val="center"/>
          </w:tcPr>
          <w:p w:rsidR="00381484" w:rsidRPr="007A3BC3" w:rsidRDefault="00381484" w:rsidP="0067232E">
            <w:pPr>
              <w:spacing w:before="60" w:after="60"/>
              <w:jc w:val="right"/>
              <w:rPr>
                <w:color w:val="000000"/>
                <w:sz w:val="21"/>
                <w:szCs w:val="21"/>
              </w:rPr>
            </w:pPr>
            <w:r w:rsidRPr="007A3BC3">
              <w:rPr>
                <w:color w:val="000000"/>
                <w:sz w:val="21"/>
                <w:szCs w:val="21"/>
              </w:rPr>
              <w:t>33011</w:t>
            </w:r>
          </w:p>
        </w:tc>
        <w:tc>
          <w:tcPr>
            <w:tcW w:w="596"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Třemošná</w:t>
            </w:r>
          </w:p>
        </w:tc>
        <w:tc>
          <w:tcPr>
            <w:tcW w:w="719" w:type="pct"/>
            <w:shd w:val="clear" w:color="auto" w:fill="auto"/>
            <w:vAlign w:val="center"/>
          </w:tcPr>
          <w:p w:rsidR="00381484" w:rsidRPr="00F644BC" w:rsidRDefault="00381484" w:rsidP="0067232E">
            <w:pPr>
              <w:spacing w:before="60" w:after="60"/>
              <w:rPr>
                <w:color w:val="000000"/>
                <w:sz w:val="21"/>
                <w:szCs w:val="21"/>
              </w:rPr>
            </w:pPr>
            <w:r>
              <w:rPr>
                <w:color w:val="000000"/>
                <w:sz w:val="21"/>
                <w:szCs w:val="21"/>
              </w:rPr>
              <w:t>Není v provozu</w:t>
            </w:r>
          </w:p>
        </w:tc>
      </w:tr>
      <w:tr w:rsidR="00381484" w:rsidRPr="007A3BC3" w:rsidTr="004B716B">
        <w:trPr>
          <w:trHeight w:val="284"/>
        </w:trPr>
        <w:tc>
          <w:tcPr>
            <w:tcW w:w="453"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CZP00091</w:t>
            </w:r>
          </w:p>
        </w:tc>
        <w:tc>
          <w:tcPr>
            <w:tcW w:w="362"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61774456</w:t>
            </w:r>
          </w:p>
        </w:tc>
        <w:tc>
          <w:tcPr>
            <w:tcW w:w="1280"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D+P REKONT s.r.o.</w:t>
            </w:r>
          </w:p>
        </w:tc>
        <w:tc>
          <w:tcPr>
            <w:tcW w:w="1121"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dekontaminační plocha Doubrava</w:t>
            </w:r>
          </w:p>
        </w:tc>
        <w:tc>
          <w:tcPr>
            <w:tcW w:w="469" w:type="pct"/>
            <w:shd w:val="clear" w:color="auto" w:fill="auto"/>
            <w:vAlign w:val="center"/>
          </w:tcPr>
          <w:p w:rsidR="00381484" w:rsidRPr="007A3BC3" w:rsidRDefault="00381484" w:rsidP="0067232E">
            <w:pPr>
              <w:spacing w:before="60" w:after="60"/>
              <w:jc w:val="right"/>
              <w:rPr>
                <w:color w:val="000000"/>
                <w:sz w:val="21"/>
                <w:szCs w:val="21"/>
              </w:rPr>
            </w:pPr>
            <w:r w:rsidRPr="007A3BC3">
              <w:rPr>
                <w:color w:val="000000"/>
                <w:sz w:val="21"/>
                <w:szCs w:val="21"/>
              </w:rPr>
              <w:t>33033</w:t>
            </w:r>
          </w:p>
        </w:tc>
        <w:tc>
          <w:tcPr>
            <w:tcW w:w="596"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Úlice</w:t>
            </w:r>
          </w:p>
        </w:tc>
        <w:tc>
          <w:tcPr>
            <w:tcW w:w="719"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okamžitá - 7000 t</w:t>
            </w:r>
          </w:p>
        </w:tc>
      </w:tr>
      <w:tr w:rsidR="00381484" w:rsidRPr="007A3BC3" w:rsidTr="004B716B">
        <w:trPr>
          <w:trHeight w:val="284"/>
        </w:trPr>
        <w:tc>
          <w:tcPr>
            <w:tcW w:w="5000" w:type="pct"/>
            <w:gridSpan w:val="7"/>
            <w:shd w:val="clear" w:color="auto" w:fill="auto"/>
            <w:vAlign w:val="center"/>
          </w:tcPr>
          <w:p w:rsidR="00381484" w:rsidRPr="007A3BC3" w:rsidRDefault="00381484" w:rsidP="0067232E">
            <w:pPr>
              <w:suppressAutoHyphens/>
              <w:spacing w:before="60" w:after="60"/>
              <w:ind w:right="74"/>
              <w:rPr>
                <w:b/>
                <w:color w:val="000000"/>
                <w:sz w:val="21"/>
                <w:szCs w:val="21"/>
              </w:rPr>
            </w:pPr>
            <w:r w:rsidRPr="007A3BC3">
              <w:rPr>
                <w:b/>
                <w:color w:val="000000"/>
                <w:sz w:val="21"/>
                <w:szCs w:val="21"/>
              </w:rPr>
              <w:t xml:space="preserve">ORP </w:t>
            </w:r>
            <w:r>
              <w:rPr>
                <w:b/>
                <w:color w:val="000000"/>
                <w:sz w:val="21"/>
                <w:szCs w:val="21"/>
              </w:rPr>
              <w:t>Stod</w:t>
            </w:r>
          </w:p>
        </w:tc>
      </w:tr>
      <w:tr w:rsidR="00381484" w:rsidRPr="007A3BC3" w:rsidTr="004B716B">
        <w:trPr>
          <w:trHeight w:val="284"/>
        </w:trPr>
        <w:tc>
          <w:tcPr>
            <w:tcW w:w="453"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CZP00698</w:t>
            </w:r>
          </w:p>
        </w:tc>
        <w:tc>
          <w:tcPr>
            <w:tcW w:w="362"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42194920</w:t>
            </w:r>
          </w:p>
        </w:tc>
        <w:tc>
          <w:tcPr>
            <w:tcW w:w="1280"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Marius Pedersen a.s.</w:t>
            </w:r>
          </w:p>
        </w:tc>
        <w:tc>
          <w:tcPr>
            <w:tcW w:w="1121"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dekontaminační plocha Vysoká</w:t>
            </w:r>
          </w:p>
        </w:tc>
        <w:tc>
          <w:tcPr>
            <w:tcW w:w="469" w:type="pct"/>
            <w:shd w:val="clear" w:color="auto" w:fill="auto"/>
            <w:vAlign w:val="center"/>
          </w:tcPr>
          <w:p w:rsidR="00381484" w:rsidRPr="007A3BC3" w:rsidRDefault="00381484" w:rsidP="0067232E">
            <w:pPr>
              <w:spacing w:before="60" w:after="60"/>
              <w:jc w:val="right"/>
              <w:rPr>
                <w:color w:val="000000"/>
                <w:sz w:val="21"/>
                <w:szCs w:val="21"/>
              </w:rPr>
            </w:pPr>
            <w:r w:rsidRPr="007A3BC3">
              <w:rPr>
                <w:color w:val="000000"/>
                <w:sz w:val="21"/>
                <w:szCs w:val="21"/>
              </w:rPr>
              <w:t>33441</w:t>
            </w:r>
          </w:p>
        </w:tc>
        <w:tc>
          <w:tcPr>
            <w:tcW w:w="596"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Dobřany</w:t>
            </w:r>
          </w:p>
        </w:tc>
        <w:tc>
          <w:tcPr>
            <w:tcW w:w="719" w:type="pct"/>
            <w:shd w:val="clear" w:color="auto" w:fill="auto"/>
            <w:vAlign w:val="center"/>
          </w:tcPr>
          <w:p w:rsidR="00381484" w:rsidRPr="007A3BC3" w:rsidRDefault="00381484" w:rsidP="0067232E">
            <w:pPr>
              <w:spacing w:before="60" w:after="60"/>
              <w:rPr>
                <w:color w:val="000000"/>
                <w:sz w:val="21"/>
                <w:szCs w:val="21"/>
              </w:rPr>
            </w:pPr>
            <w:r w:rsidRPr="007A3BC3">
              <w:rPr>
                <w:color w:val="000000"/>
                <w:sz w:val="21"/>
                <w:szCs w:val="21"/>
              </w:rPr>
              <w:t>25 000 - 40 000 m</w:t>
            </w:r>
            <w:r w:rsidRPr="007A3BC3">
              <w:rPr>
                <w:color w:val="000000"/>
                <w:sz w:val="21"/>
                <w:szCs w:val="21"/>
                <w:vertAlign w:val="superscript"/>
              </w:rPr>
              <w:t>3</w:t>
            </w:r>
          </w:p>
        </w:tc>
      </w:tr>
    </w:tbl>
    <w:p w:rsidR="00FC427D" w:rsidRDefault="00FC427D" w:rsidP="00FC427D">
      <w:bookmarkStart w:id="494" w:name="_Toc421618429"/>
      <w:bookmarkStart w:id="495" w:name="_Toc421028351"/>
    </w:p>
    <w:p w:rsidR="00FC427D" w:rsidRDefault="00FC427D" w:rsidP="00FC427D"/>
    <w:p w:rsidR="00381484" w:rsidRPr="00F644BC" w:rsidRDefault="00381484" w:rsidP="00381484">
      <w:pPr>
        <w:pStyle w:val="Nadpis3"/>
        <w:ind w:left="851" w:hanging="851"/>
      </w:pPr>
      <w:bookmarkStart w:id="496" w:name="_Toc438112567"/>
      <w:r w:rsidRPr="00F644BC">
        <w:t>Biologické procesy – využití</w:t>
      </w:r>
      <w:r>
        <w:t xml:space="preserve"> (5.1.0)</w:t>
      </w:r>
      <w:bookmarkEnd w:id="494"/>
      <w:bookmarkEnd w:id="496"/>
    </w:p>
    <w:tbl>
      <w:tblPr>
        <w:tblW w:w="145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tblPr>
      <w:tblGrid>
        <w:gridCol w:w="1418"/>
        <w:gridCol w:w="1134"/>
        <w:gridCol w:w="3614"/>
        <w:gridCol w:w="2835"/>
        <w:gridCol w:w="1417"/>
        <w:gridCol w:w="1843"/>
        <w:gridCol w:w="2268"/>
      </w:tblGrid>
      <w:tr w:rsidR="00381484" w:rsidRPr="00F644BC" w:rsidTr="0067232E">
        <w:trPr>
          <w:trHeight w:val="284"/>
          <w:tblHeader/>
        </w:trPr>
        <w:tc>
          <w:tcPr>
            <w:tcW w:w="1418"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Identifikační kód</w:t>
            </w:r>
          </w:p>
        </w:tc>
        <w:tc>
          <w:tcPr>
            <w:tcW w:w="1134"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IČ</w:t>
            </w:r>
          </w:p>
        </w:tc>
        <w:tc>
          <w:tcPr>
            <w:tcW w:w="3614"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Provozovatel</w:t>
            </w:r>
          </w:p>
        </w:tc>
        <w:tc>
          <w:tcPr>
            <w:tcW w:w="2835"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Ulice</w:t>
            </w:r>
          </w:p>
        </w:tc>
        <w:tc>
          <w:tcPr>
            <w:tcW w:w="1417"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PSČ</w:t>
            </w:r>
          </w:p>
        </w:tc>
        <w:tc>
          <w:tcPr>
            <w:tcW w:w="1843"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Obec</w:t>
            </w:r>
          </w:p>
        </w:tc>
        <w:tc>
          <w:tcPr>
            <w:tcW w:w="2268" w:type="dxa"/>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Kapacita</w:t>
            </w:r>
          </w:p>
        </w:tc>
      </w:tr>
      <w:tr w:rsidR="00381484" w:rsidRPr="000A0A3E" w:rsidTr="0067232E">
        <w:trPr>
          <w:trHeight w:val="284"/>
        </w:trPr>
        <w:tc>
          <w:tcPr>
            <w:tcW w:w="14529" w:type="dxa"/>
            <w:gridSpan w:val="7"/>
            <w:shd w:val="clear" w:color="auto" w:fill="auto"/>
            <w:vAlign w:val="center"/>
          </w:tcPr>
          <w:p w:rsidR="00381484" w:rsidRPr="000A0A3E" w:rsidRDefault="00381484" w:rsidP="0067232E">
            <w:pPr>
              <w:suppressAutoHyphens/>
              <w:spacing w:before="60" w:after="60"/>
              <w:ind w:right="74"/>
              <w:rPr>
                <w:b/>
                <w:color w:val="000000"/>
                <w:sz w:val="21"/>
                <w:szCs w:val="21"/>
              </w:rPr>
            </w:pPr>
            <w:r w:rsidRPr="000A0A3E">
              <w:rPr>
                <w:b/>
                <w:color w:val="000000"/>
                <w:sz w:val="21"/>
                <w:szCs w:val="21"/>
              </w:rPr>
              <w:t xml:space="preserve">ORP </w:t>
            </w:r>
            <w:r>
              <w:rPr>
                <w:b/>
                <w:color w:val="000000"/>
                <w:sz w:val="21"/>
                <w:szCs w:val="21"/>
              </w:rPr>
              <w:t>Rokycany</w:t>
            </w:r>
          </w:p>
        </w:tc>
      </w:tr>
      <w:tr w:rsidR="00381484" w:rsidRPr="00566A4B" w:rsidTr="0067232E">
        <w:trPr>
          <w:trHeight w:val="284"/>
        </w:trPr>
        <w:tc>
          <w:tcPr>
            <w:tcW w:w="1418" w:type="dxa"/>
            <w:shd w:val="clear" w:color="auto" w:fill="auto"/>
            <w:vAlign w:val="center"/>
          </w:tcPr>
          <w:p w:rsidR="00381484" w:rsidRPr="00566A4B" w:rsidRDefault="00381484" w:rsidP="0067232E">
            <w:pPr>
              <w:spacing w:before="60" w:after="60"/>
              <w:rPr>
                <w:color w:val="000000"/>
                <w:sz w:val="21"/>
                <w:szCs w:val="21"/>
              </w:rPr>
            </w:pPr>
            <w:r w:rsidRPr="00566A4B">
              <w:rPr>
                <w:color w:val="000000"/>
                <w:sz w:val="21"/>
                <w:szCs w:val="21"/>
              </w:rPr>
              <w:t>CZP01005</w:t>
            </w:r>
          </w:p>
        </w:tc>
        <w:tc>
          <w:tcPr>
            <w:tcW w:w="1134" w:type="dxa"/>
            <w:shd w:val="clear" w:color="auto" w:fill="auto"/>
            <w:vAlign w:val="center"/>
          </w:tcPr>
          <w:p w:rsidR="00381484" w:rsidRPr="00566A4B" w:rsidRDefault="00381484" w:rsidP="0067232E">
            <w:pPr>
              <w:spacing w:before="60" w:after="60"/>
              <w:rPr>
                <w:color w:val="000000"/>
                <w:sz w:val="21"/>
                <w:szCs w:val="21"/>
              </w:rPr>
            </w:pPr>
            <w:r w:rsidRPr="00566A4B">
              <w:rPr>
                <w:color w:val="000000"/>
                <w:sz w:val="21"/>
                <w:szCs w:val="21"/>
              </w:rPr>
              <w:t>2610213</w:t>
            </w:r>
          </w:p>
        </w:tc>
        <w:tc>
          <w:tcPr>
            <w:tcW w:w="3614" w:type="dxa"/>
            <w:shd w:val="clear" w:color="auto" w:fill="auto"/>
            <w:vAlign w:val="center"/>
          </w:tcPr>
          <w:p w:rsidR="00381484" w:rsidRPr="00566A4B" w:rsidRDefault="00381484" w:rsidP="0067232E">
            <w:pPr>
              <w:spacing w:before="60" w:after="60"/>
              <w:rPr>
                <w:color w:val="000000"/>
                <w:sz w:val="21"/>
                <w:szCs w:val="21"/>
              </w:rPr>
            </w:pPr>
            <w:r w:rsidRPr="00566A4B">
              <w:rPr>
                <w:color w:val="000000"/>
                <w:sz w:val="21"/>
                <w:szCs w:val="21"/>
              </w:rPr>
              <w:t>Jaroslav Wallisch</w:t>
            </w:r>
          </w:p>
        </w:tc>
        <w:tc>
          <w:tcPr>
            <w:tcW w:w="2835" w:type="dxa"/>
            <w:shd w:val="clear" w:color="auto" w:fill="auto"/>
            <w:vAlign w:val="center"/>
          </w:tcPr>
          <w:p w:rsidR="00381484" w:rsidRPr="00566A4B" w:rsidRDefault="00381484" w:rsidP="0067232E">
            <w:pPr>
              <w:spacing w:before="60" w:after="60"/>
              <w:rPr>
                <w:color w:val="000000"/>
                <w:sz w:val="21"/>
                <w:szCs w:val="21"/>
              </w:rPr>
            </w:pPr>
            <w:r w:rsidRPr="00566A4B">
              <w:rPr>
                <w:color w:val="000000"/>
                <w:sz w:val="21"/>
                <w:szCs w:val="21"/>
              </w:rPr>
              <w:t> </w:t>
            </w:r>
          </w:p>
        </w:tc>
        <w:tc>
          <w:tcPr>
            <w:tcW w:w="1417" w:type="dxa"/>
            <w:shd w:val="clear" w:color="auto" w:fill="auto"/>
            <w:vAlign w:val="center"/>
          </w:tcPr>
          <w:p w:rsidR="00381484" w:rsidRPr="00566A4B" w:rsidRDefault="00381484" w:rsidP="0067232E">
            <w:pPr>
              <w:spacing w:before="60" w:after="60"/>
              <w:jc w:val="right"/>
              <w:rPr>
                <w:color w:val="000000"/>
                <w:sz w:val="21"/>
                <w:szCs w:val="21"/>
              </w:rPr>
            </w:pPr>
            <w:r w:rsidRPr="00566A4B">
              <w:rPr>
                <w:color w:val="000000"/>
                <w:sz w:val="21"/>
                <w:szCs w:val="21"/>
              </w:rPr>
              <w:t>33845</w:t>
            </w:r>
          </w:p>
        </w:tc>
        <w:tc>
          <w:tcPr>
            <w:tcW w:w="1843" w:type="dxa"/>
            <w:shd w:val="clear" w:color="auto" w:fill="auto"/>
            <w:vAlign w:val="center"/>
          </w:tcPr>
          <w:p w:rsidR="00381484" w:rsidRPr="00566A4B" w:rsidRDefault="00381484" w:rsidP="0067232E">
            <w:pPr>
              <w:spacing w:before="60" w:after="60"/>
              <w:rPr>
                <w:color w:val="000000"/>
                <w:sz w:val="21"/>
                <w:szCs w:val="21"/>
              </w:rPr>
            </w:pPr>
            <w:r w:rsidRPr="00566A4B">
              <w:rPr>
                <w:color w:val="000000"/>
                <w:sz w:val="21"/>
                <w:szCs w:val="21"/>
              </w:rPr>
              <w:t>Těně</w:t>
            </w:r>
          </w:p>
        </w:tc>
        <w:tc>
          <w:tcPr>
            <w:tcW w:w="2268" w:type="dxa"/>
            <w:shd w:val="clear" w:color="auto" w:fill="auto"/>
            <w:vAlign w:val="center"/>
          </w:tcPr>
          <w:p w:rsidR="00381484" w:rsidRPr="009472C0" w:rsidRDefault="00381484" w:rsidP="0067232E">
            <w:pPr>
              <w:spacing w:before="60" w:after="60"/>
              <w:rPr>
                <w:color w:val="000000"/>
                <w:sz w:val="21"/>
                <w:szCs w:val="21"/>
              </w:rPr>
            </w:pPr>
            <w:r w:rsidRPr="009472C0">
              <w:rPr>
                <w:color w:val="000000"/>
                <w:sz w:val="21"/>
                <w:szCs w:val="21"/>
              </w:rPr>
              <w:t>4 800 t/rok</w:t>
            </w:r>
          </w:p>
        </w:tc>
      </w:tr>
      <w:tr w:rsidR="00381484" w:rsidRPr="000A0A3E" w:rsidTr="0067232E">
        <w:trPr>
          <w:trHeight w:val="284"/>
        </w:trPr>
        <w:tc>
          <w:tcPr>
            <w:tcW w:w="14529" w:type="dxa"/>
            <w:gridSpan w:val="7"/>
            <w:shd w:val="clear" w:color="auto" w:fill="auto"/>
            <w:vAlign w:val="center"/>
          </w:tcPr>
          <w:p w:rsidR="00381484" w:rsidRPr="000A0A3E" w:rsidRDefault="00381484" w:rsidP="0067232E">
            <w:pPr>
              <w:suppressAutoHyphens/>
              <w:spacing w:before="60" w:after="60"/>
              <w:ind w:right="74"/>
              <w:rPr>
                <w:b/>
                <w:color w:val="000000"/>
                <w:sz w:val="21"/>
                <w:szCs w:val="21"/>
              </w:rPr>
            </w:pPr>
            <w:r w:rsidRPr="000A0A3E">
              <w:rPr>
                <w:b/>
                <w:color w:val="000000"/>
                <w:sz w:val="21"/>
                <w:szCs w:val="21"/>
              </w:rPr>
              <w:t xml:space="preserve">ORP </w:t>
            </w:r>
            <w:r>
              <w:rPr>
                <w:b/>
                <w:color w:val="000000"/>
                <w:sz w:val="21"/>
                <w:szCs w:val="21"/>
              </w:rPr>
              <w:t>Stříbro</w:t>
            </w:r>
          </w:p>
        </w:tc>
      </w:tr>
      <w:tr w:rsidR="00381484" w:rsidRPr="00566A4B" w:rsidTr="0067232E">
        <w:trPr>
          <w:trHeight w:val="284"/>
        </w:trPr>
        <w:tc>
          <w:tcPr>
            <w:tcW w:w="1418" w:type="dxa"/>
            <w:shd w:val="clear" w:color="auto" w:fill="auto"/>
            <w:vAlign w:val="center"/>
          </w:tcPr>
          <w:p w:rsidR="00381484" w:rsidRPr="00566A4B" w:rsidRDefault="00381484" w:rsidP="0067232E">
            <w:pPr>
              <w:spacing w:before="60" w:after="60"/>
              <w:rPr>
                <w:color w:val="000000"/>
                <w:sz w:val="21"/>
                <w:szCs w:val="21"/>
              </w:rPr>
            </w:pPr>
            <w:r w:rsidRPr="00566A4B">
              <w:rPr>
                <w:color w:val="000000"/>
                <w:sz w:val="21"/>
                <w:szCs w:val="21"/>
              </w:rPr>
              <w:t>CZP00077</w:t>
            </w:r>
          </w:p>
        </w:tc>
        <w:tc>
          <w:tcPr>
            <w:tcW w:w="1134" w:type="dxa"/>
            <w:shd w:val="clear" w:color="auto" w:fill="auto"/>
            <w:vAlign w:val="center"/>
          </w:tcPr>
          <w:p w:rsidR="00381484" w:rsidRPr="00566A4B" w:rsidRDefault="00381484" w:rsidP="0067232E">
            <w:pPr>
              <w:spacing w:before="60" w:after="60"/>
              <w:rPr>
                <w:color w:val="000000"/>
                <w:sz w:val="21"/>
                <w:szCs w:val="21"/>
              </w:rPr>
            </w:pPr>
            <w:r w:rsidRPr="00566A4B">
              <w:rPr>
                <w:color w:val="000000"/>
                <w:sz w:val="21"/>
                <w:szCs w:val="21"/>
              </w:rPr>
              <w:t>26401843</w:t>
            </w:r>
          </w:p>
        </w:tc>
        <w:tc>
          <w:tcPr>
            <w:tcW w:w="3614" w:type="dxa"/>
            <w:shd w:val="clear" w:color="auto" w:fill="auto"/>
            <w:vAlign w:val="center"/>
          </w:tcPr>
          <w:p w:rsidR="00381484" w:rsidRPr="00566A4B" w:rsidRDefault="00381484" w:rsidP="0067232E">
            <w:pPr>
              <w:spacing w:before="60" w:after="60"/>
              <w:rPr>
                <w:color w:val="000000"/>
                <w:sz w:val="21"/>
                <w:szCs w:val="21"/>
              </w:rPr>
            </w:pPr>
            <w:r w:rsidRPr="00566A4B">
              <w:rPr>
                <w:color w:val="000000"/>
                <w:sz w:val="21"/>
                <w:szCs w:val="21"/>
              </w:rPr>
              <w:t>IC-PARK ENERGO, a.s.</w:t>
            </w:r>
          </w:p>
        </w:tc>
        <w:tc>
          <w:tcPr>
            <w:tcW w:w="2835" w:type="dxa"/>
            <w:shd w:val="clear" w:color="auto" w:fill="auto"/>
            <w:vAlign w:val="center"/>
          </w:tcPr>
          <w:p w:rsidR="00381484" w:rsidRPr="00566A4B" w:rsidRDefault="00381484" w:rsidP="0067232E">
            <w:pPr>
              <w:spacing w:before="60" w:after="60"/>
              <w:rPr>
                <w:color w:val="000000"/>
                <w:sz w:val="21"/>
                <w:szCs w:val="21"/>
              </w:rPr>
            </w:pPr>
            <w:r w:rsidRPr="00566A4B">
              <w:rPr>
                <w:color w:val="000000"/>
                <w:sz w:val="21"/>
                <w:szCs w:val="21"/>
              </w:rPr>
              <w:t>st.p.č. 222,</w:t>
            </w:r>
            <w:r>
              <w:rPr>
                <w:color w:val="000000"/>
                <w:sz w:val="21"/>
                <w:szCs w:val="21"/>
              </w:rPr>
              <w:t xml:space="preserve"> </w:t>
            </w:r>
            <w:r w:rsidRPr="00566A4B">
              <w:rPr>
                <w:color w:val="000000"/>
                <w:sz w:val="21"/>
                <w:szCs w:val="21"/>
              </w:rPr>
              <w:t>223,</w:t>
            </w:r>
            <w:r>
              <w:rPr>
                <w:color w:val="000000"/>
                <w:sz w:val="21"/>
                <w:szCs w:val="21"/>
              </w:rPr>
              <w:t xml:space="preserve"> </w:t>
            </w:r>
            <w:r w:rsidRPr="00566A4B">
              <w:rPr>
                <w:color w:val="000000"/>
                <w:sz w:val="21"/>
                <w:szCs w:val="21"/>
              </w:rPr>
              <w:t>224,</w:t>
            </w:r>
            <w:r>
              <w:rPr>
                <w:color w:val="000000"/>
                <w:sz w:val="21"/>
                <w:szCs w:val="21"/>
              </w:rPr>
              <w:t xml:space="preserve"> </w:t>
            </w:r>
            <w:r w:rsidRPr="00566A4B">
              <w:rPr>
                <w:color w:val="000000"/>
                <w:sz w:val="21"/>
                <w:szCs w:val="21"/>
              </w:rPr>
              <w:t>225,</w:t>
            </w:r>
            <w:r>
              <w:rPr>
                <w:color w:val="000000"/>
                <w:sz w:val="21"/>
                <w:szCs w:val="21"/>
              </w:rPr>
              <w:t xml:space="preserve"> </w:t>
            </w:r>
            <w:r w:rsidRPr="00566A4B">
              <w:rPr>
                <w:color w:val="000000"/>
                <w:sz w:val="21"/>
                <w:szCs w:val="21"/>
              </w:rPr>
              <w:t>226,</w:t>
            </w:r>
            <w:r>
              <w:rPr>
                <w:color w:val="000000"/>
                <w:sz w:val="21"/>
                <w:szCs w:val="21"/>
              </w:rPr>
              <w:t xml:space="preserve"> </w:t>
            </w:r>
            <w:r w:rsidRPr="00566A4B">
              <w:rPr>
                <w:color w:val="000000"/>
                <w:sz w:val="21"/>
                <w:szCs w:val="21"/>
              </w:rPr>
              <w:t>227,</w:t>
            </w:r>
            <w:r>
              <w:rPr>
                <w:color w:val="000000"/>
                <w:sz w:val="21"/>
                <w:szCs w:val="21"/>
              </w:rPr>
              <w:t xml:space="preserve"> </w:t>
            </w:r>
            <w:r w:rsidRPr="00566A4B">
              <w:rPr>
                <w:color w:val="000000"/>
                <w:sz w:val="21"/>
                <w:szCs w:val="21"/>
              </w:rPr>
              <w:t>228 a 229 k.ú. Svojšín</w:t>
            </w:r>
          </w:p>
        </w:tc>
        <w:tc>
          <w:tcPr>
            <w:tcW w:w="1417" w:type="dxa"/>
            <w:shd w:val="clear" w:color="auto" w:fill="auto"/>
            <w:vAlign w:val="center"/>
          </w:tcPr>
          <w:p w:rsidR="00381484" w:rsidRPr="00566A4B" w:rsidRDefault="00381484" w:rsidP="0067232E">
            <w:pPr>
              <w:spacing w:before="60" w:after="60"/>
              <w:jc w:val="right"/>
              <w:rPr>
                <w:color w:val="000000"/>
                <w:sz w:val="21"/>
                <w:szCs w:val="21"/>
              </w:rPr>
            </w:pPr>
            <w:r w:rsidRPr="00566A4B">
              <w:rPr>
                <w:color w:val="000000"/>
                <w:sz w:val="21"/>
                <w:szCs w:val="21"/>
              </w:rPr>
              <w:t>34901</w:t>
            </w:r>
          </w:p>
        </w:tc>
        <w:tc>
          <w:tcPr>
            <w:tcW w:w="1843" w:type="dxa"/>
            <w:shd w:val="clear" w:color="auto" w:fill="auto"/>
            <w:vAlign w:val="center"/>
          </w:tcPr>
          <w:p w:rsidR="00381484" w:rsidRPr="00566A4B" w:rsidRDefault="00381484" w:rsidP="0067232E">
            <w:pPr>
              <w:spacing w:before="60" w:after="60"/>
              <w:rPr>
                <w:color w:val="000000"/>
                <w:sz w:val="21"/>
                <w:szCs w:val="21"/>
              </w:rPr>
            </w:pPr>
            <w:r w:rsidRPr="00566A4B">
              <w:rPr>
                <w:color w:val="000000"/>
                <w:sz w:val="21"/>
                <w:szCs w:val="21"/>
              </w:rPr>
              <w:t>Svojšín</w:t>
            </w:r>
          </w:p>
        </w:tc>
        <w:tc>
          <w:tcPr>
            <w:tcW w:w="2268" w:type="dxa"/>
            <w:shd w:val="clear" w:color="auto" w:fill="auto"/>
            <w:vAlign w:val="center"/>
          </w:tcPr>
          <w:p w:rsidR="00381484" w:rsidRPr="009472C0" w:rsidRDefault="00381484" w:rsidP="0067232E">
            <w:pPr>
              <w:spacing w:before="60" w:after="60"/>
              <w:rPr>
                <w:color w:val="000000"/>
                <w:sz w:val="21"/>
                <w:szCs w:val="21"/>
              </w:rPr>
            </w:pPr>
            <w:r>
              <w:rPr>
                <w:color w:val="000000"/>
                <w:sz w:val="21"/>
                <w:szCs w:val="21"/>
              </w:rPr>
              <w:t>30 000 t/rok</w:t>
            </w:r>
          </w:p>
        </w:tc>
      </w:tr>
    </w:tbl>
    <w:p w:rsidR="00381484" w:rsidRDefault="00381484" w:rsidP="00381484"/>
    <w:bookmarkEnd w:id="495"/>
    <w:p w:rsidR="00381484" w:rsidRDefault="00381484" w:rsidP="00381484"/>
    <w:p w:rsidR="00FC427D" w:rsidRDefault="00FC427D">
      <w:pPr>
        <w:spacing w:before="0" w:after="0"/>
        <w:rPr>
          <w:rFonts w:eastAsiaTheme="majorEastAsia" w:cstheme="majorBidi"/>
          <w:b/>
          <w:bCs/>
          <w:sz w:val="26"/>
          <w:szCs w:val="24"/>
        </w:rPr>
      </w:pPr>
      <w:bookmarkStart w:id="497" w:name="_Toc421028354"/>
      <w:bookmarkStart w:id="498" w:name="_Toc421618431"/>
      <w:r>
        <w:br w:type="page"/>
      </w:r>
    </w:p>
    <w:p w:rsidR="00381484" w:rsidRPr="00F644BC" w:rsidRDefault="00381484" w:rsidP="00381484">
      <w:pPr>
        <w:pStyle w:val="Nadpis3"/>
        <w:ind w:left="851" w:hanging="851"/>
      </w:pPr>
      <w:bookmarkStart w:id="499" w:name="_Toc438112568"/>
      <w:r w:rsidRPr="00F644BC">
        <w:lastRenderedPageBreak/>
        <w:t>Fyzikálně chemické metody</w:t>
      </w:r>
      <w:r>
        <w:t xml:space="preserve"> (2.2.0)</w:t>
      </w:r>
      <w:bookmarkEnd w:id="497"/>
      <w:bookmarkEnd w:id="498"/>
      <w:bookmarkEnd w:id="499"/>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318"/>
        <w:gridCol w:w="1071"/>
        <w:gridCol w:w="4330"/>
        <w:gridCol w:w="2297"/>
        <w:gridCol w:w="1352"/>
        <w:gridCol w:w="2031"/>
        <w:gridCol w:w="1624"/>
      </w:tblGrid>
      <w:tr w:rsidR="00381484" w:rsidRPr="00F644BC" w:rsidTr="0067232E">
        <w:trPr>
          <w:trHeight w:val="284"/>
          <w:tblHeader/>
        </w:trPr>
        <w:tc>
          <w:tcPr>
            <w:tcW w:w="470"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Identifikační kód</w:t>
            </w:r>
          </w:p>
        </w:tc>
        <w:tc>
          <w:tcPr>
            <w:tcW w:w="382"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IČ</w:t>
            </w:r>
          </w:p>
        </w:tc>
        <w:tc>
          <w:tcPr>
            <w:tcW w:w="1544"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Provozovatel</w:t>
            </w:r>
          </w:p>
        </w:tc>
        <w:tc>
          <w:tcPr>
            <w:tcW w:w="819"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Ulice</w:t>
            </w:r>
          </w:p>
        </w:tc>
        <w:tc>
          <w:tcPr>
            <w:tcW w:w="482"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PSČ</w:t>
            </w:r>
          </w:p>
        </w:tc>
        <w:tc>
          <w:tcPr>
            <w:tcW w:w="724"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Obec</w:t>
            </w:r>
          </w:p>
        </w:tc>
        <w:tc>
          <w:tcPr>
            <w:tcW w:w="579"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ind w:right="31"/>
              <w:jc w:val="right"/>
              <w:rPr>
                <w:b/>
                <w:color w:val="000000"/>
                <w:sz w:val="21"/>
                <w:szCs w:val="21"/>
              </w:rPr>
            </w:pPr>
            <w:r w:rsidRPr="00F644BC">
              <w:rPr>
                <w:b/>
                <w:color w:val="000000"/>
                <w:sz w:val="21"/>
                <w:szCs w:val="21"/>
              </w:rPr>
              <w:t>Kapacita</w:t>
            </w:r>
          </w:p>
        </w:tc>
      </w:tr>
      <w:tr w:rsidR="00381484" w:rsidRPr="008322C3" w:rsidTr="0067232E">
        <w:trPr>
          <w:trHeight w:val="284"/>
        </w:trPr>
        <w:tc>
          <w:tcPr>
            <w:tcW w:w="5000" w:type="pct"/>
            <w:gridSpan w:val="7"/>
            <w:tcBorders>
              <w:top w:val="single" w:sz="12" w:space="0" w:color="auto"/>
            </w:tcBorders>
            <w:shd w:val="clear" w:color="auto" w:fill="auto"/>
            <w:vAlign w:val="center"/>
          </w:tcPr>
          <w:p w:rsidR="00381484" w:rsidRPr="008322C3" w:rsidRDefault="00381484" w:rsidP="0067232E">
            <w:pPr>
              <w:suppressAutoHyphens/>
              <w:spacing w:before="60" w:after="60"/>
              <w:ind w:right="74"/>
              <w:rPr>
                <w:b/>
                <w:color w:val="000000"/>
                <w:sz w:val="21"/>
                <w:szCs w:val="21"/>
              </w:rPr>
            </w:pPr>
            <w:r w:rsidRPr="008322C3">
              <w:rPr>
                <w:b/>
                <w:color w:val="000000"/>
                <w:sz w:val="21"/>
                <w:szCs w:val="21"/>
              </w:rPr>
              <w:t>ORP Plzeň</w:t>
            </w:r>
          </w:p>
        </w:tc>
      </w:tr>
      <w:tr w:rsidR="00381484" w:rsidRPr="008322C3" w:rsidTr="0067232E">
        <w:trPr>
          <w:trHeight w:val="284"/>
        </w:trPr>
        <w:tc>
          <w:tcPr>
            <w:tcW w:w="470" w:type="pct"/>
            <w:tcBorders>
              <w:bottom w:val="single" w:sz="4" w:space="0" w:color="auto"/>
            </w:tcBorders>
            <w:shd w:val="clear" w:color="auto" w:fill="auto"/>
            <w:vAlign w:val="center"/>
          </w:tcPr>
          <w:p w:rsidR="00381484" w:rsidRPr="008322C3" w:rsidRDefault="00381484" w:rsidP="0067232E">
            <w:pPr>
              <w:spacing w:before="60" w:after="60"/>
              <w:rPr>
                <w:color w:val="000000"/>
                <w:sz w:val="21"/>
                <w:szCs w:val="21"/>
              </w:rPr>
            </w:pPr>
            <w:r w:rsidRPr="008322C3">
              <w:rPr>
                <w:color w:val="000000"/>
                <w:sz w:val="21"/>
                <w:szCs w:val="21"/>
              </w:rPr>
              <w:t>CZP00677</w:t>
            </w:r>
          </w:p>
        </w:tc>
        <w:tc>
          <w:tcPr>
            <w:tcW w:w="382" w:type="pct"/>
            <w:tcBorders>
              <w:bottom w:val="single" w:sz="4" w:space="0" w:color="auto"/>
            </w:tcBorders>
            <w:shd w:val="clear" w:color="auto" w:fill="auto"/>
            <w:vAlign w:val="center"/>
          </w:tcPr>
          <w:p w:rsidR="00381484" w:rsidRPr="008322C3" w:rsidRDefault="00381484" w:rsidP="0067232E">
            <w:pPr>
              <w:spacing w:before="60" w:after="60"/>
              <w:rPr>
                <w:color w:val="000000"/>
                <w:sz w:val="21"/>
                <w:szCs w:val="21"/>
              </w:rPr>
            </w:pPr>
            <w:r w:rsidRPr="008322C3">
              <w:rPr>
                <w:color w:val="000000"/>
                <w:sz w:val="21"/>
                <w:szCs w:val="21"/>
              </w:rPr>
              <w:t>26077922</w:t>
            </w:r>
          </w:p>
        </w:tc>
        <w:tc>
          <w:tcPr>
            <w:tcW w:w="1544" w:type="pct"/>
            <w:tcBorders>
              <w:bottom w:val="single" w:sz="4" w:space="0" w:color="auto"/>
            </w:tcBorders>
            <w:shd w:val="clear" w:color="auto" w:fill="auto"/>
            <w:vAlign w:val="center"/>
          </w:tcPr>
          <w:p w:rsidR="00381484" w:rsidRPr="008322C3" w:rsidRDefault="00381484" w:rsidP="0067232E">
            <w:pPr>
              <w:spacing w:before="60" w:after="60"/>
              <w:rPr>
                <w:color w:val="000000"/>
                <w:sz w:val="21"/>
                <w:szCs w:val="21"/>
              </w:rPr>
            </w:pPr>
            <w:r w:rsidRPr="008322C3">
              <w:rPr>
                <w:color w:val="000000"/>
                <w:sz w:val="21"/>
                <w:szCs w:val="21"/>
              </w:rPr>
              <w:t>Mráz Agro CZ, s.r.o.</w:t>
            </w:r>
          </w:p>
        </w:tc>
        <w:tc>
          <w:tcPr>
            <w:tcW w:w="819" w:type="pct"/>
            <w:tcBorders>
              <w:bottom w:val="single" w:sz="4" w:space="0" w:color="auto"/>
            </w:tcBorders>
            <w:shd w:val="clear" w:color="auto" w:fill="auto"/>
            <w:vAlign w:val="center"/>
          </w:tcPr>
          <w:p w:rsidR="00381484" w:rsidRPr="008322C3" w:rsidRDefault="00381484" w:rsidP="0067232E">
            <w:pPr>
              <w:spacing w:before="60" w:after="60"/>
              <w:rPr>
                <w:color w:val="000000"/>
                <w:sz w:val="21"/>
                <w:szCs w:val="21"/>
              </w:rPr>
            </w:pPr>
            <w:r w:rsidRPr="008322C3">
              <w:rPr>
                <w:color w:val="000000"/>
                <w:sz w:val="21"/>
                <w:szCs w:val="21"/>
              </w:rPr>
              <w:t>U Prazdroje 7</w:t>
            </w:r>
          </w:p>
        </w:tc>
        <w:tc>
          <w:tcPr>
            <w:tcW w:w="482" w:type="pct"/>
            <w:tcBorders>
              <w:bottom w:val="single" w:sz="4" w:space="0" w:color="auto"/>
            </w:tcBorders>
            <w:shd w:val="clear" w:color="auto" w:fill="auto"/>
            <w:vAlign w:val="center"/>
          </w:tcPr>
          <w:p w:rsidR="00381484" w:rsidRPr="008322C3" w:rsidRDefault="00381484" w:rsidP="004B716B">
            <w:pPr>
              <w:spacing w:before="60" w:after="60"/>
              <w:jc w:val="right"/>
              <w:rPr>
                <w:color w:val="000000"/>
                <w:sz w:val="21"/>
                <w:szCs w:val="21"/>
              </w:rPr>
            </w:pPr>
            <w:r w:rsidRPr="008322C3">
              <w:rPr>
                <w:color w:val="000000"/>
                <w:sz w:val="21"/>
                <w:szCs w:val="21"/>
              </w:rPr>
              <w:t>30497</w:t>
            </w:r>
          </w:p>
        </w:tc>
        <w:tc>
          <w:tcPr>
            <w:tcW w:w="724" w:type="pct"/>
            <w:tcBorders>
              <w:bottom w:val="single" w:sz="4" w:space="0" w:color="auto"/>
            </w:tcBorders>
            <w:shd w:val="clear" w:color="auto" w:fill="auto"/>
            <w:vAlign w:val="center"/>
          </w:tcPr>
          <w:p w:rsidR="00381484" w:rsidRPr="008322C3" w:rsidRDefault="00381484" w:rsidP="0067232E">
            <w:pPr>
              <w:spacing w:before="60" w:after="60"/>
              <w:rPr>
                <w:color w:val="000000"/>
                <w:sz w:val="21"/>
                <w:szCs w:val="21"/>
              </w:rPr>
            </w:pPr>
            <w:r w:rsidRPr="008322C3">
              <w:rPr>
                <w:color w:val="000000"/>
                <w:sz w:val="21"/>
                <w:szCs w:val="21"/>
              </w:rPr>
              <w:t>Plzeň</w:t>
            </w:r>
          </w:p>
        </w:tc>
        <w:tc>
          <w:tcPr>
            <w:tcW w:w="579" w:type="pct"/>
            <w:tcBorders>
              <w:bottom w:val="single" w:sz="4" w:space="0" w:color="auto"/>
            </w:tcBorders>
            <w:shd w:val="clear" w:color="auto" w:fill="auto"/>
            <w:vAlign w:val="center"/>
          </w:tcPr>
          <w:p w:rsidR="00381484" w:rsidRPr="008322C3" w:rsidRDefault="00381484" w:rsidP="0067232E">
            <w:pPr>
              <w:spacing w:before="60" w:after="60"/>
              <w:rPr>
                <w:color w:val="000000"/>
                <w:sz w:val="21"/>
                <w:szCs w:val="21"/>
              </w:rPr>
            </w:pPr>
            <w:r w:rsidRPr="008322C3">
              <w:rPr>
                <w:color w:val="000000"/>
                <w:sz w:val="21"/>
                <w:szCs w:val="21"/>
              </w:rPr>
              <w:t xml:space="preserve">okamžitá </w:t>
            </w:r>
            <w:r>
              <w:rPr>
                <w:color w:val="000000"/>
                <w:sz w:val="21"/>
                <w:szCs w:val="21"/>
              </w:rPr>
              <w:t>-</w:t>
            </w:r>
            <w:r w:rsidRPr="008322C3">
              <w:rPr>
                <w:color w:val="000000"/>
                <w:sz w:val="21"/>
                <w:szCs w:val="21"/>
              </w:rPr>
              <w:t xml:space="preserve"> 120 </w:t>
            </w:r>
            <w:r>
              <w:rPr>
                <w:color w:val="000000"/>
                <w:sz w:val="21"/>
                <w:szCs w:val="21"/>
              </w:rPr>
              <w:t>t</w:t>
            </w:r>
            <w:r w:rsidRPr="008322C3">
              <w:rPr>
                <w:color w:val="000000"/>
                <w:sz w:val="21"/>
                <w:szCs w:val="21"/>
              </w:rPr>
              <w:t>,     roční 5000 t</w:t>
            </w:r>
          </w:p>
        </w:tc>
      </w:tr>
    </w:tbl>
    <w:p w:rsidR="00381484" w:rsidRDefault="00381484" w:rsidP="00381484"/>
    <w:p w:rsidR="00FC427D" w:rsidRDefault="00FC427D" w:rsidP="00381484"/>
    <w:p w:rsidR="00381484" w:rsidRPr="00F644BC" w:rsidRDefault="00381484" w:rsidP="00381484">
      <w:pPr>
        <w:pStyle w:val="Nadpis3"/>
        <w:ind w:left="851" w:hanging="851"/>
      </w:pPr>
      <w:bookmarkStart w:id="500" w:name="_Toc421028355"/>
      <w:bookmarkStart w:id="501" w:name="_Toc421618432"/>
      <w:bookmarkStart w:id="502" w:name="_Toc438112569"/>
      <w:r w:rsidRPr="00F644BC">
        <w:t>Fyzikálně chemické procesy – odstranění</w:t>
      </w:r>
      <w:r>
        <w:t xml:space="preserve"> (7.1.0)</w:t>
      </w:r>
      <w:bookmarkEnd w:id="500"/>
      <w:bookmarkEnd w:id="501"/>
      <w:bookmarkEnd w:id="502"/>
    </w:p>
    <w:tbl>
      <w:tblPr>
        <w:tblW w:w="498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405"/>
        <w:gridCol w:w="1122"/>
        <w:gridCol w:w="4157"/>
        <w:gridCol w:w="2389"/>
        <w:gridCol w:w="1264"/>
        <w:gridCol w:w="2109"/>
        <w:gridCol w:w="1541"/>
      </w:tblGrid>
      <w:tr w:rsidR="00381484" w:rsidRPr="00F644BC" w:rsidTr="0067232E">
        <w:trPr>
          <w:trHeight w:val="284"/>
          <w:tblHeader/>
        </w:trPr>
        <w:tc>
          <w:tcPr>
            <w:tcW w:w="502"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Identifikační kód</w:t>
            </w:r>
          </w:p>
        </w:tc>
        <w:tc>
          <w:tcPr>
            <w:tcW w:w="401"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IČ</w:t>
            </w:r>
          </w:p>
        </w:tc>
        <w:tc>
          <w:tcPr>
            <w:tcW w:w="1486"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Provozovatel</w:t>
            </w:r>
          </w:p>
        </w:tc>
        <w:tc>
          <w:tcPr>
            <w:tcW w:w="854"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Ulice</w:t>
            </w:r>
          </w:p>
        </w:tc>
        <w:tc>
          <w:tcPr>
            <w:tcW w:w="452"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PSČ</w:t>
            </w:r>
          </w:p>
        </w:tc>
        <w:tc>
          <w:tcPr>
            <w:tcW w:w="754"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Obec</w:t>
            </w:r>
          </w:p>
        </w:tc>
        <w:tc>
          <w:tcPr>
            <w:tcW w:w="551" w:type="pct"/>
            <w:tcBorders>
              <w:top w:val="single" w:sz="12" w:space="0" w:color="auto"/>
              <w:bottom w:val="single" w:sz="12" w:space="0" w:color="auto"/>
            </w:tcBorders>
            <w:shd w:val="clear" w:color="auto" w:fill="DBE5F1" w:themeFill="accent1" w:themeFillTint="33"/>
            <w:vAlign w:val="center"/>
            <w:hideMark/>
          </w:tcPr>
          <w:p w:rsidR="00381484" w:rsidRPr="00F644BC" w:rsidRDefault="00381484" w:rsidP="0067232E">
            <w:pPr>
              <w:suppressAutoHyphens/>
              <w:spacing w:before="0" w:after="0"/>
              <w:jc w:val="center"/>
              <w:rPr>
                <w:b/>
                <w:color w:val="000000"/>
                <w:sz w:val="21"/>
                <w:szCs w:val="21"/>
              </w:rPr>
            </w:pPr>
            <w:r w:rsidRPr="00F644BC">
              <w:rPr>
                <w:b/>
                <w:color w:val="000000"/>
                <w:sz w:val="21"/>
                <w:szCs w:val="21"/>
              </w:rPr>
              <w:t>Kapacita</w:t>
            </w:r>
          </w:p>
        </w:tc>
      </w:tr>
      <w:tr w:rsidR="00381484" w:rsidRPr="00DF4135" w:rsidTr="0067232E">
        <w:trPr>
          <w:trHeight w:val="284"/>
          <w:tblHeader/>
        </w:trPr>
        <w:tc>
          <w:tcPr>
            <w:tcW w:w="5000" w:type="pct"/>
            <w:gridSpan w:val="7"/>
            <w:tcBorders>
              <w:top w:val="single" w:sz="12" w:space="0" w:color="auto"/>
            </w:tcBorders>
            <w:shd w:val="clear" w:color="auto" w:fill="auto"/>
            <w:vAlign w:val="center"/>
          </w:tcPr>
          <w:p w:rsidR="00381484" w:rsidRPr="00DF4135" w:rsidRDefault="00381484" w:rsidP="0067232E">
            <w:pPr>
              <w:suppressAutoHyphens/>
              <w:spacing w:before="60" w:after="60"/>
              <w:ind w:right="74"/>
              <w:rPr>
                <w:b/>
                <w:color w:val="000000"/>
                <w:sz w:val="21"/>
                <w:szCs w:val="21"/>
              </w:rPr>
            </w:pPr>
            <w:r w:rsidRPr="00DF4135">
              <w:rPr>
                <w:b/>
                <w:color w:val="000000"/>
                <w:sz w:val="21"/>
                <w:szCs w:val="21"/>
              </w:rPr>
              <w:t>ORP Domažlice</w:t>
            </w:r>
          </w:p>
        </w:tc>
      </w:tr>
      <w:tr w:rsidR="00381484" w:rsidRPr="00DF4135" w:rsidTr="0067232E">
        <w:trPr>
          <w:trHeight w:val="284"/>
          <w:tblHeader/>
        </w:trPr>
        <w:tc>
          <w:tcPr>
            <w:tcW w:w="502" w:type="pct"/>
            <w:shd w:val="clear" w:color="auto" w:fill="auto"/>
            <w:vAlign w:val="center"/>
          </w:tcPr>
          <w:p w:rsidR="00381484" w:rsidRPr="00DF4135" w:rsidRDefault="00381484" w:rsidP="0067232E">
            <w:pPr>
              <w:spacing w:before="60" w:after="60"/>
              <w:rPr>
                <w:color w:val="000000"/>
                <w:sz w:val="21"/>
                <w:szCs w:val="21"/>
              </w:rPr>
            </w:pPr>
            <w:r w:rsidRPr="00DF4135">
              <w:rPr>
                <w:color w:val="000000"/>
                <w:sz w:val="21"/>
                <w:szCs w:val="21"/>
              </w:rPr>
              <w:t>CZP00725</w:t>
            </w:r>
          </w:p>
        </w:tc>
        <w:tc>
          <w:tcPr>
            <w:tcW w:w="401" w:type="pct"/>
            <w:shd w:val="clear" w:color="auto" w:fill="auto"/>
            <w:vAlign w:val="center"/>
          </w:tcPr>
          <w:p w:rsidR="00381484" w:rsidRPr="00DF4135" w:rsidRDefault="00381484" w:rsidP="0067232E">
            <w:pPr>
              <w:spacing w:before="60" w:after="60"/>
              <w:rPr>
                <w:color w:val="000000"/>
                <w:sz w:val="21"/>
                <w:szCs w:val="21"/>
              </w:rPr>
            </w:pPr>
            <w:r w:rsidRPr="00DF4135">
              <w:rPr>
                <w:color w:val="000000"/>
                <w:sz w:val="21"/>
                <w:szCs w:val="21"/>
              </w:rPr>
              <w:t>26361078</w:t>
            </w:r>
          </w:p>
        </w:tc>
        <w:tc>
          <w:tcPr>
            <w:tcW w:w="1486" w:type="pct"/>
            <w:shd w:val="clear" w:color="auto" w:fill="auto"/>
            <w:vAlign w:val="center"/>
          </w:tcPr>
          <w:p w:rsidR="00381484" w:rsidRPr="00DF4135" w:rsidRDefault="00381484" w:rsidP="0067232E">
            <w:pPr>
              <w:spacing w:before="60" w:after="60"/>
              <w:rPr>
                <w:color w:val="000000"/>
                <w:sz w:val="21"/>
                <w:szCs w:val="21"/>
              </w:rPr>
            </w:pPr>
            <w:r w:rsidRPr="00DF4135">
              <w:rPr>
                <w:color w:val="000000"/>
                <w:sz w:val="21"/>
                <w:szCs w:val="21"/>
              </w:rPr>
              <w:t>Domažlická nemocnice, a.s.</w:t>
            </w:r>
          </w:p>
        </w:tc>
        <w:tc>
          <w:tcPr>
            <w:tcW w:w="854" w:type="pct"/>
            <w:shd w:val="clear" w:color="auto" w:fill="auto"/>
            <w:vAlign w:val="center"/>
          </w:tcPr>
          <w:p w:rsidR="00381484" w:rsidRPr="00DF4135" w:rsidRDefault="00381484" w:rsidP="0067232E">
            <w:pPr>
              <w:spacing w:before="60" w:after="60"/>
              <w:rPr>
                <w:color w:val="000000"/>
                <w:sz w:val="21"/>
                <w:szCs w:val="21"/>
              </w:rPr>
            </w:pPr>
            <w:r w:rsidRPr="00DF4135">
              <w:rPr>
                <w:color w:val="000000"/>
                <w:sz w:val="21"/>
                <w:szCs w:val="21"/>
              </w:rPr>
              <w:t>Kozinova 292</w:t>
            </w:r>
          </w:p>
        </w:tc>
        <w:tc>
          <w:tcPr>
            <w:tcW w:w="452" w:type="pct"/>
            <w:shd w:val="clear" w:color="auto" w:fill="auto"/>
            <w:vAlign w:val="center"/>
          </w:tcPr>
          <w:p w:rsidR="00381484" w:rsidRPr="00DF4135" w:rsidRDefault="00381484" w:rsidP="0067232E">
            <w:pPr>
              <w:spacing w:before="60" w:after="60"/>
              <w:rPr>
                <w:color w:val="000000"/>
                <w:sz w:val="21"/>
                <w:szCs w:val="21"/>
              </w:rPr>
            </w:pPr>
            <w:r w:rsidRPr="00DF4135">
              <w:rPr>
                <w:color w:val="000000"/>
                <w:sz w:val="21"/>
                <w:szCs w:val="21"/>
              </w:rPr>
              <w:t>34422</w:t>
            </w:r>
          </w:p>
        </w:tc>
        <w:tc>
          <w:tcPr>
            <w:tcW w:w="754" w:type="pct"/>
            <w:shd w:val="clear" w:color="auto" w:fill="auto"/>
            <w:vAlign w:val="center"/>
          </w:tcPr>
          <w:p w:rsidR="00381484" w:rsidRPr="00DF4135" w:rsidRDefault="00381484" w:rsidP="0067232E">
            <w:pPr>
              <w:spacing w:before="60" w:after="60"/>
              <w:rPr>
                <w:color w:val="000000"/>
                <w:sz w:val="21"/>
                <w:szCs w:val="21"/>
              </w:rPr>
            </w:pPr>
            <w:r w:rsidRPr="00DF4135">
              <w:rPr>
                <w:color w:val="000000"/>
                <w:sz w:val="21"/>
                <w:szCs w:val="21"/>
              </w:rPr>
              <w:t>Domažlice</w:t>
            </w:r>
          </w:p>
        </w:tc>
        <w:tc>
          <w:tcPr>
            <w:tcW w:w="551" w:type="pct"/>
            <w:shd w:val="clear" w:color="auto" w:fill="auto"/>
            <w:vAlign w:val="center"/>
          </w:tcPr>
          <w:p w:rsidR="00381484" w:rsidRPr="00DF4135" w:rsidRDefault="00381484" w:rsidP="0067232E">
            <w:pPr>
              <w:spacing w:before="60" w:after="60"/>
              <w:rPr>
                <w:color w:val="000000"/>
                <w:sz w:val="21"/>
                <w:szCs w:val="21"/>
              </w:rPr>
            </w:pPr>
            <w:r w:rsidRPr="00DF4135">
              <w:rPr>
                <w:color w:val="000000"/>
                <w:sz w:val="21"/>
                <w:szCs w:val="21"/>
              </w:rPr>
              <w:t>70 t/rok</w:t>
            </w:r>
          </w:p>
        </w:tc>
      </w:tr>
      <w:tr w:rsidR="00381484" w:rsidRPr="00DF4135" w:rsidTr="0067232E">
        <w:trPr>
          <w:trHeight w:val="284"/>
          <w:tblHeader/>
        </w:trPr>
        <w:tc>
          <w:tcPr>
            <w:tcW w:w="5000" w:type="pct"/>
            <w:gridSpan w:val="7"/>
            <w:shd w:val="clear" w:color="auto" w:fill="auto"/>
            <w:vAlign w:val="center"/>
          </w:tcPr>
          <w:p w:rsidR="00381484" w:rsidRPr="00DF4135" w:rsidRDefault="00381484" w:rsidP="0067232E">
            <w:pPr>
              <w:suppressAutoHyphens/>
              <w:spacing w:before="60" w:after="60"/>
              <w:ind w:right="74"/>
              <w:rPr>
                <w:b/>
                <w:color w:val="000000"/>
                <w:sz w:val="21"/>
                <w:szCs w:val="21"/>
              </w:rPr>
            </w:pPr>
            <w:r>
              <w:rPr>
                <w:b/>
                <w:color w:val="000000"/>
                <w:sz w:val="21"/>
                <w:szCs w:val="21"/>
              </w:rPr>
              <w:t>ORP Plzeň</w:t>
            </w:r>
          </w:p>
        </w:tc>
      </w:tr>
      <w:tr w:rsidR="00381484" w:rsidRPr="00DF4135" w:rsidTr="0067232E">
        <w:trPr>
          <w:trHeight w:val="284"/>
          <w:tblHeader/>
        </w:trPr>
        <w:tc>
          <w:tcPr>
            <w:tcW w:w="502" w:type="pct"/>
            <w:shd w:val="clear" w:color="auto" w:fill="auto"/>
            <w:vAlign w:val="center"/>
          </w:tcPr>
          <w:p w:rsidR="00381484" w:rsidRPr="00DF4135" w:rsidRDefault="00381484" w:rsidP="0067232E">
            <w:pPr>
              <w:spacing w:before="60" w:after="60"/>
              <w:rPr>
                <w:color w:val="000000"/>
                <w:sz w:val="21"/>
                <w:szCs w:val="21"/>
              </w:rPr>
            </w:pPr>
            <w:r w:rsidRPr="00DF4135">
              <w:rPr>
                <w:color w:val="000000"/>
                <w:sz w:val="21"/>
                <w:szCs w:val="21"/>
              </w:rPr>
              <w:t>CZP00717</w:t>
            </w:r>
          </w:p>
        </w:tc>
        <w:tc>
          <w:tcPr>
            <w:tcW w:w="401" w:type="pct"/>
            <w:shd w:val="clear" w:color="auto" w:fill="auto"/>
            <w:vAlign w:val="center"/>
          </w:tcPr>
          <w:p w:rsidR="00381484" w:rsidRPr="00DF4135" w:rsidRDefault="00381484" w:rsidP="0067232E">
            <w:pPr>
              <w:spacing w:before="60" w:after="60"/>
              <w:rPr>
                <w:color w:val="000000"/>
                <w:sz w:val="21"/>
                <w:szCs w:val="21"/>
              </w:rPr>
            </w:pPr>
            <w:r w:rsidRPr="00DF4135">
              <w:rPr>
                <w:color w:val="000000"/>
                <w:sz w:val="21"/>
                <w:szCs w:val="21"/>
              </w:rPr>
              <w:t>25638955</w:t>
            </w:r>
          </w:p>
        </w:tc>
        <w:tc>
          <w:tcPr>
            <w:tcW w:w="1486" w:type="pct"/>
            <w:shd w:val="clear" w:color="auto" w:fill="auto"/>
            <w:vAlign w:val="center"/>
          </w:tcPr>
          <w:p w:rsidR="00381484" w:rsidRPr="00DF4135" w:rsidRDefault="00381484" w:rsidP="0067232E">
            <w:pPr>
              <w:spacing w:before="60" w:after="60"/>
              <w:rPr>
                <w:color w:val="000000"/>
                <w:sz w:val="21"/>
                <w:szCs w:val="21"/>
              </w:rPr>
            </w:pPr>
            <w:r w:rsidRPr="00DF4135">
              <w:rPr>
                <w:color w:val="000000"/>
                <w:sz w:val="21"/>
                <w:szCs w:val="21"/>
              </w:rPr>
              <w:t>SITA CZ a.s.</w:t>
            </w:r>
          </w:p>
        </w:tc>
        <w:tc>
          <w:tcPr>
            <w:tcW w:w="854" w:type="pct"/>
            <w:shd w:val="clear" w:color="auto" w:fill="auto"/>
            <w:vAlign w:val="center"/>
          </w:tcPr>
          <w:p w:rsidR="00381484" w:rsidRPr="00DF4135" w:rsidRDefault="00381484" w:rsidP="0067232E">
            <w:pPr>
              <w:spacing w:before="60" w:after="60"/>
              <w:rPr>
                <w:color w:val="000000"/>
                <w:sz w:val="21"/>
                <w:szCs w:val="21"/>
              </w:rPr>
            </w:pPr>
            <w:r w:rsidRPr="00DF4135">
              <w:rPr>
                <w:color w:val="000000"/>
                <w:sz w:val="21"/>
                <w:szCs w:val="21"/>
              </w:rPr>
              <w:t>Vejprnická, Skvrňany</w:t>
            </w:r>
          </w:p>
        </w:tc>
        <w:tc>
          <w:tcPr>
            <w:tcW w:w="452" w:type="pct"/>
            <w:shd w:val="clear" w:color="auto" w:fill="auto"/>
            <w:vAlign w:val="center"/>
          </w:tcPr>
          <w:p w:rsidR="00381484" w:rsidRPr="00DF4135" w:rsidRDefault="00381484" w:rsidP="0067232E">
            <w:pPr>
              <w:spacing w:before="60" w:after="60"/>
              <w:rPr>
                <w:color w:val="000000"/>
                <w:sz w:val="21"/>
                <w:szCs w:val="21"/>
              </w:rPr>
            </w:pPr>
            <w:r w:rsidRPr="00DF4135">
              <w:rPr>
                <w:color w:val="000000"/>
                <w:sz w:val="21"/>
                <w:szCs w:val="21"/>
              </w:rPr>
              <w:t>30100</w:t>
            </w:r>
          </w:p>
        </w:tc>
        <w:tc>
          <w:tcPr>
            <w:tcW w:w="754" w:type="pct"/>
            <w:shd w:val="clear" w:color="auto" w:fill="auto"/>
            <w:vAlign w:val="center"/>
          </w:tcPr>
          <w:p w:rsidR="00381484" w:rsidRPr="00DF4135" w:rsidRDefault="00381484" w:rsidP="0067232E">
            <w:pPr>
              <w:spacing w:before="60" w:after="60"/>
              <w:rPr>
                <w:color w:val="000000"/>
                <w:sz w:val="21"/>
                <w:szCs w:val="21"/>
              </w:rPr>
            </w:pPr>
            <w:r w:rsidRPr="00DF4135">
              <w:rPr>
                <w:color w:val="000000"/>
                <w:sz w:val="21"/>
                <w:szCs w:val="21"/>
              </w:rPr>
              <w:t>Plzeň</w:t>
            </w:r>
          </w:p>
        </w:tc>
        <w:tc>
          <w:tcPr>
            <w:tcW w:w="551" w:type="pct"/>
            <w:shd w:val="clear" w:color="auto" w:fill="auto"/>
            <w:vAlign w:val="center"/>
          </w:tcPr>
          <w:p w:rsidR="00381484" w:rsidRPr="00DF4135" w:rsidRDefault="00381484" w:rsidP="0067232E">
            <w:pPr>
              <w:spacing w:before="60" w:after="60"/>
              <w:rPr>
                <w:color w:val="000000"/>
                <w:sz w:val="21"/>
                <w:szCs w:val="21"/>
              </w:rPr>
            </w:pPr>
            <w:r w:rsidRPr="00DF4135">
              <w:rPr>
                <w:color w:val="000000"/>
                <w:sz w:val="21"/>
                <w:szCs w:val="21"/>
              </w:rPr>
              <w:t>230 m</w:t>
            </w:r>
            <w:r w:rsidRPr="00DF4135">
              <w:rPr>
                <w:color w:val="000000"/>
                <w:sz w:val="21"/>
                <w:szCs w:val="21"/>
                <w:vertAlign w:val="superscript"/>
              </w:rPr>
              <w:t>3</w:t>
            </w:r>
            <w:r w:rsidRPr="00DF4135">
              <w:rPr>
                <w:color w:val="000000"/>
                <w:sz w:val="21"/>
                <w:szCs w:val="21"/>
              </w:rPr>
              <w:t>/směna</w:t>
            </w:r>
          </w:p>
        </w:tc>
      </w:tr>
    </w:tbl>
    <w:p w:rsidR="00381484" w:rsidRDefault="00381484" w:rsidP="00AD35C9">
      <w:pPr>
        <w:suppressAutoHyphens/>
        <w:spacing w:before="0" w:after="0"/>
        <w:ind w:firstLine="14"/>
        <w:rPr>
          <w:b/>
          <w:i/>
          <w:color w:val="000000"/>
          <w:sz w:val="21"/>
          <w:szCs w:val="21"/>
        </w:rPr>
      </w:pPr>
    </w:p>
    <w:p w:rsidR="00E9193C" w:rsidRDefault="00E9193C" w:rsidP="0043466A">
      <w:pPr>
        <w:shd w:val="clear" w:color="auto" w:fill="FFFFFF"/>
        <w:spacing w:line="245" w:lineRule="exact"/>
        <w:ind w:left="139" w:right="1536"/>
        <w:rPr>
          <w:color w:val="000000"/>
          <w:spacing w:val="1"/>
          <w:sz w:val="20"/>
          <w:szCs w:val="18"/>
        </w:rPr>
      </w:pPr>
    </w:p>
    <w:p w:rsidR="004133DD" w:rsidRDefault="004133DD" w:rsidP="003D71D4">
      <w:pPr>
        <w:pStyle w:val="Nadpis2"/>
        <w:numPr>
          <w:ilvl w:val="1"/>
          <w:numId w:val="5"/>
        </w:numPr>
        <w:jc w:val="both"/>
        <w:sectPr w:rsidR="004133DD" w:rsidSect="004133DD">
          <w:pgSz w:w="16838" w:h="11906" w:orient="landscape"/>
          <w:pgMar w:top="1418" w:right="1537" w:bottom="1418" w:left="1418" w:header="709" w:footer="709" w:gutter="0"/>
          <w:cols w:space="708"/>
        </w:sectPr>
      </w:pPr>
      <w:bookmarkStart w:id="503" w:name="_Toc422906135"/>
    </w:p>
    <w:p w:rsidR="003D71D4" w:rsidRPr="003D71D4" w:rsidRDefault="003D71D4" w:rsidP="003D71D4">
      <w:pPr>
        <w:pStyle w:val="Nadpis2"/>
        <w:numPr>
          <w:ilvl w:val="1"/>
          <w:numId w:val="5"/>
        </w:numPr>
        <w:jc w:val="both"/>
      </w:pPr>
      <w:bookmarkStart w:id="504" w:name="_Toc438112570"/>
      <w:r w:rsidRPr="003D71D4">
        <w:lastRenderedPageBreak/>
        <w:t>OPŽP 2014 – 2020</w:t>
      </w:r>
      <w:bookmarkEnd w:id="503"/>
      <w:bookmarkEnd w:id="504"/>
    </w:p>
    <w:p w:rsidR="003D71D4" w:rsidRPr="009B6622" w:rsidRDefault="003D71D4" w:rsidP="003D71D4">
      <w:pPr>
        <w:autoSpaceDE w:val="0"/>
        <w:autoSpaceDN w:val="0"/>
        <w:adjustRightInd w:val="0"/>
        <w:spacing w:before="0" w:after="0"/>
        <w:jc w:val="center"/>
        <w:rPr>
          <w:rFonts w:eastAsia="Calibri"/>
          <w:b/>
          <w:bCs/>
          <w:szCs w:val="24"/>
          <w:lang w:eastAsia="en-US"/>
        </w:rPr>
      </w:pPr>
    </w:p>
    <w:p w:rsidR="003D71D4" w:rsidRPr="009B6622" w:rsidRDefault="003D71D4" w:rsidP="003D71D4">
      <w:pPr>
        <w:autoSpaceDE w:val="0"/>
        <w:autoSpaceDN w:val="0"/>
        <w:adjustRightInd w:val="0"/>
        <w:spacing w:before="0" w:after="0"/>
        <w:rPr>
          <w:rFonts w:eastAsia="Calibri"/>
          <w:b/>
          <w:bCs/>
          <w:szCs w:val="24"/>
          <w:lang w:eastAsia="en-US"/>
        </w:rPr>
      </w:pPr>
      <w:r w:rsidRPr="009B6622">
        <w:rPr>
          <w:rFonts w:eastAsia="Calibri"/>
          <w:b/>
          <w:bCs/>
          <w:szCs w:val="24"/>
          <w:lang w:eastAsia="en-US"/>
        </w:rPr>
        <w:t>Prioritní osa 3 – Odpady a materiálové toky, ekologické zátěže a rizika</w:t>
      </w:r>
    </w:p>
    <w:p w:rsidR="003D71D4" w:rsidRPr="009B6622" w:rsidRDefault="003D71D4" w:rsidP="003D71D4">
      <w:pPr>
        <w:autoSpaceDE w:val="0"/>
        <w:autoSpaceDN w:val="0"/>
        <w:adjustRightInd w:val="0"/>
        <w:spacing w:before="0" w:after="0"/>
        <w:jc w:val="both"/>
        <w:rPr>
          <w:rFonts w:eastAsia="Calibri"/>
          <w:b/>
          <w:bCs/>
          <w:szCs w:val="24"/>
          <w:lang w:eastAsia="en-US"/>
        </w:rPr>
      </w:pPr>
    </w:p>
    <w:p w:rsidR="003D71D4" w:rsidRPr="009B6622" w:rsidRDefault="003D71D4" w:rsidP="003D71D4">
      <w:pPr>
        <w:autoSpaceDE w:val="0"/>
        <w:autoSpaceDN w:val="0"/>
        <w:adjustRightInd w:val="0"/>
        <w:spacing w:before="0" w:after="0"/>
        <w:jc w:val="both"/>
        <w:rPr>
          <w:rFonts w:eastAsia="Calibri"/>
          <w:bCs/>
          <w:szCs w:val="24"/>
          <w:lang w:eastAsia="en-US"/>
        </w:rPr>
      </w:pPr>
      <w:r w:rsidRPr="009B6622">
        <w:rPr>
          <w:rFonts w:eastAsia="Calibri"/>
          <w:bCs/>
          <w:szCs w:val="24"/>
          <w:lang w:eastAsia="en-US"/>
        </w:rPr>
        <w:t>Dne 30. dubna schválila Evropská komise definitivní podobu Operačního programu Životní prostředí pro roky 2014 – 2020. Oproti minulému programovému období došlo ke snížení počtu prioritních os. Oblasti odpadů se nyní týká prioritní osa 3 – Odpady a materiálové toky, ekologické zátěže</w:t>
      </w:r>
      <w:r>
        <w:rPr>
          <w:rFonts w:eastAsia="Calibri"/>
          <w:bCs/>
          <w:szCs w:val="24"/>
          <w:lang w:eastAsia="en-US"/>
        </w:rPr>
        <w:t xml:space="preserve"> a rizika</w:t>
      </w:r>
      <w:r w:rsidRPr="009B6622">
        <w:rPr>
          <w:rFonts w:eastAsia="Calibri"/>
          <w:bCs/>
          <w:szCs w:val="24"/>
          <w:lang w:eastAsia="en-US"/>
        </w:rPr>
        <w:t>, ve které jsou definovány jednotlivé specifické cíle a typy podporovaných projektů.</w:t>
      </w:r>
    </w:p>
    <w:p w:rsidR="003D71D4" w:rsidRPr="009B6622" w:rsidRDefault="003D71D4" w:rsidP="003D71D4">
      <w:pPr>
        <w:autoSpaceDE w:val="0"/>
        <w:autoSpaceDN w:val="0"/>
        <w:adjustRightInd w:val="0"/>
        <w:spacing w:before="0" w:after="0"/>
        <w:jc w:val="both"/>
        <w:rPr>
          <w:rFonts w:eastAsia="Calibri"/>
          <w:b/>
          <w:bCs/>
          <w:color w:val="FBA71A"/>
          <w:szCs w:val="24"/>
          <w:lang w:eastAsia="en-US"/>
        </w:rPr>
      </w:pPr>
    </w:p>
    <w:p w:rsidR="003D71D4" w:rsidRPr="009B6622" w:rsidRDefault="003D71D4" w:rsidP="003D71D4">
      <w:pPr>
        <w:autoSpaceDE w:val="0"/>
        <w:autoSpaceDN w:val="0"/>
        <w:adjustRightInd w:val="0"/>
        <w:spacing w:before="0" w:after="0" w:line="360" w:lineRule="auto"/>
        <w:jc w:val="both"/>
        <w:rPr>
          <w:rFonts w:eastAsia="Calibri"/>
          <w:b/>
          <w:bCs/>
          <w:szCs w:val="24"/>
          <w:lang w:eastAsia="en-US"/>
        </w:rPr>
      </w:pPr>
      <w:r w:rsidRPr="009B6622">
        <w:rPr>
          <w:rFonts w:eastAsia="Calibri"/>
          <w:b/>
          <w:bCs/>
          <w:szCs w:val="24"/>
          <w:lang w:eastAsia="en-US"/>
        </w:rPr>
        <w:t>Specifický cíl 3.1 – Prevence vzniku odpadů</w:t>
      </w:r>
    </w:p>
    <w:p w:rsidR="003D71D4" w:rsidRPr="009B6622" w:rsidRDefault="003D71D4" w:rsidP="003D71D4">
      <w:pPr>
        <w:autoSpaceDE w:val="0"/>
        <w:autoSpaceDN w:val="0"/>
        <w:adjustRightInd w:val="0"/>
        <w:spacing w:before="0" w:after="0"/>
        <w:jc w:val="both"/>
        <w:rPr>
          <w:rFonts w:eastAsia="Calibri"/>
          <w:color w:val="000000"/>
          <w:szCs w:val="24"/>
          <w:lang w:eastAsia="en-US"/>
        </w:rPr>
      </w:pPr>
      <w:r w:rsidRPr="009B6622">
        <w:rPr>
          <w:rFonts w:eastAsia="Calibri"/>
          <w:color w:val="000000"/>
          <w:szCs w:val="24"/>
          <w:lang w:eastAsia="en-US"/>
        </w:rPr>
        <w:t xml:space="preserve">Mezi hlavní cíle tohoto specifického cíle patří snížit množství odpadů z výroby, příprava výrobků na konci životnosti pro opětovné použití a podpora zavádění tzv. systému door-to-door. </w:t>
      </w:r>
    </w:p>
    <w:p w:rsidR="003D71D4" w:rsidRPr="009B6622" w:rsidRDefault="003D71D4" w:rsidP="003D71D4">
      <w:pPr>
        <w:autoSpaceDE w:val="0"/>
        <w:autoSpaceDN w:val="0"/>
        <w:adjustRightInd w:val="0"/>
        <w:spacing w:before="0" w:after="0"/>
        <w:jc w:val="both"/>
        <w:rPr>
          <w:rFonts w:eastAsia="Calibri"/>
          <w:color w:val="000000"/>
          <w:szCs w:val="24"/>
          <w:lang w:eastAsia="en-US"/>
        </w:rPr>
      </w:pPr>
      <w:r w:rsidRPr="009B6622">
        <w:rPr>
          <w:rFonts w:eastAsia="Calibri"/>
          <w:color w:val="000000"/>
          <w:szCs w:val="24"/>
          <w:lang w:eastAsia="en-US"/>
        </w:rPr>
        <w:t xml:space="preserve">Mezi typy podporovaných projektů a aktivit patří předcházení vzniku komunálních odpadů a předcházení vzniku průmyslových odpadů (např. aplikace technologií, které sníží měrné množství odpadů vznikající ve výrobě). </w:t>
      </w:r>
    </w:p>
    <w:p w:rsidR="003D71D4" w:rsidRPr="009B6622" w:rsidRDefault="003D71D4" w:rsidP="003D71D4">
      <w:pPr>
        <w:autoSpaceDE w:val="0"/>
        <w:autoSpaceDN w:val="0"/>
        <w:adjustRightInd w:val="0"/>
        <w:spacing w:before="0" w:after="0"/>
        <w:jc w:val="both"/>
        <w:rPr>
          <w:rFonts w:eastAsia="Calibri"/>
          <w:color w:val="000000"/>
          <w:szCs w:val="24"/>
          <w:lang w:eastAsia="en-US"/>
        </w:rPr>
      </w:pPr>
      <w:r w:rsidRPr="009B6622">
        <w:rPr>
          <w:rFonts w:eastAsia="Calibri"/>
          <w:color w:val="000000"/>
          <w:szCs w:val="24"/>
          <w:lang w:eastAsia="en-US"/>
        </w:rPr>
        <w:t>Jako příklady podporovaných projektů lze uvést realizace nebo modernizace technologií, jejichž výstupem je menší množství produkovaných odpadů na jednotku výrobku, budování míst pro předcházení vzniku komunálních odpadů (např. pro nábytek, textil, BRKO), zavádění tzv. systému „door-to-door“ (systém předcházení vzniku domovních odpadů u občanů, tzv. ode dveří ke dveřím).</w:t>
      </w:r>
    </w:p>
    <w:p w:rsidR="003D71D4" w:rsidRPr="009B6622" w:rsidRDefault="003D71D4" w:rsidP="003D71D4">
      <w:pPr>
        <w:autoSpaceDE w:val="0"/>
        <w:autoSpaceDN w:val="0"/>
        <w:adjustRightInd w:val="0"/>
        <w:spacing w:before="0" w:after="0"/>
        <w:jc w:val="both"/>
        <w:rPr>
          <w:rFonts w:eastAsia="Calibri"/>
          <w:b/>
          <w:bCs/>
          <w:color w:val="FBA71A"/>
          <w:szCs w:val="24"/>
          <w:lang w:eastAsia="en-US"/>
        </w:rPr>
      </w:pPr>
    </w:p>
    <w:p w:rsidR="003D71D4" w:rsidRPr="009B6622" w:rsidRDefault="003D71D4" w:rsidP="003D71D4">
      <w:pPr>
        <w:autoSpaceDE w:val="0"/>
        <w:autoSpaceDN w:val="0"/>
        <w:adjustRightInd w:val="0"/>
        <w:spacing w:before="0" w:after="0" w:line="360" w:lineRule="auto"/>
        <w:jc w:val="both"/>
        <w:rPr>
          <w:rFonts w:eastAsia="Calibri"/>
          <w:b/>
          <w:bCs/>
          <w:szCs w:val="24"/>
          <w:lang w:eastAsia="en-US"/>
        </w:rPr>
      </w:pPr>
      <w:r w:rsidRPr="009B6622">
        <w:rPr>
          <w:rFonts w:eastAsia="Calibri"/>
          <w:b/>
          <w:bCs/>
          <w:szCs w:val="24"/>
          <w:lang w:eastAsia="en-US"/>
        </w:rPr>
        <w:t>Specifický cíl 3.2 – Zvýšit podíl materiálového a energetického využití odpadů</w:t>
      </w:r>
    </w:p>
    <w:p w:rsidR="003D71D4" w:rsidRPr="009B6622" w:rsidRDefault="003D71D4" w:rsidP="003D71D4">
      <w:pPr>
        <w:autoSpaceDE w:val="0"/>
        <w:autoSpaceDN w:val="0"/>
        <w:adjustRightInd w:val="0"/>
        <w:spacing w:before="0" w:after="0"/>
        <w:jc w:val="both"/>
        <w:rPr>
          <w:rFonts w:eastAsia="Calibri"/>
          <w:color w:val="000000"/>
          <w:szCs w:val="24"/>
          <w:lang w:eastAsia="en-US"/>
        </w:rPr>
      </w:pPr>
      <w:r w:rsidRPr="009B6622">
        <w:rPr>
          <w:rFonts w:eastAsia="Calibri"/>
          <w:color w:val="000000"/>
          <w:szCs w:val="24"/>
          <w:lang w:eastAsia="en-US"/>
        </w:rPr>
        <w:t xml:space="preserve">Podporovanými aktivitami jsou výstavba a modernizace zařízení pro sběr, třídění a úpravu odpadů (systémy pro sběr, svoz a separaci odpadů a bioodpadů, sběrné dvory a sklady KO, systémy pro separaci KO, nadzemní a podzemní kontejnery včetně související infrastruktury), výstavba a modernizace zařízení pro materiálové využití odpadů, výstavba a modernizace zařízení na energetické využití odpadů a související infrastruktury a výstavba a modernizace zařízení pro nakládání s nebezpečnými odpady včetně zdravotnických odpadů (vyjma skládkování). </w:t>
      </w:r>
    </w:p>
    <w:p w:rsidR="003D71D4" w:rsidRPr="009B6622" w:rsidRDefault="003D71D4" w:rsidP="003D71D4">
      <w:pPr>
        <w:autoSpaceDE w:val="0"/>
        <w:autoSpaceDN w:val="0"/>
        <w:adjustRightInd w:val="0"/>
        <w:spacing w:before="0" w:after="0"/>
        <w:jc w:val="both"/>
        <w:rPr>
          <w:rFonts w:eastAsia="Calibri"/>
          <w:color w:val="000000"/>
          <w:szCs w:val="24"/>
          <w:lang w:eastAsia="en-US"/>
        </w:rPr>
      </w:pPr>
      <w:r w:rsidRPr="009B6622">
        <w:rPr>
          <w:rFonts w:eastAsia="Calibri"/>
          <w:color w:val="000000"/>
          <w:szCs w:val="24"/>
          <w:lang w:eastAsia="en-US"/>
        </w:rPr>
        <w:t xml:space="preserve">Jako příklady podporovaných projektů lze uvést výstavbu a modernizaci zařízení pro sběr, třídění a úpravu odpadů, doplnění systémů odděleného sběru, skladování a manipulace s odpady, budování nových a modernizace stávajících sběrných dvorů, třídicí a dotřiďovací linky zabezpečující kvalitní výstupní surovinu a linky s navazujícími technologiemi pro úpravu odpadů, doplnění překladišť a skladů pro KO a jeho vytříděné složky a pro další odpady, které nejsou z kategorie nebezpečné. Podpora je dále určena na budování systémů odděleného sběru bioodpadů, podporu a rozvoj systému sběru, shromažďování a nakládání s nebezpečnými a zdravotnickými odpady, budování kompostáren s využitím kompostu, budování sběru a svozu gastroodpadů / kuchyňských odpadů, doplnění systému sběru u výrobků na konci životnosti, výstavbu a modernizaci zařízení pro materiálové využití odpadů. Nabízena je i na pořízení zařízení na úpravu nebo využívání „ostatních“ odpadů, technologie pro využití stavebních prvků ze zateplovacích systémů (např. zpracování stavebního PS, stavebních prvků z PVC), budování zařízení na energetické využití KO (ZEVO), zařízení pro tepelné zpracování odpadů, výstavbu bioplynových stanic pro zpracování bioodpadů, zařízení pro tepelné zpracování zdravotnických a nebezpečných odpadů či jejich modernizace, zařízení pro nakládání s nebezpečnými odpady či jejich modernizace, rekonstrukci zařízení pro spoluspalování odpadů (zlepšení jejich energetické účinnosti). Podporu lze získat i na </w:t>
      </w:r>
      <w:r w:rsidRPr="009B6622">
        <w:rPr>
          <w:rFonts w:eastAsia="Calibri"/>
          <w:color w:val="000000"/>
          <w:szCs w:val="24"/>
          <w:lang w:eastAsia="en-US"/>
        </w:rPr>
        <w:lastRenderedPageBreak/>
        <w:t>instalaci kotlů na spalování odpadů v teplárnách (zařízení musí být připojeno na CZT a splňovat podmínku energetické účinnosti ≥ 0,65 dle směrnice 2008/98/ES pro zařízení na energetické využití KO).</w:t>
      </w:r>
    </w:p>
    <w:p w:rsidR="003D71D4" w:rsidRPr="009B6622" w:rsidRDefault="003D71D4" w:rsidP="003D71D4">
      <w:pPr>
        <w:autoSpaceDE w:val="0"/>
        <w:autoSpaceDN w:val="0"/>
        <w:adjustRightInd w:val="0"/>
        <w:spacing w:before="0" w:after="0"/>
        <w:jc w:val="both"/>
        <w:rPr>
          <w:rFonts w:eastAsia="Calibri"/>
          <w:b/>
          <w:bCs/>
          <w:color w:val="FBA71A"/>
          <w:szCs w:val="24"/>
          <w:lang w:eastAsia="en-US"/>
        </w:rPr>
      </w:pPr>
    </w:p>
    <w:p w:rsidR="003D71D4" w:rsidRPr="009B6622" w:rsidRDefault="003D71D4" w:rsidP="003D71D4">
      <w:pPr>
        <w:autoSpaceDE w:val="0"/>
        <w:autoSpaceDN w:val="0"/>
        <w:adjustRightInd w:val="0"/>
        <w:spacing w:before="0" w:after="0"/>
        <w:jc w:val="both"/>
        <w:rPr>
          <w:rFonts w:eastAsia="Calibri"/>
          <w:b/>
          <w:bCs/>
          <w:szCs w:val="24"/>
          <w:lang w:eastAsia="en-US"/>
        </w:rPr>
      </w:pPr>
    </w:p>
    <w:p w:rsidR="003D71D4" w:rsidRPr="009B6622" w:rsidRDefault="003D71D4" w:rsidP="003D71D4">
      <w:pPr>
        <w:autoSpaceDE w:val="0"/>
        <w:autoSpaceDN w:val="0"/>
        <w:adjustRightInd w:val="0"/>
        <w:spacing w:before="0" w:after="0" w:line="360" w:lineRule="auto"/>
        <w:jc w:val="both"/>
        <w:rPr>
          <w:rFonts w:eastAsia="Calibri"/>
          <w:b/>
          <w:bCs/>
          <w:szCs w:val="24"/>
          <w:lang w:eastAsia="en-US"/>
        </w:rPr>
      </w:pPr>
      <w:r w:rsidRPr="009B6622">
        <w:rPr>
          <w:rFonts w:eastAsia="Calibri"/>
          <w:b/>
          <w:bCs/>
          <w:szCs w:val="24"/>
          <w:lang w:eastAsia="en-US"/>
        </w:rPr>
        <w:t>Specifický cíl 3.3 – Rekultivace staré skládky</w:t>
      </w:r>
    </w:p>
    <w:p w:rsidR="003D71D4" w:rsidRPr="009B6622" w:rsidRDefault="003D71D4" w:rsidP="003D71D4">
      <w:pPr>
        <w:autoSpaceDE w:val="0"/>
        <w:autoSpaceDN w:val="0"/>
        <w:adjustRightInd w:val="0"/>
        <w:spacing w:before="0" w:after="0"/>
        <w:jc w:val="both"/>
        <w:rPr>
          <w:rFonts w:eastAsia="Calibri"/>
          <w:color w:val="000000"/>
          <w:szCs w:val="24"/>
          <w:lang w:eastAsia="en-US"/>
        </w:rPr>
      </w:pPr>
      <w:r w:rsidRPr="009B6622">
        <w:rPr>
          <w:rFonts w:eastAsia="Calibri"/>
          <w:color w:val="000000"/>
          <w:szCs w:val="24"/>
          <w:lang w:eastAsia="en-US"/>
        </w:rPr>
        <w:t>Jako příklad podporovaných projektů lze uvést rekultivaci starých technických nezabezpečených skládek, které byly provozovány před účinností zákona č. 238/1991 Sb. nebo nejpozději v termínu a způsobem dle § 15 odst. 1 a 2 zákona č. 238/1991 Sb.</w:t>
      </w:r>
    </w:p>
    <w:p w:rsidR="003D71D4" w:rsidRPr="009B6622" w:rsidRDefault="003D71D4" w:rsidP="003D71D4">
      <w:pPr>
        <w:autoSpaceDE w:val="0"/>
        <w:autoSpaceDN w:val="0"/>
        <w:adjustRightInd w:val="0"/>
        <w:spacing w:before="0" w:after="0"/>
        <w:jc w:val="both"/>
        <w:rPr>
          <w:rFonts w:eastAsia="Calibri"/>
          <w:b/>
          <w:bCs/>
          <w:color w:val="FBA71A"/>
          <w:szCs w:val="24"/>
          <w:lang w:eastAsia="en-US"/>
        </w:rPr>
      </w:pPr>
    </w:p>
    <w:p w:rsidR="003D71D4" w:rsidRPr="009B6622" w:rsidRDefault="003D71D4" w:rsidP="003D71D4">
      <w:pPr>
        <w:autoSpaceDE w:val="0"/>
        <w:autoSpaceDN w:val="0"/>
        <w:adjustRightInd w:val="0"/>
        <w:spacing w:before="0" w:after="0" w:line="360" w:lineRule="auto"/>
        <w:jc w:val="both"/>
        <w:rPr>
          <w:rFonts w:eastAsia="Calibri"/>
          <w:b/>
          <w:bCs/>
          <w:color w:val="FBA71A"/>
          <w:szCs w:val="24"/>
          <w:lang w:eastAsia="en-US"/>
        </w:rPr>
      </w:pPr>
      <w:r w:rsidRPr="009B6622">
        <w:rPr>
          <w:rFonts w:eastAsia="Calibri"/>
          <w:b/>
          <w:bCs/>
          <w:szCs w:val="24"/>
          <w:lang w:eastAsia="en-US"/>
        </w:rPr>
        <w:t xml:space="preserve">Specifický cíl 3.4 – </w:t>
      </w:r>
      <w:r w:rsidRPr="009B6622">
        <w:rPr>
          <w:rFonts w:eastAsia="Calibri"/>
          <w:b/>
          <w:bCs/>
          <w:color w:val="000000"/>
          <w:szCs w:val="24"/>
          <w:lang w:eastAsia="en-US"/>
        </w:rPr>
        <w:t>Dokončit inventarizaci a odstranit</w:t>
      </w:r>
      <w:r w:rsidRPr="009B6622">
        <w:rPr>
          <w:rFonts w:eastAsia="Calibri"/>
          <w:b/>
          <w:bCs/>
          <w:color w:val="FBA71A"/>
          <w:szCs w:val="24"/>
          <w:lang w:eastAsia="en-US"/>
        </w:rPr>
        <w:t xml:space="preserve"> </w:t>
      </w:r>
      <w:r w:rsidRPr="009B6622">
        <w:rPr>
          <w:rFonts w:eastAsia="Calibri"/>
          <w:b/>
          <w:bCs/>
          <w:color w:val="000000"/>
          <w:szCs w:val="24"/>
          <w:lang w:eastAsia="en-US"/>
        </w:rPr>
        <w:t>staré ekologické zátěže</w:t>
      </w:r>
    </w:p>
    <w:p w:rsidR="003D71D4" w:rsidRPr="009B6622" w:rsidRDefault="003D71D4" w:rsidP="003D71D4">
      <w:pPr>
        <w:autoSpaceDE w:val="0"/>
        <w:autoSpaceDN w:val="0"/>
        <w:adjustRightInd w:val="0"/>
        <w:spacing w:before="0" w:after="0"/>
        <w:jc w:val="both"/>
        <w:rPr>
          <w:rFonts w:eastAsia="Calibri"/>
          <w:color w:val="000000"/>
          <w:szCs w:val="24"/>
          <w:lang w:eastAsia="en-US"/>
        </w:rPr>
      </w:pPr>
      <w:r w:rsidRPr="009B6622">
        <w:rPr>
          <w:rFonts w:eastAsia="Calibri"/>
          <w:color w:val="000000"/>
          <w:szCs w:val="24"/>
          <w:lang w:eastAsia="en-US"/>
        </w:rPr>
        <w:t xml:space="preserve">V ČR stále zůstává velké množství starých ekologických zátěží, u nichž není znám rozsah rizik pro životní prostředí a lidské zdraví nebo jsou tato rizika natolik závažná, že je nezbytné tyto staré ekologické zátěže odstranit. Mezi typy podporovaných projektů a aktivit v tomto specifickém cíli patří inventarizace kontaminovaných a potenciálně kontaminovaných míst, kategorizace priorit kontaminovaných míst podle závažnosti, realizace průzkumných prací (včetně doprůzkumů), analýz rizik a sanace vážně kontaminovaných lokalit. </w:t>
      </w:r>
    </w:p>
    <w:p w:rsidR="003D71D4" w:rsidRPr="009B6622" w:rsidRDefault="003D71D4" w:rsidP="003D71D4">
      <w:pPr>
        <w:autoSpaceDE w:val="0"/>
        <w:autoSpaceDN w:val="0"/>
        <w:adjustRightInd w:val="0"/>
        <w:spacing w:before="0" w:after="0"/>
        <w:jc w:val="both"/>
        <w:rPr>
          <w:rFonts w:eastAsia="Calibri"/>
          <w:color w:val="000000"/>
          <w:szCs w:val="24"/>
          <w:lang w:eastAsia="en-US"/>
        </w:rPr>
      </w:pPr>
      <w:r w:rsidRPr="009B6622">
        <w:rPr>
          <w:rFonts w:eastAsia="Calibri"/>
          <w:color w:val="000000"/>
          <w:szCs w:val="24"/>
          <w:lang w:eastAsia="en-US"/>
        </w:rPr>
        <w:t>Jako typy podporovaných projektů lze uvést realizace komplexní inventarizace všech kontaminovaných a potenciálně kontaminovaných lokalit, jejímž výstupem bude databáze těchto lokalit, dále realizace průzkumných a doprůzkumných prací a zpracování analýz rizik kontaminovaných nebo potenciálně kontaminovaných lokalit. Patří sem rovněž projektované průzkumné a doprůzkumné práce rozsahu kategorie A, B, eventuálně C dle metodického pokynu MŽP pro průzkum kontaminovaného území. Podporovány jsou i sanace nejvážněji kontaminovaných lokalit, u kterých byla analýzou rizik ověřena kontaminace představující neakceptovatelné riziko pro lidské zdraví či ekosystémy a kterým byla přidělena priorita A3, A2, eventuálně A1. Mezi podporované projekty patří také ověření využitelnosti a využití intenzifikačních sanačních technologií.</w:t>
      </w:r>
    </w:p>
    <w:p w:rsidR="003D71D4" w:rsidRPr="009B6622" w:rsidRDefault="003D71D4" w:rsidP="003D71D4">
      <w:pPr>
        <w:autoSpaceDE w:val="0"/>
        <w:autoSpaceDN w:val="0"/>
        <w:adjustRightInd w:val="0"/>
        <w:spacing w:before="0" w:after="0"/>
        <w:jc w:val="both"/>
        <w:rPr>
          <w:rFonts w:eastAsia="Calibri"/>
          <w:color w:val="000000"/>
          <w:szCs w:val="24"/>
          <w:lang w:eastAsia="en-US"/>
        </w:rPr>
      </w:pPr>
    </w:p>
    <w:p w:rsidR="003D71D4" w:rsidRPr="009B6622" w:rsidRDefault="003D71D4" w:rsidP="003D71D4">
      <w:pPr>
        <w:autoSpaceDE w:val="0"/>
        <w:autoSpaceDN w:val="0"/>
        <w:adjustRightInd w:val="0"/>
        <w:spacing w:before="0" w:after="0" w:line="360" w:lineRule="auto"/>
        <w:jc w:val="both"/>
        <w:rPr>
          <w:rFonts w:eastAsia="Calibri"/>
          <w:b/>
          <w:bCs/>
          <w:color w:val="FBA71A"/>
          <w:szCs w:val="24"/>
          <w:lang w:eastAsia="en-US"/>
        </w:rPr>
      </w:pPr>
      <w:r w:rsidRPr="009B6622">
        <w:rPr>
          <w:rFonts w:eastAsia="Calibri"/>
          <w:b/>
          <w:bCs/>
          <w:szCs w:val="24"/>
          <w:lang w:eastAsia="en-US"/>
        </w:rPr>
        <w:t xml:space="preserve">Specifický cíl 3.5 – </w:t>
      </w:r>
      <w:r w:rsidRPr="009B6622">
        <w:rPr>
          <w:rFonts w:eastAsia="Calibri"/>
          <w:b/>
          <w:bCs/>
          <w:color w:val="000000"/>
          <w:szCs w:val="24"/>
          <w:lang w:eastAsia="en-US"/>
        </w:rPr>
        <w:t>Snížit environmentální rizika a rozvíjet</w:t>
      </w:r>
      <w:r w:rsidRPr="009B6622">
        <w:rPr>
          <w:rFonts w:eastAsia="Calibri"/>
          <w:b/>
          <w:bCs/>
          <w:color w:val="FBA71A"/>
          <w:szCs w:val="24"/>
          <w:lang w:eastAsia="en-US"/>
        </w:rPr>
        <w:t xml:space="preserve"> </w:t>
      </w:r>
      <w:r w:rsidRPr="009B6622">
        <w:rPr>
          <w:rFonts w:eastAsia="Calibri"/>
          <w:b/>
          <w:bCs/>
          <w:color w:val="000000"/>
          <w:szCs w:val="24"/>
          <w:lang w:eastAsia="en-US"/>
        </w:rPr>
        <w:t>systémy jejich řízení</w:t>
      </w:r>
    </w:p>
    <w:p w:rsidR="003D71D4" w:rsidRPr="009B6622" w:rsidRDefault="003D71D4" w:rsidP="003D71D4">
      <w:pPr>
        <w:autoSpaceDE w:val="0"/>
        <w:autoSpaceDN w:val="0"/>
        <w:adjustRightInd w:val="0"/>
        <w:spacing w:before="0" w:after="0"/>
        <w:jc w:val="both"/>
        <w:rPr>
          <w:rFonts w:eastAsia="Calibri"/>
          <w:color w:val="000000"/>
          <w:szCs w:val="24"/>
          <w:lang w:eastAsia="en-US"/>
        </w:rPr>
      </w:pPr>
      <w:r w:rsidRPr="009B6622">
        <w:rPr>
          <w:rFonts w:eastAsia="Calibri"/>
          <w:color w:val="000000"/>
          <w:szCs w:val="24"/>
          <w:lang w:eastAsia="en-US"/>
        </w:rPr>
        <w:t xml:space="preserve">Cílem tohoto specifického cíle je rozvoj, inovace a aplikace technologií a postupů přispívajících ke zvýšení bezpečnosti při nakládání s chemickými látkami a tím k omezování a snižování environmentálních rizik. Typy podporovaných projektů a aktivit jsou náhrada nebo rekonstrukce zařízení (stacionární technické nebo technologické jednotky, ve které je nebezpečná chemická látka vyráběna, zpracovávána, používána, přepravována nebo skladována) s cílem zvýšení bezpečnosti provozu, dále snížení míry rizika nad rámec standardů a norem společenství. Podpora se vztahuje na vytváření informačních systémů, znalostních portálů a SW nástrojů pro tvorbu a aplikaci nových metodik a postupů v managementu chemických látek a prevenci závažných chemických havárií. Vztahuje se i na vytvoření expertních center REACH a center prevence rizik, na infrastrukturu pro institucionální zázemí implementace REACH a prevenci závažných chemických havárií a rekonstrukce nebo nákup technologií pro omezení průmyslového znečištění (souvislost s BAT a IPPC). </w:t>
      </w:r>
    </w:p>
    <w:p w:rsidR="003D71D4" w:rsidRPr="009B6622" w:rsidRDefault="003D71D4" w:rsidP="003D71D4">
      <w:pPr>
        <w:autoSpaceDE w:val="0"/>
        <w:autoSpaceDN w:val="0"/>
        <w:adjustRightInd w:val="0"/>
        <w:spacing w:before="0" w:after="0"/>
        <w:jc w:val="both"/>
        <w:rPr>
          <w:rFonts w:eastAsia="Calibri"/>
          <w:color w:val="000000"/>
          <w:szCs w:val="24"/>
          <w:lang w:eastAsia="en-US"/>
        </w:rPr>
      </w:pPr>
      <w:r w:rsidRPr="009B6622">
        <w:rPr>
          <w:rFonts w:eastAsia="Calibri"/>
          <w:color w:val="000000"/>
          <w:szCs w:val="24"/>
          <w:lang w:eastAsia="en-US"/>
        </w:rPr>
        <w:t xml:space="preserve">Úplný výčet typů projektů není možné s ohledem na množství technických řešení jednoznačně definovat, avšak mezi podporované typy projektů patří například rekonstrukce zařízení výrob s nebezpečnými chemickými látkami, rekonstrukce chladicích zařízení změnou chladiva, snížením množství kapalného čpavku, náhradou chladicího zařízení nebo modernizací rozvodů. Podpora se vztahuje na projekty řešící protipožární izolace zásobníků LPG, vybudování bezpečného stáčení vstupních surovin a nových produktů, rekonstrukce </w:t>
      </w:r>
      <w:r w:rsidRPr="009B6622">
        <w:rPr>
          <w:rFonts w:eastAsia="Calibri"/>
          <w:color w:val="000000"/>
          <w:szCs w:val="24"/>
          <w:lang w:eastAsia="en-US"/>
        </w:rPr>
        <w:lastRenderedPageBreak/>
        <w:t>skladovacích nádrží včetně realizace havarijních jímek, rekonstrukce skladů hořlavých kapalin, rekonstrukce skladovacích nádrží kapalných uhlovodíků, rekonstrukce skladů kapalných průmyslových hnojiv, výstavbu zabezpečených skladů agrochemikálií, modernizaci zabezpečovacího zařízení u vleček pro přepravu nebezpečných látek. Dotaci lze získat na projekty zaměřené na znalostní portály, vytváření uceleného znalostního systému nebezpečných chemických látek pro potřeby implementace nařízení CLP s ohledem na specifika GHS, TDG a na požadavky prevence závažných havárií, dále na informační systémy pro podporu prevence závažných havárií a vytvoření expertních center REACH pro hodnocení rizik chemických látek a vybavení pracoviště pro hodnocení rizik chemických látek.</w:t>
      </w:r>
    </w:p>
    <w:p w:rsidR="003D71D4" w:rsidRDefault="003D71D4" w:rsidP="003D71D4">
      <w:pPr>
        <w:spacing w:before="0" w:after="0"/>
        <w:rPr>
          <w:b/>
          <w:bCs/>
          <w:iCs/>
          <w:sz w:val="28"/>
          <w:szCs w:val="28"/>
        </w:rPr>
      </w:pPr>
      <w:r>
        <w:br w:type="page"/>
      </w:r>
    </w:p>
    <w:p w:rsidR="003D71D4" w:rsidRDefault="003D71D4" w:rsidP="003D71D4">
      <w:pPr>
        <w:pStyle w:val="Nadpis2"/>
        <w:numPr>
          <w:ilvl w:val="1"/>
          <w:numId w:val="5"/>
        </w:numPr>
        <w:jc w:val="both"/>
      </w:pPr>
      <w:bookmarkStart w:id="505" w:name="_Toc422906136"/>
      <w:bookmarkStart w:id="506" w:name="_Toc438112571"/>
      <w:r>
        <w:lastRenderedPageBreak/>
        <w:t>Seznam tabulek</w:t>
      </w:r>
      <w:bookmarkEnd w:id="505"/>
      <w:bookmarkEnd w:id="506"/>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r w:rsidRPr="001136F4">
        <w:rPr>
          <w:rStyle w:val="Hypertextovodkaz"/>
          <w:rFonts w:ascii="Times New Roman" w:eastAsiaTheme="majorEastAsia" w:hAnsi="Times New Roman"/>
          <w:b w:val="0"/>
          <w:noProof/>
          <w:sz w:val="21"/>
          <w:szCs w:val="21"/>
        </w:rPr>
        <w:fldChar w:fldCharType="begin"/>
      </w:r>
      <w:r w:rsidR="003D71D4" w:rsidRPr="001136F4">
        <w:rPr>
          <w:rStyle w:val="Hypertextovodkaz"/>
          <w:rFonts w:ascii="Times New Roman" w:eastAsiaTheme="majorEastAsia" w:hAnsi="Times New Roman"/>
          <w:b w:val="0"/>
          <w:noProof/>
          <w:sz w:val="21"/>
          <w:szCs w:val="21"/>
        </w:rPr>
        <w:instrText xml:space="preserve"> TOC \n \h \z \c "Tabulka" </w:instrText>
      </w:r>
      <w:r w:rsidRPr="001136F4">
        <w:rPr>
          <w:rStyle w:val="Hypertextovodkaz"/>
          <w:rFonts w:ascii="Times New Roman" w:eastAsiaTheme="majorEastAsia" w:hAnsi="Times New Roman"/>
          <w:b w:val="0"/>
          <w:noProof/>
          <w:sz w:val="21"/>
          <w:szCs w:val="21"/>
        </w:rPr>
        <w:fldChar w:fldCharType="separate"/>
      </w:r>
      <w:hyperlink w:anchor="_Toc438115256" w:history="1">
        <w:r w:rsidR="0017674C" w:rsidRPr="0017674C">
          <w:rPr>
            <w:rStyle w:val="Hypertextovodkaz"/>
            <w:rFonts w:ascii="Times New Roman" w:eastAsiaTheme="majorEastAsia" w:hAnsi="Times New Roman"/>
            <w:b w:val="0"/>
            <w:noProof/>
            <w:sz w:val="21"/>
            <w:szCs w:val="21"/>
          </w:rPr>
          <w:t>Tabulka 1: Celková produkce odpadů v letech 2009 –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57" w:history="1">
        <w:r w:rsidR="0017674C" w:rsidRPr="0017674C">
          <w:rPr>
            <w:rStyle w:val="Hypertextovodkaz"/>
            <w:rFonts w:ascii="Times New Roman" w:eastAsiaTheme="majorEastAsia" w:hAnsi="Times New Roman"/>
            <w:b w:val="0"/>
            <w:noProof/>
            <w:sz w:val="21"/>
            <w:szCs w:val="21"/>
          </w:rPr>
          <w:t>Tabulka 2: Produkce odpadů dle skupin odpadů v letech 2009 - 2013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58" w:history="1">
        <w:r w:rsidR="0017674C" w:rsidRPr="0017674C">
          <w:rPr>
            <w:rStyle w:val="Hypertextovodkaz"/>
            <w:rFonts w:ascii="Times New Roman" w:eastAsiaTheme="majorEastAsia" w:hAnsi="Times New Roman"/>
            <w:b w:val="0"/>
            <w:noProof/>
            <w:sz w:val="21"/>
            <w:szCs w:val="21"/>
          </w:rPr>
          <w:t>Tabulka 3: Skupiny odpadů dle Přílohy č. 1 k vyhlášce č. 381/2001 Sb., Katalog odpadů</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59" w:history="1">
        <w:r w:rsidR="0017674C" w:rsidRPr="0017674C">
          <w:rPr>
            <w:rStyle w:val="Hypertextovodkaz"/>
            <w:rFonts w:ascii="Times New Roman" w:eastAsiaTheme="majorEastAsia" w:hAnsi="Times New Roman"/>
            <w:b w:val="0"/>
            <w:noProof/>
            <w:sz w:val="21"/>
            <w:szCs w:val="21"/>
          </w:rPr>
          <w:t>Tabulka 4: Hmotnostně nejvýznamnější producenti odpadů v roce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60" w:history="1">
        <w:r w:rsidR="0017674C" w:rsidRPr="0017674C">
          <w:rPr>
            <w:rStyle w:val="Hypertextovodkaz"/>
            <w:rFonts w:ascii="Times New Roman" w:eastAsiaTheme="majorEastAsia" w:hAnsi="Times New Roman"/>
            <w:b w:val="0"/>
            <w:noProof/>
            <w:sz w:val="21"/>
            <w:szCs w:val="21"/>
          </w:rPr>
          <w:t>Tabulka 5: Hmotnostně nejvýznamnější producenti nebezpečných odpadů v roce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61" w:history="1">
        <w:r w:rsidR="0017674C" w:rsidRPr="0017674C">
          <w:rPr>
            <w:rStyle w:val="Hypertextovodkaz"/>
            <w:rFonts w:ascii="Times New Roman" w:eastAsiaTheme="majorEastAsia" w:hAnsi="Times New Roman"/>
            <w:b w:val="0"/>
            <w:noProof/>
            <w:sz w:val="21"/>
            <w:szCs w:val="21"/>
          </w:rPr>
          <w:t>Tabulka 6: Hmotnostně nejvýznamnější producenti odpadů na území kraje v členění dle skupin odpadů.</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62" w:history="1">
        <w:r w:rsidR="0017674C" w:rsidRPr="0017674C">
          <w:rPr>
            <w:rStyle w:val="Hypertextovodkaz"/>
            <w:rFonts w:ascii="Times New Roman" w:eastAsiaTheme="majorEastAsia" w:hAnsi="Times New Roman"/>
            <w:b w:val="0"/>
            <w:noProof/>
            <w:sz w:val="21"/>
            <w:szCs w:val="21"/>
          </w:rPr>
          <w:t>Tabulka 7: Celková produkce odpadů v členění na obce s rozšířenou působností</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63" w:history="1">
        <w:r w:rsidR="0017674C" w:rsidRPr="0017674C">
          <w:rPr>
            <w:rStyle w:val="Hypertextovodkaz"/>
            <w:rFonts w:ascii="Times New Roman" w:eastAsiaTheme="majorEastAsia" w:hAnsi="Times New Roman"/>
            <w:b w:val="0"/>
            <w:noProof/>
            <w:sz w:val="21"/>
            <w:szCs w:val="21"/>
          </w:rPr>
          <w:t>Tabulka 8: Měrná produkce vybraných odpadů v letech 2009 –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64" w:history="1">
        <w:r w:rsidR="0017674C" w:rsidRPr="0017674C">
          <w:rPr>
            <w:rStyle w:val="Hypertextovodkaz"/>
            <w:rFonts w:ascii="Times New Roman" w:eastAsiaTheme="majorEastAsia" w:hAnsi="Times New Roman"/>
            <w:b w:val="0"/>
            <w:noProof/>
            <w:sz w:val="21"/>
            <w:szCs w:val="21"/>
          </w:rPr>
          <w:t>Tabulka 9: Sběr zpětně odebraných elektrozařízení a elektroodpadů dle jednotlivých kolektivních systémů.</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65" w:history="1">
        <w:r w:rsidR="0017674C" w:rsidRPr="0017674C">
          <w:rPr>
            <w:rStyle w:val="Hypertextovodkaz"/>
            <w:rFonts w:ascii="Times New Roman" w:eastAsiaTheme="majorEastAsia" w:hAnsi="Times New Roman"/>
            <w:b w:val="0"/>
            <w:noProof/>
            <w:sz w:val="21"/>
            <w:szCs w:val="21"/>
          </w:rPr>
          <w:t>Tabulka 10: Sběr zpětně odebraných přenosných zdrojů proudu kolektivním systémem ECOBAT.</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66" w:history="1">
        <w:r w:rsidR="0017674C" w:rsidRPr="0017674C">
          <w:rPr>
            <w:rStyle w:val="Hypertextovodkaz"/>
            <w:rFonts w:ascii="Times New Roman" w:eastAsiaTheme="majorEastAsia" w:hAnsi="Times New Roman"/>
            <w:b w:val="0"/>
            <w:noProof/>
            <w:sz w:val="21"/>
            <w:szCs w:val="21"/>
          </w:rPr>
          <w:t>Tabulka 11: Produkce vybraných odpadů v roce 2013 v členění na ORP Plzeňského kraje</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67" w:history="1">
        <w:r w:rsidR="0017674C" w:rsidRPr="0017674C">
          <w:rPr>
            <w:rStyle w:val="Hypertextovodkaz"/>
            <w:rFonts w:ascii="Times New Roman" w:eastAsiaTheme="majorEastAsia" w:hAnsi="Times New Roman"/>
            <w:b w:val="0"/>
            <w:noProof/>
            <w:sz w:val="21"/>
            <w:szCs w:val="21"/>
          </w:rPr>
          <w:t>Tabulka 12: Výhled produkce vybraných odpadů v Plzeňském kraji v roce 2026</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68" w:history="1">
        <w:r w:rsidR="0017674C" w:rsidRPr="0017674C">
          <w:rPr>
            <w:rStyle w:val="Hypertextovodkaz"/>
            <w:rFonts w:ascii="Times New Roman" w:eastAsiaTheme="majorEastAsia" w:hAnsi="Times New Roman"/>
            <w:b w:val="0"/>
            <w:noProof/>
            <w:sz w:val="21"/>
            <w:szCs w:val="21"/>
          </w:rPr>
          <w:t>Tabulka 13:Přehled nakládání s odpady v letech 2009 - 2013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69" w:history="1">
        <w:r w:rsidR="0017674C" w:rsidRPr="0017674C">
          <w:rPr>
            <w:rStyle w:val="Hypertextovodkaz"/>
            <w:rFonts w:ascii="Times New Roman" w:eastAsiaTheme="majorEastAsia" w:hAnsi="Times New Roman"/>
            <w:b w:val="0"/>
            <w:noProof/>
            <w:sz w:val="21"/>
            <w:szCs w:val="21"/>
          </w:rPr>
          <w:t>Tabulka 14: Produkce a nakládání s komunálními odpady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70" w:history="1">
        <w:r w:rsidR="0017674C" w:rsidRPr="0017674C">
          <w:rPr>
            <w:rStyle w:val="Hypertextovodkaz"/>
            <w:rFonts w:ascii="Times New Roman" w:eastAsiaTheme="majorEastAsia" w:hAnsi="Times New Roman"/>
            <w:b w:val="0"/>
            <w:noProof/>
            <w:sz w:val="21"/>
            <w:szCs w:val="21"/>
          </w:rPr>
          <w:t>Tabulka 15: Odhad vývoje produkce a nakládání s komunálními odpady v letech 2012 až 2016.</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71" w:history="1">
        <w:r w:rsidR="0017674C" w:rsidRPr="0017674C">
          <w:rPr>
            <w:rStyle w:val="Hypertextovodkaz"/>
            <w:rFonts w:ascii="Times New Roman" w:eastAsiaTheme="majorEastAsia" w:hAnsi="Times New Roman"/>
            <w:b w:val="0"/>
            <w:noProof/>
            <w:sz w:val="21"/>
            <w:szCs w:val="21"/>
          </w:rPr>
          <w:t>Tabulka 16: Materiálově využitelné složky komunálních odpadů.</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72" w:history="1">
        <w:r w:rsidR="0017674C" w:rsidRPr="0017674C">
          <w:rPr>
            <w:rStyle w:val="Hypertextovodkaz"/>
            <w:rFonts w:ascii="Times New Roman" w:eastAsiaTheme="majorEastAsia" w:hAnsi="Times New Roman"/>
            <w:b w:val="0"/>
            <w:noProof/>
            <w:sz w:val="21"/>
            <w:szCs w:val="21"/>
          </w:rPr>
          <w:t>Tabulka 17: Produkce materiálově využitelných složek komunálních odpadů.</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73" w:history="1">
        <w:r w:rsidR="0017674C" w:rsidRPr="0017674C">
          <w:rPr>
            <w:rStyle w:val="Hypertextovodkaz"/>
            <w:rFonts w:ascii="Times New Roman" w:eastAsiaTheme="majorEastAsia" w:hAnsi="Times New Roman"/>
            <w:b w:val="0"/>
            <w:noProof/>
            <w:sz w:val="21"/>
            <w:szCs w:val="21"/>
          </w:rPr>
          <w:t>Tabulka 18: Počet nádob pro sběr jednotlivých komodit evidovaných na konci roku (ks).</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74" w:history="1">
        <w:r w:rsidR="0017674C" w:rsidRPr="0017674C">
          <w:rPr>
            <w:rStyle w:val="Hypertextovodkaz"/>
            <w:rFonts w:ascii="Times New Roman" w:eastAsiaTheme="majorEastAsia" w:hAnsi="Times New Roman"/>
            <w:b w:val="0"/>
            <w:noProof/>
            <w:sz w:val="21"/>
            <w:szCs w:val="21"/>
          </w:rPr>
          <w:t>Tabulka 19: Produkce a nakládání se směsným komunálním odpadem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75" w:history="1">
        <w:r w:rsidR="0017674C" w:rsidRPr="0017674C">
          <w:rPr>
            <w:rStyle w:val="Hypertextovodkaz"/>
            <w:rFonts w:ascii="Times New Roman" w:eastAsiaTheme="majorEastAsia" w:hAnsi="Times New Roman"/>
            <w:b w:val="0"/>
            <w:noProof/>
            <w:sz w:val="21"/>
            <w:szCs w:val="21"/>
          </w:rPr>
          <w:t>Tabulka 20: Koeficienty podílu biologicky rozložitelných odpadů v komunálním odpadu.</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76" w:history="1">
        <w:r w:rsidR="0017674C" w:rsidRPr="0017674C">
          <w:rPr>
            <w:rStyle w:val="Hypertextovodkaz"/>
            <w:rFonts w:ascii="Times New Roman" w:eastAsiaTheme="majorEastAsia" w:hAnsi="Times New Roman"/>
            <w:b w:val="0"/>
            <w:noProof/>
            <w:sz w:val="21"/>
            <w:szCs w:val="21"/>
          </w:rPr>
          <w:t>Tabulka 21: Produkce a nakládání s biologicky rozložitelným komunálním odpadem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77" w:history="1">
        <w:r w:rsidR="0017674C" w:rsidRPr="0017674C">
          <w:rPr>
            <w:rStyle w:val="Hypertextovodkaz"/>
            <w:rFonts w:ascii="Times New Roman" w:eastAsiaTheme="majorEastAsia" w:hAnsi="Times New Roman"/>
            <w:b w:val="0"/>
            <w:noProof/>
            <w:sz w:val="21"/>
            <w:szCs w:val="21"/>
          </w:rPr>
          <w:t>Tabulka 22: Produkce a nakládání s objemným odpadem (kat. č. 20 03 07)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78" w:history="1">
        <w:r w:rsidR="0017674C" w:rsidRPr="0017674C">
          <w:rPr>
            <w:rStyle w:val="Hypertextovodkaz"/>
            <w:rFonts w:ascii="Times New Roman" w:eastAsiaTheme="majorEastAsia" w:hAnsi="Times New Roman"/>
            <w:b w:val="0"/>
            <w:noProof/>
            <w:sz w:val="21"/>
            <w:szCs w:val="21"/>
          </w:rPr>
          <w:t>Tabulka 23: Produkce a nakládání s biologicky rozložitelným odpadem (kat. č. 20 02 01)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79" w:history="1">
        <w:r w:rsidR="0017674C" w:rsidRPr="0017674C">
          <w:rPr>
            <w:rStyle w:val="Hypertextovodkaz"/>
            <w:rFonts w:ascii="Times New Roman" w:eastAsiaTheme="majorEastAsia" w:hAnsi="Times New Roman"/>
            <w:b w:val="0"/>
            <w:noProof/>
            <w:sz w:val="21"/>
            <w:szCs w:val="21"/>
          </w:rPr>
          <w:t>Tabulka 24: Produkce a nakládání se stavebními a demoličními odpady (skupina 17 Katalogu odpadů mimo 17 04)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80" w:history="1">
        <w:r w:rsidR="0017674C" w:rsidRPr="0017674C">
          <w:rPr>
            <w:rStyle w:val="Hypertextovodkaz"/>
            <w:rFonts w:ascii="Times New Roman" w:eastAsiaTheme="majorEastAsia" w:hAnsi="Times New Roman"/>
            <w:b w:val="0"/>
            <w:noProof/>
            <w:sz w:val="21"/>
            <w:szCs w:val="21"/>
          </w:rPr>
          <w:t>Tabulka 25: Produkce a nakládání s nebezpečným odpadem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81" w:history="1">
        <w:r w:rsidR="0017674C" w:rsidRPr="0017674C">
          <w:rPr>
            <w:rStyle w:val="Hypertextovodkaz"/>
            <w:rFonts w:ascii="Times New Roman" w:eastAsiaTheme="majorEastAsia" w:hAnsi="Times New Roman"/>
            <w:b w:val="0"/>
            <w:noProof/>
            <w:sz w:val="21"/>
            <w:szCs w:val="21"/>
          </w:rPr>
          <w:t>Tabulka 26: Produkce a nakládání s odpady z obalů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82" w:history="1">
        <w:r w:rsidR="0017674C" w:rsidRPr="0017674C">
          <w:rPr>
            <w:rStyle w:val="Hypertextovodkaz"/>
            <w:rFonts w:ascii="Times New Roman" w:eastAsiaTheme="majorEastAsia" w:hAnsi="Times New Roman"/>
            <w:b w:val="0"/>
            <w:noProof/>
            <w:sz w:val="21"/>
            <w:szCs w:val="21"/>
          </w:rPr>
          <w:t>Tabulka 27: Produkce a nakládání s odpadními elektrickými a elektronickými zařízeními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83" w:history="1">
        <w:r w:rsidR="0017674C" w:rsidRPr="0017674C">
          <w:rPr>
            <w:rStyle w:val="Hypertextovodkaz"/>
            <w:rFonts w:ascii="Times New Roman" w:eastAsiaTheme="majorEastAsia" w:hAnsi="Times New Roman"/>
            <w:b w:val="0"/>
            <w:noProof/>
            <w:sz w:val="21"/>
            <w:szCs w:val="21"/>
          </w:rPr>
          <w:t>Tabulka 28: Produkce a nakládání s odpadními bateriemi a akumulátory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84" w:history="1">
        <w:r w:rsidR="0017674C" w:rsidRPr="0017674C">
          <w:rPr>
            <w:rStyle w:val="Hypertextovodkaz"/>
            <w:rFonts w:ascii="Times New Roman" w:eastAsiaTheme="majorEastAsia" w:hAnsi="Times New Roman"/>
            <w:b w:val="0"/>
            <w:noProof/>
            <w:sz w:val="21"/>
            <w:szCs w:val="21"/>
          </w:rPr>
          <w:t>Tabulka 29: Produkce a nakládání s autovraky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85" w:history="1">
        <w:r w:rsidR="0017674C" w:rsidRPr="0017674C">
          <w:rPr>
            <w:rStyle w:val="Hypertextovodkaz"/>
            <w:rFonts w:ascii="Times New Roman" w:eastAsiaTheme="majorEastAsia" w:hAnsi="Times New Roman"/>
            <w:b w:val="0"/>
            <w:noProof/>
            <w:sz w:val="21"/>
            <w:szCs w:val="21"/>
          </w:rPr>
          <w:t>Tabulka 30: Produkce a nakládání s odpadními pneumatikami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86" w:history="1">
        <w:r w:rsidR="0017674C" w:rsidRPr="0017674C">
          <w:rPr>
            <w:rStyle w:val="Hypertextovodkaz"/>
            <w:rFonts w:ascii="Times New Roman" w:eastAsiaTheme="majorEastAsia" w:hAnsi="Times New Roman"/>
            <w:b w:val="0"/>
            <w:noProof/>
            <w:sz w:val="21"/>
            <w:szCs w:val="21"/>
          </w:rPr>
          <w:t>Tabulka 31: Produkce a nakládání s kaly z čistíren odpadních vod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87" w:history="1">
        <w:r w:rsidR="0017674C" w:rsidRPr="0017674C">
          <w:rPr>
            <w:rStyle w:val="Hypertextovodkaz"/>
            <w:rFonts w:ascii="Times New Roman" w:eastAsiaTheme="majorEastAsia" w:hAnsi="Times New Roman"/>
            <w:b w:val="0"/>
            <w:noProof/>
            <w:sz w:val="21"/>
            <w:szCs w:val="21"/>
          </w:rPr>
          <w:t>Tabulka 32: Produkce a nakládání s odpadními oleji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88" w:history="1">
        <w:r w:rsidR="0017674C" w:rsidRPr="0017674C">
          <w:rPr>
            <w:rStyle w:val="Hypertextovodkaz"/>
            <w:rFonts w:ascii="Times New Roman" w:eastAsiaTheme="majorEastAsia" w:hAnsi="Times New Roman"/>
            <w:b w:val="0"/>
            <w:noProof/>
            <w:sz w:val="21"/>
            <w:szCs w:val="21"/>
          </w:rPr>
          <w:t>Tabulka 33: Produkce a nakládání s odpady ze zdravotnické a veterinární péče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89" w:history="1">
        <w:r w:rsidR="0017674C" w:rsidRPr="0017674C">
          <w:rPr>
            <w:rStyle w:val="Hypertextovodkaz"/>
            <w:rFonts w:ascii="Times New Roman" w:eastAsiaTheme="majorEastAsia" w:hAnsi="Times New Roman"/>
            <w:b w:val="0"/>
            <w:noProof/>
            <w:sz w:val="21"/>
            <w:szCs w:val="21"/>
          </w:rPr>
          <w:t>Tabulka 34: Produkce a nakládání s odpady s obsahem azbestu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90" w:history="1">
        <w:r w:rsidR="0017674C" w:rsidRPr="0017674C">
          <w:rPr>
            <w:rStyle w:val="Hypertextovodkaz"/>
            <w:rFonts w:ascii="Times New Roman" w:eastAsiaTheme="majorEastAsia" w:hAnsi="Times New Roman"/>
            <w:b w:val="0"/>
            <w:noProof/>
            <w:sz w:val="21"/>
            <w:szCs w:val="21"/>
          </w:rPr>
          <w:t>Tabulka 35: Produkce a nakládání s odpady s obsahem PCB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91" w:history="1">
        <w:r w:rsidR="0017674C" w:rsidRPr="0017674C">
          <w:rPr>
            <w:rStyle w:val="Hypertextovodkaz"/>
            <w:rFonts w:ascii="Times New Roman" w:eastAsiaTheme="majorEastAsia" w:hAnsi="Times New Roman"/>
            <w:b w:val="0"/>
            <w:noProof/>
            <w:sz w:val="21"/>
            <w:szCs w:val="21"/>
          </w:rPr>
          <w:t>Tabulka 36: Produkce a nakládání s biologicky rozložitelným odpadem z kuchyní a stravoven v letech 2009 až 2013</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92" w:history="1">
        <w:r w:rsidR="0017674C" w:rsidRPr="0017674C">
          <w:rPr>
            <w:rStyle w:val="Hypertextovodkaz"/>
            <w:rFonts w:ascii="Times New Roman" w:eastAsiaTheme="majorEastAsia" w:hAnsi="Times New Roman"/>
            <w:b w:val="0"/>
            <w:noProof/>
            <w:sz w:val="21"/>
            <w:szCs w:val="21"/>
          </w:rPr>
          <w:t>Tabulka 37: Přehled stacionárních zařízení k nakládání s odpady na území kraje</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93" w:history="1">
        <w:r w:rsidR="0017674C" w:rsidRPr="0017674C">
          <w:rPr>
            <w:rStyle w:val="Hypertextovodkaz"/>
            <w:rFonts w:ascii="Times New Roman" w:eastAsiaTheme="majorEastAsia" w:hAnsi="Times New Roman"/>
            <w:b w:val="0"/>
            <w:noProof/>
            <w:sz w:val="21"/>
            <w:szCs w:val="21"/>
          </w:rPr>
          <w:t>Tabulka 38: Soustava indikátorů odpadového hospodářství ČR</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94" w:history="1">
        <w:r w:rsidR="0017674C" w:rsidRPr="0017674C">
          <w:rPr>
            <w:rStyle w:val="Hypertextovodkaz"/>
            <w:rFonts w:ascii="Times New Roman" w:eastAsiaTheme="majorEastAsia" w:hAnsi="Times New Roman"/>
            <w:b w:val="0"/>
            <w:noProof/>
            <w:sz w:val="21"/>
            <w:szCs w:val="21"/>
          </w:rPr>
          <w:t>Tabulka 39: Cíle pro recyklaci a využití obalových odpadů</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95" w:history="1">
        <w:r w:rsidR="0017674C" w:rsidRPr="0017674C">
          <w:rPr>
            <w:rStyle w:val="Hypertextovodkaz"/>
            <w:rFonts w:ascii="Times New Roman" w:eastAsiaTheme="majorEastAsia" w:hAnsi="Times New Roman"/>
            <w:b w:val="0"/>
            <w:noProof/>
            <w:sz w:val="21"/>
            <w:szCs w:val="21"/>
          </w:rPr>
          <w:t>Tabulka 40: Indikátor a cíl pro tříděný sběr odpadních elektrických a elektronických zařízení (kg/obyv./rok)</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96" w:history="1">
        <w:r w:rsidR="0017674C" w:rsidRPr="0017674C">
          <w:rPr>
            <w:rStyle w:val="Hypertextovodkaz"/>
            <w:rFonts w:ascii="Times New Roman" w:eastAsiaTheme="majorEastAsia" w:hAnsi="Times New Roman"/>
            <w:b w:val="0"/>
            <w:noProof/>
            <w:sz w:val="21"/>
            <w:szCs w:val="21"/>
          </w:rPr>
          <w:t>Tabulka 41: Indikátor a cíle pro tříděný sběr odpadních elektrických a elektronických zařízení</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97" w:history="1">
        <w:r w:rsidR="0017674C" w:rsidRPr="0017674C">
          <w:rPr>
            <w:rStyle w:val="Hypertextovodkaz"/>
            <w:rFonts w:ascii="Times New Roman" w:eastAsiaTheme="majorEastAsia" w:hAnsi="Times New Roman"/>
            <w:b w:val="0"/>
            <w:noProof/>
            <w:sz w:val="21"/>
            <w:szCs w:val="21"/>
          </w:rPr>
          <w:t>Tabulka 42: Indikátory a cíle pro využití, recyklaci a přípravu k opětovnému použití, vztaženo k celkové hmotnosti zpracovávaného elektroodpadu a sebraných odpadních elektrických a elektronických zařízení (%)</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98" w:history="1">
        <w:r w:rsidR="0017674C" w:rsidRPr="0017674C">
          <w:rPr>
            <w:rStyle w:val="Hypertextovodkaz"/>
            <w:rFonts w:ascii="Times New Roman" w:eastAsiaTheme="majorEastAsia" w:hAnsi="Times New Roman"/>
            <w:b w:val="0"/>
            <w:noProof/>
            <w:sz w:val="21"/>
            <w:szCs w:val="21"/>
          </w:rPr>
          <w:t>Tabulka 43: Indikátory a cíle pro využití, recyklaci a přípravu k opětovnému použití, vztaženo k celkové hmotnosti zpracovávaného elektroodpadu a sebraných odpadních elektrických a elektronických zařízení (%)</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299" w:history="1">
        <w:r w:rsidR="0017674C" w:rsidRPr="0017674C">
          <w:rPr>
            <w:rStyle w:val="Hypertextovodkaz"/>
            <w:rFonts w:ascii="Times New Roman" w:eastAsiaTheme="majorEastAsia" w:hAnsi="Times New Roman"/>
            <w:b w:val="0"/>
            <w:noProof/>
            <w:sz w:val="21"/>
            <w:szCs w:val="21"/>
          </w:rPr>
          <w:t>Tabulka 44: Indikátor a cíle pro tříděný sběr odpadních přenosných baterií a akumulátorů</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300" w:history="1">
        <w:r w:rsidR="0017674C" w:rsidRPr="0017674C">
          <w:rPr>
            <w:rStyle w:val="Hypertextovodkaz"/>
            <w:rFonts w:ascii="Times New Roman" w:eastAsiaTheme="majorEastAsia" w:hAnsi="Times New Roman"/>
            <w:b w:val="0"/>
            <w:noProof/>
            <w:sz w:val="21"/>
            <w:szCs w:val="21"/>
          </w:rPr>
          <w:t>Tabulka 45: Indikátor a cíl pro recyklaci výstupních frakcí na celkové hmotnosti odpadních baterií nebo akumulátorů vstupujících do recyklačního procesu (%)</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301" w:history="1">
        <w:r w:rsidR="0017674C" w:rsidRPr="0017674C">
          <w:rPr>
            <w:rStyle w:val="Hypertextovodkaz"/>
            <w:rFonts w:ascii="Times New Roman" w:eastAsiaTheme="majorEastAsia" w:hAnsi="Times New Roman"/>
            <w:b w:val="0"/>
            <w:noProof/>
            <w:sz w:val="21"/>
            <w:szCs w:val="21"/>
          </w:rPr>
          <w:t>Tabulka 46: Indikátory a cíle pro využití, materiálové a opětovné použití frakcí, vztaženo k celkové hmotnosti sebraných vozidel s ukončenou životností (autovraků) (%)</w:t>
        </w:r>
      </w:hyperlink>
    </w:p>
    <w:p w:rsidR="0017674C"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sz w:val="21"/>
          <w:szCs w:val="21"/>
        </w:rPr>
      </w:pPr>
      <w:hyperlink w:anchor="_Toc438115302" w:history="1">
        <w:r w:rsidR="0017674C" w:rsidRPr="0017674C">
          <w:rPr>
            <w:rStyle w:val="Hypertextovodkaz"/>
            <w:rFonts w:ascii="Times New Roman" w:eastAsiaTheme="majorEastAsia" w:hAnsi="Times New Roman"/>
            <w:b w:val="0"/>
            <w:noProof/>
            <w:sz w:val="21"/>
            <w:szCs w:val="21"/>
          </w:rPr>
          <w:t>Tabulka 47: Indikátor a cíl pro sběr pneumatik uvedených na trh v České republice (%).</w:t>
        </w:r>
      </w:hyperlink>
    </w:p>
    <w:p w:rsidR="003D71D4"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ind w:left="1134" w:hanging="1134"/>
        <w:rPr>
          <w:rStyle w:val="Hypertextovodkaz"/>
          <w:rFonts w:ascii="Times New Roman" w:eastAsiaTheme="majorEastAsia" w:hAnsi="Times New Roman"/>
          <w:b w:val="0"/>
          <w:noProof/>
          <w:sz w:val="21"/>
          <w:szCs w:val="21"/>
        </w:rPr>
      </w:pPr>
      <w:hyperlink w:anchor="_Toc438115303" w:history="1">
        <w:r w:rsidR="0017674C" w:rsidRPr="0017674C">
          <w:rPr>
            <w:rStyle w:val="Hypertextovodkaz"/>
            <w:rFonts w:ascii="Times New Roman" w:eastAsiaTheme="majorEastAsia" w:hAnsi="Times New Roman"/>
            <w:b w:val="0"/>
            <w:noProof/>
            <w:sz w:val="21"/>
            <w:szCs w:val="21"/>
          </w:rPr>
          <w:t>Tabulka 48: Indikátor a cíl pro využití pneumatik ze sebraných odpadních pneumatik (%).</w:t>
        </w:r>
      </w:hyperlink>
      <w:r w:rsidRPr="001136F4">
        <w:rPr>
          <w:rStyle w:val="Hypertextovodkaz"/>
          <w:rFonts w:ascii="Times New Roman" w:eastAsiaTheme="majorEastAsia" w:hAnsi="Times New Roman"/>
          <w:b w:val="0"/>
          <w:noProof/>
          <w:sz w:val="21"/>
          <w:szCs w:val="21"/>
        </w:rPr>
        <w:fldChar w:fldCharType="end"/>
      </w:r>
    </w:p>
    <w:p w:rsidR="003D71D4" w:rsidRDefault="003D71D4" w:rsidP="003D71D4">
      <w:pPr>
        <w:ind w:left="1134" w:hanging="1134"/>
        <w:rPr>
          <w:i/>
          <w:sz w:val="22"/>
        </w:rPr>
      </w:pPr>
      <w:r>
        <w:rPr>
          <w:i/>
          <w:sz w:val="22"/>
        </w:rPr>
        <w:tab/>
      </w:r>
    </w:p>
    <w:p w:rsidR="003D71D4" w:rsidRDefault="003D71D4" w:rsidP="003D71D4">
      <w:pPr>
        <w:pStyle w:val="Nadpis2"/>
        <w:numPr>
          <w:ilvl w:val="1"/>
          <w:numId w:val="5"/>
        </w:numPr>
        <w:jc w:val="both"/>
      </w:pPr>
      <w:bookmarkStart w:id="507" w:name="_Toc422906137"/>
      <w:bookmarkStart w:id="508" w:name="_Toc438112572"/>
      <w:r>
        <w:t>Seznam grafů</w:t>
      </w:r>
      <w:bookmarkEnd w:id="507"/>
      <w:bookmarkEnd w:id="508"/>
    </w:p>
    <w:p w:rsidR="00B056AE"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sz w:val="21"/>
          <w:szCs w:val="21"/>
        </w:rPr>
      </w:pPr>
      <w:r w:rsidRPr="001136F4">
        <w:rPr>
          <w:rStyle w:val="Hypertextovodkaz"/>
          <w:rFonts w:ascii="Times New Roman" w:eastAsiaTheme="majorEastAsia" w:hAnsi="Times New Roman"/>
          <w:b w:val="0"/>
          <w:noProof/>
          <w:sz w:val="21"/>
          <w:szCs w:val="21"/>
        </w:rPr>
        <w:fldChar w:fldCharType="begin"/>
      </w:r>
      <w:r w:rsidR="003D71D4" w:rsidRPr="001136F4">
        <w:rPr>
          <w:rStyle w:val="Hypertextovodkaz"/>
          <w:rFonts w:ascii="Times New Roman" w:eastAsiaTheme="majorEastAsia" w:hAnsi="Times New Roman"/>
          <w:b w:val="0"/>
          <w:noProof/>
          <w:sz w:val="21"/>
          <w:szCs w:val="21"/>
        </w:rPr>
        <w:instrText xml:space="preserve"> TOC \n \h \z \c "Graf" </w:instrText>
      </w:r>
      <w:r w:rsidRPr="001136F4">
        <w:rPr>
          <w:rStyle w:val="Hypertextovodkaz"/>
          <w:rFonts w:ascii="Times New Roman" w:eastAsiaTheme="majorEastAsia" w:hAnsi="Times New Roman"/>
          <w:b w:val="0"/>
          <w:noProof/>
          <w:sz w:val="21"/>
          <w:szCs w:val="21"/>
        </w:rPr>
        <w:fldChar w:fldCharType="separate"/>
      </w:r>
      <w:hyperlink w:anchor="_Toc437437180" w:history="1">
        <w:r w:rsidR="00B056AE" w:rsidRPr="0017674C">
          <w:rPr>
            <w:rStyle w:val="Hypertextovodkaz"/>
            <w:rFonts w:ascii="Times New Roman" w:eastAsiaTheme="majorEastAsia" w:hAnsi="Times New Roman"/>
            <w:b w:val="0"/>
            <w:noProof/>
            <w:sz w:val="21"/>
            <w:szCs w:val="21"/>
          </w:rPr>
          <w:t>Graf 1: Celkové produkce odpadů v letech 2009 – 2013</w:t>
        </w:r>
      </w:hyperlink>
    </w:p>
    <w:p w:rsidR="00B056AE"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sz w:val="21"/>
          <w:szCs w:val="21"/>
        </w:rPr>
      </w:pPr>
      <w:hyperlink w:anchor="_Toc437437181" w:history="1">
        <w:r w:rsidR="00B056AE" w:rsidRPr="0017674C">
          <w:rPr>
            <w:rStyle w:val="Hypertextovodkaz"/>
            <w:rFonts w:ascii="Times New Roman" w:eastAsiaTheme="majorEastAsia" w:hAnsi="Times New Roman"/>
            <w:b w:val="0"/>
            <w:noProof/>
            <w:sz w:val="21"/>
            <w:szCs w:val="21"/>
          </w:rPr>
          <w:t>Graf 2: Celková produkce komunálních a nebezpečných odpadů v letech 2009 – 2013</w:t>
        </w:r>
      </w:hyperlink>
    </w:p>
    <w:p w:rsidR="00B056AE"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sz w:val="21"/>
          <w:szCs w:val="21"/>
        </w:rPr>
      </w:pPr>
      <w:hyperlink w:anchor="_Toc437437182" w:history="1">
        <w:r w:rsidR="00B056AE" w:rsidRPr="0017674C">
          <w:rPr>
            <w:rStyle w:val="Hypertextovodkaz"/>
            <w:rFonts w:ascii="Times New Roman" w:eastAsiaTheme="majorEastAsia" w:hAnsi="Times New Roman"/>
            <w:b w:val="0"/>
            <w:noProof/>
            <w:sz w:val="21"/>
            <w:szCs w:val="21"/>
          </w:rPr>
          <w:t>Graf 3: Celková produkce odpadů dle skupin odpadů v roce 2013</w:t>
        </w:r>
      </w:hyperlink>
    </w:p>
    <w:p w:rsidR="00B056AE"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sz w:val="21"/>
          <w:szCs w:val="21"/>
        </w:rPr>
      </w:pPr>
      <w:hyperlink w:anchor="_Toc437437183" w:history="1">
        <w:r w:rsidR="00B056AE" w:rsidRPr="0017674C">
          <w:rPr>
            <w:rStyle w:val="Hypertextovodkaz"/>
            <w:rFonts w:ascii="Times New Roman" w:eastAsiaTheme="majorEastAsia" w:hAnsi="Times New Roman"/>
            <w:b w:val="0"/>
            <w:noProof/>
            <w:sz w:val="21"/>
            <w:szCs w:val="21"/>
          </w:rPr>
          <w:t>Graf 4: Produkce nebezpečných odpadů dle skupin v roce 2013</w:t>
        </w:r>
      </w:hyperlink>
    </w:p>
    <w:p w:rsidR="00B056AE"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sz w:val="21"/>
          <w:szCs w:val="21"/>
        </w:rPr>
      </w:pPr>
      <w:hyperlink w:anchor="_Toc437437184" w:history="1">
        <w:r w:rsidR="00B056AE" w:rsidRPr="0017674C">
          <w:rPr>
            <w:rStyle w:val="Hypertextovodkaz"/>
            <w:rFonts w:ascii="Times New Roman" w:eastAsiaTheme="majorEastAsia" w:hAnsi="Times New Roman"/>
            <w:b w:val="0"/>
            <w:noProof/>
            <w:sz w:val="21"/>
            <w:szCs w:val="21"/>
          </w:rPr>
          <w:t>Graf 5: Celková produkce odpadů dle ORP na území Plzeňského kraje</w:t>
        </w:r>
      </w:hyperlink>
    </w:p>
    <w:p w:rsidR="00B056AE"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sz w:val="21"/>
          <w:szCs w:val="21"/>
        </w:rPr>
      </w:pPr>
      <w:hyperlink w:anchor="_Toc437437185" w:history="1">
        <w:r w:rsidR="00B056AE" w:rsidRPr="0017674C">
          <w:rPr>
            <w:rStyle w:val="Hypertextovodkaz"/>
            <w:rFonts w:ascii="Times New Roman" w:eastAsiaTheme="majorEastAsia" w:hAnsi="Times New Roman"/>
            <w:b w:val="0"/>
            <w:noProof/>
            <w:sz w:val="21"/>
            <w:szCs w:val="21"/>
          </w:rPr>
          <w:t>Graf 6: Procentní zastoupení celkové produkce odpadů dle ORP v roce 2013</w:t>
        </w:r>
      </w:hyperlink>
    </w:p>
    <w:p w:rsidR="00B056AE"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sz w:val="21"/>
          <w:szCs w:val="21"/>
        </w:rPr>
      </w:pPr>
      <w:hyperlink w:anchor="_Toc437437186" w:history="1">
        <w:r w:rsidR="00B056AE" w:rsidRPr="0017674C">
          <w:rPr>
            <w:rStyle w:val="Hypertextovodkaz"/>
            <w:rFonts w:ascii="Times New Roman" w:eastAsiaTheme="majorEastAsia" w:hAnsi="Times New Roman"/>
            <w:b w:val="0"/>
            <w:noProof/>
            <w:sz w:val="21"/>
            <w:szCs w:val="21"/>
          </w:rPr>
          <w:t>Graf 7: Celková produkce odpadů na obyvatele dle ORP na území Plzeňského kraje</w:t>
        </w:r>
      </w:hyperlink>
    </w:p>
    <w:p w:rsidR="00B056AE"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sz w:val="21"/>
          <w:szCs w:val="21"/>
        </w:rPr>
      </w:pPr>
      <w:hyperlink w:anchor="_Toc437437187" w:history="1">
        <w:r w:rsidR="00B056AE" w:rsidRPr="0017674C">
          <w:rPr>
            <w:rStyle w:val="Hypertextovodkaz"/>
            <w:rFonts w:ascii="Times New Roman" w:eastAsiaTheme="majorEastAsia" w:hAnsi="Times New Roman"/>
            <w:b w:val="0"/>
            <w:noProof/>
            <w:sz w:val="21"/>
            <w:szCs w:val="21"/>
          </w:rPr>
          <w:t>Graf 8: Celková produkce odpadů v roce 2013</w:t>
        </w:r>
      </w:hyperlink>
    </w:p>
    <w:p w:rsidR="00B056AE"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sz w:val="21"/>
          <w:szCs w:val="21"/>
        </w:rPr>
      </w:pPr>
      <w:hyperlink w:anchor="_Toc437437188" w:history="1">
        <w:r w:rsidR="00B056AE" w:rsidRPr="0017674C">
          <w:rPr>
            <w:rStyle w:val="Hypertextovodkaz"/>
            <w:rFonts w:ascii="Times New Roman" w:eastAsiaTheme="majorEastAsia" w:hAnsi="Times New Roman"/>
            <w:b w:val="0"/>
            <w:noProof/>
            <w:sz w:val="21"/>
            <w:szCs w:val="21"/>
          </w:rPr>
          <w:t>Graf 9: Celková produkce nebezpečných odpadů v roce 2013</w:t>
        </w:r>
      </w:hyperlink>
    </w:p>
    <w:p w:rsidR="00B056AE"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sz w:val="21"/>
          <w:szCs w:val="21"/>
        </w:rPr>
      </w:pPr>
      <w:hyperlink w:anchor="_Toc437437189" w:history="1">
        <w:r w:rsidR="00B056AE" w:rsidRPr="0017674C">
          <w:rPr>
            <w:rStyle w:val="Hypertextovodkaz"/>
            <w:rFonts w:ascii="Times New Roman" w:eastAsiaTheme="majorEastAsia" w:hAnsi="Times New Roman"/>
            <w:b w:val="0"/>
            <w:noProof/>
            <w:sz w:val="21"/>
            <w:szCs w:val="21"/>
          </w:rPr>
          <w:t>Graf 10: Celková produkce komunálních odpadů v roce 2013</w:t>
        </w:r>
      </w:hyperlink>
    </w:p>
    <w:p w:rsidR="00B056AE" w:rsidRPr="0017674C" w:rsidRDefault="008F22E1" w:rsidP="0017674C">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sz w:val="21"/>
          <w:szCs w:val="21"/>
        </w:rPr>
      </w:pPr>
      <w:hyperlink w:anchor="_Toc437437190" w:history="1">
        <w:r w:rsidR="00B056AE" w:rsidRPr="0017674C">
          <w:rPr>
            <w:rStyle w:val="Hypertextovodkaz"/>
            <w:rFonts w:ascii="Times New Roman" w:eastAsiaTheme="majorEastAsia" w:hAnsi="Times New Roman"/>
            <w:b w:val="0"/>
            <w:noProof/>
            <w:sz w:val="21"/>
            <w:szCs w:val="21"/>
          </w:rPr>
          <w:t>Graf 11: Blokové schéma produkce a nakládání s komunálními odpady</w:t>
        </w:r>
      </w:hyperlink>
    </w:p>
    <w:p w:rsidR="003D71D4" w:rsidRDefault="008F22E1" w:rsidP="003D71D4">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b w:val="0"/>
          <w:bCs w:val="0"/>
          <w:iCs/>
          <w:sz w:val="28"/>
          <w:szCs w:val="28"/>
        </w:rPr>
      </w:pPr>
      <w:hyperlink w:anchor="_Toc437437191" w:history="1">
        <w:r w:rsidR="00B056AE" w:rsidRPr="0017674C">
          <w:rPr>
            <w:rStyle w:val="Hypertextovodkaz"/>
            <w:rFonts w:ascii="Times New Roman" w:eastAsiaTheme="majorEastAsia" w:hAnsi="Times New Roman"/>
            <w:b w:val="0"/>
            <w:noProof/>
            <w:sz w:val="21"/>
            <w:szCs w:val="21"/>
          </w:rPr>
          <w:t>Graf 12: Diagram nakládání s komunálními odpady do konce roku 2016</w:t>
        </w:r>
      </w:hyperlink>
      <w:r w:rsidRPr="001136F4">
        <w:rPr>
          <w:rStyle w:val="Hypertextovodkaz"/>
          <w:rFonts w:ascii="Times New Roman" w:eastAsiaTheme="majorEastAsia" w:hAnsi="Times New Roman"/>
          <w:b w:val="0"/>
          <w:noProof/>
          <w:sz w:val="21"/>
          <w:szCs w:val="21"/>
        </w:rPr>
        <w:fldChar w:fldCharType="end"/>
      </w:r>
    </w:p>
    <w:p w:rsidR="003D71D4" w:rsidRDefault="003D71D4" w:rsidP="003D71D4">
      <w:pPr>
        <w:spacing w:before="0" w:after="0"/>
      </w:pPr>
    </w:p>
    <w:p w:rsidR="00457332" w:rsidRDefault="00457332" w:rsidP="00457332">
      <w:pPr>
        <w:pStyle w:val="Nadpis2"/>
        <w:numPr>
          <w:ilvl w:val="1"/>
          <w:numId w:val="5"/>
        </w:numPr>
        <w:jc w:val="both"/>
      </w:pPr>
      <w:bookmarkStart w:id="509" w:name="_Toc438112573"/>
      <w:r>
        <w:t xml:space="preserve">Seznam </w:t>
      </w:r>
      <w:r w:rsidR="000E7BD5">
        <w:t>obrázků</w:t>
      </w:r>
      <w:bookmarkEnd w:id="509"/>
    </w:p>
    <w:p w:rsidR="00457332" w:rsidRDefault="008F22E1" w:rsidP="00457332">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b w:val="0"/>
          <w:noProof/>
          <w:sz w:val="21"/>
          <w:szCs w:val="21"/>
        </w:rPr>
      </w:pPr>
      <w:fldSimple w:instr=" REF _Ref423340591 \h  \* MERGEFORMAT ">
        <w:r w:rsidR="006F31EE" w:rsidRPr="006F31EE">
          <w:rPr>
            <w:rStyle w:val="Hypertextovodkaz"/>
            <w:rFonts w:ascii="Times New Roman" w:eastAsiaTheme="majorEastAsia" w:hAnsi="Times New Roman"/>
            <w:b w:val="0"/>
            <w:noProof/>
            <w:sz w:val="21"/>
            <w:szCs w:val="21"/>
          </w:rPr>
          <w:t xml:space="preserve">Obrázek </w:t>
        </w:r>
        <w:r w:rsidR="006F31EE" w:rsidRPr="006F31EE">
          <w:rPr>
            <w:rStyle w:val="Hypertextovodkaz"/>
            <w:rFonts w:ascii="Times New Roman" w:eastAsiaTheme="majorEastAsia" w:hAnsi="Times New Roman"/>
            <w:b w:val="0"/>
            <w:sz w:val="21"/>
            <w:szCs w:val="21"/>
          </w:rPr>
          <w:t>1</w:t>
        </w:r>
        <w:r w:rsidR="006F31EE" w:rsidRPr="006F31EE">
          <w:rPr>
            <w:rStyle w:val="Hypertextovodkaz"/>
            <w:rFonts w:ascii="Times New Roman" w:eastAsiaTheme="majorEastAsia" w:hAnsi="Times New Roman"/>
            <w:b w:val="0"/>
            <w:noProof/>
            <w:sz w:val="21"/>
            <w:szCs w:val="21"/>
          </w:rPr>
          <w:t>: Mapa sběrných dvorů na území kraje</w:t>
        </w:r>
      </w:fldSimple>
    </w:p>
    <w:p w:rsidR="00457332" w:rsidRDefault="008F22E1" w:rsidP="00457332">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b w:val="0"/>
          <w:noProof/>
          <w:sz w:val="21"/>
          <w:szCs w:val="21"/>
        </w:rPr>
      </w:pPr>
      <w:fldSimple w:instr=" REF _Ref423340592 \h  \* MERGEFORMAT ">
        <w:r w:rsidR="006F31EE" w:rsidRPr="006F31EE">
          <w:rPr>
            <w:rStyle w:val="Hypertextovodkaz"/>
            <w:rFonts w:ascii="Times New Roman" w:eastAsiaTheme="majorEastAsia" w:hAnsi="Times New Roman"/>
            <w:b w:val="0"/>
            <w:noProof/>
            <w:sz w:val="21"/>
            <w:szCs w:val="21"/>
          </w:rPr>
          <w:t xml:space="preserve">Obrázek </w:t>
        </w:r>
        <w:r w:rsidR="006F31EE" w:rsidRPr="006F31EE">
          <w:rPr>
            <w:rStyle w:val="Hypertextovodkaz"/>
            <w:rFonts w:ascii="Times New Roman" w:eastAsiaTheme="majorEastAsia" w:hAnsi="Times New Roman"/>
            <w:b w:val="0"/>
            <w:sz w:val="21"/>
            <w:szCs w:val="21"/>
          </w:rPr>
          <w:t>2</w:t>
        </w:r>
        <w:r w:rsidR="006F31EE" w:rsidRPr="006F31EE">
          <w:rPr>
            <w:rStyle w:val="Hypertextovodkaz"/>
            <w:rFonts w:ascii="Times New Roman" w:eastAsiaTheme="majorEastAsia" w:hAnsi="Times New Roman"/>
            <w:b w:val="0"/>
            <w:noProof/>
            <w:sz w:val="21"/>
            <w:szCs w:val="21"/>
          </w:rPr>
          <w:t>: Mapa zařízení pro třídění odpadů na území kraje</w:t>
        </w:r>
      </w:fldSimple>
    </w:p>
    <w:p w:rsidR="00457332" w:rsidRDefault="008F22E1" w:rsidP="00457332">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b w:val="0"/>
          <w:noProof/>
          <w:sz w:val="21"/>
          <w:szCs w:val="21"/>
        </w:rPr>
      </w:pPr>
      <w:fldSimple w:instr=" REF _Ref423340595 \h  \* MERGEFORMAT ">
        <w:r w:rsidR="006F31EE" w:rsidRPr="006F31EE">
          <w:rPr>
            <w:rStyle w:val="Hypertextovodkaz"/>
            <w:rFonts w:ascii="Times New Roman" w:eastAsiaTheme="majorEastAsia" w:hAnsi="Times New Roman"/>
            <w:b w:val="0"/>
            <w:noProof/>
            <w:sz w:val="21"/>
            <w:szCs w:val="21"/>
          </w:rPr>
          <w:t xml:space="preserve">Obrázek </w:t>
        </w:r>
        <w:r w:rsidR="006F31EE" w:rsidRPr="006F31EE">
          <w:rPr>
            <w:rStyle w:val="Hypertextovodkaz"/>
            <w:rFonts w:ascii="Times New Roman" w:eastAsiaTheme="majorEastAsia" w:hAnsi="Times New Roman"/>
            <w:b w:val="0"/>
            <w:sz w:val="21"/>
            <w:szCs w:val="21"/>
          </w:rPr>
          <w:t>3</w:t>
        </w:r>
        <w:r w:rsidR="006F31EE" w:rsidRPr="006F31EE">
          <w:rPr>
            <w:rStyle w:val="Hypertextovodkaz"/>
            <w:rFonts w:ascii="Times New Roman" w:eastAsiaTheme="majorEastAsia" w:hAnsi="Times New Roman"/>
            <w:b w:val="0"/>
            <w:noProof/>
            <w:sz w:val="21"/>
            <w:szCs w:val="21"/>
          </w:rPr>
          <w:t>: Mapa kompostáren na území kraje</w:t>
        </w:r>
      </w:fldSimple>
    </w:p>
    <w:p w:rsidR="00457332" w:rsidRDefault="008F22E1" w:rsidP="00457332">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b w:val="0"/>
          <w:noProof/>
          <w:sz w:val="21"/>
          <w:szCs w:val="21"/>
        </w:rPr>
      </w:pPr>
      <w:fldSimple w:instr=" REF _Ref423340597 \h  \* MERGEFORMAT ">
        <w:r w:rsidR="006F31EE" w:rsidRPr="006F31EE">
          <w:rPr>
            <w:rStyle w:val="Hypertextovodkaz"/>
            <w:rFonts w:ascii="Times New Roman" w:eastAsiaTheme="majorEastAsia" w:hAnsi="Times New Roman"/>
            <w:b w:val="0"/>
            <w:noProof/>
            <w:sz w:val="21"/>
            <w:szCs w:val="21"/>
          </w:rPr>
          <w:t xml:space="preserve">Obrázek </w:t>
        </w:r>
        <w:r w:rsidR="006F31EE" w:rsidRPr="006F31EE">
          <w:rPr>
            <w:rStyle w:val="Hypertextovodkaz"/>
            <w:rFonts w:ascii="Times New Roman" w:eastAsiaTheme="majorEastAsia" w:hAnsi="Times New Roman"/>
            <w:b w:val="0"/>
            <w:sz w:val="21"/>
            <w:szCs w:val="21"/>
          </w:rPr>
          <w:t>4</w:t>
        </w:r>
        <w:r w:rsidR="006F31EE" w:rsidRPr="006F31EE">
          <w:rPr>
            <w:rStyle w:val="Hypertextovodkaz"/>
            <w:rFonts w:ascii="Times New Roman" w:eastAsiaTheme="majorEastAsia" w:hAnsi="Times New Roman"/>
            <w:b w:val="0"/>
            <w:noProof/>
            <w:sz w:val="21"/>
            <w:szCs w:val="21"/>
          </w:rPr>
          <w:t>: Mapa zařízení k drcení a recyklaci na území kraje</w:t>
        </w:r>
      </w:fldSimple>
    </w:p>
    <w:p w:rsidR="00457332" w:rsidRDefault="008F22E1" w:rsidP="00457332">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b w:val="0"/>
          <w:noProof/>
          <w:sz w:val="21"/>
          <w:szCs w:val="21"/>
        </w:rPr>
      </w:pPr>
      <w:fldSimple w:instr=" REF _Ref423340599 \h  \* MERGEFORMAT ">
        <w:r w:rsidR="006F31EE" w:rsidRPr="006F31EE">
          <w:rPr>
            <w:rStyle w:val="Hypertextovodkaz"/>
            <w:rFonts w:ascii="Times New Roman" w:eastAsiaTheme="majorEastAsia" w:hAnsi="Times New Roman"/>
            <w:b w:val="0"/>
            <w:noProof/>
            <w:sz w:val="21"/>
            <w:szCs w:val="21"/>
          </w:rPr>
          <w:t xml:space="preserve">Obrázek </w:t>
        </w:r>
        <w:r w:rsidR="006F31EE" w:rsidRPr="006F31EE">
          <w:rPr>
            <w:rStyle w:val="Hypertextovodkaz"/>
            <w:rFonts w:ascii="Times New Roman" w:eastAsiaTheme="majorEastAsia" w:hAnsi="Times New Roman"/>
            <w:b w:val="0"/>
            <w:sz w:val="21"/>
            <w:szCs w:val="21"/>
          </w:rPr>
          <w:t>5</w:t>
        </w:r>
        <w:r w:rsidR="006F31EE" w:rsidRPr="006F31EE">
          <w:rPr>
            <w:rStyle w:val="Hypertextovodkaz"/>
            <w:rFonts w:ascii="Times New Roman" w:eastAsiaTheme="majorEastAsia" w:hAnsi="Times New Roman"/>
            <w:b w:val="0"/>
            <w:noProof/>
            <w:sz w:val="21"/>
            <w:szCs w:val="21"/>
          </w:rPr>
          <w:t>: Mapa rekultivací a terénních úprav na území kraje</w:t>
        </w:r>
      </w:fldSimple>
    </w:p>
    <w:p w:rsidR="00457332" w:rsidRDefault="008F22E1" w:rsidP="00457332">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b w:val="0"/>
          <w:noProof/>
          <w:sz w:val="21"/>
          <w:szCs w:val="21"/>
        </w:rPr>
      </w:pPr>
      <w:fldSimple w:instr=" REF _Ref423340601 \h  \* MERGEFORMAT ">
        <w:r w:rsidR="006F31EE" w:rsidRPr="006F31EE">
          <w:rPr>
            <w:rStyle w:val="Hypertextovodkaz"/>
            <w:rFonts w:ascii="Times New Roman" w:eastAsiaTheme="majorEastAsia" w:hAnsi="Times New Roman"/>
            <w:b w:val="0"/>
            <w:noProof/>
            <w:sz w:val="21"/>
            <w:szCs w:val="21"/>
          </w:rPr>
          <w:t xml:space="preserve">Obrázek </w:t>
        </w:r>
        <w:r w:rsidR="006F31EE" w:rsidRPr="006F31EE">
          <w:rPr>
            <w:rStyle w:val="Hypertextovodkaz"/>
            <w:rFonts w:ascii="Times New Roman" w:eastAsiaTheme="majorEastAsia" w:hAnsi="Times New Roman"/>
            <w:b w:val="0"/>
            <w:sz w:val="21"/>
            <w:szCs w:val="21"/>
          </w:rPr>
          <w:t>6</w:t>
        </w:r>
        <w:r w:rsidR="006F31EE" w:rsidRPr="006F31EE">
          <w:rPr>
            <w:rStyle w:val="Hypertextovodkaz"/>
            <w:rFonts w:ascii="Times New Roman" w:eastAsiaTheme="majorEastAsia" w:hAnsi="Times New Roman"/>
            <w:b w:val="0"/>
            <w:noProof/>
            <w:sz w:val="21"/>
            <w:szCs w:val="21"/>
          </w:rPr>
          <w:t>: Mapa zařízení určených ke sběru a zpracování elektroodpadu na území kraje</w:t>
        </w:r>
      </w:fldSimple>
    </w:p>
    <w:p w:rsidR="00457332" w:rsidRDefault="008F22E1" w:rsidP="00457332">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b w:val="0"/>
          <w:noProof/>
          <w:sz w:val="21"/>
          <w:szCs w:val="21"/>
        </w:rPr>
      </w:pPr>
      <w:fldSimple w:instr=" REF _Ref423340604 \h  \* MERGEFORMAT ">
        <w:r w:rsidR="006F31EE" w:rsidRPr="006F31EE">
          <w:rPr>
            <w:rStyle w:val="Hypertextovodkaz"/>
            <w:rFonts w:ascii="Times New Roman" w:eastAsiaTheme="majorEastAsia" w:hAnsi="Times New Roman"/>
            <w:b w:val="0"/>
            <w:noProof/>
            <w:sz w:val="21"/>
            <w:szCs w:val="21"/>
          </w:rPr>
          <w:t xml:space="preserve">Obrázek </w:t>
        </w:r>
        <w:r w:rsidR="006F31EE" w:rsidRPr="006F31EE">
          <w:rPr>
            <w:rStyle w:val="Hypertextovodkaz"/>
            <w:rFonts w:ascii="Times New Roman" w:eastAsiaTheme="majorEastAsia" w:hAnsi="Times New Roman"/>
            <w:b w:val="0"/>
            <w:sz w:val="21"/>
            <w:szCs w:val="21"/>
          </w:rPr>
          <w:t>7</w:t>
        </w:r>
        <w:r w:rsidR="006F31EE" w:rsidRPr="006F31EE">
          <w:rPr>
            <w:rStyle w:val="Hypertextovodkaz"/>
            <w:rFonts w:ascii="Times New Roman" w:eastAsiaTheme="majorEastAsia" w:hAnsi="Times New Roman"/>
            <w:b w:val="0"/>
            <w:noProof/>
            <w:sz w:val="21"/>
            <w:szCs w:val="21"/>
          </w:rPr>
          <w:t>: Mapa zpracovatelů autovraků na území kraje</w:t>
        </w:r>
      </w:fldSimple>
    </w:p>
    <w:p w:rsidR="00457332" w:rsidRDefault="008F22E1" w:rsidP="00457332">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b w:val="0"/>
          <w:noProof/>
          <w:sz w:val="21"/>
          <w:szCs w:val="21"/>
        </w:rPr>
      </w:pPr>
      <w:fldSimple w:instr=" REF _Ref423340607 \h  \* MERGEFORMAT ">
        <w:r w:rsidR="006F31EE" w:rsidRPr="006F31EE">
          <w:rPr>
            <w:rStyle w:val="Hypertextovodkaz"/>
            <w:rFonts w:ascii="Times New Roman" w:eastAsiaTheme="majorEastAsia" w:hAnsi="Times New Roman"/>
            <w:b w:val="0"/>
            <w:noProof/>
            <w:sz w:val="21"/>
            <w:szCs w:val="21"/>
          </w:rPr>
          <w:t xml:space="preserve">Obrázek </w:t>
        </w:r>
        <w:r w:rsidR="006F31EE" w:rsidRPr="006F31EE">
          <w:rPr>
            <w:rStyle w:val="Hypertextovodkaz"/>
            <w:rFonts w:ascii="Times New Roman" w:eastAsiaTheme="majorEastAsia" w:hAnsi="Times New Roman"/>
            <w:b w:val="0"/>
            <w:sz w:val="21"/>
            <w:szCs w:val="21"/>
          </w:rPr>
          <w:t>8</w:t>
        </w:r>
        <w:r w:rsidR="006F31EE" w:rsidRPr="006F31EE">
          <w:rPr>
            <w:rStyle w:val="Hypertextovodkaz"/>
            <w:rFonts w:ascii="Times New Roman" w:eastAsiaTheme="majorEastAsia" w:hAnsi="Times New Roman"/>
            <w:b w:val="0"/>
            <w:noProof/>
            <w:sz w:val="21"/>
            <w:szCs w:val="21"/>
          </w:rPr>
          <w:t>: Mapa skládek a spaloven na území kraje</w:t>
        </w:r>
      </w:fldSimple>
    </w:p>
    <w:p w:rsidR="003D71D4" w:rsidRPr="00457332" w:rsidRDefault="008F22E1" w:rsidP="00457332">
      <w:pPr>
        <w:pStyle w:val="Seznamobrzk"/>
        <w:pBdr>
          <w:top w:val="single" w:sz="12" w:space="1" w:color="auto"/>
          <w:left w:val="single" w:sz="12" w:space="4" w:color="auto"/>
          <w:bottom w:val="single" w:sz="12" w:space="1" w:color="auto"/>
          <w:right w:val="single" w:sz="12" w:space="4" w:color="auto"/>
          <w:between w:val="single" w:sz="4" w:space="1" w:color="auto"/>
        </w:pBdr>
        <w:tabs>
          <w:tab w:val="right" w:pos="9062"/>
        </w:tabs>
        <w:spacing w:before="20" w:after="20"/>
        <w:jc w:val="both"/>
        <w:rPr>
          <w:rStyle w:val="Hypertextovodkaz"/>
          <w:rFonts w:ascii="Times New Roman" w:eastAsiaTheme="majorEastAsia" w:hAnsi="Times New Roman"/>
          <w:b w:val="0"/>
          <w:noProof/>
          <w:sz w:val="21"/>
          <w:szCs w:val="21"/>
        </w:rPr>
      </w:pPr>
      <w:fldSimple w:instr=" REF _Ref423340610 \h  \* MERGEFORMAT ">
        <w:r w:rsidR="006F31EE" w:rsidRPr="006F31EE">
          <w:rPr>
            <w:rStyle w:val="Hypertextovodkaz"/>
            <w:rFonts w:ascii="Times New Roman" w:eastAsiaTheme="majorEastAsia" w:hAnsi="Times New Roman"/>
            <w:b w:val="0"/>
            <w:noProof/>
            <w:sz w:val="21"/>
            <w:szCs w:val="21"/>
          </w:rPr>
          <w:t xml:space="preserve">Obrázek </w:t>
        </w:r>
        <w:r w:rsidR="006F31EE" w:rsidRPr="006F31EE">
          <w:rPr>
            <w:rStyle w:val="Hypertextovodkaz"/>
            <w:rFonts w:ascii="Times New Roman" w:eastAsiaTheme="majorEastAsia" w:hAnsi="Times New Roman"/>
            <w:b w:val="0"/>
            <w:sz w:val="21"/>
            <w:szCs w:val="21"/>
          </w:rPr>
          <w:t>9</w:t>
        </w:r>
        <w:r w:rsidR="006F31EE" w:rsidRPr="006F31EE">
          <w:rPr>
            <w:rStyle w:val="Hypertextovodkaz"/>
            <w:rFonts w:ascii="Times New Roman" w:eastAsiaTheme="majorEastAsia" w:hAnsi="Times New Roman"/>
            <w:b w:val="0"/>
            <w:noProof/>
            <w:sz w:val="21"/>
            <w:szCs w:val="21"/>
          </w:rPr>
          <w:t>: Mapa ostatních zařízení pro nakládání s odpady na území kraje</w:t>
        </w:r>
      </w:fldSimple>
    </w:p>
    <w:p w:rsidR="003D71D4" w:rsidRDefault="003D71D4" w:rsidP="003D71D4">
      <w:pPr>
        <w:spacing w:before="0" w:after="0"/>
        <w:rPr>
          <w:b/>
          <w:bCs/>
          <w:iCs/>
          <w:sz w:val="28"/>
          <w:szCs w:val="28"/>
        </w:rPr>
      </w:pPr>
      <w:r>
        <w:br w:type="page"/>
      </w:r>
    </w:p>
    <w:p w:rsidR="003D71D4" w:rsidRDefault="003D71D4" w:rsidP="003D71D4">
      <w:pPr>
        <w:pStyle w:val="Nadpis2"/>
        <w:numPr>
          <w:ilvl w:val="1"/>
          <w:numId w:val="5"/>
        </w:numPr>
        <w:jc w:val="both"/>
      </w:pPr>
      <w:bookmarkStart w:id="510" w:name="_Toc422906138"/>
      <w:bookmarkStart w:id="511" w:name="_Toc438112574"/>
      <w:r>
        <w:lastRenderedPageBreak/>
        <w:t>Seznam zkratek</w:t>
      </w:r>
      <w:bookmarkEnd w:id="510"/>
      <w:bookmarkEnd w:id="511"/>
    </w:p>
    <w:tbl>
      <w:tblPr>
        <w:tblStyle w:val="Mkatabulky"/>
        <w:tblW w:w="5000" w:type="pct"/>
        <w:tblLook w:val="04A0"/>
      </w:tblPr>
      <w:tblGrid>
        <w:gridCol w:w="1605"/>
        <w:gridCol w:w="7683"/>
      </w:tblGrid>
      <w:tr w:rsidR="003D71D4" w:rsidTr="00D04A82">
        <w:trPr>
          <w:trHeight w:val="280"/>
        </w:trPr>
        <w:tc>
          <w:tcPr>
            <w:tcW w:w="864" w:type="pct"/>
            <w:tcBorders>
              <w:top w:val="single" w:sz="12" w:space="0" w:color="auto"/>
              <w:left w:val="single" w:sz="12" w:space="0" w:color="auto"/>
            </w:tcBorders>
            <w:vAlign w:val="center"/>
          </w:tcPr>
          <w:p w:rsidR="003D71D4" w:rsidRPr="003D71D4" w:rsidRDefault="003D71D4" w:rsidP="004A38CA">
            <w:pPr>
              <w:spacing w:before="20" w:after="20"/>
              <w:rPr>
                <w:sz w:val="21"/>
                <w:szCs w:val="21"/>
              </w:rPr>
            </w:pPr>
            <w:r w:rsidRPr="003D71D4">
              <w:rPr>
                <w:sz w:val="21"/>
                <w:szCs w:val="21"/>
              </w:rPr>
              <w:t>ADR</w:t>
            </w:r>
          </w:p>
        </w:tc>
        <w:tc>
          <w:tcPr>
            <w:tcW w:w="4136" w:type="pct"/>
            <w:tcBorders>
              <w:top w:val="single" w:sz="12" w:space="0" w:color="auto"/>
              <w:right w:val="single" w:sz="12" w:space="0" w:color="auto"/>
            </w:tcBorders>
          </w:tcPr>
          <w:p w:rsidR="003D71D4" w:rsidRPr="003D71D4" w:rsidRDefault="003D71D4" w:rsidP="004A38CA">
            <w:pPr>
              <w:spacing w:before="20" w:after="20"/>
              <w:rPr>
                <w:sz w:val="21"/>
                <w:szCs w:val="21"/>
              </w:rPr>
            </w:pPr>
            <w:r w:rsidRPr="00631941">
              <w:rPr>
                <w:sz w:val="21"/>
                <w:szCs w:val="21"/>
                <w:lang w:val="fr-FR"/>
              </w:rPr>
              <w:t>Accord Dangereuses Route</w:t>
            </w:r>
            <w:r w:rsidRPr="003D71D4">
              <w:rPr>
                <w:sz w:val="21"/>
                <w:szCs w:val="21"/>
              </w:rPr>
              <w:t xml:space="preserve"> (přeprava nebezpečných věcí)</w:t>
            </w:r>
          </w:p>
        </w:tc>
      </w:tr>
      <w:tr w:rsidR="003D71D4" w:rsidTr="00D04A82">
        <w:trPr>
          <w:trHeight w:val="280"/>
        </w:trPr>
        <w:tc>
          <w:tcPr>
            <w:tcW w:w="864" w:type="pct"/>
            <w:tcBorders>
              <w:top w:val="single" w:sz="4" w:space="0" w:color="auto"/>
              <w:left w:val="single" w:sz="12" w:space="0" w:color="auto"/>
            </w:tcBorders>
            <w:vAlign w:val="center"/>
          </w:tcPr>
          <w:p w:rsidR="003D71D4" w:rsidRPr="003D71D4" w:rsidRDefault="003D71D4" w:rsidP="004A38CA">
            <w:pPr>
              <w:spacing w:before="20" w:after="20"/>
              <w:rPr>
                <w:sz w:val="21"/>
                <w:szCs w:val="21"/>
              </w:rPr>
            </w:pPr>
            <w:r w:rsidRPr="003D71D4">
              <w:rPr>
                <w:sz w:val="21"/>
                <w:szCs w:val="21"/>
              </w:rPr>
              <w:t>AOS</w:t>
            </w:r>
          </w:p>
        </w:tc>
        <w:tc>
          <w:tcPr>
            <w:tcW w:w="4136" w:type="pct"/>
            <w:tcBorders>
              <w:top w:val="single" w:sz="4" w:space="0" w:color="auto"/>
              <w:right w:val="single" w:sz="12" w:space="0" w:color="auto"/>
            </w:tcBorders>
          </w:tcPr>
          <w:p w:rsidR="003D71D4" w:rsidRPr="003D71D4" w:rsidRDefault="003D71D4" w:rsidP="004A38CA">
            <w:pPr>
              <w:spacing w:before="20" w:after="20"/>
              <w:rPr>
                <w:sz w:val="21"/>
                <w:szCs w:val="21"/>
              </w:rPr>
            </w:pPr>
            <w:r w:rsidRPr="003D71D4">
              <w:rPr>
                <w:sz w:val="21"/>
                <w:szCs w:val="21"/>
              </w:rPr>
              <w:t>Autorizovaná obalová společnost</w:t>
            </w:r>
          </w:p>
        </w:tc>
      </w:tr>
      <w:tr w:rsidR="003D71D4" w:rsidTr="00D04A82">
        <w:trPr>
          <w:trHeight w:val="280"/>
        </w:trPr>
        <w:tc>
          <w:tcPr>
            <w:tcW w:w="864" w:type="pct"/>
            <w:tcBorders>
              <w:top w:val="single" w:sz="4" w:space="0" w:color="auto"/>
              <w:left w:val="single" w:sz="12" w:space="0" w:color="auto"/>
            </w:tcBorders>
            <w:vAlign w:val="center"/>
          </w:tcPr>
          <w:p w:rsidR="003D71D4" w:rsidRPr="003D71D4" w:rsidRDefault="003D71D4" w:rsidP="004A38CA">
            <w:pPr>
              <w:spacing w:before="20" w:after="20"/>
              <w:rPr>
                <w:sz w:val="21"/>
                <w:szCs w:val="21"/>
              </w:rPr>
            </w:pPr>
            <w:r w:rsidRPr="003D71D4">
              <w:rPr>
                <w:sz w:val="21"/>
                <w:szCs w:val="21"/>
              </w:rPr>
              <w:t>BAT</w:t>
            </w:r>
          </w:p>
        </w:tc>
        <w:tc>
          <w:tcPr>
            <w:tcW w:w="4136" w:type="pct"/>
            <w:tcBorders>
              <w:top w:val="single" w:sz="4" w:space="0" w:color="auto"/>
              <w:right w:val="single" w:sz="12" w:space="0" w:color="auto"/>
            </w:tcBorders>
          </w:tcPr>
          <w:p w:rsidR="003D71D4" w:rsidRPr="003D71D4" w:rsidRDefault="003D71D4" w:rsidP="004A38CA">
            <w:pPr>
              <w:spacing w:before="20" w:after="20"/>
              <w:rPr>
                <w:sz w:val="21"/>
                <w:szCs w:val="21"/>
              </w:rPr>
            </w:pPr>
            <w:r w:rsidRPr="00631941">
              <w:rPr>
                <w:sz w:val="21"/>
                <w:szCs w:val="21"/>
                <w:lang w:val="fr-FR"/>
              </w:rPr>
              <w:t xml:space="preserve">Best available technique </w:t>
            </w:r>
            <w:r w:rsidRPr="003D71D4">
              <w:rPr>
                <w:sz w:val="21"/>
                <w:szCs w:val="21"/>
              </w:rPr>
              <w:t>(nejlepší dostupná technika)</w:t>
            </w:r>
          </w:p>
        </w:tc>
      </w:tr>
      <w:tr w:rsidR="003D71D4" w:rsidTr="00D04A82">
        <w:trPr>
          <w:trHeight w:val="280"/>
        </w:trPr>
        <w:tc>
          <w:tcPr>
            <w:tcW w:w="864" w:type="pct"/>
            <w:tcBorders>
              <w:top w:val="single" w:sz="4" w:space="0" w:color="auto"/>
              <w:left w:val="single" w:sz="12" w:space="0" w:color="auto"/>
            </w:tcBorders>
            <w:vAlign w:val="center"/>
          </w:tcPr>
          <w:p w:rsidR="003D71D4" w:rsidRPr="003D71D4" w:rsidRDefault="003D71D4" w:rsidP="004A38CA">
            <w:pPr>
              <w:spacing w:before="20" w:after="20"/>
              <w:rPr>
                <w:sz w:val="21"/>
                <w:szCs w:val="21"/>
              </w:rPr>
            </w:pPr>
            <w:r w:rsidRPr="003D71D4">
              <w:rPr>
                <w:sz w:val="21"/>
                <w:szCs w:val="21"/>
              </w:rPr>
              <w:t>BPS</w:t>
            </w:r>
          </w:p>
        </w:tc>
        <w:tc>
          <w:tcPr>
            <w:tcW w:w="4136" w:type="pct"/>
            <w:tcBorders>
              <w:top w:val="single" w:sz="4" w:space="0" w:color="auto"/>
              <w:right w:val="single" w:sz="12" w:space="0" w:color="auto"/>
            </w:tcBorders>
          </w:tcPr>
          <w:p w:rsidR="003D71D4" w:rsidRPr="003D71D4" w:rsidRDefault="003D71D4" w:rsidP="004A38CA">
            <w:pPr>
              <w:spacing w:before="20" w:after="20"/>
              <w:rPr>
                <w:sz w:val="21"/>
                <w:szCs w:val="21"/>
              </w:rPr>
            </w:pPr>
            <w:r w:rsidRPr="003D71D4">
              <w:rPr>
                <w:sz w:val="21"/>
                <w:szCs w:val="21"/>
              </w:rPr>
              <w:t>Bioplynová stanice</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 xml:space="preserve">BRO </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Biologicky rozložitelný odpad</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BRKO</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Biologicky rozložitelný komunální odpad</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CFC</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Chlor-</w:t>
            </w:r>
            <w:r w:rsidR="005B569F" w:rsidRPr="003D71D4">
              <w:rPr>
                <w:sz w:val="21"/>
                <w:szCs w:val="21"/>
              </w:rPr>
              <w:t>fluorované</w:t>
            </w:r>
            <w:r w:rsidRPr="003D71D4">
              <w:rPr>
                <w:sz w:val="21"/>
                <w:szCs w:val="21"/>
              </w:rPr>
              <w:t xml:space="preserve"> uhlovodíky</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CHKO</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Chráněná krajinná oblast</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CENIA</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Česká informační agentura životního prostředí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CLP</w:t>
            </w:r>
          </w:p>
        </w:tc>
        <w:tc>
          <w:tcPr>
            <w:tcW w:w="4136" w:type="pct"/>
            <w:tcBorders>
              <w:right w:val="single" w:sz="12" w:space="0" w:color="auto"/>
            </w:tcBorders>
          </w:tcPr>
          <w:p w:rsidR="003D71D4" w:rsidRPr="003D71D4" w:rsidRDefault="003D71D4" w:rsidP="004A38CA">
            <w:pPr>
              <w:spacing w:before="20" w:after="20"/>
              <w:rPr>
                <w:sz w:val="21"/>
                <w:szCs w:val="21"/>
              </w:rPr>
            </w:pPr>
            <w:r w:rsidRPr="005B569F">
              <w:rPr>
                <w:sz w:val="21"/>
                <w:szCs w:val="21"/>
                <w:lang w:val="en-US"/>
              </w:rPr>
              <w:t>Classification, Labelling and Packaging of substances and mixtures</w:t>
            </w:r>
            <w:r w:rsidRPr="003D71D4">
              <w:rPr>
                <w:sz w:val="21"/>
                <w:szCs w:val="21"/>
              </w:rPr>
              <w:t xml:space="preserve"> (Klasifikace, označování a balení látek a směsí)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CZT</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Centrální zdroj tepla</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ČAPPO</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Česká Asociace Petrolejářského Průmyslu A Obchodu</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ČIŽP</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Česká inspekce životního prostředí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ČOV</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Čistírna odpadních vod</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ČR</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Česká republika</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 xml:space="preserve">ČSÚ </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Český statistický úřad</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EHS</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Evropské hospodářské společenství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EIA</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Hodnocení vlivů na životní prostředí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EK (EC)</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Evropská komise (</w:t>
            </w:r>
            <w:r w:rsidRPr="005B569F">
              <w:rPr>
                <w:sz w:val="21"/>
                <w:szCs w:val="21"/>
                <w:lang w:val="en-US"/>
              </w:rPr>
              <w:t>European Commission</w:t>
            </w:r>
            <w:r w:rsidRPr="003D71D4">
              <w:rPr>
                <w:sz w:val="21"/>
                <w:szCs w:val="21"/>
              </w:rPr>
              <w:t>)</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EPaR</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Evropský Parlament a Rada</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EU</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Evropská unie</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ES</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Evropské společenství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EVVO</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Environmentální vzdělávání, výchova a osvěta</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EWC</w:t>
            </w:r>
          </w:p>
        </w:tc>
        <w:tc>
          <w:tcPr>
            <w:tcW w:w="4136" w:type="pct"/>
            <w:tcBorders>
              <w:right w:val="single" w:sz="12" w:space="0" w:color="auto"/>
            </w:tcBorders>
          </w:tcPr>
          <w:p w:rsidR="003D71D4" w:rsidRPr="003D71D4" w:rsidRDefault="003D71D4" w:rsidP="004A38CA">
            <w:pPr>
              <w:spacing w:before="20" w:after="20"/>
              <w:rPr>
                <w:sz w:val="21"/>
                <w:szCs w:val="21"/>
              </w:rPr>
            </w:pPr>
            <w:r w:rsidRPr="00631941">
              <w:rPr>
                <w:sz w:val="21"/>
                <w:szCs w:val="21"/>
                <w:lang w:val="fr-FR"/>
              </w:rPr>
              <w:t>European Waste Catalogue</w:t>
            </w:r>
            <w:r w:rsidRPr="003D71D4">
              <w:rPr>
                <w:sz w:val="21"/>
                <w:szCs w:val="21"/>
              </w:rPr>
              <w:t xml:space="preserve"> (Evropský katalog odpadů)</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GHS</w:t>
            </w:r>
          </w:p>
        </w:tc>
        <w:tc>
          <w:tcPr>
            <w:tcW w:w="4136" w:type="pct"/>
            <w:tcBorders>
              <w:right w:val="single" w:sz="12" w:space="0" w:color="auto"/>
            </w:tcBorders>
          </w:tcPr>
          <w:p w:rsidR="003D71D4" w:rsidRPr="003D71D4" w:rsidRDefault="003D71D4" w:rsidP="004A38CA">
            <w:pPr>
              <w:spacing w:before="20" w:after="20"/>
              <w:rPr>
                <w:sz w:val="21"/>
                <w:szCs w:val="21"/>
              </w:rPr>
            </w:pPr>
            <w:r w:rsidRPr="005B569F">
              <w:rPr>
                <w:sz w:val="21"/>
                <w:szCs w:val="21"/>
                <w:lang w:val="en-US"/>
              </w:rPr>
              <w:t xml:space="preserve">Globally Harmonized System of Classification and Labelling of Chemicals </w:t>
            </w:r>
            <w:r w:rsidRPr="003D71D4">
              <w:rPr>
                <w:sz w:val="21"/>
                <w:szCs w:val="21"/>
              </w:rPr>
              <w:t xml:space="preserve"> (Globální harmonizovaný systém klasifikace a označování chemických látek)</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HDP</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Hrubý domácí produkt</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IO</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Inertní odpad</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IPPC</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Integrovaná prevence a omezování znečištění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IRZ</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Integrovaný registr znečištění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ISOH</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Informační systém odpadového hospodářství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KO</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Komunální odpad</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KÚ</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Krajský úřad</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LPG</w:t>
            </w:r>
          </w:p>
        </w:tc>
        <w:tc>
          <w:tcPr>
            <w:tcW w:w="4136" w:type="pct"/>
            <w:tcBorders>
              <w:right w:val="single" w:sz="12" w:space="0" w:color="auto"/>
            </w:tcBorders>
          </w:tcPr>
          <w:p w:rsidR="003D71D4" w:rsidRPr="003D71D4" w:rsidRDefault="003D71D4" w:rsidP="004A38CA">
            <w:pPr>
              <w:spacing w:before="20" w:after="20"/>
              <w:rPr>
                <w:sz w:val="21"/>
                <w:szCs w:val="21"/>
              </w:rPr>
            </w:pPr>
            <w:r w:rsidRPr="005B569F">
              <w:rPr>
                <w:sz w:val="21"/>
                <w:szCs w:val="21"/>
                <w:lang w:val="en-US"/>
              </w:rPr>
              <w:t xml:space="preserve">Liquefied Petroleum Gas </w:t>
            </w:r>
            <w:r w:rsidRPr="003D71D4">
              <w:rPr>
                <w:sz w:val="21"/>
                <w:szCs w:val="21"/>
              </w:rPr>
              <w:t>(zkapalněný topný plyn)</w:t>
            </w:r>
          </w:p>
        </w:tc>
      </w:tr>
      <w:tr w:rsidR="00D04A82" w:rsidRPr="00D04A82" w:rsidTr="00D04A82">
        <w:tc>
          <w:tcPr>
            <w:tcW w:w="864" w:type="pct"/>
            <w:tcBorders>
              <w:left w:val="single" w:sz="12" w:space="0" w:color="auto"/>
            </w:tcBorders>
            <w:vAlign w:val="center"/>
          </w:tcPr>
          <w:p w:rsidR="00D04A82" w:rsidRPr="00D04A82" w:rsidRDefault="00D04A82" w:rsidP="00D04A82">
            <w:pPr>
              <w:spacing w:before="20" w:after="20"/>
              <w:rPr>
                <w:sz w:val="21"/>
                <w:szCs w:val="21"/>
              </w:rPr>
            </w:pPr>
            <w:r w:rsidRPr="00D04A82">
              <w:rPr>
                <w:sz w:val="21"/>
                <w:szCs w:val="21"/>
              </w:rPr>
              <w:t>MBÚ</w:t>
            </w:r>
          </w:p>
        </w:tc>
        <w:tc>
          <w:tcPr>
            <w:tcW w:w="4136" w:type="pct"/>
            <w:tcBorders>
              <w:right w:val="single" w:sz="12" w:space="0" w:color="auto"/>
            </w:tcBorders>
          </w:tcPr>
          <w:p w:rsidR="00D04A82" w:rsidRPr="00D04A82" w:rsidRDefault="00D04A82" w:rsidP="00D04A82">
            <w:pPr>
              <w:spacing w:before="20" w:after="20"/>
              <w:rPr>
                <w:sz w:val="21"/>
                <w:szCs w:val="21"/>
              </w:rPr>
            </w:pPr>
            <w:r w:rsidRPr="00D04A82">
              <w:rPr>
                <w:sz w:val="21"/>
                <w:szCs w:val="21"/>
              </w:rPr>
              <w:t xml:space="preserve">Mechanicko-biologická úprava </w:t>
            </w:r>
            <w:r>
              <w:rPr>
                <w:sz w:val="21"/>
                <w:szCs w:val="21"/>
              </w:rPr>
              <w:t xml:space="preserve">odpadu </w:t>
            </w:r>
          </w:p>
        </w:tc>
      </w:tr>
      <w:tr w:rsidR="0000736E" w:rsidRPr="00D04A82" w:rsidTr="00D04A82">
        <w:tc>
          <w:tcPr>
            <w:tcW w:w="864" w:type="pct"/>
            <w:tcBorders>
              <w:left w:val="single" w:sz="12" w:space="0" w:color="auto"/>
            </w:tcBorders>
            <w:vAlign w:val="center"/>
          </w:tcPr>
          <w:p w:rsidR="0000736E" w:rsidRPr="00FB5931" w:rsidRDefault="0000736E" w:rsidP="00D04A82">
            <w:pPr>
              <w:spacing w:before="20" w:after="20"/>
              <w:rPr>
                <w:sz w:val="21"/>
                <w:szCs w:val="21"/>
              </w:rPr>
            </w:pPr>
            <w:r w:rsidRPr="00FB5931">
              <w:rPr>
                <w:sz w:val="21"/>
                <w:szCs w:val="21"/>
              </w:rPr>
              <w:t>MBS</w:t>
            </w:r>
          </w:p>
        </w:tc>
        <w:tc>
          <w:tcPr>
            <w:tcW w:w="4136" w:type="pct"/>
            <w:tcBorders>
              <w:right w:val="single" w:sz="12" w:space="0" w:color="auto"/>
            </w:tcBorders>
          </w:tcPr>
          <w:p w:rsidR="0000736E" w:rsidRPr="00FB5931" w:rsidRDefault="0000736E" w:rsidP="00D04A82">
            <w:pPr>
              <w:spacing w:before="20" w:after="20"/>
              <w:rPr>
                <w:sz w:val="21"/>
                <w:szCs w:val="21"/>
              </w:rPr>
            </w:pPr>
            <w:r w:rsidRPr="00FB5931">
              <w:rPr>
                <w:sz w:val="21"/>
                <w:szCs w:val="21"/>
              </w:rPr>
              <w:t>Mechanicko-biologická stabilizace</w:t>
            </w:r>
          </w:p>
        </w:tc>
      </w:tr>
      <w:tr w:rsidR="00D04A82" w:rsidRPr="00D04A82" w:rsidTr="00D04A82">
        <w:tc>
          <w:tcPr>
            <w:tcW w:w="864" w:type="pct"/>
            <w:tcBorders>
              <w:left w:val="single" w:sz="12" w:space="0" w:color="auto"/>
            </w:tcBorders>
            <w:vAlign w:val="center"/>
          </w:tcPr>
          <w:p w:rsidR="00D04A82" w:rsidRPr="00D04A82" w:rsidRDefault="00D04A82" w:rsidP="00D04A82">
            <w:pPr>
              <w:spacing w:before="20" w:after="20"/>
              <w:rPr>
                <w:sz w:val="21"/>
                <w:szCs w:val="21"/>
              </w:rPr>
            </w:pPr>
            <w:r>
              <w:rPr>
                <w:sz w:val="21"/>
                <w:szCs w:val="21"/>
              </w:rPr>
              <w:t>MFÚ</w:t>
            </w:r>
          </w:p>
        </w:tc>
        <w:tc>
          <w:tcPr>
            <w:tcW w:w="4136" w:type="pct"/>
            <w:tcBorders>
              <w:right w:val="single" w:sz="12" w:space="0" w:color="auto"/>
            </w:tcBorders>
          </w:tcPr>
          <w:p w:rsidR="00D04A82" w:rsidRPr="00D04A82" w:rsidRDefault="00D04A82" w:rsidP="00D04A82">
            <w:pPr>
              <w:spacing w:before="20" w:after="20"/>
              <w:rPr>
                <w:sz w:val="21"/>
                <w:szCs w:val="21"/>
              </w:rPr>
            </w:pPr>
            <w:r>
              <w:rPr>
                <w:sz w:val="21"/>
                <w:szCs w:val="21"/>
              </w:rPr>
              <w:t>Mechanicko-fyzikální úprava odpadu</w:t>
            </w:r>
          </w:p>
        </w:tc>
      </w:tr>
      <w:tr w:rsidR="00D04A82" w:rsidRPr="00D04A82" w:rsidTr="00D04A82">
        <w:tc>
          <w:tcPr>
            <w:tcW w:w="864" w:type="pct"/>
            <w:tcBorders>
              <w:left w:val="single" w:sz="12" w:space="0" w:color="auto"/>
            </w:tcBorders>
            <w:vAlign w:val="center"/>
          </w:tcPr>
          <w:p w:rsidR="00D04A82" w:rsidRPr="00D04A82" w:rsidRDefault="00D04A82" w:rsidP="00631941">
            <w:pPr>
              <w:spacing w:before="20" w:after="20"/>
              <w:rPr>
                <w:sz w:val="21"/>
                <w:szCs w:val="21"/>
              </w:rPr>
            </w:pPr>
            <w:r>
              <w:rPr>
                <w:sz w:val="21"/>
                <w:szCs w:val="21"/>
              </w:rPr>
              <w:t>MÚ</w:t>
            </w:r>
          </w:p>
        </w:tc>
        <w:tc>
          <w:tcPr>
            <w:tcW w:w="4136" w:type="pct"/>
            <w:tcBorders>
              <w:right w:val="single" w:sz="12" w:space="0" w:color="auto"/>
            </w:tcBorders>
          </w:tcPr>
          <w:p w:rsidR="00D04A82" w:rsidRPr="00D04A82" w:rsidRDefault="00D04A82" w:rsidP="00631941">
            <w:pPr>
              <w:spacing w:before="20" w:after="20"/>
              <w:rPr>
                <w:sz w:val="21"/>
                <w:szCs w:val="21"/>
              </w:rPr>
            </w:pPr>
            <w:r>
              <w:rPr>
                <w:sz w:val="21"/>
                <w:szCs w:val="21"/>
              </w:rPr>
              <w:t>Mechanická úprava odpadu</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MŽP</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Ministerstvo životního prostředí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NO</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Nebezpečný odpad</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OB./OBYV.</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Obyvatel</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OEEZ</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Odpadní elektrická a elektronická zařízení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OO</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Ostatní odpady</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OPŽP</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Operační program životní prostředí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lastRenderedPageBreak/>
              <w:t>ORP</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Obec s rozšířenou působností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PCB</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Polychlorované bifenyly</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POH ČR</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Plán odpadového hospodářství České republiky</w:t>
            </w:r>
          </w:p>
        </w:tc>
      </w:tr>
      <w:tr w:rsidR="009D0E45" w:rsidTr="00D04A82">
        <w:tc>
          <w:tcPr>
            <w:tcW w:w="864" w:type="pct"/>
            <w:tcBorders>
              <w:left w:val="single" w:sz="12" w:space="0" w:color="auto"/>
            </w:tcBorders>
            <w:vAlign w:val="center"/>
          </w:tcPr>
          <w:p w:rsidR="009D0E45" w:rsidRPr="003D71D4" w:rsidRDefault="009D0E45" w:rsidP="004A38CA">
            <w:pPr>
              <w:spacing w:before="20" w:after="20"/>
              <w:rPr>
                <w:sz w:val="21"/>
                <w:szCs w:val="21"/>
              </w:rPr>
            </w:pPr>
            <w:r>
              <w:rPr>
                <w:sz w:val="21"/>
                <w:szCs w:val="21"/>
              </w:rPr>
              <w:t>POH PL</w:t>
            </w:r>
          </w:p>
        </w:tc>
        <w:tc>
          <w:tcPr>
            <w:tcW w:w="4136" w:type="pct"/>
            <w:tcBorders>
              <w:right w:val="single" w:sz="12" w:space="0" w:color="auto"/>
            </w:tcBorders>
          </w:tcPr>
          <w:p w:rsidR="009D0E45" w:rsidRPr="003D71D4" w:rsidRDefault="009D0E45" w:rsidP="004A38CA">
            <w:pPr>
              <w:spacing w:before="20" w:after="20"/>
              <w:rPr>
                <w:sz w:val="21"/>
                <w:szCs w:val="21"/>
              </w:rPr>
            </w:pPr>
            <w:r w:rsidRPr="003D71D4">
              <w:rPr>
                <w:sz w:val="21"/>
                <w:szCs w:val="21"/>
              </w:rPr>
              <w:t>Plán odpadového hospodářství</w:t>
            </w:r>
            <w:r>
              <w:rPr>
                <w:sz w:val="21"/>
                <w:szCs w:val="21"/>
              </w:rPr>
              <w:t xml:space="preserve"> Plzeňského kraje</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POPR</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Příprava k opětovnému použití a recyklace</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POPs</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Persistentní organické polutanty</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PVC</w:t>
            </w:r>
          </w:p>
        </w:tc>
        <w:tc>
          <w:tcPr>
            <w:tcW w:w="4136" w:type="pct"/>
            <w:tcBorders>
              <w:right w:val="single" w:sz="12" w:space="0" w:color="auto"/>
            </w:tcBorders>
          </w:tcPr>
          <w:p w:rsidR="003D71D4" w:rsidRPr="003D71D4" w:rsidRDefault="005B569F" w:rsidP="004A38CA">
            <w:pPr>
              <w:spacing w:before="20" w:after="20"/>
              <w:rPr>
                <w:sz w:val="21"/>
                <w:szCs w:val="21"/>
              </w:rPr>
            </w:pPr>
            <w:r w:rsidRPr="003D71D4">
              <w:rPr>
                <w:sz w:val="21"/>
                <w:szCs w:val="21"/>
              </w:rPr>
              <w:t>Polyvinylchlorid</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REACH</w:t>
            </w:r>
          </w:p>
        </w:tc>
        <w:tc>
          <w:tcPr>
            <w:tcW w:w="4136" w:type="pct"/>
            <w:tcBorders>
              <w:right w:val="single" w:sz="12" w:space="0" w:color="auto"/>
            </w:tcBorders>
          </w:tcPr>
          <w:p w:rsidR="003D71D4" w:rsidRPr="003D71D4" w:rsidRDefault="003D71D4" w:rsidP="004A38CA">
            <w:pPr>
              <w:spacing w:before="20" w:after="20"/>
              <w:rPr>
                <w:sz w:val="21"/>
                <w:szCs w:val="21"/>
              </w:rPr>
            </w:pPr>
            <w:r w:rsidRPr="005B569F">
              <w:rPr>
                <w:sz w:val="21"/>
                <w:szCs w:val="21"/>
                <w:lang w:val="en-US"/>
              </w:rPr>
              <w:t xml:space="preserve">Registration, Evaluation, </w:t>
            </w:r>
            <w:r w:rsidR="005B569F" w:rsidRPr="005B569F">
              <w:rPr>
                <w:sz w:val="21"/>
                <w:szCs w:val="21"/>
                <w:lang w:val="en-US"/>
              </w:rPr>
              <w:t>Authorization</w:t>
            </w:r>
            <w:r w:rsidRPr="005B569F">
              <w:rPr>
                <w:sz w:val="21"/>
                <w:szCs w:val="21"/>
                <w:lang w:val="en-US"/>
              </w:rPr>
              <w:t xml:space="preserve"> and restriction of Chemicals </w:t>
            </w:r>
            <w:r w:rsidRPr="003D71D4">
              <w:rPr>
                <w:sz w:val="21"/>
                <w:szCs w:val="21"/>
              </w:rPr>
              <w:t>(Registrace, evaluace, autorizace a omezování znečišťujících látek)</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RoHS</w:t>
            </w:r>
          </w:p>
        </w:tc>
        <w:tc>
          <w:tcPr>
            <w:tcW w:w="4136" w:type="pct"/>
            <w:tcBorders>
              <w:right w:val="single" w:sz="12" w:space="0" w:color="auto"/>
            </w:tcBorders>
          </w:tcPr>
          <w:p w:rsidR="003D71D4" w:rsidRPr="003D71D4" w:rsidRDefault="003D71D4" w:rsidP="004A38CA">
            <w:pPr>
              <w:spacing w:before="20" w:after="20"/>
              <w:rPr>
                <w:sz w:val="21"/>
                <w:szCs w:val="21"/>
              </w:rPr>
            </w:pPr>
            <w:r w:rsidRPr="005B569F">
              <w:rPr>
                <w:sz w:val="21"/>
                <w:szCs w:val="21"/>
                <w:lang w:val="en-US"/>
              </w:rPr>
              <w:t>Restriction of the use of certain Hazardous Substances in electrical and electronic equipment</w:t>
            </w:r>
            <w:r w:rsidRPr="003D71D4">
              <w:rPr>
                <w:sz w:val="21"/>
                <w:szCs w:val="21"/>
              </w:rPr>
              <w:t xml:space="preserve"> (omezení používání některých nebezpečných látek v elektrických a elektronických zařízeních)</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Sb.</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Sbírka zákonů</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SD</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Sběrný dvůr</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SDO</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Stavební a demoliční odpad</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SEA</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Proces posuzování koncepcí na životní prostředí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SEKM</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Systém evidence kontaminovaných míst</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SFŽP</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Státní fond životního prostředí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SKO</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Směsný komunální odpad</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SLDB</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Sčítání lidu, domů a bytů</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SZÚ</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Státní zdravotní ústav</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TAP</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Tuhé alternativní palivo</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TDG</w:t>
            </w:r>
          </w:p>
        </w:tc>
        <w:tc>
          <w:tcPr>
            <w:tcW w:w="4136" w:type="pct"/>
            <w:tcBorders>
              <w:right w:val="single" w:sz="12" w:space="0" w:color="auto"/>
            </w:tcBorders>
          </w:tcPr>
          <w:p w:rsidR="003D71D4" w:rsidRPr="003D71D4" w:rsidRDefault="003D71D4" w:rsidP="004A38CA">
            <w:pPr>
              <w:spacing w:before="20" w:after="20"/>
              <w:rPr>
                <w:sz w:val="21"/>
                <w:szCs w:val="21"/>
              </w:rPr>
            </w:pPr>
            <w:r w:rsidRPr="005B569F">
              <w:rPr>
                <w:sz w:val="21"/>
                <w:szCs w:val="21"/>
                <w:lang w:val="en-US"/>
              </w:rPr>
              <w:t xml:space="preserve">Transport of Dangerous Goods </w:t>
            </w:r>
            <w:r w:rsidRPr="003D71D4">
              <w:rPr>
                <w:sz w:val="21"/>
                <w:szCs w:val="21"/>
              </w:rPr>
              <w:t>(přeprava nebezpečných věcí)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VaV</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Věda a výzkum</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VN</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Vysoké napětí</w:t>
            </w:r>
          </w:p>
        </w:tc>
      </w:tr>
      <w:tr w:rsidR="003D71D4" w:rsidTr="00D04A82">
        <w:tc>
          <w:tcPr>
            <w:tcW w:w="864" w:type="pct"/>
            <w:tcBorders>
              <w:left w:val="single" w:sz="12" w:space="0" w:color="auto"/>
            </w:tcBorders>
            <w:vAlign w:val="center"/>
          </w:tcPr>
          <w:p w:rsidR="003D71D4" w:rsidRPr="003D71D4" w:rsidRDefault="003D71D4" w:rsidP="004A38CA">
            <w:pPr>
              <w:spacing w:before="20" w:after="20"/>
              <w:rPr>
                <w:sz w:val="21"/>
                <w:szCs w:val="21"/>
              </w:rPr>
            </w:pPr>
            <w:r w:rsidRPr="003D71D4">
              <w:rPr>
                <w:sz w:val="21"/>
                <w:szCs w:val="21"/>
              </w:rPr>
              <w:t>VZ</w:t>
            </w:r>
          </w:p>
        </w:tc>
        <w:tc>
          <w:tcPr>
            <w:tcW w:w="4136" w:type="pct"/>
            <w:tcBorders>
              <w:right w:val="single" w:sz="12" w:space="0" w:color="auto"/>
            </w:tcBorders>
          </w:tcPr>
          <w:p w:rsidR="003D71D4" w:rsidRPr="003D71D4" w:rsidRDefault="003D71D4" w:rsidP="004A38CA">
            <w:pPr>
              <w:spacing w:before="20" w:after="20"/>
              <w:rPr>
                <w:sz w:val="21"/>
                <w:szCs w:val="21"/>
              </w:rPr>
            </w:pPr>
            <w:r w:rsidRPr="003D71D4">
              <w:rPr>
                <w:sz w:val="21"/>
                <w:szCs w:val="21"/>
              </w:rPr>
              <w:t>Veřejná zakázka</w:t>
            </w:r>
          </w:p>
        </w:tc>
      </w:tr>
      <w:tr w:rsidR="003D71D4" w:rsidTr="00D04A82">
        <w:tc>
          <w:tcPr>
            <w:tcW w:w="864" w:type="pct"/>
            <w:tcBorders>
              <w:left w:val="single" w:sz="12" w:space="0" w:color="auto"/>
              <w:bottom w:val="single" w:sz="12" w:space="0" w:color="auto"/>
            </w:tcBorders>
            <w:vAlign w:val="center"/>
          </w:tcPr>
          <w:p w:rsidR="003D71D4" w:rsidRPr="003D71D4" w:rsidRDefault="003D71D4" w:rsidP="004A38CA">
            <w:pPr>
              <w:spacing w:before="20" w:after="20"/>
              <w:rPr>
                <w:sz w:val="21"/>
                <w:szCs w:val="21"/>
              </w:rPr>
            </w:pPr>
            <w:r w:rsidRPr="003D71D4">
              <w:rPr>
                <w:sz w:val="21"/>
                <w:szCs w:val="21"/>
              </w:rPr>
              <w:t>ZEVO</w:t>
            </w:r>
          </w:p>
        </w:tc>
        <w:tc>
          <w:tcPr>
            <w:tcW w:w="4136" w:type="pct"/>
            <w:tcBorders>
              <w:bottom w:val="single" w:sz="12" w:space="0" w:color="auto"/>
              <w:right w:val="single" w:sz="12" w:space="0" w:color="auto"/>
            </w:tcBorders>
          </w:tcPr>
          <w:p w:rsidR="003D71D4" w:rsidRPr="003D71D4" w:rsidRDefault="003D71D4" w:rsidP="004A38CA">
            <w:pPr>
              <w:spacing w:before="20" w:after="20"/>
              <w:rPr>
                <w:sz w:val="21"/>
                <w:szCs w:val="21"/>
              </w:rPr>
            </w:pPr>
            <w:r w:rsidRPr="003D71D4">
              <w:rPr>
                <w:sz w:val="21"/>
                <w:szCs w:val="21"/>
              </w:rPr>
              <w:t>Zařízení na energetické využití odpadů</w:t>
            </w:r>
          </w:p>
        </w:tc>
      </w:tr>
    </w:tbl>
    <w:p w:rsidR="003D71D4" w:rsidRDefault="003D71D4" w:rsidP="003D71D4">
      <w:pPr>
        <w:rPr>
          <w:szCs w:val="24"/>
        </w:rPr>
      </w:pPr>
    </w:p>
    <w:p w:rsidR="003D71D4" w:rsidRPr="00F644BC" w:rsidRDefault="003D71D4" w:rsidP="003D71D4">
      <w:pPr>
        <w:suppressAutoHyphens/>
      </w:pPr>
    </w:p>
    <w:p w:rsidR="003D71D4" w:rsidRPr="00F644BC" w:rsidRDefault="003D71D4" w:rsidP="003D71D4">
      <w:pPr>
        <w:suppressAutoHyphens/>
      </w:pPr>
    </w:p>
    <w:p w:rsidR="003D71D4" w:rsidRPr="00F644BC" w:rsidRDefault="003D71D4" w:rsidP="003D71D4">
      <w:pPr>
        <w:suppressAutoHyphens/>
        <w:jc w:val="both"/>
      </w:pPr>
    </w:p>
    <w:p w:rsidR="003D71D4" w:rsidRDefault="003D71D4" w:rsidP="0043466A">
      <w:pPr>
        <w:shd w:val="clear" w:color="auto" w:fill="FFFFFF"/>
        <w:spacing w:line="245" w:lineRule="exact"/>
        <w:ind w:left="139" w:right="1536"/>
        <w:rPr>
          <w:color w:val="000000"/>
          <w:spacing w:val="1"/>
          <w:sz w:val="20"/>
          <w:szCs w:val="18"/>
        </w:rPr>
      </w:pPr>
    </w:p>
    <w:p w:rsidR="0076378D" w:rsidRDefault="0076378D">
      <w:pPr>
        <w:spacing w:before="0" w:after="0"/>
        <w:rPr>
          <w:color w:val="000000"/>
          <w:spacing w:val="1"/>
          <w:sz w:val="20"/>
          <w:szCs w:val="18"/>
        </w:rPr>
      </w:pPr>
      <w:r>
        <w:rPr>
          <w:color w:val="000000"/>
          <w:spacing w:val="1"/>
          <w:sz w:val="20"/>
          <w:szCs w:val="18"/>
        </w:rPr>
        <w:br w:type="page"/>
      </w:r>
    </w:p>
    <w:p w:rsidR="0076378D" w:rsidRPr="004E5D40" w:rsidRDefault="0076378D" w:rsidP="0076378D">
      <w:pPr>
        <w:pStyle w:val="Nadpis1"/>
      </w:pPr>
      <w:bookmarkStart w:id="512" w:name="_Toc438112575"/>
      <w:r>
        <w:lastRenderedPageBreak/>
        <w:t>Samostatn</w:t>
      </w:r>
      <w:r w:rsidR="009E1758">
        <w:t>Á</w:t>
      </w:r>
      <w:r>
        <w:t xml:space="preserve"> Příloh</w:t>
      </w:r>
      <w:r w:rsidR="009E1758">
        <w:t>A</w:t>
      </w:r>
      <w:bookmarkEnd w:id="512"/>
    </w:p>
    <w:p w:rsidR="0076378D" w:rsidRPr="0076378D" w:rsidRDefault="0076378D" w:rsidP="0076378D">
      <w:pPr>
        <w:pStyle w:val="Nadpis2"/>
        <w:numPr>
          <w:ilvl w:val="1"/>
          <w:numId w:val="5"/>
        </w:numPr>
        <w:jc w:val="both"/>
      </w:pPr>
      <w:bookmarkStart w:id="513" w:name="_Toc438112576"/>
      <w:r w:rsidRPr="0076378D">
        <w:t>Produkce odpadů dle ORP za roky 2009 - 2013</w:t>
      </w:r>
      <w:bookmarkEnd w:id="513"/>
    </w:p>
    <w:p w:rsidR="00175AFF" w:rsidRPr="00F644BC" w:rsidRDefault="00175AFF" w:rsidP="0043466A">
      <w:pPr>
        <w:shd w:val="clear" w:color="auto" w:fill="FFFFFF"/>
        <w:spacing w:line="245" w:lineRule="exact"/>
        <w:ind w:left="139" w:right="1536"/>
      </w:pPr>
    </w:p>
    <w:sectPr w:rsidR="00175AFF" w:rsidRPr="00F644BC" w:rsidSect="003476B9">
      <w:pgSz w:w="11906" w:h="16838"/>
      <w:pgMar w:top="1535"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515" w:rsidRDefault="00EC4515" w:rsidP="0021451D">
      <w:r>
        <w:separator/>
      </w:r>
    </w:p>
  </w:endnote>
  <w:endnote w:type="continuationSeparator" w:id="0">
    <w:p w:rsidR="00EC4515" w:rsidRDefault="00EC4515" w:rsidP="002145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Dynamo RE CE">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YZCGHG+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rPr>
      <w:id w:val="-811327761"/>
      <w:docPartObj>
        <w:docPartGallery w:val="Page Numbers (Bottom of Page)"/>
        <w:docPartUnique/>
      </w:docPartObj>
    </w:sdtPr>
    <w:sdtEndPr>
      <w:rPr>
        <w:rFonts w:ascii="Times New Roman" w:hAnsi="Times New Roman" w:cs="Times New Roman"/>
        <w:sz w:val="24"/>
      </w:rPr>
    </w:sdtEndPr>
    <w:sdtContent>
      <w:p w:rsidR="00EC4515" w:rsidRPr="00480BD1" w:rsidRDefault="00EC4515" w:rsidP="00A049C3">
        <w:pPr>
          <w:pStyle w:val="Zpat"/>
          <w:jc w:val="center"/>
          <w:rPr>
            <w:rFonts w:eastAsiaTheme="majorEastAsia"/>
            <w:szCs w:val="28"/>
          </w:rPr>
        </w:pPr>
        <w:r>
          <w:rPr>
            <w:noProof/>
          </w:rPr>
          <w:drawing>
            <wp:anchor distT="0" distB="0" distL="114300" distR="114300" simplePos="0" relativeHeight="251656192" behindDoc="1" locked="0" layoutInCell="1" allowOverlap="1">
              <wp:simplePos x="0" y="0"/>
              <wp:positionH relativeFrom="column">
                <wp:posOffset>4949825</wp:posOffset>
              </wp:positionH>
              <wp:positionV relativeFrom="paragraph">
                <wp:posOffset>-1905</wp:posOffset>
              </wp:positionV>
              <wp:extent cx="1311910" cy="467995"/>
              <wp:effectExtent l="0" t="0" r="2540" b="8255"/>
              <wp:wrapTight wrapText="bothSides">
                <wp:wrapPolygon edited="0">
                  <wp:start x="0" y="0"/>
                  <wp:lineTo x="0" y="21102"/>
                  <wp:lineTo x="21328" y="21102"/>
                  <wp:lineTo x="21328"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ZP_H_CMYK.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1910" cy="467995"/>
                      </a:xfrm>
                      <a:prstGeom prst="rect">
                        <a:avLst/>
                      </a:prstGeom>
                    </pic:spPr>
                  </pic:pic>
                </a:graphicData>
              </a:graphic>
            </wp:anchor>
          </w:drawing>
        </w:r>
        <w:r>
          <w:rPr>
            <w:noProof/>
          </w:rPr>
          <w:drawing>
            <wp:anchor distT="0" distB="0" distL="114300" distR="114300" simplePos="0" relativeHeight="251658240" behindDoc="1" locked="0" layoutInCell="1" allowOverlap="1">
              <wp:simplePos x="0" y="0"/>
              <wp:positionH relativeFrom="column">
                <wp:posOffset>-23495</wp:posOffset>
              </wp:positionH>
              <wp:positionV relativeFrom="paragraph">
                <wp:posOffset>86360</wp:posOffset>
              </wp:positionV>
              <wp:extent cx="1771650" cy="295910"/>
              <wp:effectExtent l="0" t="0" r="0" b="8890"/>
              <wp:wrapTight wrapText="bothSides">
                <wp:wrapPolygon edited="0">
                  <wp:start x="0" y="0"/>
                  <wp:lineTo x="0" y="20858"/>
                  <wp:lineTo x="21368" y="20858"/>
                  <wp:lineTo x="21368" y="0"/>
                  <wp:lineTo x="0" y="0"/>
                </wp:wrapPolygon>
              </wp:wrapTight>
              <wp:docPr id="53" name="Obrázek 53" descr="http://www.radamlk.cz/wp-content/uploads/logo-mz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damlk.cz/wp-content/uploads/logo-mzp.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295910"/>
                      </a:xfrm>
                      <a:prstGeom prst="rect">
                        <a:avLst/>
                      </a:prstGeom>
                      <a:noFill/>
                      <a:ln>
                        <a:noFill/>
                      </a:ln>
                    </pic:spPr>
                  </pic:pic>
                </a:graphicData>
              </a:graphic>
            </wp:anchor>
          </w:drawing>
        </w:r>
        <w:r w:rsidRPr="000C7037">
          <w:rPr>
            <w:rFonts w:eastAsiaTheme="majorEastAsia"/>
            <w:szCs w:val="28"/>
          </w:rPr>
          <w:t xml:space="preserve">- </w:t>
        </w:r>
        <w:r w:rsidR="008F22E1" w:rsidRPr="008F22E1">
          <w:rPr>
            <w:rFonts w:eastAsiaTheme="minorEastAsia"/>
            <w:sz w:val="20"/>
            <w:szCs w:val="21"/>
          </w:rPr>
          <w:fldChar w:fldCharType="begin"/>
        </w:r>
        <w:r w:rsidRPr="000C7037">
          <w:rPr>
            <w:sz w:val="22"/>
          </w:rPr>
          <w:instrText>PAGE    \* MERGEFORMAT</w:instrText>
        </w:r>
        <w:r w:rsidR="008F22E1" w:rsidRPr="008F22E1">
          <w:rPr>
            <w:rFonts w:eastAsiaTheme="minorEastAsia"/>
            <w:sz w:val="20"/>
            <w:szCs w:val="21"/>
          </w:rPr>
          <w:fldChar w:fldCharType="separate"/>
        </w:r>
        <w:r w:rsidR="005A252E" w:rsidRPr="005A252E">
          <w:rPr>
            <w:rFonts w:eastAsiaTheme="majorEastAsia"/>
            <w:noProof/>
            <w:szCs w:val="28"/>
          </w:rPr>
          <w:t>99</w:t>
        </w:r>
        <w:r w:rsidR="008F22E1" w:rsidRPr="000C7037">
          <w:rPr>
            <w:rFonts w:eastAsiaTheme="majorEastAsia"/>
            <w:szCs w:val="28"/>
          </w:rPr>
          <w:fldChar w:fldCharType="end"/>
        </w:r>
        <w:r w:rsidRPr="000C7037">
          <w:rPr>
            <w:rFonts w:eastAsiaTheme="majorEastAsia"/>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515" w:rsidRDefault="00EC4515" w:rsidP="0021451D">
      <w:r>
        <w:separator/>
      </w:r>
    </w:p>
  </w:footnote>
  <w:footnote w:type="continuationSeparator" w:id="0">
    <w:p w:rsidR="00EC4515" w:rsidRDefault="00EC4515" w:rsidP="0021451D">
      <w:r>
        <w:continuationSeparator/>
      </w:r>
    </w:p>
  </w:footnote>
  <w:footnote w:id="1">
    <w:p w:rsidR="00EC4515" w:rsidRDefault="00EC4515" w:rsidP="00D70362">
      <w:pPr>
        <w:pStyle w:val="Textpoznpodarou"/>
      </w:pPr>
      <w:r>
        <w:rPr>
          <w:rStyle w:val="Znakapoznpodarou"/>
        </w:rPr>
        <w:footnoteRef/>
      </w:r>
      <w:r w:rsidRPr="00AF0464">
        <w:rPr>
          <w:vertAlign w:val="superscript"/>
        </w:rPr>
        <w:t>)</w:t>
      </w:r>
      <w:r w:rsidRPr="00AF0464">
        <w:t xml:space="preserve"> </w:t>
      </w:r>
      <w:r>
        <w:t>Hodnota vyšší než 100 % je způsobena vyšším množstvím využitých/odstraněných odpadů oproti jejich produkci (např. dovozem z jiného kraje).</w:t>
      </w:r>
    </w:p>
  </w:footnote>
  <w:footnote w:id="2">
    <w:p w:rsidR="00EC4515" w:rsidRDefault="00EC4515" w:rsidP="00A07127">
      <w:pPr>
        <w:jc w:val="both"/>
      </w:pPr>
      <w:r>
        <w:rPr>
          <w:rStyle w:val="Znakapoznpodarou"/>
        </w:rPr>
        <w:footnoteRef/>
      </w:r>
      <w:r>
        <w:rPr>
          <w:sz w:val="20"/>
        </w:rPr>
        <w:t xml:space="preserve">Rozhodnutí komise 2011/753/EU ze dne 18. listopadu 2011, kterým se zavádí pravidla a metody výpočtu pro ověření dodržování cílů stanovených v čl. 11 odst. 2 směrnice Evropského parlamentu a Rady 2008/98/ES. </w:t>
      </w:r>
    </w:p>
  </w:footnote>
  <w:footnote w:id="3">
    <w:p w:rsidR="00EC4515" w:rsidRDefault="00EC4515" w:rsidP="00821FD1">
      <w:pPr>
        <w:pStyle w:val="Textpoznpodarou"/>
      </w:pPr>
      <w:r>
        <w:rPr>
          <w:rStyle w:val="Znakapoznpodarou"/>
        </w:rPr>
        <w:footnoteRef/>
      </w:r>
      <w:r>
        <w:t xml:space="preserve"> Vyhláška č. 341/2008 Sb., o podrobnostech nakládání s biologicky rozložitelnými odpady. </w:t>
      </w:r>
    </w:p>
  </w:footnote>
  <w:footnote w:id="4">
    <w:p w:rsidR="00EC4515" w:rsidRDefault="00EC4515" w:rsidP="00821FD1">
      <w:pPr>
        <w:pStyle w:val="Textpoznpodarou"/>
      </w:pPr>
      <w:r>
        <w:rPr>
          <w:rStyle w:val="Znakapoznpodarou"/>
        </w:rPr>
        <w:footnoteRef/>
      </w:r>
      <w:r>
        <w:t xml:space="preserve"> Vyhláška č. 381/2001 Sb., kterou se stanoví Katalog odpadů, Seznam nebezpečných odpadů a seznamy odpadů a států pro účely vývozu, dovozu a tranzitu odpadů a postup při udělování souhlasu k vývozu, dovozu a tranzitu odpadů (Katalog odpadů).</w:t>
      </w:r>
    </w:p>
  </w:footnote>
  <w:footnote w:id="5">
    <w:p w:rsidR="00EC4515" w:rsidRDefault="00EC4515" w:rsidP="00A96E88">
      <w:pPr>
        <w:pStyle w:val="Textpoznpodarou"/>
        <w:ind w:left="284" w:hanging="284"/>
      </w:pPr>
      <w:r>
        <w:rPr>
          <w:rStyle w:val="Znakapoznpodarou"/>
        </w:rPr>
        <w:footnoteRef/>
      </w:r>
      <w:r>
        <w:t xml:space="preserve"> Vyhláška č. 381/2001 Sb., kterou se stanoví Katalog odpadů, Seznam nebezpečných odpadů a seznamy odpadů a států pro účely vývozu, dovozu a tranzitu odpadů a postup při udělování souhlasu k vývozu, dovozu a tranzitu odpadů (Katalog odpadů). </w:t>
      </w:r>
    </w:p>
  </w:footnote>
  <w:footnote w:id="6">
    <w:p w:rsidR="00EC4515" w:rsidRPr="000C5D2F" w:rsidRDefault="00EC4515" w:rsidP="00A96E88">
      <w:pPr>
        <w:spacing w:before="0" w:after="0"/>
        <w:ind w:left="142" w:hanging="142"/>
        <w:jc w:val="both"/>
        <w:rPr>
          <w:sz w:val="16"/>
        </w:rPr>
      </w:pPr>
      <w:r>
        <w:rPr>
          <w:rStyle w:val="Znakapoznpodarou"/>
        </w:rPr>
        <w:footnoteRef/>
      </w:r>
      <w:r>
        <w:t xml:space="preserve"> </w:t>
      </w:r>
      <w:r w:rsidRPr="000C5D2F">
        <w:rPr>
          <w:rFonts w:eastAsia="Calibri"/>
          <w:sz w:val="20"/>
        </w:rPr>
        <w:t xml:space="preserve">Nařízení Komise (EU) č. 142/2011 ze dne 25. února 2011, kterým se provádí nařízení Evropského parlamentu a Rady (ES) č. 1069/2009 o hygienických pravidlech pro vedlejší produkty živočišného původu a získané produkty, které nejsou určeny k lidské spotřebě, a provádění směrnice Rady 97/78/ES, pokud jde o určité vzorky a předměty osvobozené od veterinárních kontrol na hranici podle uvedené směrnice. </w:t>
      </w:r>
    </w:p>
  </w:footnote>
  <w:footnote w:id="7">
    <w:p w:rsidR="00EC4515" w:rsidRDefault="00EC4515" w:rsidP="00A96E88">
      <w:pPr>
        <w:spacing w:before="0" w:after="0"/>
        <w:ind w:left="142" w:hanging="142"/>
        <w:jc w:val="both"/>
      </w:pPr>
      <w:r w:rsidRPr="000C5D2F">
        <w:rPr>
          <w:rStyle w:val="Znakapoznpodarou"/>
          <w:sz w:val="20"/>
        </w:rPr>
        <w:footnoteRef/>
      </w:r>
      <w:r w:rsidRPr="000C5D2F">
        <w:rPr>
          <w:sz w:val="20"/>
        </w:rPr>
        <w:t xml:space="preserve"> </w:t>
      </w:r>
      <w:r w:rsidRPr="000C5D2F">
        <w:rPr>
          <w:rFonts w:eastAsia="Calibri"/>
          <w:sz w:val="20"/>
        </w:rPr>
        <w:t>Nařízení Evropského parlamentu a Rady (ES) č. 1069/2009 ze dne 21. října 2009 o hygienických pravidlech pro vedlejší produkty živočišného původu a získané produkty, které nejsou určeny k lidské spotřebě, a o zrušení nařízení (ES) č. 1774/2002 (nařízení o vedlejších produktech živočišného původu).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515" w:rsidRDefault="00EC4515" w:rsidP="00D630E1">
    <w:pPr>
      <w:pStyle w:val="Podtitul"/>
      <w:tabs>
        <w:tab w:val="right" w:pos="9072"/>
      </w:tabs>
      <w:suppressAutoHyphens/>
      <w:spacing w:before="0" w:after="0"/>
      <w:ind w:right="-709"/>
      <w:jc w:val="left"/>
      <w:rPr>
        <w:b w:val="0"/>
        <w:i/>
        <w:sz w:val="22"/>
        <w:szCs w:val="22"/>
      </w:rPr>
    </w:pPr>
    <w:r w:rsidRPr="005E0ED3">
      <w:rPr>
        <w:b w:val="0"/>
        <w:i/>
        <w:sz w:val="22"/>
        <w:szCs w:val="22"/>
      </w:rPr>
      <w:t>P</w:t>
    </w:r>
    <w:r>
      <w:rPr>
        <w:b w:val="0"/>
        <w:i/>
        <w:sz w:val="22"/>
        <w:szCs w:val="22"/>
      </w:rPr>
      <w:t>lán odpadového hospodářství Plzeňského kraje 2016 – 2026</w:t>
    </w:r>
    <w:r>
      <w:rPr>
        <w:b w:val="0"/>
        <w:i/>
        <w:sz w:val="22"/>
        <w:szCs w:val="22"/>
      </w:rPr>
      <w:tab/>
      <w:t>prosinec 2015</w:t>
    </w:r>
  </w:p>
  <w:p w:rsidR="00EC4515" w:rsidRDefault="00EC4515" w:rsidP="00D630E1">
    <w:pPr>
      <w:pStyle w:val="Podtitul"/>
      <w:suppressAutoHyphens/>
      <w:spacing w:before="40" w:after="0"/>
      <w:ind w:right="-709"/>
      <w:jc w:val="left"/>
      <w:rPr>
        <w:b w:val="0"/>
        <w:i/>
        <w:sz w:val="20"/>
        <w:szCs w:val="20"/>
        <w:u w:val="single"/>
      </w:rPr>
    </w:pPr>
    <w:r w:rsidRPr="00DE797C">
      <w:rPr>
        <w:b w:val="0"/>
        <w:i/>
        <w:sz w:val="20"/>
        <w:szCs w:val="20"/>
        <w:u w:val="single"/>
      </w:rPr>
      <w:t>ISES, s.r.o.</w:t>
    </w:r>
    <w:r w:rsidRPr="00DE797C">
      <w:rPr>
        <w:b w:val="0"/>
        <w:i/>
        <w:sz w:val="20"/>
        <w:szCs w:val="20"/>
        <w:u w:val="single"/>
      </w:rPr>
      <w:tab/>
    </w:r>
    <w:r w:rsidRPr="00DE797C">
      <w:rPr>
        <w:b w:val="0"/>
        <w:i/>
        <w:sz w:val="20"/>
        <w:szCs w:val="20"/>
        <w:u w:val="single"/>
      </w:rPr>
      <w:tab/>
    </w:r>
    <w:r w:rsidRPr="00DE797C">
      <w:rPr>
        <w:b w:val="0"/>
        <w:i/>
        <w:sz w:val="20"/>
        <w:szCs w:val="20"/>
        <w:u w:val="single"/>
      </w:rPr>
      <w:tab/>
    </w:r>
    <w:r w:rsidRPr="00DE797C">
      <w:rPr>
        <w:b w:val="0"/>
        <w:i/>
        <w:sz w:val="20"/>
        <w:szCs w:val="20"/>
        <w:u w:val="single"/>
      </w:rPr>
      <w:tab/>
    </w:r>
    <w:r w:rsidRPr="00DE797C">
      <w:rPr>
        <w:b w:val="0"/>
        <w:i/>
        <w:sz w:val="20"/>
        <w:szCs w:val="20"/>
        <w:u w:val="single"/>
      </w:rPr>
      <w:tab/>
    </w:r>
    <w:r w:rsidRPr="00DE797C">
      <w:rPr>
        <w:b w:val="0"/>
        <w:i/>
        <w:sz w:val="20"/>
        <w:szCs w:val="20"/>
        <w:u w:val="single"/>
      </w:rPr>
      <w:tab/>
    </w:r>
    <w:r w:rsidRPr="00DE797C">
      <w:rPr>
        <w:b w:val="0"/>
        <w:i/>
        <w:sz w:val="20"/>
        <w:szCs w:val="20"/>
        <w:u w:val="single"/>
      </w:rPr>
      <w:tab/>
    </w:r>
    <w:r w:rsidRPr="00DE797C">
      <w:rPr>
        <w:b w:val="0"/>
        <w:i/>
        <w:sz w:val="20"/>
        <w:szCs w:val="20"/>
        <w:u w:val="single"/>
      </w:rPr>
      <w:tab/>
    </w:r>
    <w:r w:rsidRPr="00DE797C">
      <w:rPr>
        <w:b w:val="0"/>
        <w:i/>
        <w:sz w:val="20"/>
        <w:szCs w:val="20"/>
        <w:u w:val="single"/>
      </w:rPr>
      <w:tab/>
    </w:r>
    <w:r w:rsidRPr="00DE797C">
      <w:rPr>
        <w:b w:val="0"/>
        <w:i/>
        <w:sz w:val="20"/>
        <w:szCs w:val="20"/>
        <w:u w:val="single"/>
      </w:rPr>
      <w:tab/>
    </w:r>
    <w:r w:rsidRPr="00DE797C">
      <w:rPr>
        <w:b w:val="0"/>
        <w:i/>
        <w:sz w:val="20"/>
        <w:szCs w:val="20"/>
        <w:u w:val="single"/>
      </w:rPr>
      <w:tab/>
    </w:r>
    <w:r w:rsidRPr="00DE797C">
      <w:rPr>
        <w:b w:val="0"/>
        <w:i/>
        <w:sz w:val="20"/>
        <w:szCs w:val="20"/>
        <w:u w:val="single"/>
      </w:rPr>
      <w:tab/>
    </w:r>
  </w:p>
  <w:p w:rsidR="00EC4515" w:rsidRPr="00DE797C" w:rsidRDefault="00EC4515" w:rsidP="00D630E1">
    <w:pPr>
      <w:pStyle w:val="Podtitul"/>
      <w:suppressAutoHyphens/>
      <w:spacing w:before="40" w:after="0"/>
      <w:ind w:right="-709"/>
      <w:jc w:val="left"/>
      <w:rPr>
        <w:sz w:val="20"/>
        <w:szCs w:val="20"/>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04BF"/>
    <w:multiLevelType w:val="hybridMultilevel"/>
    <w:tmpl w:val="7A7424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6550836"/>
    <w:multiLevelType w:val="multilevel"/>
    <w:tmpl w:val="7CC4E652"/>
    <w:lvl w:ilvl="0">
      <w:start w:val="1"/>
      <w:numFmt w:val="bullet"/>
      <w:lvlText w:val=""/>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
    <w:nsid w:val="0C5E2BA5"/>
    <w:multiLevelType w:val="hybridMultilevel"/>
    <w:tmpl w:val="35B619C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CCF12D4"/>
    <w:multiLevelType w:val="multilevel"/>
    <w:tmpl w:val="480C46A8"/>
    <w:lvl w:ilvl="0">
      <w:start w:val="1"/>
      <w:numFmt w:val="decimal"/>
      <w:pStyle w:val="Nadpis1"/>
      <w:lvlText w:val="%1"/>
      <w:lvlJc w:val="left"/>
      <w:pPr>
        <w:ind w:left="432" w:hanging="432"/>
      </w:pPr>
    </w:lvl>
    <w:lvl w:ilvl="1">
      <w:start w:val="1"/>
      <w:numFmt w:val="decimal"/>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E5A3E9C"/>
    <w:multiLevelType w:val="multilevel"/>
    <w:tmpl w:val="53BE276C"/>
    <w:lvl w:ilvl="0">
      <w:start w:val="1"/>
      <w:numFmt w:val="bullet"/>
      <w:lvlText w:val=""/>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5">
    <w:nsid w:val="10011670"/>
    <w:multiLevelType w:val="multilevel"/>
    <w:tmpl w:val="FB86ED5A"/>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713"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16A347F"/>
    <w:multiLevelType w:val="singleLevel"/>
    <w:tmpl w:val="49084E46"/>
    <w:lvl w:ilvl="0">
      <w:start w:val="1"/>
      <w:numFmt w:val="lowerLetter"/>
      <w:lvlText w:val="%1)"/>
      <w:lvlJc w:val="left"/>
      <w:pPr>
        <w:tabs>
          <w:tab w:val="num" w:pos="360"/>
        </w:tabs>
        <w:ind w:left="360" w:hanging="360"/>
      </w:pPr>
      <w:rPr>
        <w:rFonts w:hint="default"/>
        <w:sz w:val="24"/>
      </w:rPr>
    </w:lvl>
  </w:abstractNum>
  <w:abstractNum w:abstractNumId="7">
    <w:nsid w:val="123D682A"/>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8">
    <w:nsid w:val="18C27E7D"/>
    <w:multiLevelType w:val="hybridMultilevel"/>
    <w:tmpl w:val="DEFE77FC"/>
    <w:lvl w:ilvl="0" w:tplc="203051C2">
      <w:start w:val="1"/>
      <w:numFmt w:val="bullet"/>
      <w:lvlText w:val=""/>
      <w:lvlJc w:val="left"/>
      <w:pPr>
        <w:ind w:left="360" w:hanging="360"/>
      </w:pPr>
      <w:rPr>
        <w:rFonts w:ascii="Symbol" w:hAnsi="Symbol" w:hint="default"/>
      </w:rPr>
    </w:lvl>
    <w:lvl w:ilvl="1" w:tplc="0C846986" w:tentative="1">
      <w:start w:val="1"/>
      <w:numFmt w:val="bullet"/>
      <w:lvlText w:val="o"/>
      <w:lvlJc w:val="left"/>
      <w:pPr>
        <w:ind w:left="1080" w:hanging="360"/>
      </w:pPr>
      <w:rPr>
        <w:rFonts w:ascii="Courier New" w:hAnsi="Courier New" w:cs="Courier New" w:hint="default"/>
      </w:rPr>
    </w:lvl>
    <w:lvl w:ilvl="2" w:tplc="97344F78" w:tentative="1">
      <w:start w:val="1"/>
      <w:numFmt w:val="bullet"/>
      <w:lvlText w:val=""/>
      <w:lvlJc w:val="left"/>
      <w:pPr>
        <w:ind w:left="1800" w:hanging="360"/>
      </w:pPr>
      <w:rPr>
        <w:rFonts w:ascii="Wingdings" w:hAnsi="Wingdings" w:hint="default"/>
      </w:rPr>
    </w:lvl>
    <w:lvl w:ilvl="3" w:tplc="0C6AB0A4">
      <w:start w:val="1"/>
      <w:numFmt w:val="bullet"/>
      <w:lvlText w:val=""/>
      <w:lvlJc w:val="left"/>
      <w:pPr>
        <w:ind w:left="2520" w:hanging="360"/>
      </w:pPr>
      <w:rPr>
        <w:rFonts w:ascii="Symbol" w:hAnsi="Symbol" w:hint="default"/>
      </w:rPr>
    </w:lvl>
    <w:lvl w:ilvl="4" w:tplc="00D07220">
      <w:start w:val="1"/>
      <w:numFmt w:val="bullet"/>
      <w:lvlText w:val="o"/>
      <w:lvlJc w:val="left"/>
      <w:pPr>
        <w:ind w:left="3240" w:hanging="360"/>
      </w:pPr>
      <w:rPr>
        <w:rFonts w:ascii="Courier New" w:hAnsi="Courier New" w:cs="Courier New" w:hint="default"/>
      </w:rPr>
    </w:lvl>
    <w:lvl w:ilvl="5" w:tplc="D9701E68" w:tentative="1">
      <w:start w:val="1"/>
      <w:numFmt w:val="bullet"/>
      <w:lvlText w:val=""/>
      <w:lvlJc w:val="left"/>
      <w:pPr>
        <w:ind w:left="3960" w:hanging="360"/>
      </w:pPr>
      <w:rPr>
        <w:rFonts w:ascii="Wingdings" w:hAnsi="Wingdings" w:hint="default"/>
      </w:rPr>
    </w:lvl>
    <w:lvl w:ilvl="6" w:tplc="FBC66E98" w:tentative="1">
      <w:start w:val="1"/>
      <w:numFmt w:val="bullet"/>
      <w:lvlText w:val=""/>
      <w:lvlJc w:val="left"/>
      <w:pPr>
        <w:ind w:left="4680" w:hanging="360"/>
      </w:pPr>
      <w:rPr>
        <w:rFonts w:ascii="Symbol" w:hAnsi="Symbol" w:hint="default"/>
      </w:rPr>
    </w:lvl>
    <w:lvl w:ilvl="7" w:tplc="3042DE3C" w:tentative="1">
      <w:start w:val="1"/>
      <w:numFmt w:val="bullet"/>
      <w:lvlText w:val="o"/>
      <w:lvlJc w:val="left"/>
      <w:pPr>
        <w:ind w:left="5400" w:hanging="360"/>
      </w:pPr>
      <w:rPr>
        <w:rFonts w:ascii="Courier New" w:hAnsi="Courier New" w:cs="Courier New" w:hint="default"/>
      </w:rPr>
    </w:lvl>
    <w:lvl w:ilvl="8" w:tplc="499C5966" w:tentative="1">
      <w:start w:val="1"/>
      <w:numFmt w:val="bullet"/>
      <w:lvlText w:val=""/>
      <w:lvlJc w:val="left"/>
      <w:pPr>
        <w:ind w:left="6120" w:hanging="360"/>
      </w:pPr>
      <w:rPr>
        <w:rFonts w:ascii="Wingdings" w:hAnsi="Wingdings" w:hint="default"/>
      </w:rPr>
    </w:lvl>
  </w:abstractNum>
  <w:abstractNum w:abstractNumId="9">
    <w:nsid w:val="19DC30ED"/>
    <w:multiLevelType w:val="hybridMultilevel"/>
    <w:tmpl w:val="32904654"/>
    <w:lvl w:ilvl="0" w:tplc="295645A0">
      <w:start w:val="1"/>
      <w:numFmt w:val="bullet"/>
      <w:lvlText w:val="▪"/>
      <w:lvlJc w:val="left"/>
      <w:pPr>
        <w:tabs>
          <w:tab w:val="num" w:pos="2492"/>
        </w:tabs>
        <w:ind w:left="2492" w:hanging="360"/>
      </w:pPr>
      <w:rPr>
        <w:rFonts w:ascii="Sylfaen" w:hAnsi="Sylfaen" w:hint="default"/>
      </w:rPr>
    </w:lvl>
    <w:lvl w:ilvl="1" w:tplc="936E4D28">
      <w:start w:val="1"/>
      <w:numFmt w:val="bullet"/>
      <w:lvlText w:val="▪"/>
      <w:lvlJc w:val="left"/>
      <w:pPr>
        <w:tabs>
          <w:tab w:val="num" w:pos="2148"/>
        </w:tabs>
        <w:ind w:left="2148" w:hanging="360"/>
      </w:pPr>
      <w:rPr>
        <w:rFonts w:ascii="Sylfaen" w:hAnsi="Sylfaen"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0">
    <w:nsid w:val="26956907"/>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1">
    <w:nsid w:val="27BD469B"/>
    <w:multiLevelType w:val="hybridMultilevel"/>
    <w:tmpl w:val="EC5AE086"/>
    <w:lvl w:ilvl="0" w:tplc="4CF0FADA">
      <w:start w:val="1"/>
      <w:numFmt w:val="bullet"/>
      <w:lvlText w:val=""/>
      <w:lvlJc w:val="left"/>
      <w:pPr>
        <w:ind w:left="720" w:hanging="360"/>
      </w:pPr>
      <w:rPr>
        <w:rFonts w:ascii="Symbol" w:hAnsi="Symbol" w:hint="default"/>
      </w:rPr>
    </w:lvl>
    <w:lvl w:ilvl="1" w:tplc="3392B250" w:tentative="1">
      <w:start w:val="1"/>
      <w:numFmt w:val="bullet"/>
      <w:lvlText w:val="o"/>
      <w:lvlJc w:val="left"/>
      <w:pPr>
        <w:ind w:left="1440" w:hanging="360"/>
      </w:pPr>
      <w:rPr>
        <w:rFonts w:ascii="Courier New" w:hAnsi="Courier New" w:cs="Courier New" w:hint="default"/>
      </w:rPr>
    </w:lvl>
    <w:lvl w:ilvl="2" w:tplc="23828F7C" w:tentative="1">
      <w:start w:val="1"/>
      <w:numFmt w:val="bullet"/>
      <w:lvlText w:val=""/>
      <w:lvlJc w:val="left"/>
      <w:pPr>
        <w:ind w:left="2160" w:hanging="360"/>
      </w:pPr>
      <w:rPr>
        <w:rFonts w:ascii="Wingdings" w:hAnsi="Wingdings" w:hint="default"/>
      </w:rPr>
    </w:lvl>
    <w:lvl w:ilvl="3" w:tplc="30D85882" w:tentative="1">
      <w:start w:val="1"/>
      <w:numFmt w:val="bullet"/>
      <w:lvlText w:val=""/>
      <w:lvlJc w:val="left"/>
      <w:pPr>
        <w:ind w:left="2880" w:hanging="360"/>
      </w:pPr>
      <w:rPr>
        <w:rFonts w:ascii="Symbol" w:hAnsi="Symbol" w:hint="default"/>
      </w:rPr>
    </w:lvl>
    <w:lvl w:ilvl="4" w:tplc="E3CE0EA2" w:tentative="1">
      <w:start w:val="1"/>
      <w:numFmt w:val="bullet"/>
      <w:lvlText w:val="o"/>
      <w:lvlJc w:val="left"/>
      <w:pPr>
        <w:ind w:left="3600" w:hanging="360"/>
      </w:pPr>
      <w:rPr>
        <w:rFonts w:ascii="Courier New" w:hAnsi="Courier New" w:cs="Courier New" w:hint="default"/>
      </w:rPr>
    </w:lvl>
    <w:lvl w:ilvl="5" w:tplc="CA664FA4" w:tentative="1">
      <w:start w:val="1"/>
      <w:numFmt w:val="bullet"/>
      <w:lvlText w:val=""/>
      <w:lvlJc w:val="left"/>
      <w:pPr>
        <w:ind w:left="4320" w:hanging="360"/>
      </w:pPr>
      <w:rPr>
        <w:rFonts w:ascii="Wingdings" w:hAnsi="Wingdings" w:hint="default"/>
      </w:rPr>
    </w:lvl>
    <w:lvl w:ilvl="6" w:tplc="A22AB130" w:tentative="1">
      <w:start w:val="1"/>
      <w:numFmt w:val="bullet"/>
      <w:lvlText w:val=""/>
      <w:lvlJc w:val="left"/>
      <w:pPr>
        <w:ind w:left="5040" w:hanging="360"/>
      </w:pPr>
      <w:rPr>
        <w:rFonts w:ascii="Symbol" w:hAnsi="Symbol" w:hint="default"/>
      </w:rPr>
    </w:lvl>
    <w:lvl w:ilvl="7" w:tplc="F63E4FCC" w:tentative="1">
      <w:start w:val="1"/>
      <w:numFmt w:val="bullet"/>
      <w:lvlText w:val="o"/>
      <w:lvlJc w:val="left"/>
      <w:pPr>
        <w:ind w:left="5760" w:hanging="360"/>
      </w:pPr>
      <w:rPr>
        <w:rFonts w:ascii="Courier New" w:hAnsi="Courier New" w:cs="Courier New" w:hint="default"/>
      </w:rPr>
    </w:lvl>
    <w:lvl w:ilvl="8" w:tplc="B0A094AE" w:tentative="1">
      <w:start w:val="1"/>
      <w:numFmt w:val="bullet"/>
      <w:lvlText w:val=""/>
      <w:lvlJc w:val="left"/>
      <w:pPr>
        <w:ind w:left="6480" w:hanging="360"/>
      </w:pPr>
      <w:rPr>
        <w:rFonts w:ascii="Wingdings" w:hAnsi="Wingdings" w:hint="default"/>
      </w:rPr>
    </w:lvl>
  </w:abstractNum>
  <w:abstractNum w:abstractNumId="12">
    <w:nsid w:val="2D153B50"/>
    <w:multiLevelType w:val="hybridMultilevel"/>
    <w:tmpl w:val="48C2B1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22D1CE2"/>
    <w:multiLevelType w:val="hybridMultilevel"/>
    <w:tmpl w:val="8214CC8C"/>
    <w:lvl w:ilvl="0" w:tplc="04050001">
      <w:start w:val="1"/>
      <w:numFmt w:val="bullet"/>
      <w:lvlText w:val=""/>
      <w:lvlJc w:val="left"/>
      <w:pPr>
        <w:ind w:left="360" w:hanging="360"/>
      </w:pPr>
      <w:rPr>
        <w:rFonts w:ascii="Symbol" w:hAnsi="Symbol"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33341F1F"/>
    <w:multiLevelType w:val="singleLevel"/>
    <w:tmpl w:val="0405000F"/>
    <w:lvl w:ilvl="0">
      <w:start w:val="1"/>
      <w:numFmt w:val="decimal"/>
      <w:lvlText w:val="%1."/>
      <w:lvlJc w:val="left"/>
      <w:pPr>
        <w:tabs>
          <w:tab w:val="num" w:pos="360"/>
        </w:tabs>
        <w:ind w:left="360" w:hanging="360"/>
      </w:pPr>
      <w:rPr>
        <w:rFonts w:hint="default"/>
        <w:b w:val="0"/>
      </w:rPr>
    </w:lvl>
  </w:abstractNum>
  <w:abstractNum w:abstractNumId="15">
    <w:nsid w:val="3A7017D1"/>
    <w:multiLevelType w:val="hybridMultilevel"/>
    <w:tmpl w:val="DC483D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A9364E9"/>
    <w:multiLevelType w:val="singleLevel"/>
    <w:tmpl w:val="5D643F38"/>
    <w:lvl w:ilvl="0">
      <w:start w:val="1"/>
      <w:numFmt w:val="bullet"/>
      <w:lvlText w:val=""/>
      <w:lvlJc w:val="left"/>
      <w:pPr>
        <w:tabs>
          <w:tab w:val="num" w:pos="360"/>
        </w:tabs>
        <w:ind w:left="360" w:hanging="360"/>
      </w:pPr>
      <w:rPr>
        <w:rFonts w:ascii="Symbol" w:hAnsi="Symbol" w:hint="default"/>
        <w:color w:val="auto"/>
      </w:rPr>
    </w:lvl>
  </w:abstractNum>
  <w:abstractNum w:abstractNumId="17">
    <w:nsid w:val="3ABF7F68"/>
    <w:multiLevelType w:val="singleLevel"/>
    <w:tmpl w:val="04050017"/>
    <w:lvl w:ilvl="0">
      <w:start w:val="1"/>
      <w:numFmt w:val="lowerLetter"/>
      <w:lvlText w:val="%1)"/>
      <w:lvlJc w:val="left"/>
      <w:pPr>
        <w:tabs>
          <w:tab w:val="num" w:pos="360"/>
        </w:tabs>
        <w:ind w:left="360" w:hanging="360"/>
      </w:pPr>
      <w:rPr>
        <w:rFonts w:hint="default"/>
      </w:rPr>
    </w:lvl>
  </w:abstractNum>
  <w:abstractNum w:abstractNumId="18">
    <w:nsid w:val="3B0E449B"/>
    <w:multiLevelType w:val="singleLevel"/>
    <w:tmpl w:val="04050017"/>
    <w:lvl w:ilvl="0">
      <w:start w:val="1"/>
      <w:numFmt w:val="lowerLetter"/>
      <w:lvlText w:val="%1)"/>
      <w:lvlJc w:val="left"/>
      <w:pPr>
        <w:tabs>
          <w:tab w:val="num" w:pos="360"/>
        </w:tabs>
        <w:ind w:left="360" w:hanging="360"/>
      </w:pPr>
      <w:rPr>
        <w:rFonts w:hint="default"/>
      </w:rPr>
    </w:lvl>
  </w:abstractNum>
  <w:abstractNum w:abstractNumId="19">
    <w:nsid w:val="3FF72514"/>
    <w:multiLevelType w:val="hybridMultilevel"/>
    <w:tmpl w:val="0226A7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2DD6C0D"/>
    <w:multiLevelType w:val="hybridMultilevel"/>
    <w:tmpl w:val="F2DA17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3DA3F8C"/>
    <w:multiLevelType w:val="singleLevel"/>
    <w:tmpl w:val="04050017"/>
    <w:lvl w:ilvl="0">
      <w:start w:val="1"/>
      <w:numFmt w:val="lowerLetter"/>
      <w:lvlText w:val="%1)"/>
      <w:lvlJc w:val="left"/>
      <w:pPr>
        <w:tabs>
          <w:tab w:val="num" w:pos="360"/>
        </w:tabs>
        <w:ind w:left="360" w:hanging="360"/>
      </w:pPr>
      <w:rPr>
        <w:rFonts w:hint="default"/>
      </w:rPr>
    </w:lvl>
  </w:abstractNum>
  <w:abstractNum w:abstractNumId="22">
    <w:nsid w:val="45BA20DB"/>
    <w:multiLevelType w:val="multilevel"/>
    <w:tmpl w:val="354ABBB0"/>
    <w:lvl w:ilvl="0">
      <w:start w:val="1"/>
      <w:numFmt w:val="bullet"/>
      <w:lvlText w:val=""/>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3">
    <w:nsid w:val="4AD34EE3"/>
    <w:multiLevelType w:val="singleLevel"/>
    <w:tmpl w:val="04050017"/>
    <w:lvl w:ilvl="0">
      <w:start w:val="1"/>
      <w:numFmt w:val="lowerLetter"/>
      <w:lvlText w:val="%1)"/>
      <w:lvlJc w:val="left"/>
      <w:pPr>
        <w:tabs>
          <w:tab w:val="num" w:pos="360"/>
        </w:tabs>
        <w:ind w:left="360" w:hanging="360"/>
      </w:pPr>
      <w:rPr>
        <w:rFonts w:hint="default"/>
      </w:rPr>
    </w:lvl>
  </w:abstractNum>
  <w:abstractNum w:abstractNumId="24">
    <w:nsid w:val="4BA3688D"/>
    <w:multiLevelType w:val="hybridMultilevel"/>
    <w:tmpl w:val="5F90963C"/>
    <w:lvl w:ilvl="0" w:tplc="A7C82FF6">
      <w:start w:val="1"/>
      <w:numFmt w:val="bullet"/>
      <w:lvlText w:val="-"/>
      <w:lvlJc w:val="left"/>
      <w:pPr>
        <w:ind w:left="720" w:hanging="360"/>
      </w:pPr>
      <w:rPr>
        <w:rFonts w:ascii="Times New Roman" w:hAnsi="Times New Roman" w:cs="Times New Roman" w:hint="default"/>
      </w:rPr>
    </w:lvl>
    <w:lvl w:ilvl="1" w:tplc="5B68FAB0" w:tentative="1">
      <w:start w:val="1"/>
      <w:numFmt w:val="bullet"/>
      <w:lvlText w:val="o"/>
      <w:lvlJc w:val="left"/>
      <w:pPr>
        <w:ind w:left="1440" w:hanging="360"/>
      </w:pPr>
      <w:rPr>
        <w:rFonts w:ascii="Courier New" w:hAnsi="Courier New" w:cs="Courier New" w:hint="default"/>
      </w:rPr>
    </w:lvl>
    <w:lvl w:ilvl="2" w:tplc="CC00AF18" w:tentative="1">
      <w:start w:val="1"/>
      <w:numFmt w:val="bullet"/>
      <w:lvlText w:val=""/>
      <w:lvlJc w:val="left"/>
      <w:pPr>
        <w:ind w:left="2160" w:hanging="360"/>
      </w:pPr>
      <w:rPr>
        <w:rFonts w:ascii="Wingdings" w:hAnsi="Wingdings" w:hint="default"/>
      </w:rPr>
    </w:lvl>
    <w:lvl w:ilvl="3" w:tplc="A7B69BB2" w:tentative="1">
      <w:start w:val="1"/>
      <w:numFmt w:val="bullet"/>
      <w:lvlText w:val=""/>
      <w:lvlJc w:val="left"/>
      <w:pPr>
        <w:ind w:left="2880" w:hanging="360"/>
      </w:pPr>
      <w:rPr>
        <w:rFonts w:ascii="Symbol" w:hAnsi="Symbol" w:hint="default"/>
      </w:rPr>
    </w:lvl>
    <w:lvl w:ilvl="4" w:tplc="7402F430" w:tentative="1">
      <w:start w:val="1"/>
      <w:numFmt w:val="bullet"/>
      <w:lvlText w:val="o"/>
      <w:lvlJc w:val="left"/>
      <w:pPr>
        <w:ind w:left="3600" w:hanging="360"/>
      </w:pPr>
      <w:rPr>
        <w:rFonts w:ascii="Courier New" w:hAnsi="Courier New" w:cs="Courier New" w:hint="default"/>
      </w:rPr>
    </w:lvl>
    <w:lvl w:ilvl="5" w:tplc="812A9114" w:tentative="1">
      <w:start w:val="1"/>
      <w:numFmt w:val="bullet"/>
      <w:lvlText w:val=""/>
      <w:lvlJc w:val="left"/>
      <w:pPr>
        <w:ind w:left="4320" w:hanging="360"/>
      </w:pPr>
      <w:rPr>
        <w:rFonts w:ascii="Wingdings" w:hAnsi="Wingdings" w:hint="default"/>
      </w:rPr>
    </w:lvl>
    <w:lvl w:ilvl="6" w:tplc="3000DC2A" w:tentative="1">
      <w:start w:val="1"/>
      <w:numFmt w:val="bullet"/>
      <w:lvlText w:val=""/>
      <w:lvlJc w:val="left"/>
      <w:pPr>
        <w:ind w:left="5040" w:hanging="360"/>
      </w:pPr>
      <w:rPr>
        <w:rFonts w:ascii="Symbol" w:hAnsi="Symbol" w:hint="default"/>
      </w:rPr>
    </w:lvl>
    <w:lvl w:ilvl="7" w:tplc="F7EA6A50" w:tentative="1">
      <w:start w:val="1"/>
      <w:numFmt w:val="bullet"/>
      <w:lvlText w:val="o"/>
      <w:lvlJc w:val="left"/>
      <w:pPr>
        <w:ind w:left="5760" w:hanging="360"/>
      </w:pPr>
      <w:rPr>
        <w:rFonts w:ascii="Courier New" w:hAnsi="Courier New" w:cs="Courier New" w:hint="default"/>
      </w:rPr>
    </w:lvl>
    <w:lvl w:ilvl="8" w:tplc="0AD62BD8" w:tentative="1">
      <w:start w:val="1"/>
      <w:numFmt w:val="bullet"/>
      <w:lvlText w:val=""/>
      <w:lvlJc w:val="left"/>
      <w:pPr>
        <w:ind w:left="6480" w:hanging="360"/>
      </w:pPr>
      <w:rPr>
        <w:rFonts w:ascii="Wingdings" w:hAnsi="Wingdings" w:hint="default"/>
      </w:rPr>
    </w:lvl>
  </w:abstractNum>
  <w:abstractNum w:abstractNumId="25">
    <w:nsid w:val="4EF37FB0"/>
    <w:multiLevelType w:val="hybridMultilevel"/>
    <w:tmpl w:val="890E7496"/>
    <w:lvl w:ilvl="0" w:tplc="D296646A">
      <w:numFmt w:val="bullet"/>
      <w:lvlText w:val="-"/>
      <w:lvlJc w:val="left"/>
      <w:pPr>
        <w:tabs>
          <w:tab w:val="num" w:pos="1068"/>
        </w:tabs>
        <w:ind w:left="1068" w:hanging="360"/>
      </w:pPr>
      <w:rPr>
        <w:rFonts w:ascii="Times New Roman" w:eastAsia="Times New Roman" w:hAnsi="Times New Roman" w:cs="Times New Roman" w:hint="default"/>
      </w:rPr>
    </w:lvl>
    <w:lvl w:ilvl="1" w:tplc="A83EFEBE" w:tentative="1">
      <w:start w:val="1"/>
      <w:numFmt w:val="bullet"/>
      <w:lvlText w:val="o"/>
      <w:lvlJc w:val="left"/>
      <w:pPr>
        <w:tabs>
          <w:tab w:val="num" w:pos="1788"/>
        </w:tabs>
        <w:ind w:left="1788" w:hanging="360"/>
      </w:pPr>
      <w:rPr>
        <w:rFonts w:ascii="Courier New" w:hAnsi="Courier New" w:hint="default"/>
      </w:rPr>
    </w:lvl>
    <w:lvl w:ilvl="2" w:tplc="6318E7A2" w:tentative="1">
      <w:start w:val="1"/>
      <w:numFmt w:val="bullet"/>
      <w:lvlText w:val=""/>
      <w:lvlJc w:val="left"/>
      <w:pPr>
        <w:tabs>
          <w:tab w:val="num" w:pos="2508"/>
        </w:tabs>
        <w:ind w:left="2508" w:hanging="360"/>
      </w:pPr>
      <w:rPr>
        <w:rFonts w:ascii="Wingdings" w:hAnsi="Wingdings" w:hint="default"/>
      </w:rPr>
    </w:lvl>
    <w:lvl w:ilvl="3" w:tplc="DA708B4A" w:tentative="1">
      <w:start w:val="1"/>
      <w:numFmt w:val="bullet"/>
      <w:lvlText w:val=""/>
      <w:lvlJc w:val="left"/>
      <w:pPr>
        <w:tabs>
          <w:tab w:val="num" w:pos="3228"/>
        </w:tabs>
        <w:ind w:left="3228" w:hanging="360"/>
      </w:pPr>
      <w:rPr>
        <w:rFonts w:ascii="Symbol" w:hAnsi="Symbol" w:hint="default"/>
      </w:rPr>
    </w:lvl>
    <w:lvl w:ilvl="4" w:tplc="02F6EFBA" w:tentative="1">
      <w:start w:val="1"/>
      <w:numFmt w:val="bullet"/>
      <w:lvlText w:val="o"/>
      <w:lvlJc w:val="left"/>
      <w:pPr>
        <w:tabs>
          <w:tab w:val="num" w:pos="3948"/>
        </w:tabs>
        <w:ind w:left="3948" w:hanging="360"/>
      </w:pPr>
      <w:rPr>
        <w:rFonts w:ascii="Courier New" w:hAnsi="Courier New" w:hint="default"/>
      </w:rPr>
    </w:lvl>
    <w:lvl w:ilvl="5" w:tplc="5CC098BA" w:tentative="1">
      <w:start w:val="1"/>
      <w:numFmt w:val="bullet"/>
      <w:lvlText w:val=""/>
      <w:lvlJc w:val="left"/>
      <w:pPr>
        <w:tabs>
          <w:tab w:val="num" w:pos="4668"/>
        </w:tabs>
        <w:ind w:left="4668" w:hanging="360"/>
      </w:pPr>
      <w:rPr>
        <w:rFonts w:ascii="Wingdings" w:hAnsi="Wingdings" w:hint="default"/>
      </w:rPr>
    </w:lvl>
    <w:lvl w:ilvl="6" w:tplc="981CCF30" w:tentative="1">
      <w:start w:val="1"/>
      <w:numFmt w:val="bullet"/>
      <w:lvlText w:val=""/>
      <w:lvlJc w:val="left"/>
      <w:pPr>
        <w:tabs>
          <w:tab w:val="num" w:pos="5388"/>
        </w:tabs>
        <w:ind w:left="5388" w:hanging="360"/>
      </w:pPr>
      <w:rPr>
        <w:rFonts w:ascii="Symbol" w:hAnsi="Symbol" w:hint="default"/>
      </w:rPr>
    </w:lvl>
    <w:lvl w:ilvl="7" w:tplc="05DE8CB0" w:tentative="1">
      <w:start w:val="1"/>
      <w:numFmt w:val="bullet"/>
      <w:lvlText w:val="o"/>
      <w:lvlJc w:val="left"/>
      <w:pPr>
        <w:tabs>
          <w:tab w:val="num" w:pos="6108"/>
        </w:tabs>
        <w:ind w:left="6108" w:hanging="360"/>
      </w:pPr>
      <w:rPr>
        <w:rFonts w:ascii="Courier New" w:hAnsi="Courier New" w:hint="default"/>
      </w:rPr>
    </w:lvl>
    <w:lvl w:ilvl="8" w:tplc="D6061E9A" w:tentative="1">
      <w:start w:val="1"/>
      <w:numFmt w:val="bullet"/>
      <w:lvlText w:val=""/>
      <w:lvlJc w:val="left"/>
      <w:pPr>
        <w:tabs>
          <w:tab w:val="num" w:pos="6828"/>
        </w:tabs>
        <w:ind w:left="6828" w:hanging="360"/>
      </w:pPr>
      <w:rPr>
        <w:rFonts w:ascii="Wingdings" w:hAnsi="Wingdings" w:hint="default"/>
      </w:rPr>
    </w:lvl>
  </w:abstractNum>
  <w:abstractNum w:abstractNumId="26">
    <w:nsid w:val="50EB13E2"/>
    <w:multiLevelType w:val="hybridMultilevel"/>
    <w:tmpl w:val="DFEABB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5527675"/>
    <w:multiLevelType w:val="singleLevel"/>
    <w:tmpl w:val="0405000F"/>
    <w:lvl w:ilvl="0">
      <w:start w:val="1"/>
      <w:numFmt w:val="decimal"/>
      <w:lvlText w:val="%1."/>
      <w:lvlJc w:val="left"/>
      <w:pPr>
        <w:tabs>
          <w:tab w:val="num" w:pos="360"/>
        </w:tabs>
        <w:ind w:left="360" w:hanging="360"/>
      </w:pPr>
      <w:rPr>
        <w:rFonts w:hint="default"/>
        <w:b w:val="0"/>
      </w:rPr>
    </w:lvl>
  </w:abstractNum>
  <w:abstractNum w:abstractNumId="28">
    <w:nsid w:val="581E34EC"/>
    <w:multiLevelType w:val="hybridMultilevel"/>
    <w:tmpl w:val="B39E5B46"/>
    <w:lvl w:ilvl="0" w:tplc="28A0EB96">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C53229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0">
    <w:nsid w:val="5E08182D"/>
    <w:multiLevelType w:val="hybridMultilevel"/>
    <w:tmpl w:val="59466542"/>
    <w:lvl w:ilvl="0" w:tplc="8F3C641A">
      <w:start w:val="1"/>
      <w:numFmt w:val="lowerLetter"/>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nsid w:val="60E9168D"/>
    <w:multiLevelType w:val="hybridMultilevel"/>
    <w:tmpl w:val="8FB20414"/>
    <w:lvl w:ilvl="0" w:tplc="D89A11E4">
      <w:start w:val="1"/>
      <w:numFmt w:val="lowerLetter"/>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nsid w:val="65F2418A"/>
    <w:multiLevelType w:val="singleLevel"/>
    <w:tmpl w:val="C7EC504C"/>
    <w:lvl w:ilvl="0">
      <w:start w:val="4"/>
      <w:numFmt w:val="bullet"/>
      <w:lvlText w:val="-"/>
      <w:lvlJc w:val="left"/>
      <w:pPr>
        <w:tabs>
          <w:tab w:val="num" w:pos="360"/>
        </w:tabs>
        <w:ind w:left="360" w:hanging="360"/>
      </w:pPr>
      <w:rPr>
        <w:rFonts w:hint="default"/>
      </w:rPr>
    </w:lvl>
  </w:abstractNum>
  <w:abstractNum w:abstractNumId="33">
    <w:nsid w:val="684A2DB5"/>
    <w:multiLevelType w:val="hybridMultilevel"/>
    <w:tmpl w:val="51580950"/>
    <w:lvl w:ilvl="0" w:tplc="04050001">
      <w:start w:val="1"/>
      <w:numFmt w:val="bullet"/>
      <w:lvlText w:val=""/>
      <w:lvlJc w:val="left"/>
      <w:pPr>
        <w:ind w:left="754" w:hanging="360"/>
      </w:pPr>
      <w:rPr>
        <w:rFonts w:ascii="Symbol" w:hAnsi="Symbol" w:hint="default"/>
      </w:rPr>
    </w:lvl>
    <w:lvl w:ilvl="1" w:tplc="A04E609C" w:tentative="1">
      <w:start w:val="1"/>
      <w:numFmt w:val="bullet"/>
      <w:lvlText w:val="o"/>
      <w:lvlJc w:val="left"/>
      <w:pPr>
        <w:ind w:left="1474" w:hanging="360"/>
      </w:pPr>
      <w:rPr>
        <w:rFonts w:ascii="Courier New" w:hAnsi="Courier New" w:cs="Wingdings" w:hint="default"/>
      </w:rPr>
    </w:lvl>
    <w:lvl w:ilvl="2" w:tplc="DE029096" w:tentative="1">
      <w:start w:val="1"/>
      <w:numFmt w:val="bullet"/>
      <w:lvlText w:val=""/>
      <w:lvlJc w:val="left"/>
      <w:pPr>
        <w:ind w:left="2194" w:hanging="360"/>
      </w:pPr>
      <w:rPr>
        <w:rFonts w:ascii="Wingdings" w:hAnsi="Wingdings" w:hint="default"/>
      </w:rPr>
    </w:lvl>
    <w:lvl w:ilvl="3" w:tplc="551A4AAA" w:tentative="1">
      <w:start w:val="1"/>
      <w:numFmt w:val="bullet"/>
      <w:lvlText w:val=""/>
      <w:lvlJc w:val="left"/>
      <w:pPr>
        <w:ind w:left="2914" w:hanging="360"/>
      </w:pPr>
      <w:rPr>
        <w:rFonts w:ascii="Symbol" w:hAnsi="Symbol" w:hint="default"/>
      </w:rPr>
    </w:lvl>
    <w:lvl w:ilvl="4" w:tplc="B94E5E6E" w:tentative="1">
      <w:start w:val="1"/>
      <w:numFmt w:val="bullet"/>
      <w:lvlText w:val="o"/>
      <w:lvlJc w:val="left"/>
      <w:pPr>
        <w:ind w:left="3634" w:hanging="360"/>
      </w:pPr>
      <w:rPr>
        <w:rFonts w:ascii="Courier New" w:hAnsi="Courier New" w:cs="Wingdings" w:hint="default"/>
      </w:rPr>
    </w:lvl>
    <w:lvl w:ilvl="5" w:tplc="290874DE" w:tentative="1">
      <w:start w:val="1"/>
      <w:numFmt w:val="bullet"/>
      <w:lvlText w:val=""/>
      <w:lvlJc w:val="left"/>
      <w:pPr>
        <w:ind w:left="4354" w:hanging="360"/>
      </w:pPr>
      <w:rPr>
        <w:rFonts w:ascii="Wingdings" w:hAnsi="Wingdings" w:hint="default"/>
      </w:rPr>
    </w:lvl>
    <w:lvl w:ilvl="6" w:tplc="DA101EAE" w:tentative="1">
      <w:start w:val="1"/>
      <w:numFmt w:val="bullet"/>
      <w:lvlText w:val=""/>
      <w:lvlJc w:val="left"/>
      <w:pPr>
        <w:ind w:left="5074" w:hanging="360"/>
      </w:pPr>
      <w:rPr>
        <w:rFonts w:ascii="Symbol" w:hAnsi="Symbol" w:hint="default"/>
      </w:rPr>
    </w:lvl>
    <w:lvl w:ilvl="7" w:tplc="7F0EC6F4" w:tentative="1">
      <w:start w:val="1"/>
      <w:numFmt w:val="bullet"/>
      <w:lvlText w:val="o"/>
      <w:lvlJc w:val="left"/>
      <w:pPr>
        <w:ind w:left="5794" w:hanging="360"/>
      </w:pPr>
      <w:rPr>
        <w:rFonts w:ascii="Courier New" w:hAnsi="Courier New" w:cs="Wingdings" w:hint="default"/>
      </w:rPr>
    </w:lvl>
    <w:lvl w:ilvl="8" w:tplc="FF4A3D98" w:tentative="1">
      <w:start w:val="1"/>
      <w:numFmt w:val="bullet"/>
      <w:lvlText w:val=""/>
      <w:lvlJc w:val="left"/>
      <w:pPr>
        <w:ind w:left="6514" w:hanging="360"/>
      </w:pPr>
      <w:rPr>
        <w:rFonts w:ascii="Wingdings" w:hAnsi="Wingdings" w:hint="default"/>
      </w:rPr>
    </w:lvl>
  </w:abstractNum>
  <w:abstractNum w:abstractNumId="34">
    <w:nsid w:val="6A59299A"/>
    <w:multiLevelType w:val="hybridMultilevel"/>
    <w:tmpl w:val="57BAE83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3BB294F"/>
    <w:multiLevelType w:val="hybridMultilevel"/>
    <w:tmpl w:val="FA46D756"/>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60D10B6"/>
    <w:multiLevelType w:val="hybridMultilevel"/>
    <w:tmpl w:val="A162AA48"/>
    <w:lvl w:ilvl="0" w:tplc="DC0EB51C">
      <w:start w:val="1"/>
      <w:numFmt w:val="bullet"/>
      <w:lvlText w:val=""/>
      <w:lvlJc w:val="left"/>
      <w:pPr>
        <w:ind w:left="360" w:hanging="360"/>
      </w:pPr>
      <w:rPr>
        <w:rFonts w:ascii="Symbol" w:hAnsi="Symbol" w:hint="default"/>
      </w:rPr>
    </w:lvl>
    <w:lvl w:ilvl="1" w:tplc="9CB085D8" w:tentative="1">
      <w:start w:val="1"/>
      <w:numFmt w:val="bullet"/>
      <w:lvlText w:val="o"/>
      <w:lvlJc w:val="left"/>
      <w:pPr>
        <w:ind w:left="1080" w:hanging="360"/>
      </w:pPr>
      <w:rPr>
        <w:rFonts w:ascii="Courier New" w:hAnsi="Courier New" w:cs="Courier New" w:hint="default"/>
      </w:rPr>
    </w:lvl>
    <w:lvl w:ilvl="2" w:tplc="424CB930" w:tentative="1">
      <w:start w:val="1"/>
      <w:numFmt w:val="bullet"/>
      <w:lvlText w:val=""/>
      <w:lvlJc w:val="left"/>
      <w:pPr>
        <w:ind w:left="1800" w:hanging="360"/>
      </w:pPr>
      <w:rPr>
        <w:rFonts w:ascii="Wingdings" w:hAnsi="Wingdings" w:hint="default"/>
      </w:rPr>
    </w:lvl>
    <w:lvl w:ilvl="3" w:tplc="E3FCBFBE" w:tentative="1">
      <w:start w:val="1"/>
      <w:numFmt w:val="bullet"/>
      <w:lvlText w:val=""/>
      <w:lvlJc w:val="left"/>
      <w:pPr>
        <w:ind w:left="2520" w:hanging="360"/>
      </w:pPr>
      <w:rPr>
        <w:rFonts w:ascii="Symbol" w:hAnsi="Symbol" w:hint="default"/>
      </w:rPr>
    </w:lvl>
    <w:lvl w:ilvl="4" w:tplc="7A2EA03E" w:tentative="1">
      <w:start w:val="1"/>
      <w:numFmt w:val="bullet"/>
      <w:lvlText w:val="o"/>
      <w:lvlJc w:val="left"/>
      <w:pPr>
        <w:ind w:left="3240" w:hanging="360"/>
      </w:pPr>
      <w:rPr>
        <w:rFonts w:ascii="Courier New" w:hAnsi="Courier New" w:cs="Courier New" w:hint="default"/>
      </w:rPr>
    </w:lvl>
    <w:lvl w:ilvl="5" w:tplc="0DE21DF8" w:tentative="1">
      <w:start w:val="1"/>
      <w:numFmt w:val="bullet"/>
      <w:lvlText w:val=""/>
      <w:lvlJc w:val="left"/>
      <w:pPr>
        <w:ind w:left="3960" w:hanging="360"/>
      </w:pPr>
      <w:rPr>
        <w:rFonts w:ascii="Wingdings" w:hAnsi="Wingdings" w:hint="default"/>
      </w:rPr>
    </w:lvl>
    <w:lvl w:ilvl="6" w:tplc="3606DA7E" w:tentative="1">
      <w:start w:val="1"/>
      <w:numFmt w:val="bullet"/>
      <w:lvlText w:val=""/>
      <w:lvlJc w:val="left"/>
      <w:pPr>
        <w:ind w:left="4680" w:hanging="360"/>
      </w:pPr>
      <w:rPr>
        <w:rFonts w:ascii="Symbol" w:hAnsi="Symbol" w:hint="default"/>
      </w:rPr>
    </w:lvl>
    <w:lvl w:ilvl="7" w:tplc="B920A676" w:tentative="1">
      <w:start w:val="1"/>
      <w:numFmt w:val="bullet"/>
      <w:lvlText w:val="o"/>
      <w:lvlJc w:val="left"/>
      <w:pPr>
        <w:ind w:left="5400" w:hanging="360"/>
      </w:pPr>
      <w:rPr>
        <w:rFonts w:ascii="Courier New" w:hAnsi="Courier New" w:cs="Courier New" w:hint="default"/>
      </w:rPr>
    </w:lvl>
    <w:lvl w:ilvl="8" w:tplc="66DA167A" w:tentative="1">
      <w:start w:val="1"/>
      <w:numFmt w:val="bullet"/>
      <w:lvlText w:val=""/>
      <w:lvlJc w:val="left"/>
      <w:pPr>
        <w:ind w:left="6120" w:hanging="360"/>
      </w:pPr>
      <w:rPr>
        <w:rFonts w:ascii="Wingdings" w:hAnsi="Wingdings" w:hint="default"/>
      </w:rPr>
    </w:lvl>
  </w:abstractNum>
  <w:abstractNum w:abstractNumId="37">
    <w:nsid w:val="772C2A34"/>
    <w:multiLevelType w:val="singleLevel"/>
    <w:tmpl w:val="04050017"/>
    <w:lvl w:ilvl="0">
      <w:start w:val="1"/>
      <w:numFmt w:val="lowerLetter"/>
      <w:lvlText w:val="%1)"/>
      <w:lvlJc w:val="left"/>
      <w:pPr>
        <w:tabs>
          <w:tab w:val="num" w:pos="360"/>
        </w:tabs>
        <w:ind w:left="360" w:hanging="360"/>
      </w:pPr>
      <w:rPr>
        <w:rFonts w:hint="default"/>
      </w:rPr>
    </w:lvl>
  </w:abstractNum>
  <w:abstractNum w:abstractNumId="38">
    <w:nsid w:val="78180EFD"/>
    <w:multiLevelType w:val="singleLevel"/>
    <w:tmpl w:val="04050001"/>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23"/>
  </w:num>
  <w:num w:numId="3">
    <w:abstractNumId w:val="37"/>
  </w:num>
  <w:num w:numId="4">
    <w:abstractNumId w:val="18"/>
  </w:num>
  <w:num w:numId="5">
    <w:abstractNumId w:val="3"/>
  </w:num>
  <w:num w:numId="6">
    <w:abstractNumId w:val="32"/>
  </w:num>
  <w:num w:numId="7">
    <w:abstractNumId w:val="19"/>
  </w:num>
  <w:num w:numId="8">
    <w:abstractNumId w:val="9"/>
  </w:num>
  <w:num w:numId="9">
    <w:abstractNumId w:val="28"/>
  </w:num>
  <w:num w:numId="10">
    <w:abstractNumId w:val="22"/>
  </w:num>
  <w:num w:numId="11">
    <w:abstractNumId w:val="1"/>
  </w:num>
  <w:num w:numId="12">
    <w:abstractNumId w:val="4"/>
  </w:num>
  <w:num w:numId="13">
    <w:abstractNumId w:val="2"/>
  </w:num>
  <w:num w:numId="14">
    <w:abstractNumId w:val="35"/>
  </w:num>
  <w:num w:numId="15">
    <w:abstractNumId w:val="3"/>
  </w:num>
  <w:num w:numId="16">
    <w:abstractNumId w:val="17"/>
  </w:num>
  <w:num w:numId="17">
    <w:abstractNumId w:val="5"/>
  </w:num>
  <w:num w:numId="18">
    <w:abstractNumId w:val="38"/>
  </w:num>
  <w:num w:numId="19">
    <w:abstractNumId w:val="16"/>
  </w:num>
  <w:num w:numId="20">
    <w:abstractNumId w:val="6"/>
  </w:num>
  <w:num w:numId="21">
    <w:abstractNumId w:val="10"/>
  </w:num>
  <w:num w:numId="22">
    <w:abstractNumId w:val="7"/>
  </w:num>
  <w:num w:numId="23">
    <w:abstractNumId w:val="29"/>
  </w:num>
  <w:num w:numId="24">
    <w:abstractNumId w:val="24"/>
  </w:num>
  <w:num w:numId="25">
    <w:abstractNumId w:val="36"/>
  </w:num>
  <w:num w:numId="26">
    <w:abstractNumId w:val="11"/>
  </w:num>
  <w:num w:numId="27">
    <w:abstractNumId w:val="8"/>
  </w:num>
  <w:num w:numId="28">
    <w:abstractNumId w:val="33"/>
  </w:num>
  <w:num w:numId="29">
    <w:abstractNumId w:val="26"/>
  </w:num>
  <w:num w:numId="30">
    <w:abstractNumId w:val="34"/>
  </w:num>
  <w:num w:numId="31">
    <w:abstractNumId w:val="12"/>
  </w:num>
  <w:num w:numId="32">
    <w:abstractNumId w:val="20"/>
  </w:num>
  <w:num w:numId="33">
    <w:abstractNumId w:val="13"/>
  </w:num>
  <w:num w:numId="34">
    <w:abstractNumId w:val="30"/>
  </w:num>
  <w:num w:numId="35">
    <w:abstractNumId w:val="31"/>
  </w:num>
  <w:num w:numId="36">
    <w:abstractNumId w:val="15"/>
  </w:num>
  <w:num w:numId="37">
    <w:abstractNumId w:val="0"/>
  </w:num>
  <w:num w:numId="38">
    <w:abstractNumId w:val="14"/>
  </w:num>
  <w:num w:numId="39">
    <w:abstractNumId w:val="21"/>
  </w:num>
  <w:num w:numId="40">
    <w:abstractNumId w:val="2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83649"/>
  </w:hdrShapeDefaults>
  <w:footnotePr>
    <w:footnote w:id="-1"/>
    <w:footnote w:id="0"/>
  </w:footnotePr>
  <w:endnotePr>
    <w:endnote w:id="-1"/>
    <w:endnote w:id="0"/>
  </w:endnotePr>
  <w:compat/>
  <w:rsids>
    <w:rsidRoot w:val="00CB6E4F"/>
    <w:rsid w:val="0000018A"/>
    <w:rsid w:val="00000FD6"/>
    <w:rsid w:val="00001E80"/>
    <w:rsid w:val="00001F77"/>
    <w:rsid w:val="000061ED"/>
    <w:rsid w:val="00006DC2"/>
    <w:rsid w:val="0000736E"/>
    <w:rsid w:val="000142FA"/>
    <w:rsid w:val="00014F85"/>
    <w:rsid w:val="0001510C"/>
    <w:rsid w:val="00015AE7"/>
    <w:rsid w:val="00016961"/>
    <w:rsid w:val="00022A6E"/>
    <w:rsid w:val="00023187"/>
    <w:rsid w:val="00023A9F"/>
    <w:rsid w:val="000248CB"/>
    <w:rsid w:val="000363CD"/>
    <w:rsid w:val="00042FBC"/>
    <w:rsid w:val="00043D93"/>
    <w:rsid w:val="00045ECE"/>
    <w:rsid w:val="0004653D"/>
    <w:rsid w:val="00046A1F"/>
    <w:rsid w:val="00046FF3"/>
    <w:rsid w:val="000477E3"/>
    <w:rsid w:val="000519A8"/>
    <w:rsid w:val="00052E59"/>
    <w:rsid w:val="00054C0A"/>
    <w:rsid w:val="000602D9"/>
    <w:rsid w:val="00060F8E"/>
    <w:rsid w:val="0006125C"/>
    <w:rsid w:val="000644B2"/>
    <w:rsid w:val="000707C8"/>
    <w:rsid w:val="00073551"/>
    <w:rsid w:val="00075D90"/>
    <w:rsid w:val="00080123"/>
    <w:rsid w:val="0008028A"/>
    <w:rsid w:val="00080395"/>
    <w:rsid w:val="00080C86"/>
    <w:rsid w:val="00081CF5"/>
    <w:rsid w:val="000902B4"/>
    <w:rsid w:val="00092724"/>
    <w:rsid w:val="000931B6"/>
    <w:rsid w:val="00096838"/>
    <w:rsid w:val="000A0A3E"/>
    <w:rsid w:val="000A36E3"/>
    <w:rsid w:val="000A725D"/>
    <w:rsid w:val="000B11AE"/>
    <w:rsid w:val="000B1DC9"/>
    <w:rsid w:val="000B1E7E"/>
    <w:rsid w:val="000B281B"/>
    <w:rsid w:val="000B3F16"/>
    <w:rsid w:val="000B6A06"/>
    <w:rsid w:val="000C0A1B"/>
    <w:rsid w:val="000C2100"/>
    <w:rsid w:val="000C2ECF"/>
    <w:rsid w:val="000C5B96"/>
    <w:rsid w:val="000C6CA3"/>
    <w:rsid w:val="000C7037"/>
    <w:rsid w:val="000D32F6"/>
    <w:rsid w:val="000D3517"/>
    <w:rsid w:val="000D5EEB"/>
    <w:rsid w:val="000D63ED"/>
    <w:rsid w:val="000D7626"/>
    <w:rsid w:val="000D79C6"/>
    <w:rsid w:val="000E7606"/>
    <w:rsid w:val="000E7BD5"/>
    <w:rsid w:val="000F0364"/>
    <w:rsid w:val="000F114D"/>
    <w:rsid w:val="000F1B04"/>
    <w:rsid w:val="000F3499"/>
    <w:rsid w:val="000F52D6"/>
    <w:rsid w:val="000F79D6"/>
    <w:rsid w:val="0010309F"/>
    <w:rsid w:val="00103A30"/>
    <w:rsid w:val="00106207"/>
    <w:rsid w:val="00106563"/>
    <w:rsid w:val="001118DC"/>
    <w:rsid w:val="00112240"/>
    <w:rsid w:val="001136F4"/>
    <w:rsid w:val="00113AAB"/>
    <w:rsid w:val="00114660"/>
    <w:rsid w:val="00114FDD"/>
    <w:rsid w:val="00124863"/>
    <w:rsid w:val="00126000"/>
    <w:rsid w:val="00126A33"/>
    <w:rsid w:val="00130A88"/>
    <w:rsid w:val="00131810"/>
    <w:rsid w:val="001320E9"/>
    <w:rsid w:val="0013311F"/>
    <w:rsid w:val="001341AD"/>
    <w:rsid w:val="00141634"/>
    <w:rsid w:val="0014284C"/>
    <w:rsid w:val="00143553"/>
    <w:rsid w:val="001444BE"/>
    <w:rsid w:val="00146962"/>
    <w:rsid w:val="0015147B"/>
    <w:rsid w:val="00151816"/>
    <w:rsid w:val="00151A82"/>
    <w:rsid w:val="00151D5C"/>
    <w:rsid w:val="001543AE"/>
    <w:rsid w:val="00155CCA"/>
    <w:rsid w:val="00156F5E"/>
    <w:rsid w:val="00157EB3"/>
    <w:rsid w:val="00157FB2"/>
    <w:rsid w:val="001616A3"/>
    <w:rsid w:val="00163A7C"/>
    <w:rsid w:val="001654F0"/>
    <w:rsid w:val="00167300"/>
    <w:rsid w:val="0016783C"/>
    <w:rsid w:val="0017000B"/>
    <w:rsid w:val="00172D97"/>
    <w:rsid w:val="00172DFA"/>
    <w:rsid w:val="00174A0E"/>
    <w:rsid w:val="001750B5"/>
    <w:rsid w:val="00175AFF"/>
    <w:rsid w:val="0017674C"/>
    <w:rsid w:val="00176B54"/>
    <w:rsid w:val="001809D0"/>
    <w:rsid w:val="00183F80"/>
    <w:rsid w:val="001900FD"/>
    <w:rsid w:val="00190A2B"/>
    <w:rsid w:val="00191A1E"/>
    <w:rsid w:val="00192C51"/>
    <w:rsid w:val="00196473"/>
    <w:rsid w:val="001A1BFA"/>
    <w:rsid w:val="001A2B4F"/>
    <w:rsid w:val="001A302F"/>
    <w:rsid w:val="001A46FC"/>
    <w:rsid w:val="001A5413"/>
    <w:rsid w:val="001A606F"/>
    <w:rsid w:val="001B24B7"/>
    <w:rsid w:val="001B3D1D"/>
    <w:rsid w:val="001B4B36"/>
    <w:rsid w:val="001B4CFF"/>
    <w:rsid w:val="001B6450"/>
    <w:rsid w:val="001B6885"/>
    <w:rsid w:val="001C1149"/>
    <w:rsid w:val="001C2374"/>
    <w:rsid w:val="001C3049"/>
    <w:rsid w:val="001C5F51"/>
    <w:rsid w:val="001D056C"/>
    <w:rsid w:val="001D1B03"/>
    <w:rsid w:val="001D4300"/>
    <w:rsid w:val="001D4BF8"/>
    <w:rsid w:val="001D5D83"/>
    <w:rsid w:val="001D651A"/>
    <w:rsid w:val="001D72ED"/>
    <w:rsid w:val="001D74EF"/>
    <w:rsid w:val="001D7552"/>
    <w:rsid w:val="001E68E7"/>
    <w:rsid w:val="001E6BAC"/>
    <w:rsid w:val="001F02F2"/>
    <w:rsid w:val="001F0961"/>
    <w:rsid w:val="001F0F1C"/>
    <w:rsid w:val="001F35E3"/>
    <w:rsid w:val="00202289"/>
    <w:rsid w:val="00203642"/>
    <w:rsid w:val="002073E1"/>
    <w:rsid w:val="00211088"/>
    <w:rsid w:val="00212091"/>
    <w:rsid w:val="0021451D"/>
    <w:rsid w:val="00221F54"/>
    <w:rsid w:val="00224C9B"/>
    <w:rsid w:val="002300D3"/>
    <w:rsid w:val="00233018"/>
    <w:rsid w:val="00233202"/>
    <w:rsid w:val="002340FA"/>
    <w:rsid w:val="00235795"/>
    <w:rsid w:val="00235B0B"/>
    <w:rsid w:val="00237B85"/>
    <w:rsid w:val="00240968"/>
    <w:rsid w:val="00241F9E"/>
    <w:rsid w:val="00242168"/>
    <w:rsid w:val="00242CF7"/>
    <w:rsid w:val="0024305B"/>
    <w:rsid w:val="002454F6"/>
    <w:rsid w:val="0024574A"/>
    <w:rsid w:val="0024633E"/>
    <w:rsid w:val="002524E2"/>
    <w:rsid w:val="002552EC"/>
    <w:rsid w:val="00255C6D"/>
    <w:rsid w:val="0025718B"/>
    <w:rsid w:val="00260BF5"/>
    <w:rsid w:val="00267396"/>
    <w:rsid w:val="002676B6"/>
    <w:rsid w:val="00270911"/>
    <w:rsid w:val="002717F9"/>
    <w:rsid w:val="00273849"/>
    <w:rsid w:val="00275EDF"/>
    <w:rsid w:val="00280D4E"/>
    <w:rsid w:val="002846BD"/>
    <w:rsid w:val="00284E61"/>
    <w:rsid w:val="002905D1"/>
    <w:rsid w:val="0029098E"/>
    <w:rsid w:val="00290DFF"/>
    <w:rsid w:val="00291D2D"/>
    <w:rsid w:val="0029485C"/>
    <w:rsid w:val="00295165"/>
    <w:rsid w:val="00297582"/>
    <w:rsid w:val="002A383A"/>
    <w:rsid w:val="002A42FB"/>
    <w:rsid w:val="002A4FDF"/>
    <w:rsid w:val="002A6AD7"/>
    <w:rsid w:val="002A7ED1"/>
    <w:rsid w:val="002B002B"/>
    <w:rsid w:val="002B0D61"/>
    <w:rsid w:val="002B46F7"/>
    <w:rsid w:val="002B5639"/>
    <w:rsid w:val="002C10A6"/>
    <w:rsid w:val="002C1170"/>
    <w:rsid w:val="002C1EDE"/>
    <w:rsid w:val="002C2013"/>
    <w:rsid w:val="002C3B6B"/>
    <w:rsid w:val="002C44C3"/>
    <w:rsid w:val="002C702E"/>
    <w:rsid w:val="002C7AFE"/>
    <w:rsid w:val="002C7D93"/>
    <w:rsid w:val="002D0C01"/>
    <w:rsid w:val="002D1F22"/>
    <w:rsid w:val="002D2F93"/>
    <w:rsid w:val="002D3C15"/>
    <w:rsid w:val="002D798A"/>
    <w:rsid w:val="002D7BC7"/>
    <w:rsid w:val="002E1575"/>
    <w:rsid w:val="002E3E63"/>
    <w:rsid w:val="002E6713"/>
    <w:rsid w:val="002F045E"/>
    <w:rsid w:val="002F0D56"/>
    <w:rsid w:val="002F4B52"/>
    <w:rsid w:val="0030000D"/>
    <w:rsid w:val="003028DD"/>
    <w:rsid w:val="00303423"/>
    <w:rsid w:val="00305BB0"/>
    <w:rsid w:val="00306602"/>
    <w:rsid w:val="003077C8"/>
    <w:rsid w:val="003104E5"/>
    <w:rsid w:val="00314265"/>
    <w:rsid w:val="00321358"/>
    <w:rsid w:val="00322F36"/>
    <w:rsid w:val="00323FC3"/>
    <w:rsid w:val="00324246"/>
    <w:rsid w:val="00330D48"/>
    <w:rsid w:val="00332E70"/>
    <w:rsid w:val="00333A9E"/>
    <w:rsid w:val="00333F8C"/>
    <w:rsid w:val="00337B84"/>
    <w:rsid w:val="003401E5"/>
    <w:rsid w:val="0034383A"/>
    <w:rsid w:val="003476B9"/>
    <w:rsid w:val="00347B5C"/>
    <w:rsid w:val="00350455"/>
    <w:rsid w:val="00354002"/>
    <w:rsid w:val="00357471"/>
    <w:rsid w:val="00357B5B"/>
    <w:rsid w:val="00361362"/>
    <w:rsid w:val="00364B4D"/>
    <w:rsid w:val="00364F93"/>
    <w:rsid w:val="003662E3"/>
    <w:rsid w:val="003702F3"/>
    <w:rsid w:val="0037161A"/>
    <w:rsid w:val="00371CC1"/>
    <w:rsid w:val="00373234"/>
    <w:rsid w:val="0037479E"/>
    <w:rsid w:val="00381484"/>
    <w:rsid w:val="00381752"/>
    <w:rsid w:val="0038388D"/>
    <w:rsid w:val="003851C6"/>
    <w:rsid w:val="0038626E"/>
    <w:rsid w:val="0038744C"/>
    <w:rsid w:val="0038762B"/>
    <w:rsid w:val="00387812"/>
    <w:rsid w:val="00391A46"/>
    <w:rsid w:val="00391FA4"/>
    <w:rsid w:val="00392A07"/>
    <w:rsid w:val="0039306F"/>
    <w:rsid w:val="00393555"/>
    <w:rsid w:val="003944E5"/>
    <w:rsid w:val="00396307"/>
    <w:rsid w:val="003A218C"/>
    <w:rsid w:val="003A3987"/>
    <w:rsid w:val="003A6A65"/>
    <w:rsid w:val="003B06BF"/>
    <w:rsid w:val="003B59A6"/>
    <w:rsid w:val="003B6AD0"/>
    <w:rsid w:val="003B6FFF"/>
    <w:rsid w:val="003B72F7"/>
    <w:rsid w:val="003C0442"/>
    <w:rsid w:val="003C0654"/>
    <w:rsid w:val="003C0C79"/>
    <w:rsid w:val="003C31FF"/>
    <w:rsid w:val="003C339D"/>
    <w:rsid w:val="003C3829"/>
    <w:rsid w:val="003C3A11"/>
    <w:rsid w:val="003C456A"/>
    <w:rsid w:val="003C6215"/>
    <w:rsid w:val="003C6678"/>
    <w:rsid w:val="003D0DDF"/>
    <w:rsid w:val="003D0EEB"/>
    <w:rsid w:val="003D3275"/>
    <w:rsid w:val="003D368C"/>
    <w:rsid w:val="003D61CA"/>
    <w:rsid w:val="003D71D4"/>
    <w:rsid w:val="003E2AA8"/>
    <w:rsid w:val="003E4297"/>
    <w:rsid w:val="003E4DCF"/>
    <w:rsid w:val="003F0721"/>
    <w:rsid w:val="003F31D7"/>
    <w:rsid w:val="003F6651"/>
    <w:rsid w:val="004028F8"/>
    <w:rsid w:val="00404230"/>
    <w:rsid w:val="00406BD3"/>
    <w:rsid w:val="00410C9E"/>
    <w:rsid w:val="0041177C"/>
    <w:rsid w:val="00412FFE"/>
    <w:rsid w:val="00413354"/>
    <w:rsid w:val="004133DD"/>
    <w:rsid w:val="00415513"/>
    <w:rsid w:val="00422486"/>
    <w:rsid w:val="00423AE2"/>
    <w:rsid w:val="00423BA5"/>
    <w:rsid w:val="004264A4"/>
    <w:rsid w:val="00427899"/>
    <w:rsid w:val="00430ACC"/>
    <w:rsid w:val="00431B86"/>
    <w:rsid w:val="00431F73"/>
    <w:rsid w:val="00432898"/>
    <w:rsid w:val="004341F7"/>
    <w:rsid w:val="0043466A"/>
    <w:rsid w:val="00434EF5"/>
    <w:rsid w:val="0043623E"/>
    <w:rsid w:val="004362F5"/>
    <w:rsid w:val="004367A7"/>
    <w:rsid w:val="004432AF"/>
    <w:rsid w:val="00444D8C"/>
    <w:rsid w:val="004450B8"/>
    <w:rsid w:val="00446290"/>
    <w:rsid w:val="00451A7A"/>
    <w:rsid w:val="00455D77"/>
    <w:rsid w:val="004566A9"/>
    <w:rsid w:val="00456DFE"/>
    <w:rsid w:val="00457332"/>
    <w:rsid w:val="0046364F"/>
    <w:rsid w:val="00465CE9"/>
    <w:rsid w:val="00466428"/>
    <w:rsid w:val="00466590"/>
    <w:rsid w:val="00467956"/>
    <w:rsid w:val="00467AE4"/>
    <w:rsid w:val="00470C8E"/>
    <w:rsid w:val="00470D41"/>
    <w:rsid w:val="00476428"/>
    <w:rsid w:val="004767B4"/>
    <w:rsid w:val="00476EC1"/>
    <w:rsid w:val="00476FA2"/>
    <w:rsid w:val="00477678"/>
    <w:rsid w:val="00480BD1"/>
    <w:rsid w:val="0048102C"/>
    <w:rsid w:val="00481329"/>
    <w:rsid w:val="00482733"/>
    <w:rsid w:val="00483139"/>
    <w:rsid w:val="004844F7"/>
    <w:rsid w:val="004846FB"/>
    <w:rsid w:val="00485C04"/>
    <w:rsid w:val="00486891"/>
    <w:rsid w:val="00487AC8"/>
    <w:rsid w:val="004905F1"/>
    <w:rsid w:val="00491910"/>
    <w:rsid w:val="00491F18"/>
    <w:rsid w:val="00496806"/>
    <w:rsid w:val="004A08E5"/>
    <w:rsid w:val="004A2C86"/>
    <w:rsid w:val="004A38CA"/>
    <w:rsid w:val="004A4978"/>
    <w:rsid w:val="004A54A7"/>
    <w:rsid w:val="004A5B9A"/>
    <w:rsid w:val="004B030A"/>
    <w:rsid w:val="004B2E16"/>
    <w:rsid w:val="004B3115"/>
    <w:rsid w:val="004B38CE"/>
    <w:rsid w:val="004B716B"/>
    <w:rsid w:val="004B78AE"/>
    <w:rsid w:val="004B7AA9"/>
    <w:rsid w:val="004C1498"/>
    <w:rsid w:val="004C1673"/>
    <w:rsid w:val="004C2264"/>
    <w:rsid w:val="004C2E23"/>
    <w:rsid w:val="004C56DA"/>
    <w:rsid w:val="004D079C"/>
    <w:rsid w:val="004D35C7"/>
    <w:rsid w:val="004D3904"/>
    <w:rsid w:val="004E565C"/>
    <w:rsid w:val="004E60B3"/>
    <w:rsid w:val="004E6489"/>
    <w:rsid w:val="004F002A"/>
    <w:rsid w:val="004F11A8"/>
    <w:rsid w:val="004F1748"/>
    <w:rsid w:val="004F3EA9"/>
    <w:rsid w:val="004F44A7"/>
    <w:rsid w:val="004F53B3"/>
    <w:rsid w:val="00500D4B"/>
    <w:rsid w:val="00501906"/>
    <w:rsid w:val="0050306D"/>
    <w:rsid w:val="005030C7"/>
    <w:rsid w:val="00507E48"/>
    <w:rsid w:val="005134CF"/>
    <w:rsid w:val="00513659"/>
    <w:rsid w:val="00513835"/>
    <w:rsid w:val="00514973"/>
    <w:rsid w:val="005157ED"/>
    <w:rsid w:val="00515997"/>
    <w:rsid w:val="00516B65"/>
    <w:rsid w:val="005225AD"/>
    <w:rsid w:val="00523515"/>
    <w:rsid w:val="0052403C"/>
    <w:rsid w:val="00524D34"/>
    <w:rsid w:val="00526261"/>
    <w:rsid w:val="00530BD3"/>
    <w:rsid w:val="00532638"/>
    <w:rsid w:val="005360C2"/>
    <w:rsid w:val="00541562"/>
    <w:rsid w:val="00542A45"/>
    <w:rsid w:val="00545469"/>
    <w:rsid w:val="00547EF5"/>
    <w:rsid w:val="005518C0"/>
    <w:rsid w:val="00552EC6"/>
    <w:rsid w:val="005546CF"/>
    <w:rsid w:val="0056271F"/>
    <w:rsid w:val="00562DAD"/>
    <w:rsid w:val="005658D6"/>
    <w:rsid w:val="00566A4B"/>
    <w:rsid w:val="0057041A"/>
    <w:rsid w:val="00572B25"/>
    <w:rsid w:val="00577237"/>
    <w:rsid w:val="00577466"/>
    <w:rsid w:val="0058324C"/>
    <w:rsid w:val="00585DC6"/>
    <w:rsid w:val="00591649"/>
    <w:rsid w:val="0059221E"/>
    <w:rsid w:val="0059243E"/>
    <w:rsid w:val="0059330F"/>
    <w:rsid w:val="00593430"/>
    <w:rsid w:val="00594903"/>
    <w:rsid w:val="00595D9B"/>
    <w:rsid w:val="00597EC6"/>
    <w:rsid w:val="005A2008"/>
    <w:rsid w:val="005A200A"/>
    <w:rsid w:val="005A252E"/>
    <w:rsid w:val="005A3DB5"/>
    <w:rsid w:val="005A4777"/>
    <w:rsid w:val="005A4BBF"/>
    <w:rsid w:val="005B07E6"/>
    <w:rsid w:val="005B0843"/>
    <w:rsid w:val="005B08EB"/>
    <w:rsid w:val="005B569F"/>
    <w:rsid w:val="005B5ACE"/>
    <w:rsid w:val="005B6CED"/>
    <w:rsid w:val="005C0266"/>
    <w:rsid w:val="005C1CE7"/>
    <w:rsid w:val="005C1EB8"/>
    <w:rsid w:val="005C2E0D"/>
    <w:rsid w:val="005C5B46"/>
    <w:rsid w:val="005C70BF"/>
    <w:rsid w:val="005C7EF1"/>
    <w:rsid w:val="005D128C"/>
    <w:rsid w:val="005D514C"/>
    <w:rsid w:val="005E0D90"/>
    <w:rsid w:val="005E0ED3"/>
    <w:rsid w:val="005E118E"/>
    <w:rsid w:val="005F17F2"/>
    <w:rsid w:val="005F1E14"/>
    <w:rsid w:val="005F2DBA"/>
    <w:rsid w:val="005F3845"/>
    <w:rsid w:val="005F7283"/>
    <w:rsid w:val="00600FEB"/>
    <w:rsid w:val="00601862"/>
    <w:rsid w:val="00603C08"/>
    <w:rsid w:val="00605909"/>
    <w:rsid w:val="00606386"/>
    <w:rsid w:val="00607114"/>
    <w:rsid w:val="00612D36"/>
    <w:rsid w:val="00613FDE"/>
    <w:rsid w:val="00621596"/>
    <w:rsid w:val="00621C5C"/>
    <w:rsid w:val="00622982"/>
    <w:rsid w:val="006236DA"/>
    <w:rsid w:val="00631941"/>
    <w:rsid w:val="00635AE1"/>
    <w:rsid w:val="00635CC5"/>
    <w:rsid w:val="00641EF7"/>
    <w:rsid w:val="00642017"/>
    <w:rsid w:val="0064328D"/>
    <w:rsid w:val="00643C9F"/>
    <w:rsid w:val="00645698"/>
    <w:rsid w:val="00645C01"/>
    <w:rsid w:val="0064601C"/>
    <w:rsid w:val="006460D2"/>
    <w:rsid w:val="0064657B"/>
    <w:rsid w:val="006522ED"/>
    <w:rsid w:val="00652336"/>
    <w:rsid w:val="00654C21"/>
    <w:rsid w:val="00660566"/>
    <w:rsid w:val="0066060B"/>
    <w:rsid w:val="00660DFF"/>
    <w:rsid w:val="00662C10"/>
    <w:rsid w:val="00664A23"/>
    <w:rsid w:val="006657C5"/>
    <w:rsid w:val="006658E4"/>
    <w:rsid w:val="00666695"/>
    <w:rsid w:val="00667AA3"/>
    <w:rsid w:val="006719D3"/>
    <w:rsid w:val="00671F86"/>
    <w:rsid w:val="0067232E"/>
    <w:rsid w:val="00676579"/>
    <w:rsid w:val="00676755"/>
    <w:rsid w:val="00677954"/>
    <w:rsid w:val="00677D9E"/>
    <w:rsid w:val="006902BA"/>
    <w:rsid w:val="00690FE6"/>
    <w:rsid w:val="0069108E"/>
    <w:rsid w:val="00693548"/>
    <w:rsid w:val="00693A49"/>
    <w:rsid w:val="006941CB"/>
    <w:rsid w:val="00697674"/>
    <w:rsid w:val="006A0728"/>
    <w:rsid w:val="006A3541"/>
    <w:rsid w:val="006A359F"/>
    <w:rsid w:val="006A5651"/>
    <w:rsid w:val="006A5E1A"/>
    <w:rsid w:val="006A6501"/>
    <w:rsid w:val="006A7394"/>
    <w:rsid w:val="006B562F"/>
    <w:rsid w:val="006B6997"/>
    <w:rsid w:val="006B6C30"/>
    <w:rsid w:val="006C0A81"/>
    <w:rsid w:val="006C1EBC"/>
    <w:rsid w:val="006C303A"/>
    <w:rsid w:val="006C5676"/>
    <w:rsid w:val="006C5DAF"/>
    <w:rsid w:val="006C6BFD"/>
    <w:rsid w:val="006C7E83"/>
    <w:rsid w:val="006D252A"/>
    <w:rsid w:val="006D28AC"/>
    <w:rsid w:val="006D4F48"/>
    <w:rsid w:val="006D5410"/>
    <w:rsid w:val="006D5617"/>
    <w:rsid w:val="006D7BEE"/>
    <w:rsid w:val="006E0F5A"/>
    <w:rsid w:val="006E316E"/>
    <w:rsid w:val="006E487C"/>
    <w:rsid w:val="006E55AE"/>
    <w:rsid w:val="006F31EE"/>
    <w:rsid w:val="006F35AD"/>
    <w:rsid w:val="006F489A"/>
    <w:rsid w:val="006F52D3"/>
    <w:rsid w:val="006F7A25"/>
    <w:rsid w:val="00701254"/>
    <w:rsid w:val="00706FA3"/>
    <w:rsid w:val="00710296"/>
    <w:rsid w:val="00710BEF"/>
    <w:rsid w:val="0071268D"/>
    <w:rsid w:val="00713862"/>
    <w:rsid w:val="00714896"/>
    <w:rsid w:val="00714B11"/>
    <w:rsid w:val="00715776"/>
    <w:rsid w:val="0071685F"/>
    <w:rsid w:val="00716F7E"/>
    <w:rsid w:val="007207E5"/>
    <w:rsid w:val="0072190E"/>
    <w:rsid w:val="00722654"/>
    <w:rsid w:val="007230CC"/>
    <w:rsid w:val="00723336"/>
    <w:rsid w:val="00723F5C"/>
    <w:rsid w:val="007245B2"/>
    <w:rsid w:val="00725FCA"/>
    <w:rsid w:val="007275B6"/>
    <w:rsid w:val="00727DC8"/>
    <w:rsid w:val="00730CAC"/>
    <w:rsid w:val="007312D4"/>
    <w:rsid w:val="00737361"/>
    <w:rsid w:val="00737E8B"/>
    <w:rsid w:val="007401C9"/>
    <w:rsid w:val="007409E9"/>
    <w:rsid w:val="00741395"/>
    <w:rsid w:val="00744693"/>
    <w:rsid w:val="007447A6"/>
    <w:rsid w:val="00746B90"/>
    <w:rsid w:val="00750B4B"/>
    <w:rsid w:val="00750CCA"/>
    <w:rsid w:val="00753375"/>
    <w:rsid w:val="00753F89"/>
    <w:rsid w:val="007550D7"/>
    <w:rsid w:val="007574A9"/>
    <w:rsid w:val="00757B48"/>
    <w:rsid w:val="007605D2"/>
    <w:rsid w:val="0076378D"/>
    <w:rsid w:val="00763F10"/>
    <w:rsid w:val="007665E4"/>
    <w:rsid w:val="00770BAA"/>
    <w:rsid w:val="00771FC7"/>
    <w:rsid w:val="00772069"/>
    <w:rsid w:val="00772FB9"/>
    <w:rsid w:val="007747A2"/>
    <w:rsid w:val="00777CB5"/>
    <w:rsid w:val="00780C7C"/>
    <w:rsid w:val="00781D91"/>
    <w:rsid w:val="00782D1E"/>
    <w:rsid w:val="00783D11"/>
    <w:rsid w:val="00785B99"/>
    <w:rsid w:val="00787384"/>
    <w:rsid w:val="00787DB7"/>
    <w:rsid w:val="007948A7"/>
    <w:rsid w:val="007961D5"/>
    <w:rsid w:val="007A2060"/>
    <w:rsid w:val="007A3BC3"/>
    <w:rsid w:val="007A3FB0"/>
    <w:rsid w:val="007B139B"/>
    <w:rsid w:val="007C270E"/>
    <w:rsid w:val="007C4649"/>
    <w:rsid w:val="007C7CBC"/>
    <w:rsid w:val="007D012F"/>
    <w:rsid w:val="007D2AD7"/>
    <w:rsid w:val="007D3229"/>
    <w:rsid w:val="007D3D39"/>
    <w:rsid w:val="007D482B"/>
    <w:rsid w:val="007D58EF"/>
    <w:rsid w:val="007D5C1F"/>
    <w:rsid w:val="007E5702"/>
    <w:rsid w:val="007E68FA"/>
    <w:rsid w:val="007F13E0"/>
    <w:rsid w:val="007F5372"/>
    <w:rsid w:val="007F7030"/>
    <w:rsid w:val="008009EB"/>
    <w:rsid w:val="00801D5D"/>
    <w:rsid w:val="008079B8"/>
    <w:rsid w:val="00810AC0"/>
    <w:rsid w:val="00812ACE"/>
    <w:rsid w:val="00814427"/>
    <w:rsid w:val="008149B6"/>
    <w:rsid w:val="00815CF8"/>
    <w:rsid w:val="00816795"/>
    <w:rsid w:val="0081719A"/>
    <w:rsid w:val="008176B2"/>
    <w:rsid w:val="00817830"/>
    <w:rsid w:val="008215A2"/>
    <w:rsid w:val="00821FD1"/>
    <w:rsid w:val="00823526"/>
    <w:rsid w:val="00830A28"/>
    <w:rsid w:val="00830E18"/>
    <w:rsid w:val="008322C3"/>
    <w:rsid w:val="00832B70"/>
    <w:rsid w:val="008330CA"/>
    <w:rsid w:val="00834A71"/>
    <w:rsid w:val="00835C2C"/>
    <w:rsid w:val="00837314"/>
    <w:rsid w:val="00840A9D"/>
    <w:rsid w:val="00840FDC"/>
    <w:rsid w:val="008421EC"/>
    <w:rsid w:val="00842877"/>
    <w:rsid w:val="008432E0"/>
    <w:rsid w:val="00845507"/>
    <w:rsid w:val="00845BC1"/>
    <w:rsid w:val="0084730C"/>
    <w:rsid w:val="00856CBF"/>
    <w:rsid w:val="00860A0E"/>
    <w:rsid w:val="00863C06"/>
    <w:rsid w:val="008641CD"/>
    <w:rsid w:val="00865759"/>
    <w:rsid w:val="00866D12"/>
    <w:rsid w:val="00870756"/>
    <w:rsid w:val="00871EEE"/>
    <w:rsid w:val="008729F4"/>
    <w:rsid w:val="00872A69"/>
    <w:rsid w:val="00873FC6"/>
    <w:rsid w:val="008748DD"/>
    <w:rsid w:val="00875D48"/>
    <w:rsid w:val="0087732C"/>
    <w:rsid w:val="00877D80"/>
    <w:rsid w:val="00883949"/>
    <w:rsid w:val="00885FF1"/>
    <w:rsid w:val="0088795A"/>
    <w:rsid w:val="00892C62"/>
    <w:rsid w:val="00893BBD"/>
    <w:rsid w:val="00896F82"/>
    <w:rsid w:val="008A098F"/>
    <w:rsid w:val="008A11CB"/>
    <w:rsid w:val="008A277A"/>
    <w:rsid w:val="008A3942"/>
    <w:rsid w:val="008A5DA3"/>
    <w:rsid w:val="008B2975"/>
    <w:rsid w:val="008B2EDC"/>
    <w:rsid w:val="008B40E4"/>
    <w:rsid w:val="008B4C36"/>
    <w:rsid w:val="008B523F"/>
    <w:rsid w:val="008B52BC"/>
    <w:rsid w:val="008B6718"/>
    <w:rsid w:val="008B6F82"/>
    <w:rsid w:val="008B7B9F"/>
    <w:rsid w:val="008C1A92"/>
    <w:rsid w:val="008C281C"/>
    <w:rsid w:val="008C28BF"/>
    <w:rsid w:val="008C47A1"/>
    <w:rsid w:val="008C5A4B"/>
    <w:rsid w:val="008D3859"/>
    <w:rsid w:val="008D39B6"/>
    <w:rsid w:val="008D453A"/>
    <w:rsid w:val="008D53C4"/>
    <w:rsid w:val="008D5987"/>
    <w:rsid w:val="008D5CF1"/>
    <w:rsid w:val="008D668F"/>
    <w:rsid w:val="008E06DD"/>
    <w:rsid w:val="008E113D"/>
    <w:rsid w:val="008E2DF6"/>
    <w:rsid w:val="008E2E8D"/>
    <w:rsid w:val="008E3507"/>
    <w:rsid w:val="008E4599"/>
    <w:rsid w:val="008E49C5"/>
    <w:rsid w:val="008E4ED2"/>
    <w:rsid w:val="008E7CFF"/>
    <w:rsid w:val="008F1B53"/>
    <w:rsid w:val="008F22E1"/>
    <w:rsid w:val="008F3746"/>
    <w:rsid w:val="008F4F85"/>
    <w:rsid w:val="008F6291"/>
    <w:rsid w:val="009021F0"/>
    <w:rsid w:val="00902342"/>
    <w:rsid w:val="009040C5"/>
    <w:rsid w:val="009042AF"/>
    <w:rsid w:val="00906958"/>
    <w:rsid w:val="009133BB"/>
    <w:rsid w:val="00914242"/>
    <w:rsid w:val="00914C5A"/>
    <w:rsid w:val="00915DDB"/>
    <w:rsid w:val="00915FC8"/>
    <w:rsid w:val="00916F96"/>
    <w:rsid w:val="00920A20"/>
    <w:rsid w:val="009213B5"/>
    <w:rsid w:val="0092401F"/>
    <w:rsid w:val="00927FFD"/>
    <w:rsid w:val="0093166C"/>
    <w:rsid w:val="0093455B"/>
    <w:rsid w:val="009350F2"/>
    <w:rsid w:val="00936EFD"/>
    <w:rsid w:val="00941E43"/>
    <w:rsid w:val="00942905"/>
    <w:rsid w:val="00943855"/>
    <w:rsid w:val="00944F92"/>
    <w:rsid w:val="009457B7"/>
    <w:rsid w:val="009458D1"/>
    <w:rsid w:val="00946760"/>
    <w:rsid w:val="009472C0"/>
    <w:rsid w:val="00947C13"/>
    <w:rsid w:val="00947F08"/>
    <w:rsid w:val="0095086D"/>
    <w:rsid w:val="009517E6"/>
    <w:rsid w:val="009539D6"/>
    <w:rsid w:val="00954A48"/>
    <w:rsid w:val="00961D6F"/>
    <w:rsid w:val="009703E3"/>
    <w:rsid w:val="00970C31"/>
    <w:rsid w:val="00973992"/>
    <w:rsid w:val="009759CB"/>
    <w:rsid w:val="009764EA"/>
    <w:rsid w:val="00976561"/>
    <w:rsid w:val="00976856"/>
    <w:rsid w:val="00977E8A"/>
    <w:rsid w:val="0098116C"/>
    <w:rsid w:val="00984A5B"/>
    <w:rsid w:val="00985BDA"/>
    <w:rsid w:val="009868F2"/>
    <w:rsid w:val="00986C5B"/>
    <w:rsid w:val="009871DF"/>
    <w:rsid w:val="0098788C"/>
    <w:rsid w:val="00987AAF"/>
    <w:rsid w:val="0099296C"/>
    <w:rsid w:val="00992C05"/>
    <w:rsid w:val="00993882"/>
    <w:rsid w:val="00994A42"/>
    <w:rsid w:val="00995E17"/>
    <w:rsid w:val="00995FE2"/>
    <w:rsid w:val="009A1547"/>
    <w:rsid w:val="009A27C5"/>
    <w:rsid w:val="009B0D63"/>
    <w:rsid w:val="009B4889"/>
    <w:rsid w:val="009B4ED1"/>
    <w:rsid w:val="009B6D6A"/>
    <w:rsid w:val="009B78F7"/>
    <w:rsid w:val="009C16A2"/>
    <w:rsid w:val="009C1B6C"/>
    <w:rsid w:val="009C45B6"/>
    <w:rsid w:val="009C4BA7"/>
    <w:rsid w:val="009C7912"/>
    <w:rsid w:val="009C7CE5"/>
    <w:rsid w:val="009D0CC7"/>
    <w:rsid w:val="009D0E45"/>
    <w:rsid w:val="009D1377"/>
    <w:rsid w:val="009D1E1E"/>
    <w:rsid w:val="009D2BDA"/>
    <w:rsid w:val="009D5F45"/>
    <w:rsid w:val="009D743A"/>
    <w:rsid w:val="009E1758"/>
    <w:rsid w:val="009E258D"/>
    <w:rsid w:val="009E2893"/>
    <w:rsid w:val="009E2A3B"/>
    <w:rsid w:val="009E3E1B"/>
    <w:rsid w:val="009E3EED"/>
    <w:rsid w:val="009E46AD"/>
    <w:rsid w:val="009E56C9"/>
    <w:rsid w:val="009E613B"/>
    <w:rsid w:val="009E7CE5"/>
    <w:rsid w:val="009F1E47"/>
    <w:rsid w:val="009F51D2"/>
    <w:rsid w:val="009F5BC6"/>
    <w:rsid w:val="009F71D1"/>
    <w:rsid w:val="009F7405"/>
    <w:rsid w:val="00A049C3"/>
    <w:rsid w:val="00A06A3B"/>
    <w:rsid w:val="00A07127"/>
    <w:rsid w:val="00A1149F"/>
    <w:rsid w:val="00A12CF7"/>
    <w:rsid w:val="00A13E7A"/>
    <w:rsid w:val="00A14D78"/>
    <w:rsid w:val="00A159AF"/>
    <w:rsid w:val="00A1697B"/>
    <w:rsid w:val="00A17E2C"/>
    <w:rsid w:val="00A20B50"/>
    <w:rsid w:val="00A243D7"/>
    <w:rsid w:val="00A24CE1"/>
    <w:rsid w:val="00A256E7"/>
    <w:rsid w:val="00A33388"/>
    <w:rsid w:val="00A34D32"/>
    <w:rsid w:val="00A35856"/>
    <w:rsid w:val="00A375D4"/>
    <w:rsid w:val="00A377BB"/>
    <w:rsid w:val="00A42D33"/>
    <w:rsid w:val="00A438CB"/>
    <w:rsid w:val="00A44AD9"/>
    <w:rsid w:val="00A454E9"/>
    <w:rsid w:val="00A45D35"/>
    <w:rsid w:val="00A46F80"/>
    <w:rsid w:val="00A4720C"/>
    <w:rsid w:val="00A50452"/>
    <w:rsid w:val="00A50957"/>
    <w:rsid w:val="00A52B36"/>
    <w:rsid w:val="00A52D60"/>
    <w:rsid w:val="00A53069"/>
    <w:rsid w:val="00A557AB"/>
    <w:rsid w:val="00A559C7"/>
    <w:rsid w:val="00A56FB6"/>
    <w:rsid w:val="00A603E3"/>
    <w:rsid w:val="00A6111E"/>
    <w:rsid w:val="00A7167D"/>
    <w:rsid w:val="00A71AFA"/>
    <w:rsid w:val="00A71FF9"/>
    <w:rsid w:val="00A726E6"/>
    <w:rsid w:val="00A737E8"/>
    <w:rsid w:val="00A77ACF"/>
    <w:rsid w:val="00A83B59"/>
    <w:rsid w:val="00A8468E"/>
    <w:rsid w:val="00A85446"/>
    <w:rsid w:val="00A86EC5"/>
    <w:rsid w:val="00A87677"/>
    <w:rsid w:val="00A90661"/>
    <w:rsid w:val="00A91900"/>
    <w:rsid w:val="00A96625"/>
    <w:rsid w:val="00A96E88"/>
    <w:rsid w:val="00A97B91"/>
    <w:rsid w:val="00AA06F0"/>
    <w:rsid w:val="00AA0AE0"/>
    <w:rsid w:val="00AA12C2"/>
    <w:rsid w:val="00AA16A8"/>
    <w:rsid w:val="00AA357D"/>
    <w:rsid w:val="00AA3821"/>
    <w:rsid w:val="00AA6920"/>
    <w:rsid w:val="00AA6B2E"/>
    <w:rsid w:val="00AB0170"/>
    <w:rsid w:val="00AB0BCE"/>
    <w:rsid w:val="00AB1232"/>
    <w:rsid w:val="00AB18F2"/>
    <w:rsid w:val="00AB47B3"/>
    <w:rsid w:val="00AB55D6"/>
    <w:rsid w:val="00AB5861"/>
    <w:rsid w:val="00AB6019"/>
    <w:rsid w:val="00AB64EC"/>
    <w:rsid w:val="00AB775A"/>
    <w:rsid w:val="00AC56BF"/>
    <w:rsid w:val="00AC5C08"/>
    <w:rsid w:val="00AC749B"/>
    <w:rsid w:val="00AD1DAD"/>
    <w:rsid w:val="00AD35C9"/>
    <w:rsid w:val="00AD63C6"/>
    <w:rsid w:val="00AE097D"/>
    <w:rsid w:val="00AE5900"/>
    <w:rsid w:val="00AE68DC"/>
    <w:rsid w:val="00AE7BD8"/>
    <w:rsid w:val="00AF0464"/>
    <w:rsid w:val="00AF14BC"/>
    <w:rsid w:val="00AF1B2F"/>
    <w:rsid w:val="00AF3335"/>
    <w:rsid w:val="00AF421F"/>
    <w:rsid w:val="00AF48EE"/>
    <w:rsid w:val="00AF493C"/>
    <w:rsid w:val="00AF6786"/>
    <w:rsid w:val="00AF678D"/>
    <w:rsid w:val="00AF6E53"/>
    <w:rsid w:val="00AF74CF"/>
    <w:rsid w:val="00AF7817"/>
    <w:rsid w:val="00B02415"/>
    <w:rsid w:val="00B02A04"/>
    <w:rsid w:val="00B02FEC"/>
    <w:rsid w:val="00B0359D"/>
    <w:rsid w:val="00B056AE"/>
    <w:rsid w:val="00B110DE"/>
    <w:rsid w:val="00B112C8"/>
    <w:rsid w:val="00B13999"/>
    <w:rsid w:val="00B13D67"/>
    <w:rsid w:val="00B1443B"/>
    <w:rsid w:val="00B16296"/>
    <w:rsid w:val="00B16881"/>
    <w:rsid w:val="00B20530"/>
    <w:rsid w:val="00B24242"/>
    <w:rsid w:val="00B27BEA"/>
    <w:rsid w:val="00B302B0"/>
    <w:rsid w:val="00B3148C"/>
    <w:rsid w:val="00B31548"/>
    <w:rsid w:val="00B331B9"/>
    <w:rsid w:val="00B34210"/>
    <w:rsid w:val="00B36F49"/>
    <w:rsid w:val="00B41051"/>
    <w:rsid w:val="00B42172"/>
    <w:rsid w:val="00B42887"/>
    <w:rsid w:val="00B43577"/>
    <w:rsid w:val="00B46629"/>
    <w:rsid w:val="00B468A9"/>
    <w:rsid w:val="00B47C86"/>
    <w:rsid w:val="00B47D07"/>
    <w:rsid w:val="00B50DCF"/>
    <w:rsid w:val="00B51D07"/>
    <w:rsid w:val="00B56C57"/>
    <w:rsid w:val="00B57637"/>
    <w:rsid w:val="00B57AA1"/>
    <w:rsid w:val="00B6157D"/>
    <w:rsid w:val="00B64260"/>
    <w:rsid w:val="00B65B7D"/>
    <w:rsid w:val="00B674D4"/>
    <w:rsid w:val="00B750EB"/>
    <w:rsid w:val="00B754F6"/>
    <w:rsid w:val="00B75A6D"/>
    <w:rsid w:val="00B76DF9"/>
    <w:rsid w:val="00B815FF"/>
    <w:rsid w:val="00B81B08"/>
    <w:rsid w:val="00B834E4"/>
    <w:rsid w:val="00B83DE4"/>
    <w:rsid w:val="00B83DF4"/>
    <w:rsid w:val="00B8401B"/>
    <w:rsid w:val="00B85C62"/>
    <w:rsid w:val="00B87B23"/>
    <w:rsid w:val="00B91FEB"/>
    <w:rsid w:val="00B96F63"/>
    <w:rsid w:val="00BA0225"/>
    <w:rsid w:val="00BA5999"/>
    <w:rsid w:val="00BA6C77"/>
    <w:rsid w:val="00BB2F62"/>
    <w:rsid w:val="00BB38AF"/>
    <w:rsid w:val="00BB3ED3"/>
    <w:rsid w:val="00BB4E52"/>
    <w:rsid w:val="00BB5FB6"/>
    <w:rsid w:val="00BC2655"/>
    <w:rsid w:val="00BC2853"/>
    <w:rsid w:val="00BC2EC8"/>
    <w:rsid w:val="00BC5E54"/>
    <w:rsid w:val="00BC6B69"/>
    <w:rsid w:val="00BD015C"/>
    <w:rsid w:val="00BD17BB"/>
    <w:rsid w:val="00BD217D"/>
    <w:rsid w:val="00BD3708"/>
    <w:rsid w:val="00BD7D81"/>
    <w:rsid w:val="00BE14C5"/>
    <w:rsid w:val="00BE5714"/>
    <w:rsid w:val="00BE79B6"/>
    <w:rsid w:val="00BF08EB"/>
    <w:rsid w:val="00BF1C4E"/>
    <w:rsid w:val="00BF2D07"/>
    <w:rsid w:val="00BF49CA"/>
    <w:rsid w:val="00BF51D7"/>
    <w:rsid w:val="00BF55A8"/>
    <w:rsid w:val="00C01012"/>
    <w:rsid w:val="00C0498A"/>
    <w:rsid w:val="00C06085"/>
    <w:rsid w:val="00C06D08"/>
    <w:rsid w:val="00C10F10"/>
    <w:rsid w:val="00C14598"/>
    <w:rsid w:val="00C14A86"/>
    <w:rsid w:val="00C1556C"/>
    <w:rsid w:val="00C20F66"/>
    <w:rsid w:val="00C23550"/>
    <w:rsid w:val="00C2446A"/>
    <w:rsid w:val="00C2486E"/>
    <w:rsid w:val="00C266C8"/>
    <w:rsid w:val="00C313CB"/>
    <w:rsid w:val="00C32A08"/>
    <w:rsid w:val="00C35807"/>
    <w:rsid w:val="00C36716"/>
    <w:rsid w:val="00C4256B"/>
    <w:rsid w:val="00C42AF1"/>
    <w:rsid w:val="00C435EE"/>
    <w:rsid w:val="00C43E05"/>
    <w:rsid w:val="00C45ECE"/>
    <w:rsid w:val="00C46A9C"/>
    <w:rsid w:val="00C475A7"/>
    <w:rsid w:val="00C479A4"/>
    <w:rsid w:val="00C479D3"/>
    <w:rsid w:val="00C51C49"/>
    <w:rsid w:val="00C52BA0"/>
    <w:rsid w:val="00C53238"/>
    <w:rsid w:val="00C54621"/>
    <w:rsid w:val="00C55738"/>
    <w:rsid w:val="00C55B38"/>
    <w:rsid w:val="00C5629C"/>
    <w:rsid w:val="00C56FEA"/>
    <w:rsid w:val="00C577DD"/>
    <w:rsid w:val="00C607E3"/>
    <w:rsid w:val="00C61928"/>
    <w:rsid w:val="00C626D6"/>
    <w:rsid w:val="00C65440"/>
    <w:rsid w:val="00C65ADA"/>
    <w:rsid w:val="00C65E38"/>
    <w:rsid w:val="00C66432"/>
    <w:rsid w:val="00C67E81"/>
    <w:rsid w:val="00C70026"/>
    <w:rsid w:val="00C74ED2"/>
    <w:rsid w:val="00C7585F"/>
    <w:rsid w:val="00C7662C"/>
    <w:rsid w:val="00C77F12"/>
    <w:rsid w:val="00C80D2C"/>
    <w:rsid w:val="00C8138A"/>
    <w:rsid w:val="00C8233B"/>
    <w:rsid w:val="00C83A96"/>
    <w:rsid w:val="00C84A6B"/>
    <w:rsid w:val="00C85667"/>
    <w:rsid w:val="00C85B07"/>
    <w:rsid w:val="00C86111"/>
    <w:rsid w:val="00C91B11"/>
    <w:rsid w:val="00C93DCE"/>
    <w:rsid w:val="00C9540A"/>
    <w:rsid w:val="00C95A4B"/>
    <w:rsid w:val="00C95A95"/>
    <w:rsid w:val="00C96E0B"/>
    <w:rsid w:val="00CA08EF"/>
    <w:rsid w:val="00CA0C12"/>
    <w:rsid w:val="00CA1B3E"/>
    <w:rsid w:val="00CA2D26"/>
    <w:rsid w:val="00CA5AB1"/>
    <w:rsid w:val="00CB22B3"/>
    <w:rsid w:val="00CB2B08"/>
    <w:rsid w:val="00CB6D0B"/>
    <w:rsid w:val="00CB6E4F"/>
    <w:rsid w:val="00CC07E9"/>
    <w:rsid w:val="00CC1124"/>
    <w:rsid w:val="00CC2AC8"/>
    <w:rsid w:val="00CC65F6"/>
    <w:rsid w:val="00CC68FE"/>
    <w:rsid w:val="00CC6D42"/>
    <w:rsid w:val="00CD0757"/>
    <w:rsid w:val="00CD1976"/>
    <w:rsid w:val="00CD5365"/>
    <w:rsid w:val="00CD5736"/>
    <w:rsid w:val="00CD7856"/>
    <w:rsid w:val="00CE2620"/>
    <w:rsid w:val="00CE2BB1"/>
    <w:rsid w:val="00CE2F60"/>
    <w:rsid w:val="00CE5A57"/>
    <w:rsid w:val="00CE5E22"/>
    <w:rsid w:val="00CE7D87"/>
    <w:rsid w:val="00CF008D"/>
    <w:rsid w:val="00CF07A8"/>
    <w:rsid w:val="00CF2CEE"/>
    <w:rsid w:val="00CF4D09"/>
    <w:rsid w:val="00CF5694"/>
    <w:rsid w:val="00CF5FF3"/>
    <w:rsid w:val="00CF6018"/>
    <w:rsid w:val="00D001D8"/>
    <w:rsid w:val="00D00743"/>
    <w:rsid w:val="00D013F3"/>
    <w:rsid w:val="00D01B88"/>
    <w:rsid w:val="00D01D59"/>
    <w:rsid w:val="00D0264B"/>
    <w:rsid w:val="00D02AF1"/>
    <w:rsid w:val="00D03D32"/>
    <w:rsid w:val="00D04A82"/>
    <w:rsid w:val="00D056C2"/>
    <w:rsid w:val="00D0603F"/>
    <w:rsid w:val="00D12407"/>
    <w:rsid w:val="00D14BE2"/>
    <w:rsid w:val="00D202EA"/>
    <w:rsid w:val="00D218A7"/>
    <w:rsid w:val="00D23CE1"/>
    <w:rsid w:val="00D24429"/>
    <w:rsid w:val="00D25000"/>
    <w:rsid w:val="00D25919"/>
    <w:rsid w:val="00D26F06"/>
    <w:rsid w:val="00D3088D"/>
    <w:rsid w:val="00D3154C"/>
    <w:rsid w:val="00D31798"/>
    <w:rsid w:val="00D33FC0"/>
    <w:rsid w:val="00D35656"/>
    <w:rsid w:val="00D46690"/>
    <w:rsid w:val="00D47810"/>
    <w:rsid w:val="00D50F32"/>
    <w:rsid w:val="00D534D8"/>
    <w:rsid w:val="00D53E3A"/>
    <w:rsid w:val="00D56299"/>
    <w:rsid w:val="00D62FF2"/>
    <w:rsid w:val="00D630E1"/>
    <w:rsid w:val="00D64911"/>
    <w:rsid w:val="00D64F65"/>
    <w:rsid w:val="00D66019"/>
    <w:rsid w:val="00D66A7F"/>
    <w:rsid w:val="00D70362"/>
    <w:rsid w:val="00D7146F"/>
    <w:rsid w:val="00D74E1E"/>
    <w:rsid w:val="00D77933"/>
    <w:rsid w:val="00D8358C"/>
    <w:rsid w:val="00D8360E"/>
    <w:rsid w:val="00D84CD7"/>
    <w:rsid w:val="00D86DC1"/>
    <w:rsid w:val="00D903A4"/>
    <w:rsid w:val="00D90E36"/>
    <w:rsid w:val="00D95168"/>
    <w:rsid w:val="00DA0750"/>
    <w:rsid w:val="00DA4ED3"/>
    <w:rsid w:val="00DB009F"/>
    <w:rsid w:val="00DB00C0"/>
    <w:rsid w:val="00DB0AC0"/>
    <w:rsid w:val="00DB0B21"/>
    <w:rsid w:val="00DB1598"/>
    <w:rsid w:val="00DB2C7F"/>
    <w:rsid w:val="00DB4C89"/>
    <w:rsid w:val="00DB5901"/>
    <w:rsid w:val="00DC6856"/>
    <w:rsid w:val="00DC7211"/>
    <w:rsid w:val="00DC7643"/>
    <w:rsid w:val="00DD29AC"/>
    <w:rsid w:val="00DE2298"/>
    <w:rsid w:val="00DE4E17"/>
    <w:rsid w:val="00DE797C"/>
    <w:rsid w:val="00DF1A51"/>
    <w:rsid w:val="00DF371E"/>
    <w:rsid w:val="00DF38CC"/>
    <w:rsid w:val="00DF4135"/>
    <w:rsid w:val="00DF4657"/>
    <w:rsid w:val="00DF4C31"/>
    <w:rsid w:val="00DF604E"/>
    <w:rsid w:val="00DF6306"/>
    <w:rsid w:val="00E11DCF"/>
    <w:rsid w:val="00E21C71"/>
    <w:rsid w:val="00E22991"/>
    <w:rsid w:val="00E24674"/>
    <w:rsid w:val="00E26D2C"/>
    <w:rsid w:val="00E3001A"/>
    <w:rsid w:val="00E31290"/>
    <w:rsid w:val="00E33C4E"/>
    <w:rsid w:val="00E34989"/>
    <w:rsid w:val="00E34A6D"/>
    <w:rsid w:val="00E4080C"/>
    <w:rsid w:val="00E44A58"/>
    <w:rsid w:val="00E45406"/>
    <w:rsid w:val="00E52F91"/>
    <w:rsid w:val="00E530F5"/>
    <w:rsid w:val="00E53DE6"/>
    <w:rsid w:val="00E53FEB"/>
    <w:rsid w:val="00E54310"/>
    <w:rsid w:val="00E5495F"/>
    <w:rsid w:val="00E55A50"/>
    <w:rsid w:val="00E636FE"/>
    <w:rsid w:val="00E63AB7"/>
    <w:rsid w:val="00E65711"/>
    <w:rsid w:val="00E66580"/>
    <w:rsid w:val="00E7035A"/>
    <w:rsid w:val="00E73123"/>
    <w:rsid w:val="00E81D47"/>
    <w:rsid w:val="00E82C89"/>
    <w:rsid w:val="00E82CEB"/>
    <w:rsid w:val="00E83B17"/>
    <w:rsid w:val="00E83D72"/>
    <w:rsid w:val="00E87543"/>
    <w:rsid w:val="00E90AD4"/>
    <w:rsid w:val="00E91025"/>
    <w:rsid w:val="00E9193C"/>
    <w:rsid w:val="00E924CE"/>
    <w:rsid w:val="00E94B6F"/>
    <w:rsid w:val="00E9501B"/>
    <w:rsid w:val="00E96974"/>
    <w:rsid w:val="00EA0C3B"/>
    <w:rsid w:val="00EA4CE8"/>
    <w:rsid w:val="00EB1717"/>
    <w:rsid w:val="00EB18B4"/>
    <w:rsid w:val="00EB25DC"/>
    <w:rsid w:val="00EB2F2A"/>
    <w:rsid w:val="00EB38D5"/>
    <w:rsid w:val="00EB5346"/>
    <w:rsid w:val="00EC3DFA"/>
    <w:rsid w:val="00EC427B"/>
    <w:rsid w:val="00EC4515"/>
    <w:rsid w:val="00EC5615"/>
    <w:rsid w:val="00EC65F4"/>
    <w:rsid w:val="00EC781A"/>
    <w:rsid w:val="00ED0410"/>
    <w:rsid w:val="00ED0CE0"/>
    <w:rsid w:val="00ED2648"/>
    <w:rsid w:val="00ED2DDD"/>
    <w:rsid w:val="00EE1B1B"/>
    <w:rsid w:val="00EE437B"/>
    <w:rsid w:val="00EF23B2"/>
    <w:rsid w:val="00EF258A"/>
    <w:rsid w:val="00EF3288"/>
    <w:rsid w:val="00EF59CF"/>
    <w:rsid w:val="00EF6CA1"/>
    <w:rsid w:val="00F000AC"/>
    <w:rsid w:val="00F06D1E"/>
    <w:rsid w:val="00F07BA3"/>
    <w:rsid w:val="00F10B55"/>
    <w:rsid w:val="00F12E9E"/>
    <w:rsid w:val="00F14174"/>
    <w:rsid w:val="00F15C42"/>
    <w:rsid w:val="00F174FD"/>
    <w:rsid w:val="00F233D3"/>
    <w:rsid w:val="00F23902"/>
    <w:rsid w:val="00F264CA"/>
    <w:rsid w:val="00F27517"/>
    <w:rsid w:val="00F3291C"/>
    <w:rsid w:val="00F33637"/>
    <w:rsid w:val="00F34A25"/>
    <w:rsid w:val="00F3556B"/>
    <w:rsid w:val="00F37404"/>
    <w:rsid w:val="00F37DEF"/>
    <w:rsid w:val="00F401E6"/>
    <w:rsid w:val="00F47218"/>
    <w:rsid w:val="00F477B3"/>
    <w:rsid w:val="00F55922"/>
    <w:rsid w:val="00F56B3D"/>
    <w:rsid w:val="00F644BC"/>
    <w:rsid w:val="00F65E9D"/>
    <w:rsid w:val="00F6766C"/>
    <w:rsid w:val="00F71821"/>
    <w:rsid w:val="00F718C3"/>
    <w:rsid w:val="00F71DCB"/>
    <w:rsid w:val="00F732C0"/>
    <w:rsid w:val="00F74716"/>
    <w:rsid w:val="00F75177"/>
    <w:rsid w:val="00F81189"/>
    <w:rsid w:val="00F83F19"/>
    <w:rsid w:val="00F8418C"/>
    <w:rsid w:val="00F87584"/>
    <w:rsid w:val="00F879EA"/>
    <w:rsid w:val="00F93079"/>
    <w:rsid w:val="00F9755C"/>
    <w:rsid w:val="00FA0203"/>
    <w:rsid w:val="00FA512D"/>
    <w:rsid w:val="00FA7910"/>
    <w:rsid w:val="00FB1BC1"/>
    <w:rsid w:val="00FB479D"/>
    <w:rsid w:val="00FB5931"/>
    <w:rsid w:val="00FB77A8"/>
    <w:rsid w:val="00FB7E6B"/>
    <w:rsid w:val="00FC3173"/>
    <w:rsid w:val="00FC390B"/>
    <w:rsid w:val="00FC427D"/>
    <w:rsid w:val="00FC5CD1"/>
    <w:rsid w:val="00FC6C76"/>
    <w:rsid w:val="00FC721F"/>
    <w:rsid w:val="00FD255A"/>
    <w:rsid w:val="00FD29EE"/>
    <w:rsid w:val="00FD421A"/>
    <w:rsid w:val="00FD4971"/>
    <w:rsid w:val="00FD6C34"/>
    <w:rsid w:val="00FD6D1D"/>
    <w:rsid w:val="00FE083F"/>
    <w:rsid w:val="00FE22BA"/>
    <w:rsid w:val="00FE2407"/>
    <w:rsid w:val="00FE2560"/>
    <w:rsid w:val="00FE32E8"/>
    <w:rsid w:val="00FF05A2"/>
    <w:rsid w:val="00FF183D"/>
    <w:rsid w:val="00FF29DB"/>
    <w:rsid w:val="00FF3A93"/>
    <w:rsid w:val="00FF484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3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06386"/>
    <w:pPr>
      <w:spacing w:before="120" w:after="120"/>
    </w:pPr>
    <w:rPr>
      <w:sz w:val="24"/>
    </w:rPr>
  </w:style>
  <w:style w:type="paragraph" w:styleId="Nadpis1">
    <w:name w:val="heading 1"/>
    <w:basedOn w:val="Normln"/>
    <w:next w:val="Normln"/>
    <w:link w:val="Nadpis1Char"/>
    <w:autoRedefine/>
    <w:qFormat/>
    <w:rsid w:val="00641EF7"/>
    <w:pPr>
      <w:keepNext/>
      <w:numPr>
        <w:numId w:val="15"/>
      </w:numPr>
      <w:suppressAutoHyphens/>
      <w:spacing w:before="360" w:after="360"/>
      <w:outlineLvl w:val="0"/>
    </w:pPr>
    <w:rPr>
      <w:b/>
      <w:bCs/>
      <w:caps/>
      <w:kern w:val="32"/>
      <w:sz w:val="32"/>
      <w:szCs w:val="32"/>
    </w:rPr>
  </w:style>
  <w:style w:type="paragraph" w:styleId="Nadpis2">
    <w:name w:val="heading 2"/>
    <w:basedOn w:val="Normln"/>
    <w:next w:val="Normln"/>
    <w:link w:val="Nadpis2Char"/>
    <w:unhideWhenUsed/>
    <w:qFormat/>
    <w:rsid w:val="008A5DA3"/>
    <w:pPr>
      <w:keepNext/>
      <w:spacing w:after="240"/>
      <w:outlineLvl w:val="1"/>
    </w:pPr>
    <w:rPr>
      <w:b/>
      <w:bCs/>
      <w:iCs/>
      <w:sz w:val="28"/>
      <w:szCs w:val="28"/>
    </w:rPr>
  </w:style>
  <w:style w:type="paragraph" w:styleId="Nadpis3">
    <w:name w:val="heading 3"/>
    <w:basedOn w:val="Normln"/>
    <w:next w:val="Normln"/>
    <w:link w:val="Nadpis3Char"/>
    <w:autoRedefine/>
    <w:unhideWhenUsed/>
    <w:qFormat/>
    <w:rsid w:val="00F65E9D"/>
    <w:pPr>
      <w:keepNext/>
      <w:keepLines/>
      <w:numPr>
        <w:ilvl w:val="2"/>
        <w:numId w:val="15"/>
      </w:numPr>
      <w:suppressAutoHyphens/>
      <w:spacing w:after="240"/>
      <w:jc w:val="both"/>
      <w:outlineLvl w:val="2"/>
    </w:pPr>
    <w:rPr>
      <w:rFonts w:eastAsiaTheme="majorEastAsia" w:cstheme="majorBidi"/>
      <w:b/>
      <w:bCs/>
      <w:sz w:val="26"/>
      <w:szCs w:val="24"/>
    </w:rPr>
  </w:style>
  <w:style w:type="paragraph" w:styleId="Nadpis4">
    <w:name w:val="heading 4"/>
    <w:basedOn w:val="Normln"/>
    <w:next w:val="Normln"/>
    <w:link w:val="Nadpis4Char"/>
    <w:unhideWhenUsed/>
    <w:qFormat/>
    <w:rsid w:val="008B2EDC"/>
    <w:pPr>
      <w:keepNext/>
      <w:keepLines/>
      <w:spacing w:before="200" w:after="240"/>
      <w:outlineLvl w:val="3"/>
    </w:pPr>
    <w:rPr>
      <w:rFonts w:eastAsiaTheme="majorEastAsia" w:cstheme="majorBidi"/>
      <w:b/>
      <w:bCs/>
      <w:i/>
      <w:iCs/>
    </w:rPr>
  </w:style>
  <w:style w:type="paragraph" w:styleId="Nadpis5">
    <w:name w:val="heading 5"/>
    <w:basedOn w:val="Normln"/>
    <w:next w:val="Normln"/>
    <w:link w:val="Nadpis5Char"/>
    <w:uiPriority w:val="9"/>
    <w:unhideWhenUsed/>
    <w:qFormat/>
    <w:rsid w:val="00944F92"/>
    <w:pPr>
      <w:keepNext/>
      <w:keepLines/>
      <w:outlineLvl w:val="4"/>
    </w:pPr>
    <w:rPr>
      <w:rFonts w:eastAsiaTheme="majorEastAsia" w:cstheme="majorBidi"/>
      <w:b/>
    </w:rPr>
  </w:style>
  <w:style w:type="paragraph" w:styleId="Nadpis6">
    <w:name w:val="heading 6"/>
    <w:basedOn w:val="Normln"/>
    <w:next w:val="Normln"/>
    <w:link w:val="Nadpis6Char"/>
    <w:uiPriority w:val="9"/>
    <w:unhideWhenUsed/>
    <w:qFormat/>
    <w:rsid w:val="007E570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qFormat/>
    <w:rsid w:val="007E570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7E5702"/>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Nadpis9">
    <w:name w:val="heading 9"/>
    <w:basedOn w:val="Normln"/>
    <w:next w:val="Normln"/>
    <w:link w:val="Nadpis9Char"/>
    <w:uiPriority w:val="9"/>
    <w:unhideWhenUsed/>
    <w:qFormat/>
    <w:rsid w:val="007E5702"/>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9350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ln0">
    <w:name w:val="normální"/>
    <w:basedOn w:val="Normln"/>
    <w:rsid w:val="008F22E1"/>
    <w:pPr>
      <w:tabs>
        <w:tab w:val="left" w:pos="360"/>
      </w:tabs>
    </w:pPr>
    <w:rPr>
      <w:b/>
      <w:bCs/>
    </w:rPr>
  </w:style>
  <w:style w:type="paragraph" w:styleId="Nzev">
    <w:name w:val="Title"/>
    <w:aliases w:val="Číslo opatření"/>
    <w:basedOn w:val="Normln"/>
    <w:qFormat/>
    <w:rsid w:val="008F22E1"/>
    <w:pPr>
      <w:jc w:val="center"/>
    </w:pPr>
    <w:rPr>
      <w:b/>
      <w:sz w:val="28"/>
    </w:rPr>
  </w:style>
  <w:style w:type="character" w:customStyle="1" w:styleId="NzevChar">
    <w:name w:val="Název Char"/>
    <w:aliases w:val="Číslo opatření Char"/>
    <w:rsid w:val="008F22E1"/>
    <w:rPr>
      <w:b/>
      <w:sz w:val="28"/>
    </w:rPr>
  </w:style>
  <w:style w:type="paragraph" w:customStyle="1" w:styleId="xl35">
    <w:name w:val="xl35"/>
    <w:basedOn w:val="Normln"/>
    <w:rsid w:val="008F22E1"/>
    <w:pPr>
      <w:spacing w:before="100" w:after="100"/>
    </w:pPr>
  </w:style>
  <w:style w:type="paragraph" w:styleId="Zpat">
    <w:name w:val="footer"/>
    <w:basedOn w:val="Normln"/>
    <w:uiPriority w:val="99"/>
    <w:rsid w:val="008F22E1"/>
    <w:pPr>
      <w:tabs>
        <w:tab w:val="center" w:pos="4536"/>
        <w:tab w:val="right" w:pos="9072"/>
      </w:tabs>
    </w:pPr>
  </w:style>
  <w:style w:type="character" w:customStyle="1" w:styleId="ZpatChar">
    <w:name w:val="Zápatí Char"/>
    <w:basedOn w:val="Standardnpsmoodstavce"/>
    <w:uiPriority w:val="99"/>
    <w:rsid w:val="008F22E1"/>
  </w:style>
  <w:style w:type="character" w:styleId="slostrnky">
    <w:name w:val="page number"/>
    <w:semiHidden/>
    <w:rsid w:val="008F22E1"/>
  </w:style>
  <w:style w:type="paragraph" w:styleId="Zkladntext">
    <w:name w:val="Body Text"/>
    <w:basedOn w:val="Normln"/>
    <w:semiHidden/>
    <w:rsid w:val="008F22E1"/>
  </w:style>
  <w:style w:type="character" w:customStyle="1" w:styleId="ZkladntextChar">
    <w:name w:val="Základní text Char"/>
    <w:semiHidden/>
    <w:rsid w:val="008F22E1"/>
    <w:rPr>
      <w:sz w:val="24"/>
    </w:rPr>
  </w:style>
  <w:style w:type="paragraph" w:customStyle="1" w:styleId="Zkladntextodsazen21">
    <w:name w:val="Základní text odsazený 21"/>
    <w:basedOn w:val="Normln"/>
    <w:rsid w:val="008F22E1"/>
    <w:pPr>
      <w:ind w:firstLine="708"/>
      <w:jc w:val="both"/>
    </w:pPr>
  </w:style>
  <w:style w:type="paragraph" w:customStyle="1" w:styleId="Normlnweb1">
    <w:name w:val="Normální (web)1"/>
    <w:basedOn w:val="Normln"/>
    <w:rsid w:val="008F22E1"/>
    <w:pPr>
      <w:widowControl w:val="0"/>
      <w:spacing w:before="100" w:after="100" w:line="312" w:lineRule="auto"/>
      <w:jc w:val="both"/>
    </w:pPr>
    <w:rPr>
      <w:rFonts w:ascii="Dynamo RE CE" w:hAnsi="Dynamo RE CE"/>
      <w:lang w:val="en-US"/>
    </w:rPr>
  </w:style>
  <w:style w:type="paragraph" w:customStyle="1" w:styleId="Normln1">
    <w:name w:val="Norm‡ln’"/>
    <w:rsid w:val="008F22E1"/>
    <w:pPr>
      <w:spacing w:before="120" w:line="288" w:lineRule="auto"/>
      <w:ind w:firstLine="709"/>
      <w:jc w:val="both"/>
    </w:pPr>
    <w:rPr>
      <w:sz w:val="24"/>
    </w:rPr>
  </w:style>
  <w:style w:type="paragraph" w:styleId="Titulek">
    <w:name w:val="caption"/>
    <w:basedOn w:val="Normln"/>
    <w:next w:val="Normln"/>
    <w:unhideWhenUsed/>
    <w:qFormat/>
    <w:rsid w:val="0021451D"/>
    <w:rPr>
      <w:b/>
      <w:bCs/>
    </w:rPr>
  </w:style>
  <w:style w:type="paragraph" w:styleId="Zhlav">
    <w:name w:val="header"/>
    <w:basedOn w:val="Normln"/>
    <w:link w:val="ZhlavChar"/>
    <w:unhideWhenUsed/>
    <w:rsid w:val="0021451D"/>
    <w:pPr>
      <w:tabs>
        <w:tab w:val="center" w:pos="4536"/>
        <w:tab w:val="right" w:pos="9072"/>
      </w:tabs>
    </w:pPr>
  </w:style>
  <w:style w:type="character" w:customStyle="1" w:styleId="ZhlavChar">
    <w:name w:val="Záhlaví Char"/>
    <w:basedOn w:val="Standardnpsmoodstavce"/>
    <w:link w:val="Zhlav"/>
    <w:uiPriority w:val="99"/>
    <w:rsid w:val="0021451D"/>
  </w:style>
  <w:style w:type="paragraph" w:styleId="Podtitul">
    <w:name w:val="Subtitle"/>
    <w:basedOn w:val="Normln"/>
    <w:link w:val="PodtitulChar"/>
    <w:qFormat/>
    <w:rsid w:val="00BC2853"/>
    <w:pPr>
      <w:spacing w:before="240"/>
      <w:jc w:val="center"/>
    </w:pPr>
    <w:rPr>
      <w:b/>
      <w:sz w:val="48"/>
      <w:szCs w:val="24"/>
    </w:rPr>
  </w:style>
  <w:style w:type="character" w:customStyle="1" w:styleId="PodtitulChar">
    <w:name w:val="Podtitul Char"/>
    <w:link w:val="Podtitul"/>
    <w:rsid w:val="00BC2853"/>
    <w:rPr>
      <w:b/>
      <w:sz w:val="48"/>
      <w:szCs w:val="24"/>
    </w:rPr>
  </w:style>
  <w:style w:type="character" w:customStyle="1" w:styleId="Nadpis1Char">
    <w:name w:val="Nadpis 1 Char"/>
    <w:link w:val="Nadpis1"/>
    <w:rsid w:val="00641EF7"/>
    <w:rPr>
      <w:b/>
      <w:bCs/>
      <w:caps/>
      <w:kern w:val="32"/>
      <w:sz w:val="32"/>
      <w:szCs w:val="32"/>
    </w:rPr>
  </w:style>
  <w:style w:type="paragraph" w:styleId="Nadpisobsahu">
    <w:name w:val="TOC Heading"/>
    <w:basedOn w:val="Nadpis1"/>
    <w:next w:val="Normln"/>
    <w:uiPriority w:val="39"/>
    <w:unhideWhenUsed/>
    <w:qFormat/>
    <w:rsid w:val="000C2ECF"/>
    <w:pPr>
      <w:keepLines/>
      <w:spacing w:before="480" w:after="0" w:line="276" w:lineRule="auto"/>
      <w:outlineLvl w:val="9"/>
    </w:pPr>
    <w:rPr>
      <w:color w:val="365F91"/>
      <w:kern w:val="0"/>
      <w:sz w:val="28"/>
      <w:szCs w:val="28"/>
    </w:rPr>
  </w:style>
  <w:style w:type="paragraph" w:styleId="Obsah1">
    <w:name w:val="toc 1"/>
    <w:basedOn w:val="Normln"/>
    <w:next w:val="Normln"/>
    <w:autoRedefine/>
    <w:uiPriority w:val="39"/>
    <w:unhideWhenUsed/>
    <w:rsid w:val="00131810"/>
    <w:pPr>
      <w:tabs>
        <w:tab w:val="left" w:pos="567"/>
        <w:tab w:val="right" w:leader="dot" w:pos="9063"/>
      </w:tabs>
      <w:spacing w:before="240" w:after="40"/>
      <w:ind w:left="567" w:hanging="567"/>
    </w:pPr>
    <w:rPr>
      <w:rFonts w:asciiTheme="majorHAnsi" w:hAnsiTheme="majorHAnsi"/>
      <w:b/>
      <w:bCs/>
      <w:caps/>
      <w:szCs w:val="24"/>
    </w:rPr>
  </w:style>
  <w:style w:type="character" w:styleId="Hypertextovodkaz">
    <w:name w:val="Hyperlink"/>
    <w:uiPriority w:val="99"/>
    <w:unhideWhenUsed/>
    <w:rsid w:val="000C2ECF"/>
    <w:rPr>
      <w:color w:val="0000FF"/>
      <w:u w:val="single"/>
    </w:rPr>
  </w:style>
  <w:style w:type="character" w:customStyle="1" w:styleId="Nadpis2Char">
    <w:name w:val="Nadpis 2 Char"/>
    <w:link w:val="Nadpis2"/>
    <w:rsid w:val="008A5DA3"/>
    <w:rPr>
      <w:b/>
      <w:bCs/>
      <w:iCs/>
      <w:sz w:val="28"/>
      <w:szCs w:val="28"/>
    </w:rPr>
  </w:style>
  <w:style w:type="paragraph" w:styleId="Obsah2">
    <w:name w:val="toc 2"/>
    <w:basedOn w:val="Normln"/>
    <w:next w:val="Normln"/>
    <w:autoRedefine/>
    <w:uiPriority w:val="39"/>
    <w:unhideWhenUsed/>
    <w:rsid w:val="008748DD"/>
    <w:pPr>
      <w:tabs>
        <w:tab w:val="left" w:pos="567"/>
        <w:tab w:val="right" w:leader="dot" w:pos="9063"/>
      </w:tabs>
      <w:spacing w:after="0"/>
      <w:ind w:left="567" w:hanging="567"/>
    </w:pPr>
    <w:rPr>
      <w:rFonts w:asciiTheme="minorHAnsi" w:hAnsiTheme="minorHAnsi"/>
      <w:b/>
      <w:bCs/>
      <w:sz w:val="20"/>
    </w:rPr>
  </w:style>
  <w:style w:type="paragraph" w:styleId="Textbubliny">
    <w:name w:val="Balloon Text"/>
    <w:basedOn w:val="Normln"/>
    <w:link w:val="TextbublinyChar"/>
    <w:uiPriority w:val="99"/>
    <w:semiHidden/>
    <w:unhideWhenUsed/>
    <w:rsid w:val="00015AE7"/>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5AE7"/>
    <w:rPr>
      <w:rFonts w:ascii="Tahoma" w:hAnsi="Tahoma" w:cs="Tahoma"/>
      <w:sz w:val="16"/>
      <w:szCs w:val="16"/>
    </w:rPr>
  </w:style>
  <w:style w:type="paragraph" w:customStyle="1" w:styleId="Tabulka">
    <w:name w:val="Tabulka"/>
    <w:basedOn w:val="Normln"/>
    <w:link w:val="TabulkaChar"/>
    <w:qFormat/>
    <w:rsid w:val="00001F77"/>
    <w:pPr>
      <w:spacing w:after="240"/>
    </w:pPr>
    <w:rPr>
      <w:b/>
      <w:i/>
    </w:rPr>
  </w:style>
  <w:style w:type="character" w:customStyle="1" w:styleId="TabulkaChar">
    <w:name w:val="Tabulka Char"/>
    <w:basedOn w:val="Standardnpsmoodstavce"/>
    <w:link w:val="Tabulka"/>
    <w:rsid w:val="00001F77"/>
    <w:rPr>
      <w:b/>
      <w:i/>
      <w:sz w:val="24"/>
    </w:rPr>
  </w:style>
  <w:style w:type="paragraph" w:styleId="Odstavecseseznamem">
    <w:name w:val="List Paragraph"/>
    <w:aliases w:val="Nad,Odstavec cíl se seznamem,Odstavec se seznamem5,Odstavec se seznamem1,Odstavec se seznamem11"/>
    <w:basedOn w:val="Normln"/>
    <w:qFormat/>
    <w:rsid w:val="00174A0E"/>
    <w:pPr>
      <w:ind w:left="720"/>
      <w:contextualSpacing/>
    </w:pPr>
  </w:style>
  <w:style w:type="character" w:customStyle="1" w:styleId="Nadpis3Char">
    <w:name w:val="Nadpis 3 Char"/>
    <w:basedOn w:val="Standardnpsmoodstavce"/>
    <w:link w:val="Nadpis3"/>
    <w:rsid w:val="00F65E9D"/>
    <w:rPr>
      <w:rFonts w:eastAsiaTheme="majorEastAsia" w:cstheme="majorBidi"/>
      <w:b/>
      <w:bCs/>
      <w:sz w:val="26"/>
      <w:szCs w:val="24"/>
    </w:rPr>
  </w:style>
  <w:style w:type="character" w:customStyle="1" w:styleId="Nadpis4Char">
    <w:name w:val="Nadpis 4 Char"/>
    <w:basedOn w:val="Standardnpsmoodstavce"/>
    <w:link w:val="Nadpis4"/>
    <w:rsid w:val="008B2EDC"/>
    <w:rPr>
      <w:rFonts w:eastAsiaTheme="majorEastAsia" w:cstheme="majorBidi"/>
      <w:b/>
      <w:bCs/>
      <w:i/>
      <w:iCs/>
      <w:sz w:val="24"/>
    </w:rPr>
  </w:style>
  <w:style w:type="character" w:customStyle="1" w:styleId="Nadpis5Char">
    <w:name w:val="Nadpis 5 Char"/>
    <w:basedOn w:val="Standardnpsmoodstavce"/>
    <w:link w:val="Nadpis5"/>
    <w:uiPriority w:val="9"/>
    <w:rsid w:val="00944F92"/>
    <w:rPr>
      <w:rFonts w:eastAsiaTheme="majorEastAsia" w:cstheme="majorBidi"/>
      <w:b/>
      <w:sz w:val="24"/>
    </w:rPr>
  </w:style>
  <w:style w:type="character" w:customStyle="1" w:styleId="Nadpis6Char">
    <w:name w:val="Nadpis 6 Char"/>
    <w:basedOn w:val="Standardnpsmoodstavce"/>
    <w:link w:val="Nadpis6"/>
    <w:uiPriority w:val="9"/>
    <w:rsid w:val="007E5702"/>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rsid w:val="007E5702"/>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rsid w:val="007E5702"/>
    <w:rPr>
      <w:rFonts w:asciiTheme="majorHAnsi" w:eastAsiaTheme="majorEastAsia" w:hAnsiTheme="majorHAnsi" w:cstheme="majorBidi"/>
      <w:color w:val="404040" w:themeColor="text1" w:themeTint="BF"/>
    </w:rPr>
  </w:style>
  <w:style w:type="character" w:customStyle="1" w:styleId="Nadpis9Char">
    <w:name w:val="Nadpis 9 Char"/>
    <w:basedOn w:val="Standardnpsmoodstavce"/>
    <w:link w:val="Nadpis9"/>
    <w:uiPriority w:val="9"/>
    <w:rsid w:val="007E5702"/>
    <w:rPr>
      <w:rFonts w:asciiTheme="majorHAnsi" w:eastAsiaTheme="majorEastAsia" w:hAnsiTheme="majorHAnsi" w:cstheme="majorBidi"/>
      <w:i/>
      <w:iCs/>
      <w:color w:val="404040" w:themeColor="text1" w:themeTint="BF"/>
    </w:rPr>
  </w:style>
  <w:style w:type="paragraph" w:styleId="Normlnweb">
    <w:name w:val="Normal (Web)"/>
    <w:basedOn w:val="Normln"/>
    <w:uiPriority w:val="99"/>
    <w:unhideWhenUsed/>
    <w:rsid w:val="00113AAB"/>
    <w:pPr>
      <w:spacing w:before="100" w:beforeAutospacing="1" w:after="100" w:afterAutospacing="1"/>
    </w:pPr>
    <w:rPr>
      <w:szCs w:val="24"/>
    </w:rPr>
  </w:style>
  <w:style w:type="paragraph" w:styleId="Obsah3">
    <w:name w:val="toc 3"/>
    <w:basedOn w:val="Normln"/>
    <w:next w:val="Normln"/>
    <w:autoRedefine/>
    <w:uiPriority w:val="39"/>
    <w:unhideWhenUsed/>
    <w:rsid w:val="00770BAA"/>
    <w:pPr>
      <w:tabs>
        <w:tab w:val="left" w:pos="993"/>
        <w:tab w:val="right" w:pos="9062"/>
      </w:tabs>
      <w:spacing w:before="0" w:after="0"/>
      <w:ind w:left="240"/>
    </w:pPr>
    <w:rPr>
      <w:rFonts w:asciiTheme="minorHAnsi" w:hAnsiTheme="minorHAnsi"/>
      <w:sz w:val="20"/>
    </w:rPr>
  </w:style>
  <w:style w:type="paragraph" w:customStyle="1" w:styleId="Default">
    <w:name w:val="Default"/>
    <w:rsid w:val="003944E5"/>
    <w:rPr>
      <w:rFonts w:ascii="Calibri" w:hAnsi="Calibri"/>
      <w:snapToGrid w:val="0"/>
      <w:color w:val="000000"/>
      <w:sz w:val="24"/>
    </w:rPr>
  </w:style>
  <w:style w:type="paragraph" w:styleId="Obsah4">
    <w:name w:val="toc 4"/>
    <w:basedOn w:val="Normln"/>
    <w:next w:val="Normln"/>
    <w:autoRedefine/>
    <w:uiPriority w:val="39"/>
    <w:unhideWhenUsed/>
    <w:rsid w:val="008215A2"/>
    <w:pPr>
      <w:spacing w:before="0" w:after="0"/>
      <w:ind w:left="480"/>
    </w:pPr>
    <w:rPr>
      <w:rFonts w:asciiTheme="minorHAnsi" w:hAnsiTheme="minorHAnsi"/>
      <w:sz w:val="20"/>
    </w:rPr>
  </w:style>
  <w:style w:type="paragraph" w:styleId="Obsah5">
    <w:name w:val="toc 5"/>
    <w:basedOn w:val="Normln"/>
    <w:next w:val="Normln"/>
    <w:autoRedefine/>
    <w:uiPriority w:val="39"/>
    <w:unhideWhenUsed/>
    <w:rsid w:val="008215A2"/>
    <w:pPr>
      <w:spacing w:before="0" w:after="0"/>
      <w:ind w:left="720"/>
    </w:pPr>
    <w:rPr>
      <w:rFonts w:asciiTheme="minorHAnsi" w:hAnsiTheme="minorHAnsi"/>
      <w:sz w:val="20"/>
    </w:rPr>
  </w:style>
  <w:style w:type="paragraph" w:styleId="Obsah6">
    <w:name w:val="toc 6"/>
    <w:basedOn w:val="Normln"/>
    <w:next w:val="Normln"/>
    <w:autoRedefine/>
    <w:uiPriority w:val="39"/>
    <w:unhideWhenUsed/>
    <w:rsid w:val="008215A2"/>
    <w:pPr>
      <w:spacing w:before="0" w:after="0"/>
      <w:ind w:left="960"/>
    </w:pPr>
    <w:rPr>
      <w:rFonts w:asciiTheme="minorHAnsi" w:hAnsiTheme="minorHAnsi"/>
      <w:sz w:val="20"/>
    </w:rPr>
  </w:style>
  <w:style w:type="paragraph" w:styleId="Obsah7">
    <w:name w:val="toc 7"/>
    <w:basedOn w:val="Normln"/>
    <w:next w:val="Normln"/>
    <w:autoRedefine/>
    <w:uiPriority w:val="39"/>
    <w:unhideWhenUsed/>
    <w:rsid w:val="008215A2"/>
    <w:pPr>
      <w:spacing w:before="0" w:after="0"/>
      <w:ind w:left="1200"/>
    </w:pPr>
    <w:rPr>
      <w:rFonts w:asciiTheme="minorHAnsi" w:hAnsiTheme="minorHAnsi"/>
      <w:sz w:val="20"/>
    </w:rPr>
  </w:style>
  <w:style w:type="paragraph" w:styleId="Obsah8">
    <w:name w:val="toc 8"/>
    <w:basedOn w:val="Normln"/>
    <w:next w:val="Normln"/>
    <w:autoRedefine/>
    <w:uiPriority w:val="39"/>
    <w:unhideWhenUsed/>
    <w:rsid w:val="008215A2"/>
    <w:pPr>
      <w:spacing w:before="0" w:after="0"/>
      <w:ind w:left="1440"/>
    </w:pPr>
    <w:rPr>
      <w:rFonts w:asciiTheme="minorHAnsi" w:hAnsiTheme="minorHAnsi"/>
      <w:sz w:val="20"/>
    </w:rPr>
  </w:style>
  <w:style w:type="paragraph" w:styleId="Obsah9">
    <w:name w:val="toc 9"/>
    <w:basedOn w:val="Normln"/>
    <w:next w:val="Normln"/>
    <w:autoRedefine/>
    <w:uiPriority w:val="39"/>
    <w:unhideWhenUsed/>
    <w:rsid w:val="008215A2"/>
    <w:pPr>
      <w:spacing w:before="0" w:after="0"/>
      <w:ind w:left="1680"/>
    </w:pPr>
    <w:rPr>
      <w:rFonts w:asciiTheme="minorHAnsi" w:hAnsiTheme="minorHAnsi"/>
      <w:sz w:val="20"/>
    </w:rPr>
  </w:style>
  <w:style w:type="paragraph" w:styleId="Textpoznpodarou">
    <w:name w:val="footnote text"/>
    <w:aliases w:val="Poznámka pod čarou,Footnote text,Schriftart: 9 pt,Schriftart: 10 pt,Schriftart: 8 pt,WB-Fußnotentext,fn,Footnotes,Footnote ak,~FootnoteText"/>
    <w:basedOn w:val="Normln"/>
    <w:link w:val="TextpoznpodarouChar"/>
    <w:semiHidden/>
    <w:unhideWhenUsed/>
    <w:rsid w:val="007665E4"/>
    <w:pPr>
      <w:spacing w:before="0" w:after="0"/>
    </w:pPr>
    <w:rPr>
      <w:sz w:val="20"/>
    </w:rPr>
  </w:style>
  <w:style w:type="character" w:customStyle="1" w:styleId="TextpoznpodarouChar">
    <w:name w:val="Text pozn. pod čarou Char"/>
    <w:aliases w:val="Poznámka pod čarou Char,Footnote text Char,Schriftart: 9 pt Char,Schriftart: 10 pt Char,Schriftart: 8 pt Char,WB-Fußnotentext Char,fn Char,Footnotes Char,Footnote ak Char,~FootnoteText Char"/>
    <w:basedOn w:val="Standardnpsmoodstavce"/>
    <w:link w:val="Textpoznpodarou"/>
    <w:uiPriority w:val="99"/>
    <w:semiHidden/>
    <w:rsid w:val="007665E4"/>
  </w:style>
  <w:style w:type="character" w:styleId="Znakapoznpodarou">
    <w:name w:val="footnote reference"/>
    <w:aliases w:val="number,Footnote reference number,Footnote symbol,note TESI,-E Fußnotenzeichen,SUPERS,Footnote,Footnot #"/>
    <w:semiHidden/>
    <w:rsid w:val="007665E4"/>
    <w:rPr>
      <w:i/>
      <w:iCs/>
      <w:sz w:val="24"/>
      <w:szCs w:val="24"/>
      <w:vertAlign w:val="superscript"/>
      <w:lang w:val="en-US" w:eastAsia="en-US" w:bidi="ar-SA"/>
    </w:rPr>
  </w:style>
  <w:style w:type="table" w:customStyle="1" w:styleId="Mkatabulky1">
    <w:name w:val="Mřížka tabulky1"/>
    <w:basedOn w:val="Normlntabulka"/>
    <w:next w:val="Mkatabulky"/>
    <w:uiPriority w:val="39"/>
    <w:rsid w:val="00737E8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
    <w:name w:val="Mřížka tabulky2"/>
    <w:basedOn w:val="Normlntabulka"/>
    <w:next w:val="Mkatabulky"/>
    <w:uiPriority w:val="39"/>
    <w:rsid w:val="00737E8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seznamu1">
    <w:name w:val="Bez seznamu1"/>
    <w:next w:val="Bezseznamu"/>
    <w:uiPriority w:val="99"/>
    <w:semiHidden/>
    <w:unhideWhenUsed/>
    <w:rsid w:val="00233018"/>
  </w:style>
  <w:style w:type="paragraph" w:customStyle="1" w:styleId="Odstavecseseznamem2">
    <w:name w:val="Odstavec se seznamem2"/>
    <w:basedOn w:val="Normln"/>
    <w:rsid w:val="00233018"/>
    <w:pPr>
      <w:spacing w:before="0" w:after="0"/>
    </w:pPr>
    <w:rPr>
      <w:rFonts w:ascii="Calibri" w:hAnsi="Calibri"/>
    </w:rPr>
  </w:style>
  <w:style w:type="paragraph" w:customStyle="1" w:styleId="Levtabulka">
    <w:name w:val="Levá tabulka"/>
    <w:basedOn w:val="Normln"/>
    <w:link w:val="LevtabulkaChar"/>
    <w:qFormat/>
    <w:rsid w:val="00985BDA"/>
    <w:pPr>
      <w:spacing w:before="0" w:after="0"/>
    </w:pPr>
    <w:rPr>
      <w:b/>
      <w:color w:val="808080"/>
      <w:szCs w:val="24"/>
    </w:rPr>
  </w:style>
  <w:style w:type="character" w:customStyle="1" w:styleId="LevtabulkaChar">
    <w:name w:val="Levá tabulka Char"/>
    <w:basedOn w:val="Standardnpsmoodstavce"/>
    <w:link w:val="Levtabulka"/>
    <w:rsid w:val="00985BDA"/>
    <w:rPr>
      <w:b/>
      <w:color w:val="808080"/>
      <w:sz w:val="24"/>
      <w:szCs w:val="24"/>
    </w:rPr>
  </w:style>
  <w:style w:type="character" w:customStyle="1" w:styleId="mw-headline">
    <w:name w:val="mw-headline"/>
    <w:basedOn w:val="Standardnpsmoodstavce"/>
    <w:rsid w:val="003D368C"/>
  </w:style>
  <w:style w:type="character" w:styleId="Odkaznakoment">
    <w:name w:val="annotation reference"/>
    <w:basedOn w:val="Standardnpsmoodstavce"/>
    <w:semiHidden/>
    <w:rsid w:val="00914242"/>
    <w:rPr>
      <w:sz w:val="16"/>
    </w:rPr>
  </w:style>
  <w:style w:type="paragraph" w:styleId="Textkomente">
    <w:name w:val="annotation text"/>
    <w:basedOn w:val="Normln"/>
    <w:link w:val="TextkomenteChar"/>
    <w:semiHidden/>
    <w:rsid w:val="00914242"/>
    <w:rPr>
      <w:sz w:val="20"/>
    </w:rPr>
  </w:style>
  <w:style w:type="character" w:customStyle="1" w:styleId="TextkomenteChar">
    <w:name w:val="Text komentáře Char"/>
    <w:basedOn w:val="Standardnpsmoodstavce"/>
    <w:link w:val="Textkomente"/>
    <w:semiHidden/>
    <w:rsid w:val="00914242"/>
  </w:style>
  <w:style w:type="paragraph" w:customStyle="1" w:styleId="tabulka0">
    <w:name w:val="tabulka"/>
    <w:basedOn w:val="Normln"/>
    <w:uiPriority w:val="99"/>
    <w:rsid w:val="00AB6019"/>
    <w:pPr>
      <w:spacing w:before="0" w:after="0"/>
      <w:ind w:firstLine="709"/>
      <w:jc w:val="both"/>
    </w:pPr>
    <w:rPr>
      <w:rFonts w:ascii="Arial" w:hAnsi="Arial"/>
      <w:sz w:val="22"/>
    </w:rPr>
  </w:style>
  <w:style w:type="paragraph" w:customStyle="1" w:styleId="TextMar">
    <w:name w:val="TextMar"/>
    <w:basedOn w:val="Normln"/>
    <w:uiPriority w:val="99"/>
    <w:rsid w:val="00155CCA"/>
    <w:pPr>
      <w:overflowPunct w:val="0"/>
      <w:autoSpaceDE w:val="0"/>
      <w:autoSpaceDN w:val="0"/>
      <w:adjustRightInd w:val="0"/>
      <w:spacing w:before="0"/>
      <w:ind w:firstLine="709"/>
      <w:jc w:val="both"/>
      <w:textAlignment w:val="baseline"/>
    </w:pPr>
    <w:rPr>
      <w:sz w:val="20"/>
    </w:rPr>
  </w:style>
  <w:style w:type="paragraph" w:customStyle="1" w:styleId="CharCharChar">
    <w:name w:val="Char Char Char"/>
    <w:basedOn w:val="Normln"/>
    <w:rsid w:val="000F114D"/>
    <w:pPr>
      <w:spacing w:before="0" w:after="160" w:line="240" w:lineRule="exact"/>
      <w:jc w:val="both"/>
    </w:pPr>
    <w:rPr>
      <w:rFonts w:ascii="Times New Roman Bold" w:hAnsi="Times New Roman Bold"/>
      <w:sz w:val="22"/>
      <w:szCs w:val="26"/>
      <w:lang w:val="sk-SK" w:eastAsia="en-US"/>
    </w:rPr>
  </w:style>
  <w:style w:type="character" w:styleId="Sledovanodkaz">
    <w:name w:val="FollowedHyperlink"/>
    <w:semiHidden/>
    <w:rsid w:val="00A07127"/>
    <w:rPr>
      <w:color w:val="800080"/>
      <w:u w:val="single"/>
    </w:rPr>
  </w:style>
  <w:style w:type="paragraph" w:styleId="Zkladntext2">
    <w:name w:val="Body Text 2"/>
    <w:basedOn w:val="Normln"/>
    <w:link w:val="Zkladntext2Char"/>
    <w:semiHidden/>
    <w:unhideWhenUsed/>
    <w:rsid w:val="00A07127"/>
    <w:pPr>
      <w:spacing w:line="480" w:lineRule="auto"/>
    </w:pPr>
  </w:style>
  <w:style w:type="character" w:customStyle="1" w:styleId="Zkladntext2Char">
    <w:name w:val="Základní text 2 Char"/>
    <w:basedOn w:val="Standardnpsmoodstavce"/>
    <w:link w:val="Zkladntext2"/>
    <w:semiHidden/>
    <w:rsid w:val="00A07127"/>
    <w:rPr>
      <w:sz w:val="24"/>
    </w:rPr>
  </w:style>
  <w:style w:type="paragraph" w:styleId="Pedmtkomente">
    <w:name w:val="annotation subject"/>
    <w:basedOn w:val="Textkomente"/>
    <w:next w:val="Textkomente"/>
    <w:link w:val="PedmtkomenteChar"/>
    <w:semiHidden/>
    <w:unhideWhenUsed/>
    <w:rsid w:val="00A07127"/>
    <w:rPr>
      <w:b/>
      <w:bCs/>
    </w:rPr>
  </w:style>
  <w:style w:type="character" w:customStyle="1" w:styleId="PedmtkomenteChar">
    <w:name w:val="Předmět komentáře Char"/>
    <w:basedOn w:val="TextkomenteChar"/>
    <w:link w:val="Pedmtkomente"/>
    <w:semiHidden/>
    <w:rsid w:val="00A07127"/>
    <w:rPr>
      <w:b/>
      <w:bCs/>
    </w:rPr>
  </w:style>
  <w:style w:type="paragraph" w:customStyle="1" w:styleId="Aprava">
    <w:name w:val="A) úprava"/>
    <w:basedOn w:val="Normln"/>
    <w:rsid w:val="00A07127"/>
    <w:pPr>
      <w:spacing w:before="0" w:after="0" w:line="312" w:lineRule="auto"/>
      <w:jc w:val="both"/>
    </w:pPr>
    <w:rPr>
      <w:rFonts w:ascii="Dynamo RE CE" w:hAnsi="Dynamo RE CE"/>
      <w:color w:val="000000"/>
      <w:sz w:val="22"/>
    </w:rPr>
  </w:style>
  <w:style w:type="paragraph" w:customStyle="1" w:styleId="Char">
    <w:name w:val="Char"/>
    <w:basedOn w:val="Normln"/>
    <w:rsid w:val="00A07127"/>
    <w:pPr>
      <w:spacing w:before="0" w:after="160" w:line="240" w:lineRule="exact"/>
      <w:jc w:val="both"/>
    </w:pPr>
    <w:rPr>
      <w:rFonts w:ascii="Times New Roman Bold" w:hAnsi="Times New Roman Bold"/>
      <w:sz w:val="22"/>
      <w:szCs w:val="26"/>
      <w:lang w:val="sk-SK" w:eastAsia="en-US"/>
    </w:rPr>
  </w:style>
  <w:style w:type="character" w:styleId="Siln">
    <w:name w:val="Strong"/>
    <w:qFormat/>
    <w:rsid w:val="00A07127"/>
    <w:rPr>
      <w:b/>
      <w:bCs/>
    </w:rPr>
  </w:style>
  <w:style w:type="paragraph" w:customStyle="1" w:styleId="Normlnweb2">
    <w:name w:val="Normální (web)2"/>
    <w:basedOn w:val="Normln"/>
    <w:rsid w:val="00A07127"/>
    <w:pPr>
      <w:widowControl w:val="0"/>
      <w:spacing w:before="100" w:after="100" w:line="312" w:lineRule="auto"/>
      <w:jc w:val="both"/>
    </w:pPr>
    <w:rPr>
      <w:rFonts w:ascii="Dynamo RE CE" w:hAnsi="Dynamo RE CE"/>
      <w:lang w:val="en-US"/>
    </w:rPr>
  </w:style>
  <w:style w:type="paragraph" w:styleId="Textvysvtlivek">
    <w:name w:val="endnote text"/>
    <w:basedOn w:val="Normln"/>
    <w:link w:val="TextvysvtlivekChar"/>
    <w:uiPriority w:val="99"/>
    <w:semiHidden/>
    <w:unhideWhenUsed/>
    <w:rsid w:val="00A07127"/>
    <w:pPr>
      <w:spacing w:before="0" w:after="0"/>
    </w:pPr>
    <w:rPr>
      <w:sz w:val="20"/>
    </w:rPr>
  </w:style>
  <w:style w:type="character" w:customStyle="1" w:styleId="TextvysvtlivekChar">
    <w:name w:val="Text vysvětlivek Char"/>
    <w:basedOn w:val="Standardnpsmoodstavce"/>
    <w:link w:val="Textvysvtlivek"/>
    <w:uiPriority w:val="99"/>
    <w:semiHidden/>
    <w:rsid w:val="00A07127"/>
  </w:style>
  <w:style w:type="character" w:styleId="Odkaznavysvtlivky">
    <w:name w:val="endnote reference"/>
    <w:basedOn w:val="Standardnpsmoodstavce"/>
    <w:uiPriority w:val="99"/>
    <w:semiHidden/>
    <w:unhideWhenUsed/>
    <w:rsid w:val="00A07127"/>
    <w:rPr>
      <w:vertAlign w:val="superscript"/>
    </w:rPr>
  </w:style>
  <w:style w:type="paragraph" w:styleId="Revize">
    <w:name w:val="Revision"/>
    <w:hidden/>
    <w:uiPriority w:val="99"/>
    <w:semiHidden/>
    <w:rsid w:val="00A07127"/>
    <w:rPr>
      <w:sz w:val="24"/>
    </w:rPr>
  </w:style>
  <w:style w:type="paragraph" w:styleId="Seznamobrzk">
    <w:name w:val="table of figures"/>
    <w:basedOn w:val="Normln"/>
    <w:next w:val="Normln"/>
    <w:uiPriority w:val="99"/>
    <w:unhideWhenUsed/>
    <w:rsid w:val="003D71D4"/>
    <w:pPr>
      <w:spacing w:before="0" w:after="0"/>
      <w:ind w:left="480" w:hanging="480"/>
    </w:pPr>
    <w:rPr>
      <w:rFonts w:asciiTheme="minorHAnsi" w:hAnsiTheme="minorHAnsi"/>
      <w:b/>
      <w:bCs/>
      <w:sz w:val="20"/>
    </w:rPr>
  </w:style>
  <w:style w:type="paragraph" w:styleId="Bezmezer">
    <w:name w:val="No Spacing"/>
    <w:uiPriority w:val="1"/>
    <w:qFormat/>
    <w:rsid w:val="00722654"/>
    <w:rPr>
      <w:sz w:val="24"/>
    </w:rPr>
  </w:style>
</w:styles>
</file>

<file path=word/webSettings.xml><?xml version="1.0" encoding="utf-8"?>
<w:webSettings xmlns:r="http://schemas.openxmlformats.org/officeDocument/2006/relationships" xmlns:w="http://schemas.openxmlformats.org/wordprocessingml/2006/main">
  <w:divs>
    <w:div w:id="38094873">
      <w:bodyDiv w:val="1"/>
      <w:marLeft w:val="0"/>
      <w:marRight w:val="0"/>
      <w:marTop w:val="0"/>
      <w:marBottom w:val="0"/>
      <w:divBdr>
        <w:top w:val="none" w:sz="0" w:space="0" w:color="auto"/>
        <w:left w:val="none" w:sz="0" w:space="0" w:color="auto"/>
        <w:bottom w:val="none" w:sz="0" w:space="0" w:color="auto"/>
        <w:right w:val="none" w:sz="0" w:space="0" w:color="auto"/>
      </w:divBdr>
    </w:div>
    <w:div w:id="70011314">
      <w:bodyDiv w:val="1"/>
      <w:marLeft w:val="0"/>
      <w:marRight w:val="0"/>
      <w:marTop w:val="0"/>
      <w:marBottom w:val="0"/>
      <w:divBdr>
        <w:top w:val="none" w:sz="0" w:space="0" w:color="auto"/>
        <w:left w:val="none" w:sz="0" w:space="0" w:color="auto"/>
        <w:bottom w:val="none" w:sz="0" w:space="0" w:color="auto"/>
        <w:right w:val="none" w:sz="0" w:space="0" w:color="auto"/>
      </w:divBdr>
    </w:div>
    <w:div w:id="111093233">
      <w:bodyDiv w:val="1"/>
      <w:marLeft w:val="0"/>
      <w:marRight w:val="0"/>
      <w:marTop w:val="0"/>
      <w:marBottom w:val="0"/>
      <w:divBdr>
        <w:top w:val="none" w:sz="0" w:space="0" w:color="auto"/>
        <w:left w:val="none" w:sz="0" w:space="0" w:color="auto"/>
        <w:bottom w:val="none" w:sz="0" w:space="0" w:color="auto"/>
        <w:right w:val="none" w:sz="0" w:space="0" w:color="auto"/>
      </w:divBdr>
    </w:div>
    <w:div w:id="119498657">
      <w:bodyDiv w:val="1"/>
      <w:marLeft w:val="0"/>
      <w:marRight w:val="0"/>
      <w:marTop w:val="0"/>
      <w:marBottom w:val="0"/>
      <w:divBdr>
        <w:top w:val="none" w:sz="0" w:space="0" w:color="auto"/>
        <w:left w:val="none" w:sz="0" w:space="0" w:color="auto"/>
        <w:bottom w:val="none" w:sz="0" w:space="0" w:color="auto"/>
        <w:right w:val="none" w:sz="0" w:space="0" w:color="auto"/>
      </w:divBdr>
    </w:div>
    <w:div w:id="139932982">
      <w:bodyDiv w:val="1"/>
      <w:marLeft w:val="0"/>
      <w:marRight w:val="0"/>
      <w:marTop w:val="0"/>
      <w:marBottom w:val="0"/>
      <w:divBdr>
        <w:top w:val="none" w:sz="0" w:space="0" w:color="auto"/>
        <w:left w:val="none" w:sz="0" w:space="0" w:color="auto"/>
        <w:bottom w:val="none" w:sz="0" w:space="0" w:color="auto"/>
        <w:right w:val="none" w:sz="0" w:space="0" w:color="auto"/>
      </w:divBdr>
    </w:div>
    <w:div w:id="160439365">
      <w:bodyDiv w:val="1"/>
      <w:marLeft w:val="0"/>
      <w:marRight w:val="0"/>
      <w:marTop w:val="0"/>
      <w:marBottom w:val="0"/>
      <w:divBdr>
        <w:top w:val="none" w:sz="0" w:space="0" w:color="auto"/>
        <w:left w:val="none" w:sz="0" w:space="0" w:color="auto"/>
        <w:bottom w:val="none" w:sz="0" w:space="0" w:color="auto"/>
        <w:right w:val="none" w:sz="0" w:space="0" w:color="auto"/>
      </w:divBdr>
    </w:div>
    <w:div w:id="190996600">
      <w:bodyDiv w:val="1"/>
      <w:marLeft w:val="0"/>
      <w:marRight w:val="0"/>
      <w:marTop w:val="0"/>
      <w:marBottom w:val="0"/>
      <w:divBdr>
        <w:top w:val="none" w:sz="0" w:space="0" w:color="auto"/>
        <w:left w:val="none" w:sz="0" w:space="0" w:color="auto"/>
        <w:bottom w:val="none" w:sz="0" w:space="0" w:color="auto"/>
        <w:right w:val="none" w:sz="0" w:space="0" w:color="auto"/>
      </w:divBdr>
    </w:div>
    <w:div w:id="199364784">
      <w:bodyDiv w:val="1"/>
      <w:marLeft w:val="0"/>
      <w:marRight w:val="0"/>
      <w:marTop w:val="0"/>
      <w:marBottom w:val="0"/>
      <w:divBdr>
        <w:top w:val="none" w:sz="0" w:space="0" w:color="auto"/>
        <w:left w:val="none" w:sz="0" w:space="0" w:color="auto"/>
        <w:bottom w:val="none" w:sz="0" w:space="0" w:color="auto"/>
        <w:right w:val="none" w:sz="0" w:space="0" w:color="auto"/>
      </w:divBdr>
    </w:div>
    <w:div w:id="228929169">
      <w:bodyDiv w:val="1"/>
      <w:marLeft w:val="0"/>
      <w:marRight w:val="0"/>
      <w:marTop w:val="0"/>
      <w:marBottom w:val="0"/>
      <w:divBdr>
        <w:top w:val="none" w:sz="0" w:space="0" w:color="auto"/>
        <w:left w:val="none" w:sz="0" w:space="0" w:color="auto"/>
        <w:bottom w:val="none" w:sz="0" w:space="0" w:color="auto"/>
        <w:right w:val="none" w:sz="0" w:space="0" w:color="auto"/>
      </w:divBdr>
    </w:div>
    <w:div w:id="237600751">
      <w:bodyDiv w:val="1"/>
      <w:marLeft w:val="0"/>
      <w:marRight w:val="0"/>
      <w:marTop w:val="0"/>
      <w:marBottom w:val="0"/>
      <w:divBdr>
        <w:top w:val="none" w:sz="0" w:space="0" w:color="auto"/>
        <w:left w:val="none" w:sz="0" w:space="0" w:color="auto"/>
        <w:bottom w:val="none" w:sz="0" w:space="0" w:color="auto"/>
        <w:right w:val="none" w:sz="0" w:space="0" w:color="auto"/>
      </w:divBdr>
      <w:divsChild>
        <w:div w:id="1871913336">
          <w:marLeft w:val="0"/>
          <w:marRight w:val="0"/>
          <w:marTop w:val="0"/>
          <w:marBottom w:val="0"/>
          <w:divBdr>
            <w:top w:val="none" w:sz="0" w:space="0" w:color="auto"/>
            <w:left w:val="none" w:sz="0" w:space="0" w:color="auto"/>
            <w:bottom w:val="none" w:sz="0" w:space="0" w:color="auto"/>
            <w:right w:val="none" w:sz="0" w:space="0" w:color="auto"/>
          </w:divBdr>
        </w:div>
      </w:divsChild>
    </w:div>
    <w:div w:id="241179651">
      <w:bodyDiv w:val="1"/>
      <w:marLeft w:val="0"/>
      <w:marRight w:val="0"/>
      <w:marTop w:val="0"/>
      <w:marBottom w:val="0"/>
      <w:divBdr>
        <w:top w:val="none" w:sz="0" w:space="0" w:color="auto"/>
        <w:left w:val="none" w:sz="0" w:space="0" w:color="auto"/>
        <w:bottom w:val="none" w:sz="0" w:space="0" w:color="auto"/>
        <w:right w:val="none" w:sz="0" w:space="0" w:color="auto"/>
      </w:divBdr>
    </w:div>
    <w:div w:id="250167128">
      <w:bodyDiv w:val="1"/>
      <w:marLeft w:val="0"/>
      <w:marRight w:val="0"/>
      <w:marTop w:val="0"/>
      <w:marBottom w:val="0"/>
      <w:divBdr>
        <w:top w:val="none" w:sz="0" w:space="0" w:color="auto"/>
        <w:left w:val="none" w:sz="0" w:space="0" w:color="auto"/>
        <w:bottom w:val="none" w:sz="0" w:space="0" w:color="auto"/>
        <w:right w:val="none" w:sz="0" w:space="0" w:color="auto"/>
      </w:divBdr>
    </w:div>
    <w:div w:id="258491059">
      <w:bodyDiv w:val="1"/>
      <w:marLeft w:val="0"/>
      <w:marRight w:val="0"/>
      <w:marTop w:val="0"/>
      <w:marBottom w:val="0"/>
      <w:divBdr>
        <w:top w:val="none" w:sz="0" w:space="0" w:color="auto"/>
        <w:left w:val="none" w:sz="0" w:space="0" w:color="auto"/>
        <w:bottom w:val="none" w:sz="0" w:space="0" w:color="auto"/>
        <w:right w:val="none" w:sz="0" w:space="0" w:color="auto"/>
      </w:divBdr>
    </w:div>
    <w:div w:id="278612016">
      <w:bodyDiv w:val="1"/>
      <w:marLeft w:val="0"/>
      <w:marRight w:val="0"/>
      <w:marTop w:val="0"/>
      <w:marBottom w:val="0"/>
      <w:divBdr>
        <w:top w:val="none" w:sz="0" w:space="0" w:color="auto"/>
        <w:left w:val="none" w:sz="0" w:space="0" w:color="auto"/>
        <w:bottom w:val="none" w:sz="0" w:space="0" w:color="auto"/>
        <w:right w:val="none" w:sz="0" w:space="0" w:color="auto"/>
      </w:divBdr>
    </w:div>
    <w:div w:id="281306191">
      <w:bodyDiv w:val="1"/>
      <w:marLeft w:val="0"/>
      <w:marRight w:val="0"/>
      <w:marTop w:val="0"/>
      <w:marBottom w:val="0"/>
      <w:divBdr>
        <w:top w:val="none" w:sz="0" w:space="0" w:color="auto"/>
        <w:left w:val="none" w:sz="0" w:space="0" w:color="auto"/>
        <w:bottom w:val="none" w:sz="0" w:space="0" w:color="auto"/>
        <w:right w:val="none" w:sz="0" w:space="0" w:color="auto"/>
      </w:divBdr>
    </w:div>
    <w:div w:id="345794920">
      <w:bodyDiv w:val="1"/>
      <w:marLeft w:val="0"/>
      <w:marRight w:val="0"/>
      <w:marTop w:val="0"/>
      <w:marBottom w:val="0"/>
      <w:divBdr>
        <w:top w:val="none" w:sz="0" w:space="0" w:color="auto"/>
        <w:left w:val="none" w:sz="0" w:space="0" w:color="auto"/>
        <w:bottom w:val="none" w:sz="0" w:space="0" w:color="auto"/>
        <w:right w:val="none" w:sz="0" w:space="0" w:color="auto"/>
      </w:divBdr>
    </w:div>
    <w:div w:id="402071713">
      <w:bodyDiv w:val="1"/>
      <w:marLeft w:val="0"/>
      <w:marRight w:val="0"/>
      <w:marTop w:val="0"/>
      <w:marBottom w:val="0"/>
      <w:divBdr>
        <w:top w:val="none" w:sz="0" w:space="0" w:color="auto"/>
        <w:left w:val="none" w:sz="0" w:space="0" w:color="auto"/>
        <w:bottom w:val="none" w:sz="0" w:space="0" w:color="auto"/>
        <w:right w:val="none" w:sz="0" w:space="0" w:color="auto"/>
      </w:divBdr>
      <w:divsChild>
        <w:div w:id="83496136">
          <w:marLeft w:val="0"/>
          <w:marRight w:val="0"/>
          <w:marTop w:val="0"/>
          <w:marBottom w:val="0"/>
          <w:divBdr>
            <w:top w:val="none" w:sz="0" w:space="0" w:color="auto"/>
            <w:left w:val="none" w:sz="0" w:space="0" w:color="auto"/>
            <w:bottom w:val="none" w:sz="0" w:space="0" w:color="auto"/>
            <w:right w:val="none" w:sz="0" w:space="0" w:color="auto"/>
          </w:divBdr>
        </w:div>
        <w:div w:id="109398927">
          <w:marLeft w:val="0"/>
          <w:marRight w:val="0"/>
          <w:marTop w:val="0"/>
          <w:marBottom w:val="0"/>
          <w:divBdr>
            <w:top w:val="none" w:sz="0" w:space="0" w:color="auto"/>
            <w:left w:val="none" w:sz="0" w:space="0" w:color="auto"/>
            <w:bottom w:val="none" w:sz="0" w:space="0" w:color="auto"/>
            <w:right w:val="none" w:sz="0" w:space="0" w:color="auto"/>
          </w:divBdr>
        </w:div>
        <w:div w:id="200556230">
          <w:marLeft w:val="0"/>
          <w:marRight w:val="0"/>
          <w:marTop w:val="0"/>
          <w:marBottom w:val="0"/>
          <w:divBdr>
            <w:top w:val="none" w:sz="0" w:space="0" w:color="auto"/>
            <w:left w:val="none" w:sz="0" w:space="0" w:color="auto"/>
            <w:bottom w:val="none" w:sz="0" w:space="0" w:color="auto"/>
            <w:right w:val="none" w:sz="0" w:space="0" w:color="auto"/>
          </w:divBdr>
        </w:div>
        <w:div w:id="370813315">
          <w:marLeft w:val="0"/>
          <w:marRight w:val="0"/>
          <w:marTop w:val="0"/>
          <w:marBottom w:val="0"/>
          <w:divBdr>
            <w:top w:val="none" w:sz="0" w:space="0" w:color="auto"/>
            <w:left w:val="none" w:sz="0" w:space="0" w:color="auto"/>
            <w:bottom w:val="none" w:sz="0" w:space="0" w:color="auto"/>
            <w:right w:val="none" w:sz="0" w:space="0" w:color="auto"/>
          </w:divBdr>
        </w:div>
        <w:div w:id="383793245">
          <w:marLeft w:val="0"/>
          <w:marRight w:val="0"/>
          <w:marTop w:val="0"/>
          <w:marBottom w:val="0"/>
          <w:divBdr>
            <w:top w:val="none" w:sz="0" w:space="0" w:color="auto"/>
            <w:left w:val="none" w:sz="0" w:space="0" w:color="auto"/>
            <w:bottom w:val="none" w:sz="0" w:space="0" w:color="auto"/>
            <w:right w:val="none" w:sz="0" w:space="0" w:color="auto"/>
          </w:divBdr>
        </w:div>
        <w:div w:id="385690758">
          <w:marLeft w:val="0"/>
          <w:marRight w:val="0"/>
          <w:marTop w:val="0"/>
          <w:marBottom w:val="0"/>
          <w:divBdr>
            <w:top w:val="none" w:sz="0" w:space="0" w:color="auto"/>
            <w:left w:val="none" w:sz="0" w:space="0" w:color="auto"/>
            <w:bottom w:val="none" w:sz="0" w:space="0" w:color="auto"/>
            <w:right w:val="none" w:sz="0" w:space="0" w:color="auto"/>
          </w:divBdr>
        </w:div>
        <w:div w:id="454376446">
          <w:marLeft w:val="0"/>
          <w:marRight w:val="0"/>
          <w:marTop w:val="0"/>
          <w:marBottom w:val="0"/>
          <w:divBdr>
            <w:top w:val="none" w:sz="0" w:space="0" w:color="auto"/>
            <w:left w:val="none" w:sz="0" w:space="0" w:color="auto"/>
            <w:bottom w:val="none" w:sz="0" w:space="0" w:color="auto"/>
            <w:right w:val="none" w:sz="0" w:space="0" w:color="auto"/>
          </w:divBdr>
        </w:div>
        <w:div w:id="461653929">
          <w:marLeft w:val="0"/>
          <w:marRight w:val="0"/>
          <w:marTop w:val="0"/>
          <w:marBottom w:val="0"/>
          <w:divBdr>
            <w:top w:val="none" w:sz="0" w:space="0" w:color="auto"/>
            <w:left w:val="none" w:sz="0" w:space="0" w:color="auto"/>
            <w:bottom w:val="none" w:sz="0" w:space="0" w:color="auto"/>
            <w:right w:val="none" w:sz="0" w:space="0" w:color="auto"/>
          </w:divBdr>
        </w:div>
        <w:div w:id="463158253">
          <w:marLeft w:val="0"/>
          <w:marRight w:val="0"/>
          <w:marTop w:val="0"/>
          <w:marBottom w:val="0"/>
          <w:divBdr>
            <w:top w:val="none" w:sz="0" w:space="0" w:color="auto"/>
            <w:left w:val="none" w:sz="0" w:space="0" w:color="auto"/>
            <w:bottom w:val="none" w:sz="0" w:space="0" w:color="auto"/>
            <w:right w:val="none" w:sz="0" w:space="0" w:color="auto"/>
          </w:divBdr>
        </w:div>
        <w:div w:id="482089539">
          <w:marLeft w:val="0"/>
          <w:marRight w:val="0"/>
          <w:marTop w:val="0"/>
          <w:marBottom w:val="0"/>
          <w:divBdr>
            <w:top w:val="none" w:sz="0" w:space="0" w:color="auto"/>
            <w:left w:val="none" w:sz="0" w:space="0" w:color="auto"/>
            <w:bottom w:val="none" w:sz="0" w:space="0" w:color="auto"/>
            <w:right w:val="none" w:sz="0" w:space="0" w:color="auto"/>
          </w:divBdr>
        </w:div>
        <w:div w:id="535579087">
          <w:marLeft w:val="0"/>
          <w:marRight w:val="0"/>
          <w:marTop w:val="0"/>
          <w:marBottom w:val="0"/>
          <w:divBdr>
            <w:top w:val="none" w:sz="0" w:space="0" w:color="auto"/>
            <w:left w:val="none" w:sz="0" w:space="0" w:color="auto"/>
            <w:bottom w:val="none" w:sz="0" w:space="0" w:color="auto"/>
            <w:right w:val="none" w:sz="0" w:space="0" w:color="auto"/>
          </w:divBdr>
        </w:div>
        <w:div w:id="541526033">
          <w:marLeft w:val="0"/>
          <w:marRight w:val="0"/>
          <w:marTop w:val="0"/>
          <w:marBottom w:val="0"/>
          <w:divBdr>
            <w:top w:val="none" w:sz="0" w:space="0" w:color="auto"/>
            <w:left w:val="none" w:sz="0" w:space="0" w:color="auto"/>
            <w:bottom w:val="none" w:sz="0" w:space="0" w:color="auto"/>
            <w:right w:val="none" w:sz="0" w:space="0" w:color="auto"/>
          </w:divBdr>
        </w:div>
        <w:div w:id="572550884">
          <w:marLeft w:val="0"/>
          <w:marRight w:val="0"/>
          <w:marTop w:val="0"/>
          <w:marBottom w:val="0"/>
          <w:divBdr>
            <w:top w:val="none" w:sz="0" w:space="0" w:color="auto"/>
            <w:left w:val="none" w:sz="0" w:space="0" w:color="auto"/>
            <w:bottom w:val="none" w:sz="0" w:space="0" w:color="auto"/>
            <w:right w:val="none" w:sz="0" w:space="0" w:color="auto"/>
          </w:divBdr>
        </w:div>
        <w:div w:id="580990137">
          <w:marLeft w:val="0"/>
          <w:marRight w:val="0"/>
          <w:marTop w:val="0"/>
          <w:marBottom w:val="0"/>
          <w:divBdr>
            <w:top w:val="none" w:sz="0" w:space="0" w:color="auto"/>
            <w:left w:val="none" w:sz="0" w:space="0" w:color="auto"/>
            <w:bottom w:val="none" w:sz="0" w:space="0" w:color="auto"/>
            <w:right w:val="none" w:sz="0" w:space="0" w:color="auto"/>
          </w:divBdr>
        </w:div>
        <w:div w:id="641078484">
          <w:marLeft w:val="0"/>
          <w:marRight w:val="0"/>
          <w:marTop w:val="0"/>
          <w:marBottom w:val="0"/>
          <w:divBdr>
            <w:top w:val="none" w:sz="0" w:space="0" w:color="auto"/>
            <w:left w:val="none" w:sz="0" w:space="0" w:color="auto"/>
            <w:bottom w:val="none" w:sz="0" w:space="0" w:color="auto"/>
            <w:right w:val="none" w:sz="0" w:space="0" w:color="auto"/>
          </w:divBdr>
        </w:div>
        <w:div w:id="652755612">
          <w:marLeft w:val="0"/>
          <w:marRight w:val="0"/>
          <w:marTop w:val="0"/>
          <w:marBottom w:val="0"/>
          <w:divBdr>
            <w:top w:val="none" w:sz="0" w:space="0" w:color="auto"/>
            <w:left w:val="none" w:sz="0" w:space="0" w:color="auto"/>
            <w:bottom w:val="none" w:sz="0" w:space="0" w:color="auto"/>
            <w:right w:val="none" w:sz="0" w:space="0" w:color="auto"/>
          </w:divBdr>
        </w:div>
        <w:div w:id="663976681">
          <w:marLeft w:val="0"/>
          <w:marRight w:val="0"/>
          <w:marTop w:val="0"/>
          <w:marBottom w:val="0"/>
          <w:divBdr>
            <w:top w:val="none" w:sz="0" w:space="0" w:color="auto"/>
            <w:left w:val="none" w:sz="0" w:space="0" w:color="auto"/>
            <w:bottom w:val="none" w:sz="0" w:space="0" w:color="auto"/>
            <w:right w:val="none" w:sz="0" w:space="0" w:color="auto"/>
          </w:divBdr>
        </w:div>
        <w:div w:id="678846207">
          <w:marLeft w:val="0"/>
          <w:marRight w:val="0"/>
          <w:marTop w:val="0"/>
          <w:marBottom w:val="0"/>
          <w:divBdr>
            <w:top w:val="none" w:sz="0" w:space="0" w:color="auto"/>
            <w:left w:val="none" w:sz="0" w:space="0" w:color="auto"/>
            <w:bottom w:val="none" w:sz="0" w:space="0" w:color="auto"/>
            <w:right w:val="none" w:sz="0" w:space="0" w:color="auto"/>
          </w:divBdr>
        </w:div>
        <w:div w:id="723917867">
          <w:marLeft w:val="0"/>
          <w:marRight w:val="0"/>
          <w:marTop w:val="0"/>
          <w:marBottom w:val="0"/>
          <w:divBdr>
            <w:top w:val="none" w:sz="0" w:space="0" w:color="auto"/>
            <w:left w:val="none" w:sz="0" w:space="0" w:color="auto"/>
            <w:bottom w:val="none" w:sz="0" w:space="0" w:color="auto"/>
            <w:right w:val="none" w:sz="0" w:space="0" w:color="auto"/>
          </w:divBdr>
        </w:div>
        <w:div w:id="727385504">
          <w:marLeft w:val="0"/>
          <w:marRight w:val="0"/>
          <w:marTop w:val="0"/>
          <w:marBottom w:val="0"/>
          <w:divBdr>
            <w:top w:val="none" w:sz="0" w:space="0" w:color="auto"/>
            <w:left w:val="none" w:sz="0" w:space="0" w:color="auto"/>
            <w:bottom w:val="none" w:sz="0" w:space="0" w:color="auto"/>
            <w:right w:val="none" w:sz="0" w:space="0" w:color="auto"/>
          </w:divBdr>
        </w:div>
        <w:div w:id="762383099">
          <w:marLeft w:val="0"/>
          <w:marRight w:val="0"/>
          <w:marTop w:val="0"/>
          <w:marBottom w:val="0"/>
          <w:divBdr>
            <w:top w:val="none" w:sz="0" w:space="0" w:color="auto"/>
            <w:left w:val="none" w:sz="0" w:space="0" w:color="auto"/>
            <w:bottom w:val="none" w:sz="0" w:space="0" w:color="auto"/>
            <w:right w:val="none" w:sz="0" w:space="0" w:color="auto"/>
          </w:divBdr>
        </w:div>
        <w:div w:id="774709473">
          <w:marLeft w:val="0"/>
          <w:marRight w:val="0"/>
          <w:marTop w:val="0"/>
          <w:marBottom w:val="0"/>
          <w:divBdr>
            <w:top w:val="none" w:sz="0" w:space="0" w:color="auto"/>
            <w:left w:val="none" w:sz="0" w:space="0" w:color="auto"/>
            <w:bottom w:val="none" w:sz="0" w:space="0" w:color="auto"/>
            <w:right w:val="none" w:sz="0" w:space="0" w:color="auto"/>
          </w:divBdr>
        </w:div>
        <w:div w:id="809439127">
          <w:marLeft w:val="0"/>
          <w:marRight w:val="0"/>
          <w:marTop w:val="0"/>
          <w:marBottom w:val="0"/>
          <w:divBdr>
            <w:top w:val="none" w:sz="0" w:space="0" w:color="auto"/>
            <w:left w:val="none" w:sz="0" w:space="0" w:color="auto"/>
            <w:bottom w:val="none" w:sz="0" w:space="0" w:color="auto"/>
            <w:right w:val="none" w:sz="0" w:space="0" w:color="auto"/>
          </w:divBdr>
        </w:div>
        <w:div w:id="817385965">
          <w:marLeft w:val="0"/>
          <w:marRight w:val="0"/>
          <w:marTop w:val="0"/>
          <w:marBottom w:val="0"/>
          <w:divBdr>
            <w:top w:val="none" w:sz="0" w:space="0" w:color="auto"/>
            <w:left w:val="none" w:sz="0" w:space="0" w:color="auto"/>
            <w:bottom w:val="none" w:sz="0" w:space="0" w:color="auto"/>
            <w:right w:val="none" w:sz="0" w:space="0" w:color="auto"/>
          </w:divBdr>
        </w:div>
        <w:div w:id="862472634">
          <w:marLeft w:val="0"/>
          <w:marRight w:val="0"/>
          <w:marTop w:val="0"/>
          <w:marBottom w:val="0"/>
          <w:divBdr>
            <w:top w:val="none" w:sz="0" w:space="0" w:color="auto"/>
            <w:left w:val="none" w:sz="0" w:space="0" w:color="auto"/>
            <w:bottom w:val="none" w:sz="0" w:space="0" w:color="auto"/>
            <w:right w:val="none" w:sz="0" w:space="0" w:color="auto"/>
          </w:divBdr>
        </w:div>
        <w:div w:id="866407750">
          <w:marLeft w:val="0"/>
          <w:marRight w:val="0"/>
          <w:marTop w:val="0"/>
          <w:marBottom w:val="0"/>
          <w:divBdr>
            <w:top w:val="none" w:sz="0" w:space="0" w:color="auto"/>
            <w:left w:val="none" w:sz="0" w:space="0" w:color="auto"/>
            <w:bottom w:val="none" w:sz="0" w:space="0" w:color="auto"/>
            <w:right w:val="none" w:sz="0" w:space="0" w:color="auto"/>
          </w:divBdr>
        </w:div>
        <w:div w:id="1013798919">
          <w:marLeft w:val="0"/>
          <w:marRight w:val="0"/>
          <w:marTop w:val="0"/>
          <w:marBottom w:val="0"/>
          <w:divBdr>
            <w:top w:val="none" w:sz="0" w:space="0" w:color="auto"/>
            <w:left w:val="none" w:sz="0" w:space="0" w:color="auto"/>
            <w:bottom w:val="none" w:sz="0" w:space="0" w:color="auto"/>
            <w:right w:val="none" w:sz="0" w:space="0" w:color="auto"/>
          </w:divBdr>
        </w:div>
        <w:div w:id="1016730009">
          <w:marLeft w:val="0"/>
          <w:marRight w:val="0"/>
          <w:marTop w:val="0"/>
          <w:marBottom w:val="0"/>
          <w:divBdr>
            <w:top w:val="none" w:sz="0" w:space="0" w:color="auto"/>
            <w:left w:val="none" w:sz="0" w:space="0" w:color="auto"/>
            <w:bottom w:val="none" w:sz="0" w:space="0" w:color="auto"/>
            <w:right w:val="none" w:sz="0" w:space="0" w:color="auto"/>
          </w:divBdr>
        </w:div>
        <w:div w:id="1022589239">
          <w:marLeft w:val="0"/>
          <w:marRight w:val="0"/>
          <w:marTop w:val="0"/>
          <w:marBottom w:val="0"/>
          <w:divBdr>
            <w:top w:val="none" w:sz="0" w:space="0" w:color="auto"/>
            <w:left w:val="none" w:sz="0" w:space="0" w:color="auto"/>
            <w:bottom w:val="none" w:sz="0" w:space="0" w:color="auto"/>
            <w:right w:val="none" w:sz="0" w:space="0" w:color="auto"/>
          </w:divBdr>
        </w:div>
        <w:div w:id="1045103114">
          <w:marLeft w:val="0"/>
          <w:marRight w:val="0"/>
          <w:marTop w:val="0"/>
          <w:marBottom w:val="0"/>
          <w:divBdr>
            <w:top w:val="none" w:sz="0" w:space="0" w:color="auto"/>
            <w:left w:val="none" w:sz="0" w:space="0" w:color="auto"/>
            <w:bottom w:val="none" w:sz="0" w:space="0" w:color="auto"/>
            <w:right w:val="none" w:sz="0" w:space="0" w:color="auto"/>
          </w:divBdr>
        </w:div>
        <w:div w:id="1088960443">
          <w:marLeft w:val="0"/>
          <w:marRight w:val="0"/>
          <w:marTop w:val="0"/>
          <w:marBottom w:val="0"/>
          <w:divBdr>
            <w:top w:val="none" w:sz="0" w:space="0" w:color="auto"/>
            <w:left w:val="none" w:sz="0" w:space="0" w:color="auto"/>
            <w:bottom w:val="none" w:sz="0" w:space="0" w:color="auto"/>
            <w:right w:val="none" w:sz="0" w:space="0" w:color="auto"/>
          </w:divBdr>
        </w:div>
        <w:div w:id="1105540411">
          <w:marLeft w:val="0"/>
          <w:marRight w:val="0"/>
          <w:marTop w:val="0"/>
          <w:marBottom w:val="0"/>
          <w:divBdr>
            <w:top w:val="none" w:sz="0" w:space="0" w:color="auto"/>
            <w:left w:val="none" w:sz="0" w:space="0" w:color="auto"/>
            <w:bottom w:val="none" w:sz="0" w:space="0" w:color="auto"/>
            <w:right w:val="none" w:sz="0" w:space="0" w:color="auto"/>
          </w:divBdr>
        </w:div>
        <w:div w:id="1189686049">
          <w:marLeft w:val="0"/>
          <w:marRight w:val="0"/>
          <w:marTop w:val="0"/>
          <w:marBottom w:val="0"/>
          <w:divBdr>
            <w:top w:val="none" w:sz="0" w:space="0" w:color="auto"/>
            <w:left w:val="none" w:sz="0" w:space="0" w:color="auto"/>
            <w:bottom w:val="none" w:sz="0" w:space="0" w:color="auto"/>
            <w:right w:val="none" w:sz="0" w:space="0" w:color="auto"/>
          </w:divBdr>
        </w:div>
        <w:div w:id="1280644832">
          <w:marLeft w:val="0"/>
          <w:marRight w:val="0"/>
          <w:marTop w:val="0"/>
          <w:marBottom w:val="0"/>
          <w:divBdr>
            <w:top w:val="none" w:sz="0" w:space="0" w:color="auto"/>
            <w:left w:val="none" w:sz="0" w:space="0" w:color="auto"/>
            <w:bottom w:val="none" w:sz="0" w:space="0" w:color="auto"/>
            <w:right w:val="none" w:sz="0" w:space="0" w:color="auto"/>
          </w:divBdr>
        </w:div>
        <w:div w:id="1437864547">
          <w:marLeft w:val="0"/>
          <w:marRight w:val="0"/>
          <w:marTop w:val="0"/>
          <w:marBottom w:val="0"/>
          <w:divBdr>
            <w:top w:val="none" w:sz="0" w:space="0" w:color="auto"/>
            <w:left w:val="none" w:sz="0" w:space="0" w:color="auto"/>
            <w:bottom w:val="none" w:sz="0" w:space="0" w:color="auto"/>
            <w:right w:val="none" w:sz="0" w:space="0" w:color="auto"/>
          </w:divBdr>
        </w:div>
        <w:div w:id="1478456719">
          <w:marLeft w:val="0"/>
          <w:marRight w:val="0"/>
          <w:marTop w:val="0"/>
          <w:marBottom w:val="0"/>
          <w:divBdr>
            <w:top w:val="none" w:sz="0" w:space="0" w:color="auto"/>
            <w:left w:val="none" w:sz="0" w:space="0" w:color="auto"/>
            <w:bottom w:val="none" w:sz="0" w:space="0" w:color="auto"/>
            <w:right w:val="none" w:sz="0" w:space="0" w:color="auto"/>
          </w:divBdr>
        </w:div>
        <w:div w:id="1482379736">
          <w:marLeft w:val="0"/>
          <w:marRight w:val="0"/>
          <w:marTop w:val="0"/>
          <w:marBottom w:val="0"/>
          <w:divBdr>
            <w:top w:val="none" w:sz="0" w:space="0" w:color="auto"/>
            <w:left w:val="none" w:sz="0" w:space="0" w:color="auto"/>
            <w:bottom w:val="none" w:sz="0" w:space="0" w:color="auto"/>
            <w:right w:val="none" w:sz="0" w:space="0" w:color="auto"/>
          </w:divBdr>
        </w:div>
        <w:div w:id="1504663175">
          <w:marLeft w:val="0"/>
          <w:marRight w:val="0"/>
          <w:marTop w:val="0"/>
          <w:marBottom w:val="0"/>
          <w:divBdr>
            <w:top w:val="none" w:sz="0" w:space="0" w:color="auto"/>
            <w:left w:val="none" w:sz="0" w:space="0" w:color="auto"/>
            <w:bottom w:val="none" w:sz="0" w:space="0" w:color="auto"/>
            <w:right w:val="none" w:sz="0" w:space="0" w:color="auto"/>
          </w:divBdr>
        </w:div>
        <w:div w:id="1552888492">
          <w:marLeft w:val="0"/>
          <w:marRight w:val="0"/>
          <w:marTop w:val="0"/>
          <w:marBottom w:val="0"/>
          <w:divBdr>
            <w:top w:val="none" w:sz="0" w:space="0" w:color="auto"/>
            <w:left w:val="none" w:sz="0" w:space="0" w:color="auto"/>
            <w:bottom w:val="none" w:sz="0" w:space="0" w:color="auto"/>
            <w:right w:val="none" w:sz="0" w:space="0" w:color="auto"/>
          </w:divBdr>
        </w:div>
        <w:div w:id="1616330942">
          <w:marLeft w:val="0"/>
          <w:marRight w:val="0"/>
          <w:marTop w:val="0"/>
          <w:marBottom w:val="0"/>
          <w:divBdr>
            <w:top w:val="none" w:sz="0" w:space="0" w:color="auto"/>
            <w:left w:val="none" w:sz="0" w:space="0" w:color="auto"/>
            <w:bottom w:val="none" w:sz="0" w:space="0" w:color="auto"/>
            <w:right w:val="none" w:sz="0" w:space="0" w:color="auto"/>
          </w:divBdr>
        </w:div>
        <w:div w:id="1658652987">
          <w:marLeft w:val="0"/>
          <w:marRight w:val="0"/>
          <w:marTop w:val="0"/>
          <w:marBottom w:val="0"/>
          <w:divBdr>
            <w:top w:val="none" w:sz="0" w:space="0" w:color="auto"/>
            <w:left w:val="none" w:sz="0" w:space="0" w:color="auto"/>
            <w:bottom w:val="none" w:sz="0" w:space="0" w:color="auto"/>
            <w:right w:val="none" w:sz="0" w:space="0" w:color="auto"/>
          </w:divBdr>
        </w:div>
        <w:div w:id="1737169477">
          <w:marLeft w:val="0"/>
          <w:marRight w:val="0"/>
          <w:marTop w:val="0"/>
          <w:marBottom w:val="0"/>
          <w:divBdr>
            <w:top w:val="none" w:sz="0" w:space="0" w:color="auto"/>
            <w:left w:val="none" w:sz="0" w:space="0" w:color="auto"/>
            <w:bottom w:val="none" w:sz="0" w:space="0" w:color="auto"/>
            <w:right w:val="none" w:sz="0" w:space="0" w:color="auto"/>
          </w:divBdr>
        </w:div>
        <w:div w:id="1795950423">
          <w:marLeft w:val="0"/>
          <w:marRight w:val="0"/>
          <w:marTop w:val="0"/>
          <w:marBottom w:val="0"/>
          <w:divBdr>
            <w:top w:val="none" w:sz="0" w:space="0" w:color="auto"/>
            <w:left w:val="none" w:sz="0" w:space="0" w:color="auto"/>
            <w:bottom w:val="none" w:sz="0" w:space="0" w:color="auto"/>
            <w:right w:val="none" w:sz="0" w:space="0" w:color="auto"/>
          </w:divBdr>
        </w:div>
        <w:div w:id="1878464999">
          <w:marLeft w:val="0"/>
          <w:marRight w:val="0"/>
          <w:marTop w:val="0"/>
          <w:marBottom w:val="0"/>
          <w:divBdr>
            <w:top w:val="none" w:sz="0" w:space="0" w:color="auto"/>
            <w:left w:val="none" w:sz="0" w:space="0" w:color="auto"/>
            <w:bottom w:val="none" w:sz="0" w:space="0" w:color="auto"/>
            <w:right w:val="none" w:sz="0" w:space="0" w:color="auto"/>
          </w:divBdr>
        </w:div>
        <w:div w:id="1983189078">
          <w:marLeft w:val="0"/>
          <w:marRight w:val="0"/>
          <w:marTop w:val="0"/>
          <w:marBottom w:val="0"/>
          <w:divBdr>
            <w:top w:val="none" w:sz="0" w:space="0" w:color="auto"/>
            <w:left w:val="none" w:sz="0" w:space="0" w:color="auto"/>
            <w:bottom w:val="none" w:sz="0" w:space="0" w:color="auto"/>
            <w:right w:val="none" w:sz="0" w:space="0" w:color="auto"/>
          </w:divBdr>
        </w:div>
        <w:div w:id="2050062117">
          <w:marLeft w:val="0"/>
          <w:marRight w:val="0"/>
          <w:marTop w:val="0"/>
          <w:marBottom w:val="0"/>
          <w:divBdr>
            <w:top w:val="none" w:sz="0" w:space="0" w:color="auto"/>
            <w:left w:val="none" w:sz="0" w:space="0" w:color="auto"/>
            <w:bottom w:val="none" w:sz="0" w:space="0" w:color="auto"/>
            <w:right w:val="none" w:sz="0" w:space="0" w:color="auto"/>
          </w:divBdr>
        </w:div>
        <w:div w:id="2051761120">
          <w:marLeft w:val="0"/>
          <w:marRight w:val="0"/>
          <w:marTop w:val="0"/>
          <w:marBottom w:val="0"/>
          <w:divBdr>
            <w:top w:val="none" w:sz="0" w:space="0" w:color="auto"/>
            <w:left w:val="none" w:sz="0" w:space="0" w:color="auto"/>
            <w:bottom w:val="none" w:sz="0" w:space="0" w:color="auto"/>
            <w:right w:val="none" w:sz="0" w:space="0" w:color="auto"/>
          </w:divBdr>
        </w:div>
        <w:div w:id="2074083691">
          <w:marLeft w:val="0"/>
          <w:marRight w:val="0"/>
          <w:marTop w:val="0"/>
          <w:marBottom w:val="0"/>
          <w:divBdr>
            <w:top w:val="none" w:sz="0" w:space="0" w:color="auto"/>
            <w:left w:val="none" w:sz="0" w:space="0" w:color="auto"/>
            <w:bottom w:val="none" w:sz="0" w:space="0" w:color="auto"/>
            <w:right w:val="none" w:sz="0" w:space="0" w:color="auto"/>
          </w:divBdr>
        </w:div>
        <w:div w:id="2080249649">
          <w:marLeft w:val="0"/>
          <w:marRight w:val="0"/>
          <w:marTop w:val="0"/>
          <w:marBottom w:val="0"/>
          <w:divBdr>
            <w:top w:val="none" w:sz="0" w:space="0" w:color="auto"/>
            <w:left w:val="none" w:sz="0" w:space="0" w:color="auto"/>
            <w:bottom w:val="none" w:sz="0" w:space="0" w:color="auto"/>
            <w:right w:val="none" w:sz="0" w:space="0" w:color="auto"/>
          </w:divBdr>
        </w:div>
        <w:div w:id="2147309368">
          <w:marLeft w:val="0"/>
          <w:marRight w:val="0"/>
          <w:marTop w:val="0"/>
          <w:marBottom w:val="0"/>
          <w:divBdr>
            <w:top w:val="none" w:sz="0" w:space="0" w:color="auto"/>
            <w:left w:val="none" w:sz="0" w:space="0" w:color="auto"/>
            <w:bottom w:val="none" w:sz="0" w:space="0" w:color="auto"/>
            <w:right w:val="none" w:sz="0" w:space="0" w:color="auto"/>
          </w:divBdr>
        </w:div>
      </w:divsChild>
    </w:div>
    <w:div w:id="475993973">
      <w:bodyDiv w:val="1"/>
      <w:marLeft w:val="0"/>
      <w:marRight w:val="0"/>
      <w:marTop w:val="0"/>
      <w:marBottom w:val="0"/>
      <w:divBdr>
        <w:top w:val="none" w:sz="0" w:space="0" w:color="auto"/>
        <w:left w:val="none" w:sz="0" w:space="0" w:color="auto"/>
        <w:bottom w:val="none" w:sz="0" w:space="0" w:color="auto"/>
        <w:right w:val="none" w:sz="0" w:space="0" w:color="auto"/>
      </w:divBdr>
    </w:div>
    <w:div w:id="511066582">
      <w:bodyDiv w:val="1"/>
      <w:marLeft w:val="0"/>
      <w:marRight w:val="0"/>
      <w:marTop w:val="0"/>
      <w:marBottom w:val="0"/>
      <w:divBdr>
        <w:top w:val="none" w:sz="0" w:space="0" w:color="auto"/>
        <w:left w:val="none" w:sz="0" w:space="0" w:color="auto"/>
        <w:bottom w:val="none" w:sz="0" w:space="0" w:color="auto"/>
        <w:right w:val="none" w:sz="0" w:space="0" w:color="auto"/>
      </w:divBdr>
    </w:div>
    <w:div w:id="512842768">
      <w:bodyDiv w:val="1"/>
      <w:marLeft w:val="0"/>
      <w:marRight w:val="0"/>
      <w:marTop w:val="0"/>
      <w:marBottom w:val="0"/>
      <w:divBdr>
        <w:top w:val="none" w:sz="0" w:space="0" w:color="auto"/>
        <w:left w:val="none" w:sz="0" w:space="0" w:color="auto"/>
        <w:bottom w:val="none" w:sz="0" w:space="0" w:color="auto"/>
        <w:right w:val="none" w:sz="0" w:space="0" w:color="auto"/>
      </w:divBdr>
      <w:divsChild>
        <w:div w:id="191846703">
          <w:marLeft w:val="0"/>
          <w:marRight w:val="0"/>
          <w:marTop w:val="0"/>
          <w:marBottom w:val="0"/>
          <w:divBdr>
            <w:top w:val="none" w:sz="0" w:space="0" w:color="auto"/>
            <w:left w:val="none" w:sz="0" w:space="0" w:color="auto"/>
            <w:bottom w:val="none" w:sz="0" w:space="0" w:color="auto"/>
            <w:right w:val="none" w:sz="0" w:space="0" w:color="auto"/>
          </w:divBdr>
        </w:div>
        <w:div w:id="1935088516">
          <w:marLeft w:val="0"/>
          <w:marRight w:val="0"/>
          <w:marTop w:val="0"/>
          <w:marBottom w:val="0"/>
          <w:divBdr>
            <w:top w:val="none" w:sz="0" w:space="0" w:color="auto"/>
            <w:left w:val="none" w:sz="0" w:space="0" w:color="auto"/>
            <w:bottom w:val="none" w:sz="0" w:space="0" w:color="auto"/>
            <w:right w:val="none" w:sz="0" w:space="0" w:color="auto"/>
          </w:divBdr>
        </w:div>
      </w:divsChild>
    </w:div>
    <w:div w:id="545214196">
      <w:bodyDiv w:val="1"/>
      <w:marLeft w:val="0"/>
      <w:marRight w:val="0"/>
      <w:marTop w:val="0"/>
      <w:marBottom w:val="0"/>
      <w:divBdr>
        <w:top w:val="none" w:sz="0" w:space="0" w:color="auto"/>
        <w:left w:val="none" w:sz="0" w:space="0" w:color="auto"/>
        <w:bottom w:val="none" w:sz="0" w:space="0" w:color="auto"/>
        <w:right w:val="none" w:sz="0" w:space="0" w:color="auto"/>
      </w:divBdr>
    </w:div>
    <w:div w:id="566690309">
      <w:bodyDiv w:val="1"/>
      <w:marLeft w:val="0"/>
      <w:marRight w:val="0"/>
      <w:marTop w:val="0"/>
      <w:marBottom w:val="0"/>
      <w:divBdr>
        <w:top w:val="none" w:sz="0" w:space="0" w:color="auto"/>
        <w:left w:val="none" w:sz="0" w:space="0" w:color="auto"/>
        <w:bottom w:val="none" w:sz="0" w:space="0" w:color="auto"/>
        <w:right w:val="none" w:sz="0" w:space="0" w:color="auto"/>
      </w:divBdr>
    </w:div>
    <w:div w:id="586232959">
      <w:bodyDiv w:val="1"/>
      <w:marLeft w:val="0"/>
      <w:marRight w:val="0"/>
      <w:marTop w:val="0"/>
      <w:marBottom w:val="0"/>
      <w:divBdr>
        <w:top w:val="none" w:sz="0" w:space="0" w:color="auto"/>
        <w:left w:val="none" w:sz="0" w:space="0" w:color="auto"/>
        <w:bottom w:val="none" w:sz="0" w:space="0" w:color="auto"/>
        <w:right w:val="none" w:sz="0" w:space="0" w:color="auto"/>
      </w:divBdr>
    </w:div>
    <w:div w:id="597518348">
      <w:bodyDiv w:val="1"/>
      <w:marLeft w:val="0"/>
      <w:marRight w:val="0"/>
      <w:marTop w:val="0"/>
      <w:marBottom w:val="0"/>
      <w:divBdr>
        <w:top w:val="none" w:sz="0" w:space="0" w:color="auto"/>
        <w:left w:val="none" w:sz="0" w:space="0" w:color="auto"/>
        <w:bottom w:val="none" w:sz="0" w:space="0" w:color="auto"/>
        <w:right w:val="none" w:sz="0" w:space="0" w:color="auto"/>
      </w:divBdr>
      <w:divsChild>
        <w:div w:id="1404063775">
          <w:marLeft w:val="0"/>
          <w:marRight w:val="0"/>
          <w:marTop w:val="0"/>
          <w:marBottom w:val="0"/>
          <w:divBdr>
            <w:top w:val="none" w:sz="0" w:space="0" w:color="auto"/>
            <w:left w:val="none" w:sz="0" w:space="0" w:color="auto"/>
            <w:bottom w:val="none" w:sz="0" w:space="0" w:color="auto"/>
            <w:right w:val="none" w:sz="0" w:space="0" w:color="auto"/>
          </w:divBdr>
        </w:div>
        <w:div w:id="1723286664">
          <w:marLeft w:val="0"/>
          <w:marRight w:val="0"/>
          <w:marTop w:val="0"/>
          <w:marBottom w:val="0"/>
          <w:divBdr>
            <w:top w:val="none" w:sz="0" w:space="0" w:color="auto"/>
            <w:left w:val="none" w:sz="0" w:space="0" w:color="auto"/>
            <w:bottom w:val="none" w:sz="0" w:space="0" w:color="auto"/>
            <w:right w:val="none" w:sz="0" w:space="0" w:color="auto"/>
          </w:divBdr>
        </w:div>
      </w:divsChild>
    </w:div>
    <w:div w:id="600913509">
      <w:bodyDiv w:val="1"/>
      <w:marLeft w:val="0"/>
      <w:marRight w:val="0"/>
      <w:marTop w:val="0"/>
      <w:marBottom w:val="0"/>
      <w:divBdr>
        <w:top w:val="none" w:sz="0" w:space="0" w:color="auto"/>
        <w:left w:val="none" w:sz="0" w:space="0" w:color="auto"/>
        <w:bottom w:val="none" w:sz="0" w:space="0" w:color="auto"/>
        <w:right w:val="none" w:sz="0" w:space="0" w:color="auto"/>
      </w:divBdr>
    </w:div>
    <w:div w:id="621617163">
      <w:bodyDiv w:val="1"/>
      <w:marLeft w:val="0"/>
      <w:marRight w:val="0"/>
      <w:marTop w:val="0"/>
      <w:marBottom w:val="0"/>
      <w:divBdr>
        <w:top w:val="none" w:sz="0" w:space="0" w:color="auto"/>
        <w:left w:val="none" w:sz="0" w:space="0" w:color="auto"/>
        <w:bottom w:val="none" w:sz="0" w:space="0" w:color="auto"/>
        <w:right w:val="none" w:sz="0" w:space="0" w:color="auto"/>
      </w:divBdr>
    </w:div>
    <w:div w:id="624000153">
      <w:bodyDiv w:val="1"/>
      <w:marLeft w:val="0"/>
      <w:marRight w:val="0"/>
      <w:marTop w:val="0"/>
      <w:marBottom w:val="0"/>
      <w:divBdr>
        <w:top w:val="none" w:sz="0" w:space="0" w:color="auto"/>
        <w:left w:val="none" w:sz="0" w:space="0" w:color="auto"/>
        <w:bottom w:val="none" w:sz="0" w:space="0" w:color="auto"/>
        <w:right w:val="none" w:sz="0" w:space="0" w:color="auto"/>
      </w:divBdr>
    </w:div>
    <w:div w:id="630356164">
      <w:bodyDiv w:val="1"/>
      <w:marLeft w:val="0"/>
      <w:marRight w:val="0"/>
      <w:marTop w:val="0"/>
      <w:marBottom w:val="0"/>
      <w:divBdr>
        <w:top w:val="none" w:sz="0" w:space="0" w:color="auto"/>
        <w:left w:val="none" w:sz="0" w:space="0" w:color="auto"/>
        <w:bottom w:val="none" w:sz="0" w:space="0" w:color="auto"/>
        <w:right w:val="none" w:sz="0" w:space="0" w:color="auto"/>
      </w:divBdr>
    </w:div>
    <w:div w:id="640383251">
      <w:bodyDiv w:val="1"/>
      <w:marLeft w:val="0"/>
      <w:marRight w:val="0"/>
      <w:marTop w:val="0"/>
      <w:marBottom w:val="0"/>
      <w:divBdr>
        <w:top w:val="none" w:sz="0" w:space="0" w:color="auto"/>
        <w:left w:val="none" w:sz="0" w:space="0" w:color="auto"/>
        <w:bottom w:val="none" w:sz="0" w:space="0" w:color="auto"/>
        <w:right w:val="none" w:sz="0" w:space="0" w:color="auto"/>
      </w:divBdr>
    </w:div>
    <w:div w:id="681130108">
      <w:bodyDiv w:val="1"/>
      <w:marLeft w:val="0"/>
      <w:marRight w:val="0"/>
      <w:marTop w:val="0"/>
      <w:marBottom w:val="0"/>
      <w:divBdr>
        <w:top w:val="none" w:sz="0" w:space="0" w:color="auto"/>
        <w:left w:val="none" w:sz="0" w:space="0" w:color="auto"/>
        <w:bottom w:val="none" w:sz="0" w:space="0" w:color="auto"/>
        <w:right w:val="none" w:sz="0" w:space="0" w:color="auto"/>
      </w:divBdr>
    </w:div>
    <w:div w:id="687831842">
      <w:bodyDiv w:val="1"/>
      <w:marLeft w:val="0"/>
      <w:marRight w:val="0"/>
      <w:marTop w:val="0"/>
      <w:marBottom w:val="0"/>
      <w:divBdr>
        <w:top w:val="none" w:sz="0" w:space="0" w:color="auto"/>
        <w:left w:val="none" w:sz="0" w:space="0" w:color="auto"/>
        <w:bottom w:val="none" w:sz="0" w:space="0" w:color="auto"/>
        <w:right w:val="none" w:sz="0" w:space="0" w:color="auto"/>
      </w:divBdr>
    </w:div>
    <w:div w:id="692876011">
      <w:bodyDiv w:val="1"/>
      <w:marLeft w:val="0"/>
      <w:marRight w:val="0"/>
      <w:marTop w:val="0"/>
      <w:marBottom w:val="0"/>
      <w:divBdr>
        <w:top w:val="none" w:sz="0" w:space="0" w:color="auto"/>
        <w:left w:val="none" w:sz="0" w:space="0" w:color="auto"/>
        <w:bottom w:val="none" w:sz="0" w:space="0" w:color="auto"/>
        <w:right w:val="none" w:sz="0" w:space="0" w:color="auto"/>
      </w:divBdr>
    </w:div>
    <w:div w:id="715740706">
      <w:bodyDiv w:val="1"/>
      <w:marLeft w:val="0"/>
      <w:marRight w:val="0"/>
      <w:marTop w:val="0"/>
      <w:marBottom w:val="0"/>
      <w:divBdr>
        <w:top w:val="none" w:sz="0" w:space="0" w:color="auto"/>
        <w:left w:val="none" w:sz="0" w:space="0" w:color="auto"/>
        <w:bottom w:val="none" w:sz="0" w:space="0" w:color="auto"/>
        <w:right w:val="none" w:sz="0" w:space="0" w:color="auto"/>
      </w:divBdr>
    </w:div>
    <w:div w:id="721367403">
      <w:bodyDiv w:val="1"/>
      <w:marLeft w:val="0"/>
      <w:marRight w:val="0"/>
      <w:marTop w:val="0"/>
      <w:marBottom w:val="0"/>
      <w:divBdr>
        <w:top w:val="none" w:sz="0" w:space="0" w:color="auto"/>
        <w:left w:val="none" w:sz="0" w:space="0" w:color="auto"/>
        <w:bottom w:val="none" w:sz="0" w:space="0" w:color="auto"/>
        <w:right w:val="none" w:sz="0" w:space="0" w:color="auto"/>
      </w:divBdr>
    </w:div>
    <w:div w:id="733743942">
      <w:bodyDiv w:val="1"/>
      <w:marLeft w:val="0"/>
      <w:marRight w:val="0"/>
      <w:marTop w:val="0"/>
      <w:marBottom w:val="0"/>
      <w:divBdr>
        <w:top w:val="none" w:sz="0" w:space="0" w:color="auto"/>
        <w:left w:val="none" w:sz="0" w:space="0" w:color="auto"/>
        <w:bottom w:val="none" w:sz="0" w:space="0" w:color="auto"/>
        <w:right w:val="none" w:sz="0" w:space="0" w:color="auto"/>
      </w:divBdr>
    </w:div>
    <w:div w:id="738670286">
      <w:bodyDiv w:val="1"/>
      <w:marLeft w:val="0"/>
      <w:marRight w:val="0"/>
      <w:marTop w:val="0"/>
      <w:marBottom w:val="0"/>
      <w:divBdr>
        <w:top w:val="none" w:sz="0" w:space="0" w:color="auto"/>
        <w:left w:val="none" w:sz="0" w:space="0" w:color="auto"/>
        <w:bottom w:val="none" w:sz="0" w:space="0" w:color="auto"/>
        <w:right w:val="none" w:sz="0" w:space="0" w:color="auto"/>
      </w:divBdr>
    </w:div>
    <w:div w:id="745569852">
      <w:bodyDiv w:val="1"/>
      <w:marLeft w:val="0"/>
      <w:marRight w:val="0"/>
      <w:marTop w:val="0"/>
      <w:marBottom w:val="0"/>
      <w:divBdr>
        <w:top w:val="none" w:sz="0" w:space="0" w:color="auto"/>
        <w:left w:val="none" w:sz="0" w:space="0" w:color="auto"/>
        <w:bottom w:val="none" w:sz="0" w:space="0" w:color="auto"/>
        <w:right w:val="none" w:sz="0" w:space="0" w:color="auto"/>
      </w:divBdr>
    </w:div>
    <w:div w:id="753357810">
      <w:bodyDiv w:val="1"/>
      <w:marLeft w:val="0"/>
      <w:marRight w:val="0"/>
      <w:marTop w:val="0"/>
      <w:marBottom w:val="0"/>
      <w:divBdr>
        <w:top w:val="none" w:sz="0" w:space="0" w:color="auto"/>
        <w:left w:val="none" w:sz="0" w:space="0" w:color="auto"/>
        <w:bottom w:val="none" w:sz="0" w:space="0" w:color="auto"/>
        <w:right w:val="none" w:sz="0" w:space="0" w:color="auto"/>
      </w:divBdr>
    </w:div>
    <w:div w:id="761412257">
      <w:bodyDiv w:val="1"/>
      <w:marLeft w:val="0"/>
      <w:marRight w:val="0"/>
      <w:marTop w:val="0"/>
      <w:marBottom w:val="0"/>
      <w:divBdr>
        <w:top w:val="none" w:sz="0" w:space="0" w:color="auto"/>
        <w:left w:val="none" w:sz="0" w:space="0" w:color="auto"/>
        <w:bottom w:val="none" w:sz="0" w:space="0" w:color="auto"/>
        <w:right w:val="none" w:sz="0" w:space="0" w:color="auto"/>
      </w:divBdr>
    </w:div>
    <w:div w:id="792748047">
      <w:bodyDiv w:val="1"/>
      <w:marLeft w:val="0"/>
      <w:marRight w:val="0"/>
      <w:marTop w:val="0"/>
      <w:marBottom w:val="0"/>
      <w:divBdr>
        <w:top w:val="none" w:sz="0" w:space="0" w:color="auto"/>
        <w:left w:val="none" w:sz="0" w:space="0" w:color="auto"/>
        <w:bottom w:val="none" w:sz="0" w:space="0" w:color="auto"/>
        <w:right w:val="none" w:sz="0" w:space="0" w:color="auto"/>
      </w:divBdr>
    </w:div>
    <w:div w:id="803499414">
      <w:bodyDiv w:val="1"/>
      <w:marLeft w:val="0"/>
      <w:marRight w:val="0"/>
      <w:marTop w:val="0"/>
      <w:marBottom w:val="0"/>
      <w:divBdr>
        <w:top w:val="none" w:sz="0" w:space="0" w:color="auto"/>
        <w:left w:val="none" w:sz="0" w:space="0" w:color="auto"/>
        <w:bottom w:val="none" w:sz="0" w:space="0" w:color="auto"/>
        <w:right w:val="none" w:sz="0" w:space="0" w:color="auto"/>
      </w:divBdr>
    </w:div>
    <w:div w:id="821776546">
      <w:bodyDiv w:val="1"/>
      <w:marLeft w:val="0"/>
      <w:marRight w:val="0"/>
      <w:marTop w:val="0"/>
      <w:marBottom w:val="0"/>
      <w:divBdr>
        <w:top w:val="none" w:sz="0" w:space="0" w:color="auto"/>
        <w:left w:val="none" w:sz="0" w:space="0" w:color="auto"/>
        <w:bottom w:val="none" w:sz="0" w:space="0" w:color="auto"/>
        <w:right w:val="none" w:sz="0" w:space="0" w:color="auto"/>
      </w:divBdr>
    </w:div>
    <w:div w:id="829754319">
      <w:bodyDiv w:val="1"/>
      <w:marLeft w:val="0"/>
      <w:marRight w:val="0"/>
      <w:marTop w:val="0"/>
      <w:marBottom w:val="0"/>
      <w:divBdr>
        <w:top w:val="none" w:sz="0" w:space="0" w:color="auto"/>
        <w:left w:val="none" w:sz="0" w:space="0" w:color="auto"/>
        <w:bottom w:val="none" w:sz="0" w:space="0" w:color="auto"/>
        <w:right w:val="none" w:sz="0" w:space="0" w:color="auto"/>
      </w:divBdr>
    </w:div>
    <w:div w:id="848522649">
      <w:bodyDiv w:val="1"/>
      <w:marLeft w:val="0"/>
      <w:marRight w:val="0"/>
      <w:marTop w:val="0"/>
      <w:marBottom w:val="0"/>
      <w:divBdr>
        <w:top w:val="none" w:sz="0" w:space="0" w:color="auto"/>
        <w:left w:val="none" w:sz="0" w:space="0" w:color="auto"/>
        <w:bottom w:val="none" w:sz="0" w:space="0" w:color="auto"/>
        <w:right w:val="none" w:sz="0" w:space="0" w:color="auto"/>
      </w:divBdr>
    </w:div>
    <w:div w:id="856624663">
      <w:bodyDiv w:val="1"/>
      <w:marLeft w:val="0"/>
      <w:marRight w:val="0"/>
      <w:marTop w:val="0"/>
      <w:marBottom w:val="0"/>
      <w:divBdr>
        <w:top w:val="none" w:sz="0" w:space="0" w:color="auto"/>
        <w:left w:val="none" w:sz="0" w:space="0" w:color="auto"/>
        <w:bottom w:val="none" w:sz="0" w:space="0" w:color="auto"/>
        <w:right w:val="none" w:sz="0" w:space="0" w:color="auto"/>
      </w:divBdr>
      <w:divsChild>
        <w:div w:id="1385064223">
          <w:marLeft w:val="0"/>
          <w:marRight w:val="0"/>
          <w:marTop w:val="0"/>
          <w:marBottom w:val="0"/>
          <w:divBdr>
            <w:top w:val="none" w:sz="0" w:space="0" w:color="auto"/>
            <w:left w:val="none" w:sz="0" w:space="0" w:color="auto"/>
            <w:bottom w:val="none" w:sz="0" w:space="0" w:color="auto"/>
            <w:right w:val="none" w:sz="0" w:space="0" w:color="auto"/>
          </w:divBdr>
        </w:div>
      </w:divsChild>
    </w:div>
    <w:div w:id="872157040">
      <w:bodyDiv w:val="1"/>
      <w:marLeft w:val="0"/>
      <w:marRight w:val="0"/>
      <w:marTop w:val="0"/>
      <w:marBottom w:val="0"/>
      <w:divBdr>
        <w:top w:val="none" w:sz="0" w:space="0" w:color="auto"/>
        <w:left w:val="none" w:sz="0" w:space="0" w:color="auto"/>
        <w:bottom w:val="none" w:sz="0" w:space="0" w:color="auto"/>
        <w:right w:val="none" w:sz="0" w:space="0" w:color="auto"/>
      </w:divBdr>
    </w:div>
    <w:div w:id="885219062">
      <w:bodyDiv w:val="1"/>
      <w:marLeft w:val="0"/>
      <w:marRight w:val="0"/>
      <w:marTop w:val="0"/>
      <w:marBottom w:val="0"/>
      <w:divBdr>
        <w:top w:val="none" w:sz="0" w:space="0" w:color="auto"/>
        <w:left w:val="none" w:sz="0" w:space="0" w:color="auto"/>
        <w:bottom w:val="none" w:sz="0" w:space="0" w:color="auto"/>
        <w:right w:val="none" w:sz="0" w:space="0" w:color="auto"/>
      </w:divBdr>
    </w:div>
    <w:div w:id="890649178">
      <w:bodyDiv w:val="1"/>
      <w:marLeft w:val="0"/>
      <w:marRight w:val="0"/>
      <w:marTop w:val="0"/>
      <w:marBottom w:val="0"/>
      <w:divBdr>
        <w:top w:val="none" w:sz="0" w:space="0" w:color="auto"/>
        <w:left w:val="none" w:sz="0" w:space="0" w:color="auto"/>
        <w:bottom w:val="none" w:sz="0" w:space="0" w:color="auto"/>
        <w:right w:val="none" w:sz="0" w:space="0" w:color="auto"/>
      </w:divBdr>
    </w:div>
    <w:div w:id="913512173">
      <w:bodyDiv w:val="1"/>
      <w:marLeft w:val="0"/>
      <w:marRight w:val="0"/>
      <w:marTop w:val="0"/>
      <w:marBottom w:val="0"/>
      <w:divBdr>
        <w:top w:val="none" w:sz="0" w:space="0" w:color="auto"/>
        <w:left w:val="none" w:sz="0" w:space="0" w:color="auto"/>
        <w:bottom w:val="none" w:sz="0" w:space="0" w:color="auto"/>
        <w:right w:val="none" w:sz="0" w:space="0" w:color="auto"/>
      </w:divBdr>
    </w:div>
    <w:div w:id="914128793">
      <w:bodyDiv w:val="1"/>
      <w:marLeft w:val="0"/>
      <w:marRight w:val="0"/>
      <w:marTop w:val="0"/>
      <w:marBottom w:val="0"/>
      <w:divBdr>
        <w:top w:val="none" w:sz="0" w:space="0" w:color="auto"/>
        <w:left w:val="none" w:sz="0" w:space="0" w:color="auto"/>
        <w:bottom w:val="none" w:sz="0" w:space="0" w:color="auto"/>
        <w:right w:val="none" w:sz="0" w:space="0" w:color="auto"/>
      </w:divBdr>
    </w:div>
    <w:div w:id="927226173">
      <w:bodyDiv w:val="1"/>
      <w:marLeft w:val="0"/>
      <w:marRight w:val="0"/>
      <w:marTop w:val="0"/>
      <w:marBottom w:val="0"/>
      <w:divBdr>
        <w:top w:val="none" w:sz="0" w:space="0" w:color="auto"/>
        <w:left w:val="none" w:sz="0" w:space="0" w:color="auto"/>
        <w:bottom w:val="none" w:sz="0" w:space="0" w:color="auto"/>
        <w:right w:val="none" w:sz="0" w:space="0" w:color="auto"/>
      </w:divBdr>
    </w:div>
    <w:div w:id="956260068">
      <w:bodyDiv w:val="1"/>
      <w:marLeft w:val="0"/>
      <w:marRight w:val="0"/>
      <w:marTop w:val="0"/>
      <w:marBottom w:val="0"/>
      <w:divBdr>
        <w:top w:val="none" w:sz="0" w:space="0" w:color="auto"/>
        <w:left w:val="none" w:sz="0" w:space="0" w:color="auto"/>
        <w:bottom w:val="none" w:sz="0" w:space="0" w:color="auto"/>
        <w:right w:val="none" w:sz="0" w:space="0" w:color="auto"/>
      </w:divBdr>
    </w:div>
    <w:div w:id="967589420">
      <w:bodyDiv w:val="1"/>
      <w:marLeft w:val="0"/>
      <w:marRight w:val="0"/>
      <w:marTop w:val="0"/>
      <w:marBottom w:val="0"/>
      <w:divBdr>
        <w:top w:val="none" w:sz="0" w:space="0" w:color="auto"/>
        <w:left w:val="none" w:sz="0" w:space="0" w:color="auto"/>
        <w:bottom w:val="none" w:sz="0" w:space="0" w:color="auto"/>
        <w:right w:val="none" w:sz="0" w:space="0" w:color="auto"/>
      </w:divBdr>
    </w:div>
    <w:div w:id="971902115">
      <w:bodyDiv w:val="1"/>
      <w:marLeft w:val="0"/>
      <w:marRight w:val="0"/>
      <w:marTop w:val="0"/>
      <w:marBottom w:val="0"/>
      <w:divBdr>
        <w:top w:val="none" w:sz="0" w:space="0" w:color="auto"/>
        <w:left w:val="none" w:sz="0" w:space="0" w:color="auto"/>
        <w:bottom w:val="none" w:sz="0" w:space="0" w:color="auto"/>
        <w:right w:val="none" w:sz="0" w:space="0" w:color="auto"/>
      </w:divBdr>
    </w:div>
    <w:div w:id="976762849">
      <w:bodyDiv w:val="1"/>
      <w:marLeft w:val="0"/>
      <w:marRight w:val="0"/>
      <w:marTop w:val="0"/>
      <w:marBottom w:val="0"/>
      <w:divBdr>
        <w:top w:val="none" w:sz="0" w:space="0" w:color="auto"/>
        <w:left w:val="none" w:sz="0" w:space="0" w:color="auto"/>
        <w:bottom w:val="none" w:sz="0" w:space="0" w:color="auto"/>
        <w:right w:val="none" w:sz="0" w:space="0" w:color="auto"/>
      </w:divBdr>
    </w:div>
    <w:div w:id="984041074">
      <w:bodyDiv w:val="1"/>
      <w:marLeft w:val="0"/>
      <w:marRight w:val="0"/>
      <w:marTop w:val="0"/>
      <w:marBottom w:val="0"/>
      <w:divBdr>
        <w:top w:val="none" w:sz="0" w:space="0" w:color="auto"/>
        <w:left w:val="none" w:sz="0" w:space="0" w:color="auto"/>
        <w:bottom w:val="none" w:sz="0" w:space="0" w:color="auto"/>
        <w:right w:val="none" w:sz="0" w:space="0" w:color="auto"/>
      </w:divBdr>
    </w:div>
    <w:div w:id="1000232756">
      <w:bodyDiv w:val="1"/>
      <w:marLeft w:val="0"/>
      <w:marRight w:val="0"/>
      <w:marTop w:val="0"/>
      <w:marBottom w:val="0"/>
      <w:divBdr>
        <w:top w:val="none" w:sz="0" w:space="0" w:color="auto"/>
        <w:left w:val="none" w:sz="0" w:space="0" w:color="auto"/>
        <w:bottom w:val="none" w:sz="0" w:space="0" w:color="auto"/>
        <w:right w:val="none" w:sz="0" w:space="0" w:color="auto"/>
      </w:divBdr>
    </w:div>
    <w:div w:id="1002972053">
      <w:bodyDiv w:val="1"/>
      <w:marLeft w:val="0"/>
      <w:marRight w:val="0"/>
      <w:marTop w:val="0"/>
      <w:marBottom w:val="0"/>
      <w:divBdr>
        <w:top w:val="none" w:sz="0" w:space="0" w:color="auto"/>
        <w:left w:val="none" w:sz="0" w:space="0" w:color="auto"/>
        <w:bottom w:val="none" w:sz="0" w:space="0" w:color="auto"/>
        <w:right w:val="none" w:sz="0" w:space="0" w:color="auto"/>
      </w:divBdr>
    </w:div>
    <w:div w:id="1012609445">
      <w:bodyDiv w:val="1"/>
      <w:marLeft w:val="0"/>
      <w:marRight w:val="0"/>
      <w:marTop w:val="0"/>
      <w:marBottom w:val="0"/>
      <w:divBdr>
        <w:top w:val="none" w:sz="0" w:space="0" w:color="auto"/>
        <w:left w:val="none" w:sz="0" w:space="0" w:color="auto"/>
        <w:bottom w:val="none" w:sz="0" w:space="0" w:color="auto"/>
        <w:right w:val="none" w:sz="0" w:space="0" w:color="auto"/>
      </w:divBdr>
    </w:div>
    <w:div w:id="1044863408">
      <w:bodyDiv w:val="1"/>
      <w:marLeft w:val="0"/>
      <w:marRight w:val="0"/>
      <w:marTop w:val="0"/>
      <w:marBottom w:val="0"/>
      <w:divBdr>
        <w:top w:val="none" w:sz="0" w:space="0" w:color="auto"/>
        <w:left w:val="none" w:sz="0" w:space="0" w:color="auto"/>
        <w:bottom w:val="none" w:sz="0" w:space="0" w:color="auto"/>
        <w:right w:val="none" w:sz="0" w:space="0" w:color="auto"/>
      </w:divBdr>
    </w:div>
    <w:div w:id="1077751042">
      <w:bodyDiv w:val="1"/>
      <w:marLeft w:val="0"/>
      <w:marRight w:val="0"/>
      <w:marTop w:val="0"/>
      <w:marBottom w:val="0"/>
      <w:divBdr>
        <w:top w:val="none" w:sz="0" w:space="0" w:color="auto"/>
        <w:left w:val="none" w:sz="0" w:space="0" w:color="auto"/>
        <w:bottom w:val="none" w:sz="0" w:space="0" w:color="auto"/>
        <w:right w:val="none" w:sz="0" w:space="0" w:color="auto"/>
      </w:divBdr>
    </w:div>
    <w:div w:id="1107240334">
      <w:bodyDiv w:val="1"/>
      <w:marLeft w:val="0"/>
      <w:marRight w:val="0"/>
      <w:marTop w:val="0"/>
      <w:marBottom w:val="0"/>
      <w:divBdr>
        <w:top w:val="none" w:sz="0" w:space="0" w:color="auto"/>
        <w:left w:val="none" w:sz="0" w:space="0" w:color="auto"/>
        <w:bottom w:val="none" w:sz="0" w:space="0" w:color="auto"/>
        <w:right w:val="none" w:sz="0" w:space="0" w:color="auto"/>
      </w:divBdr>
    </w:div>
    <w:div w:id="1119030328">
      <w:bodyDiv w:val="1"/>
      <w:marLeft w:val="0"/>
      <w:marRight w:val="0"/>
      <w:marTop w:val="0"/>
      <w:marBottom w:val="0"/>
      <w:divBdr>
        <w:top w:val="none" w:sz="0" w:space="0" w:color="auto"/>
        <w:left w:val="none" w:sz="0" w:space="0" w:color="auto"/>
        <w:bottom w:val="none" w:sz="0" w:space="0" w:color="auto"/>
        <w:right w:val="none" w:sz="0" w:space="0" w:color="auto"/>
      </w:divBdr>
    </w:div>
    <w:div w:id="1144665199">
      <w:bodyDiv w:val="1"/>
      <w:marLeft w:val="0"/>
      <w:marRight w:val="0"/>
      <w:marTop w:val="0"/>
      <w:marBottom w:val="0"/>
      <w:divBdr>
        <w:top w:val="none" w:sz="0" w:space="0" w:color="auto"/>
        <w:left w:val="none" w:sz="0" w:space="0" w:color="auto"/>
        <w:bottom w:val="none" w:sz="0" w:space="0" w:color="auto"/>
        <w:right w:val="none" w:sz="0" w:space="0" w:color="auto"/>
      </w:divBdr>
    </w:div>
    <w:div w:id="1170632957">
      <w:bodyDiv w:val="1"/>
      <w:marLeft w:val="0"/>
      <w:marRight w:val="0"/>
      <w:marTop w:val="0"/>
      <w:marBottom w:val="0"/>
      <w:divBdr>
        <w:top w:val="none" w:sz="0" w:space="0" w:color="auto"/>
        <w:left w:val="none" w:sz="0" w:space="0" w:color="auto"/>
        <w:bottom w:val="none" w:sz="0" w:space="0" w:color="auto"/>
        <w:right w:val="none" w:sz="0" w:space="0" w:color="auto"/>
      </w:divBdr>
    </w:div>
    <w:div w:id="1219510844">
      <w:bodyDiv w:val="1"/>
      <w:marLeft w:val="0"/>
      <w:marRight w:val="0"/>
      <w:marTop w:val="0"/>
      <w:marBottom w:val="0"/>
      <w:divBdr>
        <w:top w:val="none" w:sz="0" w:space="0" w:color="auto"/>
        <w:left w:val="none" w:sz="0" w:space="0" w:color="auto"/>
        <w:bottom w:val="none" w:sz="0" w:space="0" w:color="auto"/>
        <w:right w:val="none" w:sz="0" w:space="0" w:color="auto"/>
      </w:divBdr>
    </w:div>
    <w:div w:id="1238124847">
      <w:bodyDiv w:val="1"/>
      <w:marLeft w:val="0"/>
      <w:marRight w:val="0"/>
      <w:marTop w:val="0"/>
      <w:marBottom w:val="0"/>
      <w:divBdr>
        <w:top w:val="none" w:sz="0" w:space="0" w:color="auto"/>
        <w:left w:val="none" w:sz="0" w:space="0" w:color="auto"/>
        <w:bottom w:val="none" w:sz="0" w:space="0" w:color="auto"/>
        <w:right w:val="none" w:sz="0" w:space="0" w:color="auto"/>
      </w:divBdr>
    </w:div>
    <w:div w:id="1250038895">
      <w:bodyDiv w:val="1"/>
      <w:marLeft w:val="0"/>
      <w:marRight w:val="0"/>
      <w:marTop w:val="0"/>
      <w:marBottom w:val="0"/>
      <w:divBdr>
        <w:top w:val="none" w:sz="0" w:space="0" w:color="auto"/>
        <w:left w:val="none" w:sz="0" w:space="0" w:color="auto"/>
        <w:bottom w:val="none" w:sz="0" w:space="0" w:color="auto"/>
        <w:right w:val="none" w:sz="0" w:space="0" w:color="auto"/>
      </w:divBdr>
    </w:div>
    <w:div w:id="1271006432">
      <w:bodyDiv w:val="1"/>
      <w:marLeft w:val="0"/>
      <w:marRight w:val="0"/>
      <w:marTop w:val="0"/>
      <w:marBottom w:val="0"/>
      <w:divBdr>
        <w:top w:val="none" w:sz="0" w:space="0" w:color="auto"/>
        <w:left w:val="none" w:sz="0" w:space="0" w:color="auto"/>
        <w:bottom w:val="none" w:sz="0" w:space="0" w:color="auto"/>
        <w:right w:val="none" w:sz="0" w:space="0" w:color="auto"/>
      </w:divBdr>
    </w:div>
    <w:div w:id="1304695615">
      <w:bodyDiv w:val="1"/>
      <w:marLeft w:val="0"/>
      <w:marRight w:val="0"/>
      <w:marTop w:val="0"/>
      <w:marBottom w:val="0"/>
      <w:divBdr>
        <w:top w:val="none" w:sz="0" w:space="0" w:color="auto"/>
        <w:left w:val="none" w:sz="0" w:space="0" w:color="auto"/>
        <w:bottom w:val="none" w:sz="0" w:space="0" w:color="auto"/>
        <w:right w:val="none" w:sz="0" w:space="0" w:color="auto"/>
      </w:divBdr>
    </w:div>
    <w:div w:id="1383020003">
      <w:bodyDiv w:val="1"/>
      <w:marLeft w:val="0"/>
      <w:marRight w:val="0"/>
      <w:marTop w:val="0"/>
      <w:marBottom w:val="0"/>
      <w:divBdr>
        <w:top w:val="none" w:sz="0" w:space="0" w:color="auto"/>
        <w:left w:val="none" w:sz="0" w:space="0" w:color="auto"/>
        <w:bottom w:val="none" w:sz="0" w:space="0" w:color="auto"/>
        <w:right w:val="none" w:sz="0" w:space="0" w:color="auto"/>
      </w:divBdr>
    </w:div>
    <w:div w:id="1390500768">
      <w:bodyDiv w:val="1"/>
      <w:marLeft w:val="0"/>
      <w:marRight w:val="0"/>
      <w:marTop w:val="0"/>
      <w:marBottom w:val="0"/>
      <w:divBdr>
        <w:top w:val="none" w:sz="0" w:space="0" w:color="auto"/>
        <w:left w:val="none" w:sz="0" w:space="0" w:color="auto"/>
        <w:bottom w:val="none" w:sz="0" w:space="0" w:color="auto"/>
        <w:right w:val="none" w:sz="0" w:space="0" w:color="auto"/>
      </w:divBdr>
    </w:div>
    <w:div w:id="1401294539">
      <w:bodyDiv w:val="1"/>
      <w:marLeft w:val="0"/>
      <w:marRight w:val="0"/>
      <w:marTop w:val="0"/>
      <w:marBottom w:val="0"/>
      <w:divBdr>
        <w:top w:val="none" w:sz="0" w:space="0" w:color="auto"/>
        <w:left w:val="none" w:sz="0" w:space="0" w:color="auto"/>
        <w:bottom w:val="none" w:sz="0" w:space="0" w:color="auto"/>
        <w:right w:val="none" w:sz="0" w:space="0" w:color="auto"/>
      </w:divBdr>
    </w:div>
    <w:div w:id="1425034620">
      <w:bodyDiv w:val="1"/>
      <w:marLeft w:val="0"/>
      <w:marRight w:val="0"/>
      <w:marTop w:val="0"/>
      <w:marBottom w:val="0"/>
      <w:divBdr>
        <w:top w:val="none" w:sz="0" w:space="0" w:color="auto"/>
        <w:left w:val="none" w:sz="0" w:space="0" w:color="auto"/>
        <w:bottom w:val="none" w:sz="0" w:space="0" w:color="auto"/>
        <w:right w:val="none" w:sz="0" w:space="0" w:color="auto"/>
      </w:divBdr>
      <w:divsChild>
        <w:div w:id="440339906">
          <w:marLeft w:val="0"/>
          <w:marRight w:val="0"/>
          <w:marTop w:val="0"/>
          <w:marBottom w:val="0"/>
          <w:divBdr>
            <w:top w:val="none" w:sz="0" w:space="0" w:color="auto"/>
            <w:left w:val="none" w:sz="0" w:space="0" w:color="auto"/>
            <w:bottom w:val="none" w:sz="0" w:space="0" w:color="auto"/>
            <w:right w:val="none" w:sz="0" w:space="0" w:color="auto"/>
          </w:divBdr>
        </w:div>
        <w:div w:id="1727993980">
          <w:marLeft w:val="0"/>
          <w:marRight w:val="0"/>
          <w:marTop w:val="0"/>
          <w:marBottom w:val="0"/>
          <w:divBdr>
            <w:top w:val="none" w:sz="0" w:space="0" w:color="auto"/>
            <w:left w:val="none" w:sz="0" w:space="0" w:color="auto"/>
            <w:bottom w:val="none" w:sz="0" w:space="0" w:color="auto"/>
            <w:right w:val="none" w:sz="0" w:space="0" w:color="auto"/>
          </w:divBdr>
        </w:div>
      </w:divsChild>
    </w:div>
    <w:div w:id="1446272547">
      <w:bodyDiv w:val="1"/>
      <w:marLeft w:val="0"/>
      <w:marRight w:val="0"/>
      <w:marTop w:val="0"/>
      <w:marBottom w:val="0"/>
      <w:divBdr>
        <w:top w:val="none" w:sz="0" w:space="0" w:color="auto"/>
        <w:left w:val="none" w:sz="0" w:space="0" w:color="auto"/>
        <w:bottom w:val="none" w:sz="0" w:space="0" w:color="auto"/>
        <w:right w:val="none" w:sz="0" w:space="0" w:color="auto"/>
      </w:divBdr>
    </w:div>
    <w:div w:id="1506943787">
      <w:bodyDiv w:val="1"/>
      <w:marLeft w:val="0"/>
      <w:marRight w:val="0"/>
      <w:marTop w:val="0"/>
      <w:marBottom w:val="0"/>
      <w:divBdr>
        <w:top w:val="none" w:sz="0" w:space="0" w:color="auto"/>
        <w:left w:val="none" w:sz="0" w:space="0" w:color="auto"/>
        <w:bottom w:val="none" w:sz="0" w:space="0" w:color="auto"/>
        <w:right w:val="none" w:sz="0" w:space="0" w:color="auto"/>
      </w:divBdr>
    </w:div>
    <w:div w:id="1565097878">
      <w:bodyDiv w:val="1"/>
      <w:marLeft w:val="0"/>
      <w:marRight w:val="0"/>
      <w:marTop w:val="0"/>
      <w:marBottom w:val="0"/>
      <w:divBdr>
        <w:top w:val="none" w:sz="0" w:space="0" w:color="auto"/>
        <w:left w:val="none" w:sz="0" w:space="0" w:color="auto"/>
        <w:bottom w:val="none" w:sz="0" w:space="0" w:color="auto"/>
        <w:right w:val="none" w:sz="0" w:space="0" w:color="auto"/>
      </w:divBdr>
    </w:div>
    <w:div w:id="1588728590">
      <w:bodyDiv w:val="1"/>
      <w:marLeft w:val="0"/>
      <w:marRight w:val="0"/>
      <w:marTop w:val="0"/>
      <w:marBottom w:val="0"/>
      <w:divBdr>
        <w:top w:val="none" w:sz="0" w:space="0" w:color="auto"/>
        <w:left w:val="none" w:sz="0" w:space="0" w:color="auto"/>
        <w:bottom w:val="none" w:sz="0" w:space="0" w:color="auto"/>
        <w:right w:val="none" w:sz="0" w:space="0" w:color="auto"/>
      </w:divBdr>
    </w:div>
    <w:div w:id="1612203459">
      <w:bodyDiv w:val="1"/>
      <w:marLeft w:val="0"/>
      <w:marRight w:val="0"/>
      <w:marTop w:val="0"/>
      <w:marBottom w:val="0"/>
      <w:divBdr>
        <w:top w:val="none" w:sz="0" w:space="0" w:color="auto"/>
        <w:left w:val="none" w:sz="0" w:space="0" w:color="auto"/>
        <w:bottom w:val="none" w:sz="0" w:space="0" w:color="auto"/>
        <w:right w:val="none" w:sz="0" w:space="0" w:color="auto"/>
      </w:divBdr>
    </w:div>
    <w:div w:id="1615333265">
      <w:bodyDiv w:val="1"/>
      <w:marLeft w:val="0"/>
      <w:marRight w:val="0"/>
      <w:marTop w:val="0"/>
      <w:marBottom w:val="0"/>
      <w:divBdr>
        <w:top w:val="none" w:sz="0" w:space="0" w:color="auto"/>
        <w:left w:val="none" w:sz="0" w:space="0" w:color="auto"/>
        <w:bottom w:val="none" w:sz="0" w:space="0" w:color="auto"/>
        <w:right w:val="none" w:sz="0" w:space="0" w:color="auto"/>
      </w:divBdr>
      <w:divsChild>
        <w:div w:id="671179140">
          <w:marLeft w:val="0"/>
          <w:marRight w:val="0"/>
          <w:marTop w:val="0"/>
          <w:marBottom w:val="0"/>
          <w:divBdr>
            <w:top w:val="none" w:sz="0" w:space="0" w:color="auto"/>
            <w:left w:val="none" w:sz="0" w:space="0" w:color="auto"/>
            <w:bottom w:val="none" w:sz="0" w:space="0" w:color="auto"/>
            <w:right w:val="none" w:sz="0" w:space="0" w:color="auto"/>
          </w:divBdr>
        </w:div>
        <w:div w:id="667557499">
          <w:marLeft w:val="0"/>
          <w:marRight w:val="0"/>
          <w:marTop w:val="0"/>
          <w:marBottom w:val="0"/>
          <w:divBdr>
            <w:top w:val="none" w:sz="0" w:space="0" w:color="auto"/>
            <w:left w:val="none" w:sz="0" w:space="0" w:color="auto"/>
            <w:bottom w:val="none" w:sz="0" w:space="0" w:color="auto"/>
            <w:right w:val="none" w:sz="0" w:space="0" w:color="auto"/>
          </w:divBdr>
        </w:div>
      </w:divsChild>
    </w:div>
    <w:div w:id="1647588559">
      <w:bodyDiv w:val="1"/>
      <w:marLeft w:val="0"/>
      <w:marRight w:val="0"/>
      <w:marTop w:val="0"/>
      <w:marBottom w:val="0"/>
      <w:divBdr>
        <w:top w:val="none" w:sz="0" w:space="0" w:color="auto"/>
        <w:left w:val="none" w:sz="0" w:space="0" w:color="auto"/>
        <w:bottom w:val="none" w:sz="0" w:space="0" w:color="auto"/>
        <w:right w:val="none" w:sz="0" w:space="0" w:color="auto"/>
      </w:divBdr>
    </w:div>
    <w:div w:id="1661544019">
      <w:bodyDiv w:val="1"/>
      <w:marLeft w:val="0"/>
      <w:marRight w:val="0"/>
      <w:marTop w:val="0"/>
      <w:marBottom w:val="0"/>
      <w:divBdr>
        <w:top w:val="none" w:sz="0" w:space="0" w:color="auto"/>
        <w:left w:val="none" w:sz="0" w:space="0" w:color="auto"/>
        <w:bottom w:val="none" w:sz="0" w:space="0" w:color="auto"/>
        <w:right w:val="none" w:sz="0" w:space="0" w:color="auto"/>
      </w:divBdr>
      <w:divsChild>
        <w:div w:id="190382276">
          <w:marLeft w:val="0"/>
          <w:marRight w:val="0"/>
          <w:marTop w:val="0"/>
          <w:marBottom w:val="0"/>
          <w:divBdr>
            <w:top w:val="none" w:sz="0" w:space="0" w:color="auto"/>
            <w:left w:val="none" w:sz="0" w:space="0" w:color="auto"/>
            <w:bottom w:val="none" w:sz="0" w:space="0" w:color="auto"/>
            <w:right w:val="none" w:sz="0" w:space="0" w:color="auto"/>
          </w:divBdr>
        </w:div>
        <w:div w:id="332876153">
          <w:marLeft w:val="0"/>
          <w:marRight w:val="0"/>
          <w:marTop w:val="0"/>
          <w:marBottom w:val="0"/>
          <w:divBdr>
            <w:top w:val="none" w:sz="0" w:space="0" w:color="auto"/>
            <w:left w:val="none" w:sz="0" w:space="0" w:color="auto"/>
            <w:bottom w:val="none" w:sz="0" w:space="0" w:color="auto"/>
            <w:right w:val="none" w:sz="0" w:space="0" w:color="auto"/>
          </w:divBdr>
        </w:div>
        <w:div w:id="513612424">
          <w:marLeft w:val="0"/>
          <w:marRight w:val="0"/>
          <w:marTop w:val="0"/>
          <w:marBottom w:val="0"/>
          <w:divBdr>
            <w:top w:val="none" w:sz="0" w:space="0" w:color="auto"/>
            <w:left w:val="none" w:sz="0" w:space="0" w:color="auto"/>
            <w:bottom w:val="none" w:sz="0" w:space="0" w:color="auto"/>
            <w:right w:val="none" w:sz="0" w:space="0" w:color="auto"/>
          </w:divBdr>
        </w:div>
        <w:div w:id="672759317">
          <w:marLeft w:val="0"/>
          <w:marRight w:val="0"/>
          <w:marTop w:val="0"/>
          <w:marBottom w:val="0"/>
          <w:divBdr>
            <w:top w:val="none" w:sz="0" w:space="0" w:color="auto"/>
            <w:left w:val="none" w:sz="0" w:space="0" w:color="auto"/>
            <w:bottom w:val="none" w:sz="0" w:space="0" w:color="auto"/>
            <w:right w:val="none" w:sz="0" w:space="0" w:color="auto"/>
          </w:divBdr>
        </w:div>
        <w:div w:id="864244784">
          <w:marLeft w:val="0"/>
          <w:marRight w:val="0"/>
          <w:marTop w:val="0"/>
          <w:marBottom w:val="0"/>
          <w:divBdr>
            <w:top w:val="none" w:sz="0" w:space="0" w:color="auto"/>
            <w:left w:val="none" w:sz="0" w:space="0" w:color="auto"/>
            <w:bottom w:val="none" w:sz="0" w:space="0" w:color="auto"/>
            <w:right w:val="none" w:sz="0" w:space="0" w:color="auto"/>
          </w:divBdr>
        </w:div>
        <w:div w:id="1136877781">
          <w:marLeft w:val="0"/>
          <w:marRight w:val="0"/>
          <w:marTop w:val="0"/>
          <w:marBottom w:val="0"/>
          <w:divBdr>
            <w:top w:val="none" w:sz="0" w:space="0" w:color="auto"/>
            <w:left w:val="none" w:sz="0" w:space="0" w:color="auto"/>
            <w:bottom w:val="none" w:sz="0" w:space="0" w:color="auto"/>
            <w:right w:val="none" w:sz="0" w:space="0" w:color="auto"/>
          </w:divBdr>
        </w:div>
        <w:div w:id="1340307273">
          <w:marLeft w:val="0"/>
          <w:marRight w:val="0"/>
          <w:marTop w:val="0"/>
          <w:marBottom w:val="0"/>
          <w:divBdr>
            <w:top w:val="none" w:sz="0" w:space="0" w:color="auto"/>
            <w:left w:val="none" w:sz="0" w:space="0" w:color="auto"/>
            <w:bottom w:val="none" w:sz="0" w:space="0" w:color="auto"/>
            <w:right w:val="none" w:sz="0" w:space="0" w:color="auto"/>
          </w:divBdr>
        </w:div>
        <w:div w:id="1359506513">
          <w:marLeft w:val="0"/>
          <w:marRight w:val="0"/>
          <w:marTop w:val="0"/>
          <w:marBottom w:val="0"/>
          <w:divBdr>
            <w:top w:val="none" w:sz="0" w:space="0" w:color="auto"/>
            <w:left w:val="none" w:sz="0" w:space="0" w:color="auto"/>
            <w:bottom w:val="none" w:sz="0" w:space="0" w:color="auto"/>
            <w:right w:val="none" w:sz="0" w:space="0" w:color="auto"/>
          </w:divBdr>
        </w:div>
        <w:div w:id="1521431807">
          <w:marLeft w:val="0"/>
          <w:marRight w:val="0"/>
          <w:marTop w:val="0"/>
          <w:marBottom w:val="0"/>
          <w:divBdr>
            <w:top w:val="none" w:sz="0" w:space="0" w:color="auto"/>
            <w:left w:val="none" w:sz="0" w:space="0" w:color="auto"/>
            <w:bottom w:val="none" w:sz="0" w:space="0" w:color="auto"/>
            <w:right w:val="none" w:sz="0" w:space="0" w:color="auto"/>
          </w:divBdr>
        </w:div>
        <w:div w:id="1621492835">
          <w:marLeft w:val="0"/>
          <w:marRight w:val="0"/>
          <w:marTop w:val="0"/>
          <w:marBottom w:val="0"/>
          <w:divBdr>
            <w:top w:val="none" w:sz="0" w:space="0" w:color="auto"/>
            <w:left w:val="none" w:sz="0" w:space="0" w:color="auto"/>
            <w:bottom w:val="none" w:sz="0" w:space="0" w:color="auto"/>
            <w:right w:val="none" w:sz="0" w:space="0" w:color="auto"/>
          </w:divBdr>
        </w:div>
        <w:div w:id="1936665359">
          <w:marLeft w:val="0"/>
          <w:marRight w:val="0"/>
          <w:marTop w:val="0"/>
          <w:marBottom w:val="0"/>
          <w:divBdr>
            <w:top w:val="none" w:sz="0" w:space="0" w:color="auto"/>
            <w:left w:val="none" w:sz="0" w:space="0" w:color="auto"/>
            <w:bottom w:val="none" w:sz="0" w:space="0" w:color="auto"/>
            <w:right w:val="none" w:sz="0" w:space="0" w:color="auto"/>
          </w:divBdr>
        </w:div>
        <w:div w:id="1979872586">
          <w:marLeft w:val="0"/>
          <w:marRight w:val="0"/>
          <w:marTop w:val="0"/>
          <w:marBottom w:val="0"/>
          <w:divBdr>
            <w:top w:val="none" w:sz="0" w:space="0" w:color="auto"/>
            <w:left w:val="none" w:sz="0" w:space="0" w:color="auto"/>
            <w:bottom w:val="none" w:sz="0" w:space="0" w:color="auto"/>
            <w:right w:val="none" w:sz="0" w:space="0" w:color="auto"/>
          </w:divBdr>
        </w:div>
      </w:divsChild>
    </w:div>
    <w:div w:id="1662737919">
      <w:bodyDiv w:val="1"/>
      <w:marLeft w:val="0"/>
      <w:marRight w:val="0"/>
      <w:marTop w:val="0"/>
      <w:marBottom w:val="0"/>
      <w:divBdr>
        <w:top w:val="none" w:sz="0" w:space="0" w:color="auto"/>
        <w:left w:val="none" w:sz="0" w:space="0" w:color="auto"/>
        <w:bottom w:val="none" w:sz="0" w:space="0" w:color="auto"/>
        <w:right w:val="none" w:sz="0" w:space="0" w:color="auto"/>
      </w:divBdr>
    </w:div>
    <w:div w:id="1731492738">
      <w:bodyDiv w:val="1"/>
      <w:marLeft w:val="0"/>
      <w:marRight w:val="0"/>
      <w:marTop w:val="0"/>
      <w:marBottom w:val="0"/>
      <w:divBdr>
        <w:top w:val="none" w:sz="0" w:space="0" w:color="auto"/>
        <w:left w:val="none" w:sz="0" w:space="0" w:color="auto"/>
        <w:bottom w:val="none" w:sz="0" w:space="0" w:color="auto"/>
        <w:right w:val="none" w:sz="0" w:space="0" w:color="auto"/>
      </w:divBdr>
    </w:div>
    <w:div w:id="1737165760">
      <w:bodyDiv w:val="1"/>
      <w:marLeft w:val="0"/>
      <w:marRight w:val="0"/>
      <w:marTop w:val="0"/>
      <w:marBottom w:val="0"/>
      <w:divBdr>
        <w:top w:val="none" w:sz="0" w:space="0" w:color="auto"/>
        <w:left w:val="none" w:sz="0" w:space="0" w:color="auto"/>
        <w:bottom w:val="none" w:sz="0" w:space="0" w:color="auto"/>
        <w:right w:val="none" w:sz="0" w:space="0" w:color="auto"/>
      </w:divBdr>
    </w:div>
    <w:div w:id="1738867765">
      <w:bodyDiv w:val="1"/>
      <w:marLeft w:val="0"/>
      <w:marRight w:val="0"/>
      <w:marTop w:val="0"/>
      <w:marBottom w:val="0"/>
      <w:divBdr>
        <w:top w:val="none" w:sz="0" w:space="0" w:color="auto"/>
        <w:left w:val="none" w:sz="0" w:space="0" w:color="auto"/>
        <w:bottom w:val="none" w:sz="0" w:space="0" w:color="auto"/>
        <w:right w:val="none" w:sz="0" w:space="0" w:color="auto"/>
      </w:divBdr>
    </w:div>
    <w:div w:id="1742021413">
      <w:bodyDiv w:val="1"/>
      <w:marLeft w:val="0"/>
      <w:marRight w:val="0"/>
      <w:marTop w:val="0"/>
      <w:marBottom w:val="0"/>
      <w:divBdr>
        <w:top w:val="none" w:sz="0" w:space="0" w:color="auto"/>
        <w:left w:val="none" w:sz="0" w:space="0" w:color="auto"/>
        <w:bottom w:val="none" w:sz="0" w:space="0" w:color="auto"/>
        <w:right w:val="none" w:sz="0" w:space="0" w:color="auto"/>
      </w:divBdr>
    </w:div>
    <w:div w:id="1746367826">
      <w:bodyDiv w:val="1"/>
      <w:marLeft w:val="0"/>
      <w:marRight w:val="0"/>
      <w:marTop w:val="0"/>
      <w:marBottom w:val="0"/>
      <w:divBdr>
        <w:top w:val="none" w:sz="0" w:space="0" w:color="auto"/>
        <w:left w:val="none" w:sz="0" w:space="0" w:color="auto"/>
        <w:bottom w:val="none" w:sz="0" w:space="0" w:color="auto"/>
        <w:right w:val="none" w:sz="0" w:space="0" w:color="auto"/>
      </w:divBdr>
    </w:div>
    <w:div w:id="1757634337">
      <w:bodyDiv w:val="1"/>
      <w:marLeft w:val="0"/>
      <w:marRight w:val="0"/>
      <w:marTop w:val="0"/>
      <w:marBottom w:val="0"/>
      <w:divBdr>
        <w:top w:val="none" w:sz="0" w:space="0" w:color="auto"/>
        <w:left w:val="none" w:sz="0" w:space="0" w:color="auto"/>
        <w:bottom w:val="none" w:sz="0" w:space="0" w:color="auto"/>
        <w:right w:val="none" w:sz="0" w:space="0" w:color="auto"/>
      </w:divBdr>
    </w:div>
    <w:div w:id="1760177853">
      <w:bodyDiv w:val="1"/>
      <w:marLeft w:val="0"/>
      <w:marRight w:val="0"/>
      <w:marTop w:val="0"/>
      <w:marBottom w:val="0"/>
      <w:divBdr>
        <w:top w:val="none" w:sz="0" w:space="0" w:color="auto"/>
        <w:left w:val="none" w:sz="0" w:space="0" w:color="auto"/>
        <w:bottom w:val="none" w:sz="0" w:space="0" w:color="auto"/>
        <w:right w:val="none" w:sz="0" w:space="0" w:color="auto"/>
      </w:divBdr>
    </w:div>
    <w:div w:id="1800995991">
      <w:bodyDiv w:val="1"/>
      <w:marLeft w:val="0"/>
      <w:marRight w:val="0"/>
      <w:marTop w:val="0"/>
      <w:marBottom w:val="0"/>
      <w:divBdr>
        <w:top w:val="none" w:sz="0" w:space="0" w:color="auto"/>
        <w:left w:val="none" w:sz="0" w:space="0" w:color="auto"/>
        <w:bottom w:val="none" w:sz="0" w:space="0" w:color="auto"/>
        <w:right w:val="none" w:sz="0" w:space="0" w:color="auto"/>
      </w:divBdr>
    </w:div>
    <w:div w:id="1835997434">
      <w:bodyDiv w:val="1"/>
      <w:marLeft w:val="0"/>
      <w:marRight w:val="0"/>
      <w:marTop w:val="0"/>
      <w:marBottom w:val="0"/>
      <w:divBdr>
        <w:top w:val="none" w:sz="0" w:space="0" w:color="auto"/>
        <w:left w:val="none" w:sz="0" w:space="0" w:color="auto"/>
        <w:bottom w:val="none" w:sz="0" w:space="0" w:color="auto"/>
        <w:right w:val="none" w:sz="0" w:space="0" w:color="auto"/>
      </w:divBdr>
    </w:div>
    <w:div w:id="1847556463">
      <w:bodyDiv w:val="1"/>
      <w:marLeft w:val="0"/>
      <w:marRight w:val="0"/>
      <w:marTop w:val="0"/>
      <w:marBottom w:val="0"/>
      <w:divBdr>
        <w:top w:val="none" w:sz="0" w:space="0" w:color="auto"/>
        <w:left w:val="none" w:sz="0" w:space="0" w:color="auto"/>
        <w:bottom w:val="none" w:sz="0" w:space="0" w:color="auto"/>
        <w:right w:val="none" w:sz="0" w:space="0" w:color="auto"/>
      </w:divBdr>
    </w:div>
    <w:div w:id="1860503766">
      <w:bodyDiv w:val="1"/>
      <w:marLeft w:val="0"/>
      <w:marRight w:val="0"/>
      <w:marTop w:val="0"/>
      <w:marBottom w:val="0"/>
      <w:divBdr>
        <w:top w:val="none" w:sz="0" w:space="0" w:color="auto"/>
        <w:left w:val="none" w:sz="0" w:space="0" w:color="auto"/>
        <w:bottom w:val="none" w:sz="0" w:space="0" w:color="auto"/>
        <w:right w:val="none" w:sz="0" w:space="0" w:color="auto"/>
      </w:divBdr>
    </w:div>
    <w:div w:id="1877083978">
      <w:bodyDiv w:val="1"/>
      <w:marLeft w:val="0"/>
      <w:marRight w:val="0"/>
      <w:marTop w:val="0"/>
      <w:marBottom w:val="0"/>
      <w:divBdr>
        <w:top w:val="none" w:sz="0" w:space="0" w:color="auto"/>
        <w:left w:val="none" w:sz="0" w:space="0" w:color="auto"/>
        <w:bottom w:val="none" w:sz="0" w:space="0" w:color="auto"/>
        <w:right w:val="none" w:sz="0" w:space="0" w:color="auto"/>
      </w:divBdr>
    </w:div>
    <w:div w:id="1893618074">
      <w:bodyDiv w:val="1"/>
      <w:marLeft w:val="0"/>
      <w:marRight w:val="0"/>
      <w:marTop w:val="0"/>
      <w:marBottom w:val="0"/>
      <w:divBdr>
        <w:top w:val="none" w:sz="0" w:space="0" w:color="auto"/>
        <w:left w:val="none" w:sz="0" w:space="0" w:color="auto"/>
        <w:bottom w:val="none" w:sz="0" w:space="0" w:color="auto"/>
        <w:right w:val="none" w:sz="0" w:space="0" w:color="auto"/>
      </w:divBdr>
    </w:div>
    <w:div w:id="1915623141">
      <w:bodyDiv w:val="1"/>
      <w:marLeft w:val="0"/>
      <w:marRight w:val="0"/>
      <w:marTop w:val="0"/>
      <w:marBottom w:val="0"/>
      <w:divBdr>
        <w:top w:val="none" w:sz="0" w:space="0" w:color="auto"/>
        <w:left w:val="none" w:sz="0" w:space="0" w:color="auto"/>
        <w:bottom w:val="none" w:sz="0" w:space="0" w:color="auto"/>
        <w:right w:val="none" w:sz="0" w:space="0" w:color="auto"/>
      </w:divBdr>
    </w:div>
    <w:div w:id="1939950232">
      <w:bodyDiv w:val="1"/>
      <w:marLeft w:val="0"/>
      <w:marRight w:val="0"/>
      <w:marTop w:val="0"/>
      <w:marBottom w:val="0"/>
      <w:divBdr>
        <w:top w:val="none" w:sz="0" w:space="0" w:color="auto"/>
        <w:left w:val="none" w:sz="0" w:space="0" w:color="auto"/>
        <w:bottom w:val="none" w:sz="0" w:space="0" w:color="auto"/>
        <w:right w:val="none" w:sz="0" w:space="0" w:color="auto"/>
      </w:divBdr>
    </w:div>
    <w:div w:id="1941527931">
      <w:bodyDiv w:val="1"/>
      <w:marLeft w:val="0"/>
      <w:marRight w:val="0"/>
      <w:marTop w:val="0"/>
      <w:marBottom w:val="0"/>
      <w:divBdr>
        <w:top w:val="none" w:sz="0" w:space="0" w:color="auto"/>
        <w:left w:val="none" w:sz="0" w:space="0" w:color="auto"/>
        <w:bottom w:val="none" w:sz="0" w:space="0" w:color="auto"/>
        <w:right w:val="none" w:sz="0" w:space="0" w:color="auto"/>
      </w:divBdr>
    </w:div>
    <w:div w:id="1947999412">
      <w:bodyDiv w:val="1"/>
      <w:marLeft w:val="0"/>
      <w:marRight w:val="0"/>
      <w:marTop w:val="0"/>
      <w:marBottom w:val="0"/>
      <w:divBdr>
        <w:top w:val="none" w:sz="0" w:space="0" w:color="auto"/>
        <w:left w:val="none" w:sz="0" w:space="0" w:color="auto"/>
        <w:bottom w:val="none" w:sz="0" w:space="0" w:color="auto"/>
        <w:right w:val="none" w:sz="0" w:space="0" w:color="auto"/>
      </w:divBdr>
    </w:div>
    <w:div w:id="1956475764">
      <w:bodyDiv w:val="1"/>
      <w:marLeft w:val="0"/>
      <w:marRight w:val="0"/>
      <w:marTop w:val="0"/>
      <w:marBottom w:val="0"/>
      <w:divBdr>
        <w:top w:val="none" w:sz="0" w:space="0" w:color="auto"/>
        <w:left w:val="none" w:sz="0" w:space="0" w:color="auto"/>
        <w:bottom w:val="none" w:sz="0" w:space="0" w:color="auto"/>
        <w:right w:val="none" w:sz="0" w:space="0" w:color="auto"/>
      </w:divBdr>
    </w:div>
    <w:div w:id="1957953568">
      <w:bodyDiv w:val="1"/>
      <w:marLeft w:val="0"/>
      <w:marRight w:val="0"/>
      <w:marTop w:val="0"/>
      <w:marBottom w:val="0"/>
      <w:divBdr>
        <w:top w:val="none" w:sz="0" w:space="0" w:color="auto"/>
        <w:left w:val="none" w:sz="0" w:space="0" w:color="auto"/>
        <w:bottom w:val="none" w:sz="0" w:space="0" w:color="auto"/>
        <w:right w:val="none" w:sz="0" w:space="0" w:color="auto"/>
      </w:divBdr>
      <w:divsChild>
        <w:div w:id="29455660">
          <w:marLeft w:val="0"/>
          <w:marRight w:val="0"/>
          <w:marTop w:val="0"/>
          <w:marBottom w:val="0"/>
          <w:divBdr>
            <w:top w:val="none" w:sz="0" w:space="0" w:color="auto"/>
            <w:left w:val="none" w:sz="0" w:space="0" w:color="auto"/>
            <w:bottom w:val="none" w:sz="0" w:space="0" w:color="auto"/>
            <w:right w:val="none" w:sz="0" w:space="0" w:color="auto"/>
          </w:divBdr>
        </w:div>
        <w:div w:id="391388883">
          <w:marLeft w:val="0"/>
          <w:marRight w:val="0"/>
          <w:marTop w:val="0"/>
          <w:marBottom w:val="0"/>
          <w:divBdr>
            <w:top w:val="none" w:sz="0" w:space="0" w:color="auto"/>
            <w:left w:val="none" w:sz="0" w:space="0" w:color="auto"/>
            <w:bottom w:val="none" w:sz="0" w:space="0" w:color="auto"/>
            <w:right w:val="none" w:sz="0" w:space="0" w:color="auto"/>
          </w:divBdr>
        </w:div>
        <w:div w:id="492766128">
          <w:marLeft w:val="0"/>
          <w:marRight w:val="0"/>
          <w:marTop w:val="0"/>
          <w:marBottom w:val="0"/>
          <w:divBdr>
            <w:top w:val="none" w:sz="0" w:space="0" w:color="auto"/>
            <w:left w:val="none" w:sz="0" w:space="0" w:color="auto"/>
            <w:bottom w:val="none" w:sz="0" w:space="0" w:color="auto"/>
            <w:right w:val="none" w:sz="0" w:space="0" w:color="auto"/>
          </w:divBdr>
        </w:div>
        <w:div w:id="631056738">
          <w:marLeft w:val="0"/>
          <w:marRight w:val="0"/>
          <w:marTop w:val="0"/>
          <w:marBottom w:val="0"/>
          <w:divBdr>
            <w:top w:val="none" w:sz="0" w:space="0" w:color="auto"/>
            <w:left w:val="none" w:sz="0" w:space="0" w:color="auto"/>
            <w:bottom w:val="none" w:sz="0" w:space="0" w:color="auto"/>
            <w:right w:val="none" w:sz="0" w:space="0" w:color="auto"/>
          </w:divBdr>
        </w:div>
        <w:div w:id="846748540">
          <w:marLeft w:val="0"/>
          <w:marRight w:val="0"/>
          <w:marTop w:val="0"/>
          <w:marBottom w:val="0"/>
          <w:divBdr>
            <w:top w:val="none" w:sz="0" w:space="0" w:color="auto"/>
            <w:left w:val="none" w:sz="0" w:space="0" w:color="auto"/>
            <w:bottom w:val="none" w:sz="0" w:space="0" w:color="auto"/>
            <w:right w:val="none" w:sz="0" w:space="0" w:color="auto"/>
          </w:divBdr>
        </w:div>
        <w:div w:id="1012881762">
          <w:marLeft w:val="0"/>
          <w:marRight w:val="0"/>
          <w:marTop w:val="0"/>
          <w:marBottom w:val="0"/>
          <w:divBdr>
            <w:top w:val="none" w:sz="0" w:space="0" w:color="auto"/>
            <w:left w:val="none" w:sz="0" w:space="0" w:color="auto"/>
            <w:bottom w:val="none" w:sz="0" w:space="0" w:color="auto"/>
            <w:right w:val="none" w:sz="0" w:space="0" w:color="auto"/>
          </w:divBdr>
        </w:div>
        <w:div w:id="1037003191">
          <w:marLeft w:val="0"/>
          <w:marRight w:val="0"/>
          <w:marTop w:val="0"/>
          <w:marBottom w:val="0"/>
          <w:divBdr>
            <w:top w:val="none" w:sz="0" w:space="0" w:color="auto"/>
            <w:left w:val="none" w:sz="0" w:space="0" w:color="auto"/>
            <w:bottom w:val="none" w:sz="0" w:space="0" w:color="auto"/>
            <w:right w:val="none" w:sz="0" w:space="0" w:color="auto"/>
          </w:divBdr>
        </w:div>
        <w:div w:id="1210805447">
          <w:marLeft w:val="0"/>
          <w:marRight w:val="0"/>
          <w:marTop w:val="0"/>
          <w:marBottom w:val="0"/>
          <w:divBdr>
            <w:top w:val="none" w:sz="0" w:space="0" w:color="auto"/>
            <w:left w:val="none" w:sz="0" w:space="0" w:color="auto"/>
            <w:bottom w:val="none" w:sz="0" w:space="0" w:color="auto"/>
            <w:right w:val="none" w:sz="0" w:space="0" w:color="auto"/>
          </w:divBdr>
        </w:div>
        <w:div w:id="1215968923">
          <w:marLeft w:val="0"/>
          <w:marRight w:val="0"/>
          <w:marTop w:val="0"/>
          <w:marBottom w:val="0"/>
          <w:divBdr>
            <w:top w:val="none" w:sz="0" w:space="0" w:color="auto"/>
            <w:left w:val="none" w:sz="0" w:space="0" w:color="auto"/>
            <w:bottom w:val="none" w:sz="0" w:space="0" w:color="auto"/>
            <w:right w:val="none" w:sz="0" w:space="0" w:color="auto"/>
          </w:divBdr>
        </w:div>
        <w:div w:id="1567258575">
          <w:marLeft w:val="0"/>
          <w:marRight w:val="0"/>
          <w:marTop w:val="0"/>
          <w:marBottom w:val="0"/>
          <w:divBdr>
            <w:top w:val="none" w:sz="0" w:space="0" w:color="auto"/>
            <w:left w:val="none" w:sz="0" w:space="0" w:color="auto"/>
            <w:bottom w:val="none" w:sz="0" w:space="0" w:color="auto"/>
            <w:right w:val="none" w:sz="0" w:space="0" w:color="auto"/>
          </w:divBdr>
        </w:div>
      </w:divsChild>
    </w:div>
    <w:div w:id="1969163077">
      <w:bodyDiv w:val="1"/>
      <w:marLeft w:val="0"/>
      <w:marRight w:val="0"/>
      <w:marTop w:val="0"/>
      <w:marBottom w:val="0"/>
      <w:divBdr>
        <w:top w:val="none" w:sz="0" w:space="0" w:color="auto"/>
        <w:left w:val="none" w:sz="0" w:space="0" w:color="auto"/>
        <w:bottom w:val="none" w:sz="0" w:space="0" w:color="auto"/>
        <w:right w:val="none" w:sz="0" w:space="0" w:color="auto"/>
      </w:divBdr>
    </w:div>
    <w:div w:id="2014381327">
      <w:bodyDiv w:val="1"/>
      <w:marLeft w:val="0"/>
      <w:marRight w:val="0"/>
      <w:marTop w:val="0"/>
      <w:marBottom w:val="0"/>
      <w:divBdr>
        <w:top w:val="none" w:sz="0" w:space="0" w:color="auto"/>
        <w:left w:val="none" w:sz="0" w:space="0" w:color="auto"/>
        <w:bottom w:val="none" w:sz="0" w:space="0" w:color="auto"/>
        <w:right w:val="none" w:sz="0" w:space="0" w:color="auto"/>
      </w:divBdr>
    </w:div>
    <w:div w:id="2043440162">
      <w:bodyDiv w:val="1"/>
      <w:marLeft w:val="0"/>
      <w:marRight w:val="0"/>
      <w:marTop w:val="0"/>
      <w:marBottom w:val="0"/>
      <w:divBdr>
        <w:top w:val="none" w:sz="0" w:space="0" w:color="auto"/>
        <w:left w:val="none" w:sz="0" w:space="0" w:color="auto"/>
        <w:bottom w:val="none" w:sz="0" w:space="0" w:color="auto"/>
        <w:right w:val="none" w:sz="0" w:space="0" w:color="auto"/>
      </w:divBdr>
    </w:div>
    <w:div w:id="2049912217">
      <w:bodyDiv w:val="1"/>
      <w:marLeft w:val="0"/>
      <w:marRight w:val="0"/>
      <w:marTop w:val="0"/>
      <w:marBottom w:val="0"/>
      <w:divBdr>
        <w:top w:val="none" w:sz="0" w:space="0" w:color="auto"/>
        <w:left w:val="none" w:sz="0" w:space="0" w:color="auto"/>
        <w:bottom w:val="none" w:sz="0" w:space="0" w:color="auto"/>
        <w:right w:val="none" w:sz="0" w:space="0" w:color="auto"/>
      </w:divBdr>
    </w:div>
    <w:div w:id="2051105404">
      <w:bodyDiv w:val="1"/>
      <w:marLeft w:val="0"/>
      <w:marRight w:val="0"/>
      <w:marTop w:val="0"/>
      <w:marBottom w:val="0"/>
      <w:divBdr>
        <w:top w:val="none" w:sz="0" w:space="0" w:color="auto"/>
        <w:left w:val="none" w:sz="0" w:space="0" w:color="auto"/>
        <w:bottom w:val="none" w:sz="0" w:space="0" w:color="auto"/>
        <w:right w:val="none" w:sz="0" w:space="0" w:color="auto"/>
      </w:divBdr>
    </w:div>
    <w:div w:id="2095054999">
      <w:bodyDiv w:val="1"/>
      <w:marLeft w:val="0"/>
      <w:marRight w:val="0"/>
      <w:marTop w:val="0"/>
      <w:marBottom w:val="0"/>
      <w:divBdr>
        <w:top w:val="none" w:sz="0" w:space="0" w:color="auto"/>
        <w:left w:val="none" w:sz="0" w:space="0" w:color="auto"/>
        <w:bottom w:val="none" w:sz="0" w:space="0" w:color="auto"/>
        <w:right w:val="none" w:sz="0" w:space="0" w:color="auto"/>
      </w:divBdr>
      <w:divsChild>
        <w:div w:id="244265074">
          <w:marLeft w:val="0"/>
          <w:marRight w:val="0"/>
          <w:marTop w:val="0"/>
          <w:marBottom w:val="0"/>
          <w:divBdr>
            <w:top w:val="none" w:sz="0" w:space="0" w:color="auto"/>
            <w:left w:val="none" w:sz="0" w:space="0" w:color="auto"/>
            <w:bottom w:val="none" w:sz="0" w:space="0" w:color="auto"/>
            <w:right w:val="none" w:sz="0" w:space="0" w:color="auto"/>
          </w:divBdr>
        </w:div>
        <w:div w:id="257719216">
          <w:marLeft w:val="0"/>
          <w:marRight w:val="0"/>
          <w:marTop w:val="0"/>
          <w:marBottom w:val="0"/>
          <w:divBdr>
            <w:top w:val="none" w:sz="0" w:space="0" w:color="auto"/>
            <w:left w:val="none" w:sz="0" w:space="0" w:color="auto"/>
            <w:bottom w:val="none" w:sz="0" w:space="0" w:color="auto"/>
            <w:right w:val="none" w:sz="0" w:space="0" w:color="auto"/>
          </w:divBdr>
        </w:div>
        <w:div w:id="455417930">
          <w:marLeft w:val="0"/>
          <w:marRight w:val="0"/>
          <w:marTop w:val="0"/>
          <w:marBottom w:val="0"/>
          <w:divBdr>
            <w:top w:val="none" w:sz="0" w:space="0" w:color="auto"/>
            <w:left w:val="none" w:sz="0" w:space="0" w:color="auto"/>
            <w:bottom w:val="none" w:sz="0" w:space="0" w:color="auto"/>
            <w:right w:val="none" w:sz="0" w:space="0" w:color="auto"/>
          </w:divBdr>
        </w:div>
        <w:div w:id="488789998">
          <w:marLeft w:val="0"/>
          <w:marRight w:val="0"/>
          <w:marTop w:val="0"/>
          <w:marBottom w:val="0"/>
          <w:divBdr>
            <w:top w:val="none" w:sz="0" w:space="0" w:color="auto"/>
            <w:left w:val="none" w:sz="0" w:space="0" w:color="auto"/>
            <w:bottom w:val="none" w:sz="0" w:space="0" w:color="auto"/>
            <w:right w:val="none" w:sz="0" w:space="0" w:color="auto"/>
          </w:divBdr>
        </w:div>
        <w:div w:id="521094780">
          <w:marLeft w:val="0"/>
          <w:marRight w:val="0"/>
          <w:marTop w:val="0"/>
          <w:marBottom w:val="0"/>
          <w:divBdr>
            <w:top w:val="none" w:sz="0" w:space="0" w:color="auto"/>
            <w:left w:val="none" w:sz="0" w:space="0" w:color="auto"/>
            <w:bottom w:val="none" w:sz="0" w:space="0" w:color="auto"/>
            <w:right w:val="none" w:sz="0" w:space="0" w:color="auto"/>
          </w:divBdr>
        </w:div>
        <w:div w:id="594172462">
          <w:marLeft w:val="0"/>
          <w:marRight w:val="0"/>
          <w:marTop w:val="0"/>
          <w:marBottom w:val="0"/>
          <w:divBdr>
            <w:top w:val="none" w:sz="0" w:space="0" w:color="auto"/>
            <w:left w:val="none" w:sz="0" w:space="0" w:color="auto"/>
            <w:bottom w:val="none" w:sz="0" w:space="0" w:color="auto"/>
            <w:right w:val="none" w:sz="0" w:space="0" w:color="auto"/>
          </w:divBdr>
        </w:div>
        <w:div w:id="691883977">
          <w:marLeft w:val="0"/>
          <w:marRight w:val="0"/>
          <w:marTop w:val="0"/>
          <w:marBottom w:val="0"/>
          <w:divBdr>
            <w:top w:val="none" w:sz="0" w:space="0" w:color="auto"/>
            <w:left w:val="none" w:sz="0" w:space="0" w:color="auto"/>
            <w:bottom w:val="none" w:sz="0" w:space="0" w:color="auto"/>
            <w:right w:val="none" w:sz="0" w:space="0" w:color="auto"/>
          </w:divBdr>
        </w:div>
        <w:div w:id="722096391">
          <w:marLeft w:val="0"/>
          <w:marRight w:val="0"/>
          <w:marTop w:val="0"/>
          <w:marBottom w:val="0"/>
          <w:divBdr>
            <w:top w:val="none" w:sz="0" w:space="0" w:color="auto"/>
            <w:left w:val="none" w:sz="0" w:space="0" w:color="auto"/>
            <w:bottom w:val="none" w:sz="0" w:space="0" w:color="auto"/>
            <w:right w:val="none" w:sz="0" w:space="0" w:color="auto"/>
          </w:divBdr>
        </w:div>
        <w:div w:id="743990151">
          <w:marLeft w:val="0"/>
          <w:marRight w:val="0"/>
          <w:marTop w:val="0"/>
          <w:marBottom w:val="0"/>
          <w:divBdr>
            <w:top w:val="none" w:sz="0" w:space="0" w:color="auto"/>
            <w:left w:val="none" w:sz="0" w:space="0" w:color="auto"/>
            <w:bottom w:val="none" w:sz="0" w:space="0" w:color="auto"/>
            <w:right w:val="none" w:sz="0" w:space="0" w:color="auto"/>
          </w:divBdr>
        </w:div>
        <w:div w:id="756291362">
          <w:marLeft w:val="0"/>
          <w:marRight w:val="0"/>
          <w:marTop w:val="0"/>
          <w:marBottom w:val="0"/>
          <w:divBdr>
            <w:top w:val="none" w:sz="0" w:space="0" w:color="auto"/>
            <w:left w:val="none" w:sz="0" w:space="0" w:color="auto"/>
            <w:bottom w:val="none" w:sz="0" w:space="0" w:color="auto"/>
            <w:right w:val="none" w:sz="0" w:space="0" w:color="auto"/>
          </w:divBdr>
        </w:div>
        <w:div w:id="973634057">
          <w:marLeft w:val="0"/>
          <w:marRight w:val="0"/>
          <w:marTop w:val="0"/>
          <w:marBottom w:val="0"/>
          <w:divBdr>
            <w:top w:val="none" w:sz="0" w:space="0" w:color="auto"/>
            <w:left w:val="none" w:sz="0" w:space="0" w:color="auto"/>
            <w:bottom w:val="none" w:sz="0" w:space="0" w:color="auto"/>
            <w:right w:val="none" w:sz="0" w:space="0" w:color="auto"/>
          </w:divBdr>
        </w:div>
        <w:div w:id="1038898650">
          <w:marLeft w:val="0"/>
          <w:marRight w:val="0"/>
          <w:marTop w:val="0"/>
          <w:marBottom w:val="0"/>
          <w:divBdr>
            <w:top w:val="none" w:sz="0" w:space="0" w:color="auto"/>
            <w:left w:val="none" w:sz="0" w:space="0" w:color="auto"/>
            <w:bottom w:val="none" w:sz="0" w:space="0" w:color="auto"/>
            <w:right w:val="none" w:sz="0" w:space="0" w:color="auto"/>
          </w:divBdr>
        </w:div>
        <w:div w:id="1087077330">
          <w:marLeft w:val="0"/>
          <w:marRight w:val="0"/>
          <w:marTop w:val="0"/>
          <w:marBottom w:val="0"/>
          <w:divBdr>
            <w:top w:val="none" w:sz="0" w:space="0" w:color="auto"/>
            <w:left w:val="none" w:sz="0" w:space="0" w:color="auto"/>
            <w:bottom w:val="none" w:sz="0" w:space="0" w:color="auto"/>
            <w:right w:val="none" w:sz="0" w:space="0" w:color="auto"/>
          </w:divBdr>
        </w:div>
        <w:div w:id="1157644778">
          <w:marLeft w:val="0"/>
          <w:marRight w:val="0"/>
          <w:marTop w:val="0"/>
          <w:marBottom w:val="0"/>
          <w:divBdr>
            <w:top w:val="none" w:sz="0" w:space="0" w:color="auto"/>
            <w:left w:val="none" w:sz="0" w:space="0" w:color="auto"/>
            <w:bottom w:val="none" w:sz="0" w:space="0" w:color="auto"/>
            <w:right w:val="none" w:sz="0" w:space="0" w:color="auto"/>
          </w:divBdr>
        </w:div>
        <w:div w:id="1216576779">
          <w:marLeft w:val="0"/>
          <w:marRight w:val="0"/>
          <w:marTop w:val="0"/>
          <w:marBottom w:val="0"/>
          <w:divBdr>
            <w:top w:val="none" w:sz="0" w:space="0" w:color="auto"/>
            <w:left w:val="none" w:sz="0" w:space="0" w:color="auto"/>
            <w:bottom w:val="none" w:sz="0" w:space="0" w:color="auto"/>
            <w:right w:val="none" w:sz="0" w:space="0" w:color="auto"/>
          </w:divBdr>
        </w:div>
        <w:div w:id="1290550415">
          <w:marLeft w:val="0"/>
          <w:marRight w:val="0"/>
          <w:marTop w:val="0"/>
          <w:marBottom w:val="0"/>
          <w:divBdr>
            <w:top w:val="none" w:sz="0" w:space="0" w:color="auto"/>
            <w:left w:val="none" w:sz="0" w:space="0" w:color="auto"/>
            <w:bottom w:val="none" w:sz="0" w:space="0" w:color="auto"/>
            <w:right w:val="none" w:sz="0" w:space="0" w:color="auto"/>
          </w:divBdr>
        </w:div>
        <w:div w:id="1392146781">
          <w:marLeft w:val="0"/>
          <w:marRight w:val="0"/>
          <w:marTop w:val="0"/>
          <w:marBottom w:val="0"/>
          <w:divBdr>
            <w:top w:val="none" w:sz="0" w:space="0" w:color="auto"/>
            <w:left w:val="none" w:sz="0" w:space="0" w:color="auto"/>
            <w:bottom w:val="none" w:sz="0" w:space="0" w:color="auto"/>
            <w:right w:val="none" w:sz="0" w:space="0" w:color="auto"/>
          </w:divBdr>
        </w:div>
        <w:div w:id="1465002263">
          <w:marLeft w:val="0"/>
          <w:marRight w:val="0"/>
          <w:marTop w:val="0"/>
          <w:marBottom w:val="0"/>
          <w:divBdr>
            <w:top w:val="none" w:sz="0" w:space="0" w:color="auto"/>
            <w:left w:val="none" w:sz="0" w:space="0" w:color="auto"/>
            <w:bottom w:val="none" w:sz="0" w:space="0" w:color="auto"/>
            <w:right w:val="none" w:sz="0" w:space="0" w:color="auto"/>
          </w:divBdr>
        </w:div>
        <w:div w:id="1497116159">
          <w:marLeft w:val="0"/>
          <w:marRight w:val="0"/>
          <w:marTop w:val="0"/>
          <w:marBottom w:val="0"/>
          <w:divBdr>
            <w:top w:val="none" w:sz="0" w:space="0" w:color="auto"/>
            <w:left w:val="none" w:sz="0" w:space="0" w:color="auto"/>
            <w:bottom w:val="none" w:sz="0" w:space="0" w:color="auto"/>
            <w:right w:val="none" w:sz="0" w:space="0" w:color="auto"/>
          </w:divBdr>
        </w:div>
        <w:div w:id="1500652291">
          <w:marLeft w:val="0"/>
          <w:marRight w:val="0"/>
          <w:marTop w:val="0"/>
          <w:marBottom w:val="0"/>
          <w:divBdr>
            <w:top w:val="none" w:sz="0" w:space="0" w:color="auto"/>
            <w:left w:val="none" w:sz="0" w:space="0" w:color="auto"/>
            <w:bottom w:val="none" w:sz="0" w:space="0" w:color="auto"/>
            <w:right w:val="none" w:sz="0" w:space="0" w:color="auto"/>
          </w:divBdr>
        </w:div>
        <w:div w:id="1558080094">
          <w:marLeft w:val="0"/>
          <w:marRight w:val="0"/>
          <w:marTop w:val="0"/>
          <w:marBottom w:val="0"/>
          <w:divBdr>
            <w:top w:val="none" w:sz="0" w:space="0" w:color="auto"/>
            <w:left w:val="none" w:sz="0" w:space="0" w:color="auto"/>
            <w:bottom w:val="none" w:sz="0" w:space="0" w:color="auto"/>
            <w:right w:val="none" w:sz="0" w:space="0" w:color="auto"/>
          </w:divBdr>
        </w:div>
        <w:div w:id="1586763316">
          <w:marLeft w:val="0"/>
          <w:marRight w:val="0"/>
          <w:marTop w:val="0"/>
          <w:marBottom w:val="0"/>
          <w:divBdr>
            <w:top w:val="none" w:sz="0" w:space="0" w:color="auto"/>
            <w:left w:val="none" w:sz="0" w:space="0" w:color="auto"/>
            <w:bottom w:val="none" w:sz="0" w:space="0" w:color="auto"/>
            <w:right w:val="none" w:sz="0" w:space="0" w:color="auto"/>
          </w:divBdr>
        </w:div>
        <w:div w:id="1700859176">
          <w:marLeft w:val="0"/>
          <w:marRight w:val="0"/>
          <w:marTop w:val="0"/>
          <w:marBottom w:val="0"/>
          <w:divBdr>
            <w:top w:val="none" w:sz="0" w:space="0" w:color="auto"/>
            <w:left w:val="none" w:sz="0" w:space="0" w:color="auto"/>
            <w:bottom w:val="none" w:sz="0" w:space="0" w:color="auto"/>
            <w:right w:val="none" w:sz="0" w:space="0" w:color="auto"/>
          </w:divBdr>
        </w:div>
        <w:div w:id="1955942746">
          <w:marLeft w:val="0"/>
          <w:marRight w:val="0"/>
          <w:marTop w:val="0"/>
          <w:marBottom w:val="0"/>
          <w:divBdr>
            <w:top w:val="none" w:sz="0" w:space="0" w:color="auto"/>
            <w:left w:val="none" w:sz="0" w:space="0" w:color="auto"/>
            <w:bottom w:val="none" w:sz="0" w:space="0" w:color="auto"/>
            <w:right w:val="none" w:sz="0" w:space="0" w:color="auto"/>
          </w:divBdr>
        </w:div>
        <w:div w:id="2082211732">
          <w:marLeft w:val="0"/>
          <w:marRight w:val="0"/>
          <w:marTop w:val="0"/>
          <w:marBottom w:val="0"/>
          <w:divBdr>
            <w:top w:val="none" w:sz="0" w:space="0" w:color="auto"/>
            <w:left w:val="none" w:sz="0" w:space="0" w:color="auto"/>
            <w:bottom w:val="none" w:sz="0" w:space="0" w:color="auto"/>
            <w:right w:val="none" w:sz="0" w:space="0" w:color="auto"/>
          </w:divBdr>
        </w:div>
      </w:divsChild>
    </w:div>
    <w:div w:id="2101289635">
      <w:bodyDiv w:val="1"/>
      <w:marLeft w:val="0"/>
      <w:marRight w:val="0"/>
      <w:marTop w:val="0"/>
      <w:marBottom w:val="0"/>
      <w:divBdr>
        <w:top w:val="none" w:sz="0" w:space="0" w:color="auto"/>
        <w:left w:val="none" w:sz="0" w:space="0" w:color="auto"/>
        <w:bottom w:val="none" w:sz="0" w:space="0" w:color="auto"/>
        <w:right w:val="none" w:sz="0" w:space="0" w:color="auto"/>
      </w:divBdr>
    </w:div>
    <w:div w:id="2113740647">
      <w:bodyDiv w:val="1"/>
      <w:marLeft w:val="0"/>
      <w:marRight w:val="0"/>
      <w:marTop w:val="0"/>
      <w:marBottom w:val="0"/>
      <w:divBdr>
        <w:top w:val="none" w:sz="0" w:space="0" w:color="auto"/>
        <w:left w:val="none" w:sz="0" w:space="0" w:color="auto"/>
        <w:bottom w:val="none" w:sz="0" w:space="0" w:color="auto"/>
        <w:right w:val="none" w:sz="0" w:space="0" w:color="auto"/>
      </w:divBdr>
    </w:div>
    <w:div w:id="2120642597">
      <w:bodyDiv w:val="1"/>
      <w:marLeft w:val="0"/>
      <w:marRight w:val="0"/>
      <w:marTop w:val="0"/>
      <w:marBottom w:val="0"/>
      <w:divBdr>
        <w:top w:val="none" w:sz="0" w:space="0" w:color="auto"/>
        <w:left w:val="none" w:sz="0" w:space="0" w:color="auto"/>
        <w:bottom w:val="none" w:sz="0" w:space="0" w:color="auto"/>
        <w:right w:val="none" w:sz="0" w:space="0" w:color="auto"/>
      </w:divBdr>
    </w:div>
    <w:div w:id="212156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image" Target="media/image9.tiff"/><Relationship Id="rId33" Type="http://schemas.openxmlformats.org/officeDocument/2006/relationships/hyperlink" Target="http://www.cerrec.eu"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1.xml"/><Relationship Id="rId29"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tiff"/><Relationship Id="rId32" Type="http://schemas.openxmlformats.org/officeDocument/2006/relationships/hyperlink" Target="aspi://module='EU'&amp;link='32008L0001%2523'&amp;ucin-k-dni='30.12.9999'"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tiff"/><Relationship Id="rId28" Type="http://schemas.openxmlformats.org/officeDocument/2006/relationships/image" Target="media/image12.tiff"/><Relationship Id="rId10" Type="http://schemas.openxmlformats.org/officeDocument/2006/relationships/image" Target="media/image3.jpeg"/><Relationship Id="rId19" Type="http://schemas.openxmlformats.org/officeDocument/2006/relationships/chart" Target="charts/chart7.xml"/><Relationship Id="rId31" Type="http://schemas.openxmlformats.org/officeDocument/2006/relationships/image" Target="media/image15.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image" Target="media/image11.tiff"/><Relationship Id="rId30" Type="http://schemas.openxmlformats.org/officeDocument/2006/relationships/image" Target="media/image14.tif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oleObject" Target="file:///\\SERVER\ises\Dokumenty\POH\2015%20-%20zpracov&#225;n&#237;\Plze&#328;sk&#253;%20kraj\Data\Dle%20ORP\Souhrnn&#225;_cele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ises\Dokumenty\POH\2015%20-%20zpracov&#225;n&#237;\Plze&#328;sk&#253;%20kraj\Data\Dle%20ORP\Souhrnn&#225;_cele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ises\Dokumenty\POH\2015%20-%20zpracov&#225;n&#237;\Plze&#328;sk&#253;%20kraj\Data\Dle%20ORP\Souhrnn&#225;_celek.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ises\Dokumenty\POH\2015%20-%20zpracov&#225;n&#237;\Plze&#328;sk&#253;%20kraj\Pracovn&#237;%20verze\grafy%20nakl&#225;d&#225;n&#23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cs-CZ"/>
  <c:chart>
    <c:view3D>
      <c:hPercent val="43"/>
      <c:depthPercent val="100"/>
      <c:rAngAx val="1"/>
    </c:view3D>
    <c:plotArea>
      <c:layout>
        <c:manualLayout>
          <c:layoutTarget val="inner"/>
          <c:xMode val="edge"/>
          <c:yMode val="edge"/>
          <c:x val="9.1188601424821894E-2"/>
          <c:y val="3.7542662116040973E-2"/>
          <c:w val="0.90881139857517834"/>
          <c:h val="0.72498328119943922"/>
        </c:manualLayout>
      </c:layout>
      <c:bar3DChart>
        <c:barDir val="col"/>
        <c:grouping val="clustered"/>
        <c:ser>
          <c:idx val="0"/>
          <c:order val="0"/>
          <c:tx>
            <c:strRef>
              <c:f>Sheet1!$A$2</c:f>
              <c:strCache>
                <c:ptCount val="1"/>
                <c:pt idx="0">
                  <c:v>Všechny odpady</c:v>
                </c:pt>
              </c:strCache>
            </c:strRef>
          </c:tx>
          <c:spPr>
            <a:solidFill>
              <a:srgbClr val="800000"/>
            </a:solidFill>
            <a:ln>
              <a:solidFill>
                <a:schemeClr val="tx1"/>
              </a:solidFill>
            </a:ln>
          </c:spPr>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1989.98</c:v>
                </c:pt>
                <c:pt idx="1">
                  <c:v>1750.12</c:v>
                </c:pt>
                <c:pt idx="2">
                  <c:v>1758.37</c:v>
                </c:pt>
                <c:pt idx="3">
                  <c:v>1788.6599999999999</c:v>
                </c:pt>
                <c:pt idx="4">
                  <c:v>2062.1799999999998</c:v>
                </c:pt>
              </c:numCache>
            </c:numRef>
          </c:val>
        </c:ser>
        <c:ser>
          <c:idx val="2"/>
          <c:order val="1"/>
          <c:tx>
            <c:strRef>
              <c:f>Sheet1!$A$3</c:f>
              <c:strCache>
                <c:ptCount val="1"/>
                <c:pt idx="0">
                  <c:v>Ostatní odpady </c:v>
                </c:pt>
              </c:strCache>
            </c:strRef>
          </c:tx>
          <c:spPr>
            <a:solidFill>
              <a:srgbClr val="FFFFCC"/>
            </a:solidFill>
            <a:ln>
              <a:solidFill>
                <a:schemeClr val="tx1"/>
              </a:solidFill>
            </a:ln>
          </c:spPr>
          <c:cat>
            <c:numRef>
              <c:f>Sheet1!$B$1:$F$1</c:f>
              <c:numCache>
                <c:formatCode>General</c:formatCode>
                <c:ptCount val="5"/>
                <c:pt idx="0">
                  <c:v>2009</c:v>
                </c:pt>
                <c:pt idx="1">
                  <c:v>2010</c:v>
                </c:pt>
                <c:pt idx="2">
                  <c:v>2011</c:v>
                </c:pt>
                <c:pt idx="3">
                  <c:v>2012</c:v>
                </c:pt>
                <c:pt idx="4">
                  <c:v>2013</c:v>
                </c:pt>
              </c:numCache>
            </c:numRef>
          </c:cat>
          <c:val>
            <c:numRef>
              <c:f>Sheet1!$B$3:$F$3</c:f>
              <c:numCache>
                <c:formatCode>General</c:formatCode>
                <c:ptCount val="5"/>
                <c:pt idx="0">
                  <c:v>1941.23</c:v>
                </c:pt>
                <c:pt idx="1">
                  <c:v>1698.3899999999999</c:v>
                </c:pt>
                <c:pt idx="2">
                  <c:v>1711.1299999999999</c:v>
                </c:pt>
                <c:pt idx="3">
                  <c:v>1683.61</c:v>
                </c:pt>
                <c:pt idx="4">
                  <c:v>1976.01</c:v>
                </c:pt>
              </c:numCache>
            </c:numRef>
          </c:val>
        </c:ser>
        <c:ser>
          <c:idx val="1"/>
          <c:order val="2"/>
          <c:tx>
            <c:strRef>
              <c:f>Sheet1!$A$4</c:f>
              <c:strCache>
                <c:ptCount val="1"/>
                <c:pt idx="0">
                  <c:v>Komunální odpady </c:v>
                </c:pt>
              </c:strCache>
            </c:strRef>
          </c:tx>
          <c:spPr>
            <a:solidFill>
              <a:schemeClr val="tx2">
                <a:lumMod val="60000"/>
                <a:lumOff val="40000"/>
              </a:schemeClr>
            </a:solidFill>
            <a:ln>
              <a:solidFill>
                <a:schemeClr val="tx1"/>
              </a:solidFill>
            </a:ln>
          </c:spPr>
          <c:cat>
            <c:numRef>
              <c:f>Sheet1!$B$1:$F$1</c:f>
              <c:numCache>
                <c:formatCode>General</c:formatCode>
                <c:ptCount val="5"/>
                <c:pt idx="0">
                  <c:v>2009</c:v>
                </c:pt>
                <c:pt idx="1">
                  <c:v>2010</c:v>
                </c:pt>
                <c:pt idx="2">
                  <c:v>2011</c:v>
                </c:pt>
                <c:pt idx="3">
                  <c:v>2012</c:v>
                </c:pt>
                <c:pt idx="4">
                  <c:v>2013</c:v>
                </c:pt>
              </c:numCache>
            </c:numRef>
          </c:cat>
          <c:val>
            <c:numRef>
              <c:f>Sheet1!$B$4:$F$4</c:f>
              <c:numCache>
                <c:formatCode>General</c:formatCode>
                <c:ptCount val="5"/>
                <c:pt idx="0">
                  <c:v>262.81</c:v>
                </c:pt>
                <c:pt idx="1">
                  <c:v>269.11</c:v>
                </c:pt>
                <c:pt idx="2">
                  <c:v>255.28</c:v>
                </c:pt>
                <c:pt idx="3">
                  <c:v>262.51</c:v>
                </c:pt>
                <c:pt idx="4">
                  <c:v>260.12</c:v>
                </c:pt>
              </c:numCache>
            </c:numRef>
          </c:val>
        </c:ser>
        <c:ser>
          <c:idx val="3"/>
          <c:order val="3"/>
          <c:tx>
            <c:strRef>
              <c:f>Sheet1!$A$5</c:f>
              <c:strCache>
                <c:ptCount val="1"/>
                <c:pt idx="0">
                  <c:v>Nebezpečné odpady </c:v>
                </c:pt>
              </c:strCache>
            </c:strRef>
          </c:tx>
          <c:spPr>
            <a:solidFill>
              <a:srgbClr val="FF0000"/>
            </a:solidFill>
            <a:ln>
              <a:solidFill>
                <a:schemeClr val="tx1"/>
              </a:solidFill>
            </a:ln>
          </c:spPr>
          <c:cat>
            <c:numRef>
              <c:f>Sheet1!$B$1:$F$1</c:f>
              <c:numCache>
                <c:formatCode>General</c:formatCode>
                <c:ptCount val="5"/>
                <c:pt idx="0">
                  <c:v>2009</c:v>
                </c:pt>
                <c:pt idx="1">
                  <c:v>2010</c:v>
                </c:pt>
                <c:pt idx="2">
                  <c:v>2011</c:v>
                </c:pt>
                <c:pt idx="3">
                  <c:v>2012</c:v>
                </c:pt>
                <c:pt idx="4">
                  <c:v>2013</c:v>
                </c:pt>
              </c:numCache>
            </c:numRef>
          </c:cat>
          <c:val>
            <c:numRef>
              <c:f>Sheet1!$B$5:$F$5</c:f>
              <c:numCache>
                <c:formatCode>General</c:formatCode>
                <c:ptCount val="5"/>
                <c:pt idx="0">
                  <c:v>48.75</c:v>
                </c:pt>
                <c:pt idx="1">
                  <c:v>51.730000000000004</c:v>
                </c:pt>
                <c:pt idx="2">
                  <c:v>47.24</c:v>
                </c:pt>
                <c:pt idx="3">
                  <c:v>105.05</c:v>
                </c:pt>
                <c:pt idx="4">
                  <c:v>86.169999999999987</c:v>
                </c:pt>
              </c:numCache>
            </c:numRef>
          </c:val>
        </c:ser>
        <c:dLbls/>
        <c:gapDepth val="0"/>
        <c:shape val="box"/>
        <c:axId val="193331584"/>
        <c:axId val="193333504"/>
        <c:axId val="0"/>
      </c:bar3DChart>
      <c:catAx>
        <c:axId val="193331584"/>
        <c:scaling>
          <c:orientation val="minMax"/>
        </c:scaling>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rok</a:t>
                </a:r>
              </a:p>
            </c:rich>
          </c:tx>
          <c:layout>
            <c:manualLayout>
              <c:xMode val="edge"/>
              <c:yMode val="edge"/>
              <c:x val="0.52208427830016391"/>
              <c:y val="0.82586688291870491"/>
            </c:manualLayout>
          </c:layout>
        </c:title>
        <c:numFmt formatCode="General" sourceLinked="1"/>
        <c:tickLblPos val="low"/>
        <c:txPr>
          <a:bodyPr rot="0" vert="horz"/>
          <a:lstStyle/>
          <a:p>
            <a:pPr>
              <a:defRPr>
                <a:latin typeface="Times New Roman" panose="02020603050405020304" pitchFamily="18" charset="0"/>
                <a:cs typeface="Times New Roman" panose="02020603050405020304" pitchFamily="18" charset="0"/>
              </a:defRPr>
            </a:pPr>
            <a:endParaRPr lang="cs-CZ"/>
          </a:p>
        </c:txPr>
        <c:crossAx val="193333504"/>
        <c:crosses val="autoZero"/>
        <c:auto val="1"/>
        <c:lblAlgn val="ctr"/>
        <c:lblOffset val="100"/>
        <c:tickLblSkip val="1"/>
        <c:tickMarkSkip val="1"/>
      </c:catAx>
      <c:valAx>
        <c:axId val="193333504"/>
        <c:scaling>
          <c:orientation val="minMax"/>
          <c:max val="2200"/>
          <c:min val="0"/>
        </c:scaling>
        <c:axPos val="l"/>
        <c:majorGridlines/>
        <c:title>
          <c:tx>
            <c:rich>
              <a:bodyPr/>
              <a:lstStyle/>
              <a:p>
                <a:pPr>
                  <a:defRPr sz="1100">
                    <a:latin typeface="Times New Roman" panose="02020603050405020304" pitchFamily="18" charset="0"/>
                    <a:cs typeface="Times New Roman" panose="02020603050405020304" pitchFamily="18" charset="0"/>
                  </a:defRPr>
                </a:pPr>
                <a:r>
                  <a:rPr lang="cs-CZ" sz="1100">
                    <a:latin typeface="Times New Roman" panose="02020603050405020304" pitchFamily="18" charset="0"/>
                    <a:cs typeface="Times New Roman" panose="02020603050405020304" pitchFamily="18" charset="0"/>
                  </a:rPr>
                  <a:t>[1000 t/rok]</a:t>
                </a:r>
              </a:p>
            </c:rich>
          </c:tx>
          <c:layout>
            <c:manualLayout>
              <c:xMode val="edge"/>
              <c:yMode val="edge"/>
              <c:x val="3.4329329523464749E-2"/>
              <c:y val="0.37257469528637704"/>
            </c:manualLayout>
          </c:layout>
        </c:title>
        <c:numFmt formatCode="General" sourceLinked="1"/>
        <c:tickLblPos val="nextTo"/>
        <c:txPr>
          <a:bodyPr rot="0" vert="horz"/>
          <a:lstStyle/>
          <a:p>
            <a:pPr>
              <a:defRPr>
                <a:latin typeface="Times New Roman" panose="02020603050405020304" pitchFamily="18" charset="0"/>
                <a:cs typeface="Times New Roman" panose="02020603050405020304" pitchFamily="18" charset="0"/>
              </a:defRPr>
            </a:pPr>
            <a:endParaRPr lang="cs-CZ"/>
          </a:p>
        </c:txPr>
        <c:crossAx val="193331584"/>
        <c:crosses val="autoZero"/>
        <c:crossBetween val="between"/>
        <c:majorUnit val="200"/>
      </c:valAx>
      <c:spPr>
        <a:noFill/>
        <a:ln w="25316">
          <a:noFill/>
        </a:ln>
      </c:spPr>
    </c:plotArea>
    <c:legend>
      <c:legendPos val="b"/>
      <c:layout>
        <c:manualLayout>
          <c:xMode val="edge"/>
          <c:yMode val="edge"/>
          <c:x val="3.6120865057157121E-2"/>
          <c:y val="0.90031129829701517"/>
          <c:w val="0.94379922344417744"/>
          <c:h val="7.1672239600186982E-2"/>
        </c:manualLayout>
      </c:layout>
      <c:txPr>
        <a:bodyPr/>
        <a:lstStyle/>
        <a:p>
          <a:pPr>
            <a:defRPr sz="1100">
              <a:latin typeface="Times New Roman" panose="02020603050405020304" pitchFamily="18" charset="0"/>
              <a:cs typeface="Times New Roman" panose="02020603050405020304" pitchFamily="18" charset="0"/>
            </a:defRPr>
          </a:pPr>
          <a:endParaRPr lang="cs-CZ"/>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cs-CZ"/>
  <c:chart>
    <c:view3D>
      <c:hPercent val="43"/>
      <c:depthPercent val="100"/>
      <c:rAngAx val="1"/>
    </c:view3D>
    <c:plotArea>
      <c:layout>
        <c:manualLayout>
          <c:layoutTarget val="inner"/>
          <c:xMode val="edge"/>
          <c:yMode val="edge"/>
          <c:x val="9.118860142482188E-2"/>
          <c:y val="3.7542662116040973E-2"/>
          <c:w val="0.90881139857517834"/>
          <c:h val="0.72498328119943922"/>
        </c:manualLayout>
      </c:layout>
      <c:bar3DChart>
        <c:barDir val="col"/>
        <c:grouping val="clustered"/>
        <c:ser>
          <c:idx val="1"/>
          <c:order val="0"/>
          <c:tx>
            <c:strRef>
              <c:f>Sheet1!$A$4</c:f>
              <c:strCache>
                <c:ptCount val="1"/>
                <c:pt idx="0">
                  <c:v>Komunální odpady </c:v>
                </c:pt>
              </c:strCache>
            </c:strRef>
          </c:tx>
          <c:spPr>
            <a:solidFill>
              <a:schemeClr val="tx2">
                <a:lumMod val="60000"/>
                <a:lumOff val="40000"/>
              </a:schemeClr>
            </a:solidFill>
            <a:ln>
              <a:solidFill>
                <a:schemeClr val="tx1"/>
              </a:solidFill>
            </a:ln>
          </c:spPr>
          <c:cat>
            <c:numRef>
              <c:f>Sheet1!$B$1:$F$1</c:f>
              <c:numCache>
                <c:formatCode>General</c:formatCode>
                <c:ptCount val="5"/>
                <c:pt idx="0">
                  <c:v>2009</c:v>
                </c:pt>
                <c:pt idx="1">
                  <c:v>2010</c:v>
                </c:pt>
                <c:pt idx="2">
                  <c:v>2011</c:v>
                </c:pt>
                <c:pt idx="3">
                  <c:v>2012</c:v>
                </c:pt>
                <c:pt idx="4">
                  <c:v>2013</c:v>
                </c:pt>
              </c:numCache>
            </c:numRef>
          </c:cat>
          <c:val>
            <c:numRef>
              <c:f>Sheet1!$B$4:$F$4</c:f>
              <c:numCache>
                <c:formatCode>General</c:formatCode>
                <c:ptCount val="5"/>
                <c:pt idx="0">
                  <c:v>262.81</c:v>
                </c:pt>
                <c:pt idx="1">
                  <c:v>269.11</c:v>
                </c:pt>
                <c:pt idx="2">
                  <c:v>255.28</c:v>
                </c:pt>
                <c:pt idx="3">
                  <c:v>262.51</c:v>
                </c:pt>
                <c:pt idx="4">
                  <c:v>260.12</c:v>
                </c:pt>
              </c:numCache>
            </c:numRef>
          </c:val>
        </c:ser>
        <c:ser>
          <c:idx val="3"/>
          <c:order val="1"/>
          <c:tx>
            <c:strRef>
              <c:f>Sheet1!$A$5</c:f>
              <c:strCache>
                <c:ptCount val="1"/>
                <c:pt idx="0">
                  <c:v>Nebezpečné odpady </c:v>
                </c:pt>
              </c:strCache>
            </c:strRef>
          </c:tx>
          <c:spPr>
            <a:solidFill>
              <a:srgbClr val="FF0000"/>
            </a:solidFill>
            <a:ln>
              <a:solidFill>
                <a:schemeClr val="tx1"/>
              </a:solidFill>
            </a:ln>
          </c:spPr>
          <c:cat>
            <c:numRef>
              <c:f>Sheet1!$B$1:$F$1</c:f>
              <c:numCache>
                <c:formatCode>General</c:formatCode>
                <c:ptCount val="5"/>
                <c:pt idx="0">
                  <c:v>2009</c:v>
                </c:pt>
                <c:pt idx="1">
                  <c:v>2010</c:v>
                </c:pt>
                <c:pt idx="2">
                  <c:v>2011</c:v>
                </c:pt>
                <c:pt idx="3">
                  <c:v>2012</c:v>
                </c:pt>
                <c:pt idx="4">
                  <c:v>2013</c:v>
                </c:pt>
              </c:numCache>
            </c:numRef>
          </c:cat>
          <c:val>
            <c:numRef>
              <c:f>Sheet1!$B$5:$F$5</c:f>
              <c:numCache>
                <c:formatCode>General</c:formatCode>
                <c:ptCount val="5"/>
                <c:pt idx="0">
                  <c:v>48.75</c:v>
                </c:pt>
                <c:pt idx="1">
                  <c:v>51.730000000000004</c:v>
                </c:pt>
                <c:pt idx="2">
                  <c:v>47.230000000000004</c:v>
                </c:pt>
                <c:pt idx="3">
                  <c:v>105.05</c:v>
                </c:pt>
                <c:pt idx="4">
                  <c:v>86.169999999999987</c:v>
                </c:pt>
              </c:numCache>
            </c:numRef>
          </c:val>
        </c:ser>
        <c:dLbls/>
        <c:gapDepth val="0"/>
        <c:shape val="box"/>
        <c:axId val="193421312"/>
        <c:axId val="193423232"/>
        <c:axId val="0"/>
      </c:bar3DChart>
      <c:catAx>
        <c:axId val="193421312"/>
        <c:scaling>
          <c:orientation val="minMax"/>
        </c:scaling>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rok</a:t>
                </a:r>
              </a:p>
            </c:rich>
          </c:tx>
          <c:layout>
            <c:manualLayout>
              <c:xMode val="edge"/>
              <c:yMode val="edge"/>
              <c:x val="0.52208427830016391"/>
              <c:y val="0.82586688291870491"/>
            </c:manualLayout>
          </c:layout>
        </c:title>
        <c:numFmt formatCode="General" sourceLinked="1"/>
        <c:tickLblPos val="low"/>
        <c:txPr>
          <a:bodyPr rot="0" vert="horz"/>
          <a:lstStyle/>
          <a:p>
            <a:pPr>
              <a:defRPr>
                <a:latin typeface="Times New Roman" panose="02020603050405020304" pitchFamily="18" charset="0"/>
                <a:cs typeface="Times New Roman" panose="02020603050405020304" pitchFamily="18" charset="0"/>
              </a:defRPr>
            </a:pPr>
            <a:endParaRPr lang="cs-CZ"/>
          </a:p>
        </c:txPr>
        <c:crossAx val="193423232"/>
        <c:crosses val="autoZero"/>
        <c:auto val="1"/>
        <c:lblAlgn val="ctr"/>
        <c:lblOffset val="100"/>
        <c:tickLblSkip val="1"/>
        <c:tickMarkSkip val="1"/>
      </c:catAx>
      <c:valAx>
        <c:axId val="193423232"/>
        <c:scaling>
          <c:orientation val="minMax"/>
          <c:max val="300"/>
          <c:min val="0"/>
        </c:scaling>
        <c:axPos val="l"/>
        <c:majorGridlines/>
        <c:title>
          <c:tx>
            <c:rich>
              <a:bodyPr/>
              <a:lstStyle/>
              <a:p>
                <a:pPr>
                  <a:defRPr sz="1100">
                    <a:latin typeface="Times New Roman" panose="02020603050405020304" pitchFamily="18" charset="0"/>
                    <a:cs typeface="Times New Roman" panose="02020603050405020304" pitchFamily="18" charset="0"/>
                  </a:defRPr>
                </a:pPr>
                <a:r>
                  <a:rPr lang="cs-CZ" sz="1100">
                    <a:latin typeface="Times New Roman" panose="02020603050405020304" pitchFamily="18" charset="0"/>
                    <a:cs typeface="Times New Roman" panose="02020603050405020304" pitchFamily="18" charset="0"/>
                  </a:rPr>
                  <a:t>[1000 t/rok]</a:t>
                </a:r>
              </a:p>
            </c:rich>
          </c:tx>
          <c:layout>
            <c:manualLayout>
              <c:xMode val="edge"/>
              <c:yMode val="edge"/>
              <c:x val="3.4329329523464749E-2"/>
              <c:y val="0.37257469528637704"/>
            </c:manualLayout>
          </c:layout>
        </c:title>
        <c:numFmt formatCode="General" sourceLinked="1"/>
        <c:tickLblPos val="nextTo"/>
        <c:txPr>
          <a:bodyPr rot="0" vert="horz"/>
          <a:lstStyle/>
          <a:p>
            <a:pPr>
              <a:defRPr>
                <a:latin typeface="Times New Roman" panose="02020603050405020304" pitchFamily="18" charset="0"/>
                <a:cs typeface="Times New Roman" panose="02020603050405020304" pitchFamily="18" charset="0"/>
              </a:defRPr>
            </a:pPr>
            <a:endParaRPr lang="cs-CZ"/>
          </a:p>
        </c:txPr>
        <c:crossAx val="193421312"/>
        <c:crosses val="autoZero"/>
        <c:crossBetween val="between"/>
        <c:majorUnit val="50"/>
      </c:valAx>
      <c:spPr>
        <a:noFill/>
        <a:ln w="25316">
          <a:noFill/>
        </a:ln>
      </c:spPr>
    </c:plotArea>
    <c:legend>
      <c:legendPos val="b"/>
      <c:layout>
        <c:manualLayout>
          <c:xMode val="edge"/>
          <c:yMode val="edge"/>
          <c:x val="0.12207119741100327"/>
          <c:y val="0.90031129829701517"/>
          <c:w val="0.82459020208680833"/>
          <c:h val="7.1672239600186982E-2"/>
        </c:manualLayout>
      </c:layout>
      <c:txPr>
        <a:bodyPr/>
        <a:lstStyle/>
        <a:p>
          <a:pPr>
            <a:defRPr sz="1100">
              <a:latin typeface="Times New Roman" panose="02020603050405020304" pitchFamily="18" charset="0"/>
              <a:cs typeface="Times New Roman" panose="02020603050405020304" pitchFamily="18" charset="0"/>
            </a:defRPr>
          </a:pPr>
          <a:endParaRPr lang="cs-CZ"/>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cs-CZ"/>
  <c:chart>
    <c:autoTitleDeleted val="1"/>
    <c:view3D>
      <c:rotX val="75"/>
      <c:perspective val="30"/>
    </c:view3D>
    <c:plotArea>
      <c:layout>
        <c:manualLayout>
          <c:layoutTarget val="inner"/>
          <c:xMode val="edge"/>
          <c:yMode val="edge"/>
          <c:x val="5.6094238220222484E-2"/>
          <c:y val="0.14964363411792789"/>
          <c:w val="0.44706196733645542"/>
          <c:h val="0.7255791822813592"/>
        </c:manualLayout>
      </c:layout>
      <c:pie3DChart>
        <c:varyColors val="1"/>
        <c:ser>
          <c:idx val="0"/>
          <c:order val="0"/>
          <c:tx>
            <c:strRef>
              <c:f>List1!$B$1</c:f>
              <c:strCache>
                <c:ptCount val="1"/>
                <c:pt idx="0">
                  <c:v>Prodej</c:v>
                </c:pt>
              </c:strCache>
            </c:strRef>
          </c:tx>
          <c:dPt>
            <c:idx val="0"/>
            <c:spPr>
              <a:solidFill>
                <a:schemeClr val="bg1">
                  <a:lumMod val="65000"/>
                </a:schemeClr>
              </a:solidFill>
              <a:ln>
                <a:solidFill>
                  <a:schemeClr val="tx1"/>
                </a:solidFill>
              </a:ln>
            </c:spPr>
          </c:dPt>
          <c:dPt>
            <c:idx val="1"/>
            <c:spPr>
              <a:solidFill>
                <a:schemeClr val="tx2">
                  <a:lumMod val="60000"/>
                  <a:lumOff val="40000"/>
                </a:schemeClr>
              </a:solidFill>
              <a:ln>
                <a:solidFill>
                  <a:schemeClr val="tx1"/>
                </a:solidFill>
              </a:ln>
            </c:spPr>
          </c:dPt>
          <c:dPt>
            <c:idx val="2"/>
            <c:spPr>
              <a:solidFill>
                <a:schemeClr val="bg2">
                  <a:lumMod val="50000"/>
                </a:schemeClr>
              </a:solidFill>
              <a:ln>
                <a:solidFill>
                  <a:schemeClr val="tx1"/>
                </a:solidFill>
              </a:ln>
            </c:spPr>
          </c:dPt>
          <c:dPt>
            <c:idx val="3"/>
            <c:spPr>
              <a:solidFill>
                <a:srgbClr val="FFC000"/>
              </a:solidFill>
              <a:ln>
                <a:solidFill>
                  <a:schemeClr val="tx1"/>
                </a:solidFill>
              </a:ln>
            </c:spPr>
          </c:dPt>
          <c:dPt>
            <c:idx val="4"/>
            <c:spPr>
              <a:solidFill>
                <a:schemeClr val="accent6"/>
              </a:solidFill>
              <a:ln>
                <a:solidFill>
                  <a:schemeClr val="tx1"/>
                </a:solidFill>
              </a:ln>
            </c:spPr>
          </c:dPt>
          <c:dPt>
            <c:idx val="5"/>
            <c:spPr>
              <a:solidFill>
                <a:schemeClr val="bg1">
                  <a:lumMod val="75000"/>
                </a:schemeClr>
              </a:solidFill>
              <a:ln>
                <a:solidFill>
                  <a:schemeClr val="tx1"/>
                </a:solidFill>
              </a:ln>
            </c:spPr>
          </c:dPt>
          <c:dPt>
            <c:idx val="6"/>
            <c:spPr>
              <a:solidFill>
                <a:schemeClr val="accent4"/>
              </a:solidFill>
              <a:ln>
                <a:solidFill>
                  <a:schemeClr val="tx1"/>
                </a:solidFill>
              </a:ln>
            </c:spPr>
          </c:dPt>
          <c:dPt>
            <c:idx val="7"/>
            <c:spPr>
              <a:solidFill>
                <a:srgbClr val="FFFF00"/>
              </a:solidFill>
              <a:ln>
                <a:solidFill>
                  <a:schemeClr val="tx1"/>
                </a:solidFill>
              </a:ln>
            </c:spPr>
          </c:dPt>
          <c:dPt>
            <c:idx val="8"/>
            <c:spPr>
              <a:ln>
                <a:solidFill>
                  <a:schemeClr val="tx1"/>
                </a:solidFill>
              </a:ln>
            </c:spPr>
          </c:dPt>
          <c:dLbls>
            <c:dLbl>
              <c:idx val="0"/>
              <c:layout>
                <c:manualLayout>
                  <c:x val="-5.3119888939502313E-2"/>
                  <c:y val="0.1619705445666477"/>
                </c:manualLayout>
              </c:layout>
              <c:showVal val="1"/>
              <c:extLst>
                <c:ext xmlns:c15="http://schemas.microsoft.com/office/drawing/2012/chart" uri="{CE6537A1-D6FC-4f65-9D91-7224C49458BB}">
                  <c15:layout/>
                </c:ext>
              </c:extLst>
            </c:dLbl>
            <c:dLbl>
              <c:idx val="1"/>
              <c:layout>
                <c:manualLayout>
                  <c:x val="-5.5096418732782397E-4"/>
                  <c:y val="0.10938422241455747"/>
                </c:manualLayout>
              </c:layout>
              <c:showVal val="1"/>
              <c:extLst>
                <c:ext xmlns:c15="http://schemas.microsoft.com/office/drawing/2012/chart" uri="{CE6537A1-D6FC-4f65-9D91-7224C49458BB}">
                  <c15:layout/>
                </c:ext>
              </c:extLst>
            </c:dLbl>
            <c:dLbl>
              <c:idx val="2"/>
              <c:layout>
                <c:manualLayout>
                  <c:x val="-3.2197286922954778E-4"/>
                  <c:y val="-8.7605820292141531E-3"/>
                </c:manualLayout>
              </c:layout>
              <c:showVal val="1"/>
              <c:extLst>
                <c:ext xmlns:c15="http://schemas.microsoft.com/office/drawing/2012/chart" uri="{CE6537A1-D6FC-4f65-9D91-7224C49458BB}">
                  <c15:layout/>
                </c:ext>
              </c:extLst>
            </c:dLbl>
            <c:dLbl>
              <c:idx val="3"/>
              <c:layout>
                <c:manualLayout>
                  <c:x val="-2.8367050272562075E-2"/>
                  <c:y val="2.1218296910747118E-2"/>
                </c:manualLayout>
              </c:layout>
              <c:showVal val="1"/>
              <c:extLst>
                <c:ext xmlns:c15="http://schemas.microsoft.com/office/drawing/2012/chart" uri="{CE6537A1-D6FC-4f65-9D91-7224C49458BB}">
                  <c15:layout/>
                </c:ext>
              </c:extLst>
            </c:dLbl>
            <c:dLbl>
              <c:idx val="4"/>
              <c:layout>
                <c:manualLayout>
                  <c:x val="-2.9045043175204434E-2"/>
                  <c:y val="1.4165087652813471E-2"/>
                </c:manualLayout>
              </c:layout>
              <c:showVal val="1"/>
              <c:extLst>
                <c:ext xmlns:c15="http://schemas.microsoft.com/office/drawing/2012/chart" uri="{CE6537A1-D6FC-4f65-9D91-7224C49458BB}">
                  <c15:layout/>
                </c:ext>
              </c:extLst>
            </c:dLbl>
            <c:dLbl>
              <c:idx val="5"/>
              <c:layout>
                <c:manualLayout>
                  <c:x val="-3.9689190416272113E-2"/>
                  <c:y val="-4.2062683341052981E-2"/>
                </c:manualLayout>
              </c:layout>
              <c:showVal val="1"/>
              <c:extLst>
                <c:ext xmlns:c15="http://schemas.microsoft.com/office/drawing/2012/chart" uri="{CE6537A1-D6FC-4f65-9D91-7224C49458BB}">
                  <c15:layout/>
                </c:ext>
              </c:extLst>
            </c:dLbl>
            <c:dLbl>
              <c:idx val="6"/>
              <c:layout>
                <c:manualLayout>
                  <c:x val="-7.1474097039352811E-3"/>
                  <c:y val="-6.4842028436285032E-2"/>
                </c:manualLayout>
              </c:layout>
              <c:showVal val="1"/>
              <c:extLst>
                <c:ext xmlns:c15="http://schemas.microsoft.com/office/drawing/2012/chart" uri="{CE6537A1-D6FC-4f65-9D91-7224C49458BB}">
                  <c15:layout/>
                </c:ext>
              </c:extLst>
            </c:dLbl>
            <c:dLbl>
              <c:idx val="7"/>
              <c:layout>
                <c:manualLayout>
                  <c:x val="2.6984567620974859E-2"/>
                  <c:y val="-6.6784847081280616E-2"/>
                </c:manualLayout>
              </c:layout>
              <c:showVal val="1"/>
              <c:extLst>
                <c:ext xmlns:c15="http://schemas.microsoft.com/office/drawing/2012/chart" uri="{CE6537A1-D6FC-4f65-9D91-7224C49458BB}">
                  <c15:layout/>
                </c:ext>
              </c:extLst>
            </c:dLbl>
            <c:dLbl>
              <c:idx val="8"/>
              <c:layout>
                <c:manualLayout>
                  <c:x val="4.5457069101947113E-2"/>
                  <c:y val="-1.326904992490912E-2"/>
                </c:manualLayout>
              </c:layout>
              <c:showVal val="1"/>
              <c:extLst>
                <c:ext xmlns:c15="http://schemas.microsoft.com/office/drawing/2012/chart" uri="{CE6537A1-D6FC-4f65-9D91-7224C49458BB}"/>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cs-CZ"/>
              </a:p>
            </c:txPr>
            <c:showVal val="1"/>
            <c:showLeaderLines val="1"/>
            <c:extLst>
              <c:ext xmlns:c15="http://schemas.microsoft.com/office/drawing/2012/chart" uri="{CE6537A1-D6FC-4f65-9D91-7224C49458BB}"/>
            </c:extLst>
          </c:dLbls>
          <c:cat>
            <c:strRef>
              <c:f>List1!$A$2:$A$9</c:f>
              <c:strCache>
                <c:ptCount val="8"/>
                <c:pt idx="0">
                  <c:v>17 /stavební a demoliční odpady/</c:v>
                </c:pt>
                <c:pt idx="1">
                  <c:v>20 /komunální odpady/</c:v>
                </c:pt>
                <c:pt idx="2">
                  <c:v>10 /odpady z tepelných procesů/</c:v>
                </c:pt>
                <c:pt idx="3">
                  <c:v>15 /odpadní obaly,…/</c:v>
                </c:pt>
                <c:pt idx="4">
                  <c:v>19 /odpady ze zpracování odpadů, z ČOV, …/</c:v>
                </c:pt>
                <c:pt idx="5">
                  <c:v>04 /odpady z kožedělného a textilního průmyslu /</c:v>
                </c:pt>
                <c:pt idx="6">
                  <c:v>12 /odpady z tváření a z fyzikální a mechanické úpravy povrchu kovů a plastů/</c:v>
                </c:pt>
                <c:pt idx="7">
                  <c:v>Skupiny odpadů zaujímající méně jak 1 % celkové produkce</c:v>
                </c:pt>
              </c:strCache>
            </c:strRef>
          </c:cat>
          <c:val>
            <c:numRef>
              <c:f>List1!$B$2:$B$9</c:f>
              <c:numCache>
                <c:formatCode>0.0%</c:formatCode>
                <c:ptCount val="8"/>
                <c:pt idx="0">
                  <c:v>0.66200000000000025</c:v>
                </c:pt>
                <c:pt idx="1">
                  <c:v>0.12509999999999999</c:v>
                </c:pt>
                <c:pt idx="2">
                  <c:v>7.0300000000000029E-2</c:v>
                </c:pt>
                <c:pt idx="3">
                  <c:v>4.6100000000000002E-2</c:v>
                </c:pt>
                <c:pt idx="4">
                  <c:v>4.3000000000000003E-2</c:v>
                </c:pt>
                <c:pt idx="5">
                  <c:v>1.6000000000000007E-2</c:v>
                </c:pt>
                <c:pt idx="6">
                  <c:v>1.0900000000000003E-2</c:v>
                </c:pt>
                <c:pt idx="7">
                  <c:v>2.700000000000001E-2</c:v>
                </c:pt>
              </c:numCache>
            </c:numRef>
          </c:val>
        </c:ser>
        <c:dLbls/>
      </c:pie3DChart>
    </c:plotArea>
    <c:legend>
      <c:legendPos val="r"/>
      <c:layout>
        <c:manualLayout>
          <c:xMode val="edge"/>
          <c:yMode val="edge"/>
          <c:x val="0.54477724880765499"/>
          <c:y val="6.9827782222409387E-2"/>
          <c:w val="0.44204317952842376"/>
          <c:h val="0.90669024660687514"/>
        </c:manualLayout>
      </c:layout>
      <c:txPr>
        <a:bodyPr/>
        <a:lstStyle/>
        <a:p>
          <a:pPr>
            <a:defRPr sz="900">
              <a:latin typeface="+mn-lt"/>
            </a:defRPr>
          </a:pPr>
          <a:endParaRPr lang="cs-CZ"/>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cs-CZ"/>
  <c:chart>
    <c:autoTitleDeleted val="1"/>
    <c:view3D>
      <c:rotX val="75"/>
      <c:perspective val="30"/>
    </c:view3D>
    <c:plotArea>
      <c:layout>
        <c:manualLayout>
          <c:layoutTarget val="inner"/>
          <c:xMode val="edge"/>
          <c:yMode val="edge"/>
          <c:x val="5.6094238220222484E-2"/>
          <c:y val="0.14964363411792789"/>
          <c:w val="0.44706196733645542"/>
          <c:h val="0.7255791822813592"/>
        </c:manualLayout>
      </c:layout>
      <c:pie3DChart>
        <c:varyColors val="1"/>
        <c:ser>
          <c:idx val="0"/>
          <c:order val="0"/>
          <c:tx>
            <c:strRef>
              <c:f>List1!$B$1</c:f>
              <c:strCache>
                <c:ptCount val="1"/>
                <c:pt idx="0">
                  <c:v>Sloupec1</c:v>
                </c:pt>
              </c:strCache>
            </c:strRef>
          </c:tx>
          <c:dPt>
            <c:idx val="0"/>
            <c:spPr>
              <a:solidFill>
                <a:schemeClr val="bg1">
                  <a:lumMod val="65000"/>
                </a:schemeClr>
              </a:solidFill>
              <a:ln>
                <a:solidFill>
                  <a:schemeClr val="tx1"/>
                </a:solidFill>
              </a:ln>
            </c:spPr>
          </c:dPt>
          <c:dPt>
            <c:idx val="1"/>
            <c:spPr>
              <a:solidFill>
                <a:schemeClr val="bg2">
                  <a:lumMod val="50000"/>
                </a:schemeClr>
              </a:solidFill>
              <a:ln>
                <a:solidFill>
                  <a:schemeClr val="tx1"/>
                </a:solidFill>
              </a:ln>
            </c:spPr>
          </c:dPt>
          <c:dPt>
            <c:idx val="2"/>
            <c:spPr>
              <a:solidFill>
                <a:srgbClr val="FFFF00"/>
              </a:solidFill>
              <a:ln>
                <a:solidFill>
                  <a:schemeClr val="tx1"/>
                </a:solidFill>
              </a:ln>
            </c:spPr>
          </c:dPt>
          <c:dPt>
            <c:idx val="3"/>
            <c:spPr>
              <a:solidFill>
                <a:srgbClr val="7030A0"/>
              </a:solidFill>
              <a:ln>
                <a:solidFill>
                  <a:schemeClr val="tx1"/>
                </a:solidFill>
              </a:ln>
            </c:spPr>
          </c:dPt>
          <c:dPt>
            <c:idx val="4"/>
            <c:spPr>
              <a:solidFill>
                <a:schemeClr val="accent6"/>
              </a:solidFill>
              <a:ln>
                <a:solidFill>
                  <a:schemeClr val="tx1"/>
                </a:solidFill>
              </a:ln>
            </c:spPr>
          </c:dPt>
          <c:dPt>
            <c:idx val="5"/>
            <c:spPr>
              <a:solidFill>
                <a:schemeClr val="accent5">
                  <a:lumMod val="60000"/>
                  <a:lumOff val="40000"/>
                </a:schemeClr>
              </a:solidFill>
              <a:ln>
                <a:solidFill>
                  <a:schemeClr val="tx1"/>
                </a:solidFill>
              </a:ln>
            </c:spPr>
          </c:dPt>
          <c:dPt>
            <c:idx val="6"/>
            <c:spPr>
              <a:solidFill>
                <a:schemeClr val="accent2"/>
              </a:solidFill>
              <a:ln>
                <a:solidFill>
                  <a:schemeClr val="tx1"/>
                </a:solidFill>
              </a:ln>
            </c:spPr>
          </c:dPt>
          <c:dPt>
            <c:idx val="7"/>
            <c:spPr>
              <a:solidFill>
                <a:srgbClr val="FFC000"/>
              </a:solidFill>
              <a:ln>
                <a:solidFill>
                  <a:schemeClr val="tx1"/>
                </a:solidFill>
              </a:ln>
            </c:spPr>
          </c:dPt>
          <c:dPt>
            <c:idx val="8"/>
            <c:spPr>
              <a:solidFill>
                <a:schemeClr val="accent3">
                  <a:lumMod val="50000"/>
                </a:schemeClr>
              </a:solidFill>
              <a:ln>
                <a:solidFill>
                  <a:schemeClr val="tx1"/>
                </a:solidFill>
              </a:ln>
            </c:spPr>
          </c:dPt>
          <c:dPt>
            <c:idx val="9"/>
            <c:spPr>
              <a:ln>
                <a:solidFill>
                  <a:schemeClr val="tx1"/>
                </a:solidFill>
              </a:ln>
            </c:spPr>
          </c:dPt>
          <c:dPt>
            <c:idx val="10"/>
            <c:spPr>
              <a:solidFill>
                <a:schemeClr val="accent3">
                  <a:lumMod val="60000"/>
                  <a:lumOff val="40000"/>
                </a:schemeClr>
              </a:solidFill>
              <a:ln>
                <a:solidFill>
                  <a:schemeClr val="tx1"/>
                </a:solidFill>
              </a:ln>
            </c:spPr>
          </c:dPt>
          <c:dLbls>
            <c:dLbl>
              <c:idx val="0"/>
              <c:layout>
                <c:manualLayout>
                  <c:x val="-6.6343029435370168E-2"/>
                  <c:y val="0.2263137081055217"/>
                </c:manualLayout>
              </c:layout>
              <c:showVal val="1"/>
              <c:extLst>
                <c:ext xmlns:c15="http://schemas.microsoft.com/office/drawing/2012/chart" uri="{CE6537A1-D6FC-4f65-9D91-7224C49458BB}">
                  <c15:layout/>
                </c:ext>
              </c:extLst>
            </c:dLbl>
            <c:dLbl>
              <c:idx val="1"/>
              <c:layout>
                <c:manualLayout>
                  <c:x val="-3.9735363658055162E-2"/>
                  <c:y val="-3.1918262227945387E-4"/>
                </c:manualLayout>
              </c:layout>
              <c:showVal val="1"/>
              <c:extLst>
                <c:ext xmlns:c15="http://schemas.microsoft.com/office/drawing/2012/chart" uri="{CE6537A1-D6FC-4f65-9D91-7224C49458BB}">
                  <c15:layout/>
                </c:ext>
              </c:extLst>
            </c:dLbl>
            <c:dLbl>
              <c:idx val="2"/>
              <c:layout>
                <c:manualLayout>
                  <c:x val="-2.6602459816489881E-4"/>
                  <c:y val="8.8208679008957652E-2"/>
                </c:manualLayout>
              </c:layout>
              <c:showVal val="1"/>
              <c:extLst>
                <c:ext xmlns:c15="http://schemas.microsoft.com/office/drawing/2012/chart" uri="{CE6537A1-D6FC-4f65-9D91-7224C49458BB}">
                  <c15:layout/>
                </c:ext>
              </c:extLst>
            </c:dLbl>
            <c:dLbl>
              <c:idx val="3"/>
              <c:layout>
                <c:manualLayout>
                  <c:x val="0"/>
                  <c:y val="2.7434506343543528E-2"/>
                </c:manualLayout>
              </c:layout>
              <c:showVal val="1"/>
              <c:extLst>
                <c:ext xmlns:c15="http://schemas.microsoft.com/office/drawing/2012/chart" uri="{CE6537A1-D6FC-4f65-9D91-7224C49458BB}">
                  <c15:layout/>
                </c:ext>
              </c:extLst>
            </c:dLbl>
            <c:dLbl>
              <c:idx val="4"/>
              <c:layout>
                <c:manualLayout>
                  <c:x val="-2.9045043175204434E-2"/>
                  <c:y val="1.4165087652813471E-2"/>
                </c:manualLayout>
              </c:layout>
              <c:showVal val="1"/>
              <c:extLst>
                <c:ext xmlns:c15="http://schemas.microsoft.com/office/drawing/2012/chart" uri="{CE6537A1-D6FC-4f65-9D91-7224C49458BB}">
                  <c15:layout/>
                </c:ext>
              </c:extLst>
            </c:dLbl>
            <c:dLbl>
              <c:idx val="5"/>
              <c:layout>
                <c:manualLayout>
                  <c:x val="-5.5116201383917936E-2"/>
                  <c:y val="1.1556718949005375E-2"/>
                </c:manualLayout>
              </c:layout>
              <c:showVal val="1"/>
              <c:extLst>
                <c:ext xmlns:c15="http://schemas.microsoft.com/office/drawing/2012/chart" uri="{CE6537A1-D6FC-4f65-9D91-7224C49458BB}">
                  <c15:layout/>
                </c:ext>
              </c:extLst>
            </c:dLbl>
            <c:dLbl>
              <c:idx val="6"/>
              <c:layout>
                <c:manualLayout>
                  <c:x val="-3.8001431639226931E-2"/>
                  <c:y val="-1.4797238816997739E-2"/>
                </c:manualLayout>
              </c:layout>
              <c:showVal val="1"/>
              <c:extLst>
                <c:ext xmlns:c15="http://schemas.microsoft.com/office/drawing/2012/chart" uri="{CE6537A1-D6FC-4f65-9D91-7224C49458BB}">
                  <c15:layout/>
                </c:ext>
              </c:extLst>
            </c:dLbl>
            <c:dLbl>
              <c:idx val="7"/>
              <c:layout>
                <c:manualLayout>
                  <c:x val="-1.0480987397236506E-2"/>
                  <c:y val="-4.1762541076467319E-2"/>
                </c:manualLayout>
              </c:layout>
              <c:showVal val="1"/>
              <c:extLst>
                <c:ext xmlns:c15="http://schemas.microsoft.com/office/drawing/2012/chart" uri="{CE6537A1-D6FC-4f65-9D91-7224C49458BB}">
                  <c15:layout/>
                </c:ext>
              </c:extLst>
            </c:dLbl>
            <c:dLbl>
              <c:idx val="8"/>
              <c:layout>
                <c:manualLayout>
                  <c:x val="2.7826207674453922E-2"/>
                  <c:y val="-7.7612322588362787E-2"/>
                </c:manualLayout>
              </c:layout>
              <c:showVal val="1"/>
              <c:extLst>
                <c:ext xmlns:c15="http://schemas.microsoft.com/office/drawing/2012/chart" uri="{CE6537A1-D6FC-4f65-9D91-7224C49458BB}">
                  <c15:layout/>
                </c:ext>
              </c:extLst>
            </c:dLbl>
            <c:dLbl>
              <c:idx val="9"/>
              <c:layout>
                <c:manualLayout>
                  <c:x val="6.1197460452984812E-2"/>
                  <c:y val="-6.0826009171737271E-2"/>
                </c:manualLayout>
              </c:layout>
              <c:showVal val="1"/>
              <c:extLst>
                <c:ext xmlns:c15="http://schemas.microsoft.com/office/drawing/2012/chart" uri="{CE6537A1-D6FC-4f65-9D91-7224C49458BB}">
                  <c15:layout/>
                </c:ext>
              </c:extLst>
            </c:dLbl>
            <c:dLbl>
              <c:idx val="10"/>
              <c:layout>
                <c:manualLayout>
                  <c:x val="9.8085621641508081E-2"/>
                  <c:y val="-5.7888165051783173E-2"/>
                </c:manualLayout>
              </c:layout>
              <c:showVal val="1"/>
              <c:extLst>
                <c:ext xmlns:c15="http://schemas.microsoft.com/office/drawing/2012/chart" uri="{CE6537A1-D6FC-4f65-9D91-7224C49458BB}">
                  <c15:layout/>
                </c:ext>
              </c:extLst>
            </c:dLbl>
            <c:dLbl>
              <c:idx val="11"/>
              <c:layout>
                <c:manualLayout>
                  <c:x val="0.10586027285292965"/>
                  <c:y val="1.0287813390488171E-2"/>
                </c:manualLayout>
              </c:layout>
              <c:showVal val="1"/>
              <c:extLst>
                <c:ext xmlns:c15="http://schemas.microsoft.com/office/drawing/2012/chart" uri="{CE6537A1-D6FC-4f65-9D91-7224C49458BB}">
                  <c15:layout/>
                </c:ext>
              </c:extLst>
            </c:dLbl>
            <c:numFmt formatCode="0.0%" sourceLinked="0"/>
            <c:spPr>
              <a:noFill/>
              <a:ln>
                <a:noFill/>
              </a:ln>
              <a:effectLst/>
            </c:spPr>
            <c:txPr>
              <a:bodyPr/>
              <a:lstStyle/>
              <a:p>
                <a:pPr>
                  <a:defRPr b="1">
                    <a:latin typeface="Times New Roman" panose="02020603050405020304" pitchFamily="18" charset="0"/>
                    <a:cs typeface="Times New Roman" panose="02020603050405020304" pitchFamily="18" charset="0"/>
                  </a:defRPr>
                </a:pPr>
                <a:endParaRPr lang="cs-CZ"/>
              </a:p>
            </c:txPr>
            <c:showVal val="1"/>
            <c:showLeaderLines val="1"/>
            <c:extLst>
              <c:ext xmlns:c15="http://schemas.microsoft.com/office/drawing/2012/chart" uri="{CE6537A1-D6FC-4f65-9D91-7224C49458BB}"/>
            </c:extLst>
          </c:dLbls>
          <c:cat>
            <c:strRef>
              <c:f>List1!$A$2:$A$13</c:f>
              <c:strCache>
                <c:ptCount val="12"/>
                <c:pt idx="0">
                  <c:v>17 /stavební a demoliční odpady/</c:v>
                </c:pt>
                <c:pt idx="1">
                  <c:v>16 /odpady v Katalogu jinak neurčené/</c:v>
                </c:pt>
                <c:pt idx="2">
                  <c:v>13 /odpady olejů a kapalných paliv/</c:v>
                </c:pt>
                <c:pt idx="3">
                  <c:v>12 /odpady z mech. úprav kovů a plastů,…/</c:v>
                </c:pt>
                <c:pt idx="4">
                  <c:v>11 /odpady z chem. úprav kovů,…/</c:v>
                </c:pt>
                <c:pt idx="5">
                  <c:v>19 /odpady ze zpracování odpadů, z ČOV, …/</c:v>
                </c:pt>
                <c:pt idx="6">
                  <c:v>20 /komunální odpady,…/</c:v>
                </c:pt>
                <c:pt idx="7">
                  <c:v>15 /odpadní obaly,…/</c:v>
                </c:pt>
                <c:pt idx="8">
                  <c:v>18 /odpady ze zdravotnické nebo veterinární péče/</c:v>
                </c:pt>
                <c:pt idx="9">
                  <c:v>10 /odpady z tepelných procesů/</c:v>
                </c:pt>
                <c:pt idx="10">
                  <c:v>8 /odpady z výroby, zpracování, distribuce a používání nátěrových hmot, …/</c:v>
                </c:pt>
                <c:pt idx="11">
                  <c:v>Skupiny odpadů zaujímající méně jak 1 % celkové produkce</c:v>
                </c:pt>
              </c:strCache>
            </c:strRef>
          </c:cat>
          <c:val>
            <c:numRef>
              <c:f>List1!$B$2:$B$13</c:f>
              <c:numCache>
                <c:formatCode>0.00%</c:formatCode>
                <c:ptCount val="12"/>
                <c:pt idx="0">
                  <c:v>0.54600000000000004</c:v>
                </c:pt>
                <c:pt idx="1">
                  <c:v>0.12400000000000003</c:v>
                </c:pt>
                <c:pt idx="2">
                  <c:v>7.0999999999999994E-2</c:v>
                </c:pt>
                <c:pt idx="3">
                  <c:v>4.8000000000000001E-2</c:v>
                </c:pt>
                <c:pt idx="4">
                  <c:v>3.7999999999999999E-2</c:v>
                </c:pt>
                <c:pt idx="5">
                  <c:v>3.500000000000001E-2</c:v>
                </c:pt>
                <c:pt idx="6">
                  <c:v>3.3000000000000002E-2</c:v>
                </c:pt>
                <c:pt idx="7">
                  <c:v>3.100000000000001E-2</c:v>
                </c:pt>
                <c:pt idx="8">
                  <c:v>2.4E-2</c:v>
                </c:pt>
                <c:pt idx="9">
                  <c:v>2.1999999999999999E-2</c:v>
                </c:pt>
                <c:pt idx="10">
                  <c:v>1.9000000000000006E-2</c:v>
                </c:pt>
                <c:pt idx="11">
                  <c:v>9.0000000000000028E-3</c:v>
                </c:pt>
              </c:numCache>
            </c:numRef>
          </c:val>
        </c:ser>
        <c:dLbls/>
      </c:pie3DChart>
    </c:plotArea>
    <c:legend>
      <c:legendPos val="r"/>
      <c:layout>
        <c:manualLayout>
          <c:xMode val="edge"/>
          <c:yMode val="edge"/>
          <c:x val="0.52679777011344664"/>
          <c:y val="3.761127797169686E-2"/>
          <c:w val="0.46017476982043931"/>
          <c:h val="0.93860437332612023"/>
        </c:manualLayout>
      </c:layout>
      <c:spPr>
        <a:ln w="6350"/>
      </c:spPr>
      <c:txPr>
        <a:bodyPr/>
        <a:lstStyle/>
        <a:p>
          <a:pPr>
            <a:defRPr sz="900">
              <a:latin typeface="+mn-lt"/>
              <a:cs typeface="Times New Roman" panose="02020603050405020304" pitchFamily="18" charset="0"/>
            </a:defRPr>
          </a:pPr>
          <a:endParaRPr lang="cs-CZ"/>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cs-CZ"/>
  <c:chart>
    <c:view3D>
      <c:rAngAx val="1"/>
    </c:view3D>
    <c:plotArea>
      <c:layout/>
      <c:bar3DChart>
        <c:barDir val="col"/>
        <c:grouping val="clustered"/>
        <c:ser>
          <c:idx val="0"/>
          <c:order val="0"/>
          <c:tx>
            <c:strRef>
              <c:f>Grafy!$C$14</c:f>
              <c:strCache>
                <c:ptCount val="1"/>
                <c:pt idx="0">
                  <c:v>2009</c:v>
                </c:pt>
              </c:strCache>
            </c:strRef>
          </c:tx>
          <c:spPr>
            <a:solidFill>
              <a:schemeClr val="accent4"/>
            </a:solidFill>
            <a:ln>
              <a:solidFill>
                <a:schemeClr val="bg1">
                  <a:lumMod val="50000"/>
                </a:schemeClr>
              </a:solidFill>
            </a:ln>
          </c:spPr>
          <c:cat>
            <c:strRef>
              <c:f>Grafy!$B$15:$B$29</c:f>
              <c:strCache>
                <c:ptCount val="15"/>
                <c:pt idx="0">
                  <c:v>Blovice</c:v>
                </c:pt>
                <c:pt idx="1">
                  <c:v>Domažlice</c:v>
                </c:pt>
                <c:pt idx="2">
                  <c:v>Horažďovice</c:v>
                </c:pt>
                <c:pt idx="3">
                  <c:v>Horšovský Týn</c:v>
                </c:pt>
                <c:pt idx="4">
                  <c:v>Klatovy</c:v>
                </c:pt>
                <c:pt idx="5">
                  <c:v>Kralovice</c:v>
                </c:pt>
                <c:pt idx="6">
                  <c:v>Nepomuk</c:v>
                </c:pt>
                <c:pt idx="7">
                  <c:v>Nýřany</c:v>
                </c:pt>
                <c:pt idx="8">
                  <c:v>Plzeň</c:v>
                </c:pt>
                <c:pt idx="9">
                  <c:v>Přeštice</c:v>
                </c:pt>
                <c:pt idx="10">
                  <c:v>Rokycany</c:v>
                </c:pt>
                <c:pt idx="11">
                  <c:v>Stod</c:v>
                </c:pt>
                <c:pt idx="12">
                  <c:v>Stříbro</c:v>
                </c:pt>
                <c:pt idx="13">
                  <c:v>Sušice</c:v>
                </c:pt>
                <c:pt idx="14">
                  <c:v>Tachov</c:v>
                </c:pt>
              </c:strCache>
            </c:strRef>
          </c:cat>
          <c:val>
            <c:numRef>
              <c:f>Grafy!$C$15:$C$29</c:f>
              <c:numCache>
                <c:formatCode>#,##0.00</c:formatCode>
                <c:ptCount val="15"/>
                <c:pt idx="0">
                  <c:v>19116.560739000004</c:v>
                </c:pt>
                <c:pt idx="1">
                  <c:v>39795.727910000001</c:v>
                </c:pt>
                <c:pt idx="2">
                  <c:v>17590.641291999993</c:v>
                </c:pt>
                <c:pt idx="3">
                  <c:v>43681.023840999995</c:v>
                </c:pt>
                <c:pt idx="4">
                  <c:v>85325.787946000011</c:v>
                </c:pt>
                <c:pt idx="5">
                  <c:v>44165.760373000012</c:v>
                </c:pt>
                <c:pt idx="6">
                  <c:v>13803.534598000002</c:v>
                </c:pt>
                <c:pt idx="7">
                  <c:v>150280.78688700005</c:v>
                </c:pt>
                <c:pt idx="8">
                  <c:v>898767.30301000038</c:v>
                </c:pt>
                <c:pt idx="9">
                  <c:v>48595.92302100001</c:v>
                </c:pt>
                <c:pt idx="10">
                  <c:v>186105.36104800005</c:v>
                </c:pt>
                <c:pt idx="11">
                  <c:v>71518.305860000022</c:v>
                </c:pt>
                <c:pt idx="12">
                  <c:v>60592.642496</c:v>
                </c:pt>
                <c:pt idx="13">
                  <c:v>20311.048825999998</c:v>
                </c:pt>
                <c:pt idx="14">
                  <c:v>304468.49378400005</c:v>
                </c:pt>
              </c:numCache>
            </c:numRef>
          </c:val>
        </c:ser>
        <c:ser>
          <c:idx val="1"/>
          <c:order val="1"/>
          <c:tx>
            <c:strRef>
              <c:f>Grafy!$D$14</c:f>
              <c:strCache>
                <c:ptCount val="1"/>
                <c:pt idx="0">
                  <c:v>2010</c:v>
                </c:pt>
              </c:strCache>
            </c:strRef>
          </c:tx>
          <c:spPr>
            <a:ln>
              <a:solidFill>
                <a:schemeClr val="bg1">
                  <a:lumMod val="50000"/>
                </a:schemeClr>
              </a:solidFill>
            </a:ln>
          </c:spPr>
          <c:cat>
            <c:strRef>
              <c:f>Grafy!$B$15:$B$29</c:f>
              <c:strCache>
                <c:ptCount val="15"/>
                <c:pt idx="0">
                  <c:v>Blovice</c:v>
                </c:pt>
                <c:pt idx="1">
                  <c:v>Domažlice</c:v>
                </c:pt>
                <c:pt idx="2">
                  <c:v>Horažďovice</c:v>
                </c:pt>
                <c:pt idx="3">
                  <c:v>Horšovský Týn</c:v>
                </c:pt>
                <c:pt idx="4">
                  <c:v>Klatovy</c:v>
                </c:pt>
                <c:pt idx="5">
                  <c:v>Kralovice</c:v>
                </c:pt>
                <c:pt idx="6">
                  <c:v>Nepomuk</c:v>
                </c:pt>
                <c:pt idx="7">
                  <c:v>Nýřany</c:v>
                </c:pt>
                <c:pt idx="8">
                  <c:v>Plzeň</c:v>
                </c:pt>
                <c:pt idx="9">
                  <c:v>Přeštice</c:v>
                </c:pt>
                <c:pt idx="10">
                  <c:v>Rokycany</c:v>
                </c:pt>
                <c:pt idx="11">
                  <c:v>Stod</c:v>
                </c:pt>
                <c:pt idx="12">
                  <c:v>Stříbro</c:v>
                </c:pt>
                <c:pt idx="13">
                  <c:v>Sušice</c:v>
                </c:pt>
                <c:pt idx="14">
                  <c:v>Tachov</c:v>
                </c:pt>
              </c:strCache>
            </c:strRef>
          </c:cat>
          <c:val>
            <c:numRef>
              <c:f>Grafy!$D$15:$D$29</c:f>
              <c:numCache>
                <c:formatCode>#,##0.00</c:formatCode>
                <c:ptCount val="15"/>
                <c:pt idx="0">
                  <c:v>10140.748796999998</c:v>
                </c:pt>
                <c:pt idx="1">
                  <c:v>41768.708878000005</c:v>
                </c:pt>
                <c:pt idx="2">
                  <c:v>20015.279138000002</c:v>
                </c:pt>
                <c:pt idx="3">
                  <c:v>18282.582653999998</c:v>
                </c:pt>
                <c:pt idx="4">
                  <c:v>69088.898039000007</c:v>
                </c:pt>
                <c:pt idx="5">
                  <c:v>68045.705675999969</c:v>
                </c:pt>
                <c:pt idx="6">
                  <c:v>10466.492769000004</c:v>
                </c:pt>
                <c:pt idx="7">
                  <c:v>116230.12248700002</c:v>
                </c:pt>
                <c:pt idx="8">
                  <c:v>865169.13843200041</c:v>
                </c:pt>
                <c:pt idx="9">
                  <c:v>44581.618259999981</c:v>
                </c:pt>
                <c:pt idx="10">
                  <c:v>182188.90692899993</c:v>
                </c:pt>
                <c:pt idx="11">
                  <c:v>36110.987379000013</c:v>
                </c:pt>
                <c:pt idx="12">
                  <c:v>130569.31250299995</c:v>
                </c:pt>
                <c:pt idx="13">
                  <c:v>25541.723209000007</c:v>
                </c:pt>
                <c:pt idx="14">
                  <c:v>78254.729337999976</c:v>
                </c:pt>
              </c:numCache>
            </c:numRef>
          </c:val>
        </c:ser>
        <c:ser>
          <c:idx val="2"/>
          <c:order val="2"/>
          <c:tx>
            <c:strRef>
              <c:f>Grafy!$E$14</c:f>
              <c:strCache>
                <c:ptCount val="1"/>
                <c:pt idx="0">
                  <c:v>2011</c:v>
                </c:pt>
              </c:strCache>
            </c:strRef>
          </c:tx>
          <c:spPr>
            <a:solidFill>
              <a:schemeClr val="accent3"/>
            </a:solidFill>
            <a:ln>
              <a:solidFill>
                <a:schemeClr val="bg1">
                  <a:lumMod val="50000"/>
                </a:schemeClr>
              </a:solidFill>
            </a:ln>
          </c:spPr>
          <c:cat>
            <c:strRef>
              <c:f>Grafy!$B$15:$B$29</c:f>
              <c:strCache>
                <c:ptCount val="15"/>
                <c:pt idx="0">
                  <c:v>Blovice</c:v>
                </c:pt>
                <c:pt idx="1">
                  <c:v>Domažlice</c:v>
                </c:pt>
                <c:pt idx="2">
                  <c:v>Horažďovice</c:v>
                </c:pt>
                <c:pt idx="3">
                  <c:v>Horšovský Týn</c:v>
                </c:pt>
                <c:pt idx="4">
                  <c:v>Klatovy</c:v>
                </c:pt>
                <c:pt idx="5">
                  <c:v>Kralovice</c:v>
                </c:pt>
                <c:pt idx="6">
                  <c:v>Nepomuk</c:v>
                </c:pt>
                <c:pt idx="7">
                  <c:v>Nýřany</c:v>
                </c:pt>
                <c:pt idx="8">
                  <c:v>Plzeň</c:v>
                </c:pt>
                <c:pt idx="9">
                  <c:v>Přeštice</c:v>
                </c:pt>
                <c:pt idx="10">
                  <c:v>Rokycany</c:v>
                </c:pt>
                <c:pt idx="11">
                  <c:v>Stod</c:v>
                </c:pt>
                <c:pt idx="12">
                  <c:v>Stříbro</c:v>
                </c:pt>
                <c:pt idx="13">
                  <c:v>Sušice</c:v>
                </c:pt>
                <c:pt idx="14">
                  <c:v>Tachov</c:v>
                </c:pt>
              </c:strCache>
            </c:strRef>
          </c:cat>
          <c:val>
            <c:numRef>
              <c:f>Grafy!$E$15:$E$29</c:f>
              <c:numCache>
                <c:formatCode>#,##0.00</c:formatCode>
                <c:ptCount val="15"/>
                <c:pt idx="0">
                  <c:v>9110.0599919999986</c:v>
                </c:pt>
                <c:pt idx="1">
                  <c:v>63976.631482999976</c:v>
                </c:pt>
                <c:pt idx="2">
                  <c:v>12783.242298000005</c:v>
                </c:pt>
                <c:pt idx="3">
                  <c:v>27067.179947999986</c:v>
                </c:pt>
                <c:pt idx="4">
                  <c:v>69668.708841</c:v>
                </c:pt>
                <c:pt idx="5">
                  <c:v>60103.398517000001</c:v>
                </c:pt>
                <c:pt idx="6">
                  <c:v>12070.855678999998</c:v>
                </c:pt>
                <c:pt idx="7">
                  <c:v>98261.722596999985</c:v>
                </c:pt>
                <c:pt idx="8">
                  <c:v>785141.13070099999</c:v>
                </c:pt>
                <c:pt idx="9">
                  <c:v>25979.776792000001</c:v>
                </c:pt>
                <c:pt idx="10">
                  <c:v>371147.79470499995</c:v>
                </c:pt>
                <c:pt idx="11">
                  <c:v>29668.575271999991</c:v>
                </c:pt>
                <c:pt idx="12">
                  <c:v>96386.98304799998</c:v>
                </c:pt>
                <c:pt idx="13">
                  <c:v>33723.242314000003</c:v>
                </c:pt>
                <c:pt idx="14">
                  <c:v>60583.573306999991</c:v>
                </c:pt>
              </c:numCache>
            </c:numRef>
          </c:val>
        </c:ser>
        <c:ser>
          <c:idx val="3"/>
          <c:order val="3"/>
          <c:tx>
            <c:strRef>
              <c:f>Grafy!$F$14</c:f>
              <c:strCache>
                <c:ptCount val="1"/>
                <c:pt idx="0">
                  <c:v>2012</c:v>
                </c:pt>
              </c:strCache>
            </c:strRef>
          </c:tx>
          <c:spPr>
            <a:solidFill>
              <a:schemeClr val="tx2">
                <a:lumMod val="60000"/>
                <a:lumOff val="40000"/>
              </a:schemeClr>
            </a:solidFill>
            <a:ln w="3175">
              <a:solidFill>
                <a:schemeClr val="bg1">
                  <a:lumMod val="50000"/>
                </a:schemeClr>
              </a:solidFill>
            </a:ln>
          </c:spPr>
          <c:cat>
            <c:strRef>
              <c:f>Grafy!$B$15:$B$29</c:f>
              <c:strCache>
                <c:ptCount val="15"/>
                <c:pt idx="0">
                  <c:v>Blovice</c:v>
                </c:pt>
                <c:pt idx="1">
                  <c:v>Domažlice</c:v>
                </c:pt>
                <c:pt idx="2">
                  <c:v>Horažďovice</c:v>
                </c:pt>
                <c:pt idx="3">
                  <c:v>Horšovský Týn</c:v>
                </c:pt>
                <c:pt idx="4">
                  <c:v>Klatovy</c:v>
                </c:pt>
                <c:pt idx="5">
                  <c:v>Kralovice</c:v>
                </c:pt>
                <c:pt idx="6">
                  <c:v>Nepomuk</c:v>
                </c:pt>
                <c:pt idx="7">
                  <c:v>Nýřany</c:v>
                </c:pt>
                <c:pt idx="8">
                  <c:v>Plzeň</c:v>
                </c:pt>
                <c:pt idx="9">
                  <c:v>Přeštice</c:v>
                </c:pt>
                <c:pt idx="10">
                  <c:v>Rokycany</c:v>
                </c:pt>
                <c:pt idx="11">
                  <c:v>Stod</c:v>
                </c:pt>
                <c:pt idx="12">
                  <c:v>Stříbro</c:v>
                </c:pt>
                <c:pt idx="13">
                  <c:v>Sušice</c:v>
                </c:pt>
                <c:pt idx="14">
                  <c:v>Tachov</c:v>
                </c:pt>
              </c:strCache>
            </c:strRef>
          </c:cat>
          <c:val>
            <c:numRef>
              <c:f>Grafy!$F$15:$F$29</c:f>
              <c:numCache>
                <c:formatCode>#,##0.00</c:formatCode>
                <c:ptCount val="15"/>
                <c:pt idx="0">
                  <c:v>12032.189261000007</c:v>
                </c:pt>
                <c:pt idx="1">
                  <c:v>43044.892349000002</c:v>
                </c:pt>
                <c:pt idx="2">
                  <c:v>10588.677484999997</c:v>
                </c:pt>
                <c:pt idx="3">
                  <c:v>16961.136305999997</c:v>
                </c:pt>
                <c:pt idx="4">
                  <c:v>68285.211834000016</c:v>
                </c:pt>
                <c:pt idx="5">
                  <c:v>34944.358709</c:v>
                </c:pt>
                <c:pt idx="6">
                  <c:v>10045.961725000001</c:v>
                </c:pt>
                <c:pt idx="7">
                  <c:v>227138.66529599999</c:v>
                </c:pt>
                <c:pt idx="8">
                  <c:v>947026.35455600021</c:v>
                </c:pt>
                <c:pt idx="9">
                  <c:v>50487.711328000012</c:v>
                </c:pt>
                <c:pt idx="10">
                  <c:v>147525.06857300003</c:v>
                </c:pt>
                <c:pt idx="11">
                  <c:v>81109.379636000012</c:v>
                </c:pt>
                <c:pt idx="12">
                  <c:v>26834.466558000018</c:v>
                </c:pt>
                <c:pt idx="13">
                  <c:v>29619.899112999985</c:v>
                </c:pt>
                <c:pt idx="14">
                  <c:v>77843.141919000074</c:v>
                </c:pt>
              </c:numCache>
            </c:numRef>
          </c:val>
        </c:ser>
        <c:ser>
          <c:idx val="4"/>
          <c:order val="4"/>
          <c:tx>
            <c:strRef>
              <c:f>Grafy!$G$14</c:f>
              <c:strCache>
                <c:ptCount val="1"/>
                <c:pt idx="0">
                  <c:v>2013</c:v>
                </c:pt>
              </c:strCache>
            </c:strRef>
          </c:tx>
          <c:spPr>
            <a:solidFill>
              <a:schemeClr val="accent6"/>
            </a:solidFill>
            <a:ln w="3175">
              <a:solidFill>
                <a:schemeClr val="bg1">
                  <a:lumMod val="50000"/>
                </a:schemeClr>
              </a:solidFill>
            </a:ln>
          </c:spPr>
          <c:cat>
            <c:strRef>
              <c:f>Grafy!$B$15:$B$29</c:f>
              <c:strCache>
                <c:ptCount val="15"/>
                <c:pt idx="0">
                  <c:v>Blovice</c:v>
                </c:pt>
                <c:pt idx="1">
                  <c:v>Domažlice</c:v>
                </c:pt>
                <c:pt idx="2">
                  <c:v>Horažďovice</c:v>
                </c:pt>
                <c:pt idx="3">
                  <c:v>Horšovský Týn</c:v>
                </c:pt>
                <c:pt idx="4">
                  <c:v>Klatovy</c:v>
                </c:pt>
                <c:pt idx="5">
                  <c:v>Kralovice</c:v>
                </c:pt>
                <c:pt idx="6">
                  <c:v>Nepomuk</c:v>
                </c:pt>
                <c:pt idx="7">
                  <c:v>Nýřany</c:v>
                </c:pt>
                <c:pt idx="8">
                  <c:v>Plzeň</c:v>
                </c:pt>
                <c:pt idx="9">
                  <c:v>Přeštice</c:v>
                </c:pt>
                <c:pt idx="10">
                  <c:v>Rokycany</c:v>
                </c:pt>
                <c:pt idx="11">
                  <c:v>Stod</c:v>
                </c:pt>
                <c:pt idx="12">
                  <c:v>Stříbro</c:v>
                </c:pt>
                <c:pt idx="13">
                  <c:v>Sušice</c:v>
                </c:pt>
                <c:pt idx="14">
                  <c:v>Tachov</c:v>
                </c:pt>
              </c:strCache>
            </c:strRef>
          </c:cat>
          <c:val>
            <c:numRef>
              <c:f>Grafy!$G$15:$G$29</c:f>
              <c:numCache>
                <c:formatCode>#,##0.00</c:formatCode>
                <c:ptCount val="15"/>
                <c:pt idx="0">
                  <c:v>9521.029536</c:v>
                </c:pt>
                <c:pt idx="1">
                  <c:v>43406.347871000013</c:v>
                </c:pt>
                <c:pt idx="2">
                  <c:v>13469.813964999998</c:v>
                </c:pt>
                <c:pt idx="3">
                  <c:v>20928.9846</c:v>
                </c:pt>
                <c:pt idx="4">
                  <c:v>84221.785169999988</c:v>
                </c:pt>
                <c:pt idx="5">
                  <c:v>35663.049423999983</c:v>
                </c:pt>
                <c:pt idx="6">
                  <c:v>10146.845751000003</c:v>
                </c:pt>
                <c:pt idx="7">
                  <c:v>181409.34</c:v>
                </c:pt>
                <c:pt idx="8">
                  <c:v>1086934.5024480005</c:v>
                </c:pt>
                <c:pt idx="9">
                  <c:v>86669.453599</c:v>
                </c:pt>
                <c:pt idx="10">
                  <c:v>257757.99463099989</c:v>
                </c:pt>
                <c:pt idx="11">
                  <c:v>72637.552202999999</c:v>
                </c:pt>
                <c:pt idx="12">
                  <c:v>31045.832775999999</c:v>
                </c:pt>
                <c:pt idx="13">
                  <c:v>25766.226412000004</c:v>
                </c:pt>
                <c:pt idx="14">
                  <c:v>103155.55</c:v>
                </c:pt>
              </c:numCache>
            </c:numRef>
          </c:val>
        </c:ser>
        <c:dLbls/>
        <c:shape val="box"/>
        <c:axId val="193624320"/>
        <c:axId val="193638400"/>
        <c:axId val="0"/>
      </c:bar3DChart>
      <c:catAx>
        <c:axId val="193624320"/>
        <c:scaling>
          <c:orientation val="minMax"/>
        </c:scaling>
        <c:axPos val="b"/>
        <c:numFmt formatCode="General" sourceLinked="1"/>
        <c:tickLblPos val="nextTo"/>
        <c:crossAx val="193638400"/>
        <c:crosses val="autoZero"/>
        <c:auto val="1"/>
        <c:lblAlgn val="ctr"/>
        <c:lblOffset val="100"/>
      </c:catAx>
      <c:valAx>
        <c:axId val="193638400"/>
        <c:scaling>
          <c:orientation val="minMax"/>
        </c:scaling>
        <c:axPos val="l"/>
        <c:majorGridlines/>
        <c:title>
          <c:tx>
            <c:rich>
              <a:bodyPr rot="-5400000" vert="horz"/>
              <a:lstStyle/>
              <a:p>
                <a:pPr>
                  <a:defRPr/>
                </a:pPr>
                <a:r>
                  <a:rPr lang="cs-CZ"/>
                  <a:t>Produkce</a:t>
                </a:r>
                <a:r>
                  <a:rPr lang="cs-CZ" baseline="0"/>
                  <a:t> (t/rok)</a:t>
                </a:r>
              </a:p>
            </c:rich>
          </c:tx>
          <c:layout/>
        </c:title>
        <c:numFmt formatCode="#,##0" sourceLinked="0"/>
        <c:tickLblPos val="nextTo"/>
        <c:crossAx val="193624320"/>
        <c:crosses val="autoZero"/>
        <c:crossBetween val="between"/>
      </c:valAx>
      <c:spPr>
        <a:ln>
          <a:noFill/>
        </a:ln>
      </c:spPr>
    </c:plotArea>
    <c:legend>
      <c:legendPos val="r"/>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cs-CZ"/>
  <c:chart>
    <c:view3D>
      <c:rotX val="30"/>
      <c:perspective val="30"/>
    </c:view3D>
    <c:plotArea>
      <c:layout>
        <c:manualLayout>
          <c:layoutTarget val="inner"/>
          <c:xMode val="edge"/>
          <c:yMode val="edge"/>
          <c:x val="7.5506908743845066E-2"/>
          <c:y val="9.8830411866091664E-2"/>
          <c:w val="0.66921793453504264"/>
          <c:h val="0.79507305456027833"/>
        </c:manualLayout>
      </c:layout>
      <c:pie3DChart>
        <c:varyColors val="1"/>
        <c:ser>
          <c:idx val="0"/>
          <c:order val="0"/>
          <c:explosion val="25"/>
          <c:dLbls>
            <c:dLbl>
              <c:idx val="0"/>
              <c:layout>
                <c:manualLayout>
                  <c:x val="-2.6441769159020419E-2"/>
                  <c:y val="-4.9018286883076988E-2"/>
                </c:manualLayout>
              </c:layout>
              <c:showPercent val="1"/>
              <c:extLst>
                <c:ext xmlns:c15="http://schemas.microsoft.com/office/drawing/2012/chart" uri="{CE6537A1-D6FC-4f65-9D91-7224C49458BB}">
                  <c15:layout/>
                </c:ext>
              </c:extLst>
            </c:dLbl>
            <c:dLbl>
              <c:idx val="1"/>
              <c:layout>
                <c:manualLayout>
                  <c:x val="-1.7088392876510268E-2"/>
                  <c:y val="-5.2651347736846273E-2"/>
                </c:manualLayout>
              </c:layout>
              <c:showPercent val="1"/>
              <c:extLst>
                <c:ext xmlns:c15="http://schemas.microsoft.com/office/drawing/2012/chart" uri="{CE6537A1-D6FC-4f65-9D91-7224C49458BB}">
                  <c15:layout/>
                </c:ext>
              </c:extLst>
            </c:dLbl>
            <c:dLbl>
              <c:idx val="2"/>
              <c:layout>
                <c:manualLayout>
                  <c:x val="-1.6728834515520277E-2"/>
                  <c:y val="-5.3377101704248822E-2"/>
                </c:manualLayout>
              </c:layout>
              <c:showPercent val="1"/>
              <c:extLst>
                <c:ext xmlns:c15="http://schemas.microsoft.com/office/drawing/2012/chart" uri="{CE6537A1-D6FC-4f65-9D91-7224C49458BB}">
                  <c15:layout/>
                </c:ext>
              </c:extLst>
            </c:dLbl>
            <c:dLbl>
              <c:idx val="3"/>
              <c:layout>
                <c:manualLayout>
                  <c:x val="2.1148695256068197E-2"/>
                  <c:y val="-5.6696060131448171E-2"/>
                </c:manualLayout>
              </c:layout>
              <c:showPercent val="1"/>
              <c:extLst>
                <c:ext xmlns:c15="http://schemas.microsoft.com/office/drawing/2012/chart" uri="{CE6537A1-D6FC-4f65-9D91-7224C49458BB}">
                  <c15:layout/>
                </c:ext>
              </c:extLst>
            </c:dLbl>
            <c:dLbl>
              <c:idx val="4"/>
              <c:layout>
                <c:manualLayout>
                  <c:x val="3.2897334114227468E-2"/>
                  <c:y val="-5.4380341421899916E-2"/>
                </c:manualLayout>
              </c:layout>
              <c:showPercent val="1"/>
              <c:extLst>
                <c:ext xmlns:c15="http://schemas.microsoft.com/office/drawing/2012/chart" uri="{CE6537A1-D6FC-4f65-9D91-7224C49458BB}">
                  <c15:layout/>
                </c:ext>
              </c:extLst>
            </c:dLbl>
            <c:dLbl>
              <c:idx val="5"/>
              <c:layout>
                <c:manualLayout>
                  <c:x val="2.6233010129932122E-2"/>
                  <c:y val="-4.2360059216031282E-2"/>
                </c:manualLayout>
              </c:layout>
              <c:showPercent val="1"/>
              <c:extLst>
                <c:ext xmlns:c15="http://schemas.microsoft.com/office/drawing/2012/chart" uri="{CE6537A1-D6FC-4f65-9D91-7224C49458BB}">
                  <c15:layout/>
                </c:ext>
              </c:extLst>
            </c:dLbl>
            <c:dLbl>
              <c:idx val="6"/>
              <c:layout>
                <c:manualLayout>
                  <c:x val="7.2565367345610671E-2"/>
                  <c:y val="-2.4297739349338831E-2"/>
                </c:manualLayout>
              </c:layout>
              <c:showPercent val="1"/>
              <c:extLst>
                <c:ext xmlns:c15="http://schemas.microsoft.com/office/drawing/2012/chart" uri="{CE6537A1-D6FC-4f65-9D91-7224C49458BB}">
                  <c15:layout/>
                </c:ext>
              </c:extLst>
            </c:dLbl>
            <c:dLbl>
              <c:idx val="7"/>
              <c:layout>
                <c:manualLayout>
                  <c:x val="1.8782586061039899E-2"/>
                  <c:y val="-5.3420297939596826E-3"/>
                </c:manualLayout>
              </c:layout>
              <c:showPercent val="1"/>
              <c:extLst>
                <c:ext xmlns:c15="http://schemas.microsoft.com/office/drawing/2012/chart" uri="{CE6537A1-D6FC-4f65-9D91-7224C49458BB}">
                  <c15:layout/>
                </c:ext>
              </c:extLst>
            </c:dLbl>
            <c:dLbl>
              <c:idx val="8"/>
              <c:layout>
                <c:manualLayout>
                  <c:x val="3.5418580941845079E-2"/>
                  <c:y val="4.6629334820885812E-2"/>
                </c:manualLayout>
              </c:layout>
              <c:showPercent val="1"/>
              <c:extLst>
                <c:ext xmlns:c15="http://schemas.microsoft.com/office/drawing/2012/chart" uri="{CE6537A1-D6FC-4f65-9D91-7224C49458BB}">
                  <c15:layout/>
                </c:ext>
              </c:extLst>
            </c:dLbl>
            <c:dLbl>
              <c:idx val="9"/>
              <c:layout>
                <c:manualLayout>
                  <c:x val="-1.0071451812325119E-2"/>
                  <c:y val="-0.12187431611920445"/>
                </c:manualLayout>
              </c:layout>
              <c:showPercent val="1"/>
              <c:extLst>
                <c:ext xmlns:c15="http://schemas.microsoft.com/office/drawing/2012/chart" uri="{CE6537A1-D6FC-4f65-9D91-7224C49458BB}">
                  <c15:layout/>
                </c:ext>
              </c:extLst>
            </c:dLbl>
            <c:dLbl>
              <c:idx val="10"/>
              <c:layout>
                <c:manualLayout>
                  <c:x val="-5.4577557970542957E-3"/>
                  <c:y val="-3.135016842240769E-2"/>
                </c:manualLayout>
              </c:layout>
              <c:showPercent val="1"/>
              <c:extLst>
                <c:ext xmlns:c15="http://schemas.microsoft.com/office/drawing/2012/chart" uri="{CE6537A1-D6FC-4f65-9D91-7224C49458BB}">
                  <c15:layout/>
                </c:ext>
              </c:extLst>
            </c:dLbl>
            <c:dLbl>
              <c:idx val="11"/>
              <c:layout>
                <c:manualLayout>
                  <c:x val="-4.2041777835621817E-2"/>
                  <c:y val="-1.4665551002310004E-2"/>
                </c:manualLayout>
              </c:layout>
              <c:showPercent val="1"/>
              <c:extLst>
                <c:ext xmlns:c15="http://schemas.microsoft.com/office/drawing/2012/chart" uri="{CE6537A1-D6FC-4f65-9D91-7224C49458BB}">
                  <c15:layout/>
                </c:ext>
              </c:extLst>
            </c:dLbl>
            <c:dLbl>
              <c:idx val="12"/>
              <c:layout>
                <c:manualLayout>
                  <c:x val="-2.7383180408234103E-2"/>
                  <c:y val="-4.2900727327340238E-2"/>
                </c:manualLayout>
              </c:layout>
              <c:showPercent val="1"/>
              <c:extLst>
                <c:ext xmlns:c15="http://schemas.microsoft.com/office/drawing/2012/chart" uri="{CE6537A1-D6FC-4f65-9D91-7224C49458BB}">
                  <c15:layout/>
                </c:ext>
              </c:extLst>
            </c:dLbl>
            <c:dLbl>
              <c:idx val="13"/>
              <c:layout>
                <c:manualLayout>
                  <c:x val="-1.1830893039196547E-2"/>
                  <c:y val="-5.2746894376622562E-2"/>
                </c:manualLayout>
              </c:layout>
              <c:showPercent val="1"/>
              <c:extLst>
                <c:ext xmlns:c15="http://schemas.microsoft.com/office/drawing/2012/chart" uri="{CE6537A1-D6FC-4f65-9D91-7224C49458BB}">
                  <c15:layout/>
                </c:ext>
              </c:extLst>
            </c:dLbl>
            <c:dLbl>
              <c:idx val="14"/>
              <c:layout>
                <c:manualLayout>
                  <c:x val="-1.8368191579358331E-2"/>
                  <c:y val="-5.1560571277364166E-2"/>
                </c:manualLayout>
              </c:layout>
              <c:showPercent val="1"/>
              <c:extLst>
                <c:ext xmlns:c15="http://schemas.microsoft.com/office/drawing/2012/chart" uri="{CE6537A1-D6FC-4f65-9D91-7224C49458BB}">
                  <c15:layout/>
                </c:ext>
              </c:extLst>
            </c:dLbl>
            <c:spPr>
              <a:noFill/>
              <a:ln>
                <a:noFill/>
              </a:ln>
              <a:effectLst/>
            </c:spPr>
            <c:showPercent val="1"/>
            <c:showLeaderLines val="1"/>
            <c:extLst>
              <c:ext xmlns:c15="http://schemas.microsoft.com/office/drawing/2012/chart" uri="{CE6537A1-D6FC-4f65-9D91-7224C49458BB}"/>
            </c:extLst>
          </c:dLbls>
          <c:cat>
            <c:strRef>
              <c:f>Grafy!$V$15:$V$29</c:f>
              <c:strCache>
                <c:ptCount val="15"/>
                <c:pt idx="0">
                  <c:v>Blovice</c:v>
                </c:pt>
                <c:pt idx="1">
                  <c:v>Domažlice</c:v>
                </c:pt>
                <c:pt idx="2">
                  <c:v>Horažďovice</c:v>
                </c:pt>
                <c:pt idx="3">
                  <c:v>Horšovský Týn</c:v>
                </c:pt>
                <c:pt idx="4">
                  <c:v>Klatovy</c:v>
                </c:pt>
                <c:pt idx="5">
                  <c:v>Kralovice</c:v>
                </c:pt>
                <c:pt idx="6">
                  <c:v>Nepomuk</c:v>
                </c:pt>
                <c:pt idx="7">
                  <c:v>Nýřany</c:v>
                </c:pt>
                <c:pt idx="8">
                  <c:v>Plzeň</c:v>
                </c:pt>
                <c:pt idx="9">
                  <c:v>Přeštice</c:v>
                </c:pt>
                <c:pt idx="10">
                  <c:v>Rokycany</c:v>
                </c:pt>
                <c:pt idx="11">
                  <c:v>Stod</c:v>
                </c:pt>
                <c:pt idx="12">
                  <c:v>Stříbro</c:v>
                </c:pt>
                <c:pt idx="13">
                  <c:v>Sušice</c:v>
                </c:pt>
                <c:pt idx="14">
                  <c:v>Tachov</c:v>
                </c:pt>
              </c:strCache>
            </c:strRef>
          </c:cat>
          <c:val>
            <c:numRef>
              <c:f>Grafy!$W$15:$W$29</c:f>
              <c:numCache>
                <c:formatCode>#,##0.00</c:formatCode>
                <c:ptCount val="15"/>
                <c:pt idx="0">
                  <c:v>9521.029536</c:v>
                </c:pt>
                <c:pt idx="1">
                  <c:v>43406.347871000013</c:v>
                </c:pt>
                <c:pt idx="2">
                  <c:v>13469.813964999998</c:v>
                </c:pt>
                <c:pt idx="3">
                  <c:v>20928.9846</c:v>
                </c:pt>
                <c:pt idx="4">
                  <c:v>84221.785169999988</c:v>
                </c:pt>
                <c:pt idx="5">
                  <c:v>35663.049423999983</c:v>
                </c:pt>
                <c:pt idx="6">
                  <c:v>10146.845751000003</c:v>
                </c:pt>
                <c:pt idx="7">
                  <c:v>181409.34</c:v>
                </c:pt>
                <c:pt idx="8">
                  <c:v>1086934.5024480005</c:v>
                </c:pt>
                <c:pt idx="9">
                  <c:v>86669.453599</c:v>
                </c:pt>
                <c:pt idx="10">
                  <c:v>257757.99463099989</c:v>
                </c:pt>
                <c:pt idx="11">
                  <c:v>72637.552202999999</c:v>
                </c:pt>
                <c:pt idx="12">
                  <c:v>31045.832775999999</c:v>
                </c:pt>
                <c:pt idx="13">
                  <c:v>25766.226412000004</c:v>
                </c:pt>
                <c:pt idx="14">
                  <c:v>103155.55</c:v>
                </c:pt>
              </c:numCache>
            </c:numRef>
          </c:val>
        </c:ser>
        <c:dLbls/>
      </c:pie3DChart>
    </c:plotArea>
    <c:legend>
      <c:legendPos val="r"/>
      <c:layout>
        <c:manualLayout>
          <c:xMode val="edge"/>
          <c:yMode val="edge"/>
          <c:x val="0.82023175202273269"/>
          <c:y val="7.2973889163037181E-2"/>
          <c:w val="0.16654510748139964"/>
          <c:h val="0.86495140423523365"/>
        </c:manualLayout>
      </c:layout>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cs-CZ"/>
  <c:chart>
    <c:view3D>
      <c:rAngAx val="1"/>
    </c:view3D>
    <c:sideWall>
      <c:spPr>
        <a:ln>
          <a:solidFill>
            <a:schemeClr val="bg1">
              <a:lumMod val="50000"/>
            </a:schemeClr>
          </a:solidFill>
        </a:ln>
      </c:spPr>
    </c:sideWall>
    <c:backWall>
      <c:spPr>
        <a:ln>
          <a:solidFill>
            <a:schemeClr val="bg1">
              <a:lumMod val="50000"/>
            </a:schemeClr>
          </a:solidFill>
        </a:ln>
      </c:spPr>
    </c:backWall>
    <c:plotArea>
      <c:layout/>
      <c:bar3DChart>
        <c:barDir val="col"/>
        <c:grouping val="clustered"/>
        <c:ser>
          <c:idx val="2"/>
          <c:order val="0"/>
          <c:tx>
            <c:strRef>
              <c:f>Grafy!$E$37</c:f>
              <c:strCache>
                <c:ptCount val="1"/>
                <c:pt idx="0">
                  <c:v>2011</c:v>
                </c:pt>
              </c:strCache>
            </c:strRef>
          </c:tx>
          <c:spPr>
            <a:ln>
              <a:solidFill>
                <a:schemeClr val="bg1">
                  <a:lumMod val="50000"/>
                </a:schemeClr>
              </a:solidFill>
            </a:ln>
          </c:spPr>
          <c:cat>
            <c:strRef>
              <c:f>Grafy!$B$38:$B$52</c:f>
              <c:strCache>
                <c:ptCount val="15"/>
                <c:pt idx="0">
                  <c:v>Blovice</c:v>
                </c:pt>
                <c:pt idx="1">
                  <c:v>Domažlice</c:v>
                </c:pt>
                <c:pt idx="2">
                  <c:v>Horažďovice</c:v>
                </c:pt>
                <c:pt idx="3">
                  <c:v>Horšovský Týn</c:v>
                </c:pt>
                <c:pt idx="4">
                  <c:v>Klatovy</c:v>
                </c:pt>
                <c:pt idx="5">
                  <c:v>Kralovice</c:v>
                </c:pt>
                <c:pt idx="6">
                  <c:v>Nepomuk</c:v>
                </c:pt>
                <c:pt idx="7">
                  <c:v>Nýřany</c:v>
                </c:pt>
                <c:pt idx="8">
                  <c:v>Plzeň</c:v>
                </c:pt>
                <c:pt idx="9">
                  <c:v>Přeštice</c:v>
                </c:pt>
                <c:pt idx="10">
                  <c:v>Rokycany</c:v>
                </c:pt>
                <c:pt idx="11">
                  <c:v>Stod</c:v>
                </c:pt>
                <c:pt idx="12">
                  <c:v>Stříbro</c:v>
                </c:pt>
                <c:pt idx="13">
                  <c:v>Sušice</c:v>
                </c:pt>
                <c:pt idx="14">
                  <c:v>Tachov</c:v>
                </c:pt>
              </c:strCache>
            </c:strRef>
          </c:cat>
          <c:val>
            <c:numRef>
              <c:f>Grafy!$E$38:$E$52</c:f>
              <c:numCache>
                <c:formatCode>#,##0.00</c:formatCode>
                <c:ptCount val="15"/>
                <c:pt idx="0">
                  <c:v>778.83730802769958</c:v>
                </c:pt>
                <c:pt idx="1">
                  <c:v>1590.9835741320994</c:v>
                </c:pt>
                <c:pt idx="2">
                  <c:v>1054.8970372998842</c:v>
                </c:pt>
                <c:pt idx="3">
                  <c:v>1897.7199711140711</c:v>
                </c:pt>
                <c:pt idx="4">
                  <c:v>1371.4582736077489</c:v>
                </c:pt>
                <c:pt idx="5">
                  <c:v>2688.829173578491</c:v>
                </c:pt>
                <c:pt idx="6">
                  <c:v>1029.2339426159617</c:v>
                </c:pt>
                <c:pt idx="7">
                  <c:v>1841.3140184952686</c:v>
                </c:pt>
                <c:pt idx="8">
                  <c:v>4246.9675108643314</c:v>
                </c:pt>
                <c:pt idx="9">
                  <c:v>1173.0607663340406</c:v>
                </c:pt>
                <c:pt idx="10">
                  <c:v>7795.0936657005414</c:v>
                </c:pt>
                <c:pt idx="11">
                  <c:v>1306.237629199137</c:v>
                </c:pt>
                <c:pt idx="12">
                  <c:v>5699.6619388563659</c:v>
                </c:pt>
                <c:pt idx="13">
                  <c:v>1365.0371307022874</c:v>
                </c:pt>
                <c:pt idx="14">
                  <c:v>1672.9323826972991</c:v>
                </c:pt>
              </c:numCache>
            </c:numRef>
          </c:val>
        </c:ser>
        <c:ser>
          <c:idx val="3"/>
          <c:order val="1"/>
          <c:tx>
            <c:strRef>
              <c:f>Grafy!$F$37</c:f>
              <c:strCache>
                <c:ptCount val="1"/>
                <c:pt idx="0">
                  <c:v>2012</c:v>
                </c:pt>
              </c:strCache>
            </c:strRef>
          </c:tx>
          <c:spPr>
            <a:solidFill>
              <a:schemeClr val="tx2">
                <a:lumMod val="60000"/>
                <a:lumOff val="40000"/>
              </a:schemeClr>
            </a:solidFill>
            <a:ln>
              <a:solidFill>
                <a:schemeClr val="bg1">
                  <a:lumMod val="50000"/>
                </a:schemeClr>
              </a:solidFill>
            </a:ln>
          </c:spPr>
          <c:cat>
            <c:strRef>
              <c:f>Grafy!$B$38:$B$52</c:f>
              <c:strCache>
                <c:ptCount val="15"/>
                <c:pt idx="0">
                  <c:v>Blovice</c:v>
                </c:pt>
                <c:pt idx="1">
                  <c:v>Domažlice</c:v>
                </c:pt>
                <c:pt idx="2">
                  <c:v>Horažďovice</c:v>
                </c:pt>
                <c:pt idx="3">
                  <c:v>Horšovský Týn</c:v>
                </c:pt>
                <c:pt idx="4">
                  <c:v>Klatovy</c:v>
                </c:pt>
                <c:pt idx="5">
                  <c:v>Kralovice</c:v>
                </c:pt>
                <c:pt idx="6">
                  <c:v>Nepomuk</c:v>
                </c:pt>
                <c:pt idx="7">
                  <c:v>Nýřany</c:v>
                </c:pt>
                <c:pt idx="8">
                  <c:v>Plzeň</c:v>
                </c:pt>
                <c:pt idx="9">
                  <c:v>Přeštice</c:v>
                </c:pt>
                <c:pt idx="10">
                  <c:v>Rokycany</c:v>
                </c:pt>
                <c:pt idx="11">
                  <c:v>Stod</c:v>
                </c:pt>
                <c:pt idx="12">
                  <c:v>Stříbro</c:v>
                </c:pt>
                <c:pt idx="13">
                  <c:v>Sušice</c:v>
                </c:pt>
                <c:pt idx="14">
                  <c:v>Tachov</c:v>
                </c:pt>
              </c:strCache>
            </c:strRef>
          </c:cat>
          <c:val>
            <c:numRef>
              <c:f>Grafy!$F$38:$F$52</c:f>
              <c:numCache>
                <c:formatCode>#,##0.00</c:formatCode>
                <c:ptCount val="15"/>
                <c:pt idx="0">
                  <c:v>1023.232354877116</c:v>
                </c:pt>
                <c:pt idx="1">
                  <c:v>1068.217499230693</c:v>
                </c:pt>
                <c:pt idx="2">
                  <c:v>881.65507785179</c:v>
                </c:pt>
                <c:pt idx="3">
                  <c:v>1188.0874408797981</c:v>
                </c:pt>
                <c:pt idx="4">
                  <c:v>1345.4949032334346</c:v>
                </c:pt>
                <c:pt idx="5">
                  <c:v>1568.2070954988103</c:v>
                </c:pt>
                <c:pt idx="6">
                  <c:v>857.6762336719886</c:v>
                </c:pt>
                <c:pt idx="7">
                  <c:v>4210.2479248178834</c:v>
                </c:pt>
                <c:pt idx="8">
                  <c:v>5111.4632549237622</c:v>
                </c:pt>
                <c:pt idx="9">
                  <c:v>2273.9139453227049</c:v>
                </c:pt>
                <c:pt idx="10">
                  <c:v>3088.2367296001671</c:v>
                </c:pt>
                <c:pt idx="11">
                  <c:v>3561.4902799683846</c:v>
                </c:pt>
                <c:pt idx="12">
                  <c:v>1587.7443085024561</c:v>
                </c:pt>
                <c:pt idx="13">
                  <c:v>1205.089674640953</c:v>
                </c:pt>
                <c:pt idx="14">
                  <c:v>2153.4563992198759</c:v>
                </c:pt>
              </c:numCache>
            </c:numRef>
          </c:val>
        </c:ser>
        <c:ser>
          <c:idx val="4"/>
          <c:order val="2"/>
          <c:tx>
            <c:strRef>
              <c:f>Grafy!$G$37</c:f>
              <c:strCache>
                <c:ptCount val="1"/>
                <c:pt idx="0">
                  <c:v>2013</c:v>
                </c:pt>
              </c:strCache>
            </c:strRef>
          </c:tx>
          <c:spPr>
            <a:solidFill>
              <a:schemeClr val="accent6"/>
            </a:solidFill>
            <a:ln>
              <a:solidFill>
                <a:schemeClr val="bg1">
                  <a:lumMod val="50000"/>
                </a:schemeClr>
              </a:solidFill>
            </a:ln>
          </c:spPr>
          <c:cat>
            <c:strRef>
              <c:f>Grafy!$B$38:$B$52</c:f>
              <c:strCache>
                <c:ptCount val="15"/>
                <c:pt idx="0">
                  <c:v>Blovice</c:v>
                </c:pt>
                <c:pt idx="1">
                  <c:v>Domažlice</c:v>
                </c:pt>
                <c:pt idx="2">
                  <c:v>Horažďovice</c:v>
                </c:pt>
                <c:pt idx="3">
                  <c:v>Horšovský Týn</c:v>
                </c:pt>
                <c:pt idx="4">
                  <c:v>Klatovy</c:v>
                </c:pt>
                <c:pt idx="5">
                  <c:v>Kralovice</c:v>
                </c:pt>
                <c:pt idx="6">
                  <c:v>Nepomuk</c:v>
                </c:pt>
                <c:pt idx="7">
                  <c:v>Nýřany</c:v>
                </c:pt>
                <c:pt idx="8">
                  <c:v>Plzeň</c:v>
                </c:pt>
                <c:pt idx="9">
                  <c:v>Přeštice</c:v>
                </c:pt>
                <c:pt idx="10">
                  <c:v>Rokycany</c:v>
                </c:pt>
                <c:pt idx="11">
                  <c:v>Stod</c:v>
                </c:pt>
                <c:pt idx="12">
                  <c:v>Stříbro</c:v>
                </c:pt>
                <c:pt idx="13">
                  <c:v>Sušice</c:v>
                </c:pt>
                <c:pt idx="14">
                  <c:v>Tachov</c:v>
                </c:pt>
              </c:strCache>
            </c:strRef>
          </c:cat>
          <c:val>
            <c:numRef>
              <c:f>Grafy!$G$38:$G$52</c:f>
              <c:numCache>
                <c:formatCode>#,##0.00</c:formatCode>
                <c:ptCount val="15"/>
                <c:pt idx="0">
                  <c:v>806.11544627889282</c:v>
                </c:pt>
                <c:pt idx="1">
                  <c:v>1077.1073195612798</c:v>
                </c:pt>
                <c:pt idx="2">
                  <c:v>1130.8717962387707</c:v>
                </c:pt>
                <c:pt idx="3">
                  <c:v>1460.7052345058626</c:v>
                </c:pt>
                <c:pt idx="4">
                  <c:v>1664.5279491284234</c:v>
                </c:pt>
                <c:pt idx="5">
                  <c:v>1601.1066455957609</c:v>
                </c:pt>
                <c:pt idx="6">
                  <c:v>867.62255245831557</c:v>
                </c:pt>
                <c:pt idx="7">
                  <c:v>3334.7918160260301</c:v>
                </c:pt>
                <c:pt idx="8">
                  <c:v>5841.3157050468362</c:v>
                </c:pt>
                <c:pt idx="9">
                  <c:v>3906.6690826684708</c:v>
                </c:pt>
                <c:pt idx="10">
                  <c:v>5392.5394805539854</c:v>
                </c:pt>
                <c:pt idx="11">
                  <c:v>3197.7790976447277</c:v>
                </c:pt>
                <c:pt idx="12">
                  <c:v>1845.0010563974568</c:v>
                </c:pt>
                <c:pt idx="13">
                  <c:v>1049.6690598443802</c:v>
                </c:pt>
                <c:pt idx="14">
                  <c:v>2865.1135984890566</c:v>
                </c:pt>
              </c:numCache>
            </c:numRef>
          </c:val>
        </c:ser>
        <c:dLbls/>
        <c:shape val="box"/>
        <c:axId val="193766528"/>
        <c:axId val="193768064"/>
        <c:axId val="0"/>
      </c:bar3DChart>
      <c:catAx>
        <c:axId val="193766528"/>
        <c:scaling>
          <c:orientation val="minMax"/>
        </c:scaling>
        <c:axPos val="b"/>
        <c:numFmt formatCode="General" sourceLinked="0"/>
        <c:tickLblPos val="nextTo"/>
        <c:crossAx val="193768064"/>
        <c:crosses val="autoZero"/>
        <c:auto val="1"/>
        <c:lblAlgn val="ctr"/>
        <c:lblOffset val="100"/>
      </c:catAx>
      <c:valAx>
        <c:axId val="193768064"/>
        <c:scaling>
          <c:orientation val="minMax"/>
        </c:scaling>
        <c:axPos val="l"/>
        <c:majorGridlines/>
        <c:title>
          <c:tx>
            <c:rich>
              <a:bodyPr rot="-5400000" vert="horz"/>
              <a:lstStyle/>
              <a:p>
                <a:pPr>
                  <a:defRPr/>
                </a:pPr>
                <a:r>
                  <a:rPr lang="en-US"/>
                  <a:t>Celková produkce na obyvatele (kg/rok)</a:t>
                </a:r>
              </a:p>
            </c:rich>
          </c:tx>
          <c:layout>
            <c:manualLayout>
              <c:xMode val="edge"/>
              <c:yMode val="edge"/>
              <c:x val="2.4550992158844001E-2"/>
              <c:y val="6.7622118730713818E-2"/>
            </c:manualLayout>
          </c:layout>
        </c:title>
        <c:numFmt formatCode="#,##0" sourceLinked="0"/>
        <c:tickLblPos val="nextTo"/>
        <c:crossAx val="193766528"/>
        <c:crosses val="autoZero"/>
        <c:crossBetween val="between"/>
      </c:valAx>
    </c:plotArea>
    <c:legend>
      <c:legendPos val="r"/>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cs-CZ"/>
  <c:chart>
    <c:title>
      <c:tx>
        <c:rich>
          <a:bodyPr/>
          <a:lstStyle/>
          <a:p>
            <a:pPr>
              <a:defRPr/>
            </a:pPr>
            <a:r>
              <a:rPr lang="cs-CZ"/>
              <a:t>Produkce a nakládání s komunálními odpady </a:t>
            </a:r>
          </a:p>
        </c:rich>
      </c:tx>
      <c:layout/>
    </c:title>
    <c:plotArea>
      <c:layout>
        <c:manualLayout>
          <c:layoutTarget val="inner"/>
          <c:xMode val="edge"/>
          <c:yMode val="edge"/>
          <c:x val="0.14202494035741745"/>
          <c:y val="0.15535892054089459"/>
          <c:w val="0.5766497397233542"/>
          <c:h val="0.66832528341598718"/>
        </c:manualLayout>
      </c:layout>
      <c:areaChart>
        <c:grouping val="stacked"/>
        <c:ser>
          <c:idx val="0"/>
          <c:order val="0"/>
          <c:tx>
            <c:strRef>
              <c:f>List2!$A$26</c:f>
              <c:strCache>
                <c:ptCount val="1"/>
                <c:pt idx="0">
                  <c:v>spalování [t]</c:v>
                </c:pt>
              </c:strCache>
            </c:strRef>
          </c:tx>
          <c:cat>
            <c:numRef>
              <c:f>List2!$B$25:$F$25</c:f>
              <c:numCache>
                <c:formatCode>General</c:formatCode>
                <c:ptCount val="5"/>
                <c:pt idx="0">
                  <c:v>2012</c:v>
                </c:pt>
                <c:pt idx="1">
                  <c:v>2013</c:v>
                </c:pt>
                <c:pt idx="2">
                  <c:v>2014</c:v>
                </c:pt>
                <c:pt idx="3">
                  <c:v>2015</c:v>
                </c:pt>
                <c:pt idx="4">
                  <c:v>2016</c:v>
                </c:pt>
              </c:numCache>
            </c:numRef>
          </c:cat>
          <c:val>
            <c:numRef>
              <c:f>List2!$B$26:$F$26</c:f>
              <c:numCache>
                <c:formatCode>General</c:formatCode>
                <c:ptCount val="5"/>
                <c:pt idx="0">
                  <c:v>52.5</c:v>
                </c:pt>
                <c:pt idx="1">
                  <c:v>89.179999999999993</c:v>
                </c:pt>
                <c:pt idx="2" formatCode="#,##0.0">
                  <c:v>90.07180000000001</c:v>
                </c:pt>
                <c:pt idx="3" formatCode="#,##0.0">
                  <c:v>90.972518000000008</c:v>
                </c:pt>
                <c:pt idx="4" formatCode="#,##0.0">
                  <c:v>91.882243180000003</c:v>
                </c:pt>
              </c:numCache>
            </c:numRef>
          </c:val>
        </c:ser>
        <c:ser>
          <c:idx val="1"/>
          <c:order val="1"/>
          <c:tx>
            <c:strRef>
              <c:f>List2!$A$27</c:f>
              <c:strCache>
                <c:ptCount val="1"/>
                <c:pt idx="0">
                  <c:v>skládkování [t]</c:v>
                </c:pt>
              </c:strCache>
            </c:strRef>
          </c:tx>
          <c:spPr>
            <a:solidFill>
              <a:schemeClr val="bg1">
                <a:lumMod val="85000"/>
              </a:schemeClr>
            </a:solidFill>
          </c:spPr>
          <c:cat>
            <c:numRef>
              <c:f>List2!$B$25:$F$25</c:f>
              <c:numCache>
                <c:formatCode>General</c:formatCode>
                <c:ptCount val="5"/>
                <c:pt idx="0">
                  <c:v>2012</c:v>
                </c:pt>
                <c:pt idx="1">
                  <c:v>2013</c:v>
                </c:pt>
                <c:pt idx="2">
                  <c:v>2014</c:v>
                </c:pt>
                <c:pt idx="3">
                  <c:v>2015</c:v>
                </c:pt>
                <c:pt idx="4">
                  <c:v>2016</c:v>
                </c:pt>
              </c:numCache>
            </c:numRef>
          </c:cat>
          <c:val>
            <c:numRef>
              <c:f>List2!$B$27:$F$27</c:f>
              <c:numCache>
                <c:formatCode>#,##0.00</c:formatCode>
                <c:ptCount val="5"/>
                <c:pt idx="0">
                  <c:v>147294.35999999996</c:v>
                </c:pt>
                <c:pt idx="1">
                  <c:v>145751.47</c:v>
                </c:pt>
                <c:pt idx="2" formatCode="#,##0.0">
                  <c:v>138463.89649999997</c:v>
                </c:pt>
                <c:pt idx="3" formatCode="#,##0.0">
                  <c:v>131540.70167499999</c:v>
                </c:pt>
                <c:pt idx="4" formatCode="#,##0.0">
                  <c:v>35500</c:v>
                </c:pt>
              </c:numCache>
            </c:numRef>
          </c:val>
        </c:ser>
        <c:ser>
          <c:idx val="2"/>
          <c:order val="2"/>
          <c:tx>
            <c:strRef>
              <c:f>List2!$A$28</c:f>
              <c:strCache>
                <c:ptCount val="1"/>
                <c:pt idx="0">
                  <c:v>energetické využití [t]</c:v>
                </c:pt>
              </c:strCache>
            </c:strRef>
          </c:tx>
          <c:spPr>
            <a:solidFill>
              <a:schemeClr val="accent2">
                <a:lumMod val="40000"/>
                <a:lumOff val="60000"/>
              </a:schemeClr>
            </a:solidFill>
          </c:spPr>
          <c:cat>
            <c:numRef>
              <c:f>List2!$B$25:$F$25</c:f>
              <c:numCache>
                <c:formatCode>General</c:formatCode>
                <c:ptCount val="5"/>
                <c:pt idx="0">
                  <c:v>2012</c:v>
                </c:pt>
                <c:pt idx="1">
                  <c:v>2013</c:v>
                </c:pt>
                <c:pt idx="2">
                  <c:v>2014</c:v>
                </c:pt>
                <c:pt idx="3">
                  <c:v>2015</c:v>
                </c:pt>
                <c:pt idx="4">
                  <c:v>2016</c:v>
                </c:pt>
              </c:numCache>
            </c:numRef>
          </c:cat>
          <c:val>
            <c:numRef>
              <c:f>List2!$B$28:$F$28</c:f>
              <c:numCache>
                <c:formatCode>#,##0.00</c:formatCode>
                <c:ptCount val="5"/>
                <c:pt idx="0">
                  <c:v>1050.04</c:v>
                </c:pt>
                <c:pt idx="1">
                  <c:v>1040.44</c:v>
                </c:pt>
                <c:pt idx="2" formatCode="#,##0.0">
                  <c:v>1061.2488000000001</c:v>
                </c:pt>
                <c:pt idx="3" formatCode="#,##0.0">
                  <c:v>1082.473776</c:v>
                </c:pt>
                <c:pt idx="4" formatCode="#,##0.0">
                  <c:v>95000</c:v>
                </c:pt>
              </c:numCache>
            </c:numRef>
          </c:val>
        </c:ser>
        <c:ser>
          <c:idx val="3"/>
          <c:order val="3"/>
          <c:tx>
            <c:strRef>
              <c:f>List2!$A$29</c:f>
              <c:strCache>
                <c:ptCount val="1"/>
                <c:pt idx="0">
                  <c:v>materiálové využití [t]</c:v>
                </c:pt>
              </c:strCache>
            </c:strRef>
          </c:tx>
          <c:spPr>
            <a:solidFill>
              <a:schemeClr val="accent3">
                <a:lumMod val="40000"/>
                <a:lumOff val="60000"/>
              </a:schemeClr>
            </a:solidFill>
          </c:spPr>
          <c:cat>
            <c:numRef>
              <c:f>List2!$B$25:$F$25</c:f>
              <c:numCache>
                <c:formatCode>General</c:formatCode>
                <c:ptCount val="5"/>
                <c:pt idx="0">
                  <c:v>2012</c:v>
                </c:pt>
                <c:pt idx="1">
                  <c:v>2013</c:v>
                </c:pt>
                <c:pt idx="2">
                  <c:v>2014</c:v>
                </c:pt>
                <c:pt idx="3">
                  <c:v>2015</c:v>
                </c:pt>
                <c:pt idx="4">
                  <c:v>2016</c:v>
                </c:pt>
              </c:numCache>
            </c:numRef>
          </c:cat>
          <c:val>
            <c:numRef>
              <c:f>List2!$B$29:$F$29</c:f>
              <c:numCache>
                <c:formatCode>#,##0.00</c:formatCode>
                <c:ptCount val="5"/>
                <c:pt idx="0">
                  <c:v>75366.62000000001</c:v>
                </c:pt>
                <c:pt idx="1">
                  <c:v>101606.88</c:v>
                </c:pt>
                <c:pt idx="2">
                  <c:v>104655.08640000001</c:v>
                </c:pt>
                <c:pt idx="3">
                  <c:v>107794.73899200001</c:v>
                </c:pt>
                <c:pt idx="4">
                  <c:v>111028.58116176003</c:v>
                </c:pt>
              </c:numCache>
            </c:numRef>
          </c:val>
        </c:ser>
        <c:ser>
          <c:idx val="4"/>
          <c:order val="4"/>
          <c:tx>
            <c:strRef>
              <c:f>List2!$A$30</c:f>
              <c:strCache>
                <c:ptCount val="1"/>
                <c:pt idx="0">
                  <c:v>nakládání mimo úzení kraje [t]</c:v>
                </c:pt>
              </c:strCache>
            </c:strRef>
          </c:tx>
          <c:spPr>
            <a:solidFill>
              <a:schemeClr val="accent1">
                <a:lumMod val="40000"/>
                <a:lumOff val="60000"/>
              </a:schemeClr>
            </a:solidFill>
            <a:ln w="25400">
              <a:noFill/>
            </a:ln>
          </c:spPr>
          <c:cat>
            <c:numRef>
              <c:f>List2!$B$25:$F$25</c:f>
              <c:numCache>
                <c:formatCode>General</c:formatCode>
                <c:ptCount val="5"/>
                <c:pt idx="0">
                  <c:v>2012</c:v>
                </c:pt>
                <c:pt idx="1">
                  <c:v>2013</c:v>
                </c:pt>
                <c:pt idx="2">
                  <c:v>2014</c:v>
                </c:pt>
                <c:pt idx="3">
                  <c:v>2015</c:v>
                </c:pt>
                <c:pt idx="4">
                  <c:v>2016</c:v>
                </c:pt>
              </c:numCache>
            </c:numRef>
          </c:cat>
          <c:val>
            <c:numRef>
              <c:f>List2!$B$30:$F$30</c:f>
              <c:numCache>
                <c:formatCode>#,##0.00</c:formatCode>
                <c:ptCount val="5"/>
                <c:pt idx="0">
                  <c:v>38746.48000000001</c:v>
                </c:pt>
                <c:pt idx="1">
                  <c:v>11630.889999999983</c:v>
                </c:pt>
                <c:pt idx="2">
                  <c:v>18449.745099999946</c:v>
                </c:pt>
                <c:pt idx="3">
                  <c:v>24838.362124999985</c:v>
                </c:pt>
                <c:pt idx="4">
                  <c:v>26380.258171919908</c:v>
                </c:pt>
              </c:numCache>
            </c:numRef>
          </c:val>
        </c:ser>
        <c:dLbls/>
        <c:axId val="194388352"/>
        <c:axId val="194390272"/>
      </c:areaChart>
      <c:catAx>
        <c:axId val="194388352"/>
        <c:scaling>
          <c:orientation val="minMax"/>
        </c:scaling>
        <c:axPos val="b"/>
        <c:title>
          <c:tx>
            <c:rich>
              <a:bodyPr/>
              <a:lstStyle/>
              <a:p>
                <a:pPr>
                  <a:defRPr sz="1200"/>
                </a:pPr>
                <a:r>
                  <a:rPr lang="cs-CZ" sz="1200"/>
                  <a:t>roky </a:t>
                </a:r>
              </a:p>
            </c:rich>
          </c:tx>
          <c:layout/>
        </c:title>
        <c:numFmt formatCode="General" sourceLinked="1"/>
        <c:tickLblPos val="nextTo"/>
        <c:crossAx val="194390272"/>
        <c:crosses val="autoZero"/>
        <c:auto val="1"/>
        <c:lblAlgn val="ctr"/>
        <c:lblOffset val="100"/>
      </c:catAx>
      <c:valAx>
        <c:axId val="194390272"/>
        <c:scaling>
          <c:orientation val="minMax"/>
        </c:scaling>
        <c:axPos val="l"/>
        <c:majorGridlines/>
        <c:title>
          <c:tx>
            <c:rich>
              <a:bodyPr rot="-5400000" vert="horz"/>
              <a:lstStyle/>
              <a:p>
                <a:pPr>
                  <a:defRPr sz="1200"/>
                </a:pPr>
                <a:r>
                  <a:rPr lang="cs-CZ" sz="1200"/>
                  <a:t>množství  odpadu v tunách</a:t>
                </a:r>
              </a:p>
            </c:rich>
          </c:tx>
          <c:layout/>
        </c:title>
        <c:numFmt formatCode="General" sourceLinked="1"/>
        <c:tickLblPos val="nextTo"/>
        <c:crossAx val="194388352"/>
        <c:crosses val="autoZero"/>
        <c:crossBetween val="midCat"/>
      </c:valAx>
    </c:plotArea>
    <c:legend>
      <c:legendPos val="r"/>
      <c:layout>
        <c:manualLayout>
          <c:xMode val="edge"/>
          <c:yMode val="edge"/>
          <c:x val="0.76953962696999778"/>
          <c:y val="0.38136221077645083"/>
          <c:w val="0.23046037303000255"/>
          <c:h val="0.39145210515416257"/>
        </c:manualLayout>
      </c:layout>
    </c:legend>
    <c:plotVisOnly val="1"/>
    <c:dispBlanksAs val="zero"/>
  </c:chart>
  <c:externalData r:id="rId1"/>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5C210-A378-4880-A60A-FB756244B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183</Pages>
  <Words>45644</Words>
  <Characters>274856</Characters>
  <Application>Microsoft Office Word</Application>
  <DocSecurity>4</DocSecurity>
  <Lines>2290</Lines>
  <Paragraphs>639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POH PK 2016-2026</vt:lpstr>
      <vt:lpstr>POHK 2015-2024 - kopyto</vt:lpstr>
    </vt:vector>
  </TitlesOfParts>
  <Company>Hewlett-Packard Company</Company>
  <LinksUpToDate>false</LinksUpToDate>
  <CharactersWithSpaces>319861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POH PK 2016-2026</dc:title>
  <dc:creator>ISES, s.r.o.</dc:creator>
  <cp:keywords>Plán odpadového hospodářství</cp:keywords>
  <cp:lastModifiedBy>Václav Liška</cp:lastModifiedBy>
  <cp:revision>2</cp:revision>
  <cp:lastPrinted>2015-12-22T07:37:00Z</cp:lastPrinted>
  <dcterms:created xsi:type="dcterms:W3CDTF">2016-02-16T08:42:00Z</dcterms:created>
  <dcterms:modified xsi:type="dcterms:W3CDTF">2016-02-16T08:42:00Z</dcterms:modified>
</cp:coreProperties>
</file>