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CE" w:rsidRPr="00765DF2" w:rsidRDefault="00A35A0C" w:rsidP="001A56CE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765DF2">
        <w:rPr>
          <w:rFonts w:ascii="Arial" w:hAnsi="Arial" w:cs="Arial"/>
          <w:sz w:val="22"/>
          <w:szCs w:val="22"/>
        </w:rPr>
        <w:t>Naše č. j.:</w:t>
      </w:r>
      <w:r w:rsidRPr="00765DF2">
        <w:rPr>
          <w:rFonts w:ascii="Arial" w:hAnsi="Arial" w:cs="Arial"/>
          <w:sz w:val="22"/>
          <w:szCs w:val="22"/>
        </w:rPr>
        <w:tab/>
      </w:r>
      <w:r w:rsidRPr="00765DF2">
        <w:rPr>
          <w:rFonts w:ascii="Arial" w:hAnsi="Arial" w:cs="Arial"/>
          <w:sz w:val="22"/>
          <w:szCs w:val="22"/>
        </w:rPr>
        <w:fldChar w:fldCharType="begin"/>
      </w:r>
      <w:r w:rsidRPr="00765DF2">
        <w:rPr>
          <w:rFonts w:ascii="Arial" w:hAnsi="Arial" w:cs="Arial"/>
          <w:sz w:val="22"/>
          <w:szCs w:val="22"/>
        </w:rPr>
        <w:instrText xml:space="preserve"> DOCPROPERTY  CJ  \* MERGEFORMAT </w:instrText>
      </w:r>
      <w:r w:rsidRPr="00765DF2">
        <w:rPr>
          <w:rFonts w:ascii="Arial" w:hAnsi="Arial" w:cs="Arial"/>
          <w:sz w:val="22"/>
          <w:szCs w:val="22"/>
        </w:rPr>
        <w:fldChar w:fldCharType="separate"/>
      </w:r>
      <w:r w:rsidRPr="00765DF2">
        <w:rPr>
          <w:rFonts w:ascii="Arial" w:hAnsi="Arial" w:cs="Arial"/>
          <w:sz w:val="22"/>
          <w:szCs w:val="22"/>
        </w:rPr>
        <w:t>PK-KDS/986/20</w:t>
      </w:r>
      <w:r w:rsidRPr="00765DF2">
        <w:rPr>
          <w:rFonts w:ascii="Arial" w:hAnsi="Arial" w:cs="Arial"/>
          <w:sz w:val="22"/>
          <w:szCs w:val="22"/>
        </w:rPr>
        <w:fldChar w:fldCharType="end"/>
      </w:r>
    </w:p>
    <w:p w:rsidR="001A56CE" w:rsidRPr="00765DF2" w:rsidRDefault="00A35A0C" w:rsidP="001A56CE">
      <w:pPr>
        <w:pStyle w:val="Zkladntextodsazen"/>
        <w:spacing w:after="0"/>
        <w:ind w:left="1276" w:hanging="1276"/>
        <w:rPr>
          <w:rFonts w:ascii="Arial" w:hAnsi="Arial" w:cs="Arial"/>
          <w:sz w:val="22"/>
          <w:szCs w:val="22"/>
        </w:rPr>
      </w:pPr>
      <w:r w:rsidRPr="00765DF2">
        <w:rPr>
          <w:rFonts w:ascii="Arial" w:hAnsi="Arial" w:cs="Arial"/>
          <w:sz w:val="22"/>
          <w:szCs w:val="22"/>
        </w:rPr>
        <w:t xml:space="preserve">Spis zn.: </w:t>
      </w:r>
      <w:r w:rsidRPr="00765D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765DF2">
        <w:rPr>
          <w:rFonts w:ascii="Arial" w:hAnsi="Arial" w:cs="Arial"/>
          <w:sz w:val="22"/>
          <w:szCs w:val="22"/>
        </w:rPr>
        <w:fldChar w:fldCharType="begin"/>
      </w:r>
      <w:r w:rsidRPr="00765DF2">
        <w:rPr>
          <w:rFonts w:ascii="Arial" w:hAnsi="Arial" w:cs="Arial"/>
          <w:sz w:val="22"/>
          <w:szCs w:val="22"/>
        </w:rPr>
        <w:instrText xml:space="preserve"> DOCPROPERTY  SZ_Spis_Pisemnost  \* MERGEFORMAT </w:instrText>
      </w:r>
      <w:r w:rsidRPr="00765DF2">
        <w:rPr>
          <w:rFonts w:ascii="Arial" w:hAnsi="Arial" w:cs="Arial"/>
          <w:sz w:val="22"/>
          <w:szCs w:val="22"/>
        </w:rPr>
        <w:fldChar w:fldCharType="separate"/>
      </w:r>
      <w:r w:rsidRPr="00765DF2">
        <w:rPr>
          <w:rFonts w:ascii="Arial" w:hAnsi="Arial" w:cs="Arial"/>
          <w:sz w:val="22"/>
          <w:szCs w:val="22"/>
        </w:rPr>
        <w:t>ZN/263/KDS/20</w:t>
      </w:r>
      <w:r w:rsidRPr="00765DF2">
        <w:rPr>
          <w:rFonts w:ascii="Arial" w:hAnsi="Arial" w:cs="Arial"/>
          <w:sz w:val="22"/>
          <w:szCs w:val="22"/>
        </w:rPr>
        <w:fldChar w:fldCharType="end"/>
      </w:r>
    </w:p>
    <w:p w:rsidR="001A56CE" w:rsidRPr="00765DF2" w:rsidRDefault="001A56CE" w:rsidP="001A56CE">
      <w:pPr>
        <w:pStyle w:val="Zkladntextodsazen"/>
        <w:spacing w:after="0"/>
        <w:ind w:left="1276" w:hanging="1276"/>
        <w:rPr>
          <w:rFonts w:ascii="Arial" w:hAnsi="Arial" w:cs="Arial"/>
          <w:sz w:val="22"/>
          <w:szCs w:val="22"/>
        </w:rPr>
      </w:pPr>
    </w:p>
    <w:p w:rsidR="001A56CE" w:rsidRPr="00166B6A" w:rsidRDefault="00A35A0C" w:rsidP="001A56CE">
      <w:pPr>
        <w:pStyle w:val="Zkladntextodsazen"/>
        <w:spacing w:after="0"/>
        <w:ind w:left="0"/>
        <w:rPr>
          <w:rFonts w:ascii="Arial" w:hAnsi="Arial" w:cs="Arial"/>
        </w:rPr>
      </w:pPr>
      <w:r w:rsidRPr="00765DF2">
        <w:rPr>
          <w:rFonts w:ascii="Arial" w:hAnsi="Arial" w:cs="Arial"/>
          <w:sz w:val="22"/>
          <w:szCs w:val="22"/>
        </w:rPr>
        <w:t>Datum:</w:t>
      </w:r>
      <w:r w:rsidRPr="00765DF2"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F667D3">
        <w:rPr>
          <w:rFonts w:ascii="Arial" w:hAnsi="Arial" w:cs="Arial"/>
          <w:color w:val="000000"/>
          <w:sz w:val="22"/>
          <w:szCs w:val="22"/>
        </w:rPr>
        <w:t>2</w:t>
      </w:r>
      <w:r w:rsidR="00740A7E">
        <w:rPr>
          <w:rFonts w:ascii="Arial" w:hAnsi="Arial" w:cs="Arial"/>
          <w:color w:val="000000"/>
          <w:sz w:val="22"/>
          <w:szCs w:val="22"/>
        </w:rPr>
        <w:t>3</w:t>
      </w:r>
      <w:r w:rsidRPr="00765DF2">
        <w:rPr>
          <w:rFonts w:ascii="Arial" w:hAnsi="Arial" w:cs="Arial"/>
          <w:color w:val="000000"/>
          <w:sz w:val="22"/>
          <w:szCs w:val="22"/>
        </w:rPr>
        <w:t>. 2</w:t>
      </w:r>
      <w:r w:rsidRPr="00765DF2">
        <w:rPr>
          <w:rFonts w:ascii="Arial" w:hAnsi="Arial" w:cs="Arial"/>
          <w:sz w:val="22"/>
          <w:szCs w:val="22"/>
        </w:rPr>
        <w:t>. 20</w:t>
      </w:r>
      <w:r w:rsidR="003E4688">
        <w:rPr>
          <w:rFonts w:ascii="Arial" w:hAnsi="Arial" w:cs="Arial"/>
          <w:sz w:val="22"/>
          <w:szCs w:val="22"/>
        </w:rPr>
        <w:t>2</w:t>
      </w:r>
      <w:r w:rsidR="00BF73F7">
        <w:rPr>
          <w:rFonts w:ascii="Arial" w:hAnsi="Arial" w:cs="Arial"/>
          <w:sz w:val="22"/>
          <w:szCs w:val="22"/>
        </w:rPr>
        <w:t>3</w:t>
      </w:r>
    </w:p>
    <w:p w:rsidR="001A56CE" w:rsidRPr="00166B6A" w:rsidRDefault="001A56CE" w:rsidP="001A56CE">
      <w:pPr>
        <w:pStyle w:val="Odvolaci"/>
      </w:pPr>
    </w:p>
    <w:p w:rsidR="001A56CE" w:rsidRPr="00535EA2" w:rsidRDefault="00A35A0C" w:rsidP="001A56CE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35EA2">
        <w:rPr>
          <w:rFonts w:ascii="Arial" w:hAnsi="Arial" w:cs="Arial"/>
          <w:b/>
          <w:sz w:val="32"/>
          <w:szCs w:val="32"/>
          <w:u w:val="single"/>
        </w:rPr>
        <w:t>Informace o výsledcích kontrol výkonu působnosti územních samosprávných celků</w:t>
      </w:r>
      <w:r w:rsidR="00BF73F7">
        <w:rPr>
          <w:rFonts w:ascii="Arial" w:hAnsi="Arial" w:cs="Arial"/>
          <w:b/>
          <w:sz w:val="32"/>
          <w:szCs w:val="32"/>
          <w:u w:val="single"/>
        </w:rPr>
        <w:t xml:space="preserve"> za rok 2022</w:t>
      </w:r>
    </w:p>
    <w:p w:rsidR="001A56CE" w:rsidRPr="00F35AA4" w:rsidRDefault="00A35A0C" w:rsidP="00F05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Usnesení</w:t>
      </w:r>
      <w:r w:rsidRPr="00F35AA4">
        <w:rPr>
          <w:rFonts w:ascii="Arial" w:hAnsi="Arial" w:cs="Arial"/>
        </w:rPr>
        <w:t xml:space="preserve"> vlády České Republiky č. 689 ze dne 11. září 2013 zveřejňuje Krajský úřad Plzeňského kraje</w:t>
      </w:r>
      <w:r w:rsidR="00F059B6">
        <w:rPr>
          <w:rFonts w:ascii="Arial" w:hAnsi="Arial" w:cs="Arial"/>
        </w:rPr>
        <w:t>,</w:t>
      </w:r>
      <w:r w:rsidRPr="00F35AA4">
        <w:rPr>
          <w:rFonts w:ascii="Arial" w:hAnsi="Arial" w:cs="Arial"/>
        </w:rPr>
        <w:t xml:space="preserve"> jako kontrolní orgán</w:t>
      </w:r>
      <w:r>
        <w:rPr>
          <w:rFonts w:ascii="Arial" w:hAnsi="Arial" w:cs="Arial"/>
        </w:rPr>
        <w:t xml:space="preserve"> kontrolující výkon působnosti územních samosprávných celků, informaci</w:t>
      </w:r>
      <w:r w:rsidRPr="00F35AA4">
        <w:rPr>
          <w:rFonts w:ascii="Arial" w:hAnsi="Arial" w:cs="Arial"/>
        </w:rPr>
        <w:t xml:space="preserve"> o výsledcích kontrol</w:t>
      </w:r>
      <w:r w:rsidR="00BF73F7">
        <w:rPr>
          <w:rFonts w:ascii="Arial" w:hAnsi="Arial" w:cs="Arial"/>
        </w:rPr>
        <w:t xml:space="preserve"> za rok 2022</w:t>
      </w:r>
      <w:r>
        <w:rPr>
          <w:rFonts w:ascii="Arial" w:hAnsi="Arial" w:cs="Arial"/>
        </w:rPr>
        <w:t>.</w:t>
      </w:r>
    </w:p>
    <w:p w:rsidR="001A56CE" w:rsidRDefault="00A35A0C" w:rsidP="00F05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podává přehled o vyhodnocení výsledků kontrol provedených jednotlivými odbory krajského úřadu Plzeňského kraje na městských a obecních úřadec</w:t>
      </w:r>
      <w:r w:rsidR="00806DE4">
        <w:rPr>
          <w:rFonts w:ascii="Arial" w:hAnsi="Arial" w:cs="Arial"/>
        </w:rPr>
        <w:t>h Plzeňského kraje za rok 202</w:t>
      </w:r>
      <w:r w:rsidR="00BF73F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A77F6">
        <w:rPr>
          <w:rFonts w:ascii="Arial" w:hAnsi="Arial" w:cs="Arial"/>
        </w:rPr>
        <w:t xml:space="preserve"> Tyto kontroly byly vykonány jako kontrola výkonu přenesené působnosti, ale i samostatné působnosti, pokud obec byla příjemcem veř</w:t>
      </w:r>
      <w:r w:rsidR="004721DF">
        <w:rPr>
          <w:rFonts w:ascii="Arial" w:hAnsi="Arial" w:cs="Arial"/>
        </w:rPr>
        <w:t>ejné podpory, či pořádala</w:t>
      </w:r>
      <w:r w:rsidR="004A77F6">
        <w:rPr>
          <w:rFonts w:ascii="Arial" w:hAnsi="Arial" w:cs="Arial"/>
        </w:rPr>
        <w:t xml:space="preserve"> veřejnou sbírku.</w:t>
      </w:r>
    </w:p>
    <w:p w:rsidR="001A56CE" w:rsidRDefault="00A35A0C" w:rsidP="001A56CE">
      <w:pPr>
        <w:jc w:val="both"/>
        <w:rPr>
          <w:rFonts w:ascii="Arial" w:hAnsi="Arial" w:cs="Arial"/>
        </w:rPr>
      </w:pPr>
      <w:r w:rsidRPr="00610E42">
        <w:rPr>
          <w:rFonts w:ascii="Arial" w:hAnsi="Arial" w:cs="Arial"/>
        </w:rPr>
        <w:t>Krajský úřad Plzeňského kra</w:t>
      </w:r>
      <w:r w:rsidR="007657C8">
        <w:rPr>
          <w:rFonts w:ascii="Arial" w:hAnsi="Arial" w:cs="Arial"/>
        </w:rPr>
        <w:t>je provedl a ukončil za rok 202</w:t>
      </w:r>
      <w:r w:rsidR="004E525B">
        <w:rPr>
          <w:rFonts w:ascii="Arial" w:hAnsi="Arial" w:cs="Arial"/>
        </w:rPr>
        <w:t>2</w:t>
      </w:r>
      <w:r w:rsidRPr="00610E42">
        <w:rPr>
          <w:rFonts w:ascii="Arial" w:hAnsi="Arial" w:cs="Arial"/>
        </w:rPr>
        <w:t xml:space="preserve"> celkem </w:t>
      </w:r>
      <w:r w:rsidR="004E525B" w:rsidRPr="004E525B">
        <w:rPr>
          <w:rFonts w:ascii="Arial" w:hAnsi="Arial" w:cs="Arial"/>
          <w:b/>
        </w:rPr>
        <w:t>434</w:t>
      </w:r>
      <w:r w:rsidRPr="00610E42">
        <w:rPr>
          <w:rFonts w:ascii="Arial" w:hAnsi="Arial" w:cs="Arial"/>
        </w:rPr>
        <w:t xml:space="preserve"> kontrol, z toho </w:t>
      </w:r>
      <w:r w:rsidR="007657C8">
        <w:rPr>
          <w:rFonts w:ascii="Arial" w:hAnsi="Arial" w:cs="Arial"/>
          <w:b/>
        </w:rPr>
        <w:t>3</w:t>
      </w:r>
      <w:r w:rsidR="004E525B">
        <w:rPr>
          <w:rFonts w:ascii="Arial" w:hAnsi="Arial" w:cs="Arial"/>
          <w:b/>
        </w:rPr>
        <w:t>73</w:t>
      </w:r>
      <w:r w:rsidRPr="00610E42">
        <w:rPr>
          <w:rFonts w:ascii="Arial" w:hAnsi="Arial" w:cs="Arial"/>
        </w:rPr>
        <w:t xml:space="preserve"> plánovaných (v souladu s plány k</w:t>
      </w:r>
      <w:r w:rsidR="007657C8">
        <w:rPr>
          <w:rFonts w:ascii="Arial" w:hAnsi="Arial" w:cs="Arial"/>
        </w:rPr>
        <w:t>ontrol na I. a II. pololetí 202</w:t>
      </w:r>
      <w:r w:rsidR="0025132C">
        <w:rPr>
          <w:rFonts w:ascii="Arial" w:hAnsi="Arial" w:cs="Arial"/>
        </w:rPr>
        <w:t>2</w:t>
      </w:r>
      <w:r w:rsidR="007657C8">
        <w:rPr>
          <w:rFonts w:ascii="Arial" w:hAnsi="Arial" w:cs="Arial"/>
        </w:rPr>
        <w:t>)</w:t>
      </w:r>
      <w:r w:rsidRPr="00610E42">
        <w:rPr>
          <w:rFonts w:ascii="Arial" w:hAnsi="Arial" w:cs="Arial"/>
        </w:rPr>
        <w:t xml:space="preserve"> a </w:t>
      </w:r>
      <w:r w:rsidR="004E525B">
        <w:rPr>
          <w:rFonts w:ascii="Arial" w:hAnsi="Arial" w:cs="Arial"/>
          <w:b/>
        </w:rPr>
        <w:t>61</w:t>
      </w:r>
      <w:r w:rsidR="007914E8">
        <w:rPr>
          <w:rFonts w:ascii="Arial" w:hAnsi="Arial" w:cs="Arial"/>
        </w:rPr>
        <w:t xml:space="preserve"> </w:t>
      </w:r>
      <w:r w:rsidRPr="00610E42">
        <w:rPr>
          <w:rFonts w:ascii="Arial" w:hAnsi="Arial" w:cs="Arial"/>
        </w:rPr>
        <w:t>mimořádných. Z celkového počtu provedených kontrol byly nedostatky zjištěny celkem</w:t>
      </w:r>
      <w:r w:rsidR="00FE2698">
        <w:rPr>
          <w:rFonts w:ascii="Arial" w:hAnsi="Arial" w:cs="Arial"/>
        </w:rPr>
        <w:t xml:space="preserve"> </w:t>
      </w:r>
      <w:proofErr w:type="gramStart"/>
      <w:r w:rsidRPr="00610E42">
        <w:rPr>
          <w:rFonts w:ascii="Arial" w:hAnsi="Arial" w:cs="Arial"/>
        </w:rPr>
        <w:t>v</w:t>
      </w:r>
      <w:r w:rsidR="00043601">
        <w:rPr>
          <w:rFonts w:ascii="Arial" w:hAnsi="Arial" w:cs="Arial"/>
        </w:rPr>
        <w:t>e</w:t>
      </w:r>
      <w:r w:rsidR="007657C8">
        <w:rPr>
          <w:rFonts w:ascii="Arial" w:hAnsi="Arial" w:cs="Arial"/>
        </w:rPr>
        <w:t xml:space="preserve"> </w:t>
      </w:r>
      <w:r w:rsidR="0025132C">
        <w:rPr>
          <w:rFonts w:ascii="Arial" w:hAnsi="Arial" w:cs="Arial"/>
        </w:rPr>
        <w:t>137</w:t>
      </w:r>
      <w:proofErr w:type="gramEnd"/>
      <w:r w:rsidR="00052FEE">
        <w:rPr>
          <w:rFonts w:ascii="Arial" w:hAnsi="Arial" w:cs="Arial"/>
          <w:b/>
        </w:rPr>
        <w:t xml:space="preserve"> </w:t>
      </w:r>
      <w:r w:rsidR="00610E42" w:rsidRPr="00610E42">
        <w:rPr>
          <w:rFonts w:ascii="Arial" w:hAnsi="Arial" w:cs="Arial"/>
        </w:rPr>
        <w:t>p</w:t>
      </w:r>
      <w:r w:rsidRPr="00610E42">
        <w:rPr>
          <w:rFonts w:ascii="Arial" w:hAnsi="Arial" w:cs="Arial"/>
        </w:rPr>
        <w:t>řípadech a nápravná opatření byla uložena celkem v</w:t>
      </w:r>
      <w:r w:rsidR="00B42FA7">
        <w:rPr>
          <w:rFonts w:ascii="Arial" w:hAnsi="Arial" w:cs="Arial"/>
        </w:rPr>
        <w:t xml:space="preserve"> </w:t>
      </w:r>
      <w:r w:rsidR="0025132C">
        <w:rPr>
          <w:rFonts w:ascii="Arial" w:hAnsi="Arial" w:cs="Arial"/>
        </w:rPr>
        <w:t>11</w:t>
      </w:r>
      <w:r w:rsidRPr="00610E42">
        <w:rPr>
          <w:rFonts w:ascii="Arial" w:hAnsi="Arial" w:cs="Arial"/>
        </w:rPr>
        <w:t xml:space="preserve"> případech.</w:t>
      </w:r>
      <w:r w:rsidR="005C19D9">
        <w:rPr>
          <w:rFonts w:ascii="Arial" w:hAnsi="Arial" w:cs="Arial"/>
        </w:rPr>
        <w:t xml:space="preserve"> Stejně jako v minulých obdobích l</w:t>
      </w:r>
      <w:r w:rsidRPr="00610E42">
        <w:rPr>
          <w:rFonts w:ascii="Arial" w:hAnsi="Arial" w:cs="Arial"/>
        </w:rPr>
        <w:t xml:space="preserve">ze konstatovat, že až na výjimky nebyly nedostatky závažného charakteru. </w:t>
      </w:r>
      <w:r w:rsidR="00B42FA7">
        <w:rPr>
          <w:rFonts w:ascii="Arial" w:hAnsi="Arial" w:cs="Arial"/>
        </w:rPr>
        <w:t xml:space="preserve">V rámci kontrol je vždy </w:t>
      </w:r>
      <w:r>
        <w:rPr>
          <w:rFonts w:ascii="Arial" w:hAnsi="Arial" w:cs="Arial"/>
        </w:rPr>
        <w:t>poskytována metodická pomoc za účelem zefektivnění výkonu veřejné správy v Plzeňském kraji na úrovni územních samosprávných celků.</w:t>
      </w:r>
    </w:p>
    <w:p w:rsidR="001A56CE" w:rsidRPr="00974F11" w:rsidRDefault="001A56CE" w:rsidP="001A56CE">
      <w:pPr>
        <w:jc w:val="both"/>
        <w:rPr>
          <w:rFonts w:ascii="Arial" w:hAnsi="Arial" w:cs="Arial"/>
          <w:i/>
        </w:rPr>
      </w:pPr>
    </w:p>
    <w:p w:rsidR="001A56CE" w:rsidRPr="00D0216F" w:rsidRDefault="00A35A0C" w:rsidP="001A56CE">
      <w:pPr>
        <w:jc w:val="both"/>
        <w:rPr>
          <w:rFonts w:ascii="Arial" w:hAnsi="Arial" w:cs="Arial"/>
          <w:i/>
          <w:sz w:val="20"/>
          <w:szCs w:val="20"/>
        </w:rPr>
      </w:pPr>
      <w:r w:rsidRPr="00D0216F">
        <w:rPr>
          <w:rFonts w:ascii="Arial" w:hAnsi="Arial" w:cs="Arial"/>
          <w:i/>
          <w:sz w:val="20"/>
          <w:szCs w:val="20"/>
        </w:rPr>
        <w:t xml:space="preserve">Přehled počtu </w:t>
      </w:r>
      <w:r>
        <w:rPr>
          <w:rFonts w:ascii="Arial" w:hAnsi="Arial" w:cs="Arial"/>
          <w:b/>
          <w:i/>
          <w:sz w:val="20"/>
          <w:szCs w:val="20"/>
        </w:rPr>
        <w:t>vykonaných a ukončených</w:t>
      </w:r>
      <w:r>
        <w:rPr>
          <w:rStyle w:val="Znakapoznpodarou"/>
          <w:rFonts w:ascii="Arial" w:hAnsi="Arial" w:cs="Arial"/>
          <w:b/>
          <w:i/>
          <w:sz w:val="20"/>
          <w:szCs w:val="20"/>
        </w:rPr>
        <w:footnoteReference w:customMarkFollows="1" w:id="1"/>
        <w:t>*</w:t>
      </w:r>
      <w:r w:rsidRPr="00D0216F">
        <w:rPr>
          <w:rFonts w:ascii="Arial" w:hAnsi="Arial" w:cs="Arial"/>
          <w:i/>
          <w:sz w:val="20"/>
          <w:szCs w:val="20"/>
        </w:rPr>
        <w:t xml:space="preserve"> plánovaných a mimořádných kontrol, zjištěných nedostatků a uložených nápravných opatření výkonu působnosti územních samosprávných celků</w:t>
      </w:r>
      <w:r>
        <w:rPr>
          <w:rFonts w:ascii="Arial" w:hAnsi="Arial" w:cs="Arial"/>
          <w:i/>
          <w:sz w:val="20"/>
          <w:szCs w:val="20"/>
        </w:rPr>
        <w:t xml:space="preserve"> (obecních a </w:t>
      </w:r>
      <w:r w:rsidR="00FE2698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městských úřadech)</w:t>
      </w:r>
      <w:r w:rsidRPr="00D0216F">
        <w:rPr>
          <w:rFonts w:ascii="Arial" w:hAnsi="Arial" w:cs="Arial"/>
          <w:i/>
          <w:sz w:val="20"/>
          <w:szCs w:val="20"/>
        </w:rPr>
        <w:t xml:space="preserve">: </w:t>
      </w:r>
    </w:p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tbl>
      <w:tblPr>
        <w:tblStyle w:val="Mkatabulky1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D83591" w:rsidTr="001A56CE">
        <w:trPr>
          <w:jc w:val="center"/>
        </w:trPr>
        <w:tc>
          <w:tcPr>
            <w:tcW w:w="1809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35A0C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Odbor</w:t>
            </w:r>
          </w:p>
        </w:tc>
        <w:tc>
          <w:tcPr>
            <w:tcW w:w="1701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35A0C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</w:t>
            </w:r>
          </w:p>
          <w:p w:rsidR="00AB1D51" w:rsidRPr="00FD6D51" w:rsidRDefault="00A35A0C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plánovaných kontrol</w:t>
            </w:r>
          </w:p>
        </w:tc>
        <w:tc>
          <w:tcPr>
            <w:tcW w:w="1843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35A0C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mimořádných kontrol</w:t>
            </w:r>
          </w:p>
        </w:tc>
        <w:tc>
          <w:tcPr>
            <w:tcW w:w="1276" w:type="dxa"/>
          </w:tcPr>
          <w:p w:rsidR="00AB1D51" w:rsidRPr="00FD6D51" w:rsidRDefault="00AB1D51" w:rsidP="001A56CE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35A0C" w:rsidP="001A56CE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</w:t>
            </w:r>
          </w:p>
          <w:p w:rsidR="00AB1D51" w:rsidRPr="00FD6D51" w:rsidRDefault="00A35A0C" w:rsidP="001A56CE">
            <w:pPr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kontrol celkem</w:t>
            </w:r>
          </w:p>
        </w:tc>
        <w:tc>
          <w:tcPr>
            <w:tcW w:w="1559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35A0C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kontrol, při kterých byly zjištěny nedostatky</w:t>
            </w:r>
          </w:p>
        </w:tc>
        <w:tc>
          <w:tcPr>
            <w:tcW w:w="1418" w:type="dxa"/>
          </w:tcPr>
          <w:p w:rsidR="00AB1D51" w:rsidRPr="00FD6D51" w:rsidRDefault="00A35A0C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kontrol, při kterých byla uložena nápravná opatření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DSH</w:t>
            </w:r>
          </w:p>
        </w:tc>
        <w:tc>
          <w:tcPr>
            <w:tcW w:w="1701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4E525B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AB1D51" w:rsidRPr="00AB1D51" w:rsidRDefault="004E525B" w:rsidP="006F16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D83591" w:rsidTr="001A56CE">
        <w:trPr>
          <w:trHeight w:val="224"/>
          <w:jc w:val="center"/>
        </w:trPr>
        <w:tc>
          <w:tcPr>
            <w:tcW w:w="1809" w:type="dxa"/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EK</w:t>
            </w:r>
          </w:p>
        </w:tc>
        <w:tc>
          <w:tcPr>
            <w:tcW w:w="1701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KDS</w:t>
            </w:r>
          </w:p>
        </w:tc>
        <w:tc>
          <w:tcPr>
            <w:tcW w:w="1701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</w:t>
            </w:r>
          </w:p>
        </w:tc>
        <w:tc>
          <w:tcPr>
            <w:tcW w:w="1701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RR</w:t>
            </w:r>
          </w:p>
        </w:tc>
        <w:tc>
          <w:tcPr>
            <w:tcW w:w="1701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</w:t>
            </w:r>
          </w:p>
        </w:tc>
        <w:tc>
          <w:tcPr>
            <w:tcW w:w="1701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VVŽÚ</w:t>
            </w:r>
          </w:p>
        </w:tc>
        <w:tc>
          <w:tcPr>
            <w:tcW w:w="1701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43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59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ZDR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83591" w:rsidTr="001A56C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B1D51" w:rsidRPr="00AB1D51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B1D51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F3C78" w:rsidTr="001A56C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9F3C78" w:rsidRPr="00AB1D51" w:rsidRDefault="009F3C78" w:rsidP="001A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3C78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F3C78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F3C78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F3C78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3C78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C294A" w:rsidTr="001A56C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6C294A" w:rsidRDefault="006C294A" w:rsidP="001A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BKŘ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C294A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C294A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C294A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C294A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C294A" w:rsidRPr="00AB1D51" w:rsidRDefault="0025132C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85790B" w:rsidTr="001A56C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85790B" w:rsidRDefault="0085790B" w:rsidP="001A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5790B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5790B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5790B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5790B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5790B" w:rsidRDefault="004E525B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83591" w:rsidTr="001A56CE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bottom"/>
          </w:tcPr>
          <w:p w:rsidR="00AB1D51" w:rsidRPr="00AB1D51" w:rsidRDefault="00A35A0C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B1D51" w:rsidRPr="002C7D42" w:rsidRDefault="004E525B" w:rsidP="00AB1D5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AB1D51" w:rsidRPr="002C7D42" w:rsidRDefault="004E525B" w:rsidP="00AB1D5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B1D51" w:rsidRPr="002C7D42" w:rsidRDefault="004E525B" w:rsidP="00AB1D5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AB1D51" w:rsidRPr="002C7D42" w:rsidRDefault="0025132C" w:rsidP="00AB1D5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B1D51" w:rsidRPr="002C7D42" w:rsidRDefault="0025132C" w:rsidP="00AB1D5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</w:tr>
    </w:tbl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p w:rsidR="00B42FA7" w:rsidRDefault="00B42FA7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A35A0C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>Odbor dopr</w:t>
      </w:r>
      <w:r w:rsidR="00EA273E">
        <w:rPr>
          <w:rFonts w:ascii="Arial" w:hAnsi="Arial" w:cs="Arial"/>
          <w:b/>
          <w:sz w:val="28"/>
          <w:szCs w:val="28"/>
        </w:rPr>
        <w:t xml:space="preserve">avy a silničního hospodářství 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C25269" w:rsidRPr="001C4C61" w:rsidRDefault="001072A3" w:rsidP="00C2526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</w:t>
      </w:r>
      <w:r w:rsidR="00C25269">
        <w:rPr>
          <w:rFonts w:ascii="Arial" w:hAnsi="Arial" w:cs="Arial"/>
          <w:u w:val="single"/>
        </w:rPr>
        <w:t>:</w:t>
      </w:r>
    </w:p>
    <w:p w:rsidR="00C25269" w:rsidRPr="00FF40F6" w:rsidRDefault="00C25269" w:rsidP="00C2526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1C4C61">
        <w:rPr>
          <w:rFonts w:ascii="Arial" w:hAnsi="Arial" w:cs="Arial"/>
        </w:rPr>
        <w:t xml:space="preserve">výkon působnosti silničního správního úřadu a speciálního stavebního úřadu pro dopravní stavby (dle zákona č. 13/1997 Sb., o pozemních komunikacích, ve znění pozdějších předpisů a zákona č. 183/2006 Sb., o územním plánování a stavebním řádu, ve </w:t>
      </w:r>
      <w:r w:rsidRPr="00FF40F6">
        <w:rPr>
          <w:rFonts w:ascii="Arial" w:hAnsi="Arial" w:cs="Arial"/>
        </w:rPr>
        <w:t>znění pozdě</w:t>
      </w:r>
      <w:r>
        <w:rPr>
          <w:rFonts w:ascii="Arial" w:hAnsi="Arial" w:cs="Arial"/>
        </w:rPr>
        <w:t>jších předpisů);</w:t>
      </w:r>
    </w:p>
    <w:p w:rsidR="00C25269" w:rsidRPr="00C515DB" w:rsidRDefault="00C25269" w:rsidP="00C2526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F40F6">
        <w:rPr>
          <w:rFonts w:ascii="Arial" w:hAnsi="Arial" w:cs="Arial"/>
        </w:rPr>
        <w:t xml:space="preserve">přestupky a správní delikty na úseku bezpečnosti silničního provozu, přestupky </w:t>
      </w:r>
      <w:r w:rsidRPr="00FF40F6">
        <w:rPr>
          <w:rFonts w:ascii="Arial" w:hAnsi="Arial" w:cs="Arial"/>
        </w:rPr>
        <w:br/>
        <w:t xml:space="preserve">a správní delikty na úseku pojištění odpovědnosti z provozu vozidel, přestupky </w:t>
      </w:r>
      <w:r w:rsidRPr="00FF40F6">
        <w:rPr>
          <w:rFonts w:ascii="Arial" w:hAnsi="Arial" w:cs="Arial"/>
        </w:rPr>
        <w:br/>
        <w:t xml:space="preserve">a správní delikty na úseku provozování silničních vozidel (dle zákona č. 200/1990 Sb., o přestupcích, ve znění pozdějších předpisů, zákona č. 361/2000 Sb.,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o silničním provozu, ve znění pozdějších předpisů, zákona č. 168/1999 Sb.,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o pojištění odpovědnosti z provozu vozidla, ve znění pozdějších předpisů a zákona č. 56/2001 Sb., o podmínkách provozu vozidel na pozemních komunikacích,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znění pozdějších předpisů);</w:t>
      </w:r>
    </w:p>
    <w:p w:rsidR="00C25269" w:rsidRPr="00C515DB" w:rsidRDefault="00C25269" w:rsidP="00C2526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Pr="00C515DB">
        <w:rPr>
          <w:rFonts w:ascii="Arial" w:hAnsi="Arial" w:cs="Arial"/>
        </w:rPr>
        <w:t xml:space="preserve"> řidičů (dle zákona č. 361/2000 Sb., o silničním provozu, ve znění pozdějších předpisů a zákona č. 247/2000 Sb., o získávání a zdokonalování odborné způsobilosti k řízení motorových vozidel, ve znění pozdějších předpisů</w:t>
      </w:r>
      <w:r>
        <w:rPr>
          <w:rFonts w:ascii="Arial" w:hAnsi="Arial" w:cs="Arial"/>
        </w:rPr>
        <w:t>);</w:t>
      </w:r>
    </w:p>
    <w:p w:rsidR="00C25269" w:rsidRPr="00C515DB" w:rsidRDefault="00C25269" w:rsidP="00C2526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Pr="00C515DB">
        <w:rPr>
          <w:rFonts w:ascii="Arial" w:hAnsi="Arial" w:cs="Arial"/>
        </w:rPr>
        <w:t xml:space="preserve"> vozidel (dle zákona č. 56/2001 Sb., o podmínkách provozu vozidel na pozemních komunikacích, ve znění pozdějších předpisů</w:t>
      </w:r>
      <w:r>
        <w:rPr>
          <w:rFonts w:ascii="Arial" w:hAnsi="Arial" w:cs="Arial"/>
        </w:rPr>
        <w:t>);</w:t>
      </w:r>
    </w:p>
    <w:p w:rsidR="00C25269" w:rsidRDefault="00C25269" w:rsidP="00C2526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agenda taxislužby (dle zákona č. 111/1994 Sb., o silniční dopravě, ve znění pozdějších předpisů</w:t>
      </w:r>
      <w:r>
        <w:rPr>
          <w:rFonts w:ascii="Arial" w:hAnsi="Arial" w:cs="Arial"/>
        </w:rPr>
        <w:t>);</w:t>
      </w:r>
    </w:p>
    <w:p w:rsidR="00C25269" w:rsidRPr="00C515DB" w:rsidRDefault="00C25269" w:rsidP="00C2526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agenda autoškol (dle zákona č. 247/2000 Sb., o získávání a zdokonalování odborné způsobilosti k řízení motorových vozidel</w:t>
      </w:r>
      <w:r>
        <w:rPr>
          <w:rFonts w:ascii="Arial" w:hAnsi="Arial" w:cs="Arial"/>
        </w:rPr>
        <w:t>, ve znění pozdějších předpisů);</w:t>
      </w:r>
    </w:p>
    <w:p w:rsidR="00C25269" w:rsidRDefault="00C25269" w:rsidP="00C2526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D52EBE">
        <w:rPr>
          <w:rFonts w:ascii="Arial" w:hAnsi="Arial" w:cs="Arial"/>
        </w:rPr>
        <w:t>agenda stanic měření emisí (dle zákona č. 56/2001 Sb., o podmínkách provozu vozidel na pozemních komunikacích, ve znění pozdějších předpisů);</w:t>
      </w:r>
    </w:p>
    <w:p w:rsidR="00C25269" w:rsidRDefault="00C25269" w:rsidP="00ED246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25269">
        <w:rPr>
          <w:rFonts w:ascii="Arial" w:hAnsi="Arial" w:cs="Arial"/>
        </w:rPr>
        <w:t>agenda veřejné linkové dopravy dle zákona č. 111/1994 Sb., o silniční dopravě, ve znění pozdějších předpisů;</w:t>
      </w:r>
      <w:r>
        <w:rPr>
          <w:rFonts w:ascii="Arial" w:hAnsi="Arial" w:cs="Arial"/>
        </w:rPr>
        <w:t xml:space="preserve"> </w:t>
      </w:r>
    </w:p>
    <w:p w:rsidR="00C25269" w:rsidRPr="00C25269" w:rsidRDefault="00C25269" w:rsidP="00ED246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25269">
        <w:rPr>
          <w:rFonts w:ascii="Arial" w:hAnsi="Arial" w:cs="Arial"/>
        </w:rPr>
        <w:t>využití poskytnutých účelových dotací z dotačních titulů (dle zákona č. 320/2001 Sb., o finanční kontrole, ve znění pozdějších předpisů).</w:t>
      </w:r>
    </w:p>
    <w:p w:rsidR="00C25269" w:rsidRPr="00C25269" w:rsidRDefault="00C25269" w:rsidP="00C25269">
      <w:pPr>
        <w:jc w:val="both"/>
        <w:rPr>
          <w:rFonts w:ascii="Arial" w:hAnsi="Arial" w:cs="Arial"/>
        </w:rPr>
      </w:pP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problémovou oblastí na úseku </w:t>
      </w:r>
      <w:r>
        <w:rPr>
          <w:rFonts w:ascii="Arial" w:hAnsi="Arial" w:cs="Arial"/>
          <w:b/>
        </w:rPr>
        <w:t>silničního hospodářství</w:t>
      </w:r>
      <w:r>
        <w:rPr>
          <w:rFonts w:ascii="Arial" w:hAnsi="Arial" w:cs="Arial"/>
        </w:rPr>
        <w:t xml:space="preserve"> a speciálního stavebního úřadu se u kontrolovaných úřadů problémem jeví uvádění podmínek do výroku rozhodnutí, které jsou z pohledu správního orgánu nevymahatelné. Nebo naopak ve výroku rozhodnutí zcela chybí podmínky vyplývající ze závazného stanoviska, jehož obsah je pro výrokovou část rozhodnutí správního orgánu závazný. V některých případech je ve výroku rozhodnutí odkazováno na podklady, které však ve spisu chybí. Výroky rozhodnutí bývají nedostatečně odůvodněny. V několika případech byla zjištěna chybně uvedena příslušnost silničního správního úřadu. Bylo zjištěno, že písemnosti nejsou označeny v souladu s § 75 odst. 1 správního řádu. Ve společném územním a  stavebním povolení bylo zjištěno, že v některých případech není uváděn způsob využití pozemku, na který se záměr umisťuje. Ojediněle bylo zjištěno, že není řádně veden spis ve smyslu § 17 odst. 1 správního řádu. Vzhledem k malému rozsahu agendy silničního správního úřadu na obcích I. a II. typu a vzhledem k personálnímu obsazení na těchto úřadech byly kontroly zaměřeny na metodickou pomoc pro lepší pochopení a osvojení dané problematiky.</w:t>
      </w:r>
    </w:p>
    <w:p w:rsidR="00400EB7" w:rsidRDefault="00400EB7" w:rsidP="00400EB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Dopravně správní agenda:</w:t>
      </w: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agendě přestupků v dopravě byla zjištěna pochybení spočívající v nesprávné právní kvalifikaci skutků a určitosti a preciznosti výroků a odůvodňování rozhodnutí, a </w:t>
      </w:r>
      <w:r w:rsidR="00AC7CE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to </w:t>
      </w:r>
      <w:r w:rsidR="00AC7CE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včetně odůvodnění sankcí. Další pochybení spočívalo v neodůvodněném uložení pořádkové pokuty a nedostatečně zjištěném skutkovému stavu věci, úplnosti podkladů rozhodnutí a  užití správných procesních postupů v řízeních. Dále bylo zjištěno nedodržování procesních práv účastníků řízení, nedostatečně provedené dokazování v řízení a  nedostatečné odůvodňování rozhodnutí. Dále bylo zjištěno nedodržení lhůt pro  zahájení řízení či vydání rozhodnutí, a to jak v agendě kontrolního vážení a </w:t>
      </w:r>
      <w:r w:rsidR="00AC7CE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 </w:t>
      </w:r>
      <w:r w:rsidR="00AC7CE0">
        <w:rPr>
          <w:rFonts w:ascii="Arial" w:hAnsi="Arial" w:cs="Arial"/>
        </w:rPr>
        <w:t> </w:t>
      </w:r>
      <w:r>
        <w:rPr>
          <w:rFonts w:ascii="Arial" w:hAnsi="Arial" w:cs="Arial"/>
        </w:rPr>
        <w:t>agendě přestupků v dopravě.</w:t>
      </w: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agendě zadržování řidičských průkazů byla zjištěna pochybení v nedostatečně precizním odůvodnění rozhodnutí, v náležitostech výroku rozhodnutí a jeho dostatečné určitosti, nedodržení lhůty pro zahájení řízení, úplnosti podkladů rozhodnutí a </w:t>
      </w:r>
      <w:r w:rsidR="00AC7CE0">
        <w:rPr>
          <w:rFonts w:ascii="Arial" w:hAnsi="Arial" w:cs="Arial"/>
        </w:rPr>
        <w:t> </w:t>
      </w:r>
      <w:r>
        <w:rPr>
          <w:rFonts w:ascii="Arial" w:hAnsi="Arial" w:cs="Arial"/>
        </w:rPr>
        <w:t>dostatečně provedeného dokazování ve věci, správné právní kvalifikaci, dodržování procesních práv účastníků.</w:t>
      </w: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 agendě evidence řidičů bylo hlavní problémovou oblastí dodržování procesních práv účastníků řízení a správnosti právních kvalifikací.</w:t>
      </w: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agendě autoškol byla zjištěna pochybení v nedodržování formálních procesů ve </w:t>
      </w:r>
      <w:r w:rsidR="00AC7CE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vedení spisů a spisové služby, formálních náležitostech rozhodnutí, dodržování místní příslušnosti. </w:t>
      </w: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 agendě stanic měření emisí bylo zjištěno pochybení spočívající v neprovedení kontrol provozovatelů stanic měření emisí.</w:t>
      </w: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úseku </w:t>
      </w:r>
      <w:r>
        <w:rPr>
          <w:rFonts w:ascii="Arial" w:hAnsi="Arial" w:cs="Arial"/>
          <w:b/>
        </w:rPr>
        <w:t xml:space="preserve">silniční dopravy (agenda veřejné linkové dopravy) </w:t>
      </w:r>
      <w:r>
        <w:rPr>
          <w:rFonts w:ascii="Arial" w:hAnsi="Arial" w:cs="Arial"/>
        </w:rPr>
        <w:t>byly zjištěny závažné nedostatky spočívající v nesprávném úředním postupu a v absenci zákonných náležitostí rozhodnutí. Dále bylo zjištěno pochybení spočívající v neprovedení státního odborného dozoru ve věcech městské autobusové dopravy.</w:t>
      </w: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0EB7" w:rsidRDefault="00400EB7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úseku </w:t>
      </w:r>
      <w:r>
        <w:rPr>
          <w:rFonts w:ascii="Arial" w:hAnsi="Arial" w:cs="Arial"/>
          <w:b/>
        </w:rPr>
        <w:t>pojištění odpovědnosti za škodu způsobenou provozem vozidla</w:t>
      </w:r>
      <w:r>
        <w:rPr>
          <w:rFonts w:ascii="Arial" w:hAnsi="Arial" w:cs="Arial"/>
        </w:rPr>
        <w:t xml:space="preserve"> bylo zjištěno pochybení spočívající v nedostatečném prověření skutku.</w:t>
      </w:r>
    </w:p>
    <w:p w:rsidR="001A56CE" w:rsidRDefault="001A56CE" w:rsidP="001A56CE">
      <w:pPr>
        <w:jc w:val="both"/>
        <w:rPr>
          <w:rFonts w:ascii="Arial" w:hAnsi="Arial" w:cs="Arial"/>
        </w:rPr>
      </w:pPr>
    </w:p>
    <w:p w:rsidR="002533A9" w:rsidRPr="002533A9" w:rsidRDefault="002533A9" w:rsidP="004E525B">
      <w:pPr>
        <w:spacing w:after="120"/>
        <w:jc w:val="both"/>
        <w:rPr>
          <w:rFonts w:ascii="Arial" w:hAnsi="Arial" w:cs="Arial"/>
          <w:u w:val="single"/>
        </w:rPr>
      </w:pPr>
      <w:r w:rsidRPr="002533A9">
        <w:rPr>
          <w:rFonts w:ascii="Arial" w:hAnsi="Arial" w:cs="Arial"/>
          <w:u w:val="single"/>
        </w:rPr>
        <w:t>Nápravná opatření:</w:t>
      </w:r>
    </w:p>
    <w:p w:rsidR="00AC7CE0" w:rsidRDefault="002533A9" w:rsidP="002533A9">
      <w:pPr>
        <w:spacing w:after="120"/>
        <w:jc w:val="both"/>
        <w:rPr>
          <w:rFonts w:ascii="Arial" w:hAnsi="Arial" w:cs="Arial"/>
        </w:rPr>
      </w:pPr>
      <w:r w:rsidRPr="002533A9">
        <w:rPr>
          <w:rFonts w:ascii="Arial" w:hAnsi="Arial" w:cs="Arial"/>
        </w:rPr>
        <w:t>Kontrol</w:t>
      </w:r>
      <w:r w:rsidR="00AC7CE0">
        <w:rPr>
          <w:rFonts w:ascii="Arial" w:hAnsi="Arial" w:cs="Arial"/>
        </w:rPr>
        <w:t>ující</w:t>
      </w:r>
      <w:r w:rsidRPr="002533A9">
        <w:rPr>
          <w:rFonts w:ascii="Arial" w:hAnsi="Arial" w:cs="Arial"/>
        </w:rPr>
        <w:t xml:space="preserve"> </w:t>
      </w:r>
      <w:r w:rsidR="00AC7CE0">
        <w:rPr>
          <w:rFonts w:ascii="Arial" w:hAnsi="Arial" w:cs="Arial"/>
        </w:rPr>
        <w:t>správní orgán si vyžádal z</w:t>
      </w:r>
      <w:r w:rsidRPr="002533A9">
        <w:rPr>
          <w:rFonts w:ascii="Arial" w:hAnsi="Arial" w:cs="Arial"/>
        </w:rPr>
        <w:t>právu o</w:t>
      </w:r>
      <w:r>
        <w:rPr>
          <w:rFonts w:ascii="Arial" w:hAnsi="Arial" w:cs="Arial"/>
        </w:rPr>
        <w:t xml:space="preserve"> </w:t>
      </w:r>
      <w:r w:rsidRPr="002533A9">
        <w:rPr>
          <w:rFonts w:ascii="Arial" w:hAnsi="Arial" w:cs="Arial"/>
        </w:rPr>
        <w:t>tom, proč nebyla vykonána kontrola státního odborného dozoru ve věcech</w:t>
      </w:r>
      <w:r>
        <w:rPr>
          <w:rFonts w:ascii="Arial" w:hAnsi="Arial" w:cs="Arial"/>
        </w:rPr>
        <w:t xml:space="preserve"> </w:t>
      </w:r>
      <w:r w:rsidRPr="002533A9">
        <w:rPr>
          <w:rFonts w:ascii="Arial" w:hAnsi="Arial" w:cs="Arial"/>
        </w:rPr>
        <w:t>městské autobu</w:t>
      </w:r>
      <w:r w:rsidR="00AC7CE0">
        <w:rPr>
          <w:rFonts w:ascii="Arial" w:hAnsi="Arial" w:cs="Arial"/>
        </w:rPr>
        <w:t>sové dopravy dle plánu kontrol s řádným odůvodněním.</w:t>
      </w:r>
      <w:r w:rsidRPr="002533A9">
        <w:rPr>
          <w:rFonts w:ascii="Arial" w:hAnsi="Arial" w:cs="Arial"/>
        </w:rPr>
        <w:t xml:space="preserve"> </w:t>
      </w:r>
      <w:r w:rsidR="00AC7CE0">
        <w:rPr>
          <w:rFonts w:ascii="Arial" w:hAnsi="Arial" w:cs="Arial"/>
        </w:rPr>
        <w:t>Dále kontrolující orgán uložil povinnost vykonat</w:t>
      </w:r>
      <w:r w:rsidRPr="002533A9">
        <w:rPr>
          <w:rFonts w:ascii="Arial" w:hAnsi="Arial" w:cs="Arial"/>
        </w:rPr>
        <w:t xml:space="preserve"> státní odborný</w:t>
      </w:r>
      <w:r>
        <w:rPr>
          <w:rFonts w:ascii="Arial" w:hAnsi="Arial" w:cs="Arial"/>
        </w:rPr>
        <w:t xml:space="preserve"> </w:t>
      </w:r>
      <w:r w:rsidRPr="002533A9">
        <w:rPr>
          <w:rFonts w:ascii="Arial" w:hAnsi="Arial" w:cs="Arial"/>
        </w:rPr>
        <w:t>dozor ve věcech městské autobusové do</w:t>
      </w:r>
      <w:r w:rsidR="00AC7CE0">
        <w:rPr>
          <w:rFonts w:ascii="Arial" w:hAnsi="Arial" w:cs="Arial"/>
        </w:rPr>
        <w:t xml:space="preserve">pravy v počtu nejméně 2 kontrol. </w:t>
      </w:r>
    </w:p>
    <w:p w:rsidR="002533A9" w:rsidRDefault="00AC7CE0" w:rsidP="002533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Kontrolující</w:t>
      </w:r>
      <w:r w:rsidR="002533A9" w:rsidRPr="00253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správní </w:t>
      </w:r>
      <w:r w:rsidR="002533A9" w:rsidRPr="002533A9">
        <w:rPr>
          <w:rFonts w:ascii="Arial" w:hAnsi="Arial" w:cs="Arial"/>
        </w:rPr>
        <w:t xml:space="preserve">orgán </w:t>
      </w:r>
      <w:r>
        <w:rPr>
          <w:rFonts w:ascii="Arial" w:hAnsi="Arial" w:cs="Arial"/>
        </w:rPr>
        <w:t xml:space="preserve">zadal </w:t>
      </w:r>
      <w:r w:rsidR="002533A9" w:rsidRPr="002533A9">
        <w:rPr>
          <w:rFonts w:ascii="Arial" w:hAnsi="Arial" w:cs="Arial"/>
        </w:rPr>
        <w:t>vyprac</w:t>
      </w:r>
      <w:r>
        <w:rPr>
          <w:rFonts w:ascii="Arial" w:hAnsi="Arial" w:cs="Arial"/>
        </w:rPr>
        <w:t>ovat</w:t>
      </w:r>
      <w:r w:rsidR="002533A9" w:rsidRPr="002533A9">
        <w:rPr>
          <w:rFonts w:ascii="Arial" w:hAnsi="Arial" w:cs="Arial"/>
        </w:rPr>
        <w:t xml:space="preserve"> plán státního dozoru ve věcech</w:t>
      </w:r>
      <w:r w:rsidR="002533A9">
        <w:rPr>
          <w:rFonts w:ascii="Arial" w:hAnsi="Arial" w:cs="Arial"/>
        </w:rPr>
        <w:t xml:space="preserve"> </w:t>
      </w:r>
      <w:r w:rsidR="002533A9" w:rsidRPr="002533A9">
        <w:rPr>
          <w:rFonts w:ascii="Arial" w:hAnsi="Arial" w:cs="Arial"/>
        </w:rPr>
        <w:t>získávání a zdokonalování odborné způsobilost</w:t>
      </w:r>
      <w:r w:rsidR="002533A9">
        <w:rPr>
          <w:rFonts w:ascii="Arial" w:hAnsi="Arial" w:cs="Arial"/>
        </w:rPr>
        <w:t xml:space="preserve">i k řízení motorových vozidel, </w:t>
      </w:r>
      <w:r w:rsidR="002533A9" w:rsidRPr="002533A9">
        <w:rPr>
          <w:rFonts w:ascii="Arial" w:hAnsi="Arial" w:cs="Arial"/>
        </w:rPr>
        <w:t xml:space="preserve">podle něhož bude </w:t>
      </w:r>
      <w:r>
        <w:rPr>
          <w:rFonts w:ascii="Arial" w:hAnsi="Arial" w:cs="Arial"/>
        </w:rPr>
        <w:t xml:space="preserve">v kontrolní činnosti postupovat. </w:t>
      </w:r>
    </w:p>
    <w:p w:rsidR="002533A9" w:rsidRPr="002533A9" w:rsidRDefault="002533A9" w:rsidP="002533A9">
      <w:pPr>
        <w:jc w:val="both"/>
        <w:rPr>
          <w:rFonts w:ascii="Arial" w:hAnsi="Arial" w:cs="Arial"/>
        </w:rPr>
      </w:pPr>
      <w:r w:rsidRPr="002533A9">
        <w:rPr>
          <w:rFonts w:ascii="Arial" w:hAnsi="Arial" w:cs="Arial"/>
        </w:rPr>
        <w:t>Kontrol</w:t>
      </w:r>
      <w:r w:rsidR="00AC7CE0">
        <w:rPr>
          <w:rFonts w:ascii="Arial" w:hAnsi="Arial" w:cs="Arial"/>
        </w:rPr>
        <w:t>ující správní</w:t>
      </w:r>
      <w:r w:rsidRPr="002533A9">
        <w:rPr>
          <w:rFonts w:ascii="Arial" w:hAnsi="Arial" w:cs="Arial"/>
        </w:rPr>
        <w:t xml:space="preserve"> orgán </w:t>
      </w:r>
      <w:r w:rsidR="00AC7CE0">
        <w:rPr>
          <w:rFonts w:ascii="Arial" w:hAnsi="Arial" w:cs="Arial"/>
        </w:rPr>
        <w:t xml:space="preserve">uložil povinnost </w:t>
      </w:r>
      <w:r w:rsidRPr="002533A9">
        <w:rPr>
          <w:rFonts w:ascii="Arial" w:hAnsi="Arial" w:cs="Arial"/>
        </w:rPr>
        <w:t>naprav</w:t>
      </w:r>
      <w:r w:rsidR="00AC7CE0">
        <w:rPr>
          <w:rFonts w:ascii="Arial" w:hAnsi="Arial" w:cs="Arial"/>
        </w:rPr>
        <w:t>it</w:t>
      </w:r>
      <w:r w:rsidRPr="002533A9">
        <w:rPr>
          <w:rFonts w:ascii="Arial" w:hAnsi="Arial" w:cs="Arial"/>
        </w:rPr>
        <w:t xml:space="preserve"> systém vedení řízení o obdržených podáních agendy provozování autoškol a provádění zkoušek z odborné způsobilosti k řízení motorového vozidla žadatelů o řidičská oprávnění.</w:t>
      </w:r>
    </w:p>
    <w:p w:rsidR="002533A9" w:rsidRDefault="002533A9" w:rsidP="002533A9">
      <w:pPr>
        <w:jc w:val="both"/>
        <w:rPr>
          <w:rFonts w:ascii="Arial" w:hAnsi="Arial" w:cs="Arial"/>
          <w:b/>
          <w:sz w:val="28"/>
          <w:szCs w:val="28"/>
        </w:rPr>
      </w:pPr>
    </w:p>
    <w:p w:rsidR="002533A9" w:rsidRDefault="002533A9" w:rsidP="002533A9">
      <w:pPr>
        <w:jc w:val="both"/>
        <w:rPr>
          <w:rFonts w:ascii="Arial" w:hAnsi="Arial" w:cs="Arial"/>
          <w:b/>
          <w:sz w:val="28"/>
          <w:szCs w:val="28"/>
        </w:rPr>
      </w:pPr>
    </w:p>
    <w:p w:rsidR="00AC7CE0" w:rsidRDefault="00AC7CE0" w:rsidP="002533A9">
      <w:pPr>
        <w:jc w:val="both"/>
        <w:rPr>
          <w:rFonts w:ascii="Arial" w:hAnsi="Arial" w:cs="Arial"/>
          <w:b/>
          <w:sz w:val="28"/>
          <w:szCs w:val="28"/>
        </w:rPr>
      </w:pPr>
    </w:p>
    <w:p w:rsidR="00AC7CE0" w:rsidRDefault="00AC7CE0" w:rsidP="002533A9">
      <w:pPr>
        <w:jc w:val="both"/>
        <w:rPr>
          <w:rFonts w:ascii="Arial" w:hAnsi="Arial" w:cs="Arial"/>
          <w:b/>
          <w:sz w:val="28"/>
          <w:szCs w:val="28"/>
        </w:rPr>
      </w:pPr>
    </w:p>
    <w:p w:rsidR="001A56CE" w:rsidRPr="009746F9" w:rsidRDefault="00D52EBE" w:rsidP="001A56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Odbor ekonomický 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072A3" w:rsidRDefault="001072A3" w:rsidP="001072A3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863E2B" w:rsidRDefault="00400EB7" w:rsidP="00400E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úřad Plzeňského kraje provádí kontroly v této oblasti na úseku </w:t>
      </w:r>
      <w:r w:rsidRPr="001132B2">
        <w:rPr>
          <w:rFonts w:ascii="Arial" w:hAnsi="Arial" w:cs="Arial"/>
          <w:b/>
        </w:rPr>
        <w:t>místních poplatků</w:t>
      </w:r>
      <w:r>
        <w:rPr>
          <w:rFonts w:ascii="Arial" w:hAnsi="Arial" w:cs="Arial"/>
        </w:rPr>
        <w:t xml:space="preserve">. Provedenými kontrolami nebyla shledána závažná pochybení a lze konstatovat, že jednotlivé zjištěné nedostatky u kontrolovaných subjektů nejsou </w:t>
      </w:r>
      <w:r w:rsidR="00076B00">
        <w:rPr>
          <w:rFonts w:ascii="Arial" w:hAnsi="Arial" w:cs="Arial"/>
        </w:rPr>
        <w:t>opakujícího se</w:t>
      </w:r>
      <w:r>
        <w:rPr>
          <w:rFonts w:ascii="Arial" w:hAnsi="Arial" w:cs="Arial"/>
        </w:rPr>
        <w:t xml:space="preserve"> charakteru</w:t>
      </w:r>
      <w:r w:rsidR="001132B2">
        <w:rPr>
          <w:rFonts w:ascii="Arial" w:hAnsi="Arial" w:cs="Arial"/>
        </w:rPr>
        <w:t>.</w:t>
      </w:r>
    </w:p>
    <w:p w:rsidR="00863E2B" w:rsidRDefault="00863E2B" w:rsidP="001A56CE">
      <w:pPr>
        <w:jc w:val="both"/>
        <w:rPr>
          <w:rFonts w:ascii="Arial" w:hAnsi="Arial" w:cs="Arial"/>
        </w:rPr>
      </w:pPr>
    </w:p>
    <w:p w:rsidR="004E525B" w:rsidRDefault="004E525B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A35A0C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>Odbor</w:t>
      </w:r>
      <w:r w:rsidR="00D52EBE">
        <w:rPr>
          <w:rFonts w:ascii="Arial" w:hAnsi="Arial" w:cs="Arial"/>
          <w:b/>
          <w:sz w:val="28"/>
          <w:szCs w:val="28"/>
        </w:rPr>
        <w:t xml:space="preserve"> kontroly, dozoru a stížností </w:t>
      </w:r>
    </w:p>
    <w:p w:rsidR="00400EB7" w:rsidRDefault="00400EB7" w:rsidP="00400EB7">
      <w:pPr>
        <w:autoSpaceDE w:val="0"/>
        <w:autoSpaceDN w:val="0"/>
        <w:jc w:val="both"/>
        <w:rPr>
          <w:rFonts w:ascii="Arial" w:eastAsiaTheme="minorHAnsi" w:hAnsi="Arial" w:cs="Arial"/>
        </w:rPr>
      </w:pPr>
    </w:p>
    <w:p w:rsidR="001072A3" w:rsidRDefault="001072A3" w:rsidP="001072A3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1072A3" w:rsidRDefault="001072A3" w:rsidP="00400EB7">
      <w:pPr>
        <w:autoSpaceDE w:val="0"/>
        <w:autoSpaceDN w:val="0"/>
        <w:jc w:val="both"/>
        <w:rPr>
          <w:rFonts w:ascii="Arial" w:eastAsiaTheme="minorHAnsi" w:hAnsi="Arial" w:cs="Arial"/>
        </w:rPr>
      </w:pPr>
    </w:p>
    <w:p w:rsidR="00400EB7" w:rsidRDefault="00400EB7" w:rsidP="00400E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aplikace zákona č. 106/1999 Sb., o svobodném přístupu k informacím, ve znění pozdějších předpisů (dále jen „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“)</w:t>
      </w:r>
      <w:r w:rsidR="00B612B7">
        <w:rPr>
          <w:rFonts w:ascii="Arial" w:hAnsi="Arial" w:cs="Arial"/>
        </w:rPr>
        <w:t>;</w:t>
      </w:r>
    </w:p>
    <w:p w:rsidR="00B612B7" w:rsidRDefault="00400EB7" w:rsidP="00B612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aplikace zákona č. 85/1990 Sb., o právu petičním</w:t>
      </w:r>
      <w:r w:rsidR="00B612B7">
        <w:rPr>
          <w:rFonts w:ascii="Arial" w:hAnsi="Arial" w:cs="Arial"/>
        </w:rPr>
        <w:t>;</w:t>
      </w:r>
    </w:p>
    <w:p w:rsidR="00076B00" w:rsidRDefault="00400EB7" w:rsidP="00B612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B612B7">
        <w:rPr>
          <w:rFonts w:ascii="Arial" w:hAnsi="Arial" w:cs="Arial"/>
        </w:rPr>
        <w:t>aplikace § 175 zákona č. 500/2004 Sb., správní řá</w:t>
      </w:r>
      <w:r w:rsidR="00B612B7" w:rsidRPr="00B612B7">
        <w:rPr>
          <w:rFonts w:ascii="Arial" w:hAnsi="Arial" w:cs="Arial"/>
        </w:rPr>
        <w:t xml:space="preserve">d, ve znění pozdějších předpisů; </w:t>
      </w:r>
    </w:p>
    <w:p w:rsidR="00B612B7" w:rsidRPr="00B612B7" w:rsidRDefault="00B612B7" w:rsidP="00B612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B612B7">
        <w:rPr>
          <w:rFonts w:ascii="Arial" w:hAnsi="Arial" w:cs="Arial"/>
        </w:rPr>
        <w:t xml:space="preserve">kontrola výkonu přenesené působnosti na úseku zákona č. 111/2009 Sb., o </w:t>
      </w:r>
      <w:r w:rsidR="00076B00">
        <w:rPr>
          <w:rFonts w:ascii="Arial" w:hAnsi="Arial" w:cs="Arial"/>
        </w:rPr>
        <w:t> </w:t>
      </w:r>
      <w:r w:rsidRPr="00B612B7">
        <w:rPr>
          <w:rFonts w:ascii="Arial" w:hAnsi="Arial" w:cs="Arial"/>
        </w:rPr>
        <w:t xml:space="preserve">základních registrech (kontrola editace RÚIAN) a kontrola přístupových oprávnění do ISÚI dle zákona č.  181/2014 Sb., o kybernetické bezpečnosti a </w:t>
      </w:r>
      <w:r w:rsidR="00076B00">
        <w:rPr>
          <w:rFonts w:ascii="Arial" w:hAnsi="Arial" w:cs="Arial"/>
        </w:rPr>
        <w:t> </w:t>
      </w:r>
      <w:r w:rsidRPr="00B612B7">
        <w:rPr>
          <w:rFonts w:ascii="Arial" w:hAnsi="Arial" w:cs="Arial"/>
        </w:rPr>
        <w:t xml:space="preserve">vyhlášky č. 82/2018 </w:t>
      </w:r>
      <w:r>
        <w:rPr>
          <w:rFonts w:ascii="Arial" w:hAnsi="Arial" w:cs="Arial"/>
        </w:rPr>
        <w:t>Sb., o kybernetické bezpečnosti – viz odbor regionálního rozvoje.</w:t>
      </w:r>
    </w:p>
    <w:p w:rsidR="00400EB7" w:rsidRDefault="00400EB7" w:rsidP="00400EB7">
      <w:pPr>
        <w:autoSpaceDE w:val="0"/>
        <w:autoSpaceDN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kontrolních závěrů:</w:t>
      </w:r>
    </w:p>
    <w:p w:rsidR="00400EB7" w:rsidRDefault="00400EB7" w:rsidP="00400EB7">
      <w:pPr>
        <w:autoSpaceDE w:val="0"/>
        <w:autoSpaceDN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Aplikace zákona č. 106/1999 Sb., o svobodném přístupu k informacím, ve znění pozdějších předpisů</w:t>
      </w:r>
    </w:p>
    <w:p w:rsidR="00400EB7" w:rsidRDefault="00400EB7" w:rsidP="00400EB7">
      <w:pPr>
        <w:autoSpaceDE w:val="0"/>
        <w:autoSpaceDN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Kontrolované osoby (povinné subjekty) nepostupují v souladu s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. Nejčastějšími nedostatky jsou:</w:t>
      </w:r>
    </w:p>
    <w:p w:rsidR="00400EB7" w:rsidRDefault="00400EB7" w:rsidP="00400EB7">
      <w:pPr>
        <w:autoSpaceDE w:val="0"/>
        <w:autoSpaceDN w:val="0"/>
        <w:ind w:left="851" w:hanging="284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-</w:t>
      </w:r>
      <w:r>
        <w:rPr>
          <w:rFonts w:ascii="Arial" w:eastAsiaTheme="minorHAnsi" w:hAnsi="Arial" w:cs="Arial"/>
          <w:lang w:eastAsia="en-US"/>
        </w:rPr>
        <w:tab/>
        <w:t xml:space="preserve">nevydání rozhodnutí o odmítnutí žádosti dle § 15 odst. 1 </w:t>
      </w:r>
      <w:proofErr w:type="spellStart"/>
      <w:r>
        <w:rPr>
          <w:rFonts w:ascii="Arial" w:eastAsiaTheme="minorHAnsi" w:hAnsi="Arial" w:cs="Arial"/>
          <w:lang w:eastAsia="en-US"/>
        </w:rPr>
        <w:t>InfZ</w:t>
      </w:r>
      <w:proofErr w:type="spellEnd"/>
      <w:r>
        <w:rPr>
          <w:rFonts w:ascii="Arial" w:eastAsiaTheme="minorHAnsi" w:hAnsi="Arial" w:cs="Arial"/>
          <w:lang w:eastAsia="en-US"/>
        </w:rPr>
        <w:t xml:space="preserve"> v případě, že povinný</w:t>
      </w:r>
      <w:r>
        <w:rPr>
          <w:rFonts w:ascii="Arial" w:hAnsi="Arial" w:cs="Arial"/>
        </w:rPr>
        <w:t xml:space="preserve"> subjekt žádosti, byť i z části nevyhoví</w:t>
      </w:r>
    </w:p>
    <w:p w:rsidR="00400EB7" w:rsidRDefault="00400EB7" w:rsidP="00400EB7">
      <w:pPr>
        <w:autoSpaceDE w:val="0"/>
        <w:autoSpaceDN w:val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nedodržení formy úkonů a lhůt stanovených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 pro daný postup</w:t>
      </w:r>
    </w:p>
    <w:p w:rsidR="00400EB7" w:rsidRDefault="00400EB7" w:rsidP="00400EB7">
      <w:pPr>
        <w:autoSpaceDE w:val="0"/>
        <w:autoSpaceDN w:val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opomíjení práv dotčených osob (tj. nevyzvání dotčené osoby k vyjádření k žádosti a osobě žadatele, nedoručení poskytnuté informace nebo rozhodnutí dotčené osobě)</w:t>
      </w:r>
    </w:p>
    <w:p w:rsidR="00400EB7" w:rsidRDefault="00400EB7" w:rsidP="00400EB7">
      <w:pPr>
        <w:autoSpaceDE w:val="0"/>
        <w:autoSpaceDN w:val="0"/>
        <w:spacing w:after="12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neplnění povinnosti dané § 5 odst. 3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 nebo plnění této povinnosti, tj. </w:t>
      </w:r>
      <w:r w:rsidR="00076B0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zveřejňovaní poskytnutých informací v rozporu se stanoviskem Odboru veřejné správy, dozoru a kontroly Ministerstva vnitra č. 1/2012, popisujícím postup povinného subjektu při zveřejnění informace poskytnuté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tj. bez přihlédnutí k ochraně osobních údajů fyzických osob</w:t>
      </w:r>
    </w:p>
    <w:p w:rsidR="00400EB7" w:rsidRDefault="00400EB7" w:rsidP="00400EB7">
      <w:pPr>
        <w:autoSpaceDE w:val="0"/>
        <w:autoSpaceDN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Aplikace zákona č. 85/1990 Sb., o právu petičním</w:t>
      </w:r>
    </w:p>
    <w:p w:rsidR="00400EB7" w:rsidRDefault="00400EB7" w:rsidP="00400E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kontrolované osoby nemají dle § 7 zákona č. 85/1990 Sb., o právu petičním, vydán vnitřní předpis, kterým by bylo upraveno přijímání a vyřizování petic pro oblast přenesené působnosti</w:t>
      </w:r>
    </w:p>
    <w:p w:rsidR="00400EB7" w:rsidRDefault="00400EB7" w:rsidP="00400E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kontrolovaný subjekt záležitost v jeho samostatné působnosti podanou formou petice označené dle zákona č. 85/1990 Sb., o právu petičním, neposoudí dle svého skutečného obsahu a nepostupuje dle § 16 odst. 2 písm. f) a g) zákona č.  128/2000 Sb., o obcích (obecní zřízení), ve znění pozdějších předpisů</w:t>
      </w:r>
    </w:p>
    <w:p w:rsidR="00400EB7" w:rsidRDefault="00400EB7" w:rsidP="00400E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nedodržení lhůty pro postoupení petice (§ 5 odst. 2 zákona č. 85/1990 Sb., o  právu petičním). </w:t>
      </w:r>
    </w:p>
    <w:p w:rsidR="00400EB7" w:rsidRDefault="00400EB7" w:rsidP="00400EB7">
      <w:pPr>
        <w:autoSpaceDE w:val="0"/>
        <w:autoSpaceDN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Aplikace § 175 zákona č. 500/2004 Sb., správní řád, ve znění pozdějších předpisů</w:t>
      </w:r>
    </w:p>
    <w:p w:rsidR="00400EB7" w:rsidRDefault="00400EB7" w:rsidP="00400EB7">
      <w:pPr>
        <w:autoSpaceDE w:val="0"/>
        <w:autoSpaceDN w:val="0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Kontrolované osoby často neposoudí podání označené jako stížnost dle § 175 zákona č.  500/2004 Sb., správní řád, ve znění pozdějších předpisů, dle jeho skutečného obsahu (tj. jako řádný nebo mimořádný opravný prostředek) a nepodřadí posléze příslušný režim jeho vyřizování.</w:t>
      </w:r>
    </w:p>
    <w:p w:rsidR="00863E2B" w:rsidRPr="009B2FE9" w:rsidRDefault="00863E2B">
      <w:pPr>
        <w:rPr>
          <w:rFonts w:ascii="Arial" w:hAnsi="Arial" w:cs="Arial"/>
          <w:color w:val="FF0000"/>
        </w:rPr>
      </w:pPr>
    </w:p>
    <w:p w:rsidR="001A56CE" w:rsidRPr="009746F9" w:rsidRDefault="00A35A0C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>Odbor kultury, pamá</w:t>
      </w:r>
      <w:r w:rsidR="00D52EBE">
        <w:rPr>
          <w:rFonts w:ascii="Arial" w:hAnsi="Arial" w:cs="Arial"/>
          <w:b/>
          <w:sz w:val="28"/>
          <w:szCs w:val="28"/>
        </w:rPr>
        <w:t xml:space="preserve">tkové péče a cestovního ruchu </w:t>
      </w:r>
    </w:p>
    <w:p w:rsidR="000E3934" w:rsidRDefault="000E3934" w:rsidP="000E3934">
      <w:pPr>
        <w:autoSpaceDE w:val="0"/>
        <w:autoSpaceDN w:val="0"/>
        <w:jc w:val="both"/>
        <w:rPr>
          <w:rFonts w:ascii="Arial" w:hAnsi="Arial" w:cs="Arial"/>
        </w:rPr>
      </w:pPr>
    </w:p>
    <w:p w:rsidR="00C25269" w:rsidRPr="00C25269" w:rsidRDefault="00C25269" w:rsidP="000E3934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C25269" w:rsidRDefault="00C25269" w:rsidP="00C25269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EC628E">
        <w:rPr>
          <w:rFonts w:ascii="Arial" w:hAnsi="Arial" w:cs="Arial"/>
        </w:rPr>
        <w:t>výkon přenesené působnosti na úseku památkové péče (dle zákona č. 20/1987 Sb., o státní památkové péči, ve znění pozdějších předpisů</w:t>
      </w:r>
      <w:r>
        <w:rPr>
          <w:rFonts w:ascii="Arial" w:hAnsi="Arial" w:cs="Arial"/>
        </w:rPr>
        <w:t xml:space="preserve"> a zákona č. 255/2012 Sb., o kontrole, ve znění pozdějších předpisů);</w:t>
      </w:r>
    </w:p>
    <w:p w:rsidR="00C25269" w:rsidRPr="005807B0" w:rsidRDefault="00C25269" w:rsidP="00C25269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5807B0">
        <w:rPr>
          <w:rFonts w:ascii="Arial" w:hAnsi="Arial" w:cs="Arial"/>
        </w:rPr>
        <w:t>využití poskytnutých účelových dotací z dotačních titulů (dle zákona č. 320/2001 Sb., o finanční kontrole, ve znění pozdějších předpisů).</w:t>
      </w:r>
    </w:p>
    <w:p w:rsidR="00C25269" w:rsidRDefault="00C25269" w:rsidP="000E3934">
      <w:pPr>
        <w:autoSpaceDE w:val="0"/>
        <w:autoSpaceDN w:val="0"/>
        <w:jc w:val="both"/>
        <w:rPr>
          <w:rFonts w:ascii="Arial" w:hAnsi="Arial" w:cs="Arial"/>
        </w:rPr>
      </w:pPr>
    </w:p>
    <w:p w:rsidR="000E3934" w:rsidRDefault="00C25269" w:rsidP="000E393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kontrole výkonu </w:t>
      </w:r>
      <w:r w:rsidRPr="00C25269">
        <w:rPr>
          <w:rFonts w:ascii="Arial" w:hAnsi="Arial" w:cs="Arial"/>
          <w:b/>
        </w:rPr>
        <w:t>přenesené působnosti</w:t>
      </w:r>
      <w:r>
        <w:rPr>
          <w:rFonts w:ascii="Arial" w:hAnsi="Arial" w:cs="Arial"/>
        </w:rPr>
        <w:t xml:space="preserve"> byly zjištěny tyto nedostatky:</w:t>
      </w:r>
    </w:p>
    <w:p w:rsidR="000E3934" w:rsidRDefault="000E3934" w:rsidP="000E393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 zajištěna ani základní zastupitelnost pro řízení na úseku památkové péče, omezené kapacity pro výkon všech svěřených kompetencí, nárůst náročnosti výkonu státní správy, nestabilní a nejednoznačný právní rámec výkonu přenesené působnosti, zejména ve vztahu ke stavebnímu zákonu.</w:t>
      </w:r>
    </w:p>
    <w:p w:rsidR="001A56CE" w:rsidRPr="002A6ABA" w:rsidRDefault="001A56CE">
      <w:pPr>
        <w:rPr>
          <w:rFonts w:ascii="Arial" w:hAnsi="Arial" w:cs="Arial"/>
          <w:u w:val="single"/>
        </w:rPr>
      </w:pPr>
    </w:p>
    <w:p w:rsidR="001A56CE" w:rsidRPr="009746F9" w:rsidRDefault="00A35A0C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regionálního rozvoje </w:t>
      </w:r>
    </w:p>
    <w:p w:rsidR="001A56CE" w:rsidRDefault="001A56CE">
      <w:pPr>
        <w:rPr>
          <w:rFonts w:ascii="Arial" w:hAnsi="Arial" w:cs="Arial"/>
          <w:color w:val="FF0000"/>
          <w:sz w:val="28"/>
          <w:szCs w:val="28"/>
        </w:rPr>
      </w:pPr>
    </w:p>
    <w:p w:rsidR="001072A3" w:rsidRPr="00C25269" w:rsidRDefault="001072A3" w:rsidP="001072A3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8C5539" w:rsidRDefault="00A35A0C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75CB9">
        <w:rPr>
          <w:rFonts w:ascii="Arial" w:hAnsi="Arial" w:cs="Arial"/>
        </w:rPr>
        <w:t xml:space="preserve">přenesená působnost na úseku územního rozhodování a stavebního řádu (dle zákona č. 183/2006 Sb., o územním plánování a stavebním řádu, ve znění pozdějších předpisů), </w:t>
      </w:r>
    </w:p>
    <w:p w:rsidR="008C5539" w:rsidRDefault="008C5539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přenesená působnost </w:t>
      </w:r>
      <w:r w:rsidR="00A35A0C" w:rsidRPr="00175CB9">
        <w:rPr>
          <w:rFonts w:ascii="Arial" w:hAnsi="Arial" w:cs="Arial"/>
        </w:rPr>
        <w:t>na úseku zákona č. 184/2006 Sb., o vyvlastnění</w:t>
      </w:r>
      <w:r>
        <w:rPr>
          <w:rFonts w:ascii="Arial" w:hAnsi="Arial" w:cs="Arial"/>
        </w:rPr>
        <w:t xml:space="preserve">, ve znění pozdějších předpisů </w:t>
      </w:r>
    </w:p>
    <w:p w:rsidR="001A56CE" w:rsidRDefault="00A35A0C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75CB9">
        <w:rPr>
          <w:rFonts w:ascii="Arial" w:hAnsi="Arial" w:cs="Arial"/>
        </w:rPr>
        <w:t xml:space="preserve">na úseku zákona č. 111/2009 Sb., o základních registrech, ve </w:t>
      </w:r>
      <w:r>
        <w:rPr>
          <w:rFonts w:ascii="Arial" w:hAnsi="Arial" w:cs="Arial"/>
        </w:rPr>
        <w:t>znění pozdějších předpisů;</w:t>
      </w:r>
    </w:p>
    <w:p w:rsidR="004E525B" w:rsidRDefault="00A35A0C" w:rsidP="009F16CD">
      <w:pPr>
        <w:pStyle w:val="Odstavecseseznamem"/>
        <w:numPr>
          <w:ilvl w:val="0"/>
          <w:numId w:val="5"/>
        </w:numPr>
        <w:autoSpaceDE w:val="0"/>
        <w:autoSpaceDN w:val="0"/>
        <w:ind w:left="426" w:hanging="502"/>
        <w:jc w:val="both"/>
        <w:rPr>
          <w:rFonts w:ascii="Arial" w:hAnsi="Arial" w:cs="Arial"/>
        </w:rPr>
      </w:pPr>
      <w:r w:rsidRPr="004E525B">
        <w:rPr>
          <w:rFonts w:ascii="Arial" w:hAnsi="Arial" w:cs="Arial"/>
        </w:rPr>
        <w:t>výkon přenesené působnosti na úseku územního plánování dle zákona č.  183/2006 Sb., stavební zákon, ve znění pozdějších předpisů;</w:t>
      </w:r>
      <w:r w:rsidR="00807F90" w:rsidRPr="004E525B">
        <w:rPr>
          <w:rFonts w:ascii="Arial" w:hAnsi="Arial" w:cs="Arial"/>
        </w:rPr>
        <w:t xml:space="preserve"> </w:t>
      </w:r>
    </w:p>
    <w:p w:rsidR="004E525B" w:rsidRDefault="00807F90" w:rsidP="009F16CD">
      <w:pPr>
        <w:pStyle w:val="Odstavecseseznamem"/>
        <w:numPr>
          <w:ilvl w:val="0"/>
          <w:numId w:val="5"/>
        </w:numPr>
        <w:autoSpaceDE w:val="0"/>
        <w:autoSpaceDN w:val="0"/>
        <w:ind w:left="426" w:hanging="502"/>
        <w:jc w:val="both"/>
        <w:rPr>
          <w:rFonts w:ascii="Arial" w:hAnsi="Arial" w:cs="Arial"/>
        </w:rPr>
      </w:pPr>
      <w:r w:rsidRPr="004E525B">
        <w:rPr>
          <w:rFonts w:ascii="Arial" w:hAnsi="Arial" w:cs="Arial"/>
        </w:rPr>
        <w:t>využití poskytnutých účelových dotací z dotačních titulů (dle zákona č. 320/2001 Sb., o finanční kontrole, ve znění pozdějších předpisů)</w:t>
      </w:r>
      <w:r w:rsidR="004E525B" w:rsidRPr="004E525B">
        <w:rPr>
          <w:rFonts w:ascii="Arial" w:hAnsi="Arial" w:cs="Arial"/>
        </w:rPr>
        <w:t xml:space="preserve">; </w:t>
      </w:r>
    </w:p>
    <w:p w:rsidR="004E525B" w:rsidRPr="004E525B" w:rsidRDefault="004E525B" w:rsidP="009F16CD">
      <w:pPr>
        <w:pStyle w:val="Odstavecseseznamem"/>
        <w:numPr>
          <w:ilvl w:val="0"/>
          <w:numId w:val="5"/>
        </w:numPr>
        <w:autoSpaceDE w:val="0"/>
        <w:autoSpaceDN w:val="0"/>
        <w:ind w:left="426" w:hanging="502"/>
        <w:jc w:val="both"/>
        <w:rPr>
          <w:rFonts w:ascii="Arial" w:hAnsi="Arial" w:cs="Arial"/>
        </w:rPr>
      </w:pPr>
      <w:r w:rsidRPr="004E525B">
        <w:rPr>
          <w:rFonts w:ascii="Arial" w:hAnsi="Arial" w:cs="Arial"/>
        </w:rPr>
        <w:t xml:space="preserve">kontrola výkonu přenesené působnosti na úseku zákona č. 111/2009 Sb., o základních registrech (kontrola editace RÚIAN) a kontrola přístupových oprávnění do ISÚI dle zákona č.  181/2014 Sb., o kybernetické bezpečnosti a vyhlášky č. </w:t>
      </w:r>
      <w:r>
        <w:rPr>
          <w:rFonts w:ascii="Arial" w:hAnsi="Arial" w:cs="Arial"/>
        </w:rPr>
        <w:t> </w:t>
      </w:r>
      <w:r w:rsidRPr="004E525B">
        <w:rPr>
          <w:rFonts w:ascii="Arial" w:hAnsi="Arial" w:cs="Arial"/>
        </w:rPr>
        <w:t>82/2018 Sb., o kybernetické bezpečnosti.</w:t>
      </w:r>
    </w:p>
    <w:p w:rsidR="000E3934" w:rsidRDefault="000E3934" w:rsidP="000E393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činnosti </w:t>
      </w:r>
      <w:r w:rsidRPr="007D47EB">
        <w:rPr>
          <w:rFonts w:ascii="Arial" w:hAnsi="Arial" w:cs="Arial"/>
          <w:b/>
        </w:rPr>
        <w:t>stavebních úřadů</w:t>
      </w:r>
      <w:r>
        <w:rPr>
          <w:rFonts w:ascii="Arial" w:hAnsi="Arial" w:cs="Arial"/>
        </w:rPr>
        <w:t xml:space="preserve"> se opakují tyto nedostatky: </w:t>
      </w:r>
    </w:p>
    <w:p w:rsidR="000E3934" w:rsidRPr="00D50640" w:rsidRDefault="000E3934" w:rsidP="000E393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Předkládané projektové dokumentace neodpovídají požadavkům vyhlášky 499/2006 Sb., o dokumentaci staveb, ve znění pozdějších předpisů a stavební úřady nevyzývají k jejich doplnění, k povoleným záměrům nebyla předložena některá závazná stanoviska, vydaná rozhodnutí nebo souhlasy stavebních úřadů neobsahovaly všechny náležitosti podle vyhlášky č. 503/2006 Sb., </w:t>
      </w:r>
      <w:r w:rsidRPr="009F4708">
        <w:rPr>
          <w:rFonts w:ascii="Arial" w:hAnsi="Arial" w:cs="Arial"/>
        </w:rPr>
        <w:t>o podrobnější úpravě územního rozhodování, územního opatření a stavebního řádu</w:t>
      </w:r>
      <w:r>
        <w:rPr>
          <w:rFonts w:ascii="Arial" w:hAnsi="Arial" w:cs="Arial"/>
        </w:rPr>
        <w:t xml:space="preserve">, ve znění pozdějších předpisů, plné moci předkládané </w:t>
      </w:r>
      <w:r w:rsidRPr="00D50640">
        <w:rPr>
          <w:rFonts w:ascii="Arial" w:hAnsi="Arial" w:cs="Arial"/>
        </w:rPr>
        <w:t xml:space="preserve">účastníky řízení neodpovídaly § 33 správního řádu a stavební úřady nevyzvaly k jejich doplnění. </w:t>
      </w:r>
    </w:p>
    <w:p w:rsidR="00287B0D" w:rsidRDefault="00287B0D" w:rsidP="000E39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3934" w:rsidRPr="00D50640" w:rsidRDefault="000E3934" w:rsidP="000E39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640">
        <w:rPr>
          <w:rFonts w:ascii="Arial" w:hAnsi="Arial" w:cs="Arial"/>
        </w:rPr>
        <w:t xml:space="preserve">Na úseku </w:t>
      </w:r>
      <w:r w:rsidRPr="00D50640">
        <w:rPr>
          <w:rFonts w:ascii="Arial" w:hAnsi="Arial" w:cs="Arial"/>
          <w:b/>
        </w:rPr>
        <w:t>územního rozhodování a stavebního řádu</w:t>
      </w:r>
      <w:r w:rsidRPr="00D50640">
        <w:rPr>
          <w:rFonts w:ascii="Arial" w:hAnsi="Arial" w:cs="Arial"/>
        </w:rPr>
        <w:t xml:space="preserve"> bylo stavebním úřadům uloženo sledovat metodická doporučení MMR, která jsou zveřejňována na jeho webových stránkách, řídit se poznatky z pravidelných metodických porad pořádaných oddělením stavebního řádu odboru regionálního rozvoje, využívat možnosti konzultací s oddělením stavebního řádu a účastnit se akreditovaných školení, které v oblasti stavebního práva, vyvlastnění a projednávání přestupků krajský úřad poskytuje stavebním úřadům zdarma.</w:t>
      </w:r>
    </w:p>
    <w:p w:rsidR="000E3934" w:rsidRPr="00D50640" w:rsidRDefault="000E3934" w:rsidP="000E3934">
      <w:pPr>
        <w:jc w:val="both"/>
        <w:rPr>
          <w:rFonts w:ascii="Arial" w:hAnsi="Arial" w:cs="Arial"/>
        </w:rPr>
      </w:pPr>
      <w:r w:rsidRPr="00D50640">
        <w:rPr>
          <w:rFonts w:ascii="Arial" w:hAnsi="Arial" w:cs="Arial"/>
        </w:rPr>
        <w:t>Kontrolované osoby (tj. obce I. typu) v některých případech neplní funkci editora (§ 43 a 44 odst. 1 zákona č. 111/2009 Sb., o základních registrech, ve znění pozdějších předpisů), a to zejména pro nezřízení přístupu do ISÚI (resp. absenci přihlašovacích údajů do ISÚI). Dále mají některé kontrolované osoby v ISÚI/RÚIAN dlouhodobě nevyřízené reklamace pouze ve stavu „vložená“, a z toho vyplývá nedodržení lhůty dle § 4 odst. 3 zákona č. 111/2009 Sb., o základních registrech, ve znění pozdějších předpisů.</w:t>
      </w:r>
    </w:p>
    <w:p w:rsidR="000E3934" w:rsidRPr="00D50640" w:rsidRDefault="000E3934" w:rsidP="000E3934">
      <w:pPr>
        <w:autoSpaceDE w:val="0"/>
        <w:autoSpaceDN w:val="0"/>
        <w:jc w:val="both"/>
        <w:rPr>
          <w:rFonts w:ascii="Arial" w:hAnsi="Arial" w:cs="Arial"/>
        </w:rPr>
      </w:pPr>
    </w:p>
    <w:p w:rsidR="000E3934" w:rsidRPr="00D50640" w:rsidRDefault="000E3934" w:rsidP="000E39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640">
        <w:rPr>
          <w:rFonts w:ascii="Arial" w:hAnsi="Arial" w:cs="Arial"/>
        </w:rPr>
        <w:t xml:space="preserve">Na úseku </w:t>
      </w:r>
      <w:r w:rsidRPr="00D50640">
        <w:rPr>
          <w:rFonts w:ascii="Arial" w:hAnsi="Arial" w:cs="Arial"/>
          <w:b/>
        </w:rPr>
        <w:t>editace údajů do RÚIAN</w:t>
      </w:r>
      <w:r w:rsidRPr="00D50640">
        <w:rPr>
          <w:rFonts w:ascii="Arial" w:hAnsi="Arial" w:cs="Arial"/>
        </w:rPr>
        <w:t xml:space="preserve"> byly stavební úřady upozorněny na nutnost dodržování lhůt stanovených zákonem č. 111/2009 Sb., v několika případech byly stavební úřady vyzvány k neprodlenému vyznačení nesprávnosti u reklamovaných adresních míst a bylo jim uloženo informovat kontrolní orgán o odstranění nedostatků (stavební úřady toto opatření v určené lhůtě provedly). </w:t>
      </w:r>
    </w:p>
    <w:p w:rsidR="000E3934" w:rsidRDefault="000E3934" w:rsidP="000E3934">
      <w:pPr>
        <w:jc w:val="both"/>
        <w:rPr>
          <w:rFonts w:ascii="Arial" w:hAnsi="Arial" w:cs="Arial"/>
        </w:rPr>
      </w:pPr>
      <w:r w:rsidRPr="00D50640">
        <w:rPr>
          <w:rFonts w:ascii="Arial" w:hAnsi="Arial" w:cs="Arial"/>
        </w:rPr>
        <w:t>Kontrolované osoby (tj. obce I. typu) v některých případech neplní funkci editora (§ 43 a  44 odst. 1 zákona č. 111/2009 Sb., o základních registrech, ve znění pozdějších předpisů), a to zejména pro nezřízení přístupu do ISÚI (resp. absenci přihlašovacích údajů do ISÚI). Dále</w:t>
      </w:r>
      <w:r>
        <w:rPr>
          <w:rFonts w:ascii="Arial" w:hAnsi="Arial" w:cs="Arial"/>
        </w:rPr>
        <w:t xml:space="preserve"> mají některé kontrolované osoby v ISÚI/RÚIAN dlouhodobě nevyřízené reklamace pouze ve stavu „vložená“, a z toho vyplývá nedodržení lhůty dle §  4 odst. 3 zákona č. 111/2009 Sb., o základních registrech, ve znění pozdějších předpisů.</w:t>
      </w:r>
    </w:p>
    <w:p w:rsidR="000E3934" w:rsidRDefault="000E3934" w:rsidP="000E3934">
      <w:pPr>
        <w:autoSpaceDE w:val="0"/>
        <w:autoSpaceDN w:val="0"/>
        <w:jc w:val="both"/>
        <w:rPr>
          <w:rFonts w:ascii="Arial" w:hAnsi="Arial" w:cs="Arial"/>
        </w:rPr>
      </w:pPr>
    </w:p>
    <w:p w:rsidR="001A56CE" w:rsidRPr="009746F9" w:rsidRDefault="00A35A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30414">
        <w:rPr>
          <w:rFonts w:ascii="Arial" w:hAnsi="Arial" w:cs="Arial"/>
          <w:b/>
          <w:sz w:val="28"/>
          <w:szCs w:val="28"/>
        </w:rPr>
        <w:t xml:space="preserve">dbor sociálních věcí 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BD08A1" w:rsidRDefault="007803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</w:t>
      </w:r>
      <w:r w:rsidR="00E56A15" w:rsidRPr="00BD08A1">
        <w:rPr>
          <w:rFonts w:ascii="Arial" w:hAnsi="Arial" w:cs="Arial"/>
          <w:u w:val="single"/>
        </w:rPr>
        <w:t>:</w:t>
      </w:r>
    </w:p>
    <w:p w:rsidR="00F96790" w:rsidRPr="00BD08A1" w:rsidRDefault="00A35A0C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D08A1">
        <w:rPr>
          <w:rFonts w:ascii="Arial" w:hAnsi="Arial" w:cs="Arial"/>
        </w:rPr>
        <w:t xml:space="preserve">sociální práce vykonávané dle § 7 a § 63 – 65 zákona č. 111/2006 Sb., o pomoci v hmotné nouzi, ve znění pozdějších předpisů, § 91 odst. 6, § 92 a § 109 – 111 zákona č. 108/2006 Sb., o sociálních službách, ve znění pozdějších předpisů, §  10 a § 118 zákona č. 582/1991 Sb., o organizaci a provádění sociálního zabezpečení, ve znění pozdějších předpisů, § 2 vyhlášky č. 389/2011 Sb., o  provedení některých ustanovení zákona o pomoci v hmotné nouzi a přímo </w:t>
      </w:r>
      <w:r w:rsidRPr="00BD08A1">
        <w:rPr>
          <w:rFonts w:ascii="Arial" w:hAnsi="Arial" w:cs="Arial"/>
        </w:rPr>
        <w:lastRenderedPageBreak/>
        <w:t>souvisejících ustanovení zákona č. 500/2004 Sb., správní řád, ve znění pozdějších předpisů;</w:t>
      </w:r>
    </w:p>
    <w:p w:rsidR="00F96790" w:rsidRPr="00BD08A1" w:rsidRDefault="00A35A0C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D08A1">
        <w:rPr>
          <w:rFonts w:ascii="Arial" w:hAnsi="Arial" w:cs="Arial"/>
        </w:rPr>
        <w:t xml:space="preserve">výkon sociálně-právní ochrany dětí a náhradní rodinné péče vykonávané podle zákona č. 359/1999 Sb., o sociálně-právní ochraně dětí, ve znění pozdějších předpisů, vyhlášky č. 473/2012 Sb., o provedení některých ustanovení zákona o </w:t>
      </w:r>
      <w:r w:rsidR="005129C5" w:rsidRPr="00BD08A1">
        <w:rPr>
          <w:rFonts w:ascii="Arial" w:hAnsi="Arial" w:cs="Arial"/>
        </w:rPr>
        <w:t> </w:t>
      </w:r>
      <w:r w:rsidRPr="00BD08A1">
        <w:rPr>
          <w:rFonts w:ascii="Arial" w:hAnsi="Arial" w:cs="Arial"/>
        </w:rPr>
        <w:t xml:space="preserve">sociálně-právní ochraně dětí a přímo souvisejících ustanovení zákona č. </w:t>
      </w:r>
      <w:r w:rsidR="005129C5" w:rsidRPr="00BD08A1">
        <w:rPr>
          <w:rFonts w:ascii="Arial" w:hAnsi="Arial" w:cs="Arial"/>
        </w:rPr>
        <w:t> </w:t>
      </w:r>
      <w:r w:rsidRPr="00BD08A1">
        <w:rPr>
          <w:rFonts w:ascii="Arial" w:hAnsi="Arial" w:cs="Arial"/>
        </w:rPr>
        <w:t>500/2004 Sb., správní řád, ve znění pozdějších předpisů; přímo souvisejících ustanovení zákona č. 89/2012 Sb., občanský zákoník, ve znění pozdějších předpisů a přímo souvisejících ustanovení zákona č.  292/2013 Sb., o zvláštních řízeních soudních, ve znění pozdějších předpisů;</w:t>
      </w:r>
    </w:p>
    <w:p w:rsidR="00F96790" w:rsidRPr="00BD08A1" w:rsidRDefault="00A35A0C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D08A1">
        <w:rPr>
          <w:rFonts w:ascii="Arial" w:hAnsi="Arial" w:cs="Arial"/>
        </w:rPr>
        <w:t>výkon přenesené působnosti při dodržování povinnosti řídit se dle § 9a odst. 3 zákona č. 359/1999 Sb., o sociálně-právní ochraně dětí, ve znění pozdějších předpisů, při výkonu sociálně-právní ochrany standardy kvality sociálně-právní ochrany (v souladu s §  6 odst. 1 písm. a) prováděcí vyhlášky č. 473/2012 Sb., o  provedení některých ustanovení zákona o  sociálně-právní ochraně dětí - Příloha č. 1);</w:t>
      </w:r>
    </w:p>
    <w:p w:rsidR="001A56CE" w:rsidRPr="00BD08A1" w:rsidRDefault="00A35A0C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D08A1">
        <w:rPr>
          <w:rFonts w:ascii="Arial" w:hAnsi="Arial" w:cs="Arial"/>
        </w:rPr>
        <w:t xml:space="preserve">výkon agendy romského koordinátora ve smyslu </w:t>
      </w:r>
      <w:proofErr w:type="spellStart"/>
      <w:r w:rsidRPr="00BD08A1">
        <w:rPr>
          <w:rFonts w:ascii="Arial" w:hAnsi="Arial" w:cs="Arial"/>
        </w:rPr>
        <w:t>ust</w:t>
      </w:r>
      <w:proofErr w:type="spellEnd"/>
      <w:r w:rsidRPr="00BD08A1">
        <w:rPr>
          <w:rFonts w:ascii="Arial" w:hAnsi="Arial" w:cs="Arial"/>
        </w:rPr>
        <w:t>. § 6 odst. 8 zákona</w:t>
      </w:r>
      <w:r w:rsidRPr="00BD08A1">
        <w:rPr>
          <w:rFonts w:ascii="Arial" w:hAnsi="Arial" w:cs="Arial"/>
        </w:rPr>
        <w:br/>
        <w:t>č. 273/2001 Sb., o právech příslušníků národnostních menšin, ve znění pozdějších předpisů a předpisů souvisejících;</w:t>
      </w:r>
    </w:p>
    <w:p w:rsidR="00C25269" w:rsidRDefault="00A35A0C" w:rsidP="00C25269">
      <w:pPr>
        <w:pStyle w:val="Odstavecseseznamem"/>
        <w:numPr>
          <w:ilvl w:val="0"/>
          <w:numId w:val="30"/>
        </w:numPr>
        <w:ind w:left="426" w:hanging="502"/>
        <w:jc w:val="both"/>
        <w:rPr>
          <w:rFonts w:ascii="Arial" w:hAnsi="Arial" w:cs="Arial"/>
        </w:rPr>
      </w:pPr>
      <w:r w:rsidRPr="00BD08A1">
        <w:rPr>
          <w:rFonts w:ascii="Arial" w:hAnsi="Arial" w:cs="Arial"/>
        </w:rPr>
        <w:t>výkon funkce veřejného opatrovníka v souladu s ustanovením</w:t>
      </w:r>
      <w:r w:rsidRPr="00BD08A1">
        <w:rPr>
          <w:rFonts w:ascii="Arial" w:hAnsi="Arial" w:cs="Arial"/>
        </w:rPr>
        <w:br/>
        <w:t>§ 149b odst. 3 zákona č. 128/2000 Sb., o obcích, ve znění pozdějších předpisů, příslušných ustanovení § 465 – 485 zákona č. 89/2012 Sb., občanský zákoník, ve znění pozdějších předpisů a § 15 a 17 zákona č. 500/2004 Sb., správní řád, ve znění pozdějších předpisů</w:t>
      </w:r>
      <w:r w:rsidR="00F96790" w:rsidRPr="00BD08A1">
        <w:rPr>
          <w:rFonts w:ascii="Arial" w:hAnsi="Arial" w:cs="Arial"/>
        </w:rPr>
        <w:t>;</w:t>
      </w:r>
      <w:r w:rsidR="00C25269" w:rsidRPr="00C25269">
        <w:rPr>
          <w:rFonts w:ascii="Arial" w:hAnsi="Arial" w:cs="Arial"/>
        </w:rPr>
        <w:t xml:space="preserve"> </w:t>
      </w:r>
    </w:p>
    <w:p w:rsidR="00C25269" w:rsidRDefault="00C25269" w:rsidP="00C25269">
      <w:pPr>
        <w:pStyle w:val="Odstavecseseznamem"/>
        <w:numPr>
          <w:ilvl w:val="0"/>
          <w:numId w:val="30"/>
        </w:numPr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využití poskytnutých účelových dotací z dotačních titulů (dle zákona č. 320/2001 Sb., o finanční kontrole, ve znění pozdějších předpisů).</w:t>
      </w:r>
    </w:p>
    <w:p w:rsidR="00C25269" w:rsidRDefault="00C25269" w:rsidP="00C25269">
      <w:pPr>
        <w:ind w:left="-76"/>
        <w:jc w:val="both"/>
        <w:rPr>
          <w:rFonts w:ascii="Arial" w:hAnsi="Arial" w:cs="Arial"/>
        </w:rPr>
      </w:pPr>
    </w:p>
    <w:p w:rsidR="00C25269" w:rsidRDefault="00C25269" w:rsidP="00C25269">
      <w:pPr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>Zjištěné nedostatky:</w:t>
      </w:r>
    </w:p>
    <w:p w:rsidR="00C25269" w:rsidRPr="00C25269" w:rsidRDefault="00C25269" w:rsidP="00C25269">
      <w:pPr>
        <w:ind w:left="-76"/>
        <w:jc w:val="both"/>
        <w:rPr>
          <w:rFonts w:ascii="Arial" w:hAnsi="Arial" w:cs="Arial"/>
          <w:b/>
          <w:bCs/>
        </w:rPr>
      </w:pPr>
      <w:r w:rsidRPr="00C25269">
        <w:rPr>
          <w:rFonts w:ascii="Arial" w:hAnsi="Arial" w:cs="Arial"/>
          <w:b/>
          <w:bCs/>
        </w:rPr>
        <w:t>Sociálně-právní ochrana dětí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 xml:space="preserve">vyhodnocení situace dítěte a rodiny nekoresponduje s aktuálním individuálním plánem ochrany dítěte 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 xml:space="preserve">v individuálních plánech ochrany dítěte chybí podpisy osob odpovědných za výchovu dítěte 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nebylo prokazatelné, že při návštěvě, při šetření bylo nezletilé dítě přítomno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byla překročena zákonem stanovená lhůta pro návštěvu (telefonický kontakt)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kopie spisové dokumentace nebyla zaslána krajskému úřadu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zaměstnanec úřadu nejméně jednou za tři měsíce nenavštívil dítě, které bylo do péče ústavního zařízení svěřeno rozhodnutím soudu nebo kterému bylo uloženo ústavní ochranné léčení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nebyly naplněny standardy kvality sociálně-právní ochrany</w:t>
      </w:r>
    </w:p>
    <w:p w:rsidR="00C25269" w:rsidRPr="0085790B" w:rsidRDefault="00C25269" w:rsidP="0085790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počet supervizních setkání není v souladu s metodikou MPSV</w:t>
      </w:r>
    </w:p>
    <w:p w:rsidR="00C25269" w:rsidRPr="00C25269" w:rsidRDefault="00C25269" w:rsidP="00C25269">
      <w:pPr>
        <w:ind w:left="-76"/>
        <w:jc w:val="both"/>
        <w:rPr>
          <w:rFonts w:ascii="Arial" w:hAnsi="Arial" w:cs="Arial"/>
        </w:rPr>
      </w:pPr>
    </w:p>
    <w:p w:rsidR="00C25269" w:rsidRPr="00C25269" w:rsidRDefault="00C25269" w:rsidP="00C25269">
      <w:pPr>
        <w:ind w:left="-76"/>
        <w:jc w:val="both"/>
        <w:rPr>
          <w:rFonts w:ascii="Arial" w:hAnsi="Arial" w:cs="Arial"/>
          <w:b/>
          <w:bCs/>
        </w:rPr>
      </w:pPr>
      <w:r w:rsidRPr="00C25269">
        <w:rPr>
          <w:rFonts w:ascii="Arial" w:hAnsi="Arial" w:cs="Arial"/>
          <w:b/>
          <w:bCs/>
        </w:rPr>
        <w:t>Sociální práce</w:t>
      </w:r>
    </w:p>
    <w:p w:rsidR="00C25269" w:rsidRPr="0085790B" w:rsidRDefault="00C25269" w:rsidP="0085790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zaměstnavatel nezabezpečil další vzdělávání sociálního pracovníka –</w:t>
      </w:r>
      <w:r w:rsidR="0085790B" w:rsidRP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>neabsolvování žádného dalšího vzdělává</w:t>
      </w:r>
      <w:r w:rsidR="0085790B" w:rsidRPr="0085790B">
        <w:rPr>
          <w:rFonts w:ascii="Arial" w:hAnsi="Arial" w:cs="Arial"/>
        </w:rPr>
        <w:t>ní bez doložení vážných důvodů</w:t>
      </w:r>
    </w:p>
    <w:p w:rsidR="00C25269" w:rsidRPr="0085790B" w:rsidRDefault="00C25269" w:rsidP="0085790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porušení zákona o sociálních službách, klientům nebylo nabídnuto odborné</w:t>
      </w:r>
      <w:r w:rsidR="0085790B" w:rsidRP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>sociální porad</w:t>
      </w:r>
      <w:r w:rsidR="0085790B" w:rsidRPr="0085790B">
        <w:rPr>
          <w:rFonts w:ascii="Arial" w:hAnsi="Arial" w:cs="Arial"/>
        </w:rPr>
        <w:t>enství</w:t>
      </w:r>
    </w:p>
    <w:p w:rsidR="00C25269" w:rsidRPr="0085790B" w:rsidRDefault="00C25269" w:rsidP="0085790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lastRenderedPageBreak/>
        <w:t>nebylo prováděno aktivní vyhledávání osob, které jsou ohroženy hmotnou</w:t>
      </w:r>
      <w:r w:rsidR="0085790B" w:rsidRP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>nouzí, nebo se již ve stavu hmotné nouze nacházej</w:t>
      </w:r>
      <w:r w:rsidR="0085790B" w:rsidRPr="0085790B">
        <w:rPr>
          <w:rFonts w:ascii="Arial" w:hAnsi="Arial" w:cs="Arial"/>
        </w:rPr>
        <w:t>í</w:t>
      </w:r>
    </w:p>
    <w:p w:rsidR="00C25269" w:rsidRPr="0085790B" w:rsidRDefault="00C25269" w:rsidP="0085790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vedení spisové dokumentace SZSP v JIS neodpovídá požadavkům uvedených</w:t>
      </w:r>
      <w:r w:rsidR="0085790B" w:rsidRP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>v zákoně - ve SZSP jsou vedeni také klienti, u kterých se nejedná o výkon</w:t>
      </w:r>
      <w:r w:rsidR="0085790B" w:rsidRP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 xml:space="preserve">sociální </w:t>
      </w:r>
      <w:r w:rsidR="0085790B" w:rsidRPr="0085790B">
        <w:rPr>
          <w:rFonts w:ascii="Arial" w:hAnsi="Arial" w:cs="Arial"/>
        </w:rPr>
        <w:t>práce</w:t>
      </w:r>
    </w:p>
    <w:p w:rsidR="0085790B" w:rsidRDefault="0085790B" w:rsidP="00C25269">
      <w:pPr>
        <w:ind w:left="-76"/>
        <w:jc w:val="both"/>
        <w:rPr>
          <w:rFonts w:ascii="Arial" w:hAnsi="Arial" w:cs="Arial"/>
          <w:b/>
          <w:bCs/>
        </w:rPr>
      </w:pPr>
    </w:p>
    <w:p w:rsidR="0085790B" w:rsidRDefault="00C25269" w:rsidP="0085790B">
      <w:pPr>
        <w:ind w:left="-76"/>
        <w:jc w:val="both"/>
        <w:rPr>
          <w:rFonts w:ascii="Arial" w:hAnsi="Arial" w:cs="Arial"/>
          <w:b/>
          <w:bCs/>
        </w:rPr>
      </w:pPr>
      <w:r w:rsidRPr="00C25269">
        <w:rPr>
          <w:rFonts w:ascii="Arial" w:hAnsi="Arial" w:cs="Arial"/>
          <w:b/>
          <w:bCs/>
        </w:rPr>
        <w:t>Veřejné opatrovnictví</w:t>
      </w:r>
    </w:p>
    <w:p w:rsidR="00C25269" w:rsidRPr="0085790B" w:rsidRDefault="00C25269" w:rsidP="0085790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/>
          <w:bCs/>
        </w:rPr>
      </w:pPr>
      <w:r w:rsidRPr="0085790B">
        <w:rPr>
          <w:rFonts w:ascii="Arial" w:hAnsi="Arial" w:cs="Arial"/>
        </w:rPr>
        <w:t>chybějící zkouška ZOZ u osoby pověřené k výkonu funkce veřejného</w:t>
      </w:r>
      <w:r w:rsid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>opatrovníka, vydané starostou města vykonávajíc</w:t>
      </w:r>
      <w:r w:rsidR="0085790B" w:rsidRPr="0085790B">
        <w:rPr>
          <w:rFonts w:ascii="Arial" w:hAnsi="Arial" w:cs="Arial"/>
        </w:rPr>
        <w:t>í opatrovnictví</w:t>
      </w:r>
    </w:p>
    <w:p w:rsidR="00C25269" w:rsidRPr="0085790B" w:rsidRDefault="00C25269" w:rsidP="0085790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85790B">
        <w:rPr>
          <w:rFonts w:ascii="Arial" w:hAnsi="Arial" w:cs="Arial"/>
        </w:rPr>
        <w:t>finanční prostředky určené pro opatrovance, s nimiž bylo nakládáno, jsou</w:t>
      </w:r>
      <w:r w:rsidR="0085790B" w:rsidRP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>vypláceny prostřednictvím osoby, která není pečující osobou a nemá platné</w:t>
      </w:r>
      <w:r w:rsidR="0085790B" w:rsidRPr="0085790B">
        <w:rPr>
          <w:rFonts w:ascii="Arial" w:hAnsi="Arial" w:cs="Arial"/>
        </w:rPr>
        <w:t xml:space="preserve"> </w:t>
      </w:r>
      <w:r w:rsidRPr="0085790B">
        <w:rPr>
          <w:rFonts w:ascii="Arial" w:hAnsi="Arial" w:cs="Arial"/>
        </w:rPr>
        <w:t>zmocnění k přijímání finančních prostředků kl</w:t>
      </w:r>
      <w:r w:rsidR="0085790B" w:rsidRPr="0085790B">
        <w:rPr>
          <w:rFonts w:ascii="Arial" w:hAnsi="Arial" w:cs="Arial"/>
        </w:rPr>
        <w:t>ienta</w:t>
      </w:r>
    </w:p>
    <w:p w:rsidR="00C25269" w:rsidRPr="00C25269" w:rsidRDefault="00C25269" w:rsidP="00C25269">
      <w:pPr>
        <w:ind w:left="-76"/>
        <w:jc w:val="both"/>
        <w:rPr>
          <w:rFonts w:ascii="Arial" w:hAnsi="Arial" w:cs="Arial"/>
        </w:rPr>
      </w:pPr>
    </w:p>
    <w:p w:rsidR="00C25269" w:rsidRPr="00C25269" w:rsidRDefault="00C25269" w:rsidP="0085790B">
      <w:pPr>
        <w:ind w:left="-76"/>
        <w:jc w:val="both"/>
        <w:rPr>
          <w:rFonts w:ascii="Arial" w:hAnsi="Arial" w:cs="Arial"/>
        </w:rPr>
      </w:pPr>
      <w:r w:rsidRPr="00C25269">
        <w:rPr>
          <w:rFonts w:ascii="Arial" w:hAnsi="Arial" w:cs="Arial"/>
        </w:rPr>
        <w:t>Vzhledem k většinově nízké frekvenci nejčastějších zjištění, nelze více specifikovat</w:t>
      </w:r>
      <w:r w:rsidR="0085790B">
        <w:rPr>
          <w:rFonts w:ascii="Arial" w:hAnsi="Arial" w:cs="Arial"/>
        </w:rPr>
        <w:t xml:space="preserve"> </w:t>
      </w:r>
      <w:r w:rsidRPr="00C25269">
        <w:rPr>
          <w:rFonts w:ascii="Arial" w:hAnsi="Arial" w:cs="Arial"/>
        </w:rPr>
        <w:t>nejčastější a nejzávažnější zjištění. Za zmínku stojí nenaplnění standardů kvality</w:t>
      </w:r>
      <w:r w:rsidR="0085790B">
        <w:rPr>
          <w:rFonts w:ascii="Arial" w:hAnsi="Arial" w:cs="Arial"/>
        </w:rPr>
        <w:t xml:space="preserve"> </w:t>
      </w:r>
      <w:r w:rsidRPr="00C25269">
        <w:rPr>
          <w:rFonts w:ascii="Arial" w:hAnsi="Arial" w:cs="Arial"/>
        </w:rPr>
        <w:t>sociálně-právní ochrany a s tím související nedodržení počtu supervizních setkání.</w:t>
      </w:r>
    </w:p>
    <w:p w:rsidR="007B5EA5" w:rsidRPr="00C25269" w:rsidRDefault="00C25269" w:rsidP="0085790B">
      <w:pPr>
        <w:ind w:left="-76"/>
        <w:jc w:val="both"/>
        <w:rPr>
          <w:rFonts w:ascii="Arial" w:hAnsi="Arial" w:cs="Arial"/>
        </w:rPr>
      </w:pPr>
      <w:r w:rsidRPr="00C25269">
        <w:rPr>
          <w:rFonts w:ascii="Arial" w:hAnsi="Arial" w:cs="Arial"/>
        </w:rPr>
        <w:t>Příčinou jsou nedostatečná implementace standardů kvality do činnosti orgánů</w:t>
      </w:r>
      <w:r w:rsidR="0085790B">
        <w:rPr>
          <w:rFonts w:ascii="Arial" w:hAnsi="Arial" w:cs="Arial"/>
        </w:rPr>
        <w:t xml:space="preserve"> </w:t>
      </w:r>
      <w:r w:rsidRPr="00C25269">
        <w:rPr>
          <w:rFonts w:ascii="Arial" w:hAnsi="Arial" w:cs="Arial"/>
        </w:rPr>
        <w:t>sociálně-právní ochrany dětí a velké pracovní vytížení zaměstnanců těchto orgánů.</w:t>
      </w:r>
    </w:p>
    <w:p w:rsidR="001A56CE" w:rsidRPr="00BD08A1" w:rsidRDefault="001A56CE" w:rsidP="001A56CE">
      <w:pPr>
        <w:pStyle w:val="Odstavecseseznamem"/>
        <w:ind w:left="426"/>
        <w:jc w:val="both"/>
        <w:rPr>
          <w:rFonts w:ascii="Arial" w:hAnsi="Arial" w:cs="Arial"/>
          <w:color w:val="FF0000"/>
        </w:rPr>
      </w:pPr>
    </w:p>
    <w:p w:rsidR="009A49FC" w:rsidRDefault="009A49FC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A35A0C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vnitřních věcí a </w:t>
      </w:r>
      <w:r w:rsidR="003F6B64">
        <w:rPr>
          <w:rFonts w:ascii="Arial" w:hAnsi="Arial" w:cs="Arial"/>
          <w:b/>
          <w:sz w:val="28"/>
          <w:szCs w:val="28"/>
        </w:rPr>
        <w:t xml:space="preserve">krajský živnostenský úřad </w:t>
      </w:r>
    </w:p>
    <w:p w:rsidR="001A56CE" w:rsidRPr="00C87927" w:rsidRDefault="001A56CE">
      <w:pPr>
        <w:rPr>
          <w:rFonts w:ascii="Arial" w:hAnsi="Arial" w:cs="Arial"/>
        </w:rPr>
      </w:pPr>
    </w:p>
    <w:p w:rsidR="001A56CE" w:rsidRPr="00C87927" w:rsidRDefault="00A35A0C">
      <w:pPr>
        <w:rPr>
          <w:rFonts w:ascii="Arial" w:hAnsi="Arial" w:cs="Arial"/>
          <w:u w:val="single"/>
        </w:rPr>
      </w:pPr>
      <w:r w:rsidRPr="00C87927">
        <w:rPr>
          <w:rFonts w:ascii="Arial" w:hAnsi="Arial" w:cs="Arial"/>
          <w:u w:val="single"/>
        </w:rPr>
        <w:t>Předmět kontrol</w:t>
      </w:r>
      <w:r w:rsidR="00E56A15">
        <w:rPr>
          <w:rFonts w:ascii="Arial" w:hAnsi="Arial" w:cs="Arial"/>
          <w:u w:val="single"/>
        </w:rPr>
        <w:t>:</w:t>
      </w:r>
      <w:r w:rsidRPr="00C87927">
        <w:rPr>
          <w:rFonts w:ascii="Arial" w:hAnsi="Arial" w:cs="Arial"/>
          <w:u w:val="single"/>
        </w:rPr>
        <w:t xml:space="preserve"> </w:t>
      </w:r>
    </w:p>
    <w:p w:rsidR="001A56CE" w:rsidRPr="006E73F2" w:rsidRDefault="00A35A0C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C118D">
        <w:rPr>
          <w:rFonts w:ascii="Arial" w:hAnsi="Arial" w:cs="Arial"/>
        </w:rPr>
        <w:t xml:space="preserve">výkon přenesené působnosti na úseku matrik, správní řízení na úseku matrik a změny jména a příjmení (agenda vykonávaná na základě zákona č. 301/2000 Sb., </w:t>
      </w:r>
      <w:r>
        <w:rPr>
          <w:rFonts w:ascii="Arial" w:hAnsi="Arial" w:cs="Arial"/>
        </w:rPr>
        <w:t xml:space="preserve">o matrikách jménu a příjmení, ve znění pozdějších předpisů </w:t>
      </w:r>
      <w:r w:rsidRPr="006E73F2">
        <w:rPr>
          <w:rFonts w:ascii="Arial" w:hAnsi="Arial" w:cs="Arial"/>
        </w:rPr>
        <w:t>a zákona č. 500/2004 Sb., správní řád, ve znění pozdějších předpisů</w:t>
      </w:r>
      <w:r>
        <w:rPr>
          <w:rFonts w:ascii="Arial" w:hAnsi="Arial" w:cs="Arial"/>
        </w:rPr>
        <w:t>);</w:t>
      </w:r>
    </w:p>
    <w:p w:rsidR="00BA2D4E" w:rsidRDefault="00A35A0C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A2D4E">
        <w:rPr>
          <w:rFonts w:ascii="Arial" w:hAnsi="Arial" w:cs="Arial"/>
        </w:rPr>
        <w:t>výkon přenesené působnosti na úseku přestupkové agendy - dodržování právních předpisů při výkonu přestupkové agendy (zákona č. 200/1990 Sb., o přestupcích, ve znění pozdějších předpisů, zákona č. 500/2004 Sb., správní řád, ve znění pozdějších předpisů, zákona č. 250/2016 Sb., o odpovědnosti za přestupky a  řízení o nich, ve znění pozdějších předpisů a zákona č. 251/2016 Sb., o některých přestupcích, ve znění pozdějších předpisů)</w:t>
      </w:r>
      <w:r>
        <w:rPr>
          <w:rFonts w:ascii="Arial" w:hAnsi="Arial" w:cs="Arial"/>
        </w:rPr>
        <w:t>;</w:t>
      </w:r>
    </w:p>
    <w:p w:rsidR="001A56CE" w:rsidRDefault="00A35A0C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konání veřejné sbírky (dle zákona č. 117/2001 Sb., </w:t>
      </w:r>
      <w:r>
        <w:rPr>
          <w:rFonts w:ascii="Arial" w:hAnsi="Arial" w:cs="Arial"/>
        </w:rPr>
        <w:br/>
        <w:t>o veřejných sbírkách, ve znění pozdějších předpisů);</w:t>
      </w:r>
    </w:p>
    <w:p w:rsidR="001A56CE" w:rsidRDefault="00A35A0C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výkonu přenesené působnosti na úseku evidence obyvatel (dle zákona </w:t>
      </w:r>
      <w:r>
        <w:rPr>
          <w:rFonts w:ascii="Arial" w:hAnsi="Arial" w:cs="Arial"/>
        </w:rPr>
        <w:br/>
        <w:t>č. 133/2000 Sb., o evidenci obyvatel a rodných čísel a o změně některých zákonů, ve znění pozdějších předpisů, vyhlášky č. 296/2004 Sb., kterou se prování zákon o evidenci obyvatel, ve znění pozdějších předpisů, zákona č. 500/2004 Sb., správní řád, ve znění pozdějších předpisů a zákona č. 101/2000 Sb., o ochraně osobních údajů a o změně některých zákonů, ve znění pozdějších předpisů, zákona č. 328/1999 Sb., o občanských průkazech, ve znění pozdějších předpisů a zákona č. 329/1999 Sb., o cestovních dokladech, ve znění pozdějších předpisů);</w:t>
      </w:r>
    </w:p>
    <w:p w:rsidR="001A56CE" w:rsidRDefault="00A35A0C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734F3">
        <w:rPr>
          <w:rFonts w:ascii="Arial" w:hAnsi="Arial" w:cs="Arial"/>
        </w:rPr>
        <w:t>výkon přenesené působnosti na úseku</w:t>
      </w:r>
      <w:r w:rsidR="00BA2D4E">
        <w:rPr>
          <w:rFonts w:ascii="Arial" w:hAnsi="Arial" w:cs="Arial"/>
        </w:rPr>
        <w:t xml:space="preserve"> živnostenského podnikání (dle </w:t>
      </w:r>
      <w:r w:rsidRPr="002734F3">
        <w:rPr>
          <w:rFonts w:ascii="Arial" w:hAnsi="Arial" w:cs="Arial"/>
        </w:rPr>
        <w:t xml:space="preserve">zákona č. </w:t>
      </w:r>
      <w:r w:rsidR="00BA2D4E">
        <w:rPr>
          <w:rFonts w:ascii="Arial" w:hAnsi="Arial" w:cs="Arial"/>
        </w:rPr>
        <w:t> </w:t>
      </w:r>
      <w:r w:rsidRPr="002734F3">
        <w:rPr>
          <w:rFonts w:ascii="Arial" w:hAnsi="Arial" w:cs="Arial"/>
        </w:rPr>
        <w:t xml:space="preserve">455/1991 Sb., o živnostenském podnikání (živnostenský zákon), ve znění pozdějších předpisů, zákona č.  634/1992 Sb., o ochraně spotřebitele, ve znění pozdějších předpisů, zákona č.  500/2004 Sb., správní řád, ve znění pozdějších předpisů, zákona č.  353/2003 Sb., o spotřebních daních, ve znění pozdějších </w:t>
      </w:r>
      <w:r w:rsidRPr="002734F3">
        <w:rPr>
          <w:rFonts w:ascii="Arial" w:hAnsi="Arial" w:cs="Arial"/>
        </w:rPr>
        <w:lastRenderedPageBreak/>
        <w:t>předpisů, zákona č. 252/1997 Sb., o  zemědělství, ve znění pozdějších předpisů a  zákona č.  250/2016 Sb., o  odpovědnosti za přestupky a řízení o nich, ve znění pozdějších předpisů)</w:t>
      </w:r>
      <w:r>
        <w:rPr>
          <w:rFonts w:ascii="Arial" w:hAnsi="Arial" w:cs="Arial"/>
        </w:rPr>
        <w:t>;</w:t>
      </w:r>
    </w:p>
    <w:p w:rsidR="001A56CE" w:rsidRDefault="00A35A0C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22FCD">
        <w:rPr>
          <w:rFonts w:ascii="Arial" w:hAnsi="Arial" w:cs="Arial"/>
        </w:rPr>
        <w:t>kontrola výkonu přenesené působnosti na úseku vidimace a legalizace (agenda vykonávaná na základě zákona č. 21/2006 Sb., o ověřování, ve znění pozdějších předpisů a zákona č. 500/2004 Sb., správní řád</w:t>
      </w:r>
      <w:r>
        <w:rPr>
          <w:rFonts w:ascii="Arial" w:hAnsi="Arial" w:cs="Arial"/>
        </w:rPr>
        <w:t>, ve znění pozdějších předpisů)</w:t>
      </w:r>
      <w:r w:rsidR="00410D43">
        <w:rPr>
          <w:rFonts w:ascii="Arial" w:hAnsi="Arial" w:cs="Arial"/>
        </w:rPr>
        <w:t>;</w:t>
      </w:r>
    </w:p>
    <w:p w:rsidR="00400EB7" w:rsidRDefault="00A35A0C" w:rsidP="00400E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ind w:left="426"/>
        <w:jc w:val="both"/>
        <w:rPr>
          <w:rFonts w:ascii="Arial" w:hAnsi="Arial" w:cs="Arial"/>
        </w:rPr>
      </w:pPr>
      <w:r w:rsidRPr="00410D43">
        <w:rPr>
          <w:rFonts w:ascii="Arial" w:hAnsi="Arial" w:cs="Arial"/>
        </w:rPr>
        <w:t xml:space="preserve">výkon přenesené působnosti na úseku voleb,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 xml:space="preserve">volbách do Parlamentu České republiky a o změně a doplnění některých dalších zákonů, ve znění pozdějších předpisů, zákona č. 62/2003 Sb., 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 č. 59/2002 Sb., o provedení některých ustanovení zákona č.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 xml:space="preserve">provedení některých ustanovení zákona č. 247/1995 Sb., o volbách do Parlamentu České republiky a o změně a doplnění některých dalších zákonů, ve znění zákona č. 212/1996 Sb., nálezu Ústavního soudu uveřejněného pod č.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>243/1999 Sb. a zákona č. 204/2000 Sb., vyhlášky č. 409/2003 Sb., k provedení zákona č. 62/2003 Sb., o volbách do Evropského parlamentu a o změně některých zákonů, ve znění pozdějších předpisů a vyhlášky č. 294/2012 Sb., o provedení některých ustanovení zákona o volbě prezidenta republiky</w:t>
      </w:r>
      <w:r w:rsidR="001D7A13">
        <w:rPr>
          <w:rFonts w:ascii="Arial" w:hAnsi="Arial" w:cs="Arial"/>
        </w:rPr>
        <w:t>, ve znění p</w:t>
      </w:r>
      <w:r w:rsidR="00863E2B">
        <w:rPr>
          <w:rFonts w:ascii="Arial" w:hAnsi="Arial" w:cs="Arial"/>
        </w:rPr>
        <w:t xml:space="preserve">ozdějších </w:t>
      </w:r>
      <w:r w:rsidR="00400EB7">
        <w:rPr>
          <w:rFonts w:ascii="Arial" w:hAnsi="Arial" w:cs="Arial"/>
        </w:rPr>
        <w:t>předpisů;</w:t>
      </w:r>
    </w:p>
    <w:p w:rsidR="00400EB7" w:rsidRDefault="00400EB7" w:rsidP="00400E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dodržování právních předpisů při projednávání přestupků (zákona č. 500/2004 Sb., správní řád, ve znění pozdějších předpisů, zákona č. 250/2016 Sb., o  odpovědnosti za přestupky a řízení o nich, ve znění pozdějších předpisů a  zákona č. 159/2006 Sb., o střetu zájmů, ve znění pozdějších předpisů)</w:t>
      </w:r>
      <w:r w:rsidR="00C25269">
        <w:rPr>
          <w:rFonts w:ascii="Arial" w:hAnsi="Arial" w:cs="Arial"/>
        </w:rPr>
        <w:t>;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Přestupková agenda</w:t>
      </w:r>
      <w:r>
        <w:rPr>
          <w:rFonts w:ascii="Arial" w:hAnsi="Arial" w:cs="Arial"/>
        </w:rPr>
        <w:t xml:space="preserve"> 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Přestože byly zjištěny závažné nezákonnosti v postupu správních orgánů, vždy uplynula zákonem stanovená lhůta pro možnost nápravy formou mimořádného opravného prostředku. Zjištěné kvalifikační nedostatky u osob projednávajících přestupky byly následně odstraněny.</w:t>
      </w:r>
    </w:p>
    <w:p w:rsidR="00C83069" w:rsidRDefault="00C83069" w:rsidP="00C83069">
      <w:pPr>
        <w:autoSpaceDE w:val="0"/>
        <w:autoSpaceDN w:val="0"/>
        <w:adjustRightInd w:val="0"/>
        <w:rPr>
          <w:rFonts w:ascii="ArialMT" w:hAnsi="ArialMT" w:cs="ArialMT"/>
        </w:rPr>
      </w:pP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Opakující se základní a systémové nedostatky: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dodržování lhůt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chybějící protokoly o hlasování, obsahy spisů, úřední razítka na písemnostech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chybějící opisy z evidence přestupků a zápisy přestupků do evidence přestupků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použití postupování z důvodu vhodnosti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nepřezkoumatelná rozhodnutí (pro nedostatek důvodů, pro absenci formy zavinění)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chyby při doručování (především u povinnosti primárně doručovat do datové schránky)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chybějící vyznačení nabytí právní moci především u usnesení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věcná nepříslušnost k projednání oznámeného a projednaného přestupku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chyby u přestupků, které lze projednávat pouze se souhlasem osoby přímo postižené spácháním přestupku</w:t>
      </w:r>
    </w:p>
    <w:p w:rsidR="00C83069" w:rsidRDefault="00C83069" w:rsidP="00C83069">
      <w:pPr>
        <w:pStyle w:val="Odstavecseseznamem"/>
        <w:numPr>
          <w:ilvl w:val="0"/>
          <w:numId w:val="2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nesprávné právní kvalifikace přestupkových jednání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Vidimace a legalizace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Neúplné vypisování údajů do </w:t>
      </w:r>
      <w:r>
        <w:rPr>
          <w:rFonts w:ascii="Arial" w:hAnsi="Arial" w:cs="Arial"/>
          <w:bCs/>
        </w:rPr>
        <w:t xml:space="preserve">sloupce 8 </w:t>
      </w:r>
      <w:r>
        <w:rPr>
          <w:rFonts w:ascii="Arial" w:hAnsi="Arial" w:cs="Arial"/>
        </w:rPr>
        <w:t xml:space="preserve">ověřovací knihy - není uváděno ustanovení § 16 odst. 2 písm. c) zákona o ověřování, kde je uvedeno, že tiskopis ověřovací knihy mimo jiné obsahuje údaj o tom, že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listina se doslova shoduje s listinou, z </w:t>
      </w:r>
      <w:r w:rsidR="00AA5F24">
        <w:rPr>
          <w:rFonts w:ascii="Arial" w:hAnsi="Arial" w:cs="Arial"/>
        </w:rPr>
        <w:t> </w:t>
      </w:r>
      <w:r>
        <w:rPr>
          <w:rFonts w:ascii="Arial" w:hAnsi="Arial" w:cs="Arial"/>
        </w:rPr>
        <w:t>níž byla pořízena, a zda tato listina je</w:t>
      </w: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prvopisem</w:t>
      </w:r>
      <w:r>
        <w:rPr>
          <w:rFonts w:ascii="Arial" w:hAnsi="Arial" w:cs="Arial"/>
        </w:rPr>
        <w:t>,</w:t>
      </w: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již </w:t>
      </w:r>
      <w:r>
        <w:rPr>
          <w:rFonts w:ascii="Arial" w:hAnsi="Arial" w:cs="Arial"/>
          <w:bCs/>
        </w:rPr>
        <w:t xml:space="preserve">ověřenou </w:t>
      </w:r>
      <w:proofErr w:type="spellStart"/>
      <w:r>
        <w:rPr>
          <w:rFonts w:ascii="Arial" w:hAnsi="Arial" w:cs="Arial"/>
          <w:bCs/>
        </w:rPr>
        <w:t>vidimovanou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listinou,</w:t>
      </w: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listinou, která je </w:t>
      </w:r>
      <w:r>
        <w:rPr>
          <w:rFonts w:ascii="Arial" w:hAnsi="Arial" w:cs="Arial"/>
          <w:bCs/>
        </w:rPr>
        <w:t>výstupem z autorizované konverze dokumentů</w:t>
      </w:r>
      <w:r>
        <w:rPr>
          <w:rFonts w:ascii="Arial" w:hAnsi="Arial" w:cs="Arial"/>
        </w:rPr>
        <w:t>,</w:t>
      </w: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Cs/>
        </w:rPr>
        <w:t xml:space="preserve">opisem nebo kopií pořízenou ze spisu </w:t>
      </w:r>
      <w:r>
        <w:rPr>
          <w:rFonts w:ascii="Arial" w:hAnsi="Arial" w:cs="Arial"/>
        </w:rPr>
        <w:t>nebo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</w:rPr>
        <w:t xml:space="preserve">stejnopisem písemného vyhotovení rozhodnutí nebo výroku rozhodnutí </w:t>
      </w:r>
      <w:r>
        <w:rPr>
          <w:rFonts w:ascii="Arial" w:hAnsi="Arial" w:cs="Arial"/>
        </w:rPr>
        <w:t>vydaného pod</w:t>
      </w:r>
      <w:r w:rsidR="00AA5F24">
        <w:rPr>
          <w:rFonts w:ascii="Arial" w:hAnsi="Arial" w:cs="Arial"/>
        </w:rPr>
        <w:t>le zvláštního právního předpisu.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Není uváděn údaj o tom, </w:t>
      </w:r>
      <w:r>
        <w:rPr>
          <w:rFonts w:ascii="Arial" w:hAnsi="Arial" w:cs="Arial"/>
          <w:bCs/>
        </w:rPr>
        <w:t xml:space="preserve">z kolika stran se skládá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listina, údaj o tom, zda je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listina opisem úplným nebo částečným, </w:t>
      </w:r>
      <w:r>
        <w:rPr>
          <w:rFonts w:ascii="Arial" w:hAnsi="Arial" w:cs="Arial"/>
        </w:rPr>
        <w:t xml:space="preserve">nebo zda jde o </w:t>
      </w:r>
      <w:r>
        <w:rPr>
          <w:rFonts w:ascii="Arial" w:hAnsi="Arial" w:cs="Arial"/>
          <w:bCs/>
        </w:rPr>
        <w:t xml:space="preserve">kopii úplnou nebo částečnou </w:t>
      </w:r>
      <w:r>
        <w:rPr>
          <w:rFonts w:ascii="Arial" w:hAnsi="Arial" w:cs="Arial"/>
        </w:rPr>
        <w:t xml:space="preserve">a údaj o tom, zda listina, ze které je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listina pořízena, obsahuje v</w:t>
      </w:r>
      <w:r>
        <w:rPr>
          <w:rFonts w:ascii="Arial" w:hAnsi="Arial" w:cs="Arial"/>
          <w:bCs/>
        </w:rPr>
        <w:t>iditelný zajišťovací prvek</w:t>
      </w:r>
      <w:r>
        <w:rPr>
          <w:rFonts w:ascii="Arial" w:hAnsi="Arial" w:cs="Arial"/>
        </w:rPr>
        <w:t>.</w:t>
      </w: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obyvatel, občanské průkazy, cestovní doklady</w:t>
      </w:r>
    </w:p>
    <w:p w:rsidR="00C83069" w:rsidRDefault="00C83069" w:rsidP="001072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Nebyla zjištěna závažnější pochybení, pouz</w:t>
      </w:r>
      <w:r w:rsidR="001072A3">
        <w:rPr>
          <w:rFonts w:ascii="Arial" w:hAnsi="Arial" w:cs="Arial"/>
        </w:rPr>
        <w:t>e drobné procesní nedostatky ve s</w:t>
      </w:r>
      <w:r>
        <w:rPr>
          <w:rFonts w:ascii="Arial" w:hAnsi="Arial" w:cs="Arial"/>
        </w:rPr>
        <w:t>právním</w:t>
      </w:r>
      <w:r w:rsidR="001072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řízení na úseku EO.</w:t>
      </w: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Volby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některých obecních úřadů bylo zjištěno, že evidují a uschovávají poškozené nebo znehodnocené tiskopisy voličského průkazů (přeškrtnuté a označené nápisem „storno“), bylo jim doporučeno nezakládat si je, ale protokolárně zničit).</w:t>
      </w: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3069" w:rsidRDefault="00C83069" w:rsidP="00C830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Matriky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Následnými kontrolami, které probíhají v rámci průběžných kontrol, je zjišťováno, že </w:t>
      </w:r>
      <w:r w:rsidR="00AA5F24">
        <w:rPr>
          <w:rFonts w:ascii="Arial" w:hAnsi="Arial" w:cs="Arial"/>
        </w:rPr>
        <w:t> </w:t>
      </w:r>
      <w:r>
        <w:rPr>
          <w:rFonts w:ascii="Arial" w:hAnsi="Arial" w:cs="Arial"/>
        </w:rPr>
        <w:t>uložená nápravná opatření jsou plněna. Ve sledovaném období nebylo zjištěno opakované porušení téhož ustanovení.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Hlavními problémovými oblastmi bylo nenaplňování zásady materiální pravdy a  související zásady písemnosti při provádění dokazování.</w:t>
      </w:r>
    </w:p>
    <w:p w:rsidR="00C83069" w:rsidRDefault="00C83069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Systémovým nedostatkem bylo, že při upuštění od odůvodnění rozhodnutí při splnění podmínek stanovených v § 68 odst. 4 správního řádu, bylo automaticky upouštěno také od dokazování.</w:t>
      </w:r>
    </w:p>
    <w:p w:rsidR="004618CD" w:rsidRPr="00AD6D06" w:rsidRDefault="004618CD" w:rsidP="00AD6D06">
      <w:pPr>
        <w:jc w:val="both"/>
        <w:rPr>
          <w:rFonts w:ascii="Arial" w:hAnsi="Arial" w:cs="Arial"/>
        </w:rPr>
      </w:pPr>
    </w:p>
    <w:p w:rsidR="00B612B7" w:rsidRDefault="00B612B7" w:rsidP="004618CD">
      <w:pPr>
        <w:jc w:val="both"/>
        <w:rPr>
          <w:rFonts w:ascii="Arial" w:hAnsi="Arial" w:cs="Arial"/>
          <w:b/>
          <w:bCs/>
        </w:rPr>
      </w:pPr>
    </w:p>
    <w:p w:rsidR="00B612B7" w:rsidRDefault="00B612B7" w:rsidP="004618CD">
      <w:pPr>
        <w:jc w:val="both"/>
        <w:rPr>
          <w:rFonts w:ascii="Arial" w:hAnsi="Arial" w:cs="Arial"/>
          <w:b/>
          <w:bCs/>
        </w:rPr>
      </w:pPr>
    </w:p>
    <w:p w:rsidR="004618CD" w:rsidRDefault="004618CD" w:rsidP="004618CD">
      <w:pPr>
        <w:jc w:val="both"/>
        <w:rPr>
          <w:rFonts w:ascii="Arial" w:hAnsi="Arial" w:cs="Arial"/>
          <w:b/>
          <w:bCs/>
        </w:rPr>
      </w:pPr>
      <w:r w:rsidRPr="00AD6D06">
        <w:rPr>
          <w:rFonts w:ascii="Arial" w:hAnsi="Arial" w:cs="Arial"/>
          <w:b/>
          <w:bCs/>
        </w:rPr>
        <w:lastRenderedPageBreak/>
        <w:t>Veřejné sbírky</w:t>
      </w:r>
    </w:p>
    <w:p w:rsidR="004618CD" w:rsidRDefault="004618CD" w:rsidP="00461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Nejčastější a nejzávažnější zjištěním je nedodržování zákonných lhůt a c</w:t>
      </w:r>
      <w:r w:rsidRPr="004618CD">
        <w:rPr>
          <w:rFonts w:ascii="Arial" w:hAnsi="Arial" w:cs="Arial"/>
        </w:rPr>
        <w:t xml:space="preserve">hyby v </w:t>
      </w:r>
      <w:r w:rsidR="00AA5F24">
        <w:rPr>
          <w:rFonts w:ascii="Arial" w:hAnsi="Arial" w:cs="Arial"/>
        </w:rPr>
        <w:t> </w:t>
      </w:r>
      <w:r w:rsidRPr="004618CD">
        <w:rPr>
          <w:rFonts w:ascii="Arial" w:hAnsi="Arial" w:cs="Arial"/>
        </w:rPr>
        <w:t xml:space="preserve">počtech, které však nemají vliv na kontrolní závěr jako takový. </w:t>
      </w:r>
    </w:p>
    <w:p w:rsidR="004618CD" w:rsidRDefault="004618CD" w:rsidP="004618CD">
      <w:pPr>
        <w:jc w:val="both"/>
        <w:rPr>
          <w:rFonts w:ascii="Arial" w:hAnsi="Arial" w:cs="Arial"/>
        </w:rPr>
      </w:pPr>
      <w:r w:rsidRPr="004618CD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4618CD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</w:t>
      </w:r>
      <w:r w:rsidRPr="004618CD">
        <w:rPr>
          <w:rFonts w:ascii="Arial" w:hAnsi="Arial" w:cs="Arial"/>
        </w:rPr>
        <w:t>kontrol je kladen větší důraz na metodiku zpracování vyúčtování a čerpání výtěžků</w:t>
      </w:r>
      <w:r>
        <w:rPr>
          <w:rFonts w:ascii="Arial" w:hAnsi="Arial" w:cs="Arial"/>
        </w:rPr>
        <w:t xml:space="preserve"> </w:t>
      </w:r>
      <w:r w:rsidRPr="004618CD">
        <w:rPr>
          <w:rFonts w:ascii="Arial" w:hAnsi="Arial" w:cs="Arial"/>
        </w:rPr>
        <w:t>veřejných sbírek. V rámci kontrolních protokolů jsou oznamovatelé upozorňováni na</w:t>
      </w:r>
      <w:r>
        <w:rPr>
          <w:rFonts w:ascii="Arial" w:hAnsi="Arial" w:cs="Arial"/>
        </w:rPr>
        <w:t xml:space="preserve"> </w:t>
      </w:r>
      <w:r w:rsidRPr="004618CD">
        <w:rPr>
          <w:rFonts w:ascii="Arial" w:hAnsi="Arial" w:cs="Arial"/>
        </w:rPr>
        <w:t>nejdůležitější lhůty a své zákonné povinnosti.</w:t>
      </w:r>
    </w:p>
    <w:p w:rsidR="0015660B" w:rsidRPr="002D3C68" w:rsidRDefault="0015660B">
      <w:pPr>
        <w:rPr>
          <w:rFonts w:ascii="Arial" w:hAnsi="Arial" w:cs="Arial"/>
        </w:rPr>
      </w:pPr>
    </w:p>
    <w:p w:rsidR="001A56CE" w:rsidRPr="00F81F15" w:rsidRDefault="00A35A0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F81F15">
        <w:rPr>
          <w:rFonts w:ascii="Arial" w:hAnsi="Arial" w:cs="Arial"/>
          <w:b/>
          <w:color w:val="000000" w:themeColor="text1"/>
          <w:sz w:val="28"/>
          <w:szCs w:val="28"/>
        </w:rPr>
        <w:t xml:space="preserve">Odbor zdravotnictví </w:t>
      </w:r>
    </w:p>
    <w:p w:rsidR="001A56CE" w:rsidRPr="002D3C68" w:rsidRDefault="001A56CE">
      <w:pPr>
        <w:rPr>
          <w:rFonts w:ascii="Arial" w:hAnsi="Arial" w:cs="Arial"/>
        </w:rPr>
      </w:pPr>
    </w:p>
    <w:p w:rsidR="001A56CE" w:rsidRPr="002D3C68" w:rsidRDefault="001072A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</w:t>
      </w:r>
      <w:r w:rsidR="00E56A15">
        <w:rPr>
          <w:rFonts w:ascii="Arial" w:hAnsi="Arial" w:cs="Arial"/>
          <w:u w:val="single"/>
        </w:rPr>
        <w:t>:</w:t>
      </w:r>
    </w:p>
    <w:p w:rsidR="00C27A29" w:rsidRPr="00C27A29" w:rsidRDefault="00A35A0C" w:rsidP="000F62E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27A29">
        <w:rPr>
          <w:rFonts w:ascii="Arial" w:hAnsi="Arial" w:cs="Arial"/>
        </w:rPr>
        <w:t>přestupková agenda na ús</w:t>
      </w:r>
      <w:r>
        <w:rPr>
          <w:rFonts w:ascii="Arial" w:hAnsi="Arial" w:cs="Arial"/>
        </w:rPr>
        <w:t xml:space="preserve">eku zdravotnictví dle platné a </w:t>
      </w:r>
      <w:r w:rsidRPr="00C27A29">
        <w:rPr>
          <w:rFonts w:ascii="Arial" w:hAnsi="Arial" w:cs="Arial"/>
        </w:rPr>
        <w:t>účinné právní úpravy;</w:t>
      </w:r>
    </w:p>
    <w:p w:rsidR="005C3255" w:rsidRPr="00C27A29" w:rsidRDefault="00A35A0C" w:rsidP="000F62E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27A29">
        <w:rPr>
          <w:rFonts w:ascii="Arial" w:hAnsi="Arial" w:cs="Arial"/>
        </w:rPr>
        <w:t xml:space="preserve">evidence recepturních tiskopisů na omamné a psychotropní látky dle zákona č.   </w:t>
      </w:r>
      <w:r>
        <w:rPr>
          <w:rFonts w:ascii="Arial" w:hAnsi="Arial" w:cs="Arial"/>
        </w:rPr>
        <w:t> </w:t>
      </w:r>
      <w:r w:rsidRPr="00C27A29">
        <w:rPr>
          <w:rFonts w:ascii="Arial" w:hAnsi="Arial" w:cs="Arial"/>
        </w:rPr>
        <w:t xml:space="preserve">167/1998 Sb., o návykových látkách a o změně některých dalších zákonů, ve </w:t>
      </w:r>
      <w:r w:rsidR="00AA5F24">
        <w:rPr>
          <w:rFonts w:ascii="Arial" w:hAnsi="Arial" w:cs="Arial"/>
        </w:rPr>
        <w:t> </w:t>
      </w:r>
      <w:r w:rsidRPr="00C27A29">
        <w:rPr>
          <w:rFonts w:ascii="Arial" w:hAnsi="Arial" w:cs="Arial"/>
        </w:rPr>
        <w:t>znění pozdějších předpisů</w:t>
      </w:r>
      <w:r w:rsidR="0015660B">
        <w:rPr>
          <w:rFonts w:ascii="Arial" w:hAnsi="Arial" w:cs="Arial"/>
        </w:rPr>
        <w:t>.</w:t>
      </w:r>
    </w:p>
    <w:p w:rsidR="00C27A29" w:rsidRPr="00C27A29" w:rsidRDefault="00C27A29" w:rsidP="00C27A29">
      <w:pPr>
        <w:tabs>
          <w:tab w:val="left" w:pos="426"/>
        </w:tabs>
        <w:jc w:val="both"/>
        <w:rPr>
          <w:rFonts w:ascii="Arial" w:hAnsi="Arial" w:cs="Arial"/>
        </w:rPr>
      </w:pPr>
    </w:p>
    <w:p w:rsidR="001072A3" w:rsidRDefault="001072A3" w:rsidP="001072A3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Kontroly proběhly bez zjištění zásadních a systémových nedostatků u jednotlivých agend.</w:t>
      </w:r>
    </w:p>
    <w:p w:rsidR="009E1681" w:rsidRPr="009E1681" w:rsidRDefault="009E1681" w:rsidP="009E1681">
      <w:pPr>
        <w:jc w:val="both"/>
        <w:rPr>
          <w:rFonts w:ascii="Arial" w:hAnsi="Arial" w:cs="Arial"/>
        </w:rPr>
      </w:pPr>
    </w:p>
    <w:p w:rsidR="001A56CE" w:rsidRPr="009746F9" w:rsidRDefault="006651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životního prostředí 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3C2A4F" w:rsidRDefault="001072A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1A56CE" w:rsidRPr="00251450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>výkon přenesené působnosti na úseku ochrany přírody a krajiny (dle zákona č. 114/1992 Sb., o ochraně přírody a krajiny,</w:t>
      </w:r>
      <w:r>
        <w:rPr>
          <w:rFonts w:ascii="Arial" w:hAnsi="Arial" w:cs="Arial"/>
        </w:rPr>
        <w:t xml:space="preserve"> ve znění pozdějších předpisů);</w:t>
      </w:r>
    </w:p>
    <w:p w:rsidR="001A56CE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 xml:space="preserve">výkon přenesené působnosti na úseku ochrany zemědělského půdního fondu (dle </w:t>
      </w:r>
      <w:r w:rsidR="00AA5F24">
        <w:rPr>
          <w:rFonts w:ascii="Arial" w:hAnsi="Arial" w:cs="Arial"/>
        </w:rPr>
        <w:t> </w:t>
      </w:r>
      <w:r w:rsidRPr="00251450">
        <w:rPr>
          <w:rFonts w:ascii="Arial" w:hAnsi="Arial" w:cs="Arial"/>
        </w:rPr>
        <w:t xml:space="preserve">zákona č. 334/1992 Sb., </w:t>
      </w:r>
      <w:r>
        <w:rPr>
          <w:rFonts w:ascii="Arial" w:hAnsi="Arial" w:cs="Arial"/>
        </w:rPr>
        <w:t>o ochraně zemědělského půdního fondu, ve znění pozdějších předpisů);</w:t>
      </w:r>
    </w:p>
    <w:p w:rsidR="00506B02" w:rsidRPr="00251450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rybářství dle zákona č. 99/2004 Sb., o </w:t>
      </w:r>
      <w:r w:rsidR="00863E2B">
        <w:rPr>
          <w:rFonts w:ascii="Arial" w:hAnsi="Arial" w:cs="Arial"/>
        </w:rPr>
        <w:t> </w:t>
      </w:r>
      <w:r>
        <w:rPr>
          <w:rFonts w:ascii="Arial" w:hAnsi="Arial" w:cs="Arial"/>
        </w:rPr>
        <w:t>rybníkářství, výkonu rybářského práva, rybářské stráží, ochraně mořských rybolovných zdrojů a o změně některých zákonů (zákon o rybářství);</w:t>
      </w:r>
    </w:p>
    <w:p w:rsidR="001A56CE" w:rsidRPr="00842E78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působnosti na úseku státní správy lesů (dle zákona č. 289/1995 Sb., o lesích a o změně a doplnění některých zákonů</w:t>
      </w:r>
      <w:r>
        <w:rPr>
          <w:rFonts w:ascii="Arial" w:hAnsi="Arial" w:cs="Arial"/>
        </w:rPr>
        <w:t>, ve znění pozdějších předpisů);</w:t>
      </w:r>
    </w:p>
    <w:p w:rsidR="001A56CE" w:rsidRPr="00842E78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 xml:space="preserve">výkon přenesené působnosti na úseku státní správy myslivosti a rybářství (dle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 xml:space="preserve">zákona č. 449/2001 Sb., o myslivosti, ve znění pozdějších předpisů a zákona </w:t>
      </w:r>
      <w:r w:rsidRPr="00842E78">
        <w:rPr>
          <w:rFonts w:ascii="Arial" w:hAnsi="Arial" w:cs="Arial"/>
        </w:rPr>
        <w:br/>
        <w:t xml:space="preserve">č. 99/2004 Sb., o rybářství, </w:t>
      </w:r>
      <w:r>
        <w:rPr>
          <w:rFonts w:ascii="Arial" w:hAnsi="Arial" w:cs="Arial"/>
        </w:rPr>
        <w:t>ve znění pozdějších předpisů);</w:t>
      </w:r>
    </w:p>
    <w:p w:rsidR="001A56CE" w:rsidRPr="00251450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 xml:space="preserve">výkon přenesené působnosti na úseku ochrany zvířat proti týrání (dle </w:t>
      </w:r>
      <w:r w:rsidR="00AA5F24">
        <w:rPr>
          <w:rFonts w:ascii="Arial" w:hAnsi="Arial" w:cs="Arial"/>
        </w:rPr>
        <w:t> </w:t>
      </w:r>
      <w:r w:rsidRPr="00251450">
        <w:rPr>
          <w:rFonts w:ascii="Arial" w:hAnsi="Arial" w:cs="Arial"/>
        </w:rPr>
        <w:t xml:space="preserve">zákona </w:t>
      </w:r>
      <w:r w:rsidR="00AA5F24">
        <w:rPr>
          <w:rFonts w:ascii="Arial" w:hAnsi="Arial" w:cs="Arial"/>
        </w:rPr>
        <w:t> </w:t>
      </w:r>
      <w:r w:rsidRPr="00251450">
        <w:rPr>
          <w:rFonts w:ascii="Arial" w:hAnsi="Arial" w:cs="Arial"/>
        </w:rPr>
        <w:t xml:space="preserve">č. 246/1992 Sb., </w:t>
      </w:r>
      <w:r>
        <w:rPr>
          <w:rFonts w:ascii="Arial" w:hAnsi="Arial" w:cs="Arial"/>
        </w:rPr>
        <w:t>na ochranu proti týrání, ve znění pozdějších předpisů);</w:t>
      </w:r>
    </w:p>
    <w:p w:rsidR="001A56CE" w:rsidRPr="00842E78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 xml:space="preserve">výkon přenesené působnosti na úseku odpadového hospodářství (dle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 xml:space="preserve">zákona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>č. 185/2001 Sb., o odpadech a o změně některých dalších zákonů</w:t>
      </w:r>
      <w:r>
        <w:rPr>
          <w:rFonts w:ascii="Arial" w:hAnsi="Arial" w:cs="Arial"/>
        </w:rPr>
        <w:t>, ve znění pozdějších předpisů);</w:t>
      </w:r>
    </w:p>
    <w:p w:rsidR="001A56CE" w:rsidRPr="00ED7DB5" w:rsidRDefault="00A35A0C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</w:t>
      </w:r>
      <w:r>
        <w:rPr>
          <w:rFonts w:ascii="Arial" w:hAnsi="Arial" w:cs="Arial"/>
        </w:rPr>
        <w:t xml:space="preserve">i na úseku ochrany ovzduší (dle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 xml:space="preserve">zákona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>č</w:t>
      </w:r>
      <w:r w:rsidRPr="00ED7DB5">
        <w:rPr>
          <w:rFonts w:ascii="Arial" w:hAnsi="Arial" w:cs="Arial"/>
        </w:rPr>
        <w:t>. 201/2012 Sb., o ochraně ovzduší</w:t>
      </w:r>
      <w:r>
        <w:rPr>
          <w:rFonts w:ascii="Arial" w:hAnsi="Arial" w:cs="Arial"/>
        </w:rPr>
        <w:t>, ve znění pozdějších předpisů);</w:t>
      </w:r>
    </w:p>
    <w:p w:rsidR="00CE3567" w:rsidRDefault="00A35A0C" w:rsidP="00DA19EC">
      <w:pPr>
        <w:pStyle w:val="Odstavecseseznamem"/>
        <w:numPr>
          <w:ilvl w:val="0"/>
          <w:numId w:val="5"/>
        </w:numPr>
        <w:ind w:left="426" w:hanging="502"/>
        <w:jc w:val="both"/>
        <w:rPr>
          <w:rFonts w:ascii="Arial" w:hAnsi="Arial" w:cs="Arial"/>
        </w:rPr>
      </w:pPr>
      <w:r w:rsidRPr="00CE3567">
        <w:rPr>
          <w:rFonts w:ascii="Arial" w:hAnsi="Arial" w:cs="Arial"/>
        </w:rPr>
        <w:t xml:space="preserve">výkon přenesené působnosti na úseku vodního hospodářství dle zákona č.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 xml:space="preserve">254/2001 Sb., o vodách a o změně některých zákonů (vodní zákon), ve  znění pozdějších předpisů, zákona č. 274/2001 Sb., o vodovodech a  kanalizacích pro </w:t>
      </w:r>
      <w:r w:rsidR="00AA5F24"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 xml:space="preserve">veřejnou potřebu a o změně některých zákonů (zákon o vodovodech a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 xml:space="preserve">kanalizacích), ve znění pozdějších předpisů, zákona č.  183/2006 Sb., </w:t>
      </w:r>
      <w:r w:rsidRPr="00CE3567">
        <w:rPr>
          <w:rFonts w:ascii="Arial" w:hAnsi="Arial" w:cs="Arial"/>
        </w:rPr>
        <w:lastRenderedPageBreak/>
        <w:t xml:space="preserve">o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 xml:space="preserve">územním plánování a stavebním řádu (stavební zákon), ve znění pozdějších předpisů, zákona č. 500/2004 Sb., správní řád, ve znění pozdějších předpisů, a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>zákona č. 111/2009 Sb., o  základních registrech, ve znění pozdějších předpisů („RÚIAN“).</w:t>
      </w:r>
    </w:p>
    <w:p w:rsidR="00DA19EC" w:rsidRPr="00DA19EC" w:rsidRDefault="00A35A0C" w:rsidP="00DA19EC">
      <w:pPr>
        <w:pStyle w:val="Odstavecseseznamem"/>
        <w:numPr>
          <w:ilvl w:val="0"/>
          <w:numId w:val="5"/>
        </w:numPr>
        <w:ind w:left="426" w:hanging="502"/>
        <w:jc w:val="both"/>
        <w:rPr>
          <w:rFonts w:ascii="Arial" w:hAnsi="Arial" w:cs="Arial"/>
        </w:rPr>
      </w:pPr>
      <w:r w:rsidRPr="00DA19EC">
        <w:rPr>
          <w:rFonts w:ascii="Arial" w:hAnsi="Arial" w:cs="Arial"/>
        </w:rPr>
        <w:t>využití poskytnutých účelových dotací z dotačních titulů (dle zákona č. 320/2001 Sb., o finanční kontrole, ve znění pozdějších předpisů)</w:t>
      </w:r>
      <w:r w:rsidR="001D7A13">
        <w:rPr>
          <w:rFonts w:ascii="Arial" w:hAnsi="Arial" w:cs="Arial"/>
        </w:rPr>
        <w:t>.</w:t>
      </w:r>
    </w:p>
    <w:p w:rsidR="00DA19EC" w:rsidRDefault="00DA19EC" w:rsidP="00DA19EC">
      <w:pPr>
        <w:pStyle w:val="Odstavecseseznamem"/>
        <w:ind w:left="426"/>
        <w:jc w:val="both"/>
        <w:rPr>
          <w:rFonts w:ascii="Arial" w:hAnsi="Arial" w:cs="Arial"/>
        </w:rPr>
      </w:pPr>
    </w:p>
    <w:p w:rsidR="001072A3" w:rsidRDefault="001072A3" w:rsidP="001072A3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nebyly v rámci provedených kontrol zjištěny závažné nedostatky odůvodňující přijetí nápravných opat</w:t>
      </w:r>
      <w:bookmarkStart w:id="0" w:name="_GoBack"/>
      <w:bookmarkEnd w:id="0"/>
      <w:r>
        <w:rPr>
          <w:rFonts w:ascii="Arial" w:hAnsi="Arial" w:cs="Arial"/>
        </w:rPr>
        <w:t xml:space="preserve">ření vůči kontrolovaným správním aktům; max. bylo provedeno přezkumné řízení správního aktu. V rámci kontrol byly zjištěny především nedostatky při aplikaci zákona č. 500/2004 Sb., správní řád, ve znění pozdějších předpisů a </w:t>
      </w:r>
      <w:r w:rsidR="00AA5F24">
        <w:rPr>
          <w:rFonts w:ascii="Arial" w:hAnsi="Arial" w:cs="Arial"/>
        </w:rPr>
        <w:t> </w:t>
      </w:r>
      <w:r>
        <w:rPr>
          <w:rFonts w:ascii="Arial" w:hAnsi="Arial" w:cs="Arial"/>
        </w:rPr>
        <w:t>nedostatky při výkonu dozorové činnosti svěřeného úseku státní správy. K zamezení vzniku méně závažných nedostatků byla dána doporučení, přičemž zároveň došlo k jejich projednání v rámci metodické činnosti.</w:t>
      </w:r>
    </w:p>
    <w:p w:rsidR="001072A3" w:rsidRDefault="001072A3" w:rsidP="001072A3">
      <w:pPr>
        <w:autoSpaceDE w:val="0"/>
        <w:autoSpaceDN w:val="0"/>
        <w:jc w:val="both"/>
        <w:rPr>
          <w:rFonts w:ascii="Arial" w:hAnsi="Arial" w:cs="Arial"/>
        </w:rPr>
      </w:pPr>
    </w:p>
    <w:p w:rsidR="001072A3" w:rsidRDefault="001072A3" w:rsidP="000836B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 kontrolních zjištění vyplývají následující hlavní problémy:</w:t>
      </w:r>
    </w:p>
    <w:p w:rsidR="001072A3" w:rsidRDefault="001072A3" w:rsidP="000836B2">
      <w:pPr>
        <w:pStyle w:val="Odstavecseseznamem"/>
        <w:numPr>
          <w:ilvl w:val="0"/>
          <w:numId w:val="2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odůvodnění správní úvahy</w:t>
      </w:r>
    </w:p>
    <w:p w:rsidR="001072A3" w:rsidRDefault="001072A3" w:rsidP="000836B2">
      <w:pPr>
        <w:pStyle w:val="Odstavecseseznamem"/>
        <w:numPr>
          <w:ilvl w:val="0"/>
          <w:numId w:val="2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neobsahují veškeré právními předpisy stanovené náležitosti</w:t>
      </w:r>
    </w:p>
    <w:p w:rsidR="001072A3" w:rsidRDefault="001072A3" w:rsidP="000836B2">
      <w:pPr>
        <w:pStyle w:val="Odstavecseseznamem"/>
        <w:numPr>
          <w:ilvl w:val="0"/>
          <w:numId w:val="2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nedodržování lhůt pro vydání rozhodnutí</w:t>
      </w:r>
    </w:p>
    <w:p w:rsidR="001072A3" w:rsidRDefault="001072A3" w:rsidP="000836B2">
      <w:pPr>
        <w:pStyle w:val="Odstavecseseznamem"/>
        <w:numPr>
          <w:ilvl w:val="0"/>
          <w:numId w:val="2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vyplňování příkazových bloků</w:t>
      </w:r>
    </w:p>
    <w:p w:rsidR="001072A3" w:rsidRDefault="001072A3" w:rsidP="000836B2">
      <w:pPr>
        <w:pStyle w:val="Odstavecseseznamem"/>
        <w:numPr>
          <w:ilvl w:val="0"/>
          <w:numId w:val="2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neplnění všech úkolů svěřených orgánu státní správy speciálním právním předpisem (zejména dozorová činnosti)</w:t>
      </w:r>
    </w:p>
    <w:p w:rsidR="007803C2" w:rsidRDefault="007803C2" w:rsidP="000836B2">
      <w:pPr>
        <w:autoSpaceDE w:val="0"/>
        <w:autoSpaceDN w:val="0"/>
        <w:jc w:val="both"/>
        <w:rPr>
          <w:rFonts w:ascii="Arial" w:hAnsi="Arial" w:cs="Arial"/>
        </w:rPr>
      </w:pPr>
    </w:p>
    <w:p w:rsidR="001072A3" w:rsidRDefault="001072A3" w:rsidP="000836B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Systémové nedostatky:</w:t>
      </w:r>
    </w:p>
    <w:p w:rsidR="001072A3" w:rsidRDefault="001072A3" w:rsidP="000836B2">
      <w:pPr>
        <w:pStyle w:val="Odstavecseseznamem"/>
        <w:numPr>
          <w:ilvl w:val="0"/>
          <w:numId w:val="2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řada oprávněných úředních osob vykonává agendy (správní činnosti), aniž by </w:t>
      </w:r>
      <w:r w:rsidR="008373C1">
        <w:rPr>
          <w:rFonts w:ascii="Arial" w:hAnsi="Arial" w:cs="Arial"/>
        </w:rPr>
        <w:t> </w:t>
      </w:r>
      <w:r>
        <w:rPr>
          <w:rFonts w:ascii="Arial" w:hAnsi="Arial" w:cs="Arial"/>
        </w:rPr>
        <w:t>k nim měla složenou zkoušku zvláštní odborné způsobilosti</w:t>
      </w:r>
    </w:p>
    <w:p w:rsidR="001072A3" w:rsidRDefault="001072A3" w:rsidP="000836B2">
      <w:pPr>
        <w:pStyle w:val="Odstavecseseznamem"/>
        <w:numPr>
          <w:ilvl w:val="0"/>
          <w:numId w:val="2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personální a odborné zajištění jednotlivých úseků státní správy (agend). Zejména v důsledku kumulací agend úředně oprávněné osoby nemají dostatek času řádně plnit výkon státní správy na svěřeném úseku, což se projevuje v kvalitě výkonu státní správy v přenesené působnosti – nedostatečné odůvodnění správní ú</w:t>
      </w:r>
      <w:r w:rsidRPr="003B30AB">
        <w:rPr>
          <w:rFonts w:ascii="Arial" w:hAnsi="Arial" w:cs="Arial"/>
        </w:rPr>
        <w:t>vahy a posouzení individuálních okolností řešených případů (šablonovitost vydávaných správních aktů), absence dozorové činnosti.</w:t>
      </w:r>
    </w:p>
    <w:p w:rsidR="000836B2" w:rsidRDefault="000836B2" w:rsidP="000836B2">
      <w:pPr>
        <w:pStyle w:val="Odstavecseseznamem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15660B" w:rsidRDefault="005A5D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bezpečnosti a krizového řízení</w:t>
      </w:r>
    </w:p>
    <w:p w:rsidR="005A5D3B" w:rsidRDefault="005A5D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5A5D3B" w:rsidRPr="00581FFA" w:rsidRDefault="00581FFA" w:rsidP="000F62E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1FFA">
        <w:rPr>
          <w:rFonts w:ascii="Arial" w:hAnsi="Arial" w:cs="Arial"/>
        </w:rPr>
        <w:t>zajišťování připravenosti obce v oblasti krizového řízení dle zákona č. 240/2000 Sb., o krizovém řízení a o změně některých zákonů, ve znění pozdějších předpisů, HOPKS dle zákona č. 241/2000 Sb., o hospodářských opatřeních pro krizové stavy a o změně některých souvisejících zákonů, ve znění pozdějších předpisů, zajišťování obrany státu dle zákona č. 222/1999 Sb., o zajišťování obrany České republiky, ve znění pozdějších předpisů a péče o válečné hroby dle § 67 odst. 1 písm. c) a e) a § 69a zákona č. 129/2000 Sb., o krajích (krajské zřízení), ve znění pozdějších předpisů</w:t>
      </w:r>
      <w:r>
        <w:rPr>
          <w:rFonts w:ascii="Arial" w:hAnsi="Arial" w:cs="Arial"/>
        </w:rPr>
        <w:t>;</w:t>
      </w:r>
    </w:p>
    <w:p w:rsidR="00581FFA" w:rsidRPr="00DA19EC" w:rsidRDefault="00581FFA" w:rsidP="000F62E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A19EC">
        <w:rPr>
          <w:rFonts w:ascii="Arial" w:hAnsi="Arial" w:cs="Arial"/>
        </w:rPr>
        <w:t>využití poskytnutých účelových dotací z dotačních titulů (dle zákona č. 320/2001 Sb., o finanční kontrole, ve znění pozdějších předpisů)</w:t>
      </w:r>
      <w:r>
        <w:rPr>
          <w:rFonts w:ascii="Arial" w:hAnsi="Arial" w:cs="Arial"/>
        </w:rPr>
        <w:t>.</w:t>
      </w:r>
    </w:p>
    <w:p w:rsidR="00581FFA" w:rsidRDefault="00581FFA">
      <w:pPr>
        <w:rPr>
          <w:rFonts w:ascii="Arial" w:hAnsi="Arial" w:cs="Arial"/>
          <w:u w:val="single"/>
        </w:rPr>
      </w:pPr>
    </w:p>
    <w:p w:rsidR="00AA5F24" w:rsidRDefault="00AA5F24" w:rsidP="00AA5F2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Mezi zásadní nedostatky patří nedostatečné personální zajištění výkonu přenesené působnosti u ORP v těchto oblastech. U většiny z nich jsou tyto oblasti zajišťovány pracovníky na 0,5 – 0,1 úvazku.</w:t>
      </w:r>
    </w:p>
    <w:p w:rsidR="00AA5F24" w:rsidRDefault="00AA5F24" w:rsidP="00AA5F2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Mezi systémové nedostatky patří problematická právní úprava, kdy zákon o  IZS ukládá obcím s rozšířenou působností a krajským úřadům (§ 10) zásadní úkoly, ale zároveň stanoví, že tyto úkoly plní hasičský záchranný sbor kraje. Není tedy zřejmé, který orgán má vlastně tyto úkoly v působnosti a odpovídá za jejich plnění. Sekundárním problémem je pak samozřejmě příslušnost ke kontrole těchto úkolů.</w:t>
      </w:r>
    </w:p>
    <w:p w:rsidR="00287B0D" w:rsidRDefault="00287B0D" w:rsidP="00287B0D">
      <w:pPr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</w:p>
    <w:p w:rsidR="00581FFA" w:rsidRDefault="00581FFA" w:rsidP="00581F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informatiky</w:t>
      </w:r>
    </w:p>
    <w:p w:rsidR="00581FFA" w:rsidRPr="00581FFA" w:rsidRDefault="00581FFA" w:rsidP="00581FFA">
      <w:pPr>
        <w:rPr>
          <w:rFonts w:ascii="Arial" w:hAnsi="Arial" w:cs="Arial"/>
          <w:u w:val="single"/>
        </w:rPr>
      </w:pPr>
      <w:r w:rsidRPr="00581FFA">
        <w:rPr>
          <w:rFonts w:ascii="Arial" w:hAnsi="Arial" w:cs="Arial"/>
          <w:u w:val="single"/>
        </w:rPr>
        <w:t>Předmět kontrol:</w:t>
      </w:r>
    </w:p>
    <w:p w:rsidR="00C17B7C" w:rsidRDefault="00C17B7C" w:rsidP="000F62E3">
      <w:pPr>
        <w:pStyle w:val="Odstavecseseznamem"/>
        <w:numPr>
          <w:ilvl w:val="0"/>
          <w:numId w:val="22"/>
        </w:numPr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využití poskytnutých účelových dotací z dotačních titulů (dle zákona č. 320/2001 Sb., o finanční kontrole, ve znění pozdějších předpisů).</w:t>
      </w:r>
    </w:p>
    <w:p w:rsidR="00581FFA" w:rsidRDefault="00581FFA">
      <w:pPr>
        <w:rPr>
          <w:rFonts w:ascii="Arial" w:hAnsi="Arial" w:cs="Arial"/>
          <w:u w:val="single"/>
        </w:rPr>
      </w:pPr>
    </w:p>
    <w:p w:rsidR="00287B0D" w:rsidRDefault="00287B0D" w:rsidP="00287B0D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Kontroly proběhly bez zjištění zásadních a systémových nedostatků.</w:t>
      </w:r>
    </w:p>
    <w:p w:rsidR="00581FFA" w:rsidRPr="005A5D3B" w:rsidRDefault="00581FFA">
      <w:pPr>
        <w:rPr>
          <w:rFonts w:ascii="Arial" w:hAnsi="Arial" w:cs="Arial"/>
          <w:u w:val="single"/>
        </w:rPr>
      </w:pPr>
    </w:p>
    <w:p w:rsidR="00F15771" w:rsidRDefault="00C557E9" w:rsidP="00C5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Předměty kontroly, které byly kontrolními skupinami provedeny a jsou uvedeny v úvodním výčtu předmětů kontrol jednotlivých odborů, ale nevykazují závažné nedostatky či zjištění, nejsou v popisu samotných kontrol uvedeny. Kontrolující závěry z těchto kontrol nevyhodnotili v rámci tohoto shrnutí jako významné.</w:t>
      </w:r>
    </w:p>
    <w:p w:rsidR="00F15771" w:rsidRDefault="00F15771">
      <w:pPr>
        <w:rPr>
          <w:rFonts w:ascii="Arial" w:hAnsi="Arial" w:cs="Arial"/>
        </w:rPr>
      </w:pPr>
    </w:p>
    <w:p w:rsidR="00C557E9" w:rsidRDefault="00C557E9">
      <w:pPr>
        <w:rPr>
          <w:rFonts w:ascii="Arial" w:hAnsi="Arial" w:cs="Arial"/>
        </w:rPr>
      </w:pPr>
    </w:p>
    <w:p w:rsidR="00B612B7" w:rsidRDefault="00B612B7">
      <w:pPr>
        <w:rPr>
          <w:rFonts w:ascii="Arial" w:hAnsi="Arial" w:cs="Arial"/>
        </w:rPr>
      </w:pPr>
    </w:p>
    <w:p w:rsidR="00C557E9" w:rsidRDefault="00C557E9">
      <w:pPr>
        <w:rPr>
          <w:rFonts w:ascii="Arial" w:hAnsi="Arial" w:cs="Arial"/>
        </w:rPr>
      </w:pPr>
    </w:p>
    <w:p w:rsidR="001A56CE" w:rsidRPr="00CC4F04" w:rsidRDefault="00A35A0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14FE8" w:rsidRPr="00CC4F04">
        <w:rPr>
          <w:rFonts w:ascii="Arial" w:hAnsi="Arial" w:cs="Arial"/>
        </w:rPr>
        <w:t xml:space="preserve"> Plzni dne </w:t>
      </w:r>
      <w:r w:rsidR="00287B0D">
        <w:rPr>
          <w:rFonts w:ascii="Arial" w:hAnsi="Arial" w:cs="Arial"/>
        </w:rPr>
        <w:t>24. 2. 2023</w:t>
      </w:r>
    </w:p>
    <w:p w:rsidR="001A56CE" w:rsidRDefault="00A35A0C" w:rsidP="00B41F17">
      <w:pPr>
        <w:rPr>
          <w:rFonts w:ascii="Arial" w:hAnsi="Arial" w:cs="Arial"/>
        </w:rPr>
      </w:pPr>
      <w:r w:rsidRPr="00433411">
        <w:rPr>
          <w:rFonts w:ascii="Arial" w:hAnsi="Arial" w:cs="Arial"/>
        </w:rPr>
        <w:t xml:space="preserve">Zpracovala: </w:t>
      </w:r>
      <w:r>
        <w:rPr>
          <w:rFonts w:ascii="Arial" w:hAnsi="Arial" w:cs="Arial"/>
        </w:rPr>
        <w:t>JUDr.</w:t>
      </w:r>
      <w:r w:rsidRPr="00433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Klára Seidenglanzová </w:t>
      </w:r>
      <w:r w:rsidR="0015660B">
        <w:rPr>
          <w:rFonts w:ascii="Arial" w:hAnsi="Arial" w:cs="Arial"/>
        </w:rPr>
        <w:t xml:space="preserve">(odbor kontroly, dozoru a stížností)         </w:t>
      </w:r>
    </w:p>
    <w:sectPr w:rsidR="001A56CE" w:rsidSect="00227223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2C" w:rsidRDefault="0025132C">
      <w:r>
        <w:separator/>
      </w:r>
    </w:p>
  </w:endnote>
  <w:endnote w:type="continuationSeparator" w:id="0">
    <w:p w:rsidR="0025132C" w:rsidRDefault="0025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87931"/>
      <w:docPartObj>
        <w:docPartGallery w:val="Page Numbers (Bottom of Page)"/>
        <w:docPartUnique/>
      </w:docPartObj>
    </w:sdtPr>
    <w:sdtEndPr/>
    <w:sdtContent>
      <w:p w:rsidR="0025132C" w:rsidRDefault="002513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C1">
          <w:rPr>
            <w:noProof/>
          </w:rPr>
          <w:t>12</w:t>
        </w:r>
        <w:r>
          <w:fldChar w:fldCharType="end"/>
        </w:r>
      </w:p>
    </w:sdtContent>
  </w:sdt>
  <w:p w:rsidR="0025132C" w:rsidRDefault="00251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2C" w:rsidRDefault="0025132C">
      <w:r>
        <w:separator/>
      </w:r>
    </w:p>
  </w:footnote>
  <w:footnote w:type="continuationSeparator" w:id="0">
    <w:p w:rsidR="0025132C" w:rsidRDefault="0025132C">
      <w:r>
        <w:continuationSeparator/>
      </w:r>
    </w:p>
  </w:footnote>
  <w:footnote w:id="1">
    <w:p w:rsidR="0025132C" w:rsidRDefault="0025132C" w:rsidP="00FE2698">
      <w:pPr>
        <w:pStyle w:val="Textpoznpodarou"/>
        <w:jc w:val="both"/>
      </w:pPr>
      <w:r>
        <w:rPr>
          <w:rStyle w:val="Znakapoznpodarou"/>
        </w:rPr>
        <w:t>*</w:t>
      </w:r>
      <w:r>
        <w:t xml:space="preserve"> jedná se o kontroly, které byly provedeny, ukončeny a z nichž byl pořízen protokol a lze je tedy využít pro účely efektivního vyhodnocení z hlediska zjištěných nedostatků či uložených opatření k nápravě. Údaje odpovídají interní statistice k datu vypracování této zprávy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2C" w:rsidRPr="002E2B26" w:rsidRDefault="0025132C" w:rsidP="001A56CE">
    <w:pPr>
      <w:pStyle w:val="ZahlaviI15b"/>
      <w:rPr>
        <w:b/>
      </w:rPr>
    </w:pPr>
    <w:r w:rsidRPr="002E2B26">
      <w:rPr>
        <w:b/>
      </w:rPr>
      <w:t>krajský úřad plzeňského kraje</w:t>
    </w:r>
  </w:p>
  <w:p w:rsidR="0025132C" w:rsidRPr="002E2B26" w:rsidRDefault="0025132C" w:rsidP="001A56CE">
    <w:pPr>
      <w:pStyle w:val="ZahlaviII12b"/>
      <w:rPr>
        <w:b/>
      </w:rPr>
    </w:pPr>
    <w:r>
      <w:rPr>
        <w:b/>
      </w:rPr>
      <w:t>Škroupova 18, 306 13</w:t>
    </w:r>
    <w:r w:rsidRPr="002E2B26">
      <w:rPr>
        <w:b/>
      </w:rPr>
      <w:t xml:space="preserve"> Plzeň</w:t>
    </w:r>
  </w:p>
  <w:p w:rsidR="0025132C" w:rsidRDefault="0025132C">
    <w:pPr>
      <w:pStyle w:val="Zhlav"/>
    </w:pPr>
  </w:p>
  <w:p w:rsidR="0025132C" w:rsidRDefault="00251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FC"/>
    <w:multiLevelType w:val="hybridMultilevel"/>
    <w:tmpl w:val="5796731C"/>
    <w:lvl w:ilvl="0" w:tplc="6E400A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2E48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CD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8D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25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AF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28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1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02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A2E"/>
    <w:multiLevelType w:val="hybridMultilevel"/>
    <w:tmpl w:val="289A0BAC"/>
    <w:lvl w:ilvl="0" w:tplc="EBF83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3682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1240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9A30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A6A1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AEB0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8D7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8EE3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7674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A1042"/>
    <w:multiLevelType w:val="hybridMultilevel"/>
    <w:tmpl w:val="404E4DEC"/>
    <w:lvl w:ilvl="0" w:tplc="6D3637E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791E174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F36D27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4C615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2E0505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E998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D76F87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436ACB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EFCC84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17054B"/>
    <w:multiLevelType w:val="hybridMultilevel"/>
    <w:tmpl w:val="856AD954"/>
    <w:lvl w:ilvl="0" w:tplc="AFE8C6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A6B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4E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A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AC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A7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AD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4E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C9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22F"/>
    <w:multiLevelType w:val="hybridMultilevel"/>
    <w:tmpl w:val="88CC7020"/>
    <w:lvl w:ilvl="0" w:tplc="43AA3D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800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66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E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9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2C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21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23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87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1CE4"/>
    <w:multiLevelType w:val="hybridMultilevel"/>
    <w:tmpl w:val="4984A320"/>
    <w:lvl w:ilvl="0" w:tplc="3852F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105BC"/>
    <w:multiLevelType w:val="hybridMultilevel"/>
    <w:tmpl w:val="61F08E18"/>
    <w:lvl w:ilvl="0" w:tplc="FE6AAE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9A2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A0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82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67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E1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2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8E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8D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271"/>
    <w:multiLevelType w:val="hybridMultilevel"/>
    <w:tmpl w:val="3C0E3D9E"/>
    <w:lvl w:ilvl="0" w:tplc="D1A074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4AABDA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529A3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8A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6B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E0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3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3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E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5FEB"/>
    <w:multiLevelType w:val="hybridMultilevel"/>
    <w:tmpl w:val="ABD48206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7242B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44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CB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E9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44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9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E1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04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1FBB"/>
    <w:multiLevelType w:val="hybridMultilevel"/>
    <w:tmpl w:val="F55673DA"/>
    <w:lvl w:ilvl="0" w:tplc="ADD2CE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80B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E5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4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E0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EA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E0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6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88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56DD"/>
    <w:multiLevelType w:val="hybridMultilevel"/>
    <w:tmpl w:val="5B32F36E"/>
    <w:lvl w:ilvl="0" w:tplc="09A8F51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56D32"/>
    <w:multiLevelType w:val="hybridMultilevel"/>
    <w:tmpl w:val="A60A755C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03BA5"/>
    <w:multiLevelType w:val="hybridMultilevel"/>
    <w:tmpl w:val="CCD21E3E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0727"/>
    <w:multiLevelType w:val="hybridMultilevel"/>
    <w:tmpl w:val="34E6CBC8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4255F"/>
    <w:multiLevelType w:val="hybridMultilevel"/>
    <w:tmpl w:val="B0008350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94B2E"/>
    <w:multiLevelType w:val="hybridMultilevel"/>
    <w:tmpl w:val="3996B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6638F"/>
    <w:multiLevelType w:val="hybridMultilevel"/>
    <w:tmpl w:val="603682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1C13"/>
    <w:multiLevelType w:val="hybridMultilevel"/>
    <w:tmpl w:val="8E246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6816"/>
    <w:multiLevelType w:val="hybridMultilevel"/>
    <w:tmpl w:val="C356729C"/>
    <w:lvl w:ilvl="0" w:tplc="09A8F51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87D055D"/>
    <w:multiLevelType w:val="hybridMultilevel"/>
    <w:tmpl w:val="CC6853D6"/>
    <w:lvl w:ilvl="0" w:tplc="09A8F51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EBD4AF5"/>
    <w:multiLevelType w:val="hybridMultilevel"/>
    <w:tmpl w:val="CD7EED58"/>
    <w:lvl w:ilvl="0" w:tplc="09A8F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90EFA"/>
    <w:multiLevelType w:val="hybridMultilevel"/>
    <w:tmpl w:val="CB0C044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717BE7"/>
    <w:multiLevelType w:val="hybridMultilevel"/>
    <w:tmpl w:val="57222F48"/>
    <w:lvl w:ilvl="0" w:tplc="6D3637E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86A6B65"/>
    <w:multiLevelType w:val="hybridMultilevel"/>
    <w:tmpl w:val="8008253E"/>
    <w:lvl w:ilvl="0" w:tplc="B04CE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F43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C1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0C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A3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4C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81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23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92019"/>
    <w:multiLevelType w:val="hybridMultilevel"/>
    <w:tmpl w:val="653C44BE"/>
    <w:lvl w:ilvl="0" w:tplc="8F484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CC390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2" w:tplc="6F9C3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44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01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A5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60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CC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B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6595"/>
    <w:multiLevelType w:val="hybridMultilevel"/>
    <w:tmpl w:val="C0AC4244"/>
    <w:lvl w:ilvl="0" w:tplc="28A6BE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D68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47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4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0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21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4F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28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49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61425"/>
    <w:multiLevelType w:val="hybridMultilevel"/>
    <w:tmpl w:val="6164C342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5B41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05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80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6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6E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9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1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C4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1C41"/>
    <w:multiLevelType w:val="hybridMultilevel"/>
    <w:tmpl w:val="2D767B46"/>
    <w:lvl w:ilvl="0" w:tplc="6D3637E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2F5926"/>
    <w:multiLevelType w:val="hybridMultilevel"/>
    <w:tmpl w:val="81A4FBBA"/>
    <w:lvl w:ilvl="0" w:tplc="6D3637E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3"/>
  </w:num>
  <w:num w:numId="5">
    <w:abstractNumId w:val="26"/>
  </w:num>
  <w:num w:numId="6">
    <w:abstractNumId w:val="2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5"/>
  </w:num>
  <w:num w:numId="12">
    <w:abstractNumId w:val="2"/>
  </w:num>
  <w:num w:numId="13">
    <w:abstractNumId w:val="4"/>
  </w:num>
  <w:num w:numId="14">
    <w:abstractNumId w:val="21"/>
  </w:num>
  <w:num w:numId="15">
    <w:abstractNumId w:val="20"/>
  </w:num>
  <w:num w:numId="16">
    <w:abstractNumId w:val="18"/>
  </w:num>
  <w:num w:numId="17">
    <w:abstractNumId w:val="19"/>
  </w:num>
  <w:num w:numId="18">
    <w:abstractNumId w:val="10"/>
  </w:num>
  <w:num w:numId="19">
    <w:abstractNumId w:val="11"/>
  </w:num>
  <w:num w:numId="20">
    <w:abstractNumId w:val="12"/>
  </w:num>
  <w:num w:numId="21">
    <w:abstractNumId w:val="14"/>
  </w:num>
  <w:num w:numId="22">
    <w:abstractNumId w:val="26"/>
  </w:num>
  <w:num w:numId="23">
    <w:abstractNumId w:val="17"/>
  </w:num>
  <w:num w:numId="24">
    <w:abstractNumId w:val="15"/>
  </w:num>
  <w:num w:numId="25">
    <w:abstractNumId w:val="16"/>
  </w:num>
  <w:num w:numId="26">
    <w:abstractNumId w:val="5"/>
  </w:num>
  <w:num w:numId="27">
    <w:abstractNumId w:val="13"/>
  </w:num>
  <w:num w:numId="28">
    <w:abstractNumId w:val="13"/>
  </w:num>
  <w:num w:numId="29">
    <w:abstractNumId w:val="13"/>
  </w:num>
  <w:num w:numId="30">
    <w:abstractNumId w:val="26"/>
  </w:num>
  <w:num w:numId="31">
    <w:abstractNumId w:val="5"/>
  </w:num>
  <w:num w:numId="32">
    <w:abstractNumId w:val="28"/>
  </w:num>
  <w:num w:numId="33">
    <w:abstractNumId w:val="27"/>
  </w:num>
  <w:num w:numId="3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8"/>
    <w:rsid w:val="00000B5F"/>
    <w:rsid w:val="000046F6"/>
    <w:rsid w:val="00010F99"/>
    <w:rsid w:val="00043601"/>
    <w:rsid w:val="00052FEE"/>
    <w:rsid w:val="0005347C"/>
    <w:rsid w:val="0005762B"/>
    <w:rsid w:val="000733AE"/>
    <w:rsid w:val="00076B00"/>
    <w:rsid w:val="000836B2"/>
    <w:rsid w:val="00090F2B"/>
    <w:rsid w:val="0009160E"/>
    <w:rsid w:val="000D6226"/>
    <w:rsid w:val="000E3934"/>
    <w:rsid w:val="000E4F04"/>
    <w:rsid w:val="000F62E3"/>
    <w:rsid w:val="000F7A17"/>
    <w:rsid w:val="001072A3"/>
    <w:rsid w:val="001132B2"/>
    <w:rsid w:val="001140D8"/>
    <w:rsid w:val="00115A7B"/>
    <w:rsid w:val="0015278D"/>
    <w:rsid w:val="0015660B"/>
    <w:rsid w:val="001627AD"/>
    <w:rsid w:val="00166B6A"/>
    <w:rsid w:val="001701AE"/>
    <w:rsid w:val="00175CB9"/>
    <w:rsid w:val="00182FE0"/>
    <w:rsid w:val="00185C95"/>
    <w:rsid w:val="001A2C7F"/>
    <w:rsid w:val="001A56CE"/>
    <w:rsid w:val="001B7972"/>
    <w:rsid w:val="001C118D"/>
    <w:rsid w:val="001C1D9B"/>
    <w:rsid w:val="001C4C61"/>
    <w:rsid w:val="001D35D4"/>
    <w:rsid w:val="001D5B56"/>
    <w:rsid w:val="001D6401"/>
    <w:rsid w:val="001D7A13"/>
    <w:rsid w:val="001D7B7A"/>
    <w:rsid w:val="001E1F56"/>
    <w:rsid w:val="001F6B02"/>
    <w:rsid w:val="00211040"/>
    <w:rsid w:val="002206D4"/>
    <w:rsid w:val="00222FCD"/>
    <w:rsid w:val="00227223"/>
    <w:rsid w:val="00237D52"/>
    <w:rsid w:val="0025132C"/>
    <w:rsid w:val="00251450"/>
    <w:rsid w:val="002533A9"/>
    <w:rsid w:val="002734F3"/>
    <w:rsid w:val="00287B0D"/>
    <w:rsid w:val="002A6ABA"/>
    <w:rsid w:val="002B4801"/>
    <w:rsid w:val="002C7D42"/>
    <w:rsid w:val="002D30F8"/>
    <w:rsid w:val="002D3C68"/>
    <w:rsid w:val="002E2B26"/>
    <w:rsid w:val="002F19DE"/>
    <w:rsid w:val="00305E06"/>
    <w:rsid w:val="00325D29"/>
    <w:rsid w:val="00367416"/>
    <w:rsid w:val="00373444"/>
    <w:rsid w:val="00395545"/>
    <w:rsid w:val="003A3940"/>
    <w:rsid w:val="003B27D0"/>
    <w:rsid w:val="003B36F1"/>
    <w:rsid w:val="003B67E0"/>
    <w:rsid w:val="003C2A4F"/>
    <w:rsid w:val="003E1EA0"/>
    <w:rsid w:val="003E4688"/>
    <w:rsid w:val="003F0A56"/>
    <w:rsid w:val="003F5A84"/>
    <w:rsid w:val="003F6B64"/>
    <w:rsid w:val="00400EB7"/>
    <w:rsid w:val="00410D43"/>
    <w:rsid w:val="004219AC"/>
    <w:rsid w:val="0042414D"/>
    <w:rsid w:val="00433411"/>
    <w:rsid w:val="0043687A"/>
    <w:rsid w:val="00443FAA"/>
    <w:rsid w:val="004618CD"/>
    <w:rsid w:val="004628A3"/>
    <w:rsid w:val="004716DC"/>
    <w:rsid w:val="004721DF"/>
    <w:rsid w:val="00476AA6"/>
    <w:rsid w:val="004A0368"/>
    <w:rsid w:val="004A77F6"/>
    <w:rsid w:val="004D456C"/>
    <w:rsid w:val="004E525B"/>
    <w:rsid w:val="00503002"/>
    <w:rsid w:val="00506B02"/>
    <w:rsid w:val="005129C5"/>
    <w:rsid w:val="00530414"/>
    <w:rsid w:val="00535EA2"/>
    <w:rsid w:val="00542B12"/>
    <w:rsid w:val="0055492E"/>
    <w:rsid w:val="005807B0"/>
    <w:rsid w:val="00581FFA"/>
    <w:rsid w:val="00586FAB"/>
    <w:rsid w:val="00590352"/>
    <w:rsid w:val="005A3F14"/>
    <w:rsid w:val="005A5266"/>
    <w:rsid w:val="005A52F8"/>
    <w:rsid w:val="005A5D3B"/>
    <w:rsid w:val="005C19D9"/>
    <w:rsid w:val="005C3255"/>
    <w:rsid w:val="00606600"/>
    <w:rsid w:val="00610E42"/>
    <w:rsid w:val="00644869"/>
    <w:rsid w:val="00646EBD"/>
    <w:rsid w:val="00661D3A"/>
    <w:rsid w:val="00665134"/>
    <w:rsid w:val="0068767E"/>
    <w:rsid w:val="006B1F10"/>
    <w:rsid w:val="006C294A"/>
    <w:rsid w:val="006D0EEB"/>
    <w:rsid w:val="006E427D"/>
    <w:rsid w:val="006E73F2"/>
    <w:rsid w:val="006F1639"/>
    <w:rsid w:val="007118A0"/>
    <w:rsid w:val="00716315"/>
    <w:rsid w:val="00720424"/>
    <w:rsid w:val="00727181"/>
    <w:rsid w:val="00740A7E"/>
    <w:rsid w:val="00742511"/>
    <w:rsid w:val="00744475"/>
    <w:rsid w:val="00753DA1"/>
    <w:rsid w:val="007578F3"/>
    <w:rsid w:val="007657C8"/>
    <w:rsid w:val="00765DF2"/>
    <w:rsid w:val="00771B58"/>
    <w:rsid w:val="007803C2"/>
    <w:rsid w:val="00783BB5"/>
    <w:rsid w:val="007914E8"/>
    <w:rsid w:val="007930F3"/>
    <w:rsid w:val="007A61A4"/>
    <w:rsid w:val="007B5EA5"/>
    <w:rsid w:val="007F1468"/>
    <w:rsid w:val="007F66D9"/>
    <w:rsid w:val="008011A7"/>
    <w:rsid w:val="00806DE4"/>
    <w:rsid w:val="00807F90"/>
    <w:rsid w:val="00833E05"/>
    <w:rsid w:val="00834426"/>
    <w:rsid w:val="008373C1"/>
    <w:rsid w:val="0084284B"/>
    <w:rsid w:val="00842E78"/>
    <w:rsid w:val="00851C8D"/>
    <w:rsid w:val="0085790B"/>
    <w:rsid w:val="00863E2B"/>
    <w:rsid w:val="00897D14"/>
    <w:rsid w:val="008A4E88"/>
    <w:rsid w:val="008C5539"/>
    <w:rsid w:val="008F68A7"/>
    <w:rsid w:val="00930741"/>
    <w:rsid w:val="00936D3F"/>
    <w:rsid w:val="009470EE"/>
    <w:rsid w:val="00956078"/>
    <w:rsid w:val="00965F0A"/>
    <w:rsid w:val="009746F9"/>
    <w:rsid w:val="00974F11"/>
    <w:rsid w:val="009756EC"/>
    <w:rsid w:val="00976216"/>
    <w:rsid w:val="00995426"/>
    <w:rsid w:val="009A067A"/>
    <w:rsid w:val="009A49FC"/>
    <w:rsid w:val="009B2FE9"/>
    <w:rsid w:val="009B5636"/>
    <w:rsid w:val="009B78B5"/>
    <w:rsid w:val="009C15AC"/>
    <w:rsid w:val="009E1681"/>
    <w:rsid w:val="009E62FE"/>
    <w:rsid w:val="009F3C78"/>
    <w:rsid w:val="00A14673"/>
    <w:rsid w:val="00A2021D"/>
    <w:rsid w:val="00A35A0C"/>
    <w:rsid w:val="00A40237"/>
    <w:rsid w:val="00A612EF"/>
    <w:rsid w:val="00A658FD"/>
    <w:rsid w:val="00AA5F24"/>
    <w:rsid w:val="00AB1D51"/>
    <w:rsid w:val="00AB653B"/>
    <w:rsid w:val="00AC75D7"/>
    <w:rsid w:val="00AC7CE0"/>
    <w:rsid w:val="00AD0540"/>
    <w:rsid w:val="00AD1181"/>
    <w:rsid w:val="00AD6D06"/>
    <w:rsid w:val="00AE6000"/>
    <w:rsid w:val="00AF3B7F"/>
    <w:rsid w:val="00B05A39"/>
    <w:rsid w:val="00B160F7"/>
    <w:rsid w:val="00B3482A"/>
    <w:rsid w:val="00B41F17"/>
    <w:rsid w:val="00B42D9F"/>
    <w:rsid w:val="00B42FA7"/>
    <w:rsid w:val="00B43A6B"/>
    <w:rsid w:val="00B51C98"/>
    <w:rsid w:val="00B612B7"/>
    <w:rsid w:val="00B8621B"/>
    <w:rsid w:val="00B94E72"/>
    <w:rsid w:val="00BA2478"/>
    <w:rsid w:val="00BA2D4E"/>
    <w:rsid w:val="00BD08A1"/>
    <w:rsid w:val="00BD2031"/>
    <w:rsid w:val="00BE0518"/>
    <w:rsid w:val="00BF73F7"/>
    <w:rsid w:val="00C06641"/>
    <w:rsid w:val="00C11333"/>
    <w:rsid w:val="00C17B7C"/>
    <w:rsid w:val="00C232CC"/>
    <w:rsid w:val="00C25269"/>
    <w:rsid w:val="00C27A29"/>
    <w:rsid w:val="00C310D9"/>
    <w:rsid w:val="00C45029"/>
    <w:rsid w:val="00C515DB"/>
    <w:rsid w:val="00C557E9"/>
    <w:rsid w:val="00C76EDF"/>
    <w:rsid w:val="00C80902"/>
    <w:rsid w:val="00C83069"/>
    <w:rsid w:val="00C87927"/>
    <w:rsid w:val="00C90C38"/>
    <w:rsid w:val="00CA73C5"/>
    <w:rsid w:val="00CB7D07"/>
    <w:rsid w:val="00CC4F04"/>
    <w:rsid w:val="00CD6DEA"/>
    <w:rsid w:val="00CE3567"/>
    <w:rsid w:val="00CF61E1"/>
    <w:rsid w:val="00D0216F"/>
    <w:rsid w:val="00D14FE8"/>
    <w:rsid w:val="00D219C4"/>
    <w:rsid w:val="00D52EBE"/>
    <w:rsid w:val="00D63A90"/>
    <w:rsid w:val="00D70B57"/>
    <w:rsid w:val="00D83591"/>
    <w:rsid w:val="00D86FF2"/>
    <w:rsid w:val="00DA19EC"/>
    <w:rsid w:val="00DA328C"/>
    <w:rsid w:val="00DB42E8"/>
    <w:rsid w:val="00DC2D8D"/>
    <w:rsid w:val="00DC5A96"/>
    <w:rsid w:val="00DC6698"/>
    <w:rsid w:val="00DF6380"/>
    <w:rsid w:val="00E56A15"/>
    <w:rsid w:val="00E62058"/>
    <w:rsid w:val="00E7315B"/>
    <w:rsid w:val="00E84703"/>
    <w:rsid w:val="00E93D90"/>
    <w:rsid w:val="00E95174"/>
    <w:rsid w:val="00EA273E"/>
    <w:rsid w:val="00EB5974"/>
    <w:rsid w:val="00EC628E"/>
    <w:rsid w:val="00ED5AB4"/>
    <w:rsid w:val="00ED7DB5"/>
    <w:rsid w:val="00EE026B"/>
    <w:rsid w:val="00EF2150"/>
    <w:rsid w:val="00F013FF"/>
    <w:rsid w:val="00F059B6"/>
    <w:rsid w:val="00F1539D"/>
    <w:rsid w:val="00F15771"/>
    <w:rsid w:val="00F35AA4"/>
    <w:rsid w:val="00F46871"/>
    <w:rsid w:val="00F667D3"/>
    <w:rsid w:val="00F81F15"/>
    <w:rsid w:val="00F84876"/>
    <w:rsid w:val="00F93FDB"/>
    <w:rsid w:val="00F96790"/>
    <w:rsid w:val="00FA4BBF"/>
    <w:rsid w:val="00FB6297"/>
    <w:rsid w:val="00FC3177"/>
    <w:rsid w:val="00FC4CE1"/>
    <w:rsid w:val="00FC668C"/>
    <w:rsid w:val="00FD6D51"/>
    <w:rsid w:val="00FE2698"/>
    <w:rsid w:val="00FF0FD0"/>
    <w:rsid w:val="00FF40F6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26216"/>
  <w15:docId w15:val="{99D17722-6AF6-4CDB-A6A7-6CDA079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B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5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2D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E5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2D0"/>
    <w:rPr>
      <w:sz w:val="24"/>
      <w:szCs w:val="24"/>
    </w:rPr>
  </w:style>
  <w:style w:type="paragraph" w:styleId="Textbubliny">
    <w:name w:val="Balloon Text"/>
    <w:basedOn w:val="Normln"/>
    <w:link w:val="TextbublinyChar"/>
    <w:rsid w:val="001B1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1639"/>
    <w:rPr>
      <w:rFonts w:ascii="Tahoma" w:hAnsi="Tahoma" w:cs="Tahoma"/>
      <w:sz w:val="16"/>
      <w:szCs w:val="16"/>
    </w:rPr>
  </w:style>
  <w:style w:type="paragraph" w:customStyle="1" w:styleId="ZahlaviI15b">
    <w:name w:val="ZahlaviI_15b"/>
    <w:basedOn w:val="Normln"/>
    <w:link w:val="ZahlaviI15bChar"/>
    <w:qFormat/>
    <w:rsid w:val="001B1639"/>
    <w:pPr>
      <w:tabs>
        <w:tab w:val="left" w:pos="1600"/>
      </w:tabs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aps/>
      <w:color w:val="000000"/>
      <w:sz w:val="30"/>
      <w:szCs w:val="30"/>
    </w:rPr>
  </w:style>
  <w:style w:type="paragraph" w:customStyle="1" w:styleId="ZahlaviII12b">
    <w:name w:val="ZahlaviII_12b"/>
    <w:basedOn w:val="Normln"/>
    <w:link w:val="ZahlaviII12bChar"/>
    <w:qFormat/>
    <w:rsid w:val="001B1639"/>
    <w:pPr>
      <w:tabs>
        <w:tab w:val="left" w:pos="1600"/>
      </w:tabs>
      <w:autoSpaceDE w:val="0"/>
      <w:autoSpaceDN w:val="0"/>
      <w:adjustRightInd w:val="0"/>
      <w:textAlignment w:val="center"/>
    </w:pPr>
    <w:rPr>
      <w:rFonts w:ascii="Arial" w:eastAsiaTheme="minorEastAsia" w:hAnsi="Arial" w:cs="Arial"/>
      <w:color w:val="000000"/>
    </w:rPr>
  </w:style>
  <w:style w:type="character" w:customStyle="1" w:styleId="ZahlaviI15bChar">
    <w:name w:val="ZahlaviI_15b Char"/>
    <w:basedOn w:val="Standardnpsmoodstavce"/>
    <w:link w:val="ZahlaviI15b"/>
    <w:rsid w:val="001B1639"/>
    <w:rPr>
      <w:rFonts w:ascii="Arial" w:eastAsiaTheme="minorEastAsia" w:hAnsi="Arial" w:cs="Arial"/>
      <w:caps/>
      <w:color w:val="000000"/>
      <w:sz w:val="30"/>
      <w:szCs w:val="30"/>
    </w:rPr>
  </w:style>
  <w:style w:type="character" w:customStyle="1" w:styleId="ZahlaviII12bChar">
    <w:name w:val="ZahlaviII_12b Char"/>
    <w:basedOn w:val="Standardnpsmoodstavce"/>
    <w:link w:val="ZahlaviII12b"/>
    <w:rsid w:val="001B1639"/>
    <w:rPr>
      <w:rFonts w:ascii="Arial" w:eastAsiaTheme="minorEastAsia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505FF"/>
    <w:pPr>
      <w:ind w:left="720"/>
      <w:contextualSpacing/>
    </w:pPr>
  </w:style>
  <w:style w:type="character" w:styleId="Siln">
    <w:name w:val="Strong"/>
    <w:uiPriority w:val="22"/>
    <w:qFormat/>
    <w:rsid w:val="007F10D4"/>
    <w:rPr>
      <w:b/>
      <w:bCs/>
    </w:rPr>
  </w:style>
  <w:style w:type="paragraph" w:styleId="Zkladntext">
    <w:name w:val="Body Text"/>
    <w:basedOn w:val="Normln"/>
    <w:link w:val="ZkladntextChar"/>
    <w:rsid w:val="00BD46DC"/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rsid w:val="00BD46DC"/>
    <w:rPr>
      <w:b/>
      <w:bCs/>
      <w:sz w:val="32"/>
      <w:szCs w:val="24"/>
      <w:u w:val="single"/>
    </w:rPr>
  </w:style>
  <w:style w:type="table" w:styleId="Mkatabulky">
    <w:name w:val="Table Grid"/>
    <w:basedOn w:val="Normlntabulka"/>
    <w:uiPriority w:val="59"/>
    <w:rsid w:val="005F4E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unhideWhenUsed/>
    <w:rsid w:val="00F229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29AD"/>
    <w:rPr>
      <w:sz w:val="24"/>
      <w:szCs w:val="24"/>
    </w:rPr>
  </w:style>
  <w:style w:type="paragraph" w:customStyle="1" w:styleId="Odvolaci">
    <w:name w:val="Odvolaci"/>
    <w:basedOn w:val="Normln"/>
    <w:link w:val="OdvolaciChar"/>
    <w:qFormat/>
    <w:rsid w:val="00F229AD"/>
    <w:rPr>
      <w:rFonts w:ascii="Arial" w:eastAsiaTheme="minorEastAsia" w:hAnsi="Arial" w:cs="Arial"/>
      <w:sz w:val="20"/>
      <w:szCs w:val="20"/>
    </w:rPr>
  </w:style>
  <w:style w:type="character" w:customStyle="1" w:styleId="OdvolaciChar">
    <w:name w:val="Odvolaci Char"/>
    <w:basedOn w:val="Standardnpsmoodstavce"/>
    <w:link w:val="Odvolaci"/>
    <w:rsid w:val="00F229AD"/>
    <w:rPr>
      <w:rFonts w:ascii="Arial" w:eastAsiaTheme="minorEastAsia" w:hAnsi="Arial" w:cs="Arial"/>
    </w:rPr>
  </w:style>
  <w:style w:type="character" w:styleId="Zstupntext">
    <w:name w:val="Placeholder Text"/>
    <w:basedOn w:val="Standardnpsmoodstavce"/>
    <w:uiPriority w:val="99"/>
    <w:semiHidden/>
    <w:rsid w:val="00230CB1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230C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CB1"/>
  </w:style>
  <w:style w:type="character" w:styleId="Znakapoznpodarou">
    <w:name w:val="footnote reference"/>
    <w:basedOn w:val="Standardnpsmoodstavce"/>
    <w:semiHidden/>
    <w:unhideWhenUsed/>
    <w:rsid w:val="00230CB1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AB1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00EC-C80B-4591-89B3-24CBA51E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13</Pages>
  <Words>4693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Syslová Magdalena</dc:creator>
  <cp:lastModifiedBy>Seidenglanzová Klára</cp:lastModifiedBy>
  <cp:revision>11</cp:revision>
  <cp:lastPrinted>2021-02-23T14:18:00Z</cp:lastPrinted>
  <dcterms:created xsi:type="dcterms:W3CDTF">2023-02-21T12:58:00Z</dcterms:created>
  <dcterms:modified xsi:type="dcterms:W3CDTF">2023-02-23T10:39:00Z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PK-KDS/986/20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PK-KDS/986/20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27.2.2020</vt:lpwstr>
  </property>
  <property fmtid="{D5CDD505-2E9C-101B-9397-08002B2CF9AE}" pid="11" name="DisplayName_CJCol">
    <vt:lpwstr>&lt;TABLE&gt;&lt;TR&gt;&lt;TD&gt;Č.j.:&lt;/TD&gt;&lt;TD&gt;PK-KDS/986/20&lt;/TD&gt;&lt;/TR&gt;&lt;TR&gt;&lt;TD&gt;&lt;/TD&gt;&lt;TD&gt;&lt;/TD&gt;&lt;/TR&gt;&lt;/TABLE&gt;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kontroly, dozoru a stížností</vt:lpwstr>
  </property>
  <property fmtid="{D5CDD505-2E9C-101B-9397-08002B2CF9AE}" pid="14" name="DisplayName_UserPoriz_Pisemnost">
    <vt:lpwstr>JUDr. Klára Seidenglanzová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PK-23643/20</vt:lpwstr>
  </property>
  <property fmtid="{D5CDD505-2E9C-101B-9397-08002B2CF9AE}" pid="17" name="Key_BarCode_Pisemnost">
    <vt:lpwstr>*B003635542*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13</vt:lpwstr>
  </property>
  <property fmtid="{D5CDD505-2E9C-101B-9397-08002B2CF9AE}" pid="24" name="PocetListu_Pisemnost">
    <vt:lpwstr>13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A/10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ZN/263/KDS/20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Informace o výsledcích kontrol výkonu působnosti územních samosprávných celků za rok 2019</vt:lpwstr>
  </property>
  <property fmtid="{D5CDD505-2E9C-101B-9397-08002B2CF9AE}" pid="36" name="Zkratka_SpisovyUzel_PoziceZodpo_Pisemnost">
    <vt:lpwstr>KDS</vt:lpwstr>
  </property>
</Properties>
</file>